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4019" w14:textId="606A08DE" w:rsidR="00D63551" w:rsidRDefault="00C53146">
      <w:pPr>
        <w:pStyle w:val="Heading2"/>
        <w:spacing w:before="81"/>
        <w:ind w:left="2981" w:firstLine="0"/>
      </w:pPr>
      <w:r>
        <w:t xml:space="preserve">ITT </w:t>
      </w:r>
      <w:r w:rsidR="00F02F0B">
        <w:t>SCHEDULE</w:t>
      </w:r>
      <w:r w:rsidR="00F02F0B">
        <w:rPr>
          <w:spacing w:val="-4"/>
        </w:rPr>
        <w:t xml:space="preserve"> </w:t>
      </w:r>
      <w:r>
        <w:t>1</w:t>
      </w:r>
      <w:r w:rsidR="00F02F0B">
        <w:rPr>
          <w:spacing w:val="-5"/>
        </w:rPr>
        <w:t xml:space="preserve"> </w:t>
      </w:r>
      <w:r w:rsidR="00F02F0B">
        <w:t>–</w:t>
      </w:r>
      <w:r w:rsidR="00F02F0B">
        <w:rPr>
          <w:spacing w:val="-3"/>
        </w:rPr>
        <w:t xml:space="preserve"> </w:t>
      </w:r>
      <w:r>
        <w:t>SPECIFICATION</w:t>
      </w:r>
    </w:p>
    <w:p w14:paraId="42DFC9C9" w14:textId="77777777" w:rsidR="00D63551" w:rsidRDefault="00D63551">
      <w:pPr>
        <w:pStyle w:val="BodyText"/>
        <w:spacing w:before="10"/>
        <w:rPr>
          <w:b/>
          <w:sz w:val="19"/>
        </w:rPr>
      </w:pPr>
    </w:p>
    <w:p w14:paraId="1E4D0188" w14:textId="77777777" w:rsidR="00D63551" w:rsidRDefault="00F02F0B">
      <w:pPr>
        <w:tabs>
          <w:tab w:val="left" w:pos="3759"/>
        </w:tabs>
        <w:ind w:left="3039"/>
        <w:rPr>
          <w:b/>
          <w:sz w:val="20"/>
        </w:rPr>
      </w:pPr>
      <w:r>
        <w:rPr>
          <w:b/>
          <w:spacing w:val="-5"/>
          <w:sz w:val="20"/>
        </w:rPr>
        <w:t>A.</w:t>
      </w:r>
      <w:r>
        <w:rPr>
          <w:b/>
          <w:sz w:val="20"/>
        </w:rPr>
        <w:tab/>
        <w:t>Service</w:t>
      </w:r>
      <w:r>
        <w:rPr>
          <w:b/>
          <w:spacing w:val="-11"/>
          <w:sz w:val="20"/>
        </w:rPr>
        <w:t xml:space="preserve"> </w:t>
      </w:r>
      <w:r>
        <w:rPr>
          <w:b/>
          <w:spacing w:val="-2"/>
          <w:sz w:val="20"/>
        </w:rPr>
        <w:t>Specifications</w:t>
      </w:r>
    </w:p>
    <w:p w14:paraId="0B408C43" w14:textId="77777777" w:rsidR="00D63551" w:rsidRDefault="00D63551">
      <w:pPr>
        <w:pStyle w:val="BodyText"/>
        <w:spacing w:before="1"/>
        <w:rPr>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657"/>
      </w:tblGrid>
      <w:tr w:rsidR="00D63551" w14:paraId="41F16AD5" w14:textId="77777777" w:rsidTr="68FC4F29">
        <w:trPr>
          <w:trHeight w:val="230"/>
        </w:trPr>
        <w:tc>
          <w:tcPr>
            <w:tcW w:w="9642" w:type="dxa"/>
            <w:gridSpan w:val="2"/>
          </w:tcPr>
          <w:p w14:paraId="46518F40" w14:textId="77777777" w:rsidR="00D63551" w:rsidRDefault="00F02F0B">
            <w:pPr>
              <w:pStyle w:val="TableParagraph"/>
              <w:spacing w:line="210" w:lineRule="exact"/>
              <w:ind w:left="2516" w:right="2516"/>
              <w:jc w:val="center"/>
              <w:rPr>
                <w:sz w:val="20"/>
              </w:rPr>
            </w:pPr>
            <w:r>
              <w:rPr>
                <w:sz w:val="20"/>
              </w:rPr>
              <w:t>Summary</w:t>
            </w:r>
            <w:r>
              <w:rPr>
                <w:spacing w:val="-9"/>
                <w:sz w:val="20"/>
              </w:rPr>
              <w:t xml:space="preserve"> </w:t>
            </w:r>
            <w:r>
              <w:rPr>
                <w:sz w:val="20"/>
              </w:rPr>
              <w:t>Service</w:t>
            </w:r>
            <w:r>
              <w:rPr>
                <w:spacing w:val="-10"/>
                <w:sz w:val="20"/>
              </w:rPr>
              <w:t xml:space="preserve"> </w:t>
            </w:r>
            <w:r>
              <w:rPr>
                <w:sz w:val="20"/>
              </w:rPr>
              <w:t>Specification</w:t>
            </w:r>
            <w:r>
              <w:rPr>
                <w:spacing w:val="-8"/>
                <w:sz w:val="20"/>
              </w:rPr>
              <w:t xml:space="preserve"> </w:t>
            </w:r>
            <w:r>
              <w:rPr>
                <w:sz w:val="20"/>
              </w:rPr>
              <w:t>&amp;</w:t>
            </w:r>
            <w:r>
              <w:rPr>
                <w:spacing w:val="-10"/>
                <w:sz w:val="20"/>
              </w:rPr>
              <w:t xml:space="preserve"> </w:t>
            </w:r>
            <w:r>
              <w:rPr>
                <w:sz w:val="20"/>
              </w:rPr>
              <w:t>Quality</w:t>
            </w:r>
            <w:r>
              <w:rPr>
                <w:spacing w:val="-9"/>
                <w:sz w:val="20"/>
              </w:rPr>
              <w:t xml:space="preserve"> </w:t>
            </w:r>
            <w:r>
              <w:rPr>
                <w:spacing w:val="-2"/>
                <w:sz w:val="20"/>
              </w:rPr>
              <w:t>Monitoring</w:t>
            </w:r>
          </w:p>
        </w:tc>
      </w:tr>
      <w:tr w:rsidR="00D63551" w14:paraId="71DF5A4C" w14:textId="77777777" w:rsidTr="68FC4F29">
        <w:trPr>
          <w:trHeight w:val="959"/>
        </w:trPr>
        <w:tc>
          <w:tcPr>
            <w:tcW w:w="1985" w:type="dxa"/>
          </w:tcPr>
          <w:p w14:paraId="659C4C63" w14:textId="77777777" w:rsidR="00D63551" w:rsidRDefault="00F02F0B">
            <w:pPr>
              <w:pStyle w:val="TableParagraph"/>
              <w:spacing w:line="229" w:lineRule="exact"/>
              <w:ind w:left="108"/>
              <w:rPr>
                <w:sz w:val="20"/>
              </w:rPr>
            </w:pPr>
            <w:r>
              <w:rPr>
                <w:spacing w:val="-2"/>
                <w:sz w:val="20"/>
              </w:rPr>
              <w:t>Service</w:t>
            </w:r>
          </w:p>
        </w:tc>
        <w:tc>
          <w:tcPr>
            <w:tcW w:w="7657" w:type="dxa"/>
          </w:tcPr>
          <w:p w14:paraId="382B5818" w14:textId="73474461" w:rsidR="00D63551" w:rsidRDefault="00307E20" w:rsidP="68FC4F29">
            <w:pPr>
              <w:pStyle w:val="TableParagraph"/>
              <w:ind w:left="288" w:right="93"/>
              <w:jc w:val="both"/>
              <w:rPr>
                <w:sz w:val="20"/>
                <w:szCs w:val="20"/>
              </w:rPr>
            </w:pPr>
            <w:r w:rsidRPr="68FC4F29">
              <w:rPr>
                <w:sz w:val="20"/>
                <w:szCs w:val="20"/>
              </w:rPr>
              <w:t xml:space="preserve">To provide </w:t>
            </w:r>
            <w:r w:rsidR="00C7441B" w:rsidRPr="68FC4F29">
              <w:rPr>
                <w:sz w:val="20"/>
                <w:szCs w:val="20"/>
              </w:rPr>
              <w:t>call handling</w:t>
            </w:r>
            <w:r w:rsidRPr="68FC4F29">
              <w:rPr>
                <w:sz w:val="20"/>
                <w:szCs w:val="20"/>
              </w:rPr>
              <w:t xml:space="preserve"> services for the management of referrals for advice and critical care transfer for</w:t>
            </w:r>
            <w:r w:rsidR="00F02F0B" w:rsidRPr="68FC4F29">
              <w:rPr>
                <w:sz w:val="20"/>
                <w:szCs w:val="20"/>
              </w:rPr>
              <w:t xml:space="preserve"> </w:t>
            </w:r>
            <w:r w:rsidR="003E26D9" w:rsidRPr="68FC4F29">
              <w:rPr>
                <w:sz w:val="20"/>
                <w:szCs w:val="20"/>
              </w:rPr>
              <w:t>S</w:t>
            </w:r>
            <w:r w:rsidRPr="68FC4F29">
              <w:rPr>
                <w:sz w:val="20"/>
                <w:szCs w:val="20"/>
              </w:rPr>
              <w:t>outhwest</w:t>
            </w:r>
            <w:r w:rsidR="00BD6E24" w:rsidRPr="68FC4F29">
              <w:rPr>
                <w:sz w:val="20"/>
                <w:szCs w:val="20"/>
              </w:rPr>
              <w:t xml:space="preserve"> </w:t>
            </w:r>
            <w:r w:rsidR="003E26D9" w:rsidRPr="68FC4F29">
              <w:rPr>
                <w:sz w:val="20"/>
                <w:szCs w:val="20"/>
              </w:rPr>
              <w:t>N</w:t>
            </w:r>
            <w:r w:rsidRPr="68FC4F29">
              <w:rPr>
                <w:sz w:val="20"/>
                <w:szCs w:val="20"/>
              </w:rPr>
              <w:t xml:space="preserve">eonatal </w:t>
            </w:r>
            <w:r w:rsidR="003E26D9" w:rsidRPr="68FC4F29">
              <w:rPr>
                <w:sz w:val="20"/>
                <w:szCs w:val="20"/>
              </w:rPr>
              <w:t>A</w:t>
            </w:r>
            <w:r w:rsidRPr="68FC4F29">
              <w:rPr>
                <w:sz w:val="20"/>
                <w:szCs w:val="20"/>
              </w:rPr>
              <w:t xml:space="preserve">dvice and </w:t>
            </w:r>
            <w:r w:rsidR="003E26D9" w:rsidRPr="68FC4F29">
              <w:rPr>
                <w:sz w:val="20"/>
                <w:szCs w:val="20"/>
              </w:rPr>
              <w:t>R</w:t>
            </w:r>
            <w:r w:rsidRPr="68FC4F29">
              <w:rPr>
                <w:sz w:val="20"/>
                <w:szCs w:val="20"/>
              </w:rPr>
              <w:t>etrieval (SoNAR)</w:t>
            </w:r>
            <w:r w:rsidR="003E26D9" w:rsidRPr="68FC4F29">
              <w:rPr>
                <w:sz w:val="20"/>
                <w:szCs w:val="20"/>
              </w:rPr>
              <w:t>, W</w:t>
            </w:r>
            <w:r w:rsidRPr="68FC4F29">
              <w:rPr>
                <w:sz w:val="20"/>
                <w:szCs w:val="20"/>
              </w:rPr>
              <w:t xml:space="preserve">ales and West </w:t>
            </w:r>
            <w:r w:rsidR="003E26D9" w:rsidRPr="68FC4F29">
              <w:rPr>
                <w:sz w:val="20"/>
                <w:szCs w:val="20"/>
              </w:rPr>
              <w:t>A</w:t>
            </w:r>
            <w:r w:rsidRPr="68FC4F29">
              <w:rPr>
                <w:sz w:val="20"/>
                <w:szCs w:val="20"/>
              </w:rPr>
              <w:t xml:space="preserve">cute </w:t>
            </w:r>
            <w:r w:rsidR="003E26D9" w:rsidRPr="68FC4F29">
              <w:rPr>
                <w:sz w:val="20"/>
                <w:szCs w:val="20"/>
              </w:rPr>
              <w:t>T</w:t>
            </w:r>
            <w:r w:rsidRPr="68FC4F29">
              <w:rPr>
                <w:sz w:val="20"/>
                <w:szCs w:val="20"/>
              </w:rPr>
              <w:t xml:space="preserve">ransport for </w:t>
            </w:r>
            <w:r w:rsidR="003E26D9" w:rsidRPr="68FC4F29">
              <w:rPr>
                <w:sz w:val="20"/>
                <w:szCs w:val="20"/>
              </w:rPr>
              <w:t>Ch</w:t>
            </w:r>
            <w:r w:rsidRPr="68FC4F29">
              <w:rPr>
                <w:sz w:val="20"/>
                <w:szCs w:val="20"/>
              </w:rPr>
              <w:t>ildren,</w:t>
            </w:r>
            <w:r w:rsidR="003E26D9" w:rsidRPr="68FC4F29">
              <w:rPr>
                <w:sz w:val="20"/>
                <w:szCs w:val="20"/>
              </w:rPr>
              <w:t xml:space="preserve"> Retrieve</w:t>
            </w:r>
            <w:r w:rsidRPr="68FC4F29">
              <w:rPr>
                <w:sz w:val="20"/>
                <w:szCs w:val="20"/>
              </w:rPr>
              <w:t xml:space="preserve"> Adult Critical Care Transfer Service</w:t>
            </w:r>
            <w:r w:rsidR="005533B4" w:rsidRPr="68FC4F29">
              <w:rPr>
                <w:sz w:val="20"/>
                <w:szCs w:val="20"/>
              </w:rPr>
              <w:t>,</w:t>
            </w:r>
            <w:r w:rsidR="003E26D9" w:rsidRPr="68FC4F29">
              <w:rPr>
                <w:sz w:val="20"/>
                <w:szCs w:val="20"/>
              </w:rPr>
              <w:t xml:space="preserve"> </w:t>
            </w:r>
            <w:r w:rsidR="30C04CFD" w:rsidRPr="68FC4F29">
              <w:rPr>
                <w:sz w:val="20"/>
                <w:szCs w:val="20"/>
              </w:rPr>
              <w:t xml:space="preserve">Bristol </w:t>
            </w:r>
            <w:r w:rsidR="00F02F0B" w:rsidRPr="68FC4F29">
              <w:rPr>
                <w:sz w:val="20"/>
                <w:szCs w:val="20"/>
              </w:rPr>
              <w:t xml:space="preserve">Extracorporeal </w:t>
            </w:r>
            <w:r w:rsidR="00EB54C9" w:rsidRPr="68FC4F29">
              <w:rPr>
                <w:sz w:val="20"/>
                <w:szCs w:val="20"/>
              </w:rPr>
              <w:t xml:space="preserve">Membrane Oxygenation </w:t>
            </w:r>
            <w:r w:rsidR="00F02F0B" w:rsidRPr="68FC4F29">
              <w:rPr>
                <w:sz w:val="20"/>
                <w:szCs w:val="20"/>
              </w:rPr>
              <w:t>(ECMO) Service</w:t>
            </w:r>
            <w:r w:rsidR="005533B4" w:rsidRPr="68FC4F29">
              <w:rPr>
                <w:sz w:val="20"/>
                <w:szCs w:val="20"/>
              </w:rPr>
              <w:t xml:space="preserve"> </w:t>
            </w:r>
            <w:r w:rsidR="00590B83" w:rsidRPr="68FC4F29">
              <w:rPr>
                <w:sz w:val="20"/>
                <w:szCs w:val="20"/>
              </w:rPr>
              <w:t>and Paediatric</w:t>
            </w:r>
            <w:r w:rsidR="005533B4" w:rsidRPr="68FC4F29">
              <w:rPr>
                <w:sz w:val="20"/>
                <w:szCs w:val="20"/>
              </w:rPr>
              <w:t xml:space="preserve"> major trauma </w:t>
            </w:r>
            <w:r w:rsidR="009E632B" w:rsidRPr="68FC4F29">
              <w:rPr>
                <w:sz w:val="20"/>
                <w:szCs w:val="20"/>
              </w:rPr>
              <w:t>service across</w:t>
            </w:r>
            <w:r w:rsidR="003E26D9" w:rsidRPr="68FC4F29">
              <w:rPr>
                <w:sz w:val="20"/>
                <w:szCs w:val="20"/>
              </w:rPr>
              <w:t xml:space="preserve"> Peninsul</w:t>
            </w:r>
            <w:r w:rsidR="05B6EAE6" w:rsidRPr="68FC4F29">
              <w:rPr>
                <w:sz w:val="20"/>
                <w:szCs w:val="20"/>
              </w:rPr>
              <w:t xml:space="preserve">a and </w:t>
            </w:r>
            <w:r w:rsidR="003E26D9" w:rsidRPr="68FC4F29">
              <w:rPr>
                <w:sz w:val="20"/>
                <w:szCs w:val="20"/>
              </w:rPr>
              <w:t>Severn</w:t>
            </w:r>
            <w:r w:rsidR="7FFE3DCD" w:rsidRPr="68FC4F29">
              <w:rPr>
                <w:sz w:val="20"/>
                <w:szCs w:val="20"/>
              </w:rPr>
              <w:t xml:space="preserve"> regions</w:t>
            </w:r>
            <w:r w:rsidR="003E26D9" w:rsidRPr="68FC4F29">
              <w:rPr>
                <w:sz w:val="20"/>
                <w:szCs w:val="20"/>
              </w:rPr>
              <w:t xml:space="preserve"> </w:t>
            </w:r>
            <w:r w:rsidR="3E8E28C3" w:rsidRPr="68FC4F29">
              <w:rPr>
                <w:sz w:val="20"/>
                <w:szCs w:val="20"/>
                <w:lang w:val="en-AU"/>
              </w:rPr>
              <w:t>(to note WATCh also covers South Wales).</w:t>
            </w:r>
          </w:p>
        </w:tc>
      </w:tr>
      <w:tr w:rsidR="00665AB9" w14:paraId="2A60F511" w14:textId="77777777" w:rsidTr="68FC4F29">
        <w:trPr>
          <w:trHeight w:val="1841"/>
        </w:trPr>
        <w:tc>
          <w:tcPr>
            <w:tcW w:w="1985" w:type="dxa"/>
          </w:tcPr>
          <w:p w14:paraId="3833B72A" w14:textId="77777777" w:rsidR="00665AB9" w:rsidRDefault="00665AB9" w:rsidP="00665AB9">
            <w:pPr>
              <w:pStyle w:val="TableParagraph"/>
              <w:spacing w:line="229" w:lineRule="exact"/>
              <w:ind w:left="108"/>
              <w:rPr>
                <w:sz w:val="20"/>
              </w:rPr>
            </w:pPr>
            <w:r>
              <w:rPr>
                <w:spacing w:val="-2"/>
                <w:sz w:val="20"/>
              </w:rPr>
              <w:t>Period</w:t>
            </w:r>
          </w:p>
        </w:tc>
        <w:tc>
          <w:tcPr>
            <w:tcW w:w="7657" w:type="dxa"/>
          </w:tcPr>
          <w:p w14:paraId="330694A2" w14:textId="0689B442" w:rsidR="00665AB9" w:rsidRDefault="00665AB9" w:rsidP="00665AB9">
            <w:pPr>
              <w:pStyle w:val="TableParagraph"/>
              <w:ind w:left="288" w:right="30"/>
              <w:rPr>
                <w:sz w:val="20"/>
              </w:rPr>
            </w:pPr>
            <w:r>
              <w:rPr>
                <w:sz w:val="20"/>
              </w:rPr>
              <w:t>Three years:</w:t>
            </w:r>
            <w:r>
              <w:rPr>
                <w:spacing w:val="-3"/>
                <w:sz w:val="20"/>
              </w:rPr>
              <w:t xml:space="preserve"> </w:t>
            </w:r>
            <w:r>
              <w:rPr>
                <w:sz w:val="20"/>
              </w:rPr>
              <w:t>01/08/2024</w:t>
            </w:r>
            <w:r>
              <w:rPr>
                <w:spacing w:val="-4"/>
                <w:sz w:val="20"/>
              </w:rPr>
              <w:t xml:space="preserve"> </w:t>
            </w:r>
            <w:r>
              <w:rPr>
                <w:sz w:val="20"/>
              </w:rPr>
              <w:t>–</w:t>
            </w:r>
            <w:r>
              <w:rPr>
                <w:spacing w:val="-3"/>
                <w:sz w:val="20"/>
              </w:rPr>
              <w:t xml:space="preserve"> </w:t>
            </w:r>
            <w:r>
              <w:rPr>
                <w:sz w:val="20"/>
              </w:rPr>
              <w:t>31/07/2027,</w:t>
            </w:r>
            <w:r>
              <w:rPr>
                <w:spacing w:val="-5"/>
                <w:sz w:val="20"/>
              </w:rPr>
              <w:t xml:space="preserve"> </w:t>
            </w:r>
            <w:r>
              <w:rPr>
                <w:sz w:val="20"/>
              </w:rPr>
              <w:t>with</w:t>
            </w:r>
            <w:r>
              <w:rPr>
                <w:spacing w:val="-3"/>
                <w:sz w:val="20"/>
              </w:rPr>
              <w:t xml:space="preserve"> </w:t>
            </w:r>
            <w:r>
              <w:rPr>
                <w:sz w:val="20"/>
              </w:rPr>
              <w:t>the</w:t>
            </w:r>
            <w:r>
              <w:rPr>
                <w:spacing w:val="-3"/>
                <w:sz w:val="20"/>
              </w:rPr>
              <w:t xml:space="preserve"> </w:t>
            </w:r>
            <w:r>
              <w:rPr>
                <w:sz w:val="20"/>
              </w:rPr>
              <w:t>option</w:t>
            </w:r>
            <w:r>
              <w:rPr>
                <w:spacing w:val="-5"/>
                <w:sz w:val="20"/>
              </w:rPr>
              <w:t xml:space="preserve"> </w:t>
            </w:r>
            <w:r>
              <w:rPr>
                <w:sz w:val="20"/>
              </w:rPr>
              <w:t>to</w:t>
            </w:r>
            <w:r>
              <w:rPr>
                <w:spacing w:val="-5"/>
                <w:sz w:val="20"/>
              </w:rPr>
              <w:t xml:space="preserve"> </w:t>
            </w:r>
            <w:r>
              <w:rPr>
                <w:sz w:val="20"/>
              </w:rPr>
              <w:t>extend</w:t>
            </w:r>
            <w:r>
              <w:rPr>
                <w:spacing w:val="-5"/>
                <w:sz w:val="20"/>
              </w:rPr>
              <w:t xml:space="preserve"> </w:t>
            </w:r>
            <w:r>
              <w:rPr>
                <w:sz w:val="20"/>
              </w:rPr>
              <w:t>for</w:t>
            </w:r>
            <w:r>
              <w:rPr>
                <w:spacing w:val="-2"/>
                <w:sz w:val="20"/>
              </w:rPr>
              <w:t xml:space="preserve"> </w:t>
            </w:r>
            <w:r>
              <w:rPr>
                <w:sz w:val="20"/>
              </w:rPr>
              <w:t>one year (3+1) (01/08/2027 – 31/07/2028).</w:t>
            </w:r>
          </w:p>
          <w:p w14:paraId="1E80E48B" w14:textId="77777777" w:rsidR="00665AB9" w:rsidRDefault="00665AB9" w:rsidP="00665AB9">
            <w:pPr>
              <w:pStyle w:val="TableParagraph"/>
              <w:spacing w:before="1"/>
              <w:rPr>
                <w:b/>
                <w:sz w:val="20"/>
              </w:rPr>
            </w:pPr>
          </w:p>
          <w:p w14:paraId="51CC6C3B" w14:textId="649444C0" w:rsidR="00665AB9" w:rsidRDefault="00665AB9" w:rsidP="00665AB9">
            <w:pPr>
              <w:pStyle w:val="TableParagraph"/>
              <w:ind w:left="288" w:right="30"/>
              <w:rPr>
                <w:sz w:val="20"/>
              </w:rPr>
            </w:pPr>
            <w:r>
              <w:rPr>
                <w:sz w:val="20"/>
              </w:rPr>
              <w:t>The contract will be reviewed during year two to ensure that it is efficient and remains fit for purpose.</w:t>
            </w:r>
            <w:r>
              <w:rPr>
                <w:spacing w:val="40"/>
                <w:sz w:val="20"/>
              </w:rPr>
              <w:t xml:space="preserve"> </w:t>
            </w:r>
            <w:r>
              <w:rPr>
                <w:sz w:val="20"/>
              </w:rPr>
              <w:t>As a result of this review, amendments</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contract</w:t>
            </w:r>
            <w:r>
              <w:rPr>
                <w:spacing w:val="-5"/>
                <w:sz w:val="20"/>
              </w:rPr>
              <w:t xml:space="preserve"> </w:t>
            </w:r>
            <w:r>
              <w:rPr>
                <w:sz w:val="20"/>
              </w:rPr>
              <w:t>may</w:t>
            </w:r>
            <w:r>
              <w:rPr>
                <w:spacing w:val="-4"/>
                <w:sz w:val="20"/>
              </w:rPr>
              <w:t xml:space="preserve"> </w:t>
            </w:r>
            <w:r>
              <w:rPr>
                <w:sz w:val="20"/>
              </w:rPr>
              <w:t>be</w:t>
            </w:r>
            <w:r>
              <w:rPr>
                <w:spacing w:val="-5"/>
                <w:sz w:val="20"/>
              </w:rPr>
              <w:t xml:space="preserve"> </w:t>
            </w:r>
            <w:r>
              <w:rPr>
                <w:sz w:val="20"/>
              </w:rPr>
              <w:t>required,</w:t>
            </w:r>
            <w:r>
              <w:rPr>
                <w:spacing w:val="-1"/>
                <w:sz w:val="20"/>
              </w:rPr>
              <w:t xml:space="preserve"> </w:t>
            </w:r>
            <w:r>
              <w:rPr>
                <w:sz w:val="20"/>
              </w:rPr>
              <w:t>e.g.,</w:t>
            </w:r>
            <w:r>
              <w:rPr>
                <w:spacing w:val="-5"/>
                <w:sz w:val="20"/>
              </w:rPr>
              <w:t xml:space="preserve"> </w:t>
            </w:r>
            <w:r>
              <w:rPr>
                <w:sz w:val="20"/>
              </w:rPr>
              <w:t>to</w:t>
            </w:r>
            <w:r>
              <w:rPr>
                <w:spacing w:val="-5"/>
                <w:sz w:val="20"/>
              </w:rPr>
              <w:t xml:space="preserve"> </w:t>
            </w:r>
            <w:r>
              <w:rPr>
                <w:sz w:val="20"/>
              </w:rPr>
              <w:t>account</w:t>
            </w:r>
            <w:r>
              <w:rPr>
                <w:spacing w:val="-6"/>
                <w:sz w:val="20"/>
              </w:rPr>
              <w:t xml:space="preserve"> </w:t>
            </w:r>
            <w:r>
              <w:rPr>
                <w:sz w:val="20"/>
              </w:rPr>
              <w:t>for</w:t>
            </w:r>
            <w:r>
              <w:rPr>
                <w:spacing w:val="-3"/>
                <w:sz w:val="20"/>
              </w:rPr>
              <w:t xml:space="preserve"> </w:t>
            </w:r>
            <w:r>
              <w:rPr>
                <w:sz w:val="20"/>
              </w:rPr>
              <w:t>advancements</w:t>
            </w:r>
            <w:r>
              <w:rPr>
                <w:spacing w:val="-2"/>
                <w:sz w:val="20"/>
              </w:rPr>
              <w:t xml:space="preserve"> </w:t>
            </w:r>
            <w:r>
              <w:rPr>
                <w:sz w:val="20"/>
              </w:rPr>
              <w:t>in digitalization processes.</w:t>
            </w:r>
          </w:p>
        </w:tc>
      </w:tr>
    </w:tbl>
    <w:p w14:paraId="64A65AA6" w14:textId="77777777" w:rsidR="00D63551" w:rsidRDefault="00D63551">
      <w:pPr>
        <w:pStyle w:val="BodyText"/>
        <w:spacing w:before="1"/>
        <w:rPr>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3"/>
      </w:tblGrid>
      <w:tr w:rsidR="00D63551" w14:paraId="4604AD39" w14:textId="77777777" w:rsidTr="68FC4F29">
        <w:trPr>
          <w:trHeight w:val="690"/>
        </w:trPr>
        <w:tc>
          <w:tcPr>
            <w:tcW w:w="9643" w:type="dxa"/>
            <w:shd w:val="clear" w:color="auto" w:fill="7E7E7E"/>
          </w:tcPr>
          <w:p w14:paraId="5CF08B76" w14:textId="77777777" w:rsidR="00D63551" w:rsidRDefault="00D63551">
            <w:pPr>
              <w:pStyle w:val="TableParagraph"/>
              <w:spacing w:before="11"/>
              <w:rPr>
                <w:b/>
                <w:sz w:val="19"/>
              </w:rPr>
            </w:pPr>
          </w:p>
          <w:p w14:paraId="1323230F" w14:textId="77777777" w:rsidR="00D63551" w:rsidRDefault="00F02F0B">
            <w:pPr>
              <w:pStyle w:val="TableParagraph"/>
              <w:ind w:left="108"/>
              <w:rPr>
                <w:sz w:val="20"/>
              </w:rPr>
            </w:pPr>
            <w:r>
              <w:rPr>
                <w:color w:val="FFFFFF"/>
                <w:sz w:val="20"/>
              </w:rPr>
              <w:t>1.</w:t>
            </w:r>
            <w:r>
              <w:rPr>
                <w:color w:val="FFFFFF"/>
                <w:spacing w:val="58"/>
                <w:sz w:val="20"/>
              </w:rPr>
              <w:t xml:space="preserve"> </w:t>
            </w:r>
            <w:r>
              <w:rPr>
                <w:color w:val="FFFFFF"/>
                <w:spacing w:val="-2"/>
                <w:sz w:val="20"/>
              </w:rPr>
              <w:t>Purpose</w:t>
            </w:r>
          </w:p>
        </w:tc>
      </w:tr>
      <w:tr w:rsidR="00D63551" w14:paraId="34D537BC" w14:textId="77777777" w:rsidTr="68FC4F29">
        <w:trPr>
          <w:trHeight w:val="6499"/>
        </w:trPr>
        <w:tc>
          <w:tcPr>
            <w:tcW w:w="9643" w:type="dxa"/>
          </w:tcPr>
          <w:p w14:paraId="3C763514" w14:textId="77777777" w:rsidR="00D63551" w:rsidRDefault="00F02F0B">
            <w:pPr>
              <w:pStyle w:val="TableParagraph"/>
              <w:numPr>
                <w:ilvl w:val="1"/>
                <w:numId w:val="20"/>
              </w:numPr>
              <w:tabs>
                <w:tab w:val="left" w:pos="469"/>
              </w:tabs>
              <w:ind w:hanging="361"/>
              <w:rPr>
                <w:b/>
                <w:sz w:val="20"/>
              </w:rPr>
            </w:pPr>
            <w:r>
              <w:rPr>
                <w:b/>
                <w:sz w:val="20"/>
              </w:rPr>
              <w:t>Aims</w:t>
            </w:r>
            <w:r>
              <w:rPr>
                <w:b/>
                <w:spacing w:val="-5"/>
                <w:sz w:val="20"/>
              </w:rPr>
              <w:t xml:space="preserve"> </w:t>
            </w:r>
            <w:r>
              <w:rPr>
                <w:b/>
                <w:sz w:val="20"/>
              </w:rPr>
              <w:t>&amp;</w:t>
            </w:r>
            <w:r>
              <w:rPr>
                <w:b/>
                <w:spacing w:val="-4"/>
                <w:sz w:val="20"/>
              </w:rPr>
              <w:t xml:space="preserve"> </w:t>
            </w:r>
            <w:r>
              <w:rPr>
                <w:b/>
                <w:spacing w:val="-2"/>
                <w:sz w:val="20"/>
              </w:rPr>
              <w:t>Objectives</w:t>
            </w:r>
          </w:p>
          <w:p w14:paraId="1DDF2426" w14:textId="77777777" w:rsidR="00D63551" w:rsidRDefault="00D63551">
            <w:pPr>
              <w:pStyle w:val="TableParagraph"/>
              <w:spacing w:before="5"/>
              <w:rPr>
                <w:b/>
                <w:sz w:val="19"/>
              </w:rPr>
            </w:pPr>
          </w:p>
          <w:p w14:paraId="6B274EFF" w14:textId="249561AE" w:rsidR="00D91DED" w:rsidRDefault="00F02F0B" w:rsidP="68FC4F29">
            <w:pPr>
              <w:spacing w:before="60"/>
              <w:rPr>
                <w:spacing w:val="40"/>
                <w:sz w:val="20"/>
                <w:szCs w:val="20"/>
              </w:rPr>
            </w:pPr>
            <w:r w:rsidRPr="68FC4F29">
              <w:rPr>
                <w:sz w:val="20"/>
                <w:szCs w:val="20"/>
              </w:rPr>
              <w:t>The</w:t>
            </w:r>
            <w:r w:rsidRPr="68FC4F29">
              <w:rPr>
                <w:spacing w:val="-1"/>
                <w:sz w:val="20"/>
                <w:szCs w:val="20"/>
              </w:rPr>
              <w:t xml:space="preserve"> </w:t>
            </w:r>
            <w:r w:rsidRPr="68FC4F29">
              <w:rPr>
                <w:sz w:val="20"/>
                <w:szCs w:val="20"/>
              </w:rPr>
              <w:t>aim of</w:t>
            </w:r>
            <w:r w:rsidRPr="68FC4F29">
              <w:rPr>
                <w:spacing w:val="-1"/>
                <w:sz w:val="20"/>
                <w:szCs w:val="20"/>
              </w:rPr>
              <w:t xml:space="preserve"> </w:t>
            </w:r>
            <w:r w:rsidRPr="68FC4F29">
              <w:rPr>
                <w:sz w:val="20"/>
                <w:szCs w:val="20"/>
              </w:rPr>
              <w:t xml:space="preserve">the </w:t>
            </w:r>
            <w:r w:rsidR="00D91DED" w:rsidRPr="68FC4F29">
              <w:rPr>
                <w:sz w:val="20"/>
                <w:szCs w:val="20"/>
              </w:rPr>
              <w:t>South West Critical Care Transfer Service</w:t>
            </w:r>
            <w:r w:rsidR="004207E3" w:rsidRPr="68FC4F29">
              <w:rPr>
                <w:sz w:val="20"/>
                <w:szCs w:val="20"/>
              </w:rPr>
              <w:t>s</w:t>
            </w:r>
            <w:r w:rsidR="00D91DED" w:rsidRPr="68FC4F29">
              <w:rPr>
                <w:sz w:val="20"/>
                <w:szCs w:val="20"/>
              </w:rPr>
              <w:t xml:space="preserve"> call</w:t>
            </w:r>
            <w:r w:rsidR="00C7441B" w:rsidRPr="68FC4F29">
              <w:rPr>
                <w:sz w:val="20"/>
                <w:szCs w:val="20"/>
              </w:rPr>
              <w:t xml:space="preserve"> handling</w:t>
            </w:r>
            <w:r w:rsidR="00727131" w:rsidRPr="68FC4F29">
              <w:rPr>
                <w:sz w:val="20"/>
                <w:szCs w:val="20"/>
              </w:rPr>
              <w:t xml:space="preserve"> servi</w:t>
            </w:r>
            <w:r w:rsidR="00F21C19" w:rsidRPr="68FC4F29">
              <w:rPr>
                <w:sz w:val="20"/>
                <w:szCs w:val="20"/>
              </w:rPr>
              <w:t>c</w:t>
            </w:r>
            <w:r w:rsidR="00727131" w:rsidRPr="68FC4F29">
              <w:rPr>
                <w:sz w:val="20"/>
                <w:szCs w:val="20"/>
              </w:rPr>
              <w:t>e</w:t>
            </w:r>
            <w:r w:rsidRPr="68FC4F29">
              <w:rPr>
                <w:sz w:val="20"/>
                <w:szCs w:val="20"/>
              </w:rPr>
              <w:t xml:space="preserve"> is to receive and</w:t>
            </w:r>
            <w:r w:rsidR="00A65F2F" w:rsidRPr="68FC4F29">
              <w:rPr>
                <w:sz w:val="20"/>
                <w:szCs w:val="20"/>
              </w:rPr>
              <w:t xml:space="preserve"> direct </w:t>
            </w:r>
            <w:r w:rsidR="0028107B" w:rsidRPr="68FC4F29">
              <w:rPr>
                <w:sz w:val="20"/>
                <w:szCs w:val="20"/>
              </w:rPr>
              <w:t xml:space="preserve">calls </w:t>
            </w:r>
            <w:r w:rsidR="00A65F2F" w:rsidRPr="68FC4F29">
              <w:rPr>
                <w:sz w:val="20"/>
                <w:szCs w:val="20"/>
              </w:rPr>
              <w:t xml:space="preserve">to </w:t>
            </w:r>
            <w:r w:rsidR="0028107B" w:rsidRPr="68FC4F29">
              <w:rPr>
                <w:sz w:val="20"/>
                <w:szCs w:val="20"/>
              </w:rPr>
              <w:t>the appropriate</w:t>
            </w:r>
            <w:r w:rsidR="00A65F2F" w:rsidRPr="68FC4F29">
              <w:rPr>
                <w:sz w:val="20"/>
                <w:szCs w:val="20"/>
              </w:rPr>
              <w:t xml:space="preserve"> service using a call cascade to triage</w:t>
            </w:r>
            <w:r w:rsidRPr="68FC4F29">
              <w:rPr>
                <w:sz w:val="20"/>
                <w:szCs w:val="20"/>
              </w:rPr>
              <w:t xml:space="preserve"> </w:t>
            </w:r>
            <w:r w:rsidR="00A65F2F" w:rsidRPr="68FC4F29">
              <w:rPr>
                <w:sz w:val="20"/>
                <w:szCs w:val="20"/>
              </w:rPr>
              <w:t>emergency, urgent and scheduled</w:t>
            </w:r>
            <w:r w:rsidR="00F21C19" w:rsidRPr="68FC4F29">
              <w:rPr>
                <w:sz w:val="20"/>
                <w:szCs w:val="20"/>
              </w:rPr>
              <w:t xml:space="preserve"> transfer</w:t>
            </w:r>
            <w:r w:rsidRPr="68FC4F29">
              <w:rPr>
                <w:sz w:val="20"/>
                <w:szCs w:val="20"/>
              </w:rPr>
              <w:t xml:space="preserve"> requests 24 hours per day, seven days per week, 365 days per year for Neonatal </w:t>
            </w:r>
            <w:r w:rsidR="003E26D9" w:rsidRPr="68FC4F29">
              <w:rPr>
                <w:sz w:val="20"/>
                <w:szCs w:val="20"/>
              </w:rPr>
              <w:t>(</w:t>
            </w:r>
            <w:r w:rsidR="00D91DED" w:rsidRPr="68FC4F29">
              <w:rPr>
                <w:sz w:val="20"/>
                <w:szCs w:val="20"/>
              </w:rPr>
              <w:t>SoNAR</w:t>
            </w:r>
            <w:r w:rsidRPr="68FC4F29">
              <w:rPr>
                <w:sz w:val="20"/>
                <w:szCs w:val="20"/>
              </w:rPr>
              <w:t>), Paediatric (</w:t>
            </w:r>
            <w:r w:rsidR="003E26D9" w:rsidRPr="68FC4F29">
              <w:rPr>
                <w:sz w:val="20"/>
                <w:szCs w:val="20"/>
              </w:rPr>
              <w:t>WATCh</w:t>
            </w:r>
            <w:r w:rsidRPr="68FC4F29">
              <w:rPr>
                <w:sz w:val="20"/>
                <w:szCs w:val="20"/>
              </w:rPr>
              <w:t>)</w:t>
            </w:r>
            <w:r w:rsidR="003E26D9" w:rsidRPr="68FC4F29">
              <w:rPr>
                <w:sz w:val="20"/>
                <w:szCs w:val="20"/>
              </w:rPr>
              <w:t>, Adult (Retrieve</w:t>
            </w:r>
            <w:r w:rsidR="0028107B" w:rsidRPr="68FC4F29">
              <w:rPr>
                <w:sz w:val="20"/>
                <w:szCs w:val="20"/>
              </w:rPr>
              <w:t xml:space="preserve">), </w:t>
            </w:r>
            <w:r w:rsidR="0711061D" w:rsidRPr="68FC4F29">
              <w:rPr>
                <w:sz w:val="20"/>
                <w:szCs w:val="20"/>
              </w:rPr>
              <w:t xml:space="preserve">Bristol </w:t>
            </w:r>
            <w:r w:rsidR="0028107B" w:rsidRPr="68FC4F29">
              <w:rPr>
                <w:sz w:val="20"/>
                <w:szCs w:val="20"/>
              </w:rPr>
              <w:t>Extracorporeal</w:t>
            </w:r>
            <w:r w:rsidRPr="68FC4F29">
              <w:rPr>
                <w:sz w:val="20"/>
                <w:szCs w:val="20"/>
              </w:rPr>
              <w:t xml:space="preserve"> Membrane</w:t>
            </w:r>
            <w:r w:rsidRPr="68FC4F29">
              <w:rPr>
                <w:spacing w:val="-2"/>
                <w:sz w:val="20"/>
                <w:szCs w:val="20"/>
              </w:rPr>
              <w:t xml:space="preserve"> </w:t>
            </w:r>
            <w:r w:rsidRPr="68FC4F29">
              <w:rPr>
                <w:sz w:val="20"/>
                <w:szCs w:val="20"/>
              </w:rPr>
              <w:t>Oxygenation</w:t>
            </w:r>
            <w:r w:rsidRPr="68FC4F29">
              <w:rPr>
                <w:spacing w:val="-1"/>
                <w:sz w:val="20"/>
                <w:szCs w:val="20"/>
              </w:rPr>
              <w:t xml:space="preserve"> </w:t>
            </w:r>
            <w:r w:rsidRPr="68FC4F29">
              <w:rPr>
                <w:sz w:val="20"/>
                <w:szCs w:val="20"/>
              </w:rPr>
              <w:t>(ECMO)</w:t>
            </w:r>
            <w:r w:rsidR="003E26D9" w:rsidRPr="68FC4F29">
              <w:rPr>
                <w:sz w:val="20"/>
                <w:szCs w:val="20"/>
              </w:rPr>
              <w:t xml:space="preserve"> Transfer Services</w:t>
            </w:r>
            <w:r w:rsidR="00A65F2F" w:rsidRPr="68FC4F29">
              <w:rPr>
                <w:sz w:val="20"/>
                <w:szCs w:val="20"/>
              </w:rPr>
              <w:t xml:space="preserve"> and the Paediatric major trauma service</w:t>
            </w:r>
            <w:r w:rsidR="00A65F2F" w:rsidRPr="68FC4F29">
              <w:rPr>
                <w:position w:val="6"/>
                <w:sz w:val="20"/>
                <w:szCs w:val="20"/>
              </w:rPr>
              <w:t>1</w:t>
            </w:r>
            <w:r w:rsidR="00A65F2F" w:rsidRPr="68FC4F29">
              <w:rPr>
                <w:sz w:val="20"/>
                <w:szCs w:val="20"/>
              </w:rPr>
              <w:t>.</w:t>
            </w:r>
            <w:r w:rsidRPr="68FC4F29">
              <w:rPr>
                <w:spacing w:val="-4"/>
                <w:sz w:val="20"/>
                <w:szCs w:val="20"/>
              </w:rPr>
              <w:t xml:space="preserve"> </w:t>
            </w:r>
            <w:r w:rsidR="0E56B523" w:rsidRPr="68FC4F29">
              <w:rPr>
                <w:sz w:val="20"/>
                <w:szCs w:val="20"/>
                <w:lang w:val="en-AU"/>
              </w:rPr>
              <w:t xml:space="preserve">These five services receive a range of requests, varying from clinical advice on treatments and stabilisation to requests for patient transfers to and from hospitals in the South West and for paediatric transfers, additionally South Wales.  </w:t>
            </w:r>
            <w:r w:rsidR="00D91DED" w:rsidRPr="68FC4F29">
              <w:rPr>
                <w:sz w:val="20"/>
                <w:szCs w:val="20"/>
              </w:rPr>
              <w:t xml:space="preserve">The </w:t>
            </w:r>
            <w:r w:rsidR="008E4A4D" w:rsidRPr="68FC4F29">
              <w:rPr>
                <w:sz w:val="20"/>
                <w:szCs w:val="20"/>
              </w:rPr>
              <w:t>call handling</w:t>
            </w:r>
            <w:r w:rsidR="00D91DED" w:rsidRPr="68FC4F29">
              <w:rPr>
                <w:sz w:val="20"/>
                <w:szCs w:val="20"/>
              </w:rPr>
              <w:t xml:space="preserve"> service ensures that patients who require critical care</w:t>
            </w:r>
            <w:r w:rsidR="004207E3" w:rsidRPr="68FC4F29">
              <w:rPr>
                <w:sz w:val="20"/>
                <w:szCs w:val="20"/>
              </w:rPr>
              <w:t>,</w:t>
            </w:r>
            <w:r w:rsidR="00D91DED" w:rsidRPr="68FC4F29">
              <w:rPr>
                <w:sz w:val="20"/>
                <w:szCs w:val="20"/>
              </w:rPr>
              <w:t xml:space="preserve"> benefit from remote expertise and effectively coordinated transfer care, when required.</w:t>
            </w:r>
            <w:r w:rsidR="00D91DED" w:rsidRPr="68FC4F29">
              <w:rPr>
                <w:spacing w:val="40"/>
                <w:sz w:val="20"/>
                <w:szCs w:val="20"/>
              </w:rPr>
              <w:t xml:space="preserve"> </w:t>
            </w:r>
          </w:p>
          <w:p w14:paraId="3A46686C" w14:textId="77777777" w:rsidR="00D63551" w:rsidRDefault="00D63551">
            <w:pPr>
              <w:pStyle w:val="TableParagraph"/>
              <w:spacing w:before="1"/>
              <w:rPr>
                <w:b/>
                <w:sz w:val="20"/>
              </w:rPr>
            </w:pPr>
          </w:p>
          <w:p w14:paraId="180A3730" w14:textId="36E64BC1" w:rsidR="00D63551" w:rsidRDefault="7F894EDD" w:rsidP="006B2743">
            <w:pPr>
              <w:pStyle w:val="TableParagraph"/>
              <w:spacing w:before="1"/>
              <w:ind w:left="108"/>
              <w:rPr>
                <w:spacing w:val="40"/>
                <w:sz w:val="20"/>
                <w:szCs w:val="20"/>
              </w:rPr>
            </w:pPr>
            <w:r w:rsidRPr="00BF1AAD">
              <w:rPr>
                <w:sz w:val="20"/>
                <w:szCs w:val="20"/>
              </w:rPr>
              <w:t>The</w:t>
            </w:r>
            <w:r w:rsidR="00EB54C9" w:rsidRPr="00BF1AAD">
              <w:rPr>
                <w:sz w:val="20"/>
                <w:szCs w:val="20"/>
              </w:rPr>
              <w:t xml:space="preserve"> </w:t>
            </w:r>
            <w:r w:rsidR="00C7441B">
              <w:rPr>
                <w:sz w:val="20"/>
                <w:szCs w:val="20"/>
              </w:rPr>
              <w:t>call handling</w:t>
            </w:r>
            <w:r w:rsidRPr="00BF1AAD">
              <w:rPr>
                <w:sz w:val="20"/>
                <w:szCs w:val="20"/>
              </w:rPr>
              <w:t xml:space="preserve"> </w:t>
            </w:r>
            <w:r w:rsidR="009A1A9D" w:rsidRPr="00BF1AAD">
              <w:rPr>
                <w:sz w:val="20"/>
                <w:szCs w:val="20"/>
              </w:rPr>
              <w:t>provider</w:t>
            </w:r>
            <w:r w:rsidRPr="00BF1AAD">
              <w:rPr>
                <w:sz w:val="20"/>
                <w:szCs w:val="20"/>
              </w:rPr>
              <w:t xml:space="preserve"> will </w:t>
            </w:r>
            <w:r w:rsidR="00FA5D26" w:rsidRPr="00BF1AAD">
              <w:rPr>
                <w:sz w:val="20"/>
                <w:szCs w:val="20"/>
              </w:rPr>
              <w:t xml:space="preserve">receive </w:t>
            </w:r>
            <w:r w:rsidRPr="00BF1AAD">
              <w:rPr>
                <w:sz w:val="20"/>
                <w:szCs w:val="20"/>
              </w:rPr>
              <w:t xml:space="preserve">and </w:t>
            </w:r>
            <w:r w:rsidR="00A65F2F">
              <w:rPr>
                <w:sz w:val="20"/>
                <w:szCs w:val="20"/>
              </w:rPr>
              <w:t>direct</w:t>
            </w:r>
            <w:r w:rsidR="00A65F2F" w:rsidRPr="00BF1AAD">
              <w:rPr>
                <w:sz w:val="20"/>
                <w:szCs w:val="20"/>
              </w:rPr>
              <w:t xml:space="preserve"> </w:t>
            </w:r>
            <w:r w:rsidRPr="00BF1AAD">
              <w:rPr>
                <w:sz w:val="20"/>
                <w:szCs w:val="20"/>
              </w:rPr>
              <w:t>requests for advice and/or transfers according to processes that will be developed,</w:t>
            </w:r>
            <w:r w:rsidRPr="00BF1AAD">
              <w:rPr>
                <w:spacing w:val="-4"/>
                <w:sz w:val="20"/>
                <w:szCs w:val="20"/>
              </w:rPr>
              <w:t xml:space="preserve"> </w:t>
            </w:r>
            <w:r w:rsidRPr="00BF1AAD">
              <w:rPr>
                <w:sz w:val="20"/>
                <w:szCs w:val="20"/>
              </w:rPr>
              <w:t>agreed</w:t>
            </w:r>
            <w:r w:rsidRPr="00BF1AAD">
              <w:rPr>
                <w:spacing w:val="-1"/>
                <w:sz w:val="20"/>
                <w:szCs w:val="20"/>
              </w:rPr>
              <w:t xml:space="preserve"> </w:t>
            </w:r>
            <w:r w:rsidRPr="00BF1AAD">
              <w:rPr>
                <w:sz w:val="20"/>
                <w:szCs w:val="20"/>
              </w:rPr>
              <w:t>and</w:t>
            </w:r>
            <w:r w:rsidRPr="00BF1AAD">
              <w:rPr>
                <w:spacing w:val="-3"/>
                <w:sz w:val="20"/>
                <w:szCs w:val="20"/>
              </w:rPr>
              <w:t xml:space="preserve"> </w:t>
            </w:r>
            <w:r w:rsidRPr="00BF1AAD">
              <w:rPr>
                <w:sz w:val="20"/>
                <w:szCs w:val="20"/>
              </w:rPr>
              <w:t>implemented</w:t>
            </w:r>
            <w:r w:rsidRPr="00BF1AAD">
              <w:rPr>
                <w:spacing w:val="-3"/>
                <w:sz w:val="20"/>
                <w:szCs w:val="20"/>
              </w:rPr>
              <w:t xml:space="preserve"> </w:t>
            </w:r>
            <w:r w:rsidRPr="00BF1AAD">
              <w:rPr>
                <w:sz w:val="20"/>
                <w:szCs w:val="20"/>
              </w:rPr>
              <w:t>with</w:t>
            </w:r>
            <w:r w:rsidRPr="00BF1AAD">
              <w:rPr>
                <w:spacing w:val="-1"/>
                <w:sz w:val="20"/>
                <w:szCs w:val="20"/>
              </w:rPr>
              <w:t xml:space="preserve"> </w:t>
            </w:r>
            <w:r w:rsidRPr="00BF1AAD">
              <w:rPr>
                <w:sz w:val="20"/>
                <w:szCs w:val="20"/>
              </w:rPr>
              <w:t>the</w:t>
            </w:r>
            <w:r w:rsidRPr="00BF1AAD">
              <w:rPr>
                <w:spacing w:val="-3"/>
                <w:sz w:val="20"/>
                <w:szCs w:val="20"/>
              </w:rPr>
              <w:t xml:space="preserve"> </w:t>
            </w:r>
            <w:r w:rsidRPr="00BF1AAD">
              <w:rPr>
                <w:sz w:val="20"/>
                <w:szCs w:val="20"/>
              </w:rPr>
              <w:t>clinical</w:t>
            </w:r>
            <w:r w:rsidRPr="00BF1AAD">
              <w:rPr>
                <w:spacing w:val="-2"/>
                <w:sz w:val="20"/>
                <w:szCs w:val="20"/>
              </w:rPr>
              <w:t xml:space="preserve"> </w:t>
            </w:r>
            <w:r w:rsidRPr="00BF1AAD">
              <w:rPr>
                <w:sz w:val="20"/>
                <w:szCs w:val="20"/>
              </w:rPr>
              <w:t>service</w:t>
            </w:r>
            <w:r w:rsidRPr="00BF1AAD">
              <w:rPr>
                <w:spacing w:val="-3"/>
                <w:sz w:val="20"/>
                <w:szCs w:val="20"/>
              </w:rPr>
              <w:t xml:space="preserve"> </w:t>
            </w:r>
            <w:r w:rsidRPr="00BF1AAD">
              <w:rPr>
                <w:sz w:val="20"/>
                <w:szCs w:val="20"/>
              </w:rPr>
              <w:t>leads</w:t>
            </w:r>
            <w:r w:rsidR="00D91DED">
              <w:rPr>
                <w:sz w:val="20"/>
                <w:szCs w:val="20"/>
              </w:rPr>
              <w:t xml:space="preserve"> for the respective services – different processes will be required for each</w:t>
            </w:r>
            <w:r w:rsidR="00343253" w:rsidRPr="00BF1AAD">
              <w:rPr>
                <w:sz w:val="20"/>
                <w:szCs w:val="20"/>
              </w:rPr>
              <w:t xml:space="preserve">.  </w:t>
            </w:r>
            <w:r w:rsidR="008E4A4D">
              <w:rPr>
                <w:sz w:val="20"/>
                <w:szCs w:val="20"/>
              </w:rPr>
              <w:t xml:space="preserve">In order to deliver this service the call handling provider is required to supply both the system and the staff to answer, manage and direct the calls.  </w:t>
            </w:r>
            <w:r w:rsidR="006E363B" w:rsidRPr="00BF1AAD">
              <w:rPr>
                <w:sz w:val="20"/>
                <w:szCs w:val="20"/>
              </w:rPr>
              <w:t>An example of current practice for each service is provided in Appendi</w:t>
            </w:r>
            <w:r w:rsidR="00763019">
              <w:rPr>
                <w:sz w:val="20"/>
                <w:szCs w:val="20"/>
              </w:rPr>
              <w:t>ces 1-</w:t>
            </w:r>
            <w:r w:rsidR="005466D7">
              <w:rPr>
                <w:sz w:val="20"/>
                <w:szCs w:val="20"/>
              </w:rPr>
              <w:t>5.</w:t>
            </w:r>
            <w:r w:rsidR="006E363B" w:rsidRPr="00BF1AAD">
              <w:rPr>
                <w:sz w:val="20"/>
                <w:szCs w:val="20"/>
              </w:rPr>
              <w:t xml:space="preserve">  Currently t</w:t>
            </w:r>
            <w:r w:rsidR="00343253" w:rsidRPr="00BF1AAD">
              <w:rPr>
                <w:sz w:val="20"/>
                <w:szCs w:val="20"/>
              </w:rPr>
              <w:t xml:space="preserve">hese requests </w:t>
            </w:r>
            <w:r w:rsidR="006E363B" w:rsidRPr="00BF1AAD">
              <w:rPr>
                <w:sz w:val="20"/>
                <w:szCs w:val="20"/>
              </w:rPr>
              <w:t xml:space="preserve">are made via a telephone call which must be recorded.  There are plans that will be actioned within the time frame of this contract to implement a digital referral </w:t>
            </w:r>
            <w:r w:rsidR="00D91DED">
              <w:rPr>
                <w:sz w:val="20"/>
                <w:szCs w:val="20"/>
              </w:rPr>
              <w:t>platform, although this will not eliminate telephone calls</w:t>
            </w:r>
            <w:r w:rsidR="006E363B" w:rsidRPr="00BF1AAD">
              <w:rPr>
                <w:sz w:val="20"/>
                <w:szCs w:val="20"/>
              </w:rPr>
              <w:t xml:space="preserve">.  The </w:t>
            </w:r>
            <w:r w:rsidR="00C7441B">
              <w:rPr>
                <w:sz w:val="20"/>
                <w:szCs w:val="20"/>
              </w:rPr>
              <w:t>call handling</w:t>
            </w:r>
            <w:r w:rsidR="006E363B" w:rsidRPr="00BF1AAD">
              <w:rPr>
                <w:sz w:val="20"/>
                <w:szCs w:val="20"/>
              </w:rPr>
              <w:t xml:space="preserve"> provider must also therefore be able to </w:t>
            </w:r>
            <w:r w:rsidR="00D91DED">
              <w:rPr>
                <w:sz w:val="20"/>
                <w:szCs w:val="20"/>
              </w:rPr>
              <w:t>interact with</w:t>
            </w:r>
            <w:r w:rsidR="00D91DED" w:rsidRPr="00BF1AAD">
              <w:rPr>
                <w:sz w:val="20"/>
                <w:szCs w:val="20"/>
              </w:rPr>
              <w:t xml:space="preserve"> </w:t>
            </w:r>
            <w:r w:rsidR="006E363B" w:rsidRPr="00BF1AAD">
              <w:rPr>
                <w:sz w:val="20"/>
                <w:szCs w:val="20"/>
              </w:rPr>
              <w:t xml:space="preserve">such a platform in addition to </w:t>
            </w:r>
            <w:r w:rsidR="00C7441B">
              <w:rPr>
                <w:sz w:val="20"/>
                <w:szCs w:val="20"/>
              </w:rPr>
              <w:t>call handling</w:t>
            </w:r>
            <w:r w:rsidR="006E363B" w:rsidRPr="00BF1AAD">
              <w:rPr>
                <w:sz w:val="20"/>
                <w:szCs w:val="20"/>
              </w:rPr>
              <w:t>.</w:t>
            </w:r>
            <w:r w:rsidR="00333030" w:rsidRPr="00BF1AAD">
              <w:rPr>
                <w:sz w:val="20"/>
                <w:szCs w:val="20"/>
              </w:rPr>
              <w:t xml:space="preserve">  </w:t>
            </w:r>
            <w:r w:rsidRPr="00BF1AAD">
              <w:rPr>
                <w:sz w:val="20"/>
                <w:szCs w:val="20"/>
              </w:rPr>
              <w:t>The</w:t>
            </w:r>
            <w:r w:rsidRPr="00BF1AAD">
              <w:rPr>
                <w:spacing w:val="-3"/>
                <w:sz w:val="20"/>
                <w:szCs w:val="20"/>
              </w:rPr>
              <w:t xml:space="preserve"> </w:t>
            </w:r>
            <w:r w:rsidR="00C7441B">
              <w:rPr>
                <w:spacing w:val="-3"/>
                <w:sz w:val="20"/>
                <w:szCs w:val="20"/>
              </w:rPr>
              <w:t>call handling</w:t>
            </w:r>
            <w:r w:rsidR="006E363B" w:rsidRPr="00BF1AAD">
              <w:rPr>
                <w:spacing w:val="-3"/>
                <w:sz w:val="20"/>
                <w:szCs w:val="20"/>
              </w:rPr>
              <w:t xml:space="preserve"> </w:t>
            </w:r>
            <w:r w:rsidRPr="00BF1AAD">
              <w:rPr>
                <w:sz w:val="20"/>
                <w:szCs w:val="20"/>
              </w:rPr>
              <w:t>service</w:t>
            </w:r>
            <w:r w:rsidRPr="00BF1AAD">
              <w:rPr>
                <w:spacing w:val="-1"/>
                <w:sz w:val="20"/>
                <w:szCs w:val="20"/>
              </w:rPr>
              <w:t xml:space="preserve"> </w:t>
            </w:r>
            <w:r w:rsidRPr="00BF1AAD">
              <w:rPr>
                <w:sz w:val="20"/>
                <w:szCs w:val="20"/>
              </w:rPr>
              <w:t>will</w:t>
            </w:r>
            <w:r w:rsidRPr="00BF1AAD">
              <w:rPr>
                <w:spacing w:val="-4"/>
                <w:sz w:val="20"/>
                <w:szCs w:val="20"/>
              </w:rPr>
              <w:t xml:space="preserve"> </w:t>
            </w:r>
            <w:r w:rsidRPr="00BF1AAD">
              <w:rPr>
                <w:sz w:val="20"/>
                <w:szCs w:val="20"/>
              </w:rPr>
              <w:t>also</w:t>
            </w:r>
            <w:r w:rsidRPr="00BF1AAD">
              <w:rPr>
                <w:spacing w:val="-1"/>
                <w:sz w:val="20"/>
                <w:szCs w:val="20"/>
              </w:rPr>
              <w:t xml:space="preserve"> </w:t>
            </w:r>
            <w:r w:rsidR="006E363B" w:rsidRPr="00BF1AAD">
              <w:rPr>
                <w:spacing w:val="-1"/>
                <w:sz w:val="20"/>
                <w:szCs w:val="20"/>
              </w:rPr>
              <w:t xml:space="preserve">be required to manage and record further conference calls between </w:t>
            </w:r>
            <w:r w:rsidRPr="00BF1AAD">
              <w:rPr>
                <w:sz w:val="20"/>
                <w:szCs w:val="20"/>
              </w:rPr>
              <w:t xml:space="preserve">the referring Trust, the </w:t>
            </w:r>
            <w:r w:rsidR="00C31836">
              <w:rPr>
                <w:sz w:val="20"/>
                <w:szCs w:val="20"/>
              </w:rPr>
              <w:t>Clinical</w:t>
            </w:r>
            <w:r w:rsidR="6A2E851C" w:rsidRPr="00BF1AAD">
              <w:rPr>
                <w:sz w:val="20"/>
                <w:szCs w:val="20"/>
              </w:rPr>
              <w:t xml:space="preserve"> Services</w:t>
            </w:r>
            <w:r w:rsidRPr="00BF1AAD">
              <w:rPr>
                <w:sz w:val="20"/>
                <w:szCs w:val="20"/>
              </w:rPr>
              <w:t xml:space="preserve">, and the receiving Trust </w:t>
            </w:r>
            <w:r w:rsidR="006E363B" w:rsidRPr="00BF1AAD">
              <w:rPr>
                <w:sz w:val="20"/>
                <w:szCs w:val="20"/>
              </w:rPr>
              <w:t xml:space="preserve">as </w:t>
            </w:r>
            <w:r w:rsidR="008E31BA">
              <w:rPr>
                <w:sz w:val="20"/>
                <w:szCs w:val="20"/>
              </w:rPr>
              <w:t>necessary</w:t>
            </w:r>
            <w:r w:rsidR="008E31BA" w:rsidRPr="00BF1AAD">
              <w:rPr>
                <w:sz w:val="20"/>
                <w:szCs w:val="20"/>
              </w:rPr>
              <w:t xml:space="preserve"> </w:t>
            </w:r>
            <w:r w:rsidR="006E363B" w:rsidRPr="005466D7">
              <w:rPr>
                <w:sz w:val="20"/>
                <w:szCs w:val="20"/>
              </w:rPr>
              <w:t xml:space="preserve">for </w:t>
            </w:r>
            <w:r w:rsidR="00E17AC1" w:rsidRPr="005466D7">
              <w:rPr>
                <w:sz w:val="20"/>
                <w:szCs w:val="20"/>
              </w:rPr>
              <w:t xml:space="preserve">ongoing </w:t>
            </w:r>
            <w:r w:rsidR="006E363B" w:rsidRPr="005466D7">
              <w:rPr>
                <w:sz w:val="20"/>
                <w:szCs w:val="20"/>
              </w:rPr>
              <w:t xml:space="preserve">patient </w:t>
            </w:r>
            <w:r w:rsidR="00E17AC1" w:rsidRPr="005466D7">
              <w:rPr>
                <w:sz w:val="20"/>
                <w:szCs w:val="20"/>
              </w:rPr>
              <w:t>management</w:t>
            </w:r>
            <w:r w:rsidR="008E4A4D">
              <w:rPr>
                <w:sz w:val="20"/>
                <w:szCs w:val="20"/>
              </w:rPr>
              <w:t>, again this requires both the system and the staff to manage the calls.</w:t>
            </w:r>
          </w:p>
          <w:p w14:paraId="5060121D" w14:textId="77777777" w:rsidR="00BF1AAD" w:rsidRDefault="00BF1AAD" w:rsidP="006B2743">
            <w:pPr>
              <w:pStyle w:val="TableParagraph"/>
              <w:spacing w:before="1"/>
              <w:ind w:left="108"/>
              <w:rPr>
                <w:b/>
                <w:sz w:val="20"/>
              </w:rPr>
            </w:pPr>
          </w:p>
          <w:p w14:paraId="5AF3F976" w14:textId="765A5BBF" w:rsidR="00D63551" w:rsidRDefault="00F02F0B" w:rsidP="004E32EB">
            <w:pPr>
              <w:pStyle w:val="TableParagraph"/>
              <w:ind w:left="108"/>
              <w:rPr>
                <w:sz w:val="20"/>
              </w:rPr>
            </w:pPr>
            <w:r>
              <w:rPr>
                <w:spacing w:val="-2"/>
                <w:sz w:val="20"/>
              </w:rPr>
              <w:t>Objectives</w:t>
            </w:r>
            <w:r w:rsidR="000D029E">
              <w:rPr>
                <w:spacing w:val="-2"/>
                <w:sz w:val="20"/>
              </w:rPr>
              <w:t xml:space="preserve"> of the </w:t>
            </w:r>
            <w:r w:rsidR="00C7441B">
              <w:rPr>
                <w:spacing w:val="-2"/>
                <w:sz w:val="20"/>
              </w:rPr>
              <w:t>call handling</w:t>
            </w:r>
            <w:r w:rsidR="000D029E">
              <w:rPr>
                <w:spacing w:val="-2"/>
                <w:sz w:val="20"/>
              </w:rPr>
              <w:t xml:space="preserve"> service provider</w:t>
            </w:r>
            <w:r>
              <w:rPr>
                <w:spacing w:val="-2"/>
                <w:sz w:val="20"/>
              </w:rPr>
              <w:t>:</w:t>
            </w:r>
          </w:p>
          <w:p w14:paraId="51002A51" w14:textId="6A34EEE1" w:rsidR="00D63551" w:rsidRPr="000304FC" w:rsidRDefault="7F894EDD" w:rsidP="004E32EB">
            <w:pPr>
              <w:pStyle w:val="TableParagraph"/>
              <w:numPr>
                <w:ilvl w:val="1"/>
                <w:numId w:val="42"/>
              </w:numPr>
              <w:spacing w:line="237" w:lineRule="auto"/>
              <w:ind w:right="97"/>
              <w:jc w:val="both"/>
              <w:rPr>
                <w:sz w:val="20"/>
              </w:rPr>
            </w:pPr>
            <w:r w:rsidRPr="000304FC">
              <w:rPr>
                <w:sz w:val="20"/>
              </w:rPr>
              <w:t xml:space="preserve">To provide a </w:t>
            </w:r>
            <w:r w:rsidR="00D53EBB">
              <w:rPr>
                <w:sz w:val="20"/>
              </w:rPr>
              <w:t xml:space="preserve">call-handling </w:t>
            </w:r>
            <w:r w:rsidRPr="000304FC">
              <w:rPr>
                <w:sz w:val="20"/>
              </w:rPr>
              <w:t xml:space="preserve">service that meets </w:t>
            </w:r>
            <w:r w:rsidR="00A91C25">
              <w:rPr>
                <w:sz w:val="20"/>
              </w:rPr>
              <w:t xml:space="preserve">this specification which will be </w:t>
            </w:r>
            <w:r w:rsidR="00E17796">
              <w:rPr>
                <w:sz w:val="20"/>
              </w:rPr>
              <w:t>embedded</w:t>
            </w:r>
            <w:r w:rsidRPr="000304FC">
              <w:rPr>
                <w:sz w:val="20"/>
              </w:rPr>
              <w:t xml:space="preserve"> within the </w:t>
            </w:r>
            <w:r w:rsidRPr="00A91C25">
              <w:rPr>
                <w:sz w:val="20"/>
              </w:rPr>
              <w:t>Contract</w:t>
            </w:r>
            <w:r w:rsidRPr="000304FC">
              <w:rPr>
                <w:sz w:val="20"/>
              </w:rPr>
              <w:t xml:space="preserve"> for the management of all advice/transfer </w:t>
            </w:r>
            <w:r w:rsidR="00D91DED">
              <w:rPr>
                <w:sz w:val="20"/>
              </w:rPr>
              <w:t xml:space="preserve">call </w:t>
            </w:r>
            <w:r w:rsidRPr="000304FC">
              <w:rPr>
                <w:sz w:val="20"/>
              </w:rPr>
              <w:t xml:space="preserve">activity associated with </w:t>
            </w:r>
            <w:r w:rsidR="000A19E2" w:rsidRPr="000304FC">
              <w:rPr>
                <w:sz w:val="20"/>
              </w:rPr>
              <w:t>Neonatal, Paediatric</w:t>
            </w:r>
            <w:r w:rsidR="464AEBE2" w:rsidRPr="000304FC">
              <w:rPr>
                <w:sz w:val="20"/>
              </w:rPr>
              <w:t>, Adult</w:t>
            </w:r>
            <w:r w:rsidR="00AC030F">
              <w:rPr>
                <w:sz w:val="20"/>
              </w:rPr>
              <w:t>, ECMO</w:t>
            </w:r>
            <w:r w:rsidRPr="000304FC">
              <w:rPr>
                <w:sz w:val="20"/>
              </w:rPr>
              <w:t xml:space="preserve"> and </w:t>
            </w:r>
            <w:r w:rsidR="00AC030F">
              <w:rPr>
                <w:sz w:val="20"/>
              </w:rPr>
              <w:t>Paediatric Major Trauma</w:t>
            </w:r>
            <w:r w:rsidRPr="000304FC">
              <w:rPr>
                <w:sz w:val="20"/>
              </w:rPr>
              <w:t xml:space="preserve"> patients</w:t>
            </w:r>
            <w:r w:rsidR="464AEBE2" w:rsidRPr="000304FC">
              <w:rPr>
                <w:sz w:val="20"/>
              </w:rPr>
              <w:t xml:space="preserve"> requiring </w:t>
            </w:r>
            <w:r w:rsidR="00D91DED" w:rsidRPr="000304FC">
              <w:rPr>
                <w:sz w:val="20"/>
              </w:rPr>
              <w:t xml:space="preserve">critical care advice </w:t>
            </w:r>
            <w:r w:rsidR="52CB9DD6" w:rsidRPr="000304FC">
              <w:rPr>
                <w:sz w:val="20"/>
              </w:rPr>
              <w:t>and/or</w:t>
            </w:r>
            <w:r w:rsidR="00D91DED" w:rsidRPr="000304FC">
              <w:rPr>
                <w:sz w:val="20"/>
              </w:rPr>
              <w:t xml:space="preserve"> transfer</w:t>
            </w:r>
            <w:r w:rsidRPr="000304FC">
              <w:rPr>
                <w:sz w:val="20"/>
              </w:rPr>
              <w:t>.</w:t>
            </w:r>
          </w:p>
          <w:p w14:paraId="3A77430D" w14:textId="33F48BC4" w:rsidR="00D63551" w:rsidRPr="00AD57DA" w:rsidRDefault="00F02F0B" w:rsidP="004E32EB">
            <w:pPr>
              <w:pStyle w:val="TableParagraph"/>
              <w:numPr>
                <w:ilvl w:val="1"/>
                <w:numId w:val="42"/>
              </w:numPr>
              <w:spacing w:line="237" w:lineRule="auto"/>
              <w:ind w:right="97"/>
              <w:jc w:val="both"/>
              <w:rPr>
                <w:sz w:val="20"/>
              </w:rPr>
            </w:pPr>
            <w:r>
              <w:rPr>
                <w:sz w:val="20"/>
              </w:rPr>
              <w:t>To provide accurate and timely information on all contacts (digital and/or telephone calls) managed</w:t>
            </w:r>
            <w:r w:rsidRPr="000304FC">
              <w:rPr>
                <w:sz w:val="20"/>
              </w:rPr>
              <w:t xml:space="preserve"> </w:t>
            </w:r>
            <w:r>
              <w:rPr>
                <w:sz w:val="20"/>
              </w:rPr>
              <w:t>as</w:t>
            </w:r>
            <w:r w:rsidRPr="000304FC">
              <w:rPr>
                <w:sz w:val="20"/>
              </w:rPr>
              <w:t xml:space="preserve"> </w:t>
            </w:r>
            <w:r>
              <w:rPr>
                <w:sz w:val="20"/>
              </w:rPr>
              <w:t>per</w:t>
            </w:r>
            <w:r w:rsidRPr="000304FC">
              <w:rPr>
                <w:sz w:val="20"/>
              </w:rPr>
              <w:t xml:space="preserve"> </w:t>
            </w:r>
            <w:r>
              <w:rPr>
                <w:sz w:val="20"/>
              </w:rPr>
              <w:t>th</w:t>
            </w:r>
            <w:r w:rsidR="00A5104C">
              <w:rPr>
                <w:sz w:val="20"/>
              </w:rPr>
              <w:t>is</w:t>
            </w:r>
            <w:r w:rsidRPr="000304FC">
              <w:rPr>
                <w:sz w:val="20"/>
              </w:rPr>
              <w:t xml:space="preserve"> </w:t>
            </w:r>
            <w:r>
              <w:rPr>
                <w:sz w:val="20"/>
              </w:rPr>
              <w:t>service</w:t>
            </w:r>
            <w:r w:rsidRPr="000304FC">
              <w:rPr>
                <w:sz w:val="20"/>
              </w:rPr>
              <w:t xml:space="preserve"> </w:t>
            </w:r>
            <w:r>
              <w:rPr>
                <w:sz w:val="20"/>
              </w:rPr>
              <w:t>specification</w:t>
            </w:r>
            <w:r w:rsidRPr="000304FC">
              <w:rPr>
                <w:sz w:val="20"/>
              </w:rPr>
              <w:t xml:space="preserve"> </w:t>
            </w:r>
            <w:r w:rsidRPr="00E17796">
              <w:rPr>
                <w:sz w:val="20"/>
              </w:rPr>
              <w:t>(</w:t>
            </w:r>
            <w:r w:rsidR="00E17796" w:rsidRPr="00E17796">
              <w:rPr>
                <w:sz w:val="20"/>
              </w:rPr>
              <w:t>5.5 below</w:t>
            </w:r>
            <w:r w:rsidRPr="00E17796">
              <w:rPr>
                <w:sz w:val="20"/>
              </w:rPr>
              <w:t>).</w:t>
            </w:r>
          </w:p>
          <w:p w14:paraId="018C8DAB" w14:textId="108E9C75" w:rsidR="003E26D9" w:rsidRDefault="003E26D9" w:rsidP="004E32EB">
            <w:pPr>
              <w:pStyle w:val="TableParagraph"/>
              <w:numPr>
                <w:ilvl w:val="1"/>
                <w:numId w:val="42"/>
              </w:numPr>
              <w:tabs>
                <w:tab w:val="left" w:pos="829"/>
              </w:tabs>
              <w:spacing w:line="237" w:lineRule="auto"/>
              <w:ind w:right="97"/>
              <w:jc w:val="both"/>
              <w:rPr>
                <w:sz w:val="20"/>
              </w:rPr>
            </w:pPr>
            <w:r>
              <w:rPr>
                <w:sz w:val="20"/>
              </w:rPr>
              <w:t xml:space="preserve">To </w:t>
            </w:r>
            <w:r w:rsidR="00D91DED">
              <w:rPr>
                <w:sz w:val="20"/>
              </w:rPr>
              <w:t xml:space="preserve">digitally </w:t>
            </w:r>
            <w:r>
              <w:rPr>
                <w:sz w:val="20"/>
              </w:rPr>
              <w:t>record all telephone calls undertaken by all services</w:t>
            </w:r>
            <w:r w:rsidR="00D91DED">
              <w:rPr>
                <w:sz w:val="20"/>
              </w:rPr>
              <w:t xml:space="preserve"> and ensure these are accessible.</w:t>
            </w:r>
          </w:p>
          <w:p w14:paraId="37042391" w14:textId="1D2A79BA" w:rsidR="003E26D9" w:rsidRDefault="003E26D9" w:rsidP="006B2743">
            <w:pPr>
              <w:pStyle w:val="TableParagraph"/>
              <w:spacing w:before="2" w:line="211" w:lineRule="exact"/>
              <w:rPr>
                <w:sz w:val="20"/>
              </w:rPr>
            </w:pPr>
          </w:p>
        </w:tc>
      </w:tr>
      <w:tr w:rsidR="00D63551" w14:paraId="7CEC1860" w14:textId="77777777" w:rsidTr="68FC4F29">
        <w:trPr>
          <w:trHeight w:val="230"/>
        </w:trPr>
        <w:tc>
          <w:tcPr>
            <w:tcW w:w="9643" w:type="dxa"/>
            <w:shd w:val="clear" w:color="auto" w:fill="7E7E7E"/>
          </w:tcPr>
          <w:p w14:paraId="72C7FAC4" w14:textId="77777777" w:rsidR="00D63551" w:rsidRDefault="00D63551">
            <w:pPr>
              <w:pStyle w:val="TableParagraph"/>
              <w:rPr>
                <w:rFonts w:ascii="Times New Roman"/>
                <w:sz w:val="16"/>
              </w:rPr>
            </w:pPr>
          </w:p>
        </w:tc>
      </w:tr>
    </w:tbl>
    <w:p w14:paraId="507DD7FE" w14:textId="18382676" w:rsidR="00D63551" w:rsidRDefault="00F02F0B">
      <w:pPr>
        <w:pStyle w:val="BodyText"/>
        <w:spacing w:line="20" w:lineRule="exact"/>
        <w:ind w:left="-168"/>
        <w:rPr>
          <w:sz w:val="2"/>
        </w:rPr>
      </w:pPr>
      <w:r>
        <w:rPr>
          <w:noProof/>
          <w:sz w:val="2"/>
        </w:rPr>
        <mc:AlternateContent>
          <mc:Choice Requires="wpg">
            <w:drawing>
              <wp:inline distT="0" distB="0" distL="0" distR="0" wp14:anchorId="1FA928FE" wp14:editId="28607A14">
                <wp:extent cx="1829435" cy="7620"/>
                <wp:effectExtent l="0" t="4445" r="1270" b="0"/>
                <wp:docPr id="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7620"/>
                          <a:chOff x="0" y="0"/>
                          <a:chExt cx="2881" cy="12"/>
                        </a:xfrm>
                      </wpg:grpSpPr>
                      <wps:wsp>
                        <wps:cNvPr id="9" name="docshape4"/>
                        <wps:cNvSpPr>
                          <a:spLocks noChangeArrowheads="1"/>
                        </wps:cNvSpPr>
                        <wps:spPr bwMode="auto">
                          <a:xfrm>
                            <a:off x="0" y="0"/>
                            <a:ext cx="28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svg="http://schemas.microsoft.com/office/drawing/2016/SVG/main" xmlns:pic="http://schemas.openxmlformats.org/drawingml/2006/picture" xmlns:a14="http://schemas.microsoft.com/office/drawing/2010/main" xmlns:a="http://schemas.openxmlformats.org/drawingml/2006/main">
            <w:pict w14:anchorId="102DC0C8">
              <v:group id="docshapegroup3" style="width:144.05pt;height:.6pt;mso-position-horizontal-relative:char;mso-position-vertical-relative:line" coordsize="2881,12" o:spid="_x0000_s1026" w14:anchorId="38FBB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fURAIAAAIFAAAOAAAAZHJzL2Uyb0RvYy54bWykVNtu2zAMfR+wfxD0vjjO0jYx4hRFugYD&#10;uq5Atw9QZPmC2aJGKXGyrx8luWnaYi+ZHwxRpKhzDkktrvddy3YKbQM65+lozJnSEopGVzn/+ePu&#10;04wz64QuRAta5fygLL9efvyw6E2mJlBDWyhklETbrDc5r50zWZJYWatO2BEYpclZAnbCkYlVUqDo&#10;KXvXJpPx+DLpAQuDIJW1tHsbnXwZ8pelku57WVrlWJtzwubCH8N/4//JciGyCoWpGznAEGeg6ESj&#10;6dJjqlvhBNti8y5V10gEC6UbSegSKMtGqsCB2KTjN2zWCFsTuFRZX5mjTCTtG53OTisfdms0T+YR&#10;I3pa3oP8ZUmXpDdVdur3dhWD2ab/BgXVU2wdBOL7EjufgiixfdD3cNRX7R2TtJnOJvPp5wvOJPmu&#10;LieD/LKmGr07JOsvw7HJbJbGM+nEFywRWbwtIBwQ+YpTC9kXlez/qfRUC6OC+Nar8IisKXI+50yL&#10;jogXIK2PmHpE/mqKeZbRRg2ZhlUtdKVuEKGvlSgIUhoYvDrgDUsVOE/Uf6ojMoPWrRV0zC9yjjQN&#10;oVZid29dFPI5xJfOQtsUd03bBgOrzapFthN+csI3aP8qrNU+WIM/FjP6HSpMpBSl2UBxIHoIcfzo&#10;uaBFDfiHs55GL+f291ag4qz9qkmieTqd+lkNxvTiivqE4alnc+oRWlKqnDvO4nLl4nxvDTZVTTel&#10;gbSGG+rVsgnEPb6IagBLjTN0PA1aaLHhUfCTfGqHqJena/kXAAD//wMAUEsDBBQABgAIAAAAIQBy&#10;ZCBB2gAAAAMBAAAPAAAAZHJzL2Rvd25yZXYueG1sTI9BS8NAEIXvgv9hmYI3u0lECWk2pRT1VARb&#10;QbxNk2kSmp0N2W2S/ntHL3p5MLzHe9/k69l2aqTBt44NxMsIFHHpqpZrAx+Hl/sUlA/IFXaOycCV&#10;PKyL25scs8pN/E7jPtRKSthnaKAJoc+09mVDFv3S9cTindxgMcg51LoacJJy2+kkip60xZZlocGe&#10;tg2V5/3FGnidcNo8xM/j7nzaXr8Oj2+fu5iMuVvMmxWoQHP4C8MPvqBDIUxHd+HKq86APBJ+Vbwk&#10;TWNQRwkloItc/2cvvgEAAP//AwBQSwECLQAUAAYACAAAACEAtoM4kv4AAADhAQAAEwAAAAAAAAAA&#10;AAAAAAAAAAAAW0NvbnRlbnRfVHlwZXNdLnhtbFBLAQItABQABgAIAAAAIQA4/SH/1gAAAJQBAAAL&#10;AAAAAAAAAAAAAAAAAC8BAABfcmVscy8ucmVsc1BLAQItABQABgAIAAAAIQDNZIfURAIAAAIFAAAO&#10;AAAAAAAAAAAAAAAAAC4CAABkcnMvZTJvRG9jLnhtbFBLAQItABQABgAIAAAAIQByZCBB2gAAAAMB&#10;AAAPAAAAAAAAAAAAAAAAAJ4EAABkcnMvZG93bnJldi54bWxQSwUGAAAAAAQABADzAAAApQUAAAAA&#10;">
                <v:rect id="docshape4" style="position:absolute;width:2881;height:12;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w10:anchorlock/>
              </v:group>
            </w:pict>
          </mc:Fallback>
        </mc:AlternateContent>
      </w:r>
    </w:p>
    <w:p w14:paraId="06D418AC" w14:textId="3F30EC35" w:rsidR="00D63551" w:rsidRDefault="7F894EDD" w:rsidP="45F5750E">
      <w:pPr>
        <w:spacing w:before="92"/>
        <w:ind w:left="115" w:right="852"/>
        <w:rPr>
          <w:i/>
          <w:iCs/>
          <w:sz w:val="20"/>
          <w:szCs w:val="20"/>
        </w:rPr>
      </w:pPr>
      <w:r w:rsidRPr="45F5750E">
        <w:rPr>
          <w:i/>
          <w:iCs/>
          <w:position w:val="6"/>
          <w:sz w:val="13"/>
          <w:szCs w:val="13"/>
        </w:rPr>
        <w:t>1</w:t>
      </w:r>
      <w:r w:rsidRPr="45F5750E">
        <w:rPr>
          <w:i/>
          <w:iCs/>
          <w:sz w:val="20"/>
          <w:szCs w:val="20"/>
        </w:rPr>
        <w:t>Throughout</w:t>
      </w:r>
      <w:r w:rsidRPr="45F5750E">
        <w:rPr>
          <w:i/>
          <w:iCs/>
          <w:spacing w:val="-1"/>
          <w:sz w:val="20"/>
          <w:szCs w:val="20"/>
        </w:rPr>
        <w:t xml:space="preserve"> </w:t>
      </w:r>
      <w:r w:rsidRPr="45F5750E">
        <w:rPr>
          <w:i/>
          <w:iCs/>
          <w:sz w:val="20"/>
          <w:szCs w:val="20"/>
        </w:rPr>
        <w:t>the</w:t>
      </w:r>
      <w:r w:rsidRPr="45F5750E">
        <w:rPr>
          <w:i/>
          <w:iCs/>
          <w:spacing w:val="-3"/>
          <w:sz w:val="20"/>
          <w:szCs w:val="20"/>
        </w:rPr>
        <w:t xml:space="preserve"> </w:t>
      </w:r>
      <w:r w:rsidRPr="45F5750E">
        <w:rPr>
          <w:i/>
          <w:iCs/>
          <w:sz w:val="20"/>
          <w:szCs w:val="20"/>
        </w:rPr>
        <w:t>remainder of</w:t>
      </w:r>
      <w:r w:rsidRPr="45F5750E">
        <w:rPr>
          <w:i/>
          <w:iCs/>
          <w:spacing w:val="-4"/>
          <w:sz w:val="20"/>
          <w:szCs w:val="20"/>
        </w:rPr>
        <w:t xml:space="preserve"> </w:t>
      </w:r>
      <w:r w:rsidRPr="45F5750E">
        <w:rPr>
          <w:i/>
          <w:iCs/>
          <w:sz w:val="20"/>
          <w:szCs w:val="20"/>
        </w:rPr>
        <w:t>this</w:t>
      </w:r>
      <w:r w:rsidRPr="45F5750E">
        <w:rPr>
          <w:i/>
          <w:iCs/>
          <w:spacing w:val="-2"/>
          <w:sz w:val="20"/>
          <w:szCs w:val="20"/>
        </w:rPr>
        <w:t xml:space="preserve"> </w:t>
      </w:r>
      <w:r w:rsidRPr="45F5750E">
        <w:rPr>
          <w:i/>
          <w:iCs/>
          <w:sz w:val="20"/>
          <w:szCs w:val="20"/>
        </w:rPr>
        <w:t>document</w:t>
      </w:r>
      <w:r w:rsidRPr="45F5750E">
        <w:rPr>
          <w:i/>
          <w:iCs/>
          <w:spacing w:val="-1"/>
          <w:sz w:val="20"/>
          <w:szCs w:val="20"/>
        </w:rPr>
        <w:t xml:space="preserve"> </w:t>
      </w:r>
      <w:r w:rsidRPr="45F5750E">
        <w:rPr>
          <w:i/>
          <w:iCs/>
          <w:sz w:val="20"/>
          <w:szCs w:val="20"/>
        </w:rPr>
        <w:t>for simplicity</w:t>
      </w:r>
      <w:r w:rsidRPr="45F5750E">
        <w:rPr>
          <w:i/>
          <w:iCs/>
          <w:spacing w:val="-2"/>
          <w:sz w:val="20"/>
          <w:szCs w:val="20"/>
        </w:rPr>
        <w:t xml:space="preserve"> </w:t>
      </w:r>
      <w:r w:rsidR="0069038E">
        <w:rPr>
          <w:i/>
          <w:iCs/>
          <w:sz w:val="20"/>
          <w:szCs w:val="20"/>
        </w:rPr>
        <w:t>S</w:t>
      </w:r>
      <w:r w:rsidR="00695B2D">
        <w:rPr>
          <w:i/>
          <w:iCs/>
          <w:sz w:val="20"/>
          <w:szCs w:val="20"/>
        </w:rPr>
        <w:t>oNAR, WATCh, Retrieve</w:t>
      </w:r>
      <w:r w:rsidR="00A65F2F">
        <w:rPr>
          <w:i/>
          <w:iCs/>
          <w:sz w:val="20"/>
          <w:szCs w:val="20"/>
        </w:rPr>
        <w:t>,</w:t>
      </w:r>
      <w:r w:rsidR="00AC030F">
        <w:rPr>
          <w:i/>
          <w:iCs/>
          <w:sz w:val="20"/>
          <w:szCs w:val="20"/>
        </w:rPr>
        <w:t xml:space="preserve"> </w:t>
      </w:r>
      <w:r w:rsidR="00695B2D">
        <w:rPr>
          <w:i/>
          <w:iCs/>
          <w:sz w:val="20"/>
          <w:szCs w:val="20"/>
        </w:rPr>
        <w:t xml:space="preserve">ECMO </w:t>
      </w:r>
      <w:r w:rsidR="00A65F2F">
        <w:rPr>
          <w:i/>
          <w:iCs/>
          <w:spacing w:val="-2"/>
          <w:sz w:val="20"/>
          <w:szCs w:val="20"/>
        </w:rPr>
        <w:t>and Paediatric Major Trauma</w:t>
      </w:r>
      <w:r w:rsidR="00AC030F">
        <w:rPr>
          <w:i/>
          <w:iCs/>
          <w:spacing w:val="-2"/>
          <w:sz w:val="20"/>
          <w:szCs w:val="20"/>
        </w:rPr>
        <w:t xml:space="preserve"> </w:t>
      </w:r>
      <w:r w:rsidRPr="45F5750E">
        <w:rPr>
          <w:i/>
          <w:iCs/>
          <w:sz w:val="20"/>
          <w:szCs w:val="20"/>
        </w:rPr>
        <w:t>who provide</w:t>
      </w:r>
      <w:r w:rsidRPr="45F5750E">
        <w:rPr>
          <w:i/>
          <w:iCs/>
          <w:spacing w:val="-3"/>
          <w:sz w:val="20"/>
          <w:szCs w:val="20"/>
        </w:rPr>
        <w:t xml:space="preserve"> </w:t>
      </w:r>
      <w:r w:rsidRPr="45F5750E">
        <w:rPr>
          <w:i/>
          <w:iCs/>
          <w:sz w:val="20"/>
          <w:szCs w:val="20"/>
        </w:rPr>
        <w:t>the</w:t>
      </w:r>
      <w:r w:rsidRPr="45F5750E">
        <w:rPr>
          <w:i/>
          <w:iCs/>
          <w:spacing w:val="-4"/>
          <w:sz w:val="20"/>
          <w:szCs w:val="20"/>
        </w:rPr>
        <w:t xml:space="preserve"> </w:t>
      </w:r>
      <w:r w:rsidRPr="45F5750E">
        <w:rPr>
          <w:i/>
          <w:iCs/>
          <w:sz w:val="20"/>
          <w:szCs w:val="20"/>
        </w:rPr>
        <w:t>clinical</w:t>
      </w:r>
      <w:r w:rsidRPr="45F5750E">
        <w:rPr>
          <w:i/>
          <w:iCs/>
          <w:spacing w:val="-5"/>
          <w:sz w:val="20"/>
          <w:szCs w:val="20"/>
        </w:rPr>
        <w:t xml:space="preserve"> </w:t>
      </w:r>
      <w:r w:rsidRPr="45F5750E">
        <w:rPr>
          <w:i/>
          <w:iCs/>
          <w:sz w:val="20"/>
          <w:szCs w:val="20"/>
        </w:rPr>
        <w:t>services</w:t>
      </w:r>
      <w:r w:rsidRPr="45F5750E">
        <w:rPr>
          <w:i/>
          <w:iCs/>
          <w:spacing w:val="-3"/>
          <w:sz w:val="20"/>
          <w:szCs w:val="20"/>
        </w:rPr>
        <w:t xml:space="preserve"> </w:t>
      </w:r>
      <w:r w:rsidRPr="45F5750E">
        <w:rPr>
          <w:i/>
          <w:iCs/>
          <w:sz w:val="20"/>
          <w:szCs w:val="20"/>
        </w:rPr>
        <w:t>to</w:t>
      </w:r>
      <w:r w:rsidRPr="45F5750E">
        <w:rPr>
          <w:i/>
          <w:iCs/>
          <w:spacing w:val="-4"/>
          <w:sz w:val="20"/>
          <w:szCs w:val="20"/>
        </w:rPr>
        <w:t xml:space="preserve"> </w:t>
      </w:r>
      <w:r w:rsidRPr="45F5750E">
        <w:rPr>
          <w:i/>
          <w:iCs/>
          <w:sz w:val="20"/>
          <w:szCs w:val="20"/>
        </w:rPr>
        <w:t>support</w:t>
      </w:r>
      <w:r w:rsidRPr="45F5750E">
        <w:rPr>
          <w:i/>
          <w:iCs/>
          <w:spacing w:val="-4"/>
          <w:sz w:val="20"/>
          <w:szCs w:val="20"/>
        </w:rPr>
        <w:t xml:space="preserve"> </w:t>
      </w:r>
      <w:r w:rsidRPr="45F5750E">
        <w:rPr>
          <w:i/>
          <w:iCs/>
          <w:sz w:val="20"/>
          <w:szCs w:val="20"/>
        </w:rPr>
        <w:t>patient</w:t>
      </w:r>
      <w:r w:rsidRPr="45F5750E">
        <w:rPr>
          <w:i/>
          <w:iCs/>
          <w:spacing w:val="-4"/>
          <w:sz w:val="20"/>
          <w:szCs w:val="20"/>
        </w:rPr>
        <w:t xml:space="preserve"> </w:t>
      </w:r>
      <w:r w:rsidRPr="45F5750E">
        <w:rPr>
          <w:i/>
          <w:iCs/>
          <w:sz w:val="20"/>
          <w:szCs w:val="20"/>
        </w:rPr>
        <w:t>transfers will</w:t>
      </w:r>
      <w:r w:rsidRPr="45F5750E">
        <w:rPr>
          <w:i/>
          <w:iCs/>
          <w:spacing w:val="-5"/>
          <w:sz w:val="20"/>
          <w:szCs w:val="20"/>
        </w:rPr>
        <w:t xml:space="preserve"> </w:t>
      </w:r>
      <w:r w:rsidRPr="45F5750E">
        <w:rPr>
          <w:i/>
          <w:iCs/>
          <w:sz w:val="20"/>
          <w:szCs w:val="20"/>
        </w:rPr>
        <w:t>be</w:t>
      </w:r>
      <w:r w:rsidRPr="45F5750E">
        <w:rPr>
          <w:i/>
          <w:iCs/>
          <w:spacing w:val="-4"/>
          <w:sz w:val="20"/>
          <w:szCs w:val="20"/>
        </w:rPr>
        <w:t xml:space="preserve"> </w:t>
      </w:r>
      <w:r w:rsidRPr="45F5750E">
        <w:rPr>
          <w:i/>
          <w:iCs/>
          <w:sz w:val="20"/>
          <w:szCs w:val="20"/>
        </w:rPr>
        <w:t>referred</w:t>
      </w:r>
      <w:r w:rsidRPr="45F5750E">
        <w:rPr>
          <w:i/>
          <w:iCs/>
          <w:spacing w:val="-5"/>
          <w:sz w:val="20"/>
          <w:szCs w:val="20"/>
        </w:rPr>
        <w:t xml:space="preserve"> </w:t>
      </w:r>
      <w:r w:rsidRPr="45F5750E">
        <w:rPr>
          <w:i/>
          <w:iCs/>
          <w:sz w:val="20"/>
          <w:szCs w:val="20"/>
        </w:rPr>
        <w:t>to</w:t>
      </w:r>
      <w:r w:rsidRPr="45F5750E">
        <w:rPr>
          <w:i/>
          <w:iCs/>
          <w:spacing w:val="-2"/>
          <w:sz w:val="20"/>
          <w:szCs w:val="20"/>
        </w:rPr>
        <w:t xml:space="preserve"> </w:t>
      </w:r>
      <w:r w:rsidRPr="45F5750E">
        <w:rPr>
          <w:i/>
          <w:iCs/>
          <w:sz w:val="20"/>
          <w:szCs w:val="20"/>
        </w:rPr>
        <w:t>as</w:t>
      </w:r>
      <w:r w:rsidRPr="45F5750E">
        <w:rPr>
          <w:i/>
          <w:iCs/>
          <w:spacing w:val="-3"/>
          <w:sz w:val="20"/>
          <w:szCs w:val="20"/>
        </w:rPr>
        <w:t xml:space="preserve"> </w:t>
      </w:r>
      <w:r w:rsidR="00A65F2F">
        <w:rPr>
          <w:i/>
          <w:iCs/>
          <w:sz w:val="20"/>
          <w:szCs w:val="20"/>
        </w:rPr>
        <w:t>the Clinical Services</w:t>
      </w:r>
      <w:r w:rsidR="00D67BE8">
        <w:rPr>
          <w:i/>
          <w:iCs/>
          <w:sz w:val="20"/>
          <w:szCs w:val="20"/>
        </w:rPr>
        <w:t>.</w:t>
      </w:r>
      <w:r w:rsidRPr="45F5750E">
        <w:rPr>
          <w:i/>
          <w:iCs/>
          <w:sz w:val="20"/>
          <w:szCs w:val="20"/>
        </w:rPr>
        <w:t xml:space="preserve"> These are the core users of this service. </w:t>
      </w:r>
    </w:p>
    <w:p w14:paraId="11C33975" w14:textId="77777777" w:rsidR="00D63551" w:rsidRDefault="00D63551">
      <w:pPr>
        <w:rPr>
          <w:sz w:val="20"/>
        </w:rPr>
        <w:sectPr w:rsidR="00D63551" w:rsidSect="00C70121">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340" w:right="1020" w:bottom="1100" w:left="1020" w:header="0" w:footer="916" w:gutter="0"/>
          <w:pgNumType w:start="1"/>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3"/>
      </w:tblGrid>
      <w:tr w:rsidR="00D63551" w14:paraId="0C04C218" w14:textId="77777777" w:rsidTr="45F5750E">
        <w:trPr>
          <w:trHeight w:val="460"/>
        </w:trPr>
        <w:tc>
          <w:tcPr>
            <w:tcW w:w="9643" w:type="dxa"/>
            <w:shd w:val="clear" w:color="auto" w:fill="7E7E7E"/>
          </w:tcPr>
          <w:p w14:paraId="097FEF1C" w14:textId="77777777" w:rsidR="00D63551" w:rsidRDefault="00F02F0B">
            <w:pPr>
              <w:pStyle w:val="TableParagraph"/>
              <w:spacing w:line="229" w:lineRule="exact"/>
              <w:ind w:left="108"/>
              <w:rPr>
                <w:sz w:val="20"/>
              </w:rPr>
            </w:pPr>
            <w:r>
              <w:rPr>
                <w:color w:val="FFFFFF"/>
                <w:sz w:val="20"/>
              </w:rPr>
              <w:lastRenderedPageBreak/>
              <w:t>2.</w:t>
            </w:r>
            <w:r>
              <w:rPr>
                <w:color w:val="FFFFFF"/>
                <w:spacing w:val="58"/>
                <w:sz w:val="20"/>
              </w:rPr>
              <w:t xml:space="preserve"> </w:t>
            </w:r>
            <w:r>
              <w:rPr>
                <w:color w:val="FFFFFF"/>
                <w:spacing w:val="-2"/>
                <w:sz w:val="20"/>
              </w:rPr>
              <w:t>Scope</w:t>
            </w:r>
          </w:p>
        </w:tc>
      </w:tr>
      <w:tr w:rsidR="00D63551" w14:paraId="78C483EA" w14:textId="77777777" w:rsidTr="45F5750E">
        <w:trPr>
          <w:trHeight w:val="2800"/>
        </w:trPr>
        <w:tc>
          <w:tcPr>
            <w:tcW w:w="9643" w:type="dxa"/>
          </w:tcPr>
          <w:p w14:paraId="2D96B9AF" w14:textId="77777777" w:rsidR="00D63551" w:rsidRDefault="00F02F0B">
            <w:pPr>
              <w:pStyle w:val="TableParagraph"/>
              <w:numPr>
                <w:ilvl w:val="1"/>
                <w:numId w:val="19"/>
              </w:numPr>
              <w:tabs>
                <w:tab w:val="left" w:pos="536"/>
              </w:tabs>
              <w:spacing w:line="229" w:lineRule="exact"/>
              <w:rPr>
                <w:b/>
                <w:sz w:val="20"/>
              </w:rPr>
            </w:pPr>
            <w:r>
              <w:rPr>
                <w:b/>
                <w:sz w:val="20"/>
              </w:rPr>
              <w:t>Extent</w:t>
            </w:r>
            <w:r>
              <w:rPr>
                <w:b/>
                <w:spacing w:val="-7"/>
                <w:sz w:val="20"/>
              </w:rPr>
              <w:t xml:space="preserve"> </w:t>
            </w:r>
            <w:r>
              <w:rPr>
                <w:b/>
                <w:sz w:val="20"/>
              </w:rPr>
              <w:t>of</w:t>
            </w:r>
            <w:r>
              <w:rPr>
                <w:b/>
                <w:spacing w:val="-6"/>
                <w:sz w:val="20"/>
              </w:rPr>
              <w:t xml:space="preserve"> </w:t>
            </w:r>
            <w:r>
              <w:rPr>
                <w:b/>
                <w:sz w:val="20"/>
              </w:rPr>
              <w:t>Service</w:t>
            </w:r>
            <w:r>
              <w:rPr>
                <w:b/>
                <w:spacing w:val="-6"/>
                <w:sz w:val="20"/>
              </w:rPr>
              <w:t xml:space="preserve"> </w:t>
            </w:r>
            <w:r>
              <w:rPr>
                <w:b/>
                <w:spacing w:val="-2"/>
                <w:sz w:val="20"/>
              </w:rPr>
              <w:t>Delivery</w:t>
            </w:r>
          </w:p>
          <w:p w14:paraId="0A5E3370" w14:textId="77777777" w:rsidR="00D63551" w:rsidRDefault="00D63551">
            <w:pPr>
              <w:pStyle w:val="TableParagraph"/>
              <w:spacing w:before="3"/>
              <w:rPr>
                <w:i/>
                <w:sz w:val="20"/>
              </w:rPr>
            </w:pPr>
          </w:p>
          <w:p w14:paraId="5AE80064" w14:textId="3C30E598" w:rsidR="00D63551" w:rsidRPr="003444E4" w:rsidRDefault="00F02F0B" w:rsidP="00AF7B3A">
            <w:pPr>
              <w:pStyle w:val="TableParagraph"/>
              <w:numPr>
                <w:ilvl w:val="2"/>
                <w:numId w:val="19"/>
              </w:numPr>
              <w:spacing w:line="237" w:lineRule="auto"/>
              <w:ind w:left="442" w:right="97"/>
              <w:jc w:val="both"/>
              <w:rPr>
                <w:sz w:val="20"/>
              </w:rPr>
            </w:pPr>
            <w:r w:rsidRPr="003444E4">
              <w:rPr>
                <w:sz w:val="20"/>
              </w:rPr>
              <w:t xml:space="preserve">The </w:t>
            </w:r>
            <w:r w:rsidR="00C7441B">
              <w:rPr>
                <w:sz w:val="20"/>
              </w:rPr>
              <w:t>call handling</w:t>
            </w:r>
            <w:r w:rsidR="00337A48" w:rsidRPr="003444E4">
              <w:rPr>
                <w:sz w:val="20"/>
              </w:rPr>
              <w:t xml:space="preserve"> service p</w:t>
            </w:r>
            <w:r w:rsidR="00485075" w:rsidRPr="003444E4">
              <w:rPr>
                <w:sz w:val="20"/>
              </w:rPr>
              <w:t xml:space="preserve">rovider </w:t>
            </w:r>
            <w:r w:rsidRPr="003444E4">
              <w:rPr>
                <w:sz w:val="20"/>
              </w:rPr>
              <w:t xml:space="preserve">will provide a communications </w:t>
            </w:r>
            <w:r w:rsidR="00185D4A">
              <w:rPr>
                <w:sz w:val="20"/>
              </w:rPr>
              <w:t>system and staff to manage telephone calls</w:t>
            </w:r>
            <w:r w:rsidRPr="003444E4">
              <w:rPr>
                <w:sz w:val="20"/>
              </w:rPr>
              <w:t xml:space="preserve"> for all contacts between </w:t>
            </w:r>
            <w:r w:rsidR="00485075" w:rsidRPr="003444E4">
              <w:rPr>
                <w:sz w:val="20"/>
              </w:rPr>
              <w:t xml:space="preserve">referring </w:t>
            </w:r>
            <w:r w:rsidRPr="003444E4">
              <w:rPr>
                <w:sz w:val="20"/>
              </w:rPr>
              <w:t>hospitals,</w:t>
            </w:r>
            <w:r w:rsidR="00485075" w:rsidRPr="003444E4">
              <w:rPr>
                <w:sz w:val="20"/>
              </w:rPr>
              <w:t xml:space="preserve"> receiving hospitals and </w:t>
            </w:r>
            <w:r w:rsidR="00A65F2F">
              <w:rPr>
                <w:sz w:val="20"/>
              </w:rPr>
              <w:t>the Clinical Services</w:t>
            </w:r>
            <w:r w:rsidR="00D53EBB">
              <w:rPr>
                <w:sz w:val="20"/>
              </w:rPr>
              <w:t xml:space="preserve"> and, as necessary, within and between the clinical teams </w:t>
            </w:r>
            <w:r w:rsidR="00E4684F">
              <w:rPr>
                <w:sz w:val="20"/>
              </w:rPr>
              <w:t>of the</w:t>
            </w:r>
            <w:r w:rsidR="00A65F2F">
              <w:rPr>
                <w:sz w:val="20"/>
              </w:rPr>
              <w:t xml:space="preserve"> Clinical Services</w:t>
            </w:r>
            <w:r w:rsidR="00D53EBB">
              <w:rPr>
                <w:sz w:val="20"/>
              </w:rPr>
              <w:t xml:space="preserve"> and their leadership teams</w:t>
            </w:r>
            <w:r w:rsidR="00485075" w:rsidRPr="003444E4">
              <w:rPr>
                <w:sz w:val="20"/>
              </w:rPr>
              <w:t>.</w:t>
            </w:r>
          </w:p>
          <w:p w14:paraId="4194A827" w14:textId="6A7CF24B" w:rsidR="00D63551" w:rsidRDefault="00485075" w:rsidP="00AF7B3A">
            <w:pPr>
              <w:pStyle w:val="TableParagraph"/>
              <w:numPr>
                <w:ilvl w:val="2"/>
                <w:numId w:val="19"/>
              </w:numPr>
              <w:spacing w:before="5" w:line="237" w:lineRule="auto"/>
              <w:ind w:left="442" w:right="99"/>
              <w:jc w:val="both"/>
              <w:rPr>
                <w:sz w:val="20"/>
              </w:rPr>
            </w:pPr>
            <w:r w:rsidRPr="003444E4">
              <w:rPr>
                <w:sz w:val="20"/>
              </w:rPr>
              <w:t xml:space="preserve">The location of beds/cots within the UK for patients requiring </w:t>
            </w:r>
            <w:r w:rsidR="00337A48" w:rsidRPr="003444E4">
              <w:rPr>
                <w:sz w:val="20"/>
              </w:rPr>
              <w:t xml:space="preserve">transfer will be managed within the individual clinical transfer service but </w:t>
            </w:r>
            <w:r w:rsidRPr="003444E4">
              <w:rPr>
                <w:sz w:val="20"/>
              </w:rPr>
              <w:t>will</w:t>
            </w:r>
            <w:r w:rsidR="00337A48" w:rsidRPr="003444E4">
              <w:rPr>
                <w:sz w:val="20"/>
              </w:rPr>
              <w:t xml:space="preserve"> require </w:t>
            </w:r>
            <w:r w:rsidRPr="003444E4">
              <w:rPr>
                <w:sz w:val="20"/>
              </w:rPr>
              <w:t>additional call/digital communications volume</w:t>
            </w:r>
            <w:r w:rsidR="00337A48" w:rsidRPr="003444E4">
              <w:rPr>
                <w:sz w:val="20"/>
              </w:rPr>
              <w:t xml:space="preserve"> to that presented within number of referrals data.  This activity will be included in this contract with the </w:t>
            </w:r>
            <w:r w:rsidR="00C7441B">
              <w:rPr>
                <w:sz w:val="20"/>
              </w:rPr>
              <w:t>call handling</w:t>
            </w:r>
            <w:r w:rsidR="00337A48" w:rsidRPr="003444E4">
              <w:rPr>
                <w:sz w:val="20"/>
              </w:rPr>
              <w:t xml:space="preserve"> service provider being responsible for the provision of the necessary communication platforms. </w:t>
            </w:r>
            <w:r w:rsidRPr="003444E4">
              <w:rPr>
                <w:sz w:val="20"/>
              </w:rPr>
              <w:t xml:space="preserve"> </w:t>
            </w:r>
            <w:r w:rsidR="00F02F0B" w:rsidRPr="003444E4">
              <w:rPr>
                <w:sz w:val="20"/>
              </w:rPr>
              <w:t>Th</w:t>
            </w:r>
            <w:r w:rsidR="00337A48" w:rsidRPr="003444E4">
              <w:rPr>
                <w:sz w:val="20"/>
              </w:rPr>
              <w:t xml:space="preserve">e activities undertaken by the </w:t>
            </w:r>
            <w:r w:rsidR="00C7441B">
              <w:rPr>
                <w:sz w:val="20"/>
              </w:rPr>
              <w:t>call handling</w:t>
            </w:r>
            <w:r w:rsidR="00337A48" w:rsidRPr="003444E4">
              <w:rPr>
                <w:sz w:val="20"/>
              </w:rPr>
              <w:t xml:space="preserve"> service </w:t>
            </w:r>
            <w:r w:rsidR="003444E4" w:rsidRPr="003444E4">
              <w:rPr>
                <w:sz w:val="20"/>
              </w:rPr>
              <w:t>provider is</w:t>
            </w:r>
            <w:r w:rsidR="00F02F0B" w:rsidRPr="003444E4">
              <w:rPr>
                <w:spacing w:val="-2"/>
                <w:sz w:val="20"/>
              </w:rPr>
              <w:t xml:space="preserve"> </w:t>
            </w:r>
            <w:r w:rsidR="00F02F0B" w:rsidRPr="003444E4">
              <w:rPr>
                <w:sz w:val="20"/>
              </w:rPr>
              <w:t xml:space="preserve">an </w:t>
            </w:r>
            <w:r w:rsidRPr="003444E4">
              <w:rPr>
                <w:sz w:val="20"/>
              </w:rPr>
              <w:t>a</w:t>
            </w:r>
            <w:r w:rsidR="00F02F0B" w:rsidRPr="003444E4">
              <w:rPr>
                <w:sz w:val="20"/>
              </w:rPr>
              <w:t>dministrative</w:t>
            </w:r>
            <w:r w:rsidR="00F02F0B" w:rsidRPr="003444E4">
              <w:rPr>
                <w:spacing w:val="-1"/>
                <w:sz w:val="20"/>
              </w:rPr>
              <w:t xml:space="preserve"> </w:t>
            </w:r>
            <w:r w:rsidRPr="003444E4">
              <w:rPr>
                <w:sz w:val="20"/>
              </w:rPr>
              <w:t>s</w:t>
            </w:r>
            <w:r w:rsidR="00F02F0B" w:rsidRPr="003444E4">
              <w:rPr>
                <w:sz w:val="20"/>
              </w:rPr>
              <w:t>ervice</w:t>
            </w:r>
            <w:r w:rsidR="00F02F0B" w:rsidRPr="003444E4">
              <w:rPr>
                <w:spacing w:val="-2"/>
                <w:sz w:val="20"/>
              </w:rPr>
              <w:t xml:space="preserve"> </w:t>
            </w:r>
            <w:r w:rsidR="00F02F0B" w:rsidRPr="003444E4">
              <w:rPr>
                <w:sz w:val="20"/>
              </w:rPr>
              <w:t>and</w:t>
            </w:r>
            <w:r w:rsidR="00F02F0B" w:rsidRPr="003444E4">
              <w:rPr>
                <w:spacing w:val="-1"/>
                <w:sz w:val="20"/>
              </w:rPr>
              <w:t xml:space="preserve"> </w:t>
            </w:r>
            <w:r w:rsidR="00F02F0B" w:rsidRPr="003444E4">
              <w:rPr>
                <w:sz w:val="20"/>
              </w:rPr>
              <w:t>does not</w:t>
            </w:r>
            <w:r w:rsidR="00F02F0B" w:rsidRPr="003444E4">
              <w:rPr>
                <w:spacing w:val="-2"/>
                <w:sz w:val="20"/>
              </w:rPr>
              <w:t xml:space="preserve"> </w:t>
            </w:r>
            <w:r w:rsidR="00F02F0B" w:rsidRPr="003444E4">
              <w:rPr>
                <w:sz w:val="20"/>
              </w:rPr>
              <w:t>require</w:t>
            </w:r>
            <w:r w:rsidR="00F02F0B" w:rsidRPr="003444E4">
              <w:rPr>
                <w:spacing w:val="-1"/>
                <w:sz w:val="20"/>
              </w:rPr>
              <w:t xml:space="preserve"> </w:t>
            </w:r>
            <w:r w:rsidR="00F02F0B" w:rsidRPr="003444E4">
              <w:rPr>
                <w:sz w:val="20"/>
              </w:rPr>
              <w:t>clinical qualifications. However,</w:t>
            </w:r>
            <w:r w:rsidR="00F02F0B" w:rsidRPr="003444E4">
              <w:rPr>
                <w:spacing w:val="-2"/>
                <w:sz w:val="20"/>
              </w:rPr>
              <w:t xml:space="preserve"> </w:t>
            </w:r>
            <w:r w:rsidR="00F02F0B" w:rsidRPr="003444E4">
              <w:rPr>
                <w:sz w:val="20"/>
              </w:rPr>
              <w:t>the</w:t>
            </w:r>
            <w:r w:rsidR="00F02F0B" w:rsidRPr="003444E4">
              <w:rPr>
                <w:spacing w:val="-1"/>
                <w:sz w:val="20"/>
              </w:rPr>
              <w:t xml:space="preserve"> </w:t>
            </w:r>
            <w:r w:rsidR="00C7441B">
              <w:rPr>
                <w:spacing w:val="-1"/>
                <w:sz w:val="20"/>
              </w:rPr>
              <w:t>call handling</w:t>
            </w:r>
            <w:r w:rsidR="00BD6E24" w:rsidRPr="003444E4">
              <w:rPr>
                <w:spacing w:val="-1"/>
                <w:sz w:val="20"/>
              </w:rPr>
              <w:t xml:space="preserve"> s</w:t>
            </w:r>
            <w:r w:rsidR="00F02F0B" w:rsidRPr="003444E4">
              <w:rPr>
                <w:sz w:val="20"/>
              </w:rPr>
              <w:t xml:space="preserve">ervice </w:t>
            </w:r>
            <w:r w:rsidR="00BD6E24" w:rsidRPr="003444E4">
              <w:rPr>
                <w:sz w:val="20"/>
              </w:rPr>
              <w:t>p</w:t>
            </w:r>
            <w:r w:rsidR="00F02F0B" w:rsidRPr="003444E4">
              <w:rPr>
                <w:sz w:val="20"/>
              </w:rPr>
              <w:t>rovider staff should have a basic understanding of the Clinical Services as it will involve communicating and facilitating discussions between clinician</w:t>
            </w:r>
            <w:r w:rsidR="00D93503">
              <w:rPr>
                <w:sz w:val="20"/>
              </w:rPr>
              <w:t>s</w:t>
            </w:r>
            <w:r w:rsidR="00D91DED">
              <w:rPr>
                <w:sz w:val="20"/>
              </w:rPr>
              <w:t xml:space="preserve"> – appropriate briefing and educational material will be made available to the provider</w:t>
            </w:r>
            <w:r w:rsidR="00D93503">
              <w:rPr>
                <w:sz w:val="20"/>
              </w:rPr>
              <w:t>.</w:t>
            </w:r>
          </w:p>
          <w:p w14:paraId="3E7DBCE5" w14:textId="4813FB18" w:rsidR="00D93503" w:rsidRDefault="00D93503" w:rsidP="00D93503">
            <w:pPr>
              <w:pStyle w:val="TableParagraph"/>
              <w:tabs>
                <w:tab w:val="left" w:pos="829"/>
              </w:tabs>
              <w:spacing w:before="5" w:line="237" w:lineRule="auto"/>
              <w:ind w:left="468" w:right="99"/>
              <w:jc w:val="both"/>
              <w:rPr>
                <w:sz w:val="20"/>
              </w:rPr>
            </w:pPr>
          </w:p>
        </w:tc>
      </w:tr>
      <w:tr w:rsidR="00D63551" w14:paraId="61E5715F" w14:textId="77777777" w:rsidTr="45F5750E">
        <w:trPr>
          <w:trHeight w:val="689"/>
        </w:trPr>
        <w:tc>
          <w:tcPr>
            <w:tcW w:w="9643" w:type="dxa"/>
            <w:shd w:val="clear" w:color="auto" w:fill="7E7E7E"/>
          </w:tcPr>
          <w:p w14:paraId="2605A956" w14:textId="77777777" w:rsidR="00D63551" w:rsidRDefault="00D63551">
            <w:pPr>
              <w:pStyle w:val="TableParagraph"/>
              <w:spacing w:before="11"/>
              <w:rPr>
                <w:i/>
                <w:sz w:val="19"/>
              </w:rPr>
            </w:pPr>
          </w:p>
          <w:p w14:paraId="423E0F80" w14:textId="77777777" w:rsidR="00D63551" w:rsidRDefault="00F02F0B">
            <w:pPr>
              <w:pStyle w:val="TableParagraph"/>
              <w:ind w:left="108"/>
              <w:rPr>
                <w:sz w:val="20"/>
              </w:rPr>
            </w:pPr>
            <w:r>
              <w:rPr>
                <w:color w:val="FFFFFF"/>
                <w:sz w:val="20"/>
              </w:rPr>
              <w:t>3.</w:t>
            </w:r>
            <w:r>
              <w:rPr>
                <w:color w:val="FFFFFF"/>
                <w:spacing w:val="52"/>
                <w:sz w:val="20"/>
              </w:rPr>
              <w:t xml:space="preserve"> </w:t>
            </w:r>
            <w:r>
              <w:rPr>
                <w:color w:val="FFFFFF"/>
                <w:sz w:val="20"/>
              </w:rPr>
              <w:t>Service</w:t>
            </w:r>
            <w:r>
              <w:rPr>
                <w:color w:val="FFFFFF"/>
                <w:spacing w:val="-5"/>
                <w:sz w:val="20"/>
              </w:rPr>
              <w:t xml:space="preserve"> </w:t>
            </w:r>
            <w:r>
              <w:rPr>
                <w:color w:val="FFFFFF"/>
                <w:spacing w:val="-2"/>
                <w:sz w:val="20"/>
              </w:rPr>
              <w:t>Delivery</w:t>
            </w:r>
          </w:p>
        </w:tc>
      </w:tr>
      <w:tr w:rsidR="00D63551" w14:paraId="25DDEF33" w14:textId="77777777" w:rsidTr="45F5750E">
        <w:trPr>
          <w:trHeight w:val="2111"/>
        </w:trPr>
        <w:tc>
          <w:tcPr>
            <w:tcW w:w="9643" w:type="dxa"/>
          </w:tcPr>
          <w:p w14:paraId="3A3B3B7A" w14:textId="77777777" w:rsidR="00D63551" w:rsidRDefault="00F02F0B">
            <w:pPr>
              <w:pStyle w:val="TableParagraph"/>
              <w:numPr>
                <w:ilvl w:val="1"/>
                <w:numId w:val="18"/>
              </w:numPr>
              <w:tabs>
                <w:tab w:val="left" w:pos="536"/>
              </w:tabs>
              <w:spacing w:line="229" w:lineRule="exact"/>
              <w:rPr>
                <w:b/>
                <w:sz w:val="20"/>
              </w:rPr>
            </w:pPr>
            <w:r>
              <w:rPr>
                <w:b/>
                <w:sz w:val="20"/>
              </w:rPr>
              <w:t>Service</w:t>
            </w:r>
            <w:r>
              <w:rPr>
                <w:b/>
                <w:spacing w:val="-11"/>
                <w:sz w:val="20"/>
              </w:rPr>
              <w:t xml:space="preserve"> </w:t>
            </w:r>
            <w:r>
              <w:rPr>
                <w:b/>
                <w:spacing w:val="-2"/>
                <w:sz w:val="20"/>
              </w:rPr>
              <w:t>Provision</w:t>
            </w:r>
          </w:p>
          <w:p w14:paraId="0D659BBA" w14:textId="77777777" w:rsidR="00D63551" w:rsidRDefault="00D63551">
            <w:pPr>
              <w:pStyle w:val="TableParagraph"/>
              <w:spacing w:before="5"/>
              <w:rPr>
                <w:i/>
                <w:sz w:val="20"/>
              </w:rPr>
            </w:pPr>
          </w:p>
          <w:p w14:paraId="0E13F156" w14:textId="77777777" w:rsidR="00D63551" w:rsidRDefault="00F02F0B" w:rsidP="00D91DED">
            <w:pPr>
              <w:pStyle w:val="TableParagraph"/>
              <w:numPr>
                <w:ilvl w:val="2"/>
                <w:numId w:val="18"/>
              </w:numPr>
              <w:spacing w:line="235" w:lineRule="auto"/>
              <w:ind w:left="442" w:right="103"/>
              <w:rPr>
                <w:sz w:val="20"/>
              </w:rPr>
            </w:pPr>
            <w:r w:rsidRPr="003B7982">
              <w:rPr>
                <w:sz w:val="20"/>
              </w:rPr>
              <w:t>The</w:t>
            </w:r>
            <w:r w:rsidRPr="003B7982">
              <w:rPr>
                <w:spacing w:val="-7"/>
                <w:sz w:val="20"/>
              </w:rPr>
              <w:t xml:space="preserve"> </w:t>
            </w:r>
            <w:r w:rsidRPr="003B7982">
              <w:rPr>
                <w:sz w:val="20"/>
              </w:rPr>
              <w:t>service</w:t>
            </w:r>
            <w:r w:rsidRPr="003B7982">
              <w:rPr>
                <w:spacing w:val="-5"/>
                <w:sz w:val="20"/>
              </w:rPr>
              <w:t xml:space="preserve"> </w:t>
            </w:r>
            <w:r w:rsidRPr="003B7982">
              <w:rPr>
                <w:sz w:val="20"/>
              </w:rPr>
              <w:t>is</w:t>
            </w:r>
            <w:r w:rsidRPr="003B7982">
              <w:rPr>
                <w:spacing w:val="-3"/>
                <w:sz w:val="20"/>
              </w:rPr>
              <w:t xml:space="preserve"> </w:t>
            </w:r>
            <w:r w:rsidRPr="003B7982">
              <w:rPr>
                <w:sz w:val="20"/>
              </w:rPr>
              <w:t>to</w:t>
            </w:r>
            <w:r w:rsidRPr="003B7982">
              <w:rPr>
                <w:spacing w:val="-5"/>
                <w:sz w:val="20"/>
              </w:rPr>
              <w:t xml:space="preserve"> </w:t>
            </w:r>
            <w:r w:rsidRPr="003B7982">
              <w:rPr>
                <w:sz w:val="20"/>
              </w:rPr>
              <w:t>be</w:t>
            </w:r>
            <w:r w:rsidRPr="003B7982">
              <w:rPr>
                <w:spacing w:val="-5"/>
                <w:sz w:val="20"/>
              </w:rPr>
              <w:t xml:space="preserve"> </w:t>
            </w:r>
            <w:r w:rsidRPr="003B7982">
              <w:rPr>
                <w:sz w:val="20"/>
              </w:rPr>
              <w:t>delivered</w:t>
            </w:r>
            <w:r w:rsidRPr="003B7982">
              <w:rPr>
                <w:spacing w:val="-4"/>
                <w:sz w:val="20"/>
              </w:rPr>
              <w:t xml:space="preserve"> </w:t>
            </w:r>
            <w:r w:rsidRPr="003B7982">
              <w:rPr>
                <w:sz w:val="20"/>
              </w:rPr>
              <w:t>24</w:t>
            </w:r>
            <w:r w:rsidRPr="003B7982">
              <w:rPr>
                <w:spacing w:val="-4"/>
                <w:sz w:val="20"/>
              </w:rPr>
              <w:t xml:space="preserve"> </w:t>
            </w:r>
            <w:r w:rsidRPr="003B7982">
              <w:rPr>
                <w:sz w:val="20"/>
              </w:rPr>
              <w:t>hours</w:t>
            </w:r>
            <w:r w:rsidRPr="003B7982">
              <w:rPr>
                <w:spacing w:val="-5"/>
                <w:sz w:val="20"/>
              </w:rPr>
              <w:t xml:space="preserve"> </w:t>
            </w:r>
            <w:r w:rsidRPr="003B7982">
              <w:rPr>
                <w:sz w:val="20"/>
              </w:rPr>
              <w:t>a</w:t>
            </w:r>
            <w:r w:rsidRPr="003B7982">
              <w:rPr>
                <w:spacing w:val="-5"/>
                <w:sz w:val="20"/>
              </w:rPr>
              <w:t xml:space="preserve"> </w:t>
            </w:r>
            <w:r w:rsidRPr="003B7982">
              <w:rPr>
                <w:sz w:val="20"/>
              </w:rPr>
              <w:t>day,</w:t>
            </w:r>
            <w:r w:rsidRPr="003B7982">
              <w:rPr>
                <w:spacing w:val="-4"/>
                <w:sz w:val="20"/>
              </w:rPr>
              <w:t xml:space="preserve"> </w:t>
            </w:r>
            <w:r w:rsidRPr="003B7982">
              <w:rPr>
                <w:sz w:val="20"/>
              </w:rPr>
              <w:t>7</w:t>
            </w:r>
            <w:r w:rsidRPr="003B7982">
              <w:rPr>
                <w:spacing w:val="-4"/>
                <w:sz w:val="20"/>
              </w:rPr>
              <w:t xml:space="preserve"> </w:t>
            </w:r>
            <w:r w:rsidRPr="003B7982">
              <w:rPr>
                <w:sz w:val="20"/>
              </w:rPr>
              <w:t>days</w:t>
            </w:r>
            <w:r w:rsidRPr="003B7982">
              <w:rPr>
                <w:spacing w:val="-3"/>
                <w:sz w:val="20"/>
              </w:rPr>
              <w:t xml:space="preserve"> </w:t>
            </w:r>
            <w:r w:rsidRPr="003B7982">
              <w:rPr>
                <w:sz w:val="20"/>
              </w:rPr>
              <w:t>per</w:t>
            </w:r>
            <w:r w:rsidRPr="003B7982">
              <w:rPr>
                <w:spacing w:val="-6"/>
                <w:sz w:val="20"/>
              </w:rPr>
              <w:t xml:space="preserve"> </w:t>
            </w:r>
            <w:r w:rsidRPr="003B7982">
              <w:rPr>
                <w:sz w:val="20"/>
              </w:rPr>
              <w:t>week</w:t>
            </w:r>
            <w:r w:rsidRPr="003B7982">
              <w:rPr>
                <w:spacing w:val="-5"/>
                <w:sz w:val="20"/>
              </w:rPr>
              <w:t xml:space="preserve"> </w:t>
            </w:r>
            <w:r w:rsidRPr="003B7982">
              <w:rPr>
                <w:sz w:val="20"/>
              </w:rPr>
              <w:t>(including</w:t>
            </w:r>
            <w:r w:rsidRPr="003B7982">
              <w:rPr>
                <w:spacing w:val="-5"/>
                <w:sz w:val="20"/>
              </w:rPr>
              <w:t xml:space="preserve"> </w:t>
            </w:r>
            <w:r w:rsidRPr="003B7982">
              <w:rPr>
                <w:sz w:val="20"/>
              </w:rPr>
              <w:t>bank holidays),</w:t>
            </w:r>
            <w:r w:rsidRPr="003B7982">
              <w:rPr>
                <w:spacing w:val="-6"/>
                <w:sz w:val="20"/>
              </w:rPr>
              <w:t xml:space="preserve"> </w:t>
            </w:r>
            <w:r w:rsidRPr="003B7982">
              <w:rPr>
                <w:sz w:val="20"/>
              </w:rPr>
              <w:t>365</w:t>
            </w:r>
            <w:r w:rsidRPr="003B7982">
              <w:rPr>
                <w:spacing w:val="-5"/>
                <w:sz w:val="20"/>
              </w:rPr>
              <w:t xml:space="preserve"> </w:t>
            </w:r>
            <w:r w:rsidRPr="003B7982">
              <w:rPr>
                <w:sz w:val="20"/>
              </w:rPr>
              <w:t>days per year.</w:t>
            </w:r>
          </w:p>
          <w:p w14:paraId="3B2A8FB6" w14:textId="4300E430" w:rsidR="00D91DED" w:rsidRPr="003B7982" w:rsidRDefault="00D91DED" w:rsidP="006768E7">
            <w:pPr>
              <w:pStyle w:val="TableParagraph"/>
              <w:numPr>
                <w:ilvl w:val="2"/>
                <w:numId w:val="18"/>
              </w:numPr>
              <w:spacing w:line="235" w:lineRule="auto"/>
              <w:ind w:left="442" w:right="103"/>
              <w:rPr>
                <w:sz w:val="20"/>
              </w:rPr>
            </w:pPr>
            <w:r>
              <w:rPr>
                <w:sz w:val="20"/>
              </w:rPr>
              <w:t xml:space="preserve">The service must have robust business continuity arrangements to ensure </w:t>
            </w:r>
            <w:r w:rsidR="0014628C">
              <w:rPr>
                <w:sz w:val="20"/>
              </w:rPr>
              <w:t xml:space="preserve">the Clinical Services are </w:t>
            </w:r>
            <w:r w:rsidR="00B45673">
              <w:rPr>
                <w:sz w:val="20"/>
              </w:rPr>
              <w:t xml:space="preserve">always </w:t>
            </w:r>
            <w:r w:rsidR="0014628C">
              <w:rPr>
                <w:sz w:val="20"/>
              </w:rPr>
              <w:t xml:space="preserve">contactable and able to continue to deliver their respective services. </w:t>
            </w:r>
          </w:p>
          <w:p w14:paraId="2E1E1DA6" w14:textId="138C7A47" w:rsidR="00D63551" w:rsidRPr="003B7982" w:rsidRDefault="00F02F0B" w:rsidP="006768E7">
            <w:pPr>
              <w:pStyle w:val="TableParagraph"/>
              <w:numPr>
                <w:ilvl w:val="2"/>
                <w:numId w:val="18"/>
              </w:numPr>
              <w:spacing w:before="4"/>
              <w:ind w:left="442" w:right="101"/>
              <w:rPr>
                <w:sz w:val="20"/>
              </w:rPr>
            </w:pPr>
            <w:r w:rsidRPr="003B7982">
              <w:rPr>
                <w:sz w:val="20"/>
              </w:rPr>
              <w:t xml:space="preserve">The service will deliver the Key Performance Indicators (KPIs) as specified in </w:t>
            </w:r>
            <w:r w:rsidR="00F14C76">
              <w:rPr>
                <w:sz w:val="20"/>
              </w:rPr>
              <w:t>point 5.5 of this document</w:t>
            </w:r>
            <w:r w:rsidR="003C3ACB">
              <w:rPr>
                <w:sz w:val="20"/>
              </w:rPr>
              <w:t>.</w:t>
            </w:r>
          </w:p>
          <w:p w14:paraId="17978B78" w14:textId="69BE9167" w:rsidR="00D63551" w:rsidRDefault="00F02F0B" w:rsidP="006768E7">
            <w:pPr>
              <w:pStyle w:val="TableParagraph"/>
              <w:numPr>
                <w:ilvl w:val="2"/>
                <w:numId w:val="18"/>
              </w:numPr>
              <w:spacing w:before="4" w:line="235" w:lineRule="auto"/>
              <w:ind w:left="442" w:right="97"/>
              <w:rPr>
                <w:sz w:val="20"/>
              </w:rPr>
            </w:pPr>
            <w:r w:rsidRPr="003B7982">
              <w:rPr>
                <w:sz w:val="20"/>
              </w:rPr>
              <w:t xml:space="preserve">If there are any issues regarding service delivery, </w:t>
            </w:r>
            <w:r w:rsidR="003B7982">
              <w:rPr>
                <w:sz w:val="20"/>
              </w:rPr>
              <w:t xml:space="preserve">a </w:t>
            </w:r>
            <w:r w:rsidR="00E44DF1" w:rsidRPr="003B7982">
              <w:rPr>
                <w:sz w:val="20"/>
              </w:rPr>
              <w:t>senior manager</w:t>
            </w:r>
            <w:r w:rsidRPr="003B7982">
              <w:rPr>
                <w:sz w:val="20"/>
              </w:rPr>
              <w:t xml:space="preserve"> </w:t>
            </w:r>
            <w:r w:rsidR="00A65F2F">
              <w:rPr>
                <w:sz w:val="20"/>
              </w:rPr>
              <w:t xml:space="preserve">from the Clinical Services </w:t>
            </w:r>
            <w:r w:rsidRPr="003B7982">
              <w:rPr>
                <w:sz w:val="20"/>
              </w:rPr>
              <w:t>is to be notified immediately upon</w:t>
            </w:r>
            <w:r w:rsidRPr="003B7982">
              <w:rPr>
                <w:spacing w:val="-1"/>
                <w:sz w:val="20"/>
              </w:rPr>
              <w:t xml:space="preserve"> </w:t>
            </w:r>
            <w:r w:rsidRPr="003B7982">
              <w:rPr>
                <w:sz w:val="20"/>
              </w:rPr>
              <w:t>knowledge,</w:t>
            </w:r>
            <w:r w:rsidRPr="003B7982">
              <w:rPr>
                <w:spacing w:val="-1"/>
                <w:sz w:val="20"/>
              </w:rPr>
              <w:t xml:space="preserve"> </w:t>
            </w:r>
            <w:r w:rsidRPr="003B7982">
              <w:rPr>
                <w:sz w:val="20"/>
              </w:rPr>
              <w:t>and a</w:t>
            </w:r>
            <w:r w:rsidRPr="003B7982">
              <w:rPr>
                <w:spacing w:val="-3"/>
                <w:sz w:val="20"/>
              </w:rPr>
              <w:t xml:space="preserve"> </w:t>
            </w:r>
            <w:r w:rsidRPr="003B7982">
              <w:rPr>
                <w:sz w:val="20"/>
              </w:rPr>
              <w:t>Recovery</w:t>
            </w:r>
            <w:r w:rsidRPr="003B7982">
              <w:rPr>
                <w:spacing w:val="-1"/>
                <w:sz w:val="20"/>
              </w:rPr>
              <w:t xml:space="preserve"> </w:t>
            </w:r>
            <w:r w:rsidRPr="003B7982">
              <w:rPr>
                <w:sz w:val="20"/>
              </w:rPr>
              <w:t>Action</w:t>
            </w:r>
            <w:r w:rsidRPr="003B7982">
              <w:rPr>
                <w:spacing w:val="-2"/>
                <w:sz w:val="20"/>
              </w:rPr>
              <w:t xml:space="preserve"> </w:t>
            </w:r>
            <w:r w:rsidRPr="003B7982">
              <w:rPr>
                <w:sz w:val="20"/>
              </w:rPr>
              <w:t>Plan must</w:t>
            </w:r>
            <w:r w:rsidRPr="003B7982">
              <w:rPr>
                <w:spacing w:val="-3"/>
                <w:sz w:val="20"/>
              </w:rPr>
              <w:t xml:space="preserve"> </w:t>
            </w:r>
            <w:r w:rsidRPr="003B7982">
              <w:rPr>
                <w:sz w:val="20"/>
              </w:rPr>
              <w:t>be</w:t>
            </w:r>
            <w:r w:rsidRPr="003B7982">
              <w:rPr>
                <w:spacing w:val="-1"/>
                <w:sz w:val="20"/>
              </w:rPr>
              <w:t xml:space="preserve"> </w:t>
            </w:r>
            <w:r w:rsidRPr="003B7982">
              <w:rPr>
                <w:sz w:val="20"/>
              </w:rPr>
              <w:t>provided</w:t>
            </w:r>
            <w:r w:rsidRPr="003B7982">
              <w:rPr>
                <w:spacing w:val="-2"/>
                <w:sz w:val="20"/>
              </w:rPr>
              <w:t xml:space="preserve"> </w:t>
            </w:r>
            <w:r w:rsidRPr="003B7982">
              <w:rPr>
                <w:sz w:val="20"/>
              </w:rPr>
              <w:t>within</w:t>
            </w:r>
            <w:r w:rsidRPr="003B7982">
              <w:rPr>
                <w:spacing w:val="-1"/>
                <w:sz w:val="20"/>
              </w:rPr>
              <w:t xml:space="preserve"> </w:t>
            </w:r>
            <w:r w:rsidR="00E44DF1" w:rsidRPr="003B7982">
              <w:rPr>
                <w:sz w:val="20"/>
              </w:rPr>
              <w:t>12</w:t>
            </w:r>
            <w:r w:rsidR="00E44DF1" w:rsidRPr="003B7982">
              <w:rPr>
                <w:spacing w:val="-3"/>
                <w:sz w:val="20"/>
              </w:rPr>
              <w:t xml:space="preserve"> </w:t>
            </w:r>
            <w:r w:rsidRPr="003B7982">
              <w:rPr>
                <w:sz w:val="20"/>
              </w:rPr>
              <w:t>hours</w:t>
            </w:r>
            <w:r w:rsidRPr="003B7982">
              <w:rPr>
                <w:spacing w:val="-2"/>
                <w:sz w:val="20"/>
              </w:rPr>
              <w:t xml:space="preserve"> </w:t>
            </w:r>
            <w:r w:rsidRPr="003B7982">
              <w:rPr>
                <w:sz w:val="20"/>
              </w:rPr>
              <w:t>of</w:t>
            </w:r>
            <w:r w:rsidRPr="003B7982">
              <w:rPr>
                <w:spacing w:val="-1"/>
                <w:sz w:val="20"/>
              </w:rPr>
              <w:t xml:space="preserve"> </w:t>
            </w:r>
            <w:r w:rsidRPr="003B7982">
              <w:rPr>
                <w:sz w:val="20"/>
              </w:rPr>
              <w:t>this</w:t>
            </w:r>
            <w:r w:rsidRPr="003B7982">
              <w:rPr>
                <w:spacing w:val="-2"/>
                <w:sz w:val="20"/>
              </w:rPr>
              <w:t xml:space="preserve"> </w:t>
            </w:r>
            <w:r w:rsidRPr="003B7982">
              <w:rPr>
                <w:sz w:val="20"/>
              </w:rPr>
              <w:t>notification</w:t>
            </w:r>
            <w:r w:rsidR="00E44DF1" w:rsidRPr="003B7982">
              <w:rPr>
                <w:sz w:val="20"/>
              </w:rPr>
              <w:t xml:space="preserve"> with </w:t>
            </w:r>
            <w:r w:rsidR="003C3ACB">
              <w:rPr>
                <w:sz w:val="20"/>
              </w:rPr>
              <w:t xml:space="preserve">full </w:t>
            </w:r>
            <w:r w:rsidR="00E44DF1" w:rsidRPr="003B7982">
              <w:rPr>
                <w:sz w:val="20"/>
              </w:rPr>
              <w:t>service restoration by 48</w:t>
            </w:r>
            <w:r w:rsidR="0014628C">
              <w:rPr>
                <w:sz w:val="20"/>
              </w:rPr>
              <w:t xml:space="preserve"> </w:t>
            </w:r>
            <w:r w:rsidR="00E44DF1" w:rsidRPr="003B7982">
              <w:rPr>
                <w:sz w:val="20"/>
              </w:rPr>
              <w:t>h</w:t>
            </w:r>
            <w:r w:rsidR="0014628C">
              <w:rPr>
                <w:sz w:val="20"/>
              </w:rPr>
              <w:t>ou</w:t>
            </w:r>
            <w:r w:rsidR="00E44DF1" w:rsidRPr="003B7982">
              <w:rPr>
                <w:sz w:val="20"/>
              </w:rPr>
              <w:t>rs</w:t>
            </w:r>
            <w:r w:rsidRPr="003B7982">
              <w:rPr>
                <w:sz w:val="20"/>
              </w:rPr>
              <w:t>.</w:t>
            </w:r>
          </w:p>
          <w:p w14:paraId="4121A112" w14:textId="77777777" w:rsidR="003B7982" w:rsidRDefault="003B7982" w:rsidP="003C3ACB">
            <w:pPr>
              <w:pStyle w:val="TableParagraph"/>
              <w:tabs>
                <w:tab w:val="left" w:pos="828"/>
                <w:tab w:val="left" w:pos="829"/>
              </w:tabs>
              <w:spacing w:before="4" w:line="235" w:lineRule="auto"/>
              <w:ind w:right="97"/>
              <w:rPr>
                <w:sz w:val="20"/>
              </w:rPr>
            </w:pPr>
          </w:p>
          <w:p w14:paraId="53F060DF" w14:textId="77777777" w:rsidR="003C3ACB" w:rsidRDefault="003C3ACB" w:rsidP="003C3ACB">
            <w:pPr>
              <w:pStyle w:val="TableParagraph"/>
              <w:tabs>
                <w:tab w:val="left" w:pos="828"/>
                <w:tab w:val="left" w:pos="829"/>
              </w:tabs>
              <w:spacing w:before="4" w:line="235" w:lineRule="auto"/>
              <w:ind w:right="97"/>
              <w:rPr>
                <w:sz w:val="20"/>
              </w:rPr>
            </w:pPr>
          </w:p>
          <w:p w14:paraId="57D20F50" w14:textId="77777777" w:rsidR="003C3ACB" w:rsidRDefault="003C3ACB" w:rsidP="003C3ACB">
            <w:pPr>
              <w:pStyle w:val="TableParagraph"/>
              <w:tabs>
                <w:tab w:val="left" w:pos="828"/>
                <w:tab w:val="left" w:pos="829"/>
              </w:tabs>
              <w:spacing w:before="4" w:line="235" w:lineRule="auto"/>
              <w:ind w:right="97"/>
              <w:rPr>
                <w:sz w:val="20"/>
              </w:rPr>
            </w:pPr>
          </w:p>
          <w:p w14:paraId="60FF064A" w14:textId="77777777" w:rsidR="003C3ACB" w:rsidRDefault="003C3ACB" w:rsidP="003C3ACB">
            <w:pPr>
              <w:pStyle w:val="TableParagraph"/>
              <w:tabs>
                <w:tab w:val="left" w:pos="828"/>
                <w:tab w:val="left" w:pos="829"/>
              </w:tabs>
              <w:spacing w:before="4" w:line="235" w:lineRule="auto"/>
              <w:ind w:right="97"/>
              <w:rPr>
                <w:sz w:val="20"/>
              </w:rPr>
            </w:pPr>
          </w:p>
          <w:p w14:paraId="6D324DB3" w14:textId="77777777" w:rsidR="003C3ACB" w:rsidRDefault="003C3ACB" w:rsidP="003C3ACB">
            <w:pPr>
              <w:pStyle w:val="TableParagraph"/>
              <w:tabs>
                <w:tab w:val="left" w:pos="828"/>
                <w:tab w:val="left" w:pos="829"/>
              </w:tabs>
              <w:spacing w:before="4" w:line="235" w:lineRule="auto"/>
              <w:ind w:right="97"/>
              <w:rPr>
                <w:sz w:val="20"/>
              </w:rPr>
            </w:pPr>
          </w:p>
          <w:p w14:paraId="32E39471" w14:textId="77777777" w:rsidR="003C3ACB" w:rsidRDefault="003C3ACB" w:rsidP="003C3ACB">
            <w:pPr>
              <w:pStyle w:val="TableParagraph"/>
              <w:tabs>
                <w:tab w:val="left" w:pos="828"/>
                <w:tab w:val="left" w:pos="829"/>
              </w:tabs>
              <w:spacing w:before="4" w:line="235" w:lineRule="auto"/>
              <w:ind w:right="97"/>
              <w:rPr>
                <w:sz w:val="20"/>
              </w:rPr>
            </w:pPr>
          </w:p>
          <w:p w14:paraId="44C0C2B7" w14:textId="77777777" w:rsidR="003C3ACB" w:rsidRDefault="003C3ACB" w:rsidP="003C3ACB">
            <w:pPr>
              <w:pStyle w:val="TableParagraph"/>
              <w:tabs>
                <w:tab w:val="left" w:pos="828"/>
                <w:tab w:val="left" w:pos="829"/>
              </w:tabs>
              <w:spacing w:before="4" w:line="235" w:lineRule="auto"/>
              <w:ind w:right="97"/>
              <w:rPr>
                <w:sz w:val="20"/>
              </w:rPr>
            </w:pPr>
          </w:p>
          <w:p w14:paraId="7E6B5C08" w14:textId="77777777" w:rsidR="003C3ACB" w:rsidRDefault="003C3ACB" w:rsidP="003C3ACB">
            <w:pPr>
              <w:pStyle w:val="TableParagraph"/>
              <w:tabs>
                <w:tab w:val="left" w:pos="828"/>
                <w:tab w:val="left" w:pos="829"/>
              </w:tabs>
              <w:spacing w:before="4" w:line="235" w:lineRule="auto"/>
              <w:ind w:right="97"/>
              <w:rPr>
                <w:sz w:val="20"/>
              </w:rPr>
            </w:pPr>
          </w:p>
          <w:p w14:paraId="33592E7A" w14:textId="77777777" w:rsidR="003C3ACB" w:rsidRDefault="003C3ACB" w:rsidP="003C3ACB">
            <w:pPr>
              <w:pStyle w:val="TableParagraph"/>
              <w:tabs>
                <w:tab w:val="left" w:pos="828"/>
                <w:tab w:val="left" w:pos="829"/>
              </w:tabs>
              <w:spacing w:before="4" w:line="235" w:lineRule="auto"/>
              <w:ind w:right="97"/>
              <w:rPr>
                <w:sz w:val="20"/>
              </w:rPr>
            </w:pPr>
          </w:p>
          <w:p w14:paraId="0A8C9B0F" w14:textId="77777777" w:rsidR="003C3ACB" w:rsidRDefault="003C3ACB" w:rsidP="003C3ACB">
            <w:pPr>
              <w:pStyle w:val="TableParagraph"/>
              <w:tabs>
                <w:tab w:val="left" w:pos="828"/>
                <w:tab w:val="left" w:pos="829"/>
              </w:tabs>
              <w:spacing w:before="4" w:line="235" w:lineRule="auto"/>
              <w:ind w:right="97"/>
              <w:rPr>
                <w:sz w:val="20"/>
              </w:rPr>
            </w:pPr>
          </w:p>
          <w:p w14:paraId="630E7664" w14:textId="77777777" w:rsidR="003C3ACB" w:rsidRDefault="003C3ACB" w:rsidP="003C3ACB">
            <w:pPr>
              <w:pStyle w:val="TableParagraph"/>
              <w:tabs>
                <w:tab w:val="left" w:pos="828"/>
                <w:tab w:val="left" w:pos="829"/>
              </w:tabs>
              <w:spacing w:before="4" w:line="235" w:lineRule="auto"/>
              <w:ind w:right="97"/>
              <w:rPr>
                <w:sz w:val="20"/>
              </w:rPr>
            </w:pPr>
          </w:p>
          <w:p w14:paraId="1366E78E" w14:textId="77777777" w:rsidR="003C3ACB" w:rsidRDefault="003C3ACB" w:rsidP="003C3ACB">
            <w:pPr>
              <w:pStyle w:val="TableParagraph"/>
              <w:tabs>
                <w:tab w:val="left" w:pos="828"/>
                <w:tab w:val="left" w:pos="829"/>
              </w:tabs>
              <w:spacing w:before="4" w:line="235" w:lineRule="auto"/>
              <w:ind w:right="97"/>
              <w:rPr>
                <w:sz w:val="20"/>
              </w:rPr>
            </w:pPr>
          </w:p>
          <w:p w14:paraId="102AB80A" w14:textId="77777777" w:rsidR="003C3ACB" w:rsidRDefault="003C3ACB" w:rsidP="003C3ACB">
            <w:pPr>
              <w:pStyle w:val="TableParagraph"/>
              <w:tabs>
                <w:tab w:val="left" w:pos="828"/>
                <w:tab w:val="left" w:pos="829"/>
              </w:tabs>
              <w:spacing w:before="4" w:line="235" w:lineRule="auto"/>
              <w:ind w:right="97"/>
              <w:rPr>
                <w:sz w:val="20"/>
              </w:rPr>
            </w:pPr>
          </w:p>
          <w:p w14:paraId="0D258EBF" w14:textId="77777777" w:rsidR="003C3ACB" w:rsidRDefault="003C3ACB" w:rsidP="003C3ACB">
            <w:pPr>
              <w:pStyle w:val="TableParagraph"/>
              <w:tabs>
                <w:tab w:val="left" w:pos="828"/>
                <w:tab w:val="left" w:pos="829"/>
              </w:tabs>
              <w:spacing w:before="4" w:line="235" w:lineRule="auto"/>
              <w:ind w:right="97"/>
              <w:rPr>
                <w:sz w:val="20"/>
              </w:rPr>
            </w:pPr>
          </w:p>
          <w:p w14:paraId="18F1807F" w14:textId="77777777" w:rsidR="003C3ACB" w:rsidRDefault="003C3ACB" w:rsidP="003C3ACB">
            <w:pPr>
              <w:pStyle w:val="TableParagraph"/>
              <w:tabs>
                <w:tab w:val="left" w:pos="828"/>
                <w:tab w:val="left" w:pos="829"/>
              </w:tabs>
              <w:spacing w:before="4" w:line="235" w:lineRule="auto"/>
              <w:ind w:right="97"/>
              <w:rPr>
                <w:sz w:val="20"/>
              </w:rPr>
            </w:pPr>
          </w:p>
          <w:p w14:paraId="0CFDC28A" w14:textId="77777777" w:rsidR="003C3ACB" w:rsidRDefault="003C3ACB" w:rsidP="003C3ACB">
            <w:pPr>
              <w:pStyle w:val="TableParagraph"/>
              <w:tabs>
                <w:tab w:val="left" w:pos="828"/>
                <w:tab w:val="left" w:pos="829"/>
              </w:tabs>
              <w:spacing w:before="4" w:line="235" w:lineRule="auto"/>
              <w:ind w:right="97"/>
              <w:rPr>
                <w:sz w:val="20"/>
              </w:rPr>
            </w:pPr>
          </w:p>
          <w:p w14:paraId="325B95C7" w14:textId="77777777" w:rsidR="003C3ACB" w:rsidRDefault="003C3ACB" w:rsidP="003C3ACB">
            <w:pPr>
              <w:pStyle w:val="TableParagraph"/>
              <w:tabs>
                <w:tab w:val="left" w:pos="828"/>
                <w:tab w:val="left" w:pos="829"/>
              </w:tabs>
              <w:spacing w:before="4" w:line="235" w:lineRule="auto"/>
              <w:ind w:right="97"/>
              <w:rPr>
                <w:sz w:val="20"/>
              </w:rPr>
            </w:pPr>
          </w:p>
          <w:p w14:paraId="20C9E59D" w14:textId="77777777" w:rsidR="003C3ACB" w:rsidRDefault="003C3ACB" w:rsidP="003C3ACB">
            <w:pPr>
              <w:pStyle w:val="TableParagraph"/>
              <w:tabs>
                <w:tab w:val="left" w:pos="828"/>
                <w:tab w:val="left" w:pos="829"/>
              </w:tabs>
              <w:spacing w:before="4" w:line="235" w:lineRule="auto"/>
              <w:ind w:right="97"/>
              <w:rPr>
                <w:sz w:val="20"/>
              </w:rPr>
            </w:pPr>
          </w:p>
          <w:p w14:paraId="004A48F4" w14:textId="77777777" w:rsidR="003C3ACB" w:rsidRDefault="003C3ACB" w:rsidP="003C3ACB">
            <w:pPr>
              <w:pStyle w:val="TableParagraph"/>
              <w:tabs>
                <w:tab w:val="left" w:pos="828"/>
                <w:tab w:val="left" w:pos="829"/>
              </w:tabs>
              <w:spacing w:before="4" w:line="235" w:lineRule="auto"/>
              <w:ind w:right="97"/>
              <w:rPr>
                <w:sz w:val="20"/>
              </w:rPr>
            </w:pPr>
          </w:p>
          <w:p w14:paraId="1704FB81" w14:textId="77777777" w:rsidR="003C3ACB" w:rsidRDefault="003C3ACB" w:rsidP="003C3ACB">
            <w:pPr>
              <w:pStyle w:val="TableParagraph"/>
              <w:tabs>
                <w:tab w:val="left" w:pos="828"/>
                <w:tab w:val="left" w:pos="829"/>
              </w:tabs>
              <w:spacing w:before="4" w:line="235" w:lineRule="auto"/>
              <w:ind w:right="97"/>
              <w:rPr>
                <w:sz w:val="20"/>
              </w:rPr>
            </w:pPr>
          </w:p>
          <w:p w14:paraId="3D330A1F" w14:textId="77777777" w:rsidR="003C3ACB" w:rsidRDefault="003C3ACB" w:rsidP="003C3ACB">
            <w:pPr>
              <w:pStyle w:val="TableParagraph"/>
              <w:tabs>
                <w:tab w:val="left" w:pos="828"/>
                <w:tab w:val="left" w:pos="829"/>
              </w:tabs>
              <w:spacing w:before="4" w:line="235" w:lineRule="auto"/>
              <w:ind w:right="97"/>
              <w:rPr>
                <w:sz w:val="20"/>
              </w:rPr>
            </w:pPr>
          </w:p>
          <w:p w14:paraId="3A19BB5C" w14:textId="77777777" w:rsidR="003C3ACB" w:rsidRDefault="003C3ACB" w:rsidP="003C3ACB">
            <w:pPr>
              <w:pStyle w:val="TableParagraph"/>
              <w:tabs>
                <w:tab w:val="left" w:pos="828"/>
                <w:tab w:val="left" w:pos="829"/>
              </w:tabs>
              <w:spacing w:before="4" w:line="235" w:lineRule="auto"/>
              <w:ind w:right="97"/>
              <w:rPr>
                <w:sz w:val="20"/>
              </w:rPr>
            </w:pPr>
          </w:p>
          <w:p w14:paraId="0A3EA5C2" w14:textId="77777777" w:rsidR="003C3ACB" w:rsidRDefault="003C3ACB" w:rsidP="003C3ACB">
            <w:pPr>
              <w:pStyle w:val="TableParagraph"/>
              <w:tabs>
                <w:tab w:val="left" w:pos="828"/>
                <w:tab w:val="left" w:pos="829"/>
              </w:tabs>
              <w:spacing w:before="4" w:line="235" w:lineRule="auto"/>
              <w:ind w:right="97"/>
              <w:rPr>
                <w:sz w:val="20"/>
              </w:rPr>
            </w:pPr>
          </w:p>
          <w:p w14:paraId="114F0F51" w14:textId="77777777" w:rsidR="003C3ACB" w:rsidRDefault="003C3ACB" w:rsidP="003C3ACB">
            <w:pPr>
              <w:pStyle w:val="TableParagraph"/>
              <w:tabs>
                <w:tab w:val="left" w:pos="828"/>
                <w:tab w:val="left" w:pos="829"/>
              </w:tabs>
              <w:spacing w:before="4" w:line="235" w:lineRule="auto"/>
              <w:ind w:right="97"/>
              <w:rPr>
                <w:sz w:val="20"/>
              </w:rPr>
            </w:pPr>
          </w:p>
          <w:p w14:paraId="4BB416D8" w14:textId="77777777" w:rsidR="003C3ACB" w:rsidRDefault="003C3ACB" w:rsidP="003C3ACB">
            <w:pPr>
              <w:pStyle w:val="TableParagraph"/>
              <w:tabs>
                <w:tab w:val="left" w:pos="828"/>
                <w:tab w:val="left" w:pos="829"/>
              </w:tabs>
              <w:spacing w:before="4" w:line="235" w:lineRule="auto"/>
              <w:ind w:right="97"/>
              <w:rPr>
                <w:sz w:val="20"/>
              </w:rPr>
            </w:pPr>
          </w:p>
          <w:p w14:paraId="011733C1" w14:textId="77777777" w:rsidR="003C3ACB" w:rsidRDefault="003C3ACB" w:rsidP="003C3ACB">
            <w:pPr>
              <w:pStyle w:val="TableParagraph"/>
              <w:tabs>
                <w:tab w:val="left" w:pos="828"/>
                <w:tab w:val="left" w:pos="829"/>
              </w:tabs>
              <w:spacing w:before="4" w:line="235" w:lineRule="auto"/>
              <w:ind w:right="97"/>
              <w:rPr>
                <w:sz w:val="20"/>
              </w:rPr>
            </w:pPr>
          </w:p>
          <w:p w14:paraId="2CF72058" w14:textId="77777777" w:rsidR="003C3ACB" w:rsidRDefault="003C3ACB" w:rsidP="003C3ACB">
            <w:pPr>
              <w:pStyle w:val="TableParagraph"/>
              <w:tabs>
                <w:tab w:val="left" w:pos="828"/>
                <w:tab w:val="left" w:pos="829"/>
              </w:tabs>
              <w:spacing w:before="4" w:line="235" w:lineRule="auto"/>
              <w:ind w:right="97"/>
              <w:rPr>
                <w:sz w:val="20"/>
              </w:rPr>
            </w:pPr>
          </w:p>
          <w:p w14:paraId="6FFB8EC0" w14:textId="77777777" w:rsidR="003C3ACB" w:rsidRDefault="003C3ACB" w:rsidP="003C3ACB">
            <w:pPr>
              <w:pStyle w:val="TableParagraph"/>
              <w:tabs>
                <w:tab w:val="left" w:pos="828"/>
                <w:tab w:val="left" w:pos="829"/>
              </w:tabs>
              <w:spacing w:before="4" w:line="235" w:lineRule="auto"/>
              <w:ind w:right="97"/>
              <w:rPr>
                <w:sz w:val="20"/>
              </w:rPr>
            </w:pPr>
          </w:p>
          <w:p w14:paraId="4111871D" w14:textId="77777777" w:rsidR="003C3ACB" w:rsidRDefault="003C3ACB" w:rsidP="003C3ACB">
            <w:pPr>
              <w:pStyle w:val="TableParagraph"/>
              <w:tabs>
                <w:tab w:val="left" w:pos="828"/>
                <w:tab w:val="left" w:pos="829"/>
              </w:tabs>
              <w:spacing w:before="4" w:line="235" w:lineRule="auto"/>
              <w:ind w:right="97"/>
              <w:rPr>
                <w:sz w:val="20"/>
              </w:rPr>
            </w:pPr>
          </w:p>
          <w:p w14:paraId="546445FD" w14:textId="40D71D9B" w:rsidR="003C3ACB" w:rsidRDefault="003C3ACB" w:rsidP="003C3ACB">
            <w:pPr>
              <w:pStyle w:val="TableParagraph"/>
              <w:tabs>
                <w:tab w:val="left" w:pos="828"/>
                <w:tab w:val="left" w:pos="829"/>
              </w:tabs>
              <w:spacing w:before="4" w:line="235" w:lineRule="auto"/>
              <w:ind w:right="97"/>
              <w:rPr>
                <w:sz w:val="20"/>
              </w:rPr>
            </w:pPr>
          </w:p>
        </w:tc>
      </w:tr>
      <w:tr w:rsidR="00D63551" w14:paraId="4832FAED" w14:textId="77777777" w:rsidTr="45F5750E">
        <w:trPr>
          <w:trHeight w:val="688"/>
        </w:trPr>
        <w:tc>
          <w:tcPr>
            <w:tcW w:w="9643" w:type="dxa"/>
            <w:shd w:val="clear" w:color="auto" w:fill="7E7E7E"/>
          </w:tcPr>
          <w:p w14:paraId="4E2E4DC5" w14:textId="77777777" w:rsidR="00D63551" w:rsidRDefault="00D63551">
            <w:pPr>
              <w:pStyle w:val="TableParagraph"/>
              <w:spacing w:before="11"/>
              <w:rPr>
                <w:i/>
                <w:sz w:val="19"/>
              </w:rPr>
            </w:pPr>
          </w:p>
          <w:p w14:paraId="616A5B07" w14:textId="77777777" w:rsidR="00D63551" w:rsidRDefault="00F02F0B">
            <w:pPr>
              <w:pStyle w:val="TableParagraph"/>
              <w:ind w:left="108"/>
              <w:rPr>
                <w:sz w:val="20"/>
              </w:rPr>
            </w:pPr>
            <w:r>
              <w:rPr>
                <w:color w:val="FFFFFF"/>
                <w:sz w:val="20"/>
              </w:rPr>
              <w:t>4.</w:t>
            </w:r>
            <w:r>
              <w:rPr>
                <w:color w:val="FFFFFF"/>
                <w:spacing w:val="58"/>
                <w:sz w:val="20"/>
              </w:rPr>
              <w:t xml:space="preserve"> </w:t>
            </w:r>
            <w:r>
              <w:rPr>
                <w:color w:val="FFFFFF"/>
                <w:spacing w:val="-2"/>
                <w:sz w:val="20"/>
              </w:rPr>
              <w:t>Referral/Access</w:t>
            </w:r>
          </w:p>
        </w:tc>
      </w:tr>
      <w:tr w:rsidR="00D63551" w14:paraId="3D67E0F7" w14:textId="77777777" w:rsidTr="45F5750E">
        <w:trPr>
          <w:trHeight w:val="6902"/>
        </w:trPr>
        <w:tc>
          <w:tcPr>
            <w:tcW w:w="9643" w:type="dxa"/>
          </w:tcPr>
          <w:p w14:paraId="66D138B4" w14:textId="77777777" w:rsidR="00D63551" w:rsidRDefault="00F02F0B">
            <w:pPr>
              <w:pStyle w:val="TableParagraph"/>
              <w:numPr>
                <w:ilvl w:val="1"/>
                <w:numId w:val="17"/>
              </w:numPr>
              <w:tabs>
                <w:tab w:val="left" w:pos="600"/>
                <w:tab w:val="left" w:pos="601"/>
              </w:tabs>
              <w:spacing w:line="229" w:lineRule="exact"/>
              <w:ind w:hanging="493"/>
              <w:rPr>
                <w:b/>
                <w:sz w:val="20"/>
              </w:rPr>
            </w:pPr>
            <w:r>
              <w:rPr>
                <w:b/>
                <w:sz w:val="20"/>
              </w:rPr>
              <w:t>Who</w:t>
            </w:r>
            <w:r>
              <w:rPr>
                <w:b/>
                <w:spacing w:val="-5"/>
                <w:sz w:val="20"/>
              </w:rPr>
              <w:t xml:space="preserve"> </w:t>
            </w:r>
            <w:r>
              <w:rPr>
                <w:b/>
                <w:sz w:val="20"/>
              </w:rPr>
              <w:t>can</w:t>
            </w:r>
            <w:r>
              <w:rPr>
                <w:b/>
                <w:spacing w:val="-4"/>
                <w:sz w:val="20"/>
              </w:rPr>
              <w:t xml:space="preserve"> </w:t>
            </w:r>
            <w:r>
              <w:rPr>
                <w:b/>
                <w:sz w:val="20"/>
              </w:rPr>
              <w:t>use</w:t>
            </w:r>
            <w:r>
              <w:rPr>
                <w:b/>
                <w:spacing w:val="-6"/>
                <w:sz w:val="20"/>
              </w:rPr>
              <w:t xml:space="preserve"> </w:t>
            </w:r>
            <w:r>
              <w:rPr>
                <w:b/>
                <w:sz w:val="20"/>
              </w:rPr>
              <w:t>the</w:t>
            </w:r>
            <w:r>
              <w:rPr>
                <w:b/>
                <w:spacing w:val="-3"/>
                <w:sz w:val="20"/>
              </w:rPr>
              <w:t xml:space="preserve"> </w:t>
            </w:r>
            <w:r>
              <w:rPr>
                <w:b/>
                <w:spacing w:val="-2"/>
                <w:sz w:val="20"/>
              </w:rPr>
              <w:t>service?</w:t>
            </w:r>
          </w:p>
          <w:p w14:paraId="03792CBB" w14:textId="77777777" w:rsidR="00D63551" w:rsidRDefault="00D63551">
            <w:pPr>
              <w:pStyle w:val="TableParagraph"/>
              <w:spacing w:before="1"/>
              <w:rPr>
                <w:i/>
                <w:sz w:val="20"/>
              </w:rPr>
            </w:pPr>
          </w:p>
          <w:p w14:paraId="5AB5C585" w14:textId="05444C20" w:rsidR="00D63551" w:rsidRDefault="00F02F0B">
            <w:pPr>
              <w:pStyle w:val="TableParagraph"/>
              <w:ind w:left="108"/>
              <w:rPr>
                <w:sz w:val="20"/>
              </w:rPr>
            </w:pPr>
            <w:r>
              <w:rPr>
                <w:sz w:val="20"/>
              </w:rPr>
              <w:t>Any</w:t>
            </w:r>
            <w:r>
              <w:rPr>
                <w:spacing w:val="-2"/>
                <w:sz w:val="20"/>
              </w:rPr>
              <w:t xml:space="preserve"> </w:t>
            </w:r>
            <w:r>
              <w:rPr>
                <w:sz w:val="20"/>
              </w:rPr>
              <w:t>clinical</w:t>
            </w:r>
            <w:r>
              <w:rPr>
                <w:spacing w:val="-2"/>
                <w:sz w:val="20"/>
              </w:rPr>
              <w:t xml:space="preserve"> </w:t>
            </w:r>
            <w:r w:rsidR="0088081A">
              <w:rPr>
                <w:sz w:val="20"/>
              </w:rPr>
              <w:t>organisation</w:t>
            </w:r>
            <w:r w:rsidR="0088081A">
              <w:rPr>
                <w:spacing w:val="-3"/>
                <w:sz w:val="20"/>
              </w:rPr>
              <w:t xml:space="preserve"> </w:t>
            </w:r>
            <w:r>
              <w:rPr>
                <w:sz w:val="20"/>
              </w:rPr>
              <w:t>(</w:t>
            </w:r>
            <w:r w:rsidR="00C077C0">
              <w:rPr>
                <w:sz w:val="20"/>
              </w:rPr>
              <w:t>usually</w:t>
            </w:r>
            <w:r w:rsidR="00C077C0">
              <w:rPr>
                <w:spacing w:val="-2"/>
                <w:sz w:val="20"/>
              </w:rPr>
              <w:t xml:space="preserve"> </w:t>
            </w:r>
            <w:r w:rsidR="00C077C0">
              <w:rPr>
                <w:spacing w:val="-3"/>
                <w:sz w:val="20"/>
              </w:rPr>
              <w:t>an</w:t>
            </w:r>
            <w:r w:rsidR="0088081A">
              <w:rPr>
                <w:sz w:val="20"/>
              </w:rPr>
              <w:t xml:space="preserve"> </w:t>
            </w:r>
            <w:r w:rsidR="0014628C">
              <w:rPr>
                <w:sz w:val="20"/>
              </w:rPr>
              <w:t xml:space="preserve">acute </w:t>
            </w:r>
            <w:r w:rsidR="0088081A">
              <w:rPr>
                <w:sz w:val="20"/>
              </w:rPr>
              <w:t>NHS</w:t>
            </w:r>
            <w:r>
              <w:rPr>
                <w:spacing w:val="-3"/>
                <w:sz w:val="20"/>
              </w:rPr>
              <w:t xml:space="preserve"> </w:t>
            </w:r>
            <w:r w:rsidR="0088081A">
              <w:rPr>
                <w:sz w:val="20"/>
              </w:rPr>
              <w:t>T</w:t>
            </w:r>
            <w:r>
              <w:rPr>
                <w:sz w:val="20"/>
              </w:rPr>
              <w:t>rust)</w:t>
            </w:r>
            <w:r>
              <w:rPr>
                <w:spacing w:val="-2"/>
                <w:sz w:val="20"/>
              </w:rPr>
              <w:t xml:space="preserve"> </w:t>
            </w:r>
            <w:r w:rsidR="00810444">
              <w:rPr>
                <w:sz w:val="20"/>
              </w:rPr>
              <w:t>who wishes</w:t>
            </w:r>
            <w:r>
              <w:rPr>
                <w:sz w:val="20"/>
              </w:rPr>
              <w:t xml:space="preserve"> to seek medical advice from the</w:t>
            </w:r>
            <w:r w:rsidR="004E11C9">
              <w:rPr>
                <w:sz w:val="20"/>
              </w:rPr>
              <w:t xml:space="preserve"> </w:t>
            </w:r>
            <w:r w:rsidR="00810444">
              <w:rPr>
                <w:sz w:val="20"/>
              </w:rPr>
              <w:t xml:space="preserve">Clinical </w:t>
            </w:r>
            <w:r w:rsidR="0088081A">
              <w:rPr>
                <w:sz w:val="20"/>
              </w:rPr>
              <w:t>Services</w:t>
            </w:r>
            <w:r>
              <w:rPr>
                <w:sz w:val="20"/>
              </w:rPr>
              <w:t xml:space="preserve"> and/or </w:t>
            </w:r>
            <w:r w:rsidR="0088081A">
              <w:rPr>
                <w:sz w:val="20"/>
              </w:rPr>
              <w:t xml:space="preserve">refer a </w:t>
            </w:r>
            <w:r w:rsidR="0014628C">
              <w:rPr>
                <w:sz w:val="20"/>
              </w:rPr>
              <w:t xml:space="preserve">critically ill or injured </w:t>
            </w:r>
            <w:r w:rsidR="0088081A">
              <w:rPr>
                <w:sz w:val="20"/>
              </w:rPr>
              <w:t xml:space="preserve">patient </w:t>
            </w:r>
            <w:r>
              <w:rPr>
                <w:sz w:val="20"/>
              </w:rPr>
              <w:t xml:space="preserve">for </w:t>
            </w:r>
            <w:r w:rsidR="0088081A">
              <w:rPr>
                <w:sz w:val="20"/>
              </w:rPr>
              <w:t xml:space="preserve">interfacility </w:t>
            </w:r>
            <w:r>
              <w:rPr>
                <w:sz w:val="20"/>
              </w:rPr>
              <w:t>transfer</w:t>
            </w:r>
            <w:r w:rsidR="00655522">
              <w:rPr>
                <w:spacing w:val="-2"/>
                <w:sz w:val="20"/>
              </w:rPr>
              <w:t xml:space="preserve">, or any member of the </w:t>
            </w:r>
            <w:r w:rsidR="00A65F2F">
              <w:rPr>
                <w:spacing w:val="-2"/>
                <w:sz w:val="20"/>
              </w:rPr>
              <w:t>Clinical S</w:t>
            </w:r>
            <w:r w:rsidR="00655522">
              <w:rPr>
                <w:spacing w:val="-2"/>
                <w:sz w:val="20"/>
              </w:rPr>
              <w:t xml:space="preserve">ervices requiring a recorded voice telecommunications system to contact a colleague within their service, in a sister service, or a clinician within another </w:t>
            </w:r>
            <w:r w:rsidR="0014628C">
              <w:rPr>
                <w:spacing w:val="-2"/>
                <w:sz w:val="20"/>
              </w:rPr>
              <w:t xml:space="preserve">acute </w:t>
            </w:r>
            <w:r w:rsidR="00655522">
              <w:rPr>
                <w:spacing w:val="-2"/>
                <w:sz w:val="20"/>
              </w:rPr>
              <w:t>NHS Trust (including the statutory ambulance service)</w:t>
            </w:r>
            <w:r w:rsidR="0014628C">
              <w:rPr>
                <w:spacing w:val="-2"/>
                <w:sz w:val="20"/>
              </w:rPr>
              <w:t>.</w:t>
            </w:r>
          </w:p>
          <w:p w14:paraId="0A675304" w14:textId="77777777" w:rsidR="00D63551" w:rsidRDefault="00D63551">
            <w:pPr>
              <w:pStyle w:val="TableParagraph"/>
              <w:spacing w:before="11"/>
              <w:rPr>
                <w:i/>
                <w:sz w:val="19"/>
              </w:rPr>
            </w:pPr>
          </w:p>
          <w:p w14:paraId="38E86FCF" w14:textId="77777777" w:rsidR="00D63551" w:rsidRDefault="00F02F0B">
            <w:pPr>
              <w:pStyle w:val="TableParagraph"/>
              <w:numPr>
                <w:ilvl w:val="1"/>
                <w:numId w:val="17"/>
              </w:numPr>
              <w:tabs>
                <w:tab w:val="left" w:pos="600"/>
                <w:tab w:val="left" w:pos="601"/>
              </w:tabs>
              <w:ind w:hanging="493"/>
              <w:rPr>
                <w:b/>
                <w:sz w:val="20"/>
              </w:rPr>
            </w:pPr>
            <w:r>
              <w:rPr>
                <w:b/>
                <w:sz w:val="20"/>
              </w:rPr>
              <w:t>Location</w:t>
            </w:r>
            <w:r>
              <w:rPr>
                <w:b/>
                <w:spacing w:val="-8"/>
                <w:sz w:val="20"/>
              </w:rPr>
              <w:t xml:space="preserve"> </w:t>
            </w:r>
            <w:r>
              <w:rPr>
                <w:b/>
                <w:sz w:val="20"/>
              </w:rPr>
              <w:t>of</w:t>
            </w:r>
            <w:r>
              <w:rPr>
                <w:b/>
                <w:spacing w:val="-6"/>
                <w:sz w:val="20"/>
              </w:rPr>
              <w:t xml:space="preserve"> </w:t>
            </w:r>
            <w:r>
              <w:rPr>
                <w:b/>
                <w:sz w:val="20"/>
              </w:rPr>
              <w:t>Service</w:t>
            </w:r>
            <w:r>
              <w:rPr>
                <w:b/>
                <w:spacing w:val="-8"/>
                <w:sz w:val="20"/>
              </w:rPr>
              <w:t xml:space="preserve"> </w:t>
            </w:r>
            <w:r>
              <w:rPr>
                <w:b/>
                <w:spacing w:val="-2"/>
                <w:sz w:val="20"/>
              </w:rPr>
              <w:t>Delivery</w:t>
            </w:r>
          </w:p>
          <w:p w14:paraId="48162A3F" w14:textId="77777777" w:rsidR="00D63551" w:rsidRDefault="00D63551">
            <w:pPr>
              <w:pStyle w:val="TableParagraph"/>
              <w:rPr>
                <w:i/>
                <w:sz w:val="20"/>
              </w:rPr>
            </w:pPr>
          </w:p>
          <w:p w14:paraId="0D0E341A" w14:textId="35BFF562" w:rsidR="00D63551" w:rsidRDefault="00F02F0B" w:rsidP="00C077C0">
            <w:pPr>
              <w:pStyle w:val="TableParagraph"/>
              <w:spacing w:before="1"/>
              <w:ind w:left="108"/>
              <w:rPr>
                <w:i/>
                <w:sz w:val="19"/>
              </w:rPr>
            </w:pPr>
            <w:r>
              <w:rPr>
                <w:sz w:val="20"/>
              </w:rPr>
              <w:t>Due to the critical and sensitive nature of the services, it is expected that this service is provided from an office base which has secure</w:t>
            </w:r>
            <w:r w:rsidR="0088081A">
              <w:rPr>
                <w:sz w:val="20"/>
              </w:rPr>
              <w:t xml:space="preserve"> and reliable</w:t>
            </w:r>
            <w:r>
              <w:rPr>
                <w:sz w:val="20"/>
              </w:rPr>
              <w:t xml:space="preserve"> </w:t>
            </w:r>
            <w:r w:rsidR="0088081A">
              <w:rPr>
                <w:sz w:val="20"/>
              </w:rPr>
              <w:t>i</w:t>
            </w:r>
            <w:r>
              <w:rPr>
                <w:sz w:val="20"/>
              </w:rPr>
              <w:t>nternet and</w:t>
            </w:r>
            <w:r>
              <w:rPr>
                <w:spacing w:val="-1"/>
                <w:sz w:val="20"/>
              </w:rPr>
              <w:t xml:space="preserve"> </w:t>
            </w:r>
            <w:r>
              <w:rPr>
                <w:sz w:val="20"/>
              </w:rPr>
              <w:t>telephony connection</w:t>
            </w:r>
            <w:r w:rsidR="0088081A">
              <w:rPr>
                <w:sz w:val="20"/>
              </w:rPr>
              <w:t>, with appropriate system redundancy</w:t>
            </w:r>
            <w:r>
              <w:rPr>
                <w:sz w:val="20"/>
              </w:rPr>
              <w:t>.</w:t>
            </w:r>
            <w:r>
              <w:rPr>
                <w:spacing w:val="40"/>
                <w:sz w:val="20"/>
              </w:rPr>
              <w:t xml:space="preserve"> </w:t>
            </w:r>
            <w:r>
              <w:rPr>
                <w:sz w:val="20"/>
              </w:rPr>
              <w:t>Th</w:t>
            </w:r>
            <w:r w:rsidR="0088081A">
              <w:rPr>
                <w:sz w:val="20"/>
              </w:rPr>
              <w:t xml:space="preserve">e </w:t>
            </w:r>
            <w:r w:rsidR="00C7441B">
              <w:rPr>
                <w:sz w:val="20"/>
              </w:rPr>
              <w:t>call handling</w:t>
            </w:r>
            <w:r w:rsidR="00C061CC">
              <w:rPr>
                <w:sz w:val="20"/>
              </w:rPr>
              <w:t xml:space="preserve"> </w:t>
            </w:r>
            <w:r w:rsidR="00C077C0">
              <w:rPr>
                <w:sz w:val="20"/>
              </w:rPr>
              <w:t>service</w:t>
            </w:r>
            <w:r w:rsidR="00C061CC">
              <w:rPr>
                <w:sz w:val="20"/>
              </w:rPr>
              <w:t xml:space="preserve"> p</w:t>
            </w:r>
            <w:r w:rsidR="0088081A">
              <w:rPr>
                <w:sz w:val="20"/>
              </w:rPr>
              <w:t xml:space="preserve">rovider’s premises must include adequate physical security measures to ensure Information Governance requirements can be met with regards to sensitive patient information passed through their telephony suite as part of delivery of this contract. </w:t>
            </w:r>
            <w:r w:rsidR="00BA78BC">
              <w:rPr>
                <w:sz w:val="20"/>
              </w:rPr>
              <w:t>The call handling service provider must be based in the UK with any data storage being located in the UK or EU.</w:t>
            </w:r>
          </w:p>
          <w:p w14:paraId="6D7DB07C" w14:textId="77777777" w:rsidR="00D63551" w:rsidRDefault="00D63551">
            <w:pPr>
              <w:pStyle w:val="TableParagraph"/>
              <w:spacing w:before="1"/>
              <w:rPr>
                <w:i/>
                <w:sz w:val="20"/>
              </w:rPr>
            </w:pPr>
          </w:p>
          <w:p w14:paraId="09E87212" w14:textId="77777777" w:rsidR="00D63551" w:rsidRDefault="00F02F0B">
            <w:pPr>
              <w:pStyle w:val="TableParagraph"/>
              <w:numPr>
                <w:ilvl w:val="1"/>
                <w:numId w:val="17"/>
              </w:numPr>
              <w:tabs>
                <w:tab w:val="left" w:pos="600"/>
                <w:tab w:val="left" w:pos="601"/>
              </w:tabs>
              <w:ind w:hanging="493"/>
              <w:rPr>
                <w:b/>
                <w:sz w:val="20"/>
              </w:rPr>
            </w:pPr>
            <w:r>
              <w:rPr>
                <w:b/>
                <w:sz w:val="20"/>
              </w:rPr>
              <w:t>Days</w:t>
            </w:r>
            <w:r>
              <w:rPr>
                <w:b/>
                <w:spacing w:val="-5"/>
                <w:sz w:val="20"/>
              </w:rPr>
              <w:t xml:space="preserve"> </w:t>
            </w:r>
            <w:r>
              <w:rPr>
                <w:b/>
                <w:sz w:val="20"/>
              </w:rPr>
              <w:t>/</w:t>
            </w:r>
            <w:r>
              <w:rPr>
                <w:b/>
                <w:spacing w:val="-4"/>
                <w:sz w:val="20"/>
              </w:rPr>
              <w:t xml:space="preserve"> </w:t>
            </w:r>
            <w:r>
              <w:rPr>
                <w:b/>
                <w:sz w:val="20"/>
              </w:rPr>
              <w:t>Hours</w:t>
            </w:r>
            <w:r>
              <w:rPr>
                <w:b/>
                <w:spacing w:val="-2"/>
                <w:sz w:val="20"/>
              </w:rPr>
              <w:t xml:space="preserve"> </w:t>
            </w:r>
            <w:r>
              <w:rPr>
                <w:b/>
                <w:sz w:val="20"/>
              </w:rPr>
              <w:t>of</w:t>
            </w:r>
            <w:r>
              <w:rPr>
                <w:b/>
                <w:spacing w:val="-2"/>
                <w:sz w:val="20"/>
              </w:rPr>
              <w:t xml:space="preserve"> Operation</w:t>
            </w:r>
          </w:p>
          <w:p w14:paraId="356CDB1B" w14:textId="77777777" w:rsidR="00D63551" w:rsidRDefault="00D63551">
            <w:pPr>
              <w:pStyle w:val="TableParagraph"/>
              <w:spacing w:before="10"/>
              <w:rPr>
                <w:i/>
                <w:sz w:val="19"/>
              </w:rPr>
            </w:pPr>
          </w:p>
          <w:p w14:paraId="2C1E67FC" w14:textId="5F435195" w:rsidR="00D63551" w:rsidRDefault="00F02F0B">
            <w:pPr>
              <w:pStyle w:val="TableParagraph"/>
              <w:spacing w:before="1"/>
              <w:ind w:left="108" w:right="155"/>
              <w:rPr>
                <w:sz w:val="20"/>
              </w:rPr>
            </w:pPr>
            <w:r>
              <w:rPr>
                <w:sz w:val="20"/>
              </w:rPr>
              <w:t>The</w:t>
            </w:r>
            <w:r>
              <w:rPr>
                <w:spacing w:val="-5"/>
                <w:sz w:val="20"/>
              </w:rPr>
              <w:t xml:space="preserve"> </w:t>
            </w:r>
            <w:r w:rsidR="00C7441B">
              <w:rPr>
                <w:spacing w:val="-5"/>
                <w:sz w:val="20"/>
              </w:rPr>
              <w:t>call handling</w:t>
            </w:r>
            <w:r w:rsidR="00C061CC">
              <w:rPr>
                <w:spacing w:val="-5"/>
                <w:sz w:val="20"/>
              </w:rPr>
              <w:t xml:space="preserve"> service p</w:t>
            </w:r>
            <w:r w:rsidR="0088081A">
              <w:rPr>
                <w:spacing w:val="-5"/>
                <w:sz w:val="20"/>
              </w:rPr>
              <w:t xml:space="preserve">rovider must deliver activity against this contract on a </w:t>
            </w:r>
            <w:r w:rsidR="007F3DD3">
              <w:rPr>
                <w:spacing w:val="-5"/>
                <w:sz w:val="20"/>
              </w:rPr>
              <w:t>24-hour basis, 365-days of the year, including bank holidays.</w:t>
            </w:r>
          </w:p>
          <w:p w14:paraId="25880BD6" w14:textId="77777777" w:rsidR="00D63551" w:rsidRDefault="00D63551">
            <w:pPr>
              <w:pStyle w:val="TableParagraph"/>
              <w:spacing w:before="1"/>
              <w:rPr>
                <w:i/>
                <w:sz w:val="20"/>
              </w:rPr>
            </w:pPr>
          </w:p>
          <w:p w14:paraId="6F3AC9AF" w14:textId="77777777" w:rsidR="00D63551" w:rsidRDefault="00F02F0B">
            <w:pPr>
              <w:pStyle w:val="TableParagraph"/>
              <w:numPr>
                <w:ilvl w:val="1"/>
                <w:numId w:val="17"/>
              </w:numPr>
              <w:tabs>
                <w:tab w:val="left" w:pos="600"/>
                <w:tab w:val="left" w:pos="601"/>
              </w:tabs>
              <w:ind w:hanging="493"/>
              <w:rPr>
                <w:b/>
                <w:sz w:val="20"/>
              </w:rPr>
            </w:pPr>
            <w:r>
              <w:rPr>
                <w:b/>
                <w:spacing w:val="-2"/>
                <w:sz w:val="20"/>
              </w:rPr>
              <w:t>Staffing</w:t>
            </w:r>
          </w:p>
          <w:p w14:paraId="3D584093" w14:textId="77777777" w:rsidR="00D63551" w:rsidRDefault="00D63551">
            <w:pPr>
              <w:pStyle w:val="TableParagraph"/>
              <w:spacing w:before="10"/>
              <w:rPr>
                <w:i/>
                <w:sz w:val="19"/>
              </w:rPr>
            </w:pPr>
          </w:p>
          <w:p w14:paraId="7DB226EF" w14:textId="7806B0CC" w:rsidR="00D63551" w:rsidRDefault="00F02F0B">
            <w:pPr>
              <w:pStyle w:val="TableParagraph"/>
              <w:ind w:left="108" w:right="155"/>
              <w:rPr>
                <w:sz w:val="20"/>
              </w:rPr>
            </w:pPr>
            <w:r>
              <w:rPr>
                <w:sz w:val="20"/>
              </w:rPr>
              <w:t>The</w:t>
            </w:r>
            <w:r>
              <w:rPr>
                <w:spacing w:val="-2"/>
                <w:sz w:val="20"/>
              </w:rPr>
              <w:t xml:space="preserve"> </w:t>
            </w:r>
            <w:r w:rsidR="00C7441B">
              <w:rPr>
                <w:sz w:val="20"/>
              </w:rPr>
              <w:t>call handling</w:t>
            </w:r>
            <w:r w:rsidR="00C061CC">
              <w:rPr>
                <w:sz w:val="20"/>
              </w:rPr>
              <w:t xml:space="preserve"> service p</w:t>
            </w:r>
            <w:r w:rsidR="007F3DD3">
              <w:rPr>
                <w:sz w:val="20"/>
              </w:rPr>
              <w:t xml:space="preserve">rovider </w:t>
            </w:r>
            <w:r>
              <w:rPr>
                <w:sz w:val="20"/>
              </w:rPr>
              <w:t>is required to</w:t>
            </w:r>
            <w:r>
              <w:rPr>
                <w:spacing w:val="-1"/>
                <w:sz w:val="20"/>
              </w:rPr>
              <w:t xml:space="preserve"> </w:t>
            </w:r>
            <w:r>
              <w:rPr>
                <w:sz w:val="20"/>
              </w:rPr>
              <w:t>provide suitably qualified</w:t>
            </w:r>
            <w:r>
              <w:rPr>
                <w:spacing w:val="-1"/>
                <w:sz w:val="20"/>
              </w:rPr>
              <w:t xml:space="preserve"> </w:t>
            </w:r>
            <w:r>
              <w:rPr>
                <w:sz w:val="20"/>
              </w:rPr>
              <w:t>and</w:t>
            </w:r>
            <w:r>
              <w:rPr>
                <w:spacing w:val="-2"/>
                <w:sz w:val="20"/>
              </w:rPr>
              <w:t xml:space="preserve"> </w:t>
            </w:r>
            <w:r>
              <w:rPr>
                <w:sz w:val="20"/>
              </w:rPr>
              <w:t>skilled</w:t>
            </w:r>
            <w:r>
              <w:rPr>
                <w:spacing w:val="-1"/>
                <w:sz w:val="20"/>
              </w:rPr>
              <w:t xml:space="preserve"> </w:t>
            </w:r>
            <w:r>
              <w:rPr>
                <w:sz w:val="20"/>
              </w:rPr>
              <w:t xml:space="preserve">staff </w:t>
            </w:r>
            <w:r w:rsidR="007F3DD3">
              <w:rPr>
                <w:sz w:val="20"/>
              </w:rPr>
              <w:t xml:space="preserve">who have adequate knowledge of the operating principles of </w:t>
            </w:r>
            <w:r w:rsidR="00A65F2F">
              <w:rPr>
                <w:sz w:val="20"/>
              </w:rPr>
              <w:t xml:space="preserve">the Clinical Services </w:t>
            </w:r>
            <w:r w:rsidR="00A27C22">
              <w:rPr>
                <w:sz w:val="20"/>
              </w:rPr>
              <w:t>to</w:t>
            </w:r>
            <w:r>
              <w:rPr>
                <w:spacing w:val="-3"/>
                <w:sz w:val="20"/>
              </w:rPr>
              <w:t xml:space="preserve"> </w:t>
            </w:r>
            <w:r>
              <w:rPr>
                <w:sz w:val="20"/>
              </w:rPr>
              <w:t>deliver</w:t>
            </w:r>
            <w:r>
              <w:rPr>
                <w:spacing w:val="-3"/>
                <w:sz w:val="20"/>
              </w:rPr>
              <w:t xml:space="preserve"> </w:t>
            </w:r>
            <w:r w:rsidR="007F3DD3">
              <w:rPr>
                <w:sz w:val="20"/>
              </w:rPr>
              <w:t>against the</w:t>
            </w:r>
            <w:r>
              <w:rPr>
                <w:spacing w:val="-3"/>
                <w:sz w:val="20"/>
              </w:rPr>
              <w:t xml:space="preserve"> </w:t>
            </w:r>
            <w:r w:rsidRPr="003457D3">
              <w:rPr>
                <w:sz w:val="20"/>
              </w:rPr>
              <w:t>levels</w:t>
            </w:r>
            <w:r w:rsidRPr="003457D3">
              <w:rPr>
                <w:spacing w:val="-2"/>
                <w:sz w:val="20"/>
              </w:rPr>
              <w:t xml:space="preserve"> </w:t>
            </w:r>
            <w:r w:rsidRPr="003457D3">
              <w:rPr>
                <w:sz w:val="20"/>
              </w:rPr>
              <w:t>of</w:t>
            </w:r>
            <w:r w:rsidRPr="003457D3">
              <w:rPr>
                <w:spacing w:val="-3"/>
                <w:sz w:val="20"/>
              </w:rPr>
              <w:t xml:space="preserve"> </w:t>
            </w:r>
            <w:r w:rsidRPr="003457D3">
              <w:rPr>
                <w:sz w:val="20"/>
              </w:rPr>
              <w:t>activity</w:t>
            </w:r>
            <w:r w:rsidRPr="003457D3">
              <w:rPr>
                <w:spacing w:val="-2"/>
                <w:sz w:val="20"/>
              </w:rPr>
              <w:t xml:space="preserve"> </w:t>
            </w:r>
            <w:r w:rsidRPr="003457D3">
              <w:rPr>
                <w:sz w:val="20"/>
              </w:rPr>
              <w:t>as</w:t>
            </w:r>
            <w:r w:rsidRPr="003457D3">
              <w:rPr>
                <w:spacing w:val="-2"/>
                <w:sz w:val="20"/>
              </w:rPr>
              <w:t xml:space="preserve"> </w:t>
            </w:r>
            <w:r w:rsidRPr="003457D3">
              <w:rPr>
                <w:sz w:val="20"/>
              </w:rPr>
              <w:t>set</w:t>
            </w:r>
            <w:r w:rsidRPr="003457D3">
              <w:rPr>
                <w:spacing w:val="-1"/>
                <w:sz w:val="20"/>
              </w:rPr>
              <w:t xml:space="preserve"> </w:t>
            </w:r>
            <w:r w:rsidRPr="003457D3">
              <w:rPr>
                <w:sz w:val="20"/>
              </w:rPr>
              <w:t>out</w:t>
            </w:r>
            <w:r w:rsidRPr="003457D3">
              <w:rPr>
                <w:spacing w:val="-1"/>
                <w:sz w:val="20"/>
              </w:rPr>
              <w:t xml:space="preserve"> </w:t>
            </w:r>
            <w:r w:rsidRPr="003457D3">
              <w:rPr>
                <w:sz w:val="20"/>
              </w:rPr>
              <w:t>in</w:t>
            </w:r>
            <w:r w:rsidRPr="003457D3">
              <w:rPr>
                <w:spacing w:val="-1"/>
                <w:sz w:val="20"/>
              </w:rPr>
              <w:t xml:space="preserve"> </w:t>
            </w:r>
            <w:r w:rsidR="00C40135">
              <w:rPr>
                <w:sz w:val="20"/>
              </w:rPr>
              <w:t>Appendix 6 below</w:t>
            </w:r>
            <w:r>
              <w:rPr>
                <w:sz w:val="20"/>
              </w:rPr>
              <w:t>.</w:t>
            </w:r>
            <w:r>
              <w:rPr>
                <w:spacing w:val="40"/>
                <w:sz w:val="20"/>
              </w:rPr>
              <w:t xml:space="preserve"> </w:t>
            </w:r>
            <w:r>
              <w:rPr>
                <w:sz w:val="20"/>
              </w:rPr>
              <w:t xml:space="preserve">The </w:t>
            </w:r>
            <w:r w:rsidR="00C7441B">
              <w:rPr>
                <w:sz w:val="20"/>
              </w:rPr>
              <w:t>call handling</w:t>
            </w:r>
            <w:r w:rsidR="00C061CC">
              <w:rPr>
                <w:sz w:val="20"/>
              </w:rPr>
              <w:t xml:space="preserve"> s</w:t>
            </w:r>
            <w:r w:rsidR="007F3DD3">
              <w:rPr>
                <w:sz w:val="20"/>
              </w:rPr>
              <w:t xml:space="preserve">ervice </w:t>
            </w:r>
            <w:r w:rsidR="00C061CC">
              <w:rPr>
                <w:sz w:val="20"/>
              </w:rPr>
              <w:t>p</w:t>
            </w:r>
            <w:r w:rsidR="007F3DD3">
              <w:rPr>
                <w:sz w:val="20"/>
              </w:rPr>
              <w:t xml:space="preserve">rovider </w:t>
            </w:r>
            <w:r>
              <w:rPr>
                <w:sz w:val="20"/>
              </w:rPr>
              <w:t>is expected to provide sufficient levels of staffing to operate the service at all times of the day</w:t>
            </w:r>
            <w:r w:rsidR="005065A5">
              <w:rPr>
                <w:sz w:val="20"/>
              </w:rPr>
              <w:t xml:space="preserve"> and night</w:t>
            </w:r>
            <w:r>
              <w:rPr>
                <w:sz w:val="20"/>
              </w:rPr>
              <w:t>, including flexibility and surge capacity to manage and respond to any planned or unplanned surge activity</w:t>
            </w:r>
            <w:r w:rsidR="007F3DD3">
              <w:rPr>
                <w:sz w:val="20"/>
              </w:rPr>
              <w:t>, and cope adequately with sickness or absence within its own staff without compromise to delivery against the contract</w:t>
            </w:r>
            <w:r>
              <w:rPr>
                <w:sz w:val="20"/>
              </w:rPr>
              <w:t>.</w:t>
            </w:r>
          </w:p>
          <w:p w14:paraId="368C8F5E" w14:textId="77777777" w:rsidR="00D63551" w:rsidRDefault="00D63551">
            <w:pPr>
              <w:pStyle w:val="TableParagraph"/>
              <w:rPr>
                <w:i/>
                <w:sz w:val="20"/>
              </w:rPr>
            </w:pPr>
          </w:p>
          <w:p w14:paraId="4964DC65" w14:textId="607B4F66" w:rsidR="00D63551" w:rsidRDefault="00D63551" w:rsidP="45F5750E">
            <w:pPr>
              <w:pStyle w:val="TableParagraph"/>
              <w:spacing w:line="213" w:lineRule="exact"/>
              <w:ind w:left="108"/>
              <w:rPr>
                <w:sz w:val="20"/>
                <w:szCs w:val="20"/>
              </w:rPr>
            </w:pPr>
          </w:p>
        </w:tc>
      </w:tr>
      <w:tr w:rsidR="00D63551" w14:paraId="7C20D270" w14:textId="77777777" w:rsidTr="45F5750E">
        <w:trPr>
          <w:trHeight w:val="13367"/>
        </w:trPr>
        <w:tc>
          <w:tcPr>
            <w:tcW w:w="9643" w:type="dxa"/>
          </w:tcPr>
          <w:p w14:paraId="611B26C1" w14:textId="414567B1" w:rsidR="00C077C0" w:rsidRPr="0014628C" w:rsidRDefault="00C077C0" w:rsidP="00C077C0">
            <w:pPr>
              <w:pStyle w:val="TableParagraph"/>
              <w:tabs>
                <w:tab w:val="left" w:pos="828"/>
                <w:tab w:val="left" w:pos="829"/>
              </w:tabs>
              <w:ind w:left="164"/>
              <w:rPr>
                <w:sz w:val="20"/>
              </w:rPr>
            </w:pPr>
            <w:r w:rsidRPr="0014628C">
              <w:rPr>
                <w:sz w:val="20"/>
                <w:szCs w:val="20"/>
              </w:rPr>
              <w:lastRenderedPageBreak/>
              <w:t>The</w:t>
            </w:r>
            <w:r w:rsidRPr="009C3C18">
              <w:rPr>
                <w:sz w:val="20"/>
                <w:szCs w:val="20"/>
              </w:rPr>
              <w:t xml:space="preserve"> </w:t>
            </w:r>
            <w:r w:rsidR="000870EB" w:rsidRPr="009C3C18">
              <w:rPr>
                <w:sz w:val="20"/>
                <w:szCs w:val="20"/>
              </w:rPr>
              <w:t xml:space="preserve">call handling providers </w:t>
            </w:r>
            <w:r w:rsidRPr="0014628C">
              <w:rPr>
                <w:sz w:val="20"/>
                <w:szCs w:val="20"/>
              </w:rPr>
              <w:t>staffing</w:t>
            </w:r>
            <w:r w:rsidRPr="009C3C18">
              <w:rPr>
                <w:sz w:val="20"/>
                <w:szCs w:val="20"/>
              </w:rPr>
              <w:t xml:space="preserve"> </w:t>
            </w:r>
            <w:r w:rsidRPr="0014628C">
              <w:rPr>
                <w:sz w:val="20"/>
                <w:szCs w:val="20"/>
              </w:rPr>
              <w:t>will</w:t>
            </w:r>
            <w:r w:rsidRPr="009C3C18">
              <w:rPr>
                <w:sz w:val="20"/>
                <w:szCs w:val="20"/>
              </w:rPr>
              <w:t xml:space="preserve"> be </w:t>
            </w:r>
            <w:r w:rsidRPr="0014628C">
              <w:rPr>
                <w:sz w:val="20"/>
                <w:szCs w:val="20"/>
              </w:rPr>
              <w:t>comprised of</w:t>
            </w:r>
          </w:p>
          <w:p w14:paraId="51877777" w14:textId="77777777" w:rsidR="00C077C0" w:rsidRPr="0014628C" w:rsidRDefault="00C077C0" w:rsidP="00C077C0">
            <w:pPr>
              <w:pStyle w:val="TableParagraph"/>
              <w:tabs>
                <w:tab w:val="left" w:pos="828"/>
                <w:tab w:val="left" w:pos="829"/>
              </w:tabs>
              <w:ind w:left="467"/>
              <w:rPr>
                <w:sz w:val="20"/>
              </w:rPr>
            </w:pPr>
          </w:p>
          <w:p w14:paraId="0F95B2E4" w14:textId="69AA9E4A" w:rsidR="00C061CC" w:rsidRPr="0014628C" w:rsidRDefault="00C061CC">
            <w:pPr>
              <w:pStyle w:val="TableParagraph"/>
              <w:numPr>
                <w:ilvl w:val="0"/>
                <w:numId w:val="16"/>
              </w:numPr>
              <w:tabs>
                <w:tab w:val="left" w:pos="828"/>
                <w:tab w:val="left" w:pos="829"/>
              </w:tabs>
              <w:ind w:hanging="361"/>
              <w:rPr>
                <w:sz w:val="20"/>
              </w:rPr>
            </w:pPr>
            <w:r w:rsidRPr="0014628C">
              <w:rPr>
                <w:sz w:val="20"/>
              </w:rPr>
              <w:t>Senior Manager (for oversight of contract delivery and KPI performance)</w:t>
            </w:r>
          </w:p>
          <w:p w14:paraId="789A5B77" w14:textId="49EBCBCD" w:rsidR="00C061CC" w:rsidRPr="0014628C" w:rsidRDefault="00C061CC">
            <w:pPr>
              <w:pStyle w:val="TableParagraph"/>
              <w:numPr>
                <w:ilvl w:val="0"/>
                <w:numId w:val="16"/>
              </w:numPr>
              <w:tabs>
                <w:tab w:val="left" w:pos="828"/>
                <w:tab w:val="left" w:pos="829"/>
              </w:tabs>
              <w:ind w:hanging="361"/>
              <w:rPr>
                <w:sz w:val="20"/>
              </w:rPr>
            </w:pPr>
            <w:r w:rsidRPr="0014628C">
              <w:rPr>
                <w:sz w:val="20"/>
              </w:rPr>
              <w:t xml:space="preserve">Service Lead (accountable for </w:t>
            </w:r>
            <w:r w:rsidR="00125C3A" w:rsidRPr="0014628C">
              <w:rPr>
                <w:sz w:val="20"/>
              </w:rPr>
              <w:t>day-to-day</w:t>
            </w:r>
            <w:r w:rsidRPr="0014628C">
              <w:rPr>
                <w:sz w:val="20"/>
              </w:rPr>
              <w:t xml:space="preserve"> service delivery and available to manage any issues)</w:t>
            </w:r>
          </w:p>
          <w:p w14:paraId="66C6C0B2" w14:textId="32B361C8" w:rsidR="00D63551" w:rsidRPr="0014628C" w:rsidRDefault="00C7441B">
            <w:pPr>
              <w:pStyle w:val="TableParagraph"/>
              <w:numPr>
                <w:ilvl w:val="0"/>
                <w:numId w:val="16"/>
              </w:numPr>
              <w:tabs>
                <w:tab w:val="left" w:pos="828"/>
                <w:tab w:val="left" w:pos="829"/>
              </w:tabs>
              <w:ind w:hanging="361"/>
              <w:rPr>
                <w:sz w:val="20"/>
              </w:rPr>
            </w:pPr>
            <w:r w:rsidRPr="0014628C">
              <w:rPr>
                <w:sz w:val="20"/>
              </w:rPr>
              <w:t>Call handler</w:t>
            </w:r>
            <w:r w:rsidR="00F02F0B" w:rsidRPr="0014628C">
              <w:rPr>
                <w:sz w:val="20"/>
              </w:rPr>
              <w:t>s</w:t>
            </w:r>
            <w:r w:rsidR="00F02F0B" w:rsidRPr="009C3C18">
              <w:rPr>
                <w:sz w:val="20"/>
              </w:rPr>
              <w:t xml:space="preserve"> </w:t>
            </w:r>
            <w:r w:rsidR="00C061CC" w:rsidRPr="0014628C">
              <w:rPr>
                <w:sz w:val="20"/>
              </w:rPr>
              <w:t>(in sufficient numbers to manage calls)</w:t>
            </w:r>
          </w:p>
          <w:p w14:paraId="0842E577" w14:textId="77777777" w:rsidR="00D63551" w:rsidRDefault="00D63551">
            <w:pPr>
              <w:pStyle w:val="TableParagraph"/>
              <w:spacing w:before="8"/>
              <w:rPr>
                <w:i/>
                <w:sz w:val="19"/>
              </w:rPr>
            </w:pPr>
          </w:p>
          <w:p w14:paraId="37652DAB" w14:textId="77777777" w:rsidR="00D63551" w:rsidRDefault="00D63551">
            <w:pPr>
              <w:pStyle w:val="TableParagraph"/>
              <w:spacing w:before="10"/>
              <w:rPr>
                <w:i/>
                <w:sz w:val="19"/>
              </w:rPr>
            </w:pPr>
          </w:p>
          <w:p w14:paraId="3F95D31C" w14:textId="77777777" w:rsidR="00D63551" w:rsidRDefault="00F02F0B">
            <w:pPr>
              <w:pStyle w:val="TableParagraph"/>
              <w:numPr>
                <w:ilvl w:val="1"/>
                <w:numId w:val="15"/>
              </w:numPr>
              <w:tabs>
                <w:tab w:val="left" w:pos="600"/>
                <w:tab w:val="left" w:pos="601"/>
              </w:tabs>
              <w:ind w:hanging="493"/>
              <w:rPr>
                <w:b/>
                <w:sz w:val="20"/>
              </w:rPr>
            </w:pPr>
            <w:r>
              <w:rPr>
                <w:b/>
                <w:sz w:val="20"/>
              </w:rPr>
              <w:t>Referral</w:t>
            </w:r>
            <w:r>
              <w:rPr>
                <w:b/>
                <w:spacing w:val="-12"/>
                <w:sz w:val="20"/>
              </w:rPr>
              <w:t xml:space="preserve"> </w:t>
            </w:r>
            <w:r>
              <w:rPr>
                <w:b/>
                <w:spacing w:val="-2"/>
                <w:sz w:val="20"/>
              </w:rPr>
              <w:t>Route</w:t>
            </w:r>
          </w:p>
          <w:p w14:paraId="71D0B8C7" w14:textId="77777777" w:rsidR="00D63551" w:rsidRDefault="00D63551">
            <w:pPr>
              <w:pStyle w:val="TableParagraph"/>
              <w:spacing w:before="1"/>
              <w:rPr>
                <w:i/>
                <w:sz w:val="20"/>
              </w:rPr>
            </w:pPr>
          </w:p>
          <w:p w14:paraId="565CD806" w14:textId="278DFD23" w:rsidR="00D07B60" w:rsidRPr="00D07B60" w:rsidRDefault="007F3DD3">
            <w:pPr>
              <w:pStyle w:val="TableParagraph"/>
              <w:ind w:left="108" w:right="155"/>
              <w:rPr>
                <w:sz w:val="20"/>
              </w:rPr>
            </w:pPr>
            <w:r w:rsidRPr="00D07B60">
              <w:rPr>
                <w:sz w:val="20"/>
              </w:rPr>
              <w:t xml:space="preserve">The contract will require the </w:t>
            </w:r>
            <w:r w:rsidR="00C7441B" w:rsidRPr="00D07B60">
              <w:rPr>
                <w:sz w:val="20"/>
              </w:rPr>
              <w:t>call handling</w:t>
            </w:r>
            <w:r w:rsidR="00C061CC" w:rsidRPr="00D07B60">
              <w:rPr>
                <w:sz w:val="20"/>
              </w:rPr>
              <w:t xml:space="preserve"> service p</w:t>
            </w:r>
            <w:r w:rsidRPr="00D07B60">
              <w:rPr>
                <w:sz w:val="20"/>
              </w:rPr>
              <w:t xml:space="preserve">rovider to be able to accommodate contacts to </w:t>
            </w:r>
            <w:r w:rsidR="00A65F2F" w:rsidRPr="00D07B60">
              <w:rPr>
                <w:sz w:val="20"/>
              </w:rPr>
              <w:t xml:space="preserve">the Clinical Services </w:t>
            </w:r>
            <w:r w:rsidRPr="00D07B60">
              <w:rPr>
                <w:sz w:val="20"/>
              </w:rPr>
              <w:t xml:space="preserve">both by telephone and </w:t>
            </w:r>
            <w:r w:rsidRPr="003457D3">
              <w:rPr>
                <w:sz w:val="20"/>
              </w:rPr>
              <w:t>digital platforms.</w:t>
            </w:r>
            <w:r w:rsidRPr="00D07B60">
              <w:rPr>
                <w:sz w:val="20"/>
              </w:rPr>
              <w:t xml:space="preserve"> </w:t>
            </w:r>
            <w:r w:rsidR="00D07B60" w:rsidRPr="00D07B60">
              <w:rPr>
                <w:sz w:val="20"/>
              </w:rPr>
              <w:t xml:space="preserve"> It is anticipated that digital referral processes will become more mainstream in the duration of this contract although the impact on calls to the Clinical Services is unclear.  The call handling service provider may be required to input data into the Clinical Service(s) electronic patient record or digital referral system in the future.  </w:t>
            </w:r>
          </w:p>
          <w:p w14:paraId="10452AE3" w14:textId="77777777" w:rsidR="00D63551" w:rsidRDefault="00D63551">
            <w:pPr>
              <w:pStyle w:val="TableParagraph"/>
              <w:rPr>
                <w:i/>
                <w:sz w:val="20"/>
              </w:rPr>
            </w:pPr>
          </w:p>
          <w:p w14:paraId="488B1238" w14:textId="18AFC41B" w:rsidR="00D63551" w:rsidRDefault="00F02F0B">
            <w:pPr>
              <w:pStyle w:val="TableParagraph"/>
              <w:ind w:left="108" w:right="155"/>
              <w:rPr>
                <w:sz w:val="20"/>
              </w:rPr>
            </w:pPr>
            <w:r>
              <w:rPr>
                <w:sz w:val="20"/>
              </w:rPr>
              <w:t xml:space="preserve">Each of the Clinical </w:t>
            </w:r>
            <w:r w:rsidR="007F3DD3">
              <w:rPr>
                <w:sz w:val="20"/>
              </w:rPr>
              <w:t xml:space="preserve">Services </w:t>
            </w:r>
            <w:r>
              <w:rPr>
                <w:sz w:val="20"/>
              </w:rPr>
              <w:t xml:space="preserve">described in </w:t>
            </w:r>
            <w:r w:rsidR="007F3DD3">
              <w:rPr>
                <w:sz w:val="20"/>
              </w:rPr>
              <w:t>S</w:t>
            </w:r>
            <w:r>
              <w:rPr>
                <w:sz w:val="20"/>
              </w:rPr>
              <w:t xml:space="preserve">ection 1.1 </w:t>
            </w:r>
            <w:r w:rsidR="007C63B0">
              <w:rPr>
                <w:sz w:val="20"/>
              </w:rPr>
              <w:t xml:space="preserve">will specify their preferred route of communication for incoming contacts.  This may differ depending on the urgency and nature of the </w:t>
            </w:r>
            <w:r w:rsidR="00182A20">
              <w:rPr>
                <w:sz w:val="20"/>
              </w:rPr>
              <w:t>contact and</w:t>
            </w:r>
            <w:r w:rsidR="007C63B0">
              <w:rPr>
                <w:sz w:val="20"/>
              </w:rPr>
              <w:t xml:space="preserve"> may differ between each </w:t>
            </w:r>
            <w:r w:rsidR="00346C5A">
              <w:rPr>
                <w:sz w:val="20"/>
              </w:rPr>
              <w:t xml:space="preserve">of the </w:t>
            </w:r>
            <w:r w:rsidR="00A65F2F">
              <w:rPr>
                <w:sz w:val="20"/>
              </w:rPr>
              <w:t xml:space="preserve">five </w:t>
            </w:r>
            <w:r w:rsidR="007C63B0">
              <w:rPr>
                <w:sz w:val="20"/>
              </w:rPr>
              <w:t>Clinical Service</w:t>
            </w:r>
            <w:r w:rsidR="00346C5A">
              <w:rPr>
                <w:sz w:val="20"/>
              </w:rPr>
              <w:t>s</w:t>
            </w:r>
            <w:r w:rsidR="007C63B0">
              <w:rPr>
                <w:sz w:val="20"/>
              </w:rPr>
              <w:t xml:space="preserve">.  The preferred route of contact will be agreed in writing by each Clinical Service with the </w:t>
            </w:r>
            <w:r w:rsidR="00C7441B">
              <w:rPr>
                <w:sz w:val="20"/>
              </w:rPr>
              <w:t>call handling</w:t>
            </w:r>
            <w:r w:rsidR="008E3F4F">
              <w:rPr>
                <w:sz w:val="20"/>
              </w:rPr>
              <w:t xml:space="preserve"> service</w:t>
            </w:r>
            <w:r w:rsidR="00182A20">
              <w:rPr>
                <w:sz w:val="20"/>
              </w:rPr>
              <w:t xml:space="preserve"> provider and</w:t>
            </w:r>
            <w:r w:rsidR="007C63B0">
              <w:rPr>
                <w:sz w:val="20"/>
              </w:rPr>
              <w:t xml:space="preserve"> may be revised by the Clinical Services as their operations evolve.</w:t>
            </w:r>
            <w:r>
              <w:rPr>
                <w:spacing w:val="40"/>
                <w:sz w:val="20"/>
              </w:rPr>
              <w:t xml:space="preserve"> </w:t>
            </w:r>
            <w:r>
              <w:rPr>
                <w:sz w:val="20"/>
              </w:rPr>
              <w:t>The</w:t>
            </w:r>
            <w:r>
              <w:rPr>
                <w:spacing w:val="-3"/>
                <w:sz w:val="20"/>
              </w:rPr>
              <w:t xml:space="preserve"> </w:t>
            </w:r>
            <w:r w:rsidR="00C7441B">
              <w:rPr>
                <w:spacing w:val="-3"/>
                <w:sz w:val="20"/>
              </w:rPr>
              <w:t>call handling</w:t>
            </w:r>
            <w:r w:rsidR="008E3F4F">
              <w:rPr>
                <w:spacing w:val="-3"/>
                <w:sz w:val="20"/>
              </w:rPr>
              <w:t xml:space="preserve"> </w:t>
            </w:r>
            <w:r w:rsidR="008E3F4F">
              <w:rPr>
                <w:sz w:val="20"/>
              </w:rPr>
              <w:t>s</w:t>
            </w:r>
            <w:r>
              <w:rPr>
                <w:sz w:val="20"/>
              </w:rPr>
              <w:t>ervice</w:t>
            </w:r>
            <w:r>
              <w:rPr>
                <w:spacing w:val="-2"/>
                <w:sz w:val="20"/>
              </w:rPr>
              <w:t xml:space="preserve"> </w:t>
            </w:r>
            <w:r w:rsidR="008E3F4F">
              <w:rPr>
                <w:sz w:val="20"/>
              </w:rPr>
              <w:t>p</w:t>
            </w:r>
            <w:r>
              <w:rPr>
                <w:sz w:val="20"/>
              </w:rPr>
              <w:t>rovider</w:t>
            </w:r>
            <w:r>
              <w:rPr>
                <w:spacing w:val="-4"/>
                <w:sz w:val="20"/>
              </w:rPr>
              <w:t xml:space="preserve"> </w:t>
            </w:r>
            <w:r>
              <w:rPr>
                <w:sz w:val="20"/>
              </w:rPr>
              <w:t>will</w:t>
            </w:r>
            <w:r>
              <w:rPr>
                <w:spacing w:val="-5"/>
                <w:sz w:val="20"/>
              </w:rPr>
              <w:t xml:space="preserve"> </w:t>
            </w:r>
            <w:r>
              <w:rPr>
                <w:sz w:val="20"/>
              </w:rPr>
              <w:t>facilitate</w:t>
            </w:r>
            <w:r>
              <w:rPr>
                <w:spacing w:val="-4"/>
                <w:sz w:val="20"/>
              </w:rPr>
              <w:t xml:space="preserve"> </w:t>
            </w:r>
            <w:r>
              <w:rPr>
                <w:sz w:val="20"/>
              </w:rPr>
              <w:t>onward</w:t>
            </w:r>
            <w:r>
              <w:rPr>
                <w:spacing w:val="-4"/>
                <w:sz w:val="20"/>
              </w:rPr>
              <w:t xml:space="preserve"> </w:t>
            </w:r>
            <w:r>
              <w:rPr>
                <w:sz w:val="20"/>
              </w:rPr>
              <w:t>communications</w:t>
            </w:r>
            <w:r>
              <w:rPr>
                <w:spacing w:val="-3"/>
                <w:sz w:val="20"/>
              </w:rPr>
              <w:t xml:space="preserve"> </w:t>
            </w:r>
            <w:r>
              <w:rPr>
                <w:sz w:val="20"/>
              </w:rPr>
              <w:t>to</w:t>
            </w:r>
            <w:r>
              <w:rPr>
                <w:spacing w:val="-4"/>
                <w:sz w:val="20"/>
              </w:rPr>
              <w:t xml:space="preserve"> </w:t>
            </w:r>
            <w:r>
              <w:rPr>
                <w:sz w:val="20"/>
              </w:rPr>
              <w:t>the</w:t>
            </w:r>
            <w:r>
              <w:rPr>
                <w:spacing w:val="-5"/>
                <w:sz w:val="20"/>
              </w:rPr>
              <w:t xml:space="preserve"> </w:t>
            </w:r>
            <w:r>
              <w:rPr>
                <w:sz w:val="20"/>
              </w:rPr>
              <w:t xml:space="preserve">specific </w:t>
            </w:r>
            <w:r w:rsidR="007C63B0">
              <w:rPr>
                <w:spacing w:val="-2"/>
                <w:sz w:val="20"/>
              </w:rPr>
              <w:t>Clinical S</w:t>
            </w:r>
            <w:r>
              <w:rPr>
                <w:spacing w:val="-2"/>
                <w:sz w:val="20"/>
              </w:rPr>
              <w:t>ervice(s).</w:t>
            </w:r>
          </w:p>
          <w:p w14:paraId="4E60E701" w14:textId="77777777" w:rsidR="00D63551" w:rsidRDefault="00D63551">
            <w:pPr>
              <w:pStyle w:val="TableParagraph"/>
              <w:spacing w:before="10"/>
              <w:rPr>
                <w:i/>
                <w:sz w:val="19"/>
              </w:rPr>
            </w:pPr>
          </w:p>
          <w:p w14:paraId="768AE701" w14:textId="31A18D00" w:rsidR="00D63551" w:rsidRDefault="00F02F0B">
            <w:pPr>
              <w:pStyle w:val="TableParagraph"/>
              <w:ind w:left="108" w:right="174"/>
              <w:rPr>
                <w:sz w:val="20"/>
              </w:rPr>
            </w:pPr>
            <w:r>
              <w:rPr>
                <w:sz w:val="20"/>
              </w:rPr>
              <w:t>The</w:t>
            </w:r>
            <w:r>
              <w:rPr>
                <w:spacing w:val="-5"/>
                <w:sz w:val="20"/>
              </w:rPr>
              <w:t xml:space="preserve"> </w:t>
            </w:r>
            <w:r>
              <w:rPr>
                <w:sz w:val="20"/>
              </w:rPr>
              <w:t>current</w:t>
            </w:r>
            <w:r>
              <w:rPr>
                <w:spacing w:val="-4"/>
                <w:sz w:val="20"/>
              </w:rPr>
              <w:t xml:space="preserve"> </w:t>
            </w:r>
            <w:r>
              <w:rPr>
                <w:sz w:val="20"/>
              </w:rPr>
              <w:t>referral</w:t>
            </w:r>
            <w:r>
              <w:rPr>
                <w:spacing w:val="-5"/>
                <w:sz w:val="20"/>
              </w:rPr>
              <w:t xml:space="preserve"> </w:t>
            </w:r>
            <w:r>
              <w:rPr>
                <w:sz w:val="20"/>
              </w:rPr>
              <w:t>routes</w:t>
            </w:r>
            <w:r>
              <w:rPr>
                <w:spacing w:val="-1"/>
                <w:sz w:val="20"/>
              </w:rPr>
              <w:t xml:space="preserve"> </w:t>
            </w:r>
            <w:r>
              <w:rPr>
                <w:sz w:val="20"/>
              </w:rPr>
              <w:t>and</w:t>
            </w:r>
            <w:r>
              <w:rPr>
                <w:spacing w:val="-2"/>
                <w:sz w:val="20"/>
              </w:rPr>
              <w:t xml:space="preserve"> </w:t>
            </w:r>
            <w:r>
              <w:rPr>
                <w:sz w:val="20"/>
              </w:rPr>
              <w:t>processes</w:t>
            </w:r>
            <w:r>
              <w:rPr>
                <w:spacing w:val="-3"/>
                <w:sz w:val="20"/>
              </w:rPr>
              <w:t xml:space="preserve"> </w:t>
            </w:r>
            <w:r>
              <w:rPr>
                <w:sz w:val="20"/>
              </w:rPr>
              <w:t>are</w:t>
            </w:r>
            <w:r>
              <w:rPr>
                <w:spacing w:val="-4"/>
                <w:sz w:val="20"/>
              </w:rPr>
              <w:t xml:space="preserve"> </w:t>
            </w:r>
            <w:r>
              <w:rPr>
                <w:sz w:val="20"/>
              </w:rPr>
              <w:t>identified</w:t>
            </w:r>
            <w:r>
              <w:rPr>
                <w:spacing w:val="-4"/>
                <w:sz w:val="20"/>
              </w:rPr>
              <w:t xml:space="preserve"> </w:t>
            </w:r>
            <w:r>
              <w:rPr>
                <w:sz w:val="20"/>
              </w:rPr>
              <w:t>in</w:t>
            </w:r>
            <w:r>
              <w:rPr>
                <w:spacing w:val="-2"/>
                <w:sz w:val="20"/>
              </w:rPr>
              <w:t xml:space="preserve"> </w:t>
            </w:r>
            <w:r>
              <w:rPr>
                <w:sz w:val="20"/>
              </w:rPr>
              <w:t>Appendices</w:t>
            </w:r>
            <w:r>
              <w:rPr>
                <w:spacing w:val="-1"/>
                <w:sz w:val="20"/>
              </w:rPr>
              <w:t xml:space="preserve"> </w:t>
            </w:r>
            <w:r w:rsidRPr="003457D3">
              <w:rPr>
                <w:sz w:val="20"/>
              </w:rPr>
              <w:t>1</w:t>
            </w:r>
            <w:r w:rsidR="00CF2959" w:rsidRPr="003457D3">
              <w:rPr>
                <w:spacing w:val="-2"/>
                <w:sz w:val="20"/>
              </w:rPr>
              <w:t>-</w:t>
            </w:r>
            <w:r w:rsidR="002D6ED2" w:rsidRPr="003457D3">
              <w:rPr>
                <w:sz w:val="20"/>
              </w:rPr>
              <w:t>5</w:t>
            </w:r>
            <w:r>
              <w:rPr>
                <w:spacing w:val="-4"/>
                <w:sz w:val="20"/>
              </w:rPr>
              <w:t xml:space="preserve"> </w:t>
            </w:r>
            <w:r>
              <w:rPr>
                <w:sz w:val="20"/>
              </w:rPr>
              <w:t>of</w:t>
            </w:r>
            <w:r>
              <w:rPr>
                <w:spacing w:val="-2"/>
                <w:sz w:val="20"/>
              </w:rPr>
              <w:t xml:space="preserve"> </w:t>
            </w:r>
            <w:r>
              <w:rPr>
                <w:sz w:val="20"/>
              </w:rPr>
              <w:t>this</w:t>
            </w:r>
            <w:r>
              <w:rPr>
                <w:spacing w:val="-3"/>
                <w:sz w:val="20"/>
              </w:rPr>
              <w:t xml:space="preserve"> </w:t>
            </w:r>
            <w:r>
              <w:rPr>
                <w:sz w:val="20"/>
              </w:rPr>
              <w:t>specification,</w:t>
            </w:r>
            <w:r>
              <w:rPr>
                <w:spacing w:val="-4"/>
                <w:sz w:val="20"/>
              </w:rPr>
              <w:t xml:space="preserve"> </w:t>
            </w:r>
            <w:r>
              <w:rPr>
                <w:sz w:val="20"/>
              </w:rPr>
              <w:t xml:space="preserve">although it is expected that these will change due to digital </w:t>
            </w:r>
            <w:r w:rsidR="00EC3DDD">
              <w:rPr>
                <w:sz w:val="20"/>
              </w:rPr>
              <w:t>enablers and</w:t>
            </w:r>
            <w:r>
              <w:rPr>
                <w:sz w:val="20"/>
              </w:rPr>
              <w:t xml:space="preserve"> will be regularly reviewed by the </w:t>
            </w:r>
            <w:r w:rsidR="00C7441B">
              <w:rPr>
                <w:sz w:val="20"/>
              </w:rPr>
              <w:t>call handling</w:t>
            </w:r>
            <w:r w:rsidR="008E3F4F">
              <w:rPr>
                <w:sz w:val="20"/>
              </w:rPr>
              <w:t xml:space="preserve"> s</w:t>
            </w:r>
            <w:r>
              <w:rPr>
                <w:sz w:val="20"/>
              </w:rPr>
              <w:t xml:space="preserve">ervice </w:t>
            </w:r>
            <w:r w:rsidR="008E3F4F">
              <w:rPr>
                <w:sz w:val="20"/>
              </w:rPr>
              <w:t>p</w:t>
            </w:r>
            <w:r>
              <w:rPr>
                <w:sz w:val="20"/>
              </w:rPr>
              <w:t xml:space="preserve">rovider, the Clinical </w:t>
            </w:r>
            <w:r w:rsidR="007C63B0">
              <w:rPr>
                <w:sz w:val="20"/>
              </w:rPr>
              <w:t xml:space="preserve">Services </w:t>
            </w:r>
            <w:r>
              <w:rPr>
                <w:sz w:val="20"/>
              </w:rPr>
              <w:t xml:space="preserve">and the </w:t>
            </w:r>
            <w:r w:rsidR="00A65F2F">
              <w:rPr>
                <w:sz w:val="20"/>
              </w:rPr>
              <w:t>purchaser (University Hospitals Bristol and Weston NHS Foundation Trust</w:t>
            </w:r>
            <w:r w:rsidR="00EC3DDD">
              <w:rPr>
                <w:sz w:val="20"/>
              </w:rPr>
              <w:t>)</w:t>
            </w:r>
            <w:r w:rsidR="00A65F2F">
              <w:rPr>
                <w:sz w:val="20"/>
              </w:rPr>
              <w:t xml:space="preserve"> </w:t>
            </w:r>
            <w:r>
              <w:rPr>
                <w:sz w:val="20"/>
              </w:rPr>
              <w:t xml:space="preserve">to ensure they are still relevant, efficient and fit for </w:t>
            </w:r>
            <w:r>
              <w:rPr>
                <w:spacing w:val="-2"/>
                <w:sz w:val="20"/>
              </w:rPr>
              <w:t>purpose.</w:t>
            </w:r>
          </w:p>
          <w:p w14:paraId="49CD02CE" w14:textId="77777777" w:rsidR="00D63551" w:rsidRDefault="00D63551">
            <w:pPr>
              <w:pStyle w:val="TableParagraph"/>
              <w:spacing w:before="11"/>
              <w:rPr>
                <w:i/>
                <w:sz w:val="19"/>
              </w:rPr>
            </w:pPr>
          </w:p>
          <w:p w14:paraId="58F172F9" w14:textId="77777777" w:rsidR="00D63551" w:rsidRDefault="00F02F0B">
            <w:pPr>
              <w:pStyle w:val="TableParagraph"/>
              <w:numPr>
                <w:ilvl w:val="1"/>
                <w:numId w:val="15"/>
              </w:numPr>
              <w:tabs>
                <w:tab w:val="left" w:pos="600"/>
                <w:tab w:val="left" w:pos="601"/>
              </w:tabs>
              <w:ind w:hanging="493"/>
              <w:rPr>
                <w:b/>
                <w:sz w:val="20"/>
              </w:rPr>
            </w:pPr>
            <w:r>
              <w:rPr>
                <w:b/>
                <w:sz w:val="20"/>
              </w:rPr>
              <w:t>Verification,</w:t>
            </w:r>
            <w:r>
              <w:rPr>
                <w:b/>
                <w:spacing w:val="-9"/>
                <w:sz w:val="20"/>
              </w:rPr>
              <w:t xml:space="preserve"> </w:t>
            </w:r>
            <w:r>
              <w:rPr>
                <w:b/>
                <w:sz w:val="20"/>
              </w:rPr>
              <w:t>Logging</w:t>
            </w:r>
            <w:r>
              <w:rPr>
                <w:b/>
                <w:spacing w:val="-7"/>
                <w:sz w:val="20"/>
              </w:rPr>
              <w:t xml:space="preserve"> </w:t>
            </w:r>
            <w:r>
              <w:rPr>
                <w:b/>
                <w:sz w:val="20"/>
              </w:rPr>
              <w:t>and</w:t>
            </w:r>
            <w:r>
              <w:rPr>
                <w:b/>
                <w:spacing w:val="-6"/>
                <w:sz w:val="20"/>
              </w:rPr>
              <w:t xml:space="preserve"> </w:t>
            </w:r>
            <w:r>
              <w:rPr>
                <w:b/>
                <w:sz w:val="20"/>
              </w:rPr>
              <w:t>Recording</w:t>
            </w:r>
            <w:r>
              <w:rPr>
                <w:b/>
                <w:spacing w:val="-7"/>
                <w:sz w:val="20"/>
              </w:rPr>
              <w:t xml:space="preserve"> </w:t>
            </w:r>
            <w:r>
              <w:rPr>
                <w:b/>
                <w:sz w:val="20"/>
              </w:rPr>
              <w:t>of</w:t>
            </w:r>
            <w:r>
              <w:rPr>
                <w:b/>
                <w:spacing w:val="-5"/>
                <w:sz w:val="20"/>
              </w:rPr>
              <w:t xml:space="preserve"> </w:t>
            </w:r>
            <w:r>
              <w:rPr>
                <w:b/>
                <w:spacing w:val="-2"/>
                <w:sz w:val="20"/>
              </w:rPr>
              <w:t>referrals</w:t>
            </w:r>
          </w:p>
          <w:p w14:paraId="41D4A801" w14:textId="77777777" w:rsidR="00D63551" w:rsidRDefault="00D63551">
            <w:pPr>
              <w:pStyle w:val="TableParagraph"/>
              <w:spacing w:before="1"/>
              <w:rPr>
                <w:i/>
                <w:sz w:val="20"/>
              </w:rPr>
            </w:pPr>
          </w:p>
          <w:p w14:paraId="163DF745" w14:textId="77777777" w:rsidR="00D63551" w:rsidRDefault="00F02F0B">
            <w:pPr>
              <w:pStyle w:val="TableParagraph"/>
              <w:numPr>
                <w:ilvl w:val="2"/>
                <w:numId w:val="15"/>
              </w:numPr>
              <w:tabs>
                <w:tab w:val="left" w:pos="601"/>
              </w:tabs>
              <w:ind w:hanging="493"/>
              <w:rPr>
                <w:b/>
                <w:sz w:val="20"/>
              </w:rPr>
            </w:pPr>
            <w:r>
              <w:rPr>
                <w:b/>
                <w:sz w:val="20"/>
              </w:rPr>
              <w:t>Logging</w:t>
            </w:r>
            <w:r>
              <w:rPr>
                <w:b/>
                <w:spacing w:val="-5"/>
                <w:sz w:val="20"/>
              </w:rPr>
              <w:t xml:space="preserve"> </w:t>
            </w:r>
            <w:r>
              <w:rPr>
                <w:b/>
                <w:sz w:val="20"/>
              </w:rPr>
              <w:t>of</w:t>
            </w:r>
            <w:r>
              <w:rPr>
                <w:b/>
                <w:spacing w:val="-4"/>
                <w:sz w:val="20"/>
              </w:rPr>
              <w:t xml:space="preserve"> </w:t>
            </w:r>
            <w:r>
              <w:rPr>
                <w:b/>
                <w:spacing w:val="-2"/>
                <w:sz w:val="20"/>
              </w:rPr>
              <w:t>Referrals</w:t>
            </w:r>
          </w:p>
          <w:p w14:paraId="5FE0AC4A" w14:textId="77777777" w:rsidR="00D63551" w:rsidRDefault="00D63551">
            <w:pPr>
              <w:pStyle w:val="TableParagraph"/>
              <w:spacing w:before="11"/>
              <w:rPr>
                <w:i/>
                <w:sz w:val="19"/>
              </w:rPr>
            </w:pPr>
          </w:p>
          <w:p w14:paraId="493E726B" w14:textId="2C031560" w:rsidR="00D63551" w:rsidRDefault="00F02F0B">
            <w:pPr>
              <w:pStyle w:val="TableParagraph"/>
              <w:ind w:left="108" w:right="155"/>
              <w:rPr>
                <w:sz w:val="20"/>
              </w:rPr>
            </w:pPr>
            <w:r>
              <w:rPr>
                <w:sz w:val="20"/>
              </w:rPr>
              <w:t xml:space="preserve">All systems used must be secure data systems </w:t>
            </w:r>
            <w:r w:rsidR="002D6ED2">
              <w:rPr>
                <w:sz w:val="20"/>
              </w:rPr>
              <w:t xml:space="preserve">located in the UK or EU, </w:t>
            </w:r>
            <w:r>
              <w:rPr>
                <w:sz w:val="20"/>
              </w:rPr>
              <w:t>that will facilitate pertinent information regarding the request</w:t>
            </w:r>
            <w:r>
              <w:rPr>
                <w:spacing w:val="-4"/>
                <w:sz w:val="20"/>
              </w:rPr>
              <w:t xml:space="preserve"> </w:t>
            </w:r>
            <w:r>
              <w:rPr>
                <w:sz w:val="20"/>
              </w:rPr>
              <w:t>to</w:t>
            </w:r>
            <w:r>
              <w:rPr>
                <w:spacing w:val="-4"/>
                <w:sz w:val="20"/>
              </w:rPr>
              <w:t xml:space="preserve"> </w:t>
            </w:r>
            <w:r>
              <w:rPr>
                <w:sz w:val="20"/>
              </w:rPr>
              <w:t>be</w:t>
            </w:r>
            <w:r>
              <w:rPr>
                <w:spacing w:val="-2"/>
                <w:sz w:val="20"/>
              </w:rPr>
              <w:t xml:space="preserve"> </w:t>
            </w:r>
            <w:r>
              <w:rPr>
                <w:sz w:val="20"/>
              </w:rPr>
              <w:t>recorded</w:t>
            </w:r>
            <w:r>
              <w:rPr>
                <w:spacing w:val="-4"/>
                <w:sz w:val="20"/>
              </w:rPr>
              <w:t xml:space="preserve"> </w:t>
            </w:r>
            <w:r>
              <w:rPr>
                <w:sz w:val="20"/>
              </w:rPr>
              <w:t>from</w:t>
            </w:r>
            <w:r>
              <w:rPr>
                <w:spacing w:val="-4"/>
                <w:sz w:val="20"/>
              </w:rPr>
              <w:t xml:space="preserve"> </w:t>
            </w:r>
            <w:r>
              <w:rPr>
                <w:sz w:val="20"/>
              </w:rPr>
              <w:t>an</w:t>
            </w:r>
            <w:r>
              <w:rPr>
                <w:spacing w:val="-2"/>
                <w:sz w:val="20"/>
              </w:rPr>
              <w:t xml:space="preserve"> </w:t>
            </w:r>
            <w:r>
              <w:rPr>
                <w:sz w:val="20"/>
              </w:rPr>
              <w:t>operational</w:t>
            </w:r>
            <w:r>
              <w:rPr>
                <w:spacing w:val="-5"/>
                <w:sz w:val="20"/>
              </w:rPr>
              <w:t xml:space="preserve"> </w:t>
            </w:r>
            <w:r>
              <w:rPr>
                <w:sz w:val="20"/>
              </w:rPr>
              <w:t>and</w:t>
            </w:r>
            <w:r>
              <w:rPr>
                <w:spacing w:val="-5"/>
                <w:sz w:val="20"/>
              </w:rPr>
              <w:t xml:space="preserve"> </w:t>
            </w:r>
            <w:r>
              <w:rPr>
                <w:sz w:val="20"/>
              </w:rPr>
              <w:t>clinical</w:t>
            </w:r>
            <w:r>
              <w:rPr>
                <w:spacing w:val="-5"/>
                <w:sz w:val="20"/>
              </w:rPr>
              <w:t xml:space="preserve"> </w:t>
            </w:r>
            <w:r>
              <w:rPr>
                <w:sz w:val="20"/>
              </w:rPr>
              <w:t>audit</w:t>
            </w:r>
            <w:r>
              <w:rPr>
                <w:spacing w:val="-4"/>
                <w:sz w:val="20"/>
              </w:rPr>
              <w:t xml:space="preserve"> </w:t>
            </w:r>
            <w:r>
              <w:rPr>
                <w:sz w:val="20"/>
              </w:rPr>
              <w:t>perspective.</w:t>
            </w:r>
            <w:r>
              <w:rPr>
                <w:spacing w:val="40"/>
                <w:sz w:val="20"/>
              </w:rPr>
              <w:t xml:space="preserve"> </w:t>
            </w:r>
            <w:r>
              <w:rPr>
                <w:sz w:val="20"/>
              </w:rPr>
              <w:t>Examples</w:t>
            </w:r>
            <w:r>
              <w:rPr>
                <w:spacing w:val="-3"/>
                <w:sz w:val="20"/>
              </w:rPr>
              <w:t xml:space="preserve"> </w:t>
            </w:r>
            <w:r>
              <w:rPr>
                <w:sz w:val="20"/>
              </w:rPr>
              <w:t>of</w:t>
            </w:r>
            <w:r>
              <w:rPr>
                <w:spacing w:val="-4"/>
                <w:sz w:val="20"/>
              </w:rPr>
              <w:t xml:space="preserve"> </w:t>
            </w:r>
            <w:r>
              <w:rPr>
                <w:sz w:val="20"/>
              </w:rPr>
              <w:t>information</w:t>
            </w:r>
            <w:r>
              <w:rPr>
                <w:spacing w:val="-5"/>
                <w:sz w:val="20"/>
              </w:rPr>
              <w:t xml:space="preserve"> </w:t>
            </w:r>
            <w:r>
              <w:rPr>
                <w:sz w:val="20"/>
              </w:rPr>
              <w:t>to</w:t>
            </w:r>
            <w:r>
              <w:rPr>
                <w:spacing w:val="-4"/>
                <w:sz w:val="20"/>
              </w:rPr>
              <w:t xml:space="preserve"> </w:t>
            </w:r>
            <w:r>
              <w:rPr>
                <w:sz w:val="20"/>
              </w:rPr>
              <w:t xml:space="preserve">be logged include (but not </w:t>
            </w:r>
            <w:r w:rsidR="00A65F2F">
              <w:rPr>
                <w:sz w:val="20"/>
              </w:rPr>
              <w:t xml:space="preserve">limited </w:t>
            </w:r>
            <w:r>
              <w:rPr>
                <w:sz w:val="20"/>
              </w:rPr>
              <w:t>to);</w:t>
            </w:r>
          </w:p>
          <w:p w14:paraId="7BB83D0C" w14:textId="77777777" w:rsidR="00D63551" w:rsidRDefault="00D63551">
            <w:pPr>
              <w:pStyle w:val="TableParagraph"/>
              <w:spacing w:before="1"/>
              <w:rPr>
                <w:i/>
                <w:sz w:val="20"/>
              </w:rPr>
            </w:pPr>
          </w:p>
          <w:p w14:paraId="660AEED1" w14:textId="4BBC4D65" w:rsidR="00D63551" w:rsidRDefault="00F02F0B" w:rsidP="006768E7">
            <w:pPr>
              <w:pStyle w:val="TableParagraph"/>
              <w:numPr>
                <w:ilvl w:val="1"/>
                <w:numId w:val="43"/>
              </w:numPr>
              <w:tabs>
                <w:tab w:val="left" w:pos="1188"/>
                <w:tab w:val="left" w:pos="1189"/>
              </w:tabs>
              <w:spacing w:line="229" w:lineRule="exact"/>
              <w:rPr>
                <w:sz w:val="20"/>
              </w:rPr>
            </w:pPr>
            <w:r>
              <w:rPr>
                <w:sz w:val="20"/>
              </w:rPr>
              <w:t>Date</w:t>
            </w:r>
            <w:r>
              <w:rPr>
                <w:spacing w:val="-5"/>
                <w:sz w:val="20"/>
              </w:rPr>
              <w:t xml:space="preserve"> </w:t>
            </w:r>
            <w:r>
              <w:rPr>
                <w:sz w:val="20"/>
              </w:rPr>
              <w:t>and</w:t>
            </w:r>
            <w:r>
              <w:rPr>
                <w:spacing w:val="-6"/>
                <w:sz w:val="20"/>
              </w:rPr>
              <w:t xml:space="preserve"> </w:t>
            </w:r>
            <w:r>
              <w:rPr>
                <w:sz w:val="20"/>
              </w:rPr>
              <w:t>Time</w:t>
            </w:r>
            <w:r>
              <w:rPr>
                <w:spacing w:val="-6"/>
                <w:sz w:val="20"/>
              </w:rPr>
              <w:t xml:space="preserve"> </w:t>
            </w:r>
            <w:r w:rsidR="00125EDC">
              <w:rPr>
                <w:sz w:val="20"/>
              </w:rPr>
              <w:t>call</w:t>
            </w:r>
            <w:r>
              <w:rPr>
                <w:spacing w:val="-8"/>
                <w:sz w:val="20"/>
              </w:rPr>
              <w:t xml:space="preserve"> </w:t>
            </w:r>
            <w:r>
              <w:rPr>
                <w:sz w:val="20"/>
              </w:rPr>
              <w:t>received</w:t>
            </w:r>
          </w:p>
          <w:p w14:paraId="4C78B2B3" w14:textId="77777777" w:rsidR="00D63551" w:rsidRDefault="00F02F0B" w:rsidP="006768E7">
            <w:pPr>
              <w:pStyle w:val="TableParagraph"/>
              <w:numPr>
                <w:ilvl w:val="1"/>
                <w:numId w:val="43"/>
              </w:numPr>
              <w:tabs>
                <w:tab w:val="left" w:pos="1188"/>
                <w:tab w:val="left" w:pos="1189"/>
              </w:tabs>
              <w:spacing w:line="229" w:lineRule="exact"/>
              <w:rPr>
                <w:sz w:val="20"/>
              </w:rPr>
            </w:pPr>
            <w:r>
              <w:rPr>
                <w:sz w:val="20"/>
              </w:rPr>
              <w:t>Source</w:t>
            </w:r>
            <w:r>
              <w:rPr>
                <w:spacing w:val="-7"/>
                <w:sz w:val="20"/>
              </w:rPr>
              <w:t xml:space="preserve"> </w:t>
            </w:r>
            <w:r>
              <w:rPr>
                <w:sz w:val="20"/>
              </w:rPr>
              <w:t>of</w:t>
            </w:r>
            <w:r>
              <w:rPr>
                <w:spacing w:val="-8"/>
                <w:sz w:val="20"/>
              </w:rPr>
              <w:t xml:space="preserve"> </w:t>
            </w:r>
            <w:r>
              <w:rPr>
                <w:sz w:val="20"/>
              </w:rPr>
              <w:t>contact</w:t>
            </w:r>
            <w:r>
              <w:rPr>
                <w:spacing w:val="-8"/>
                <w:sz w:val="20"/>
              </w:rPr>
              <w:t xml:space="preserve"> </w:t>
            </w:r>
            <w:r>
              <w:rPr>
                <w:sz w:val="20"/>
              </w:rPr>
              <w:t>(name</w:t>
            </w:r>
            <w:r>
              <w:rPr>
                <w:spacing w:val="-8"/>
                <w:sz w:val="20"/>
              </w:rPr>
              <w:t xml:space="preserve"> </w:t>
            </w:r>
            <w:r>
              <w:rPr>
                <w:sz w:val="20"/>
              </w:rPr>
              <w:t>of</w:t>
            </w:r>
            <w:r>
              <w:rPr>
                <w:spacing w:val="-6"/>
                <w:sz w:val="20"/>
              </w:rPr>
              <w:t xml:space="preserve"> </w:t>
            </w:r>
            <w:r>
              <w:rPr>
                <w:sz w:val="20"/>
              </w:rPr>
              <w:t>caller,</w:t>
            </w:r>
            <w:r>
              <w:rPr>
                <w:spacing w:val="-8"/>
                <w:sz w:val="20"/>
              </w:rPr>
              <w:t xml:space="preserve"> </w:t>
            </w:r>
            <w:r>
              <w:rPr>
                <w:sz w:val="20"/>
              </w:rPr>
              <w:t>hospital,</w:t>
            </w:r>
            <w:r>
              <w:rPr>
                <w:spacing w:val="-6"/>
                <w:sz w:val="20"/>
              </w:rPr>
              <w:t xml:space="preserve"> </w:t>
            </w:r>
            <w:r>
              <w:rPr>
                <w:sz w:val="20"/>
              </w:rPr>
              <w:t>professional</w:t>
            </w:r>
            <w:r>
              <w:rPr>
                <w:spacing w:val="-8"/>
                <w:sz w:val="20"/>
              </w:rPr>
              <w:t xml:space="preserve"> </w:t>
            </w:r>
            <w:r>
              <w:rPr>
                <w:sz w:val="20"/>
              </w:rPr>
              <w:t>title,</w:t>
            </w:r>
            <w:r>
              <w:rPr>
                <w:spacing w:val="-9"/>
                <w:sz w:val="20"/>
              </w:rPr>
              <w:t xml:space="preserve"> </w:t>
            </w:r>
            <w:r>
              <w:rPr>
                <w:sz w:val="20"/>
              </w:rPr>
              <w:t>contact</w:t>
            </w:r>
            <w:r>
              <w:rPr>
                <w:spacing w:val="-8"/>
                <w:sz w:val="20"/>
              </w:rPr>
              <w:t xml:space="preserve"> </w:t>
            </w:r>
            <w:r>
              <w:rPr>
                <w:spacing w:val="-2"/>
                <w:sz w:val="20"/>
              </w:rPr>
              <w:t>details)</w:t>
            </w:r>
          </w:p>
          <w:p w14:paraId="6154B850" w14:textId="77777777" w:rsidR="00D63551" w:rsidRDefault="00D63551">
            <w:pPr>
              <w:pStyle w:val="TableParagraph"/>
              <w:rPr>
                <w:i/>
              </w:rPr>
            </w:pPr>
          </w:p>
          <w:p w14:paraId="0A2FC2D6" w14:textId="77777777" w:rsidR="00D63551" w:rsidRDefault="00D63551">
            <w:pPr>
              <w:pStyle w:val="TableParagraph"/>
              <w:spacing w:before="10"/>
              <w:rPr>
                <w:i/>
                <w:sz w:val="17"/>
              </w:rPr>
            </w:pPr>
          </w:p>
          <w:p w14:paraId="65524330" w14:textId="77777777" w:rsidR="00D63551" w:rsidRDefault="00F02F0B">
            <w:pPr>
              <w:pStyle w:val="TableParagraph"/>
              <w:numPr>
                <w:ilvl w:val="2"/>
                <w:numId w:val="15"/>
              </w:numPr>
              <w:tabs>
                <w:tab w:val="left" w:pos="601"/>
              </w:tabs>
              <w:ind w:hanging="493"/>
              <w:rPr>
                <w:b/>
                <w:sz w:val="20"/>
              </w:rPr>
            </w:pPr>
            <w:r>
              <w:rPr>
                <w:b/>
                <w:sz w:val="20"/>
              </w:rPr>
              <w:t>Recordings</w:t>
            </w:r>
            <w:r>
              <w:rPr>
                <w:b/>
                <w:spacing w:val="-6"/>
                <w:sz w:val="20"/>
              </w:rPr>
              <w:t xml:space="preserve"> </w:t>
            </w:r>
            <w:r>
              <w:rPr>
                <w:b/>
                <w:sz w:val="20"/>
              </w:rPr>
              <w:t>of</w:t>
            </w:r>
            <w:r>
              <w:rPr>
                <w:b/>
                <w:spacing w:val="-5"/>
                <w:sz w:val="20"/>
              </w:rPr>
              <w:t xml:space="preserve"> </w:t>
            </w:r>
            <w:r>
              <w:rPr>
                <w:b/>
                <w:spacing w:val="-2"/>
                <w:sz w:val="20"/>
              </w:rPr>
              <w:t>contacts</w:t>
            </w:r>
          </w:p>
          <w:p w14:paraId="1FE8722A" w14:textId="77777777" w:rsidR="00D63551" w:rsidRDefault="00D63551">
            <w:pPr>
              <w:pStyle w:val="TableParagraph"/>
              <w:spacing w:before="1"/>
              <w:rPr>
                <w:i/>
                <w:sz w:val="20"/>
              </w:rPr>
            </w:pPr>
          </w:p>
          <w:p w14:paraId="3F3F84BF" w14:textId="01EA9E36" w:rsidR="00182A20" w:rsidRDefault="00182A20" w:rsidP="00182A20">
            <w:pPr>
              <w:pStyle w:val="TableParagraph"/>
              <w:ind w:left="108" w:right="155"/>
              <w:rPr>
                <w:spacing w:val="-4"/>
                <w:sz w:val="20"/>
              </w:rPr>
            </w:pPr>
            <w:r>
              <w:rPr>
                <w:sz w:val="20"/>
              </w:rPr>
              <w:t>All telephone calls must be audio recorded and securely and safely stored so that they can be easily accessed,</w:t>
            </w:r>
            <w:r>
              <w:rPr>
                <w:spacing w:val="-4"/>
                <w:sz w:val="20"/>
              </w:rPr>
              <w:t xml:space="preserve"> </w:t>
            </w:r>
            <w:r>
              <w:rPr>
                <w:sz w:val="20"/>
              </w:rPr>
              <w:t>reviewed</w:t>
            </w:r>
            <w:r>
              <w:rPr>
                <w:spacing w:val="-5"/>
                <w:sz w:val="20"/>
              </w:rPr>
              <w:t xml:space="preserve"> </w:t>
            </w:r>
            <w:r>
              <w:rPr>
                <w:sz w:val="20"/>
              </w:rPr>
              <w:t>and</w:t>
            </w:r>
            <w:r>
              <w:rPr>
                <w:spacing w:val="-5"/>
                <w:sz w:val="20"/>
              </w:rPr>
              <w:t xml:space="preserve"> </w:t>
            </w:r>
            <w:r>
              <w:rPr>
                <w:sz w:val="20"/>
              </w:rPr>
              <w:t>retrieved</w:t>
            </w:r>
            <w:r>
              <w:rPr>
                <w:spacing w:val="-2"/>
                <w:sz w:val="20"/>
              </w:rPr>
              <w:t xml:space="preserve"> </w:t>
            </w:r>
            <w:r>
              <w:rPr>
                <w:sz w:val="20"/>
              </w:rPr>
              <w:t>by</w:t>
            </w:r>
            <w:r>
              <w:rPr>
                <w:spacing w:val="-1"/>
                <w:sz w:val="20"/>
              </w:rPr>
              <w:t xml:space="preserve"> </w:t>
            </w:r>
            <w:r>
              <w:rPr>
                <w:sz w:val="20"/>
              </w:rPr>
              <w:t>authorised</w:t>
            </w:r>
            <w:r>
              <w:rPr>
                <w:spacing w:val="-4"/>
                <w:sz w:val="20"/>
              </w:rPr>
              <w:t xml:space="preserve"> </w:t>
            </w:r>
            <w:r>
              <w:rPr>
                <w:sz w:val="20"/>
              </w:rPr>
              <w:t>personnel</w:t>
            </w:r>
            <w:r>
              <w:rPr>
                <w:spacing w:val="-2"/>
                <w:sz w:val="20"/>
              </w:rPr>
              <w:t xml:space="preserve"> </w:t>
            </w:r>
            <w:r>
              <w:rPr>
                <w:sz w:val="20"/>
              </w:rPr>
              <w:t>for</w:t>
            </w:r>
            <w:r>
              <w:rPr>
                <w:spacing w:val="-4"/>
                <w:sz w:val="20"/>
              </w:rPr>
              <w:t xml:space="preserve"> </w:t>
            </w:r>
            <w:r>
              <w:rPr>
                <w:sz w:val="20"/>
              </w:rPr>
              <w:t>a</w:t>
            </w:r>
            <w:r>
              <w:rPr>
                <w:spacing w:val="-2"/>
                <w:sz w:val="20"/>
              </w:rPr>
              <w:t xml:space="preserve"> </w:t>
            </w:r>
            <w:r>
              <w:rPr>
                <w:sz w:val="20"/>
              </w:rPr>
              <w:t>number</w:t>
            </w:r>
            <w:r>
              <w:rPr>
                <w:spacing w:val="-1"/>
                <w:sz w:val="20"/>
              </w:rPr>
              <w:t xml:space="preserve"> </w:t>
            </w:r>
            <w:r>
              <w:rPr>
                <w:sz w:val="20"/>
              </w:rPr>
              <w:t>of</w:t>
            </w:r>
            <w:r>
              <w:rPr>
                <w:spacing w:val="-5"/>
                <w:sz w:val="20"/>
              </w:rPr>
              <w:t xml:space="preserve"> </w:t>
            </w:r>
            <w:r>
              <w:rPr>
                <w:sz w:val="20"/>
              </w:rPr>
              <w:t>years</w:t>
            </w:r>
            <w:r>
              <w:rPr>
                <w:spacing w:val="-3"/>
                <w:sz w:val="20"/>
              </w:rPr>
              <w:t xml:space="preserve"> </w:t>
            </w:r>
            <w:r>
              <w:rPr>
                <w:sz w:val="20"/>
              </w:rPr>
              <w:t>following</w:t>
            </w:r>
            <w:r>
              <w:rPr>
                <w:spacing w:val="-2"/>
                <w:sz w:val="20"/>
              </w:rPr>
              <w:t xml:space="preserve"> </w:t>
            </w:r>
            <w:r>
              <w:rPr>
                <w:sz w:val="20"/>
              </w:rPr>
              <w:t>the</w:t>
            </w:r>
            <w:r>
              <w:rPr>
                <w:spacing w:val="-5"/>
                <w:sz w:val="20"/>
              </w:rPr>
              <w:t xml:space="preserve"> </w:t>
            </w:r>
            <w:r>
              <w:rPr>
                <w:sz w:val="20"/>
              </w:rPr>
              <w:t>referral</w:t>
            </w:r>
            <w:r>
              <w:rPr>
                <w:spacing w:val="-3"/>
                <w:sz w:val="20"/>
              </w:rPr>
              <w:t xml:space="preserve"> </w:t>
            </w:r>
            <w:r>
              <w:rPr>
                <w:sz w:val="20"/>
              </w:rPr>
              <w:t>in line with NHS Records Retention Policy (currently 25 years from when the record was created).  These records may inform any legal process, complaints or quality concerns that arise</w:t>
            </w:r>
            <w:r>
              <w:rPr>
                <w:spacing w:val="-4"/>
                <w:sz w:val="20"/>
              </w:rPr>
              <w:t xml:space="preserve"> </w:t>
            </w:r>
            <w:r>
              <w:rPr>
                <w:sz w:val="20"/>
              </w:rPr>
              <w:t>at</w:t>
            </w:r>
            <w:r>
              <w:rPr>
                <w:spacing w:val="-2"/>
                <w:sz w:val="20"/>
              </w:rPr>
              <w:t xml:space="preserve"> </w:t>
            </w:r>
            <w:r>
              <w:rPr>
                <w:sz w:val="20"/>
              </w:rPr>
              <w:t>any</w:t>
            </w:r>
            <w:r>
              <w:rPr>
                <w:spacing w:val="-3"/>
                <w:sz w:val="20"/>
              </w:rPr>
              <w:t xml:space="preserve"> </w:t>
            </w:r>
            <w:r>
              <w:rPr>
                <w:sz w:val="20"/>
              </w:rPr>
              <w:t>time</w:t>
            </w:r>
            <w:r>
              <w:rPr>
                <w:spacing w:val="-1"/>
                <w:sz w:val="20"/>
              </w:rPr>
              <w:t xml:space="preserve"> </w:t>
            </w:r>
            <w:r>
              <w:rPr>
                <w:sz w:val="20"/>
              </w:rPr>
              <w:t>up</w:t>
            </w:r>
            <w:r>
              <w:rPr>
                <w:spacing w:val="-3"/>
                <w:sz w:val="20"/>
              </w:rPr>
              <w:t xml:space="preserve"> </w:t>
            </w:r>
            <w:r>
              <w:rPr>
                <w:sz w:val="20"/>
              </w:rPr>
              <w:t>until</w:t>
            </w:r>
            <w:r>
              <w:rPr>
                <w:spacing w:val="-2"/>
                <w:sz w:val="20"/>
              </w:rPr>
              <w:t xml:space="preserve"> </w:t>
            </w:r>
            <w:r>
              <w:rPr>
                <w:sz w:val="20"/>
              </w:rPr>
              <w:t>25</w:t>
            </w:r>
            <w:r>
              <w:rPr>
                <w:spacing w:val="-2"/>
                <w:sz w:val="20"/>
              </w:rPr>
              <w:t xml:space="preserve"> </w:t>
            </w:r>
            <w:r>
              <w:rPr>
                <w:sz w:val="20"/>
              </w:rPr>
              <w:t>years</w:t>
            </w:r>
            <w:r>
              <w:rPr>
                <w:spacing w:val="-3"/>
                <w:sz w:val="20"/>
              </w:rPr>
              <w:t xml:space="preserve"> </w:t>
            </w:r>
            <w:r>
              <w:rPr>
                <w:sz w:val="20"/>
              </w:rPr>
              <w:t>following</w:t>
            </w:r>
            <w:r>
              <w:rPr>
                <w:spacing w:val="-2"/>
                <w:sz w:val="20"/>
              </w:rPr>
              <w:t xml:space="preserve"> </w:t>
            </w:r>
            <w:r>
              <w:rPr>
                <w:sz w:val="20"/>
              </w:rPr>
              <w:t>the</w:t>
            </w:r>
            <w:r>
              <w:rPr>
                <w:spacing w:val="-2"/>
                <w:sz w:val="20"/>
              </w:rPr>
              <w:t xml:space="preserve"> </w:t>
            </w:r>
            <w:r>
              <w:rPr>
                <w:sz w:val="20"/>
              </w:rPr>
              <w:t>records</w:t>
            </w:r>
            <w:r>
              <w:rPr>
                <w:spacing w:val="-3"/>
                <w:sz w:val="20"/>
              </w:rPr>
              <w:t xml:space="preserve"> </w:t>
            </w:r>
            <w:r>
              <w:rPr>
                <w:sz w:val="20"/>
              </w:rPr>
              <w:t>creation, including after expiry of this contract.</w:t>
            </w:r>
            <w:r>
              <w:rPr>
                <w:spacing w:val="-4"/>
                <w:sz w:val="20"/>
              </w:rPr>
              <w:t xml:space="preserve"> </w:t>
            </w:r>
          </w:p>
          <w:p w14:paraId="0C0A26DD" w14:textId="77777777" w:rsidR="00182A20" w:rsidRDefault="00182A20" w:rsidP="00182A20">
            <w:pPr>
              <w:pStyle w:val="TableParagraph"/>
              <w:ind w:left="108" w:right="155"/>
              <w:rPr>
                <w:sz w:val="20"/>
              </w:rPr>
            </w:pPr>
          </w:p>
          <w:p w14:paraId="56A2CB39" w14:textId="69831487" w:rsidR="00EF11AE" w:rsidRDefault="00CF2959" w:rsidP="00EF11AE">
            <w:pPr>
              <w:pStyle w:val="TableParagraph"/>
              <w:ind w:left="159" w:right="155"/>
              <w:rPr>
                <w:sz w:val="20"/>
              </w:rPr>
            </w:pPr>
            <w:r>
              <w:rPr>
                <w:sz w:val="20"/>
              </w:rPr>
              <w:t>Access to call recordings</w:t>
            </w:r>
            <w:r w:rsidR="00182A20">
              <w:rPr>
                <w:sz w:val="20"/>
              </w:rPr>
              <w:t xml:space="preserve"> </w:t>
            </w:r>
            <w:r>
              <w:rPr>
                <w:sz w:val="20"/>
              </w:rPr>
              <w:t>must be carefully controlled and an auditable record of access and download maintained</w:t>
            </w:r>
            <w:r w:rsidRPr="0016725E">
              <w:rPr>
                <w:sz w:val="20"/>
              </w:rPr>
              <w:t>. An electronic process</w:t>
            </w:r>
            <w:r w:rsidR="00EF11AE" w:rsidRPr="0016725E">
              <w:rPr>
                <w:sz w:val="20"/>
              </w:rPr>
              <w:t xml:space="preserve"> for access to call recordings (e.g.,</w:t>
            </w:r>
            <w:r w:rsidR="00EF11AE" w:rsidRPr="0016725E">
              <w:rPr>
                <w:spacing w:val="-2"/>
                <w:sz w:val="20"/>
              </w:rPr>
              <w:t xml:space="preserve"> </w:t>
            </w:r>
            <w:r w:rsidR="00EF11AE" w:rsidRPr="0016725E">
              <w:rPr>
                <w:sz w:val="20"/>
              </w:rPr>
              <w:t>via a</w:t>
            </w:r>
            <w:r w:rsidR="00EF11AE" w:rsidRPr="0016725E">
              <w:rPr>
                <w:spacing w:val="-3"/>
                <w:sz w:val="20"/>
              </w:rPr>
              <w:t xml:space="preserve"> </w:t>
            </w:r>
            <w:r w:rsidR="00EF11AE" w:rsidRPr="0016725E">
              <w:rPr>
                <w:sz w:val="20"/>
              </w:rPr>
              <w:t>secure web-based</w:t>
            </w:r>
            <w:r w:rsidR="00EF11AE" w:rsidRPr="0016725E">
              <w:rPr>
                <w:spacing w:val="-2"/>
                <w:sz w:val="20"/>
              </w:rPr>
              <w:t xml:space="preserve"> </w:t>
            </w:r>
            <w:r w:rsidR="00EF11AE" w:rsidRPr="0016725E">
              <w:rPr>
                <w:sz w:val="20"/>
              </w:rPr>
              <w:t>facility)</w:t>
            </w:r>
            <w:r>
              <w:rPr>
                <w:sz w:val="20"/>
              </w:rPr>
              <w:t xml:space="preserve"> must be provided to authorised senior members of the Clinical Services </w:t>
            </w:r>
            <w:r w:rsidR="00EF11AE">
              <w:rPr>
                <w:sz w:val="20"/>
              </w:rPr>
              <w:t xml:space="preserve">for the purposes of quality assurance, audit, staff training and investigations of incidents and complaints.  </w:t>
            </w:r>
          </w:p>
          <w:p w14:paraId="350AC64F" w14:textId="77777777" w:rsidR="00EF11AE" w:rsidRDefault="00EF11AE" w:rsidP="00EF11AE">
            <w:pPr>
              <w:pStyle w:val="TableParagraph"/>
              <w:ind w:left="159" w:right="155"/>
              <w:rPr>
                <w:sz w:val="20"/>
              </w:rPr>
            </w:pPr>
          </w:p>
          <w:p w14:paraId="355DB8DE" w14:textId="6C93AF18" w:rsidR="001D1F24" w:rsidRDefault="00EF11AE" w:rsidP="00C71B55">
            <w:pPr>
              <w:pStyle w:val="TableParagraph"/>
              <w:ind w:left="159" w:right="155"/>
              <w:rPr>
                <w:sz w:val="20"/>
              </w:rPr>
            </w:pPr>
            <w:r>
              <w:rPr>
                <w:sz w:val="20"/>
              </w:rPr>
              <w:t>Call recordings and p</w:t>
            </w:r>
            <w:r w:rsidR="00CF2959">
              <w:rPr>
                <w:sz w:val="20"/>
              </w:rPr>
              <w:t>atient identifiable data must not be shared with unauthorised personnel.</w:t>
            </w:r>
          </w:p>
          <w:p w14:paraId="5C1F39D7" w14:textId="77777777" w:rsidR="00125EDC" w:rsidRDefault="00125EDC" w:rsidP="00C71B55">
            <w:pPr>
              <w:pStyle w:val="TableParagraph"/>
              <w:ind w:left="159" w:right="155"/>
              <w:rPr>
                <w:sz w:val="20"/>
              </w:rPr>
            </w:pPr>
          </w:p>
          <w:p w14:paraId="6094CE18" w14:textId="2F1471DB" w:rsidR="00125EDC" w:rsidRDefault="00125EDC" w:rsidP="00C71B55">
            <w:pPr>
              <w:pStyle w:val="TableParagraph"/>
              <w:ind w:left="159" w:right="155"/>
              <w:rPr>
                <w:b/>
                <w:bCs/>
                <w:sz w:val="20"/>
              </w:rPr>
            </w:pPr>
            <w:r w:rsidRPr="00DF1D43">
              <w:rPr>
                <w:b/>
                <w:bCs/>
                <w:sz w:val="20"/>
              </w:rPr>
              <w:t xml:space="preserve">4.6.3 </w:t>
            </w:r>
            <w:r>
              <w:rPr>
                <w:b/>
                <w:bCs/>
                <w:sz w:val="20"/>
              </w:rPr>
              <w:t>Outgoing</w:t>
            </w:r>
            <w:r w:rsidRPr="00DF1D43">
              <w:rPr>
                <w:b/>
                <w:bCs/>
                <w:sz w:val="20"/>
              </w:rPr>
              <w:t xml:space="preserve"> calls</w:t>
            </w:r>
          </w:p>
          <w:p w14:paraId="4F31667C" w14:textId="77777777" w:rsidR="00125EDC" w:rsidRDefault="00125EDC" w:rsidP="00C71B55">
            <w:pPr>
              <w:pStyle w:val="TableParagraph"/>
              <w:ind w:left="159" w:right="155"/>
              <w:rPr>
                <w:b/>
                <w:bCs/>
                <w:sz w:val="20"/>
              </w:rPr>
            </w:pPr>
          </w:p>
          <w:p w14:paraId="3370740C" w14:textId="77F2D686" w:rsidR="00D63551" w:rsidRDefault="00125EDC" w:rsidP="00C71B55">
            <w:pPr>
              <w:pStyle w:val="TableParagraph"/>
              <w:ind w:left="159" w:right="155"/>
              <w:rPr>
                <w:sz w:val="20"/>
              </w:rPr>
            </w:pPr>
            <w:r>
              <w:rPr>
                <w:sz w:val="20"/>
              </w:rPr>
              <w:t>The Clinical Services are required to make outgoing calls to the referring teams and to coordinate specialit</w:t>
            </w:r>
            <w:r w:rsidR="00DF1D43">
              <w:rPr>
                <w:sz w:val="20"/>
              </w:rPr>
              <w:t>y</w:t>
            </w:r>
            <w:r>
              <w:rPr>
                <w:sz w:val="20"/>
              </w:rPr>
              <w:t xml:space="preserve"> input. Approximately </w:t>
            </w:r>
            <w:r w:rsidR="00361C9E" w:rsidRPr="006921A9">
              <w:rPr>
                <w:sz w:val="20"/>
              </w:rPr>
              <w:t>1</w:t>
            </w:r>
            <w:r w:rsidR="006921A9">
              <w:rPr>
                <w:sz w:val="20"/>
              </w:rPr>
              <w:t>4</w:t>
            </w:r>
            <w:r w:rsidR="00361C9E" w:rsidRPr="006921A9">
              <w:rPr>
                <w:sz w:val="20"/>
              </w:rPr>
              <w:t>,000</w:t>
            </w:r>
            <w:r w:rsidR="00C54570">
              <w:rPr>
                <w:sz w:val="20"/>
              </w:rPr>
              <w:t xml:space="preserve"> </w:t>
            </w:r>
            <w:r>
              <w:rPr>
                <w:sz w:val="20"/>
              </w:rPr>
              <w:t>outgoing calls are made per year and the provider will need facilities that support these calls</w:t>
            </w:r>
            <w:r w:rsidR="00EF11AE">
              <w:rPr>
                <w:sz w:val="20"/>
              </w:rPr>
              <w:t xml:space="preserve"> similar to those required for incoming calls</w:t>
            </w:r>
            <w:r>
              <w:rPr>
                <w:sz w:val="20"/>
              </w:rPr>
              <w:t>.</w:t>
            </w:r>
          </w:p>
        </w:tc>
      </w:tr>
    </w:tbl>
    <w:p w14:paraId="75BEADB2" w14:textId="77777777" w:rsidR="00D63551" w:rsidRDefault="00D63551">
      <w:pPr>
        <w:rPr>
          <w:sz w:val="20"/>
        </w:rPr>
        <w:sectPr w:rsidR="00D63551" w:rsidSect="00C70121">
          <w:type w:val="continuous"/>
          <w:pgSz w:w="11910" w:h="16840"/>
          <w:pgMar w:top="1400" w:right="1020" w:bottom="1100" w:left="1020" w:header="0" w:footer="916" w:gutter="0"/>
          <w:cols w:space="72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2434"/>
        <w:gridCol w:w="1282"/>
        <w:gridCol w:w="1988"/>
        <w:gridCol w:w="1842"/>
        <w:gridCol w:w="1844"/>
        <w:gridCol w:w="142"/>
      </w:tblGrid>
      <w:tr w:rsidR="00D63551" w14:paraId="39A774A4" w14:textId="77777777" w:rsidTr="00D07B60">
        <w:trPr>
          <w:trHeight w:val="690"/>
        </w:trPr>
        <w:tc>
          <w:tcPr>
            <w:tcW w:w="9645" w:type="dxa"/>
            <w:gridSpan w:val="7"/>
            <w:shd w:val="clear" w:color="auto" w:fill="7E7E7E"/>
          </w:tcPr>
          <w:p w14:paraId="65A3172D" w14:textId="77777777" w:rsidR="00D63551" w:rsidRDefault="00D63551">
            <w:pPr>
              <w:pStyle w:val="TableParagraph"/>
              <w:spacing w:before="11"/>
              <w:rPr>
                <w:i/>
                <w:sz w:val="19"/>
              </w:rPr>
            </w:pPr>
          </w:p>
          <w:p w14:paraId="3CBCFFA0" w14:textId="77777777" w:rsidR="00D63551" w:rsidRDefault="00F02F0B">
            <w:pPr>
              <w:pStyle w:val="TableParagraph"/>
              <w:ind w:left="468"/>
              <w:rPr>
                <w:sz w:val="20"/>
              </w:rPr>
            </w:pPr>
            <w:r>
              <w:rPr>
                <w:color w:val="FFFFFF"/>
                <w:sz w:val="20"/>
              </w:rPr>
              <w:t>5.</w:t>
            </w:r>
            <w:r>
              <w:rPr>
                <w:color w:val="FFFFFF"/>
                <w:spacing w:val="33"/>
                <w:sz w:val="20"/>
              </w:rPr>
              <w:t xml:space="preserve">  </w:t>
            </w:r>
            <w:r>
              <w:rPr>
                <w:color w:val="FFFFFF"/>
                <w:sz w:val="20"/>
              </w:rPr>
              <w:t>Quality</w:t>
            </w:r>
            <w:r>
              <w:rPr>
                <w:color w:val="FFFFFF"/>
                <w:spacing w:val="-5"/>
                <w:sz w:val="20"/>
              </w:rPr>
              <w:t xml:space="preserve"> </w:t>
            </w:r>
            <w:r>
              <w:rPr>
                <w:color w:val="FFFFFF"/>
                <w:sz w:val="20"/>
              </w:rPr>
              <w:t>Requirements</w:t>
            </w:r>
            <w:r>
              <w:rPr>
                <w:color w:val="FFFFFF"/>
                <w:spacing w:val="-4"/>
                <w:sz w:val="20"/>
              </w:rPr>
              <w:t xml:space="preserve"> </w:t>
            </w:r>
            <w:r>
              <w:rPr>
                <w:color w:val="FFFFFF"/>
                <w:sz w:val="20"/>
              </w:rPr>
              <w:t>and</w:t>
            </w:r>
            <w:r>
              <w:rPr>
                <w:color w:val="FFFFFF"/>
                <w:spacing w:val="-4"/>
                <w:sz w:val="20"/>
              </w:rPr>
              <w:t xml:space="preserve"> </w:t>
            </w:r>
            <w:r>
              <w:rPr>
                <w:color w:val="FFFFFF"/>
                <w:spacing w:val="-2"/>
                <w:sz w:val="20"/>
              </w:rPr>
              <w:t>Monitoring</w:t>
            </w:r>
          </w:p>
        </w:tc>
      </w:tr>
      <w:tr w:rsidR="00812B38" w14:paraId="092B9374" w14:textId="77777777" w:rsidTr="00501773">
        <w:trPr>
          <w:trHeight w:val="983"/>
          <w:hidden/>
        </w:trPr>
        <w:tc>
          <w:tcPr>
            <w:tcW w:w="9645" w:type="dxa"/>
            <w:gridSpan w:val="7"/>
          </w:tcPr>
          <w:p w14:paraId="318A4280" w14:textId="77777777" w:rsidR="003D7E61" w:rsidRPr="003D7E61" w:rsidRDefault="003D7E61" w:rsidP="003D7E61">
            <w:pPr>
              <w:pStyle w:val="ListParagraph"/>
              <w:numPr>
                <w:ilvl w:val="0"/>
                <w:numId w:val="17"/>
              </w:numPr>
              <w:tabs>
                <w:tab w:val="left" w:pos="600"/>
                <w:tab w:val="left" w:pos="601"/>
              </w:tabs>
              <w:spacing w:line="229" w:lineRule="exact"/>
              <w:rPr>
                <w:b/>
                <w:vanish/>
                <w:sz w:val="20"/>
              </w:rPr>
            </w:pPr>
          </w:p>
          <w:p w14:paraId="700B5379" w14:textId="4AC2E2F9" w:rsidR="00812B38" w:rsidRDefault="00812B38" w:rsidP="003D7E61">
            <w:pPr>
              <w:pStyle w:val="TableParagraph"/>
              <w:numPr>
                <w:ilvl w:val="1"/>
                <w:numId w:val="17"/>
              </w:numPr>
              <w:tabs>
                <w:tab w:val="left" w:pos="600"/>
                <w:tab w:val="left" w:pos="601"/>
              </w:tabs>
              <w:spacing w:line="229" w:lineRule="exact"/>
              <w:ind w:left="599"/>
              <w:rPr>
                <w:b/>
                <w:sz w:val="20"/>
              </w:rPr>
            </w:pPr>
            <w:r>
              <w:rPr>
                <w:b/>
                <w:sz w:val="20"/>
              </w:rPr>
              <w:t>Applicable</w:t>
            </w:r>
            <w:r>
              <w:rPr>
                <w:b/>
                <w:spacing w:val="-14"/>
                <w:sz w:val="20"/>
              </w:rPr>
              <w:t xml:space="preserve"> </w:t>
            </w:r>
            <w:r>
              <w:rPr>
                <w:b/>
                <w:spacing w:val="-2"/>
                <w:sz w:val="20"/>
              </w:rPr>
              <w:t>Standards</w:t>
            </w:r>
          </w:p>
          <w:p w14:paraId="7D8E49FB" w14:textId="77777777" w:rsidR="00812B38" w:rsidRDefault="00812B38" w:rsidP="00812B38">
            <w:pPr>
              <w:pStyle w:val="TableParagraph"/>
              <w:spacing w:before="10"/>
              <w:rPr>
                <w:i/>
                <w:sz w:val="19"/>
              </w:rPr>
            </w:pPr>
          </w:p>
          <w:p w14:paraId="56B91A4B" w14:textId="5BF52E8F" w:rsidR="00812B38" w:rsidRDefault="00812B38" w:rsidP="00812B38">
            <w:pPr>
              <w:pStyle w:val="TableParagraph"/>
              <w:ind w:left="108"/>
              <w:rPr>
                <w:sz w:val="20"/>
              </w:rPr>
            </w:pPr>
            <w:r>
              <w:rPr>
                <w:sz w:val="20"/>
              </w:rPr>
              <w:t>The</w:t>
            </w:r>
            <w:r>
              <w:rPr>
                <w:spacing w:val="-5"/>
                <w:sz w:val="20"/>
              </w:rPr>
              <w:t xml:space="preserve"> </w:t>
            </w:r>
            <w:r>
              <w:rPr>
                <w:sz w:val="20"/>
              </w:rPr>
              <w:t>Provider must</w:t>
            </w:r>
            <w:r>
              <w:rPr>
                <w:spacing w:val="-2"/>
                <w:sz w:val="20"/>
              </w:rPr>
              <w:t xml:space="preserve"> </w:t>
            </w:r>
            <w:r>
              <w:rPr>
                <w:sz w:val="20"/>
              </w:rPr>
              <w:t>be</w:t>
            </w:r>
            <w:r>
              <w:rPr>
                <w:spacing w:val="-5"/>
                <w:sz w:val="20"/>
              </w:rPr>
              <w:t xml:space="preserve"> </w:t>
            </w:r>
            <w:r>
              <w:rPr>
                <w:sz w:val="20"/>
              </w:rPr>
              <w:t>registered</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relevant</w:t>
            </w:r>
            <w:r>
              <w:rPr>
                <w:spacing w:val="-4"/>
                <w:sz w:val="20"/>
              </w:rPr>
              <w:t xml:space="preserve"> </w:t>
            </w:r>
            <w:r>
              <w:rPr>
                <w:sz w:val="20"/>
              </w:rPr>
              <w:t>regulator(s)</w:t>
            </w:r>
            <w:r>
              <w:rPr>
                <w:spacing w:val="-3"/>
                <w:sz w:val="20"/>
              </w:rPr>
              <w:t xml:space="preserve"> </w:t>
            </w:r>
            <w:r>
              <w:rPr>
                <w:sz w:val="20"/>
              </w:rPr>
              <w:t>(e.g.</w:t>
            </w:r>
            <w:r>
              <w:rPr>
                <w:spacing w:val="-4"/>
                <w:sz w:val="20"/>
              </w:rPr>
              <w:t xml:space="preserve"> </w:t>
            </w:r>
            <w:r>
              <w:rPr>
                <w:sz w:val="20"/>
              </w:rPr>
              <w:t>Ofcom,</w:t>
            </w:r>
            <w:r>
              <w:rPr>
                <w:spacing w:val="-5"/>
                <w:sz w:val="20"/>
              </w:rPr>
              <w:t xml:space="preserve"> </w:t>
            </w:r>
            <w:r>
              <w:rPr>
                <w:sz w:val="20"/>
              </w:rPr>
              <w:t>I</w:t>
            </w:r>
            <w:r w:rsidR="006C7359">
              <w:rPr>
                <w:sz w:val="20"/>
              </w:rPr>
              <w:t xml:space="preserve">nformation </w:t>
            </w:r>
            <w:r>
              <w:rPr>
                <w:sz w:val="20"/>
              </w:rPr>
              <w:t>C</w:t>
            </w:r>
            <w:r w:rsidR="006C7359">
              <w:rPr>
                <w:sz w:val="20"/>
              </w:rPr>
              <w:t xml:space="preserve">ommissioners </w:t>
            </w:r>
            <w:r>
              <w:rPr>
                <w:sz w:val="20"/>
              </w:rPr>
              <w:t>O</w:t>
            </w:r>
            <w:r w:rsidR="006C7359">
              <w:rPr>
                <w:sz w:val="20"/>
              </w:rPr>
              <w:t>ffice</w:t>
            </w:r>
            <w:r>
              <w:rPr>
                <w:sz w:val="20"/>
              </w:rPr>
              <w:t xml:space="preserve">) and shall inform the </w:t>
            </w:r>
            <w:r w:rsidR="00A65F2F">
              <w:rPr>
                <w:sz w:val="20"/>
              </w:rPr>
              <w:t xml:space="preserve">Clinical Services </w:t>
            </w:r>
            <w:r>
              <w:rPr>
                <w:sz w:val="20"/>
              </w:rPr>
              <w:t>senior management of any restrictions on that registration.</w:t>
            </w:r>
          </w:p>
          <w:p w14:paraId="16328FAF" w14:textId="77777777" w:rsidR="00812B38" w:rsidRDefault="00812B38" w:rsidP="00812B38">
            <w:pPr>
              <w:pStyle w:val="TableParagraph"/>
              <w:spacing w:before="1"/>
              <w:rPr>
                <w:i/>
                <w:sz w:val="20"/>
              </w:rPr>
            </w:pPr>
          </w:p>
          <w:p w14:paraId="667055F0" w14:textId="77777777" w:rsidR="003D7E61" w:rsidRPr="003D7E61" w:rsidRDefault="003D7E61" w:rsidP="003D7E61">
            <w:pPr>
              <w:pStyle w:val="ListParagraph"/>
              <w:numPr>
                <w:ilvl w:val="0"/>
                <w:numId w:val="14"/>
              </w:numPr>
              <w:tabs>
                <w:tab w:val="left" w:pos="601"/>
              </w:tabs>
              <w:spacing w:before="1"/>
              <w:rPr>
                <w:b/>
                <w:vanish/>
                <w:sz w:val="20"/>
              </w:rPr>
            </w:pPr>
          </w:p>
          <w:p w14:paraId="06A8FB58" w14:textId="77777777" w:rsidR="003D7E61" w:rsidRPr="003D7E61" w:rsidRDefault="003D7E61" w:rsidP="003D7E61">
            <w:pPr>
              <w:pStyle w:val="ListParagraph"/>
              <w:numPr>
                <w:ilvl w:val="0"/>
                <w:numId w:val="14"/>
              </w:numPr>
              <w:tabs>
                <w:tab w:val="left" w:pos="601"/>
              </w:tabs>
              <w:spacing w:before="1"/>
              <w:rPr>
                <w:b/>
                <w:vanish/>
                <w:sz w:val="20"/>
              </w:rPr>
            </w:pPr>
          </w:p>
          <w:p w14:paraId="0A8FC3F9" w14:textId="77777777" w:rsidR="003D7E61" w:rsidRPr="003D7E61" w:rsidRDefault="003D7E61" w:rsidP="003D7E61">
            <w:pPr>
              <w:pStyle w:val="ListParagraph"/>
              <w:numPr>
                <w:ilvl w:val="1"/>
                <w:numId w:val="14"/>
              </w:numPr>
              <w:tabs>
                <w:tab w:val="left" w:pos="601"/>
              </w:tabs>
              <w:spacing w:before="1"/>
              <w:rPr>
                <w:b/>
                <w:vanish/>
                <w:sz w:val="20"/>
              </w:rPr>
            </w:pPr>
          </w:p>
          <w:p w14:paraId="2CBED749" w14:textId="1BBF0782" w:rsidR="00812B38" w:rsidRDefault="00812B38" w:rsidP="003D7E61">
            <w:pPr>
              <w:pStyle w:val="TableParagraph"/>
              <w:numPr>
                <w:ilvl w:val="1"/>
                <w:numId w:val="17"/>
              </w:numPr>
              <w:tabs>
                <w:tab w:val="left" w:pos="601"/>
              </w:tabs>
              <w:spacing w:line="229" w:lineRule="exact"/>
              <w:ind w:left="599"/>
              <w:rPr>
                <w:b/>
                <w:sz w:val="20"/>
              </w:rPr>
            </w:pPr>
            <w:r>
              <w:rPr>
                <w:b/>
                <w:sz w:val="20"/>
              </w:rPr>
              <w:t>Policies</w:t>
            </w:r>
            <w:r w:rsidRPr="003D7E61">
              <w:rPr>
                <w:b/>
                <w:sz w:val="20"/>
              </w:rPr>
              <w:t xml:space="preserve"> </w:t>
            </w:r>
            <w:r>
              <w:rPr>
                <w:b/>
                <w:sz w:val="20"/>
              </w:rPr>
              <w:t>and</w:t>
            </w:r>
            <w:r w:rsidRPr="003D7E61">
              <w:rPr>
                <w:b/>
                <w:sz w:val="20"/>
              </w:rPr>
              <w:t xml:space="preserve"> Procedures</w:t>
            </w:r>
          </w:p>
          <w:p w14:paraId="3055D387" w14:textId="77777777" w:rsidR="00812B38" w:rsidRDefault="00812B38" w:rsidP="00812B38">
            <w:pPr>
              <w:pStyle w:val="TableParagraph"/>
              <w:spacing w:before="9"/>
              <w:rPr>
                <w:i/>
                <w:sz w:val="19"/>
              </w:rPr>
            </w:pPr>
          </w:p>
          <w:p w14:paraId="67A0AADF" w14:textId="64B778CD" w:rsidR="00812B38" w:rsidRDefault="00812B38" w:rsidP="00812B38">
            <w:pPr>
              <w:pStyle w:val="TableParagraph"/>
              <w:spacing w:before="1"/>
              <w:ind w:left="108" w:right="162"/>
              <w:jc w:val="both"/>
              <w:rPr>
                <w:sz w:val="20"/>
              </w:rPr>
            </w:pPr>
            <w:r>
              <w:rPr>
                <w:sz w:val="20"/>
              </w:rPr>
              <w:t>The</w:t>
            </w:r>
            <w:r>
              <w:rPr>
                <w:spacing w:val="-5"/>
                <w:sz w:val="20"/>
              </w:rPr>
              <w:t xml:space="preserve"> </w:t>
            </w:r>
            <w:r w:rsidR="00C7441B">
              <w:rPr>
                <w:spacing w:val="-5"/>
                <w:sz w:val="20"/>
              </w:rPr>
              <w:t>call handling</w:t>
            </w:r>
            <w:r>
              <w:rPr>
                <w:spacing w:val="-5"/>
                <w:sz w:val="20"/>
              </w:rPr>
              <w:t xml:space="preserve"> </w:t>
            </w:r>
            <w:r>
              <w:rPr>
                <w:sz w:val="20"/>
              </w:rPr>
              <w:t>service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ensure</w:t>
            </w:r>
            <w:r>
              <w:rPr>
                <w:spacing w:val="-4"/>
                <w:sz w:val="20"/>
              </w:rPr>
              <w:t xml:space="preserve"> </w:t>
            </w:r>
            <w:r>
              <w:rPr>
                <w:sz w:val="20"/>
              </w:rPr>
              <w:t>that</w:t>
            </w:r>
            <w:r>
              <w:rPr>
                <w:spacing w:val="-2"/>
                <w:sz w:val="20"/>
              </w:rPr>
              <w:t xml:space="preserve"> </w:t>
            </w:r>
            <w:r>
              <w:rPr>
                <w:sz w:val="20"/>
              </w:rPr>
              <w:t>it</w:t>
            </w:r>
            <w:r>
              <w:rPr>
                <w:spacing w:val="-4"/>
                <w:sz w:val="20"/>
              </w:rPr>
              <w:t xml:space="preserve"> </w:t>
            </w:r>
            <w:r>
              <w:rPr>
                <w:sz w:val="20"/>
              </w:rPr>
              <w:t>adheres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policy</w:t>
            </w:r>
            <w:r>
              <w:rPr>
                <w:spacing w:val="-3"/>
                <w:sz w:val="20"/>
              </w:rPr>
              <w:t xml:space="preserve"> </w:t>
            </w:r>
            <w:r>
              <w:rPr>
                <w:sz w:val="20"/>
              </w:rPr>
              <w:t>and</w:t>
            </w:r>
            <w:r>
              <w:rPr>
                <w:spacing w:val="-4"/>
                <w:sz w:val="20"/>
              </w:rPr>
              <w:t xml:space="preserve"> </w:t>
            </w:r>
            <w:r>
              <w:rPr>
                <w:sz w:val="20"/>
              </w:rPr>
              <w:t>procedures</w:t>
            </w:r>
            <w:r>
              <w:rPr>
                <w:spacing w:val="-3"/>
                <w:sz w:val="20"/>
              </w:rPr>
              <w:t xml:space="preserve"> </w:t>
            </w:r>
            <w:r>
              <w:rPr>
                <w:sz w:val="20"/>
              </w:rPr>
              <w:t>which</w:t>
            </w:r>
            <w:r>
              <w:rPr>
                <w:spacing w:val="-4"/>
                <w:sz w:val="20"/>
              </w:rPr>
              <w:t xml:space="preserve"> </w:t>
            </w:r>
            <w:r>
              <w:rPr>
                <w:sz w:val="20"/>
              </w:rPr>
              <w:t>are set</w:t>
            </w:r>
            <w:r>
              <w:rPr>
                <w:spacing w:val="-2"/>
                <w:sz w:val="20"/>
              </w:rPr>
              <w:t xml:space="preserve"> </w:t>
            </w:r>
            <w:r>
              <w:rPr>
                <w:sz w:val="20"/>
              </w:rPr>
              <w:t>out</w:t>
            </w:r>
            <w:r>
              <w:rPr>
                <w:spacing w:val="-2"/>
                <w:sz w:val="20"/>
              </w:rPr>
              <w:t xml:space="preserve"> </w:t>
            </w:r>
            <w:r>
              <w:rPr>
                <w:sz w:val="20"/>
              </w:rPr>
              <w:t>within</w:t>
            </w:r>
            <w:r>
              <w:rPr>
                <w:spacing w:val="-4"/>
                <w:sz w:val="20"/>
              </w:rPr>
              <w:t xml:space="preserve"> </w:t>
            </w:r>
            <w:r>
              <w:rPr>
                <w:sz w:val="20"/>
              </w:rPr>
              <w:t>the Contract</w:t>
            </w:r>
            <w:r>
              <w:rPr>
                <w:spacing w:val="-2"/>
                <w:sz w:val="20"/>
              </w:rPr>
              <w:t xml:space="preserve"> </w:t>
            </w:r>
            <w:r>
              <w:rPr>
                <w:sz w:val="20"/>
              </w:rPr>
              <w:t>in</w:t>
            </w:r>
            <w:r>
              <w:rPr>
                <w:spacing w:val="-1"/>
                <w:sz w:val="20"/>
              </w:rPr>
              <w:t xml:space="preserve"> </w:t>
            </w:r>
            <w:r>
              <w:rPr>
                <w:sz w:val="20"/>
              </w:rPr>
              <w:t>line</w:t>
            </w:r>
            <w:r>
              <w:rPr>
                <w:spacing w:val="-2"/>
                <w:sz w:val="20"/>
              </w:rPr>
              <w:t xml:space="preserve"> </w:t>
            </w:r>
            <w:r>
              <w:rPr>
                <w:sz w:val="20"/>
              </w:rPr>
              <w:t>with</w:t>
            </w:r>
            <w:r>
              <w:rPr>
                <w:spacing w:val="-3"/>
                <w:sz w:val="20"/>
              </w:rPr>
              <w:t xml:space="preserve"> </w:t>
            </w:r>
            <w:r>
              <w:rPr>
                <w:sz w:val="20"/>
              </w:rPr>
              <w:t>national</w:t>
            </w:r>
            <w:r>
              <w:rPr>
                <w:spacing w:val="-4"/>
                <w:sz w:val="20"/>
              </w:rPr>
              <w:t xml:space="preserve"> </w:t>
            </w:r>
            <w:r>
              <w:rPr>
                <w:sz w:val="20"/>
              </w:rPr>
              <w:t>and</w:t>
            </w:r>
            <w:r>
              <w:rPr>
                <w:spacing w:val="-2"/>
                <w:sz w:val="20"/>
              </w:rPr>
              <w:t xml:space="preserve"> </w:t>
            </w:r>
            <w:r>
              <w:rPr>
                <w:sz w:val="20"/>
              </w:rPr>
              <w:t>local guidance,</w:t>
            </w:r>
            <w:r>
              <w:rPr>
                <w:spacing w:val="-1"/>
                <w:sz w:val="20"/>
              </w:rPr>
              <w:t xml:space="preserve"> </w:t>
            </w:r>
            <w:r>
              <w:rPr>
                <w:sz w:val="20"/>
              </w:rPr>
              <w:t>and</w:t>
            </w:r>
            <w:r>
              <w:rPr>
                <w:spacing w:val="-3"/>
                <w:sz w:val="20"/>
              </w:rPr>
              <w:t xml:space="preserve"> </w:t>
            </w:r>
            <w:r>
              <w:rPr>
                <w:sz w:val="20"/>
              </w:rPr>
              <w:t>they</w:t>
            </w:r>
            <w:r>
              <w:rPr>
                <w:spacing w:val="-2"/>
                <w:sz w:val="20"/>
              </w:rPr>
              <w:t xml:space="preserve"> </w:t>
            </w:r>
            <w:r>
              <w:rPr>
                <w:sz w:val="20"/>
              </w:rPr>
              <w:t>should</w:t>
            </w:r>
            <w:r>
              <w:rPr>
                <w:spacing w:val="-1"/>
                <w:sz w:val="20"/>
              </w:rPr>
              <w:t xml:space="preserve"> </w:t>
            </w:r>
            <w:r>
              <w:rPr>
                <w:sz w:val="20"/>
              </w:rPr>
              <w:t>be</w:t>
            </w:r>
            <w:r>
              <w:rPr>
                <w:spacing w:val="-2"/>
                <w:sz w:val="20"/>
              </w:rPr>
              <w:t xml:space="preserve"> </w:t>
            </w:r>
            <w:r>
              <w:rPr>
                <w:sz w:val="20"/>
              </w:rPr>
              <w:t>reviewed</w:t>
            </w:r>
            <w:r>
              <w:rPr>
                <w:spacing w:val="-1"/>
                <w:sz w:val="20"/>
              </w:rPr>
              <w:t xml:space="preserve"> </w:t>
            </w:r>
            <w:r>
              <w:rPr>
                <w:sz w:val="20"/>
              </w:rPr>
              <w:t>on</w:t>
            </w:r>
            <w:r>
              <w:rPr>
                <w:spacing w:val="-2"/>
                <w:sz w:val="20"/>
              </w:rPr>
              <w:t xml:space="preserve"> </w:t>
            </w:r>
            <w:r>
              <w:rPr>
                <w:sz w:val="20"/>
              </w:rPr>
              <w:t>a</w:t>
            </w:r>
            <w:r>
              <w:rPr>
                <w:spacing w:val="-3"/>
                <w:sz w:val="20"/>
              </w:rPr>
              <w:t xml:space="preserve"> </w:t>
            </w:r>
            <w:r>
              <w:rPr>
                <w:sz w:val="20"/>
              </w:rPr>
              <w:t>regular basis.</w:t>
            </w:r>
            <w:r>
              <w:rPr>
                <w:spacing w:val="40"/>
                <w:sz w:val="20"/>
              </w:rPr>
              <w:t xml:space="preserve"> </w:t>
            </w:r>
            <w:r>
              <w:rPr>
                <w:sz w:val="20"/>
              </w:rPr>
              <w:t>Examples include but are not limited to:</w:t>
            </w:r>
          </w:p>
          <w:p w14:paraId="72338FFC" w14:textId="1DA86CA2" w:rsidR="0086140D" w:rsidRDefault="0086140D" w:rsidP="00AD674F">
            <w:pPr>
              <w:pStyle w:val="TableParagraph"/>
              <w:numPr>
                <w:ilvl w:val="2"/>
                <w:numId w:val="44"/>
              </w:numPr>
              <w:tabs>
                <w:tab w:val="left" w:pos="1188"/>
                <w:tab w:val="left" w:pos="1189"/>
              </w:tabs>
              <w:spacing w:before="1"/>
              <w:rPr>
                <w:sz w:val="20"/>
              </w:rPr>
            </w:pPr>
            <w:r>
              <w:rPr>
                <w:sz w:val="20"/>
              </w:rPr>
              <w:t>Information Governance</w:t>
            </w:r>
          </w:p>
          <w:p w14:paraId="2A8B9B74" w14:textId="39B14156" w:rsidR="0086140D" w:rsidRDefault="0086140D" w:rsidP="00AD674F">
            <w:pPr>
              <w:pStyle w:val="TableParagraph"/>
              <w:numPr>
                <w:ilvl w:val="2"/>
                <w:numId w:val="44"/>
              </w:numPr>
              <w:tabs>
                <w:tab w:val="left" w:pos="1188"/>
                <w:tab w:val="left" w:pos="1189"/>
              </w:tabs>
              <w:spacing w:before="1"/>
              <w:rPr>
                <w:sz w:val="20"/>
              </w:rPr>
            </w:pPr>
            <w:r>
              <w:rPr>
                <w:sz w:val="20"/>
              </w:rPr>
              <w:t>Data protection</w:t>
            </w:r>
          </w:p>
          <w:p w14:paraId="0833FF67" w14:textId="77A0E30E" w:rsidR="00812B38" w:rsidRDefault="00812B38" w:rsidP="00AD674F">
            <w:pPr>
              <w:pStyle w:val="TableParagraph"/>
              <w:numPr>
                <w:ilvl w:val="2"/>
                <w:numId w:val="44"/>
              </w:numPr>
              <w:tabs>
                <w:tab w:val="left" w:pos="1188"/>
                <w:tab w:val="left" w:pos="1189"/>
              </w:tabs>
              <w:spacing w:before="1"/>
              <w:rPr>
                <w:sz w:val="20"/>
              </w:rPr>
            </w:pPr>
            <w:r>
              <w:rPr>
                <w:sz w:val="20"/>
              </w:rPr>
              <w:t>Risk</w:t>
            </w:r>
            <w:r w:rsidR="00125EDC">
              <w:rPr>
                <w:sz w:val="20"/>
              </w:rPr>
              <w:t>,</w:t>
            </w:r>
            <w:r>
              <w:rPr>
                <w:spacing w:val="-7"/>
                <w:sz w:val="20"/>
              </w:rPr>
              <w:t xml:space="preserve"> </w:t>
            </w:r>
            <w:r>
              <w:rPr>
                <w:sz w:val="20"/>
              </w:rPr>
              <w:t>Incident</w:t>
            </w:r>
            <w:r>
              <w:rPr>
                <w:spacing w:val="-6"/>
                <w:sz w:val="20"/>
              </w:rPr>
              <w:t xml:space="preserve"> </w:t>
            </w:r>
            <w:r w:rsidR="00125EDC">
              <w:rPr>
                <w:spacing w:val="-6"/>
                <w:sz w:val="20"/>
              </w:rPr>
              <w:t xml:space="preserve">and Complaints </w:t>
            </w:r>
            <w:r>
              <w:rPr>
                <w:spacing w:val="-2"/>
                <w:sz w:val="20"/>
              </w:rPr>
              <w:t>Management</w:t>
            </w:r>
          </w:p>
          <w:p w14:paraId="4DD9D986" w14:textId="188591C0" w:rsidR="00812B38" w:rsidRDefault="00812B38" w:rsidP="00AD674F">
            <w:pPr>
              <w:pStyle w:val="TableParagraph"/>
              <w:numPr>
                <w:ilvl w:val="2"/>
                <w:numId w:val="44"/>
              </w:numPr>
              <w:tabs>
                <w:tab w:val="left" w:pos="1188"/>
                <w:tab w:val="left" w:pos="1189"/>
              </w:tabs>
              <w:rPr>
                <w:sz w:val="20"/>
              </w:rPr>
            </w:pPr>
            <w:r>
              <w:rPr>
                <w:sz w:val="20"/>
              </w:rPr>
              <w:t>Serious</w:t>
            </w:r>
            <w:r>
              <w:rPr>
                <w:spacing w:val="-9"/>
                <w:sz w:val="20"/>
              </w:rPr>
              <w:t xml:space="preserve"> </w:t>
            </w:r>
            <w:r>
              <w:rPr>
                <w:sz w:val="20"/>
              </w:rPr>
              <w:t>Incident</w:t>
            </w:r>
            <w:r w:rsidR="00125EDC">
              <w:rPr>
                <w:sz w:val="20"/>
              </w:rPr>
              <w:t xml:space="preserve"> </w:t>
            </w:r>
            <w:r>
              <w:rPr>
                <w:spacing w:val="-2"/>
                <w:sz w:val="20"/>
              </w:rPr>
              <w:t>Management</w:t>
            </w:r>
          </w:p>
          <w:p w14:paraId="0ACB18D9" w14:textId="00831BEC" w:rsidR="00125EDC" w:rsidRPr="00EA3229" w:rsidRDefault="00812B38" w:rsidP="00AD674F">
            <w:pPr>
              <w:pStyle w:val="TableParagraph"/>
              <w:numPr>
                <w:ilvl w:val="2"/>
                <w:numId w:val="44"/>
              </w:numPr>
              <w:tabs>
                <w:tab w:val="left" w:pos="1188"/>
                <w:tab w:val="left" w:pos="1189"/>
              </w:tabs>
              <w:spacing w:line="229" w:lineRule="exact"/>
              <w:rPr>
                <w:spacing w:val="-2"/>
                <w:sz w:val="20"/>
              </w:rPr>
            </w:pPr>
            <w:r>
              <w:rPr>
                <w:sz w:val="20"/>
              </w:rPr>
              <w:t>Environmental</w:t>
            </w:r>
            <w:r>
              <w:rPr>
                <w:spacing w:val="-14"/>
                <w:sz w:val="20"/>
              </w:rPr>
              <w:t xml:space="preserve"> </w:t>
            </w:r>
            <w:r>
              <w:rPr>
                <w:sz w:val="20"/>
              </w:rPr>
              <w:t>Policy,</w:t>
            </w:r>
            <w:r>
              <w:rPr>
                <w:spacing w:val="-12"/>
                <w:sz w:val="20"/>
              </w:rPr>
              <w:t xml:space="preserve"> </w:t>
            </w:r>
            <w:r>
              <w:rPr>
                <w:sz w:val="20"/>
              </w:rPr>
              <w:t>including</w:t>
            </w:r>
            <w:r>
              <w:rPr>
                <w:spacing w:val="-12"/>
                <w:sz w:val="20"/>
              </w:rPr>
              <w:t xml:space="preserve"> </w:t>
            </w:r>
            <w:r>
              <w:rPr>
                <w:sz w:val="20"/>
              </w:rPr>
              <w:t>an</w:t>
            </w:r>
            <w:r>
              <w:rPr>
                <w:spacing w:val="-11"/>
                <w:sz w:val="20"/>
              </w:rPr>
              <w:t xml:space="preserve"> </w:t>
            </w:r>
            <w:r>
              <w:rPr>
                <w:sz w:val="20"/>
              </w:rPr>
              <w:t>Environmental</w:t>
            </w:r>
            <w:r>
              <w:rPr>
                <w:spacing w:val="-12"/>
                <w:sz w:val="20"/>
              </w:rPr>
              <w:t xml:space="preserve"> </w:t>
            </w:r>
            <w:r>
              <w:rPr>
                <w:sz w:val="20"/>
              </w:rPr>
              <w:t>Management</w:t>
            </w:r>
            <w:r>
              <w:rPr>
                <w:spacing w:val="-11"/>
                <w:sz w:val="20"/>
              </w:rPr>
              <w:t xml:space="preserve"> </w:t>
            </w:r>
            <w:r>
              <w:rPr>
                <w:spacing w:val="-2"/>
                <w:sz w:val="20"/>
              </w:rPr>
              <w:t>System</w:t>
            </w:r>
          </w:p>
          <w:p w14:paraId="28B0D04B" w14:textId="4E48BBA3" w:rsidR="00125EDC" w:rsidRDefault="00125EDC" w:rsidP="00AD674F">
            <w:pPr>
              <w:pStyle w:val="TableParagraph"/>
              <w:numPr>
                <w:ilvl w:val="2"/>
                <w:numId w:val="44"/>
              </w:numPr>
              <w:tabs>
                <w:tab w:val="left" w:pos="1188"/>
                <w:tab w:val="left" w:pos="1189"/>
              </w:tabs>
              <w:rPr>
                <w:sz w:val="20"/>
              </w:rPr>
            </w:pPr>
            <w:r>
              <w:rPr>
                <w:spacing w:val="-2"/>
                <w:sz w:val="20"/>
              </w:rPr>
              <w:t xml:space="preserve">Staff </w:t>
            </w:r>
            <w:r w:rsidR="00EA3229">
              <w:rPr>
                <w:spacing w:val="-2"/>
                <w:sz w:val="20"/>
              </w:rPr>
              <w:t xml:space="preserve">health and </w:t>
            </w:r>
            <w:r>
              <w:rPr>
                <w:spacing w:val="-2"/>
                <w:sz w:val="20"/>
              </w:rPr>
              <w:t>wellbeing</w:t>
            </w:r>
          </w:p>
          <w:p w14:paraId="35DB75FB" w14:textId="77777777" w:rsidR="00812B38" w:rsidRDefault="00812B38" w:rsidP="00AD674F">
            <w:pPr>
              <w:pStyle w:val="TableParagraph"/>
              <w:numPr>
                <w:ilvl w:val="2"/>
                <w:numId w:val="44"/>
              </w:numPr>
              <w:tabs>
                <w:tab w:val="left" w:pos="1188"/>
                <w:tab w:val="left" w:pos="1189"/>
              </w:tabs>
              <w:spacing w:before="1"/>
              <w:rPr>
                <w:sz w:val="20"/>
              </w:rPr>
            </w:pPr>
            <w:r>
              <w:rPr>
                <w:sz w:val="20"/>
              </w:rPr>
              <w:t>Significant</w:t>
            </w:r>
            <w:r>
              <w:rPr>
                <w:spacing w:val="-11"/>
                <w:sz w:val="20"/>
              </w:rPr>
              <w:t xml:space="preserve"> </w:t>
            </w:r>
            <w:r>
              <w:rPr>
                <w:sz w:val="20"/>
              </w:rPr>
              <w:t>event</w:t>
            </w:r>
            <w:r>
              <w:rPr>
                <w:spacing w:val="-10"/>
                <w:sz w:val="20"/>
              </w:rPr>
              <w:t xml:space="preserve"> </w:t>
            </w:r>
            <w:r>
              <w:rPr>
                <w:spacing w:val="-2"/>
                <w:sz w:val="20"/>
              </w:rPr>
              <w:t>auditing</w:t>
            </w:r>
          </w:p>
          <w:p w14:paraId="105E76A7" w14:textId="368585E7" w:rsidR="00812B38" w:rsidRDefault="00812B38" w:rsidP="00AD674F">
            <w:pPr>
              <w:pStyle w:val="TableParagraph"/>
              <w:numPr>
                <w:ilvl w:val="2"/>
                <w:numId w:val="44"/>
              </w:numPr>
              <w:tabs>
                <w:tab w:val="left" w:pos="1188"/>
                <w:tab w:val="left" w:pos="1189"/>
              </w:tabs>
              <w:spacing w:line="229" w:lineRule="exact"/>
              <w:rPr>
                <w:sz w:val="20"/>
              </w:rPr>
            </w:pPr>
            <w:r>
              <w:rPr>
                <w:sz w:val="20"/>
              </w:rPr>
              <w:t>A</w:t>
            </w:r>
            <w:r>
              <w:rPr>
                <w:spacing w:val="-8"/>
                <w:sz w:val="20"/>
              </w:rPr>
              <w:t xml:space="preserve"> </w:t>
            </w:r>
            <w:r>
              <w:rPr>
                <w:sz w:val="20"/>
              </w:rPr>
              <w:t>robust</w:t>
            </w:r>
            <w:r>
              <w:rPr>
                <w:spacing w:val="-7"/>
                <w:sz w:val="20"/>
              </w:rPr>
              <w:t xml:space="preserve"> </w:t>
            </w:r>
            <w:r>
              <w:rPr>
                <w:sz w:val="20"/>
              </w:rPr>
              <w:t>and</w:t>
            </w:r>
            <w:r>
              <w:rPr>
                <w:spacing w:val="-8"/>
                <w:sz w:val="20"/>
              </w:rPr>
              <w:t xml:space="preserve"> </w:t>
            </w:r>
            <w:r>
              <w:rPr>
                <w:sz w:val="20"/>
              </w:rPr>
              <w:t>detailed</w:t>
            </w:r>
            <w:r>
              <w:rPr>
                <w:spacing w:val="-7"/>
                <w:sz w:val="20"/>
              </w:rPr>
              <w:t xml:space="preserve"> </w:t>
            </w:r>
            <w:r>
              <w:rPr>
                <w:sz w:val="20"/>
              </w:rPr>
              <w:t>Business</w:t>
            </w:r>
            <w:r>
              <w:rPr>
                <w:spacing w:val="-7"/>
                <w:sz w:val="20"/>
              </w:rPr>
              <w:t xml:space="preserve"> </w:t>
            </w:r>
            <w:r>
              <w:rPr>
                <w:sz w:val="20"/>
              </w:rPr>
              <w:t>Continuity</w:t>
            </w:r>
            <w:r>
              <w:rPr>
                <w:spacing w:val="-6"/>
                <w:sz w:val="20"/>
              </w:rPr>
              <w:t xml:space="preserve"> </w:t>
            </w:r>
            <w:r>
              <w:rPr>
                <w:sz w:val="20"/>
              </w:rPr>
              <w:t>Plan</w:t>
            </w:r>
            <w:r>
              <w:rPr>
                <w:spacing w:val="-2"/>
                <w:sz w:val="20"/>
              </w:rPr>
              <w:t xml:space="preserve"> </w:t>
            </w:r>
            <w:r>
              <w:rPr>
                <w:sz w:val="20"/>
              </w:rPr>
              <w:t>covering</w:t>
            </w:r>
            <w:r>
              <w:rPr>
                <w:spacing w:val="-8"/>
                <w:sz w:val="20"/>
              </w:rPr>
              <w:t xml:space="preserve"> </w:t>
            </w:r>
            <w:r>
              <w:rPr>
                <w:sz w:val="20"/>
              </w:rPr>
              <w:t>all</w:t>
            </w:r>
            <w:r>
              <w:rPr>
                <w:spacing w:val="-8"/>
                <w:sz w:val="20"/>
              </w:rPr>
              <w:t xml:space="preserve"> </w:t>
            </w:r>
            <w:r>
              <w:rPr>
                <w:sz w:val="20"/>
              </w:rPr>
              <w:t>aspects</w:t>
            </w:r>
            <w:r>
              <w:rPr>
                <w:spacing w:val="-6"/>
                <w:sz w:val="20"/>
              </w:rPr>
              <w:t xml:space="preserve"> </w:t>
            </w:r>
            <w:r>
              <w:rPr>
                <w:sz w:val="20"/>
              </w:rPr>
              <w:t>of</w:t>
            </w:r>
            <w:r>
              <w:rPr>
                <w:spacing w:val="-9"/>
                <w:sz w:val="20"/>
              </w:rPr>
              <w:t xml:space="preserve"> </w:t>
            </w:r>
            <w:r>
              <w:rPr>
                <w:sz w:val="20"/>
              </w:rPr>
              <w:t>service</w:t>
            </w:r>
            <w:r>
              <w:rPr>
                <w:spacing w:val="-5"/>
                <w:sz w:val="20"/>
              </w:rPr>
              <w:t xml:space="preserve"> </w:t>
            </w:r>
            <w:r>
              <w:rPr>
                <w:spacing w:val="-2"/>
                <w:sz w:val="20"/>
              </w:rPr>
              <w:t>provision</w:t>
            </w:r>
          </w:p>
          <w:p w14:paraId="12FAA064" w14:textId="77777777" w:rsidR="00812B38" w:rsidRDefault="00812B38" w:rsidP="00812B38">
            <w:pPr>
              <w:pStyle w:val="TableParagraph"/>
              <w:spacing w:before="1"/>
              <w:rPr>
                <w:i/>
                <w:sz w:val="20"/>
              </w:rPr>
            </w:pPr>
          </w:p>
          <w:p w14:paraId="33E7C6E3" w14:textId="77777777" w:rsidR="00812B38" w:rsidRDefault="00812B38" w:rsidP="003D7E61">
            <w:pPr>
              <w:pStyle w:val="TableParagraph"/>
              <w:numPr>
                <w:ilvl w:val="1"/>
                <w:numId w:val="17"/>
              </w:numPr>
              <w:tabs>
                <w:tab w:val="left" w:pos="601"/>
              </w:tabs>
              <w:spacing w:line="229" w:lineRule="exact"/>
              <w:ind w:left="599"/>
              <w:rPr>
                <w:b/>
                <w:sz w:val="20"/>
              </w:rPr>
            </w:pPr>
            <w:r w:rsidRPr="003D7E61">
              <w:rPr>
                <w:b/>
                <w:sz w:val="20"/>
              </w:rPr>
              <w:t>Audit</w:t>
            </w:r>
          </w:p>
          <w:p w14:paraId="5DC5D2E5" w14:textId="77777777" w:rsidR="00812B38" w:rsidRDefault="00812B38" w:rsidP="00812B38">
            <w:pPr>
              <w:pStyle w:val="TableParagraph"/>
              <w:spacing w:before="1"/>
              <w:rPr>
                <w:i/>
                <w:sz w:val="20"/>
              </w:rPr>
            </w:pPr>
          </w:p>
          <w:p w14:paraId="53CC23DE" w14:textId="4C33FEBF" w:rsidR="00812B38" w:rsidRDefault="00812B38" w:rsidP="00812B38">
            <w:pPr>
              <w:pStyle w:val="TableParagraph"/>
              <w:ind w:left="108" w:right="242"/>
              <w:jc w:val="both"/>
              <w:rPr>
                <w:sz w:val="20"/>
              </w:rPr>
            </w:pPr>
            <w:r>
              <w:rPr>
                <w:sz w:val="20"/>
              </w:rPr>
              <w:t>There</w:t>
            </w:r>
            <w:r>
              <w:rPr>
                <w:spacing w:val="-4"/>
                <w:sz w:val="20"/>
              </w:rPr>
              <w:t xml:space="preserve"> </w:t>
            </w:r>
            <w:r>
              <w:rPr>
                <w:sz w:val="20"/>
              </w:rPr>
              <w:t>may</w:t>
            </w:r>
            <w:r>
              <w:rPr>
                <w:spacing w:val="-3"/>
                <w:sz w:val="20"/>
              </w:rPr>
              <w:t xml:space="preserve"> </w:t>
            </w:r>
            <w:r>
              <w:rPr>
                <w:sz w:val="20"/>
              </w:rPr>
              <w:t>be</w:t>
            </w:r>
            <w:r>
              <w:rPr>
                <w:spacing w:val="-3"/>
                <w:sz w:val="20"/>
              </w:rPr>
              <w:t xml:space="preserve"> </w:t>
            </w:r>
            <w:r>
              <w:rPr>
                <w:sz w:val="20"/>
              </w:rPr>
              <w:t>a</w:t>
            </w:r>
            <w:r>
              <w:rPr>
                <w:spacing w:val="-4"/>
                <w:sz w:val="20"/>
              </w:rPr>
              <w:t xml:space="preserve"> </w:t>
            </w:r>
            <w:r>
              <w:rPr>
                <w:sz w:val="20"/>
              </w:rPr>
              <w:t>requirement</w:t>
            </w:r>
            <w:r>
              <w:rPr>
                <w:spacing w:val="-5"/>
                <w:sz w:val="20"/>
              </w:rPr>
              <w:t xml:space="preserve"> </w:t>
            </w:r>
            <w:r>
              <w:rPr>
                <w:sz w:val="20"/>
              </w:rPr>
              <w:t>to</w:t>
            </w:r>
            <w:r>
              <w:rPr>
                <w:spacing w:val="-2"/>
                <w:sz w:val="20"/>
              </w:rPr>
              <w:t xml:space="preserve"> </w:t>
            </w:r>
            <w:r>
              <w:rPr>
                <w:sz w:val="20"/>
              </w:rPr>
              <w:t>undertake</w:t>
            </w:r>
            <w:r>
              <w:rPr>
                <w:spacing w:val="-4"/>
                <w:sz w:val="20"/>
              </w:rPr>
              <w:t xml:space="preserve"> </w:t>
            </w:r>
            <w:r>
              <w:rPr>
                <w:sz w:val="20"/>
              </w:rPr>
              <w:t>/</w:t>
            </w:r>
            <w:r>
              <w:rPr>
                <w:spacing w:val="-2"/>
                <w:sz w:val="20"/>
              </w:rPr>
              <w:t xml:space="preserve"> </w:t>
            </w:r>
            <w:r>
              <w:rPr>
                <w:sz w:val="20"/>
              </w:rPr>
              <w:t>participate</w:t>
            </w:r>
            <w:r>
              <w:rPr>
                <w:spacing w:val="-2"/>
                <w:sz w:val="20"/>
              </w:rPr>
              <w:t xml:space="preserve"> </w:t>
            </w:r>
            <w:r>
              <w:rPr>
                <w:sz w:val="20"/>
              </w:rPr>
              <w:t>in</w:t>
            </w:r>
            <w:r>
              <w:rPr>
                <w:spacing w:val="-2"/>
                <w:sz w:val="20"/>
              </w:rPr>
              <w:t xml:space="preserve"> </w:t>
            </w:r>
            <w:r>
              <w:rPr>
                <w:sz w:val="20"/>
              </w:rPr>
              <w:t>other</w:t>
            </w:r>
            <w:r>
              <w:rPr>
                <w:spacing w:val="-1"/>
                <w:sz w:val="20"/>
              </w:rPr>
              <w:t xml:space="preserve"> </w:t>
            </w:r>
            <w:r>
              <w:rPr>
                <w:sz w:val="20"/>
              </w:rPr>
              <w:t>ad-hoc</w:t>
            </w:r>
            <w:r>
              <w:rPr>
                <w:spacing w:val="-1"/>
                <w:sz w:val="20"/>
              </w:rPr>
              <w:t xml:space="preserve"> </w:t>
            </w:r>
            <w:r>
              <w:rPr>
                <w:sz w:val="20"/>
              </w:rPr>
              <w:t>audits</w:t>
            </w:r>
            <w:r>
              <w:rPr>
                <w:spacing w:val="-3"/>
                <w:sz w:val="20"/>
              </w:rPr>
              <w:t xml:space="preserve"> </w:t>
            </w:r>
            <w:r>
              <w:rPr>
                <w:sz w:val="20"/>
              </w:rPr>
              <w:t>in</w:t>
            </w:r>
            <w:r>
              <w:rPr>
                <w:spacing w:val="-4"/>
                <w:sz w:val="20"/>
              </w:rPr>
              <w:t xml:space="preserve"> </w:t>
            </w:r>
            <w:r>
              <w:rPr>
                <w:sz w:val="20"/>
              </w:rPr>
              <w:t>order</w:t>
            </w:r>
            <w:r>
              <w:rPr>
                <w:spacing w:val="-3"/>
                <w:sz w:val="20"/>
              </w:rPr>
              <w:t xml:space="preserve"> </w:t>
            </w:r>
            <w:r>
              <w:rPr>
                <w:sz w:val="20"/>
              </w:rPr>
              <w:t>to</w:t>
            </w:r>
            <w:r>
              <w:rPr>
                <w:spacing w:val="-4"/>
                <w:sz w:val="20"/>
              </w:rPr>
              <w:t xml:space="preserve"> </w:t>
            </w:r>
            <w:r>
              <w:rPr>
                <w:sz w:val="20"/>
              </w:rPr>
              <w:t>support</w:t>
            </w:r>
            <w:r>
              <w:rPr>
                <w:spacing w:val="-1"/>
                <w:sz w:val="20"/>
              </w:rPr>
              <w:t xml:space="preserve"> </w:t>
            </w:r>
            <w:r>
              <w:rPr>
                <w:sz w:val="20"/>
              </w:rPr>
              <w:t>and/or improve service delivery.</w:t>
            </w:r>
          </w:p>
          <w:p w14:paraId="01C0C7C6" w14:textId="77777777" w:rsidR="00D53861" w:rsidRDefault="00D53861" w:rsidP="00812B38">
            <w:pPr>
              <w:pStyle w:val="TableParagraph"/>
              <w:ind w:left="108" w:right="242"/>
              <w:jc w:val="both"/>
              <w:rPr>
                <w:sz w:val="20"/>
              </w:rPr>
            </w:pPr>
          </w:p>
          <w:p w14:paraId="0DFC3F5A" w14:textId="1DB9A4B9" w:rsidR="00D53861" w:rsidRDefault="00D53861" w:rsidP="00D53861">
            <w:pPr>
              <w:pStyle w:val="TableParagraph"/>
              <w:ind w:left="108" w:right="186"/>
              <w:rPr>
                <w:sz w:val="20"/>
              </w:rPr>
            </w:pPr>
            <w:r>
              <w:rPr>
                <w:sz w:val="20"/>
              </w:rPr>
              <w:t>The</w:t>
            </w:r>
            <w:r>
              <w:rPr>
                <w:spacing w:val="-5"/>
                <w:sz w:val="20"/>
              </w:rPr>
              <w:t xml:space="preserve"> </w:t>
            </w:r>
            <w:r>
              <w:rPr>
                <w:sz w:val="20"/>
              </w:rPr>
              <w:t>service</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robustly</w:t>
            </w:r>
            <w:r>
              <w:rPr>
                <w:spacing w:val="-3"/>
                <w:sz w:val="20"/>
              </w:rPr>
              <w:t xml:space="preserve"> </w:t>
            </w:r>
            <w:r>
              <w:rPr>
                <w:sz w:val="20"/>
              </w:rPr>
              <w:t>managed</w:t>
            </w:r>
            <w:r>
              <w:rPr>
                <w:spacing w:val="-5"/>
                <w:sz w:val="20"/>
              </w:rPr>
              <w:t xml:space="preserve"> </w:t>
            </w:r>
            <w:r>
              <w:rPr>
                <w:sz w:val="20"/>
              </w:rPr>
              <w:t>and</w:t>
            </w:r>
            <w:r>
              <w:rPr>
                <w:spacing w:val="-5"/>
                <w:sz w:val="20"/>
              </w:rPr>
              <w:t xml:space="preserve"> </w:t>
            </w:r>
            <w:r>
              <w:rPr>
                <w:sz w:val="20"/>
              </w:rPr>
              <w:t>supervised.</w:t>
            </w:r>
            <w:r>
              <w:rPr>
                <w:spacing w:val="40"/>
                <w:sz w:val="20"/>
              </w:rPr>
              <w:t xml:space="preserve"> </w:t>
            </w:r>
            <w:r>
              <w:rPr>
                <w:sz w:val="20"/>
              </w:rPr>
              <w:t>In</w:t>
            </w:r>
            <w:r>
              <w:rPr>
                <w:spacing w:val="-2"/>
                <w:sz w:val="20"/>
              </w:rPr>
              <w:t xml:space="preserve"> </w:t>
            </w:r>
            <w:r>
              <w:rPr>
                <w:sz w:val="20"/>
              </w:rPr>
              <w:t>line</w:t>
            </w:r>
            <w:r>
              <w:rPr>
                <w:spacing w:val="-5"/>
                <w:sz w:val="20"/>
              </w:rPr>
              <w:t xml:space="preserve"> </w:t>
            </w:r>
            <w:r>
              <w:rPr>
                <w:sz w:val="20"/>
              </w:rPr>
              <w:t>with</w:t>
            </w:r>
            <w:r>
              <w:rPr>
                <w:spacing w:val="-2"/>
                <w:sz w:val="20"/>
              </w:rPr>
              <w:t xml:space="preserve"> </w:t>
            </w:r>
            <w:r>
              <w:rPr>
                <w:sz w:val="20"/>
              </w:rPr>
              <w:t>good</w:t>
            </w:r>
            <w:r>
              <w:rPr>
                <w:spacing w:val="-4"/>
                <w:sz w:val="20"/>
              </w:rPr>
              <w:t xml:space="preserve"> </w:t>
            </w:r>
            <w:r>
              <w:rPr>
                <w:sz w:val="20"/>
              </w:rPr>
              <w:t>employment</w:t>
            </w:r>
            <w:r>
              <w:rPr>
                <w:spacing w:val="-2"/>
                <w:sz w:val="20"/>
              </w:rPr>
              <w:t xml:space="preserve"> </w:t>
            </w:r>
            <w:r>
              <w:rPr>
                <w:sz w:val="20"/>
              </w:rPr>
              <w:t>practice</w:t>
            </w:r>
            <w:r>
              <w:rPr>
                <w:spacing w:val="-2"/>
                <w:sz w:val="20"/>
              </w:rPr>
              <w:t xml:space="preserve"> </w:t>
            </w:r>
            <w:r>
              <w:rPr>
                <w:sz w:val="20"/>
              </w:rPr>
              <w:t>and</w:t>
            </w:r>
            <w:r>
              <w:rPr>
                <w:spacing w:val="-2"/>
                <w:sz w:val="20"/>
              </w:rPr>
              <w:t xml:space="preserve"> </w:t>
            </w:r>
            <w:r>
              <w:rPr>
                <w:sz w:val="20"/>
              </w:rPr>
              <w:t>NHS standard practice, it is essential that the service is able to meet the following local standards:</w:t>
            </w:r>
          </w:p>
          <w:p w14:paraId="211711C0" w14:textId="77777777" w:rsidR="00D53861" w:rsidRDefault="00D53861" w:rsidP="00AD674F">
            <w:pPr>
              <w:pStyle w:val="TableParagraph"/>
              <w:numPr>
                <w:ilvl w:val="0"/>
                <w:numId w:val="45"/>
              </w:numPr>
              <w:tabs>
                <w:tab w:val="left" w:pos="1188"/>
                <w:tab w:val="left" w:pos="1189"/>
              </w:tabs>
              <w:ind w:right="511"/>
              <w:rPr>
                <w:sz w:val="20"/>
              </w:rPr>
            </w:pPr>
            <w:r>
              <w:rPr>
                <w:sz w:val="20"/>
              </w:rPr>
              <w:t>Staff</w:t>
            </w:r>
            <w:r>
              <w:rPr>
                <w:spacing w:val="-3"/>
                <w:sz w:val="20"/>
              </w:rPr>
              <w:t xml:space="preserve"> </w:t>
            </w:r>
            <w:r>
              <w:rPr>
                <w:sz w:val="20"/>
              </w:rPr>
              <w:t>receive</w:t>
            </w:r>
            <w:r>
              <w:rPr>
                <w:spacing w:val="-3"/>
                <w:sz w:val="20"/>
              </w:rPr>
              <w:t xml:space="preserve"> </w:t>
            </w:r>
            <w:r>
              <w:rPr>
                <w:sz w:val="20"/>
              </w:rPr>
              <w:t>a</w:t>
            </w:r>
            <w:r>
              <w:rPr>
                <w:spacing w:val="-5"/>
                <w:sz w:val="20"/>
              </w:rPr>
              <w:t xml:space="preserve"> </w:t>
            </w:r>
            <w:r>
              <w:rPr>
                <w:sz w:val="20"/>
              </w:rPr>
              <w:t>regular</w:t>
            </w:r>
            <w:r>
              <w:rPr>
                <w:spacing w:val="-5"/>
                <w:sz w:val="20"/>
              </w:rPr>
              <w:t xml:space="preserve"> </w:t>
            </w:r>
            <w:r>
              <w:rPr>
                <w:sz w:val="20"/>
              </w:rPr>
              <w:t>appraisal</w:t>
            </w:r>
            <w:r>
              <w:rPr>
                <w:spacing w:val="-1"/>
                <w:sz w:val="20"/>
              </w:rPr>
              <w:t xml:space="preserve"> </w:t>
            </w:r>
            <w:r>
              <w:rPr>
                <w:sz w:val="20"/>
              </w:rPr>
              <w:t>(at</w:t>
            </w:r>
            <w:r>
              <w:rPr>
                <w:spacing w:val="-6"/>
                <w:sz w:val="20"/>
              </w:rPr>
              <w:t xml:space="preserve"> </w:t>
            </w:r>
            <w:r>
              <w:rPr>
                <w:sz w:val="20"/>
              </w:rPr>
              <w:t>least</w:t>
            </w:r>
            <w:r>
              <w:rPr>
                <w:spacing w:val="-3"/>
                <w:sz w:val="20"/>
              </w:rPr>
              <w:t xml:space="preserve"> </w:t>
            </w:r>
            <w:r>
              <w:rPr>
                <w:sz w:val="20"/>
              </w:rPr>
              <w:t>annually)</w:t>
            </w:r>
            <w:r>
              <w:rPr>
                <w:spacing w:val="-4"/>
                <w:sz w:val="20"/>
              </w:rPr>
              <w:t xml:space="preserve"> </w:t>
            </w:r>
            <w:r>
              <w:rPr>
                <w:sz w:val="20"/>
              </w:rPr>
              <w:t>where</w:t>
            </w:r>
            <w:r>
              <w:rPr>
                <w:spacing w:val="-5"/>
                <w:sz w:val="20"/>
              </w:rPr>
              <w:t xml:space="preserve"> </w:t>
            </w:r>
            <w:r>
              <w:rPr>
                <w:sz w:val="20"/>
              </w:rPr>
              <w:t>competencies</w:t>
            </w:r>
            <w:r>
              <w:rPr>
                <w:spacing w:val="-4"/>
                <w:sz w:val="20"/>
              </w:rPr>
              <w:t xml:space="preserve"> </w:t>
            </w:r>
            <w:r>
              <w:rPr>
                <w:sz w:val="20"/>
              </w:rPr>
              <w:t>are</w:t>
            </w:r>
            <w:r>
              <w:rPr>
                <w:spacing w:val="-3"/>
                <w:sz w:val="20"/>
              </w:rPr>
              <w:t xml:space="preserve"> </w:t>
            </w:r>
            <w:r>
              <w:rPr>
                <w:sz w:val="20"/>
              </w:rPr>
              <w:t>reviewed</w:t>
            </w:r>
            <w:r>
              <w:rPr>
                <w:spacing w:val="-6"/>
                <w:sz w:val="20"/>
              </w:rPr>
              <w:t xml:space="preserve"> </w:t>
            </w:r>
            <w:r>
              <w:rPr>
                <w:sz w:val="20"/>
              </w:rPr>
              <w:t>and professional development is maintained.</w:t>
            </w:r>
          </w:p>
          <w:p w14:paraId="0D10B31E" w14:textId="77777777" w:rsidR="00D53861" w:rsidRDefault="00D53861" w:rsidP="00AD674F">
            <w:pPr>
              <w:pStyle w:val="TableParagraph"/>
              <w:numPr>
                <w:ilvl w:val="0"/>
                <w:numId w:val="45"/>
              </w:numPr>
              <w:tabs>
                <w:tab w:val="left" w:pos="1188"/>
                <w:tab w:val="left" w:pos="1189"/>
              </w:tabs>
              <w:ind w:right="1037"/>
              <w:rPr>
                <w:sz w:val="20"/>
              </w:rPr>
            </w:pPr>
            <w:r>
              <w:rPr>
                <w:sz w:val="20"/>
              </w:rPr>
              <w:t>Staff</w:t>
            </w:r>
            <w:r>
              <w:rPr>
                <w:spacing w:val="-3"/>
                <w:sz w:val="20"/>
              </w:rPr>
              <w:t xml:space="preserve"> </w:t>
            </w:r>
            <w:r>
              <w:rPr>
                <w:sz w:val="20"/>
              </w:rPr>
              <w:t>have</w:t>
            </w:r>
            <w:r>
              <w:rPr>
                <w:spacing w:val="-3"/>
                <w:sz w:val="20"/>
              </w:rPr>
              <w:t xml:space="preserve"> </w:t>
            </w:r>
            <w:r>
              <w:rPr>
                <w:sz w:val="20"/>
              </w:rPr>
              <w:t>basic</w:t>
            </w:r>
            <w:r>
              <w:rPr>
                <w:spacing w:val="-4"/>
                <w:sz w:val="20"/>
              </w:rPr>
              <w:t xml:space="preserve"> </w:t>
            </w:r>
            <w:r>
              <w:rPr>
                <w:sz w:val="20"/>
              </w:rPr>
              <w:t>operational</w:t>
            </w:r>
            <w:r>
              <w:rPr>
                <w:spacing w:val="-6"/>
                <w:sz w:val="20"/>
              </w:rPr>
              <w:t xml:space="preserve"> </w:t>
            </w:r>
            <w:r>
              <w:rPr>
                <w:sz w:val="20"/>
              </w:rPr>
              <w:t>knowledge</w:t>
            </w:r>
            <w:r>
              <w:rPr>
                <w:spacing w:val="-3"/>
                <w:sz w:val="20"/>
              </w:rPr>
              <w:t xml:space="preserve"> of the Clinical Services </w:t>
            </w:r>
            <w:r>
              <w:rPr>
                <w:sz w:val="20"/>
              </w:rPr>
              <w:t>and</w:t>
            </w:r>
            <w:r>
              <w:rPr>
                <w:spacing w:val="-5"/>
                <w:sz w:val="20"/>
              </w:rPr>
              <w:t xml:space="preserve"> </w:t>
            </w:r>
            <w:r>
              <w:rPr>
                <w:sz w:val="20"/>
              </w:rPr>
              <w:t>are</w:t>
            </w:r>
            <w:r>
              <w:rPr>
                <w:spacing w:val="-3"/>
                <w:sz w:val="20"/>
              </w:rPr>
              <w:t xml:space="preserve"> </w:t>
            </w:r>
            <w:r>
              <w:rPr>
                <w:sz w:val="20"/>
              </w:rPr>
              <w:t>appropriately</w:t>
            </w:r>
            <w:r>
              <w:rPr>
                <w:spacing w:val="-4"/>
                <w:sz w:val="20"/>
              </w:rPr>
              <w:t xml:space="preserve"> </w:t>
            </w:r>
            <w:r>
              <w:rPr>
                <w:sz w:val="20"/>
              </w:rPr>
              <w:t>trained</w:t>
            </w:r>
            <w:r>
              <w:rPr>
                <w:spacing w:val="-5"/>
                <w:sz w:val="20"/>
              </w:rPr>
              <w:t xml:space="preserve"> </w:t>
            </w:r>
            <w:r>
              <w:rPr>
                <w:sz w:val="20"/>
              </w:rPr>
              <w:t>to</w:t>
            </w:r>
            <w:r>
              <w:rPr>
                <w:spacing w:val="-3"/>
                <w:sz w:val="20"/>
              </w:rPr>
              <w:t xml:space="preserve"> </w:t>
            </w:r>
            <w:r>
              <w:rPr>
                <w:sz w:val="20"/>
              </w:rPr>
              <w:t>ensure</w:t>
            </w:r>
            <w:r>
              <w:rPr>
                <w:spacing w:val="-5"/>
                <w:sz w:val="20"/>
              </w:rPr>
              <w:t xml:space="preserve"> </w:t>
            </w:r>
            <w:r>
              <w:rPr>
                <w:sz w:val="20"/>
              </w:rPr>
              <w:t>safe</w:t>
            </w:r>
            <w:r>
              <w:rPr>
                <w:spacing w:val="-5"/>
                <w:sz w:val="20"/>
              </w:rPr>
              <w:t xml:space="preserve"> </w:t>
            </w:r>
            <w:r>
              <w:rPr>
                <w:sz w:val="20"/>
              </w:rPr>
              <w:t xml:space="preserve">and competent delivery of this service specification and receive training ‘refreshers’ as </w:t>
            </w:r>
            <w:r>
              <w:rPr>
                <w:spacing w:val="-2"/>
                <w:sz w:val="20"/>
              </w:rPr>
              <w:t>appropriate.</w:t>
            </w:r>
          </w:p>
          <w:p w14:paraId="54B43A7F" w14:textId="77777777" w:rsidR="00D53861" w:rsidRDefault="00D53861" w:rsidP="00AD674F">
            <w:pPr>
              <w:pStyle w:val="TableParagraph"/>
              <w:numPr>
                <w:ilvl w:val="0"/>
                <w:numId w:val="45"/>
              </w:numPr>
              <w:tabs>
                <w:tab w:val="left" w:pos="1188"/>
                <w:tab w:val="left" w:pos="1189"/>
              </w:tabs>
              <w:ind w:right="416"/>
              <w:rPr>
                <w:sz w:val="20"/>
              </w:rPr>
            </w:pPr>
            <w:r>
              <w:rPr>
                <w:sz w:val="20"/>
              </w:rPr>
              <w:t>Staff</w:t>
            </w:r>
            <w:r>
              <w:rPr>
                <w:spacing w:val="-3"/>
                <w:sz w:val="20"/>
              </w:rPr>
              <w:t xml:space="preserve"> </w:t>
            </w:r>
            <w:r>
              <w:rPr>
                <w:sz w:val="20"/>
              </w:rPr>
              <w:t>have</w:t>
            </w:r>
            <w:r>
              <w:rPr>
                <w:spacing w:val="-5"/>
                <w:sz w:val="20"/>
              </w:rPr>
              <w:t xml:space="preserve"> </w:t>
            </w:r>
            <w:r>
              <w:rPr>
                <w:sz w:val="20"/>
              </w:rPr>
              <w:t>relevant</w:t>
            </w:r>
            <w:r>
              <w:rPr>
                <w:spacing w:val="-6"/>
                <w:sz w:val="20"/>
              </w:rPr>
              <w:t xml:space="preserve"> </w:t>
            </w:r>
            <w:r>
              <w:rPr>
                <w:sz w:val="20"/>
              </w:rPr>
              <w:t>clinical</w:t>
            </w:r>
            <w:r>
              <w:rPr>
                <w:spacing w:val="-4"/>
                <w:sz w:val="20"/>
              </w:rPr>
              <w:t xml:space="preserve"> </w:t>
            </w:r>
            <w:r>
              <w:rPr>
                <w:sz w:val="20"/>
              </w:rPr>
              <w:t>knowledge</w:t>
            </w:r>
            <w:r>
              <w:rPr>
                <w:spacing w:val="-3"/>
                <w:sz w:val="20"/>
              </w:rPr>
              <w:t xml:space="preserve"> </w:t>
            </w:r>
            <w:r>
              <w:rPr>
                <w:sz w:val="20"/>
              </w:rPr>
              <w:t>and</w:t>
            </w:r>
            <w:r>
              <w:rPr>
                <w:spacing w:val="-5"/>
                <w:sz w:val="20"/>
              </w:rPr>
              <w:t xml:space="preserve"> </w:t>
            </w:r>
            <w:r>
              <w:rPr>
                <w:sz w:val="20"/>
              </w:rPr>
              <w:t>information</w:t>
            </w:r>
            <w:r>
              <w:rPr>
                <w:spacing w:val="-4"/>
                <w:sz w:val="20"/>
              </w:rPr>
              <w:t xml:space="preserve"> </w:t>
            </w:r>
            <w:r>
              <w:rPr>
                <w:sz w:val="20"/>
              </w:rPr>
              <w:t>to</w:t>
            </w:r>
            <w:r>
              <w:rPr>
                <w:spacing w:val="-5"/>
                <w:sz w:val="20"/>
              </w:rPr>
              <w:t xml:space="preserve"> </w:t>
            </w:r>
            <w:r>
              <w:rPr>
                <w:sz w:val="20"/>
              </w:rPr>
              <w:t>understand</w:t>
            </w:r>
            <w:r>
              <w:rPr>
                <w:spacing w:val="-5"/>
                <w:sz w:val="20"/>
              </w:rPr>
              <w:t xml:space="preserve"> </w:t>
            </w:r>
            <w:r>
              <w:rPr>
                <w:sz w:val="20"/>
              </w:rPr>
              <w:t>the</w:t>
            </w:r>
            <w:r>
              <w:rPr>
                <w:spacing w:val="-5"/>
                <w:sz w:val="20"/>
              </w:rPr>
              <w:t xml:space="preserve"> </w:t>
            </w:r>
            <w:r>
              <w:rPr>
                <w:sz w:val="20"/>
              </w:rPr>
              <w:t>significance</w:t>
            </w:r>
            <w:r>
              <w:rPr>
                <w:spacing w:val="-5"/>
                <w:sz w:val="20"/>
              </w:rPr>
              <w:t xml:space="preserve"> </w:t>
            </w:r>
            <w:r>
              <w:rPr>
                <w:sz w:val="20"/>
              </w:rPr>
              <w:t>of</w:t>
            </w:r>
            <w:r>
              <w:rPr>
                <w:spacing w:val="-5"/>
                <w:sz w:val="20"/>
              </w:rPr>
              <w:t xml:space="preserve"> </w:t>
            </w:r>
            <w:r>
              <w:rPr>
                <w:sz w:val="20"/>
              </w:rPr>
              <w:t>the tasks placed before them.</w:t>
            </w:r>
          </w:p>
          <w:p w14:paraId="10546971" w14:textId="508D308A" w:rsidR="00E0531B" w:rsidRPr="00E0531B" w:rsidRDefault="00D53861" w:rsidP="00E0531B">
            <w:pPr>
              <w:pStyle w:val="TableParagraph"/>
              <w:numPr>
                <w:ilvl w:val="0"/>
                <w:numId w:val="45"/>
              </w:numPr>
              <w:tabs>
                <w:tab w:val="left" w:pos="1188"/>
                <w:tab w:val="left" w:pos="1189"/>
              </w:tabs>
              <w:ind w:right="416"/>
              <w:rPr>
                <w:sz w:val="20"/>
              </w:rPr>
            </w:pPr>
            <w:r w:rsidRPr="45F5750E">
              <w:rPr>
                <w:sz w:val="20"/>
                <w:szCs w:val="20"/>
              </w:rPr>
              <w:t>Staff are appropriately trained in the required call cascade processes for each Clinical Service</w:t>
            </w:r>
          </w:p>
          <w:p w14:paraId="76FF8D1E" w14:textId="77777777" w:rsidR="00D53861" w:rsidRPr="00D53861" w:rsidRDefault="00D53861" w:rsidP="00D53861">
            <w:pPr>
              <w:pStyle w:val="TableParagraph"/>
              <w:tabs>
                <w:tab w:val="left" w:pos="1188"/>
                <w:tab w:val="left" w:pos="1189"/>
              </w:tabs>
              <w:ind w:left="828" w:right="416"/>
              <w:rPr>
                <w:sz w:val="20"/>
              </w:rPr>
            </w:pPr>
          </w:p>
          <w:p w14:paraId="08D7C31D" w14:textId="4BA0CF83" w:rsidR="00D53861" w:rsidRDefault="00D53861" w:rsidP="00D53861">
            <w:pPr>
              <w:pStyle w:val="TableParagraph"/>
              <w:ind w:left="108" w:right="186"/>
              <w:rPr>
                <w:sz w:val="20"/>
              </w:rPr>
            </w:pPr>
            <w:r>
              <w:rPr>
                <w:sz w:val="20"/>
              </w:rPr>
              <w:t xml:space="preserve">The </w:t>
            </w:r>
            <w:r w:rsidR="00C7441B">
              <w:rPr>
                <w:sz w:val="20"/>
              </w:rPr>
              <w:t>call handling</w:t>
            </w:r>
            <w:r>
              <w:rPr>
                <w:sz w:val="20"/>
              </w:rPr>
              <w:t xml:space="preserve"> service provider shall promote innovative practice that leads to improved quality, safety </w:t>
            </w:r>
            <w:r w:rsidR="00021641">
              <w:rPr>
                <w:sz w:val="20"/>
              </w:rPr>
              <w:t>a</w:t>
            </w:r>
            <w:r w:rsidRPr="00EA3229">
              <w:rPr>
                <w:sz w:val="20"/>
              </w:rPr>
              <w:t>nd</w:t>
            </w:r>
            <w:r>
              <w:rPr>
                <w:sz w:val="20"/>
              </w:rPr>
              <w:t xml:space="preserve"> outcomes</w:t>
            </w:r>
            <w:r>
              <w:rPr>
                <w:spacing w:val="-4"/>
                <w:sz w:val="20"/>
              </w:rPr>
              <w:t xml:space="preserve"> </w:t>
            </w:r>
            <w:r>
              <w:rPr>
                <w:sz w:val="20"/>
              </w:rPr>
              <w:t>and</w:t>
            </w:r>
            <w:r>
              <w:rPr>
                <w:spacing w:val="-4"/>
                <w:sz w:val="20"/>
              </w:rPr>
              <w:t xml:space="preserve"> </w:t>
            </w:r>
            <w:r>
              <w:rPr>
                <w:sz w:val="20"/>
              </w:rPr>
              <w:t>will</w:t>
            </w:r>
            <w:r>
              <w:rPr>
                <w:spacing w:val="-4"/>
                <w:sz w:val="20"/>
              </w:rPr>
              <w:t xml:space="preserve"> </w:t>
            </w:r>
            <w:r>
              <w:rPr>
                <w:sz w:val="20"/>
              </w:rPr>
              <w:t>have</w:t>
            </w:r>
            <w:r>
              <w:rPr>
                <w:spacing w:val="-4"/>
                <w:sz w:val="20"/>
              </w:rPr>
              <w:t xml:space="preserve"> </w:t>
            </w:r>
            <w:r>
              <w:rPr>
                <w:sz w:val="20"/>
              </w:rPr>
              <w:t>suitable</w:t>
            </w:r>
            <w:r>
              <w:rPr>
                <w:spacing w:val="-4"/>
                <w:sz w:val="20"/>
              </w:rPr>
              <w:t xml:space="preserve"> </w:t>
            </w:r>
            <w:r>
              <w:rPr>
                <w:sz w:val="20"/>
              </w:rPr>
              <w:t>arrangements</w:t>
            </w:r>
            <w:r>
              <w:rPr>
                <w:spacing w:val="-2"/>
                <w:sz w:val="20"/>
              </w:rPr>
              <w:t xml:space="preserve"> </w:t>
            </w:r>
            <w:r>
              <w:rPr>
                <w:sz w:val="20"/>
              </w:rPr>
              <w:t>in</w:t>
            </w:r>
            <w:r>
              <w:rPr>
                <w:spacing w:val="-4"/>
                <w:sz w:val="20"/>
              </w:rPr>
              <w:t xml:space="preserve"> </w:t>
            </w:r>
            <w:r>
              <w:rPr>
                <w:sz w:val="20"/>
              </w:rPr>
              <w:t>place</w:t>
            </w:r>
            <w:r>
              <w:rPr>
                <w:spacing w:val="-3"/>
                <w:sz w:val="20"/>
              </w:rPr>
              <w:t xml:space="preserve"> </w:t>
            </w:r>
            <w:r>
              <w:rPr>
                <w:sz w:val="20"/>
              </w:rPr>
              <w:t>for</w:t>
            </w:r>
            <w:r>
              <w:rPr>
                <w:spacing w:val="-4"/>
                <w:sz w:val="20"/>
              </w:rPr>
              <w:t xml:space="preserve"> </w:t>
            </w:r>
            <w:r>
              <w:rPr>
                <w:sz w:val="20"/>
              </w:rPr>
              <w:t>quality</w:t>
            </w:r>
            <w:r>
              <w:rPr>
                <w:spacing w:val="-4"/>
                <w:sz w:val="20"/>
              </w:rPr>
              <w:t xml:space="preserve"> </w:t>
            </w:r>
            <w:r>
              <w:rPr>
                <w:sz w:val="20"/>
              </w:rPr>
              <w:t>assurance</w:t>
            </w:r>
            <w:r>
              <w:rPr>
                <w:spacing w:val="-3"/>
                <w:sz w:val="20"/>
              </w:rPr>
              <w:t xml:space="preserve"> </w:t>
            </w:r>
            <w:r>
              <w:rPr>
                <w:sz w:val="20"/>
              </w:rPr>
              <w:t>and</w:t>
            </w:r>
            <w:r>
              <w:rPr>
                <w:spacing w:val="-4"/>
                <w:sz w:val="20"/>
              </w:rPr>
              <w:t xml:space="preserve"> </w:t>
            </w:r>
            <w:r>
              <w:rPr>
                <w:sz w:val="20"/>
              </w:rPr>
              <w:t>clinical</w:t>
            </w:r>
            <w:r>
              <w:rPr>
                <w:spacing w:val="-4"/>
                <w:sz w:val="20"/>
              </w:rPr>
              <w:t xml:space="preserve"> </w:t>
            </w:r>
            <w:r>
              <w:rPr>
                <w:sz w:val="20"/>
              </w:rPr>
              <w:t>audit</w:t>
            </w:r>
            <w:r>
              <w:rPr>
                <w:spacing w:val="-3"/>
                <w:sz w:val="20"/>
              </w:rPr>
              <w:t xml:space="preserve"> </w:t>
            </w:r>
            <w:r>
              <w:rPr>
                <w:sz w:val="20"/>
              </w:rPr>
              <w:t>of</w:t>
            </w:r>
            <w:r>
              <w:rPr>
                <w:spacing w:val="-5"/>
                <w:sz w:val="20"/>
              </w:rPr>
              <w:t xml:space="preserve"> </w:t>
            </w:r>
            <w:r>
              <w:rPr>
                <w:sz w:val="20"/>
              </w:rPr>
              <w:t>the service they are providing.</w:t>
            </w:r>
          </w:p>
          <w:p w14:paraId="5864D6B9" w14:textId="77777777" w:rsidR="00D53861" w:rsidRDefault="00D53861" w:rsidP="00D53861">
            <w:pPr>
              <w:pStyle w:val="TableParagraph"/>
              <w:spacing w:before="11"/>
              <w:rPr>
                <w:i/>
                <w:sz w:val="19"/>
              </w:rPr>
            </w:pPr>
          </w:p>
          <w:p w14:paraId="2F8E50F9" w14:textId="03AA953F" w:rsidR="00D53861" w:rsidRDefault="00D53861" w:rsidP="00D53861">
            <w:pPr>
              <w:pStyle w:val="TableParagraph"/>
              <w:ind w:left="108" w:right="186"/>
              <w:rPr>
                <w:sz w:val="20"/>
              </w:rPr>
            </w:pPr>
            <w:r>
              <w:rPr>
                <w:sz w:val="20"/>
              </w:rPr>
              <w:t>The</w:t>
            </w:r>
            <w:r>
              <w:rPr>
                <w:spacing w:val="-4"/>
                <w:sz w:val="20"/>
              </w:rPr>
              <w:t xml:space="preserve"> </w:t>
            </w:r>
            <w:r w:rsidR="00C7441B">
              <w:rPr>
                <w:spacing w:val="-4"/>
                <w:sz w:val="20"/>
              </w:rPr>
              <w:t>call handling</w:t>
            </w:r>
            <w:r>
              <w:rPr>
                <w:spacing w:val="-4"/>
                <w:sz w:val="20"/>
              </w:rPr>
              <w:t xml:space="preserve"> service </w:t>
            </w:r>
            <w:r>
              <w:rPr>
                <w:sz w:val="20"/>
              </w:rPr>
              <w:t>provider</w:t>
            </w:r>
            <w:r>
              <w:rPr>
                <w:spacing w:val="-3"/>
                <w:sz w:val="20"/>
              </w:rPr>
              <w:t xml:space="preserve"> </w:t>
            </w:r>
            <w:r>
              <w:rPr>
                <w:sz w:val="20"/>
              </w:rPr>
              <w:t>shall</w:t>
            </w:r>
            <w:r>
              <w:rPr>
                <w:spacing w:val="-3"/>
                <w:sz w:val="20"/>
              </w:rPr>
              <w:t xml:space="preserve"> </w:t>
            </w:r>
            <w:r>
              <w:rPr>
                <w:sz w:val="20"/>
              </w:rPr>
              <w:t>be</w:t>
            </w:r>
            <w:r>
              <w:rPr>
                <w:spacing w:val="-5"/>
                <w:sz w:val="20"/>
              </w:rPr>
              <w:t xml:space="preserve"> </w:t>
            </w:r>
            <w:r>
              <w:rPr>
                <w:sz w:val="20"/>
              </w:rPr>
              <w:t>required</w:t>
            </w:r>
            <w:r>
              <w:rPr>
                <w:spacing w:val="-4"/>
                <w:sz w:val="20"/>
              </w:rPr>
              <w:t xml:space="preserve"> </w:t>
            </w:r>
            <w:r>
              <w:rPr>
                <w:sz w:val="20"/>
              </w:rPr>
              <w:t>to</w:t>
            </w:r>
            <w:r>
              <w:rPr>
                <w:spacing w:val="-2"/>
                <w:sz w:val="20"/>
              </w:rPr>
              <w:t xml:space="preserve"> </w:t>
            </w:r>
            <w:r>
              <w:rPr>
                <w:sz w:val="20"/>
              </w:rPr>
              <w:t>meet</w:t>
            </w:r>
            <w:r>
              <w:rPr>
                <w:spacing w:val="-5"/>
                <w:sz w:val="20"/>
              </w:rPr>
              <w:t xml:space="preserve"> </w:t>
            </w:r>
            <w:r>
              <w:rPr>
                <w:sz w:val="20"/>
              </w:rPr>
              <w:t>with</w:t>
            </w:r>
            <w:r>
              <w:rPr>
                <w:spacing w:val="-4"/>
                <w:sz w:val="20"/>
              </w:rPr>
              <w:t xml:space="preserve"> </w:t>
            </w:r>
            <w:r>
              <w:rPr>
                <w:sz w:val="20"/>
              </w:rPr>
              <w:t>the</w:t>
            </w:r>
            <w:r>
              <w:rPr>
                <w:spacing w:val="-4"/>
                <w:sz w:val="20"/>
              </w:rPr>
              <w:t xml:space="preserve"> </w:t>
            </w:r>
            <w:r w:rsidR="00A65F2F">
              <w:rPr>
                <w:sz w:val="20"/>
              </w:rPr>
              <w:t>Clinical Services</w:t>
            </w:r>
            <w:r w:rsidR="00EF11AE">
              <w:rPr>
                <w:sz w:val="20"/>
              </w:rPr>
              <w:t xml:space="preserve"> senior</w:t>
            </w:r>
            <w:r w:rsidR="00A65F2F">
              <w:rPr>
                <w:sz w:val="20"/>
              </w:rPr>
              <w:t xml:space="preserve"> </w:t>
            </w:r>
            <w:r>
              <w:rPr>
                <w:sz w:val="20"/>
              </w:rPr>
              <w:t>teams monthly</w:t>
            </w:r>
            <w:r w:rsidR="00125EDC">
              <w:rPr>
                <w:sz w:val="20"/>
              </w:rPr>
              <w:t xml:space="preserve"> at Contract Delivery Meetings (CDMs)</w:t>
            </w:r>
            <w:r>
              <w:rPr>
                <w:sz w:val="20"/>
              </w:rPr>
              <w:t xml:space="preserve"> (or</w:t>
            </w:r>
            <w:r>
              <w:rPr>
                <w:spacing w:val="-4"/>
                <w:sz w:val="20"/>
              </w:rPr>
              <w:t xml:space="preserve"> </w:t>
            </w:r>
            <w:r>
              <w:rPr>
                <w:sz w:val="20"/>
              </w:rPr>
              <w:t>as</w:t>
            </w:r>
            <w:r>
              <w:rPr>
                <w:spacing w:val="-3"/>
                <w:sz w:val="20"/>
              </w:rPr>
              <w:t xml:space="preserve"> </w:t>
            </w:r>
            <w:r>
              <w:rPr>
                <w:sz w:val="20"/>
              </w:rPr>
              <w:t>per</w:t>
            </w:r>
            <w:r>
              <w:rPr>
                <w:spacing w:val="-3"/>
                <w:sz w:val="20"/>
              </w:rPr>
              <w:t xml:space="preserve"> </w:t>
            </w:r>
            <w:r>
              <w:rPr>
                <w:sz w:val="20"/>
              </w:rPr>
              <w:t>agreed</w:t>
            </w:r>
            <w:r>
              <w:rPr>
                <w:spacing w:val="-4"/>
                <w:sz w:val="20"/>
              </w:rPr>
              <w:t xml:space="preserve"> </w:t>
            </w:r>
            <w:r>
              <w:rPr>
                <w:sz w:val="20"/>
              </w:rPr>
              <w:t xml:space="preserve">Terms of Reference) to discuss contract delivery and on an ad-hoc basis to discuss any concerns or issues raised relating to the delivery of this service.  </w:t>
            </w:r>
          </w:p>
          <w:p w14:paraId="01C52B2A" w14:textId="77777777" w:rsidR="00D53861" w:rsidRDefault="00D53861" w:rsidP="00D53861">
            <w:pPr>
              <w:pStyle w:val="TableParagraph"/>
              <w:spacing w:before="1"/>
              <w:rPr>
                <w:i/>
                <w:sz w:val="20"/>
              </w:rPr>
            </w:pPr>
          </w:p>
          <w:p w14:paraId="720A1BC2" w14:textId="5010FF64" w:rsidR="00D53861" w:rsidRDefault="00D53861" w:rsidP="003D7E61">
            <w:pPr>
              <w:pStyle w:val="TableParagraph"/>
              <w:tabs>
                <w:tab w:val="left" w:pos="1188"/>
                <w:tab w:val="left" w:pos="1189"/>
              </w:tabs>
              <w:ind w:left="164" w:right="416"/>
              <w:rPr>
                <w:sz w:val="20"/>
              </w:rPr>
            </w:pPr>
            <w:r>
              <w:rPr>
                <w:sz w:val="20"/>
              </w:rPr>
              <w:t>The</w:t>
            </w:r>
            <w:r w:rsidRPr="003D7E61">
              <w:rPr>
                <w:sz w:val="20"/>
              </w:rPr>
              <w:t xml:space="preserve"> </w:t>
            </w:r>
            <w:r w:rsidR="00C7441B">
              <w:rPr>
                <w:sz w:val="20"/>
              </w:rPr>
              <w:t>call handling</w:t>
            </w:r>
            <w:r w:rsidRPr="003D7E61">
              <w:rPr>
                <w:sz w:val="20"/>
              </w:rPr>
              <w:t xml:space="preserve"> </w:t>
            </w:r>
            <w:r>
              <w:rPr>
                <w:sz w:val="20"/>
              </w:rPr>
              <w:t>service</w:t>
            </w:r>
            <w:r w:rsidRPr="003D7E61">
              <w:rPr>
                <w:sz w:val="20"/>
              </w:rPr>
              <w:t xml:space="preserve"> </w:t>
            </w:r>
            <w:r>
              <w:rPr>
                <w:sz w:val="20"/>
              </w:rPr>
              <w:t>provider</w:t>
            </w:r>
            <w:r w:rsidRPr="003D7E61">
              <w:rPr>
                <w:sz w:val="20"/>
              </w:rPr>
              <w:t xml:space="preserve"> </w:t>
            </w:r>
            <w:r>
              <w:rPr>
                <w:sz w:val="20"/>
              </w:rPr>
              <w:t>may</w:t>
            </w:r>
            <w:r w:rsidRPr="003D7E61">
              <w:rPr>
                <w:sz w:val="20"/>
              </w:rPr>
              <w:t xml:space="preserve"> </w:t>
            </w:r>
            <w:r>
              <w:rPr>
                <w:sz w:val="20"/>
              </w:rPr>
              <w:t>also</w:t>
            </w:r>
            <w:r w:rsidRPr="003D7E61">
              <w:rPr>
                <w:sz w:val="20"/>
              </w:rPr>
              <w:t xml:space="preserve"> </w:t>
            </w:r>
            <w:r>
              <w:rPr>
                <w:sz w:val="20"/>
              </w:rPr>
              <w:t>be</w:t>
            </w:r>
            <w:r w:rsidRPr="003D7E61">
              <w:rPr>
                <w:sz w:val="20"/>
              </w:rPr>
              <w:t xml:space="preserve"> </w:t>
            </w:r>
            <w:r>
              <w:rPr>
                <w:sz w:val="20"/>
              </w:rPr>
              <w:t>asked</w:t>
            </w:r>
            <w:r w:rsidRPr="003D7E61">
              <w:rPr>
                <w:sz w:val="20"/>
              </w:rPr>
              <w:t xml:space="preserve"> </w:t>
            </w:r>
            <w:r>
              <w:rPr>
                <w:sz w:val="20"/>
              </w:rPr>
              <w:t>to</w:t>
            </w:r>
            <w:r w:rsidRPr="003D7E61">
              <w:rPr>
                <w:sz w:val="20"/>
              </w:rPr>
              <w:t xml:space="preserve"> </w:t>
            </w:r>
            <w:r>
              <w:rPr>
                <w:sz w:val="20"/>
              </w:rPr>
              <w:t>provide</w:t>
            </w:r>
            <w:r w:rsidRPr="003D7E61">
              <w:rPr>
                <w:sz w:val="20"/>
              </w:rPr>
              <w:t xml:space="preserve"> </w:t>
            </w:r>
            <w:r>
              <w:rPr>
                <w:sz w:val="20"/>
              </w:rPr>
              <w:t>additional</w:t>
            </w:r>
            <w:r w:rsidRPr="003D7E61">
              <w:rPr>
                <w:sz w:val="20"/>
              </w:rPr>
              <w:t xml:space="preserve"> </w:t>
            </w:r>
            <w:r>
              <w:rPr>
                <w:sz w:val="20"/>
              </w:rPr>
              <w:t>information</w:t>
            </w:r>
            <w:r w:rsidRPr="003D7E61">
              <w:rPr>
                <w:sz w:val="20"/>
              </w:rPr>
              <w:t xml:space="preserve"> </w:t>
            </w:r>
            <w:r>
              <w:rPr>
                <w:sz w:val="20"/>
              </w:rPr>
              <w:t>which</w:t>
            </w:r>
            <w:r w:rsidRPr="003D7E61">
              <w:rPr>
                <w:sz w:val="20"/>
              </w:rPr>
              <w:t xml:space="preserve"> </w:t>
            </w:r>
            <w:r>
              <w:rPr>
                <w:sz w:val="20"/>
              </w:rPr>
              <w:t>may</w:t>
            </w:r>
            <w:r w:rsidRPr="003D7E61">
              <w:rPr>
                <w:sz w:val="20"/>
              </w:rPr>
              <w:t xml:space="preserve"> </w:t>
            </w:r>
            <w:r>
              <w:rPr>
                <w:sz w:val="20"/>
              </w:rPr>
              <w:t>be</w:t>
            </w:r>
            <w:r w:rsidRPr="003D7E61">
              <w:rPr>
                <w:sz w:val="20"/>
              </w:rPr>
              <w:t xml:space="preserve"> </w:t>
            </w:r>
            <w:r>
              <w:rPr>
                <w:sz w:val="20"/>
              </w:rPr>
              <w:t>required</w:t>
            </w:r>
            <w:r w:rsidRPr="003D7E61">
              <w:rPr>
                <w:sz w:val="20"/>
              </w:rPr>
              <w:t xml:space="preserve"> </w:t>
            </w:r>
            <w:r>
              <w:rPr>
                <w:sz w:val="20"/>
              </w:rPr>
              <w:t>by the Department of Health or NHS England.</w:t>
            </w:r>
          </w:p>
          <w:p w14:paraId="7C8F5611" w14:textId="77777777" w:rsidR="00D10783" w:rsidRDefault="00D10783" w:rsidP="00812B38">
            <w:pPr>
              <w:pStyle w:val="TableParagraph"/>
              <w:ind w:left="108" w:right="242"/>
              <w:jc w:val="both"/>
              <w:rPr>
                <w:sz w:val="20"/>
              </w:rPr>
            </w:pPr>
          </w:p>
          <w:p w14:paraId="3BB0AAA6" w14:textId="7A3AC65F" w:rsidR="00EF11AE" w:rsidRDefault="00EF11AE" w:rsidP="00EF11AE">
            <w:pPr>
              <w:pStyle w:val="Heading2"/>
              <w:spacing w:before="21"/>
              <w:ind w:left="115" w:firstLine="0"/>
            </w:pPr>
            <w:r>
              <w:t>5.4 Incidents, investigations and response times</w:t>
            </w:r>
          </w:p>
          <w:p w14:paraId="37E177C8" w14:textId="77777777" w:rsidR="00EF11AE" w:rsidRDefault="00EF11AE" w:rsidP="00EF11AE">
            <w:pPr>
              <w:pStyle w:val="TableParagraph"/>
              <w:ind w:right="242"/>
              <w:jc w:val="both"/>
              <w:rPr>
                <w:sz w:val="20"/>
              </w:rPr>
            </w:pPr>
          </w:p>
          <w:p w14:paraId="51A39C98" w14:textId="32BC67F3" w:rsidR="00EF11AE" w:rsidRPr="00124012" w:rsidRDefault="00D1114E" w:rsidP="00EF11AE">
            <w:pPr>
              <w:pStyle w:val="Heading2"/>
              <w:spacing w:before="21"/>
              <w:ind w:left="115" w:firstLine="0"/>
              <w:rPr>
                <w:b w:val="0"/>
                <w:bCs w:val="0"/>
              </w:rPr>
            </w:pPr>
            <w:r>
              <w:rPr>
                <w:b w:val="0"/>
                <w:bCs w:val="0"/>
              </w:rPr>
              <w:t>The call handling service provider will r</w:t>
            </w:r>
            <w:r w:rsidR="00EF11AE">
              <w:rPr>
                <w:b w:val="0"/>
                <w:bCs w:val="0"/>
              </w:rPr>
              <w:t>espond to request</w:t>
            </w:r>
            <w:r>
              <w:rPr>
                <w:b w:val="0"/>
                <w:bCs w:val="0"/>
              </w:rPr>
              <w:t>s</w:t>
            </w:r>
            <w:r w:rsidR="00EF11AE">
              <w:rPr>
                <w:b w:val="0"/>
                <w:bCs w:val="0"/>
              </w:rPr>
              <w:t xml:space="preserve"> for information within agreed timescales – e.g. in relation to requests for call recordings, investigation etc. </w:t>
            </w:r>
            <w:r w:rsidR="00EF62CD">
              <w:rPr>
                <w:b w:val="0"/>
                <w:bCs w:val="0"/>
              </w:rPr>
              <w:t>48</w:t>
            </w:r>
            <w:r w:rsidR="00EF11AE">
              <w:rPr>
                <w:b w:val="0"/>
                <w:bCs w:val="0"/>
              </w:rPr>
              <w:t xml:space="preserve"> h</w:t>
            </w:r>
            <w:r w:rsidR="002D625C">
              <w:rPr>
                <w:b w:val="0"/>
                <w:bCs w:val="0"/>
              </w:rPr>
              <w:t>ou</w:t>
            </w:r>
            <w:r w:rsidR="00EF11AE">
              <w:rPr>
                <w:b w:val="0"/>
                <w:bCs w:val="0"/>
              </w:rPr>
              <w:t>rs</w:t>
            </w:r>
            <w:r w:rsidR="002D625C">
              <w:rPr>
                <w:b w:val="0"/>
                <w:bCs w:val="0"/>
              </w:rPr>
              <w:t>.</w:t>
            </w:r>
          </w:p>
          <w:p w14:paraId="3A7AF2B7" w14:textId="77777777" w:rsidR="00EF11AE" w:rsidRDefault="00EF11AE" w:rsidP="00501773">
            <w:pPr>
              <w:pStyle w:val="TableParagraph"/>
              <w:ind w:right="242"/>
              <w:jc w:val="both"/>
              <w:rPr>
                <w:sz w:val="20"/>
              </w:rPr>
            </w:pPr>
          </w:p>
          <w:p w14:paraId="7D440B61" w14:textId="77777777" w:rsidR="00EF11AE" w:rsidRDefault="00EF11AE" w:rsidP="00812B38">
            <w:pPr>
              <w:pStyle w:val="TableParagraph"/>
              <w:ind w:left="108" w:right="242"/>
              <w:jc w:val="both"/>
              <w:rPr>
                <w:sz w:val="20"/>
              </w:rPr>
            </w:pPr>
          </w:p>
          <w:p w14:paraId="48553175" w14:textId="77777777" w:rsidR="007B4736" w:rsidRDefault="007B4736" w:rsidP="00812B38">
            <w:pPr>
              <w:pStyle w:val="TableParagraph"/>
              <w:ind w:left="108" w:right="242"/>
              <w:jc w:val="both"/>
              <w:rPr>
                <w:sz w:val="20"/>
              </w:rPr>
            </w:pPr>
          </w:p>
          <w:p w14:paraId="35A94130" w14:textId="77777777" w:rsidR="007B4736" w:rsidRDefault="007B4736" w:rsidP="00812B38">
            <w:pPr>
              <w:pStyle w:val="TableParagraph"/>
              <w:ind w:left="108" w:right="242"/>
              <w:jc w:val="both"/>
              <w:rPr>
                <w:sz w:val="20"/>
              </w:rPr>
            </w:pPr>
          </w:p>
          <w:p w14:paraId="7D7B84A6" w14:textId="77777777" w:rsidR="007B4736" w:rsidRDefault="007B4736" w:rsidP="00812B38">
            <w:pPr>
              <w:pStyle w:val="TableParagraph"/>
              <w:ind w:left="108" w:right="242"/>
              <w:jc w:val="both"/>
              <w:rPr>
                <w:sz w:val="20"/>
              </w:rPr>
            </w:pPr>
          </w:p>
          <w:p w14:paraId="46E80FB3" w14:textId="77777777" w:rsidR="007B4736" w:rsidRDefault="007B4736" w:rsidP="00812B38">
            <w:pPr>
              <w:pStyle w:val="TableParagraph"/>
              <w:ind w:left="108" w:right="242"/>
              <w:jc w:val="both"/>
              <w:rPr>
                <w:sz w:val="20"/>
              </w:rPr>
            </w:pPr>
          </w:p>
          <w:p w14:paraId="0B4F85DE" w14:textId="77777777" w:rsidR="007B4736" w:rsidRDefault="007B4736" w:rsidP="00812B38">
            <w:pPr>
              <w:pStyle w:val="TableParagraph"/>
              <w:ind w:left="108" w:right="242"/>
              <w:jc w:val="both"/>
              <w:rPr>
                <w:sz w:val="20"/>
              </w:rPr>
            </w:pPr>
          </w:p>
          <w:p w14:paraId="542B9DCD" w14:textId="77777777" w:rsidR="00EF11AE" w:rsidRDefault="00EF11AE" w:rsidP="00812B38">
            <w:pPr>
              <w:pStyle w:val="TableParagraph"/>
              <w:ind w:left="108" w:right="242"/>
              <w:jc w:val="both"/>
              <w:rPr>
                <w:sz w:val="20"/>
              </w:rPr>
            </w:pPr>
          </w:p>
          <w:p w14:paraId="609D1CC1" w14:textId="77777777" w:rsidR="00EF11AE" w:rsidRDefault="00EF11AE" w:rsidP="00812B38">
            <w:pPr>
              <w:pStyle w:val="TableParagraph"/>
              <w:ind w:left="108" w:right="242"/>
              <w:jc w:val="both"/>
              <w:rPr>
                <w:sz w:val="20"/>
              </w:rPr>
            </w:pPr>
          </w:p>
          <w:p w14:paraId="2E8A8A9C" w14:textId="5608239A" w:rsidR="00E301B7" w:rsidRPr="005C1C99" w:rsidRDefault="007B4736" w:rsidP="007B4736">
            <w:pPr>
              <w:tabs>
                <w:tab w:val="left" w:pos="601"/>
              </w:tabs>
              <w:spacing w:line="229" w:lineRule="exact"/>
              <w:rPr>
                <w:b/>
                <w:vanish/>
                <w:sz w:val="20"/>
              </w:rPr>
            </w:pPr>
            <w:r>
              <w:rPr>
                <w:b/>
                <w:sz w:val="20"/>
              </w:rPr>
              <w:t xml:space="preserve">5.5 </w:t>
            </w:r>
          </w:p>
          <w:p w14:paraId="54FD0166" w14:textId="4903B6D9" w:rsidR="00812B38" w:rsidRDefault="00D10783" w:rsidP="00E301B7">
            <w:pPr>
              <w:pStyle w:val="TableParagraph"/>
              <w:numPr>
                <w:ilvl w:val="1"/>
                <w:numId w:val="17"/>
              </w:numPr>
              <w:tabs>
                <w:tab w:val="left" w:pos="601"/>
              </w:tabs>
              <w:spacing w:line="229" w:lineRule="exact"/>
              <w:ind w:left="599"/>
              <w:rPr>
                <w:sz w:val="20"/>
              </w:rPr>
            </w:pPr>
            <w:r w:rsidRPr="00D10783">
              <w:rPr>
                <w:b/>
                <w:sz w:val="20"/>
              </w:rPr>
              <w:t>Key Performance Indicators</w:t>
            </w:r>
          </w:p>
        </w:tc>
      </w:tr>
      <w:tr w:rsidR="00812B38" w14:paraId="33B4887B" w14:textId="77777777" w:rsidTr="000248CC">
        <w:trPr>
          <w:trHeight w:val="460"/>
        </w:trPr>
        <w:tc>
          <w:tcPr>
            <w:tcW w:w="113" w:type="dxa"/>
            <w:tcBorders>
              <w:top w:val="nil"/>
              <w:bottom w:val="nil"/>
            </w:tcBorders>
          </w:tcPr>
          <w:p w14:paraId="67C4841B" w14:textId="77777777" w:rsidR="00812B38" w:rsidRDefault="00812B38" w:rsidP="00812B38">
            <w:pPr>
              <w:pStyle w:val="TableParagraph"/>
              <w:rPr>
                <w:rFonts w:ascii="Times New Roman"/>
                <w:sz w:val="18"/>
              </w:rPr>
            </w:pPr>
          </w:p>
        </w:tc>
        <w:tc>
          <w:tcPr>
            <w:tcW w:w="2434" w:type="dxa"/>
          </w:tcPr>
          <w:p w14:paraId="790CFE22" w14:textId="77777777" w:rsidR="00812B38" w:rsidRDefault="00812B38" w:rsidP="00812B38">
            <w:pPr>
              <w:pStyle w:val="TableParagraph"/>
              <w:spacing w:line="230" w:lineRule="exact"/>
              <w:ind w:left="501" w:right="201" w:hanging="190"/>
              <w:rPr>
                <w:b/>
                <w:sz w:val="20"/>
              </w:rPr>
            </w:pPr>
            <w:r>
              <w:rPr>
                <w:b/>
                <w:spacing w:val="-2"/>
                <w:sz w:val="20"/>
              </w:rPr>
              <w:t>Performance Indicator</w:t>
            </w:r>
          </w:p>
        </w:tc>
        <w:tc>
          <w:tcPr>
            <w:tcW w:w="1282" w:type="dxa"/>
          </w:tcPr>
          <w:p w14:paraId="027E6800" w14:textId="77777777" w:rsidR="00812B38" w:rsidRDefault="00812B38" w:rsidP="000248CC">
            <w:pPr>
              <w:pStyle w:val="TableParagraph"/>
              <w:spacing w:before="115"/>
              <w:rPr>
                <w:b/>
                <w:sz w:val="20"/>
              </w:rPr>
            </w:pPr>
            <w:r>
              <w:rPr>
                <w:b/>
                <w:spacing w:val="-2"/>
                <w:sz w:val="20"/>
              </w:rPr>
              <w:t>Threshold</w:t>
            </w:r>
          </w:p>
        </w:tc>
        <w:tc>
          <w:tcPr>
            <w:tcW w:w="1988" w:type="dxa"/>
          </w:tcPr>
          <w:p w14:paraId="46686F0A" w14:textId="77777777" w:rsidR="00812B38" w:rsidRDefault="00812B38" w:rsidP="00812B38">
            <w:pPr>
              <w:pStyle w:val="TableParagraph"/>
              <w:spacing w:line="230" w:lineRule="exact"/>
              <w:ind w:left="347" w:firstLine="165"/>
              <w:rPr>
                <w:b/>
                <w:sz w:val="20"/>
              </w:rPr>
            </w:pPr>
            <w:r>
              <w:rPr>
                <w:b/>
                <w:sz w:val="20"/>
              </w:rPr>
              <w:t xml:space="preserve">Method of </w:t>
            </w:r>
            <w:r>
              <w:rPr>
                <w:b/>
                <w:spacing w:val="-2"/>
                <w:sz w:val="20"/>
              </w:rPr>
              <w:t>Measurement</w:t>
            </w:r>
          </w:p>
        </w:tc>
        <w:tc>
          <w:tcPr>
            <w:tcW w:w="1842" w:type="dxa"/>
          </w:tcPr>
          <w:p w14:paraId="2F789E77" w14:textId="77777777" w:rsidR="00812B38" w:rsidRDefault="00812B38" w:rsidP="00812B38">
            <w:pPr>
              <w:pStyle w:val="TableParagraph"/>
              <w:spacing w:line="230" w:lineRule="exact"/>
              <w:ind w:left="577" w:right="130" w:hanging="437"/>
              <w:rPr>
                <w:b/>
                <w:sz w:val="20"/>
              </w:rPr>
            </w:pPr>
            <w:r>
              <w:rPr>
                <w:b/>
                <w:sz w:val="20"/>
              </w:rPr>
              <w:t>Consequence</w:t>
            </w:r>
            <w:r>
              <w:rPr>
                <w:b/>
                <w:spacing w:val="-14"/>
                <w:sz w:val="20"/>
              </w:rPr>
              <w:t xml:space="preserve"> </w:t>
            </w:r>
            <w:r>
              <w:rPr>
                <w:b/>
                <w:sz w:val="20"/>
              </w:rPr>
              <w:t xml:space="preserve">of </w:t>
            </w:r>
            <w:r>
              <w:rPr>
                <w:b/>
                <w:spacing w:val="-2"/>
                <w:sz w:val="20"/>
              </w:rPr>
              <w:t>Breach</w:t>
            </w:r>
          </w:p>
        </w:tc>
        <w:tc>
          <w:tcPr>
            <w:tcW w:w="1844" w:type="dxa"/>
          </w:tcPr>
          <w:p w14:paraId="4163FED1" w14:textId="77777777" w:rsidR="00812B38" w:rsidRDefault="00812B38" w:rsidP="00812B38">
            <w:pPr>
              <w:pStyle w:val="TableParagraph"/>
              <w:spacing w:before="115"/>
              <w:ind w:left="447"/>
              <w:rPr>
                <w:b/>
                <w:sz w:val="20"/>
              </w:rPr>
            </w:pPr>
            <w:r>
              <w:rPr>
                <w:b/>
                <w:spacing w:val="-2"/>
                <w:sz w:val="20"/>
              </w:rPr>
              <w:t>Reporting</w:t>
            </w:r>
          </w:p>
        </w:tc>
        <w:tc>
          <w:tcPr>
            <w:tcW w:w="142" w:type="dxa"/>
            <w:tcBorders>
              <w:top w:val="nil"/>
              <w:bottom w:val="nil"/>
            </w:tcBorders>
          </w:tcPr>
          <w:p w14:paraId="34336B9F" w14:textId="77777777" w:rsidR="00812B38" w:rsidRDefault="00812B38" w:rsidP="00812B38">
            <w:pPr>
              <w:pStyle w:val="TableParagraph"/>
              <w:rPr>
                <w:rFonts w:ascii="Times New Roman"/>
                <w:sz w:val="18"/>
              </w:rPr>
            </w:pPr>
          </w:p>
        </w:tc>
      </w:tr>
      <w:tr w:rsidR="00812B38" w14:paraId="5EFEC934" w14:textId="77777777" w:rsidTr="00D07B60">
        <w:trPr>
          <w:trHeight w:val="230"/>
        </w:trPr>
        <w:tc>
          <w:tcPr>
            <w:tcW w:w="113" w:type="dxa"/>
            <w:tcBorders>
              <w:top w:val="nil"/>
              <w:bottom w:val="nil"/>
            </w:tcBorders>
          </w:tcPr>
          <w:p w14:paraId="2FE4A8BB" w14:textId="77777777" w:rsidR="00812B38" w:rsidRDefault="00812B38" w:rsidP="00812B38">
            <w:pPr>
              <w:pStyle w:val="TableParagraph"/>
              <w:rPr>
                <w:rFonts w:ascii="Times New Roman"/>
                <w:sz w:val="16"/>
              </w:rPr>
            </w:pPr>
          </w:p>
        </w:tc>
        <w:tc>
          <w:tcPr>
            <w:tcW w:w="9390" w:type="dxa"/>
            <w:gridSpan w:val="5"/>
          </w:tcPr>
          <w:p w14:paraId="7229E3CC" w14:textId="40CE7573" w:rsidR="00812B38" w:rsidRPr="00502CA0" w:rsidRDefault="00C7441B" w:rsidP="00812B38">
            <w:pPr>
              <w:pStyle w:val="TableParagraph"/>
              <w:spacing w:line="210" w:lineRule="exact"/>
              <w:ind w:left="108"/>
              <w:rPr>
                <w:b/>
                <w:bCs/>
                <w:sz w:val="20"/>
              </w:rPr>
            </w:pPr>
            <w:r w:rsidRPr="00502CA0">
              <w:rPr>
                <w:b/>
                <w:bCs/>
                <w:sz w:val="20"/>
              </w:rPr>
              <w:t>Call handling</w:t>
            </w:r>
            <w:r w:rsidR="00812B38" w:rsidRPr="00502CA0">
              <w:rPr>
                <w:b/>
                <w:bCs/>
                <w:sz w:val="20"/>
              </w:rPr>
              <w:t>:</w:t>
            </w:r>
            <w:r w:rsidR="00812B38" w:rsidRPr="00502CA0">
              <w:rPr>
                <w:b/>
                <w:bCs/>
                <w:spacing w:val="-6"/>
                <w:sz w:val="20"/>
              </w:rPr>
              <w:t xml:space="preserve"> </w:t>
            </w:r>
            <w:r w:rsidR="00812B38" w:rsidRPr="00502CA0">
              <w:rPr>
                <w:b/>
                <w:bCs/>
                <w:sz w:val="20"/>
              </w:rPr>
              <w:t>Activity</w:t>
            </w:r>
            <w:r w:rsidR="00812B38" w:rsidRPr="00502CA0">
              <w:rPr>
                <w:b/>
                <w:bCs/>
                <w:spacing w:val="-8"/>
                <w:sz w:val="20"/>
              </w:rPr>
              <w:t xml:space="preserve"> </w:t>
            </w:r>
            <w:r w:rsidR="00812B38" w:rsidRPr="00502CA0">
              <w:rPr>
                <w:b/>
                <w:bCs/>
                <w:spacing w:val="-2"/>
                <w:sz w:val="20"/>
              </w:rPr>
              <w:t>Related</w:t>
            </w:r>
          </w:p>
        </w:tc>
        <w:tc>
          <w:tcPr>
            <w:tcW w:w="142" w:type="dxa"/>
            <w:tcBorders>
              <w:top w:val="nil"/>
              <w:bottom w:val="nil"/>
            </w:tcBorders>
          </w:tcPr>
          <w:p w14:paraId="4C150F75" w14:textId="77777777" w:rsidR="00812B38" w:rsidRDefault="00812B38" w:rsidP="00812B38">
            <w:pPr>
              <w:pStyle w:val="TableParagraph"/>
              <w:rPr>
                <w:rFonts w:ascii="Times New Roman"/>
                <w:sz w:val="16"/>
              </w:rPr>
            </w:pPr>
          </w:p>
        </w:tc>
      </w:tr>
      <w:tr w:rsidR="00812B38" w14:paraId="7226A178" w14:textId="77777777" w:rsidTr="000248CC">
        <w:trPr>
          <w:trHeight w:val="2305"/>
        </w:trPr>
        <w:tc>
          <w:tcPr>
            <w:tcW w:w="113" w:type="dxa"/>
            <w:tcBorders>
              <w:top w:val="nil"/>
            </w:tcBorders>
          </w:tcPr>
          <w:p w14:paraId="6F79B797" w14:textId="77777777" w:rsidR="00812B38" w:rsidRDefault="00812B38" w:rsidP="00812B38">
            <w:pPr>
              <w:pStyle w:val="TableParagraph"/>
              <w:rPr>
                <w:rFonts w:ascii="Times New Roman"/>
                <w:sz w:val="18"/>
              </w:rPr>
            </w:pPr>
          </w:p>
        </w:tc>
        <w:tc>
          <w:tcPr>
            <w:tcW w:w="2434" w:type="dxa"/>
            <w:tcBorders>
              <w:bottom w:val="single" w:sz="8" w:space="0" w:color="000000" w:themeColor="text1"/>
            </w:tcBorders>
          </w:tcPr>
          <w:p w14:paraId="2B8504AF" w14:textId="77777777" w:rsidR="00812B38" w:rsidRDefault="00812B38" w:rsidP="00812B38">
            <w:pPr>
              <w:pStyle w:val="TableParagraph"/>
              <w:ind w:left="108" w:right="201"/>
              <w:rPr>
                <w:sz w:val="20"/>
              </w:rPr>
            </w:pPr>
            <w:r>
              <w:rPr>
                <w:sz w:val="20"/>
              </w:rPr>
              <w:t>Calls</w:t>
            </w:r>
            <w:r>
              <w:rPr>
                <w:spacing w:val="-14"/>
                <w:sz w:val="20"/>
              </w:rPr>
              <w:t xml:space="preserve"> </w:t>
            </w:r>
            <w:r>
              <w:rPr>
                <w:sz w:val="20"/>
              </w:rPr>
              <w:t>offered</w:t>
            </w:r>
            <w:r>
              <w:rPr>
                <w:spacing w:val="-14"/>
                <w:sz w:val="20"/>
              </w:rPr>
              <w:t xml:space="preserve"> </w:t>
            </w:r>
            <w:r>
              <w:rPr>
                <w:sz w:val="20"/>
              </w:rPr>
              <w:t>are to be physically answered by a human</w:t>
            </w:r>
            <w:r>
              <w:rPr>
                <w:spacing w:val="-14"/>
                <w:sz w:val="20"/>
              </w:rPr>
              <w:t xml:space="preserve"> </w:t>
            </w:r>
            <w:r>
              <w:rPr>
                <w:sz w:val="20"/>
              </w:rPr>
              <w:t>within</w:t>
            </w:r>
            <w:r>
              <w:rPr>
                <w:spacing w:val="-14"/>
                <w:sz w:val="20"/>
              </w:rPr>
              <w:t xml:space="preserve"> </w:t>
            </w:r>
            <w:r>
              <w:rPr>
                <w:sz w:val="20"/>
              </w:rPr>
              <w:t xml:space="preserve">20 </w:t>
            </w:r>
            <w:r>
              <w:rPr>
                <w:spacing w:val="-2"/>
                <w:sz w:val="20"/>
              </w:rPr>
              <w:t>seconds</w:t>
            </w:r>
          </w:p>
          <w:p w14:paraId="2911658C" w14:textId="77777777" w:rsidR="00812B38" w:rsidRDefault="00812B38" w:rsidP="00812B38">
            <w:pPr>
              <w:pStyle w:val="TableParagraph"/>
              <w:spacing w:before="11"/>
              <w:rPr>
                <w:i/>
                <w:sz w:val="19"/>
              </w:rPr>
            </w:pPr>
          </w:p>
          <w:p w14:paraId="1B7179A3" w14:textId="77777777" w:rsidR="00812B38" w:rsidRDefault="00812B38" w:rsidP="00812B38">
            <w:pPr>
              <w:pStyle w:val="TableParagraph"/>
              <w:ind w:left="108" w:right="201"/>
              <w:rPr>
                <w:sz w:val="20"/>
              </w:rPr>
            </w:pPr>
            <w:r>
              <w:rPr>
                <w:sz w:val="20"/>
              </w:rPr>
              <w:t>(35 seconds inclusive</w:t>
            </w:r>
            <w:r>
              <w:rPr>
                <w:spacing w:val="-14"/>
                <w:sz w:val="20"/>
              </w:rPr>
              <w:t xml:space="preserve"> </w:t>
            </w:r>
            <w:r>
              <w:rPr>
                <w:sz w:val="20"/>
              </w:rPr>
              <w:t>of</w:t>
            </w:r>
            <w:r>
              <w:rPr>
                <w:spacing w:val="-14"/>
                <w:sz w:val="20"/>
              </w:rPr>
              <w:t xml:space="preserve"> </w:t>
            </w:r>
            <w:r>
              <w:rPr>
                <w:sz w:val="20"/>
              </w:rPr>
              <w:t>the IVR message)</w:t>
            </w:r>
          </w:p>
        </w:tc>
        <w:tc>
          <w:tcPr>
            <w:tcW w:w="1282" w:type="dxa"/>
            <w:tcBorders>
              <w:bottom w:val="single" w:sz="8" w:space="0" w:color="000000" w:themeColor="text1"/>
            </w:tcBorders>
          </w:tcPr>
          <w:p w14:paraId="6B542A85" w14:textId="75F11476" w:rsidR="00812B38" w:rsidRDefault="00EF11AE" w:rsidP="00812B38">
            <w:pPr>
              <w:pStyle w:val="TableParagraph"/>
              <w:spacing w:line="229" w:lineRule="exact"/>
              <w:ind w:left="107"/>
              <w:rPr>
                <w:sz w:val="20"/>
              </w:rPr>
            </w:pPr>
            <w:r>
              <w:rPr>
                <w:spacing w:val="-4"/>
                <w:sz w:val="20"/>
              </w:rPr>
              <w:t xml:space="preserve">≥ </w:t>
            </w:r>
            <w:r w:rsidR="00812B38">
              <w:rPr>
                <w:spacing w:val="-4"/>
                <w:sz w:val="20"/>
              </w:rPr>
              <w:t>99%</w:t>
            </w:r>
          </w:p>
        </w:tc>
        <w:tc>
          <w:tcPr>
            <w:tcW w:w="1988" w:type="dxa"/>
            <w:tcBorders>
              <w:bottom w:val="single" w:sz="8" w:space="0" w:color="000000" w:themeColor="text1"/>
            </w:tcBorders>
          </w:tcPr>
          <w:p w14:paraId="33A43579" w14:textId="77777777" w:rsidR="00812B38" w:rsidRDefault="00812B38" w:rsidP="00812B38">
            <w:pPr>
              <w:pStyle w:val="TableParagraph"/>
              <w:ind w:left="107" w:right="133"/>
              <w:rPr>
                <w:spacing w:val="-2"/>
                <w:sz w:val="20"/>
              </w:rPr>
            </w:pPr>
            <w:r>
              <w:rPr>
                <w:sz w:val="20"/>
              </w:rPr>
              <w:t>Of the total calls offered,</w:t>
            </w:r>
            <w:r>
              <w:rPr>
                <w:spacing w:val="-14"/>
                <w:sz w:val="20"/>
              </w:rPr>
              <w:t xml:space="preserve"> </w:t>
            </w:r>
            <w:r>
              <w:rPr>
                <w:sz w:val="20"/>
              </w:rPr>
              <w:t>the</w:t>
            </w:r>
            <w:r>
              <w:rPr>
                <w:spacing w:val="-14"/>
                <w:sz w:val="20"/>
              </w:rPr>
              <w:t xml:space="preserve"> </w:t>
            </w:r>
            <w:r>
              <w:rPr>
                <w:sz w:val="20"/>
              </w:rPr>
              <w:t xml:space="preserve">number and % of calls which were </w:t>
            </w:r>
            <w:r>
              <w:rPr>
                <w:spacing w:val="-2"/>
                <w:sz w:val="20"/>
              </w:rPr>
              <w:t>physically</w:t>
            </w:r>
            <w:r>
              <w:rPr>
                <w:spacing w:val="40"/>
                <w:sz w:val="20"/>
              </w:rPr>
              <w:t xml:space="preserve"> </w:t>
            </w:r>
            <w:r>
              <w:rPr>
                <w:sz w:val="20"/>
              </w:rPr>
              <w:t xml:space="preserve">answered by a human within 20 </w:t>
            </w:r>
            <w:r>
              <w:rPr>
                <w:spacing w:val="-2"/>
                <w:sz w:val="20"/>
              </w:rPr>
              <w:t>seconds.</w:t>
            </w:r>
          </w:p>
          <w:p w14:paraId="6994A344" w14:textId="77777777" w:rsidR="00502CA0" w:rsidRDefault="00502CA0" w:rsidP="00502CA0">
            <w:pPr>
              <w:pStyle w:val="TableParagraph"/>
              <w:spacing w:before="4"/>
              <w:ind w:left="107"/>
              <w:rPr>
                <w:sz w:val="20"/>
              </w:rPr>
            </w:pPr>
            <w:r>
              <w:rPr>
                <w:sz w:val="20"/>
              </w:rPr>
              <w:t>(calls answered within</w:t>
            </w:r>
            <w:r>
              <w:rPr>
                <w:spacing w:val="-13"/>
                <w:sz w:val="20"/>
              </w:rPr>
              <w:t xml:space="preserve"> </w:t>
            </w:r>
            <w:r>
              <w:rPr>
                <w:sz w:val="20"/>
              </w:rPr>
              <w:t>20</w:t>
            </w:r>
            <w:r>
              <w:rPr>
                <w:spacing w:val="-14"/>
                <w:sz w:val="20"/>
              </w:rPr>
              <w:t xml:space="preserve"> </w:t>
            </w:r>
            <w:r>
              <w:rPr>
                <w:sz w:val="20"/>
              </w:rPr>
              <w:t>seconds</w:t>
            </w:r>
            <w:r>
              <w:rPr>
                <w:spacing w:val="-14"/>
                <w:sz w:val="20"/>
              </w:rPr>
              <w:t xml:space="preserve"> </w:t>
            </w:r>
            <w:r>
              <w:rPr>
                <w:sz w:val="20"/>
              </w:rPr>
              <w:t>/ total</w:t>
            </w:r>
            <w:r>
              <w:rPr>
                <w:spacing w:val="-11"/>
                <w:sz w:val="20"/>
              </w:rPr>
              <w:t xml:space="preserve"> </w:t>
            </w:r>
            <w:r>
              <w:rPr>
                <w:sz w:val="20"/>
              </w:rPr>
              <w:t>calls</w:t>
            </w:r>
            <w:r>
              <w:rPr>
                <w:spacing w:val="-7"/>
                <w:sz w:val="20"/>
              </w:rPr>
              <w:t xml:space="preserve"> </w:t>
            </w:r>
            <w:r>
              <w:rPr>
                <w:sz w:val="20"/>
              </w:rPr>
              <w:t>offered</w:t>
            </w:r>
            <w:r>
              <w:rPr>
                <w:spacing w:val="-7"/>
                <w:sz w:val="20"/>
              </w:rPr>
              <w:t xml:space="preserve"> </w:t>
            </w:r>
            <w:r>
              <w:rPr>
                <w:spacing w:val="-10"/>
                <w:sz w:val="20"/>
              </w:rPr>
              <w:t>=</w:t>
            </w:r>
          </w:p>
          <w:p w14:paraId="16F01506" w14:textId="06486104" w:rsidR="00502CA0" w:rsidRDefault="00502CA0" w:rsidP="00502CA0">
            <w:pPr>
              <w:pStyle w:val="TableParagraph"/>
              <w:ind w:left="107" w:right="133"/>
              <w:rPr>
                <w:sz w:val="20"/>
              </w:rPr>
            </w:pPr>
            <w:r>
              <w:rPr>
                <w:spacing w:val="-5"/>
                <w:sz w:val="20"/>
              </w:rPr>
              <w:t>%)</w:t>
            </w:r>
          </w:p>
        </w:tc>
        <w:tc>
          <w:tcPr>
            <w:tcW w:w="1842" w:type="dxa"/>
            <w:tcBorders>
              <w:bottom w:val="single" w:sz="8" w:space="0" w:color="000000" w:themeColor="text1"/>
            </w:tcBorders>
          </w:tcPr>
          <w:p w14:paraId="13633F74" w14:textId="77777777" w:rsidR="00812B38" w:rsidRDefault="00812B38" w:rsidP="00812B38">
            <w:pPr>
              <w:pStyle w:val="TableParagraph"/>
              <w:ind w:left="105" w:right="264"/>
              <w:rPr>
                <w:sz w:val="20"/>
              </w:rPr>
            </w:pPr>
            <w:r>
              <w:rPr>
                <w:sz w:val="20"/>
              </w:rPr>
              <w:t>Exception</w:t>
            </w:r>
            <w:r>
              <w:rPr>
                <w:spacing w:val="-14"/>
                <w:sz w:val="20"/>
              </w:rPr>
              <w:t xml:space="preserve"> </w:t>
            </w:r>
            <w:r>
              <w:rPr>
                <w:sz w:val="20"/>
              </w:rPr>
              <w:t>report where indicator not met</w:t>
            </w:r>
          </w:p>
        </w:tc>
        <w:tc>
          <w:tcPr>
            <w:tcW w:w="1844" w:type="dxa"/>
            <w:tcBorders>
              <w:bottom w:val="single" w:sz="8" w:space="0" w:color="000000" w:themeColor="text1"/>
            </w:tcBorders>
          </w:tcPr>
          <w:p w14:paraId="6DFE1BC8" w14:textId="52E56AC3" w:rsidR="00812B38" w:rsidRDefault="00812B38" w:rsidP="00C1298A">
            <w:pPr>
              <w:pStyle w:val="TableParagraph"/>
              <w:ind w:left="106" w:right="199"/>
              <w:rPr>
                <w:sz w:val="20"/>
              </w:rPr>
            </w:pPr>
            <w:r>
              <w:rPr>
                <w:sz w:val="20"/>
              </w:rPr>
              <w:t>Monthly data provided and reviewed by</w:t>
            </w:r>
            <w:r w:rsidR="00125EDC">
              <w:rPr>
                <w:sz w:val="20"/>
              </w:rPr>
              <w:t xml:space="preserve"> the </w:t>
            </w:r>
            <w:r>
              <w:rPr>
                <w:spacing w:val="-2"/>
                <w:sz w:val="20"/>
              </w:rPr>
              <w:t xml:space="preserve">Purchaser </w:t>
            </w:r>
            <w:r>
              <w:rPr>
                <w:sz w:val="20"/>
              </w:rPr>
              <w:t xml:space="preserve">and Clinical Services at </w:t>
            </w:r>
            <w:r w:rsidR="00125EDC">
              <w:rPr>
                <w:spacing w:val="-2"/>
                <w:sz w:val="20"/>
              </w:rPr>
              <w:t>CDMs</w:t>
            </w:r>
          </w:p>
        </w:tc>
        <w:tc>
          <w:tcPr>
            <w:tcW w:w="142" w:type="dxa"/>
            <w:tcBorders>
              <w:top w:val="nil"/>
            </w:tcBorders>
          </w:tcPr>
          <w:p w14:paraId="487CADDC" w14:textId="77777777" w:rsidR="00812B38" w:rsidRDefault="00812B38" w:rsidP="00812B38">
            <w:pPr>
              <w:pStyle w:val="TableParagraph"/>
              <w:rPr>
                <w:rFonts w:ascii="Times New Roman"/>
                <w:sz w:val="18"/>
              </w:rPr>
            </w:pPr>
          </w:p>
        </w:tc>
      </w:tr>
      <w:tr w:rsidR="00D63551" w14:paraId="6DD88046" w14:textId="77777777" w:rsidTr="000248CC">
        <w:trPr>
          <w:trHeight w:val="2760"/>
        </w:trPr>
        <w:tc>
          <w:tcPr>
            <w:tcW w:w="113" w:type="dxa"/>
            <w:tcBorders>
              <w:top w:val="nil"/>
              <w:bottom w:val="nil"/>
            </w:tcBorders>
          </w:tcPr>
          <w:p w14:paraId="5E181FF8" w14:textId="77777777" w:rsidR="00D63551" w:rsidRDefault="00D63551">
            <w:pPr>
              <w:pStyle w:val="TableParagraph"/>
              <w:rPr>
                <w:rFonts w:ascii="Times New Roman"/>
                <w:sz w:val="18"/>
              </w:rPr>
            </w:pPr>
          </w:p>
        </w:tc>
        <w:tc>
          <w:tcPr>
            <w:tcW w:w="2434" w:type="dxa"/>
          </w:tcPr>
          <w:p w14:paraId="5E8F45BC" w14:textId="77777777" w:rsidR="00D63551" w:rsidRDefault="00F02F0B">
            <w:pPr>
              <w:pStyle w:val="TableParagraph"/>
              <w:ind w:left="108" w:right="163"/>
              <w:rPr>
                <w:sz w:val="20"/>
              </w:rPr>
            </w:pPr>
            <w:r w:rsidRPr="0016725E">
              <w:rPr>
                <w:sz w:val="20"/>
              </w:rPr>
              <w:t>Abandoned call rates not to exceed</w:t>
            </w:r>
            <w:r w:rsidRPr="0016725E">
              <w:rPr>
                <w:spacing w:val="-14"/>
                <w:sz w:val="20"/>
              </w:rPr>
              <w:t xml:space="preserve"> </w:t>
            </w:r>
            <w:r w:rsidRPr="0016725E">
              <w:rPr>
                <w:sz w:val="20"/>
              </w:rPr>
              <w:t>5%</w:t>
            </w:r>
            <w:r w:rsidRPr="0016725E">
              <w:rPr>
                <w:spacing w:val="-13"/>
                <w:sz w:val="20"/>
              </w:rPr>
              <w:t xml:space="preserve"> </w:t>
            </w:r>
            <w:r w:rsidRPr="0016725E">
              <w:rPr>
                <w:sz w:val="20"/>
              </w:rPr>
              <w:t>of</w:t>
            </w:r>
            <w:r w:rsidRPr="0016725E">
              <w:rPr>
                <w:spacing w:val="-14"/>
                <w:sz w:val="20"/>
              </w:rPr>
              <w:t xml:space="preserve"> </w:t>
            </w:r>
            <w:r w:rsidRPr="0016725E">
              <w:rPr>
                <w:sz w:val="20"/>
              </w:rPr>
              <w:t xml:space="preserve">the calls offered per </w:t>
            </w:r>
            <w:r w:rsidRPr="0016725E">
              <w:rPr>
                <w:spacing w:val="-2"/>
                <w:sz w:val="20"/>
              </w:rPr>
              <w:t>month.</w:t>
            </w:r>
          </w:p>
          <w:p w14:paraId="39731E08" w14:textId="77777777" w:rsidR="00D63551" w:rsidRDefault="00D63551">
            <w:pPr>
              <w:pStyle w:val="TableParagraph"/>
              <w:spacing w:before="11"/>
              <w:rPr>
                <w:i/>
                <w:sz w:val="19"/>
              </w:rPr>
            </w:pPr>
          </w:p>
          <w:p w14:paraId="7CB19C4B" w14:textId="79AD8FC1" w:rsidR="00D63551" w:rsidRDefault="00F02F0B" w:rsidP="006B2743">
            <w:pPr>
              <w:pStyle w:val="TableParagraph"/>
              <w:ind w:left="108" w:right="201"/>
              <w:rPr>
                <w:sz w:val="20"/>
              </w:rPr>
            </w:pPr>
            <w:r>
              <w:rPr>
                <w:spacing w:val="-2"/>
                <w:sz w:val="20"/>
              </w:rPr>
              <w:t xml:space="preserve">(Abandoned </w:t>
            </w:r>
            <w:r>
              <w:rPr>
                <w:sz w:val="20"/>
              </w:rPr>
              <w:t>defined</w:t>
            </w:r>
            <w:r>
              <w:rPr>
                <w:spacing w:val="-14"/>
                <w:sz w:val="20"/>
              </w:rPr>
              <w:t xml:space="preserve"> </w:t>
            </w:r>
            <w:r>
              <w:rPr>
                <w:sz w:val="20"/>
              </w:rPr>
              <w:t>as</w:t>
            </w:r>
            <w:r>
              <w:rPr>
                <w:spacing w:val="-14"/>
                <w:sz w:val="20"/>
              </w:rPr>
              <w:t xml:space="preserve"> </w:t>
            </w:r>
            <w:r>
              <w:rPr>
                <w:sz w:val="20"/>
              </w:rPr>
              <w:t>caller ends call</w:t>
            </w:r>
            <w:r w:rsidR="00124012">
              <w:rPr>
                <w:sz w:val="20"/>
              </w:rPr>
              <w:t>)</w:t>
            </w:r>
            <w:r>
              <w:rPr>
                <w:sz w:val="20"/>
              </w:rPr>
              <w:t xml:space="preserve"> </w:t>
            </w:r>
          </w:p>
        </w:tc>
        <w:tc>
          <w:tcPr>
            <w:tcW w:w="1282" w:type="dxa"/>
          </w:tcPr>
          <w:p w14:paraId="44C5D9F0" w14:textId="77777777" w:rsidR="00D63551" w:rsidRDefault="00F02F0B">
            <w:pPr>
              <w:pStyle w:val="TableParagraph"/>
              <w:spacing w:line="229" w:lineRule="exact"/>
              <w:ind w:left="107"/>
              <w:rPr>
                <w:sz w:val="20"/>
              </w:rPr>
            </w:pPr>
            <w:r>
              <w:rPr>
                <w:spacing w:val="-5"/>
                <w:sz w:val="20"/>
              </w:rPr>
              <w:t>5%</w:t>
            </w:r>
          </w:p>
        </w:tc>
        <w:tc>
          <w:tcPr>
            <w:tcW w:w="1988" w:type="dxa"/>
          </w:tcPr>
          <w:p w14:paraId="7546AD37" w14:textId="77777777" w:rsidR="00D63551" w:rsidRDefault="00F02F0B">
            <w:pPr>
              <w:pStyle w:val="TableParagraph"/>
              <w:ind w:left="107"/>
              <w:rPr>
                <w:sz w:val="20"/>
              </w:rPr>
            </w:pPr>
            <w:r>
              <w:rPr>
                <w:sz w:val="20"/>
              </w:rPr>
              <w:t>Of the total calls offered,</w:t>
            </w:r>
            <w:r>
              <w:rPr>
                <w:spacing w:val="-14"/>
                <w:sz w:val="20"/>
              </w:rPr>
              <w:t xml:space="preserve"> </w:t>
            </w:r>
            <w:r>
              <w:rPr>
                <w:sz w:val="20"/>
              </w:rPr>
              <w:t>the</w:t>
            </w:r>
            <w:r>
              <w:rPr>
                <w:spacing w:val="-14"/>
                <w:sz w:val="20"/>
              </w:rPr>
              <w:t xml:space="preserve"> </w:t>
            </w:r>
            <w:r>
              <w:rPr>
                <w:sz w:val="20"/>
              </w:rPr>
              <w:t xml:space="preserve">number and % of the calls </w:t>
            </w:r>
            <w:r>
              <w:rPr>
                <w:spacing w:val="-2"/>
                <w:sz w:val="20"/>
              </w:rPr>
              <w:t>abandoned</w:t>
            </w:r>
          </w:p>
          <w:p w14:paraId="33701FCD" w14:textId="77777777" w:rsidR="00D63551" w:rsidRDefault="00D63551">
            <w:pPr>
              <w:pStyle w:val="TableParagraph"/>
              <w:spacing w:before="11"/>
              <w:rPr>
                <w:i/>
                <w:sz w:val="19"/>
              </w:rPr>
            </w:pPr>
          </w:p>
          <w:p w14:paraId="6F80C905" w14:textId="77777777" w:rsidR="00D63551" w:rsidRDefault="00F02F0B">
            <w:pPr>
              <w:pStyle w:val="TableParagraph"/>
              <w:ind w:left="107"/>
              <w:rPr>
                <w:sz w:val="20"/>
              </w:rPr>
            </w:pPr>
            <w:r>
              <w:rPr>
                <w:sz w:val="20"/>
              </w:rPr>
              <w:t>(Calls that are abandoned</w:t>
            </w:r>
            <w:r>
              <w:rPr>
                <w:spacing w:val="-14"/>
                <w:sz w:val="20"/>
              </w:rPr>
              <w:t xml:space="preserve"> </w:t>
            </w:r>
            <w:r>
              <w:rPr>
                <w:sz w:val="20"/>
              </w:rPr>
              <w:t>/</w:t>
            </w:r>
            <w:r>
              <w:rPr>
                <w:spacing w:val="-14"/>
                <w:sz w:val="20"/>
              </w:rPr>
              <w:t xml:space="preserve"> </w:t>
            </w:r>
            <w:r>
              <w:rPr>
                <w:sz w:val="20"/>
              </w:rPr>
              <w:t>total calls</w:t>
            </w:r>
            <w:r>
              <w:rPr>
                <w:spacing w:val="-6"/>
                <w:sz w:val="20"/>
              </w:rPr>
              <w:t xml:space="preserve"> </w:t>
            </w:r>
            <w:r>
              <w:rPr>
                <w:sz w:val="20"/>
              </w:rPr>
              <w:t>offered</w:t>
            </w:r>
            <w:r>
              <w:rPr>
                <w:spacing w:val="-6"/>
                <w:sz w:val="20"/>
              </w:rPr>
              <w:t xml:space="preserve"> </w:t>
            </w:r>
            <w:r>
              <w:rPr>
                <w:sz w:val="20"/>
              </w:rPr>
              <w:t>=</w:t>
            </w:r>
            <w:r>
              <w:rPr>
                <w:spacing w:val="-5"/>
                <w:sz w:val="20"/>
              </w:rPr>
              <w:t xml:space="preserve"> %)</w:t>
            </w:r>
          </w:p>
        </w:tc>
        <w:tc>
          <w:tcPr>
            <w:tcW w:w="1842" w:type="dxa"/>
          </w:tcPr>
          <w:p w14:paraId="3AACC4F2" w14:textId="77777777" w:rsidR="00D63551" w:rsidRDefault="00F02F0B">
            <w:pPr>
              <w:pStyle w:val="TableParagraph"/>
              <w:ind w:left="105" w:right="264"/>
              <w:rPr>
                <w:sz w:val="20"/>
              </w:rPr>
            </w:pPr>
            <w:r>
              <w:rPr>
                <w:sz w:val="20"/>
              </w:rPr>
              <w:t>Exception</w:t>
            </w:r>
            <w:r>
              <w:rPr>
                <w:spacing w:val="-14"/>
                <w:sz w:val="20"/>
              </w:rPr>
              <w:t xml:space="preserve"> </w:t>
            </w:r>
            <w:r>
              <w:rPr>
                <w:sz w:val="20"/>
              </w:rPr>
              <w:t>report where indicator not met</w:t>
            </w:r>
          </w:p>
        </w:tc>
        <w:tc>
          <w:tcPr>
            <w:tcW w:w="1844" w:type="dxa"/>
          </w:tcPr>
          <w:p w14:paraId="110C42C5" w14:textId="05DA227E" w:rsidR="00D63551" w:rsidRDefault="00F02F0B">
            <w:pPr>
              <w:pStyle w:val="TableParagraph"/>
              <w:ind w:left="106" w:right="199"/>
              <w:rPr>
                <w:sz w:val="20"/>
              </w:rPr>
            </w:pPr>
            <w:r>
              <w:rPr>
                <w:sz w:val="20"/>
              </w:rPr>
              <w:t xml:space="preserve">Monthly data provided and reviewed by </w:t>
            </w:r>
            <w:r w:rsidR="00A730FA">
              <w:rPr>
                <w:spacing w:val="-2"/>
                <w:sz w:val="20"/>
              </w:rPr>
              <w:t xml:space="preserve">Purchaser </w:t>
            </w:r>
            <w:r>
              <w:rPr>
                <w:sz w:val="20"/>
              </w:rPr>
              <w:t xml:space="preserve">and Clinical </w:t>
            </w:r>
            <w:r w:rsidR="00A730FA">
              <w:rPr>
                <w:sz w:val="20"/>
              </w:rPr>
              <w:t xml:space="preserve">Services </w:t>
            </w:r>
            <w:r>
              <w:rPr>
                <w:sz w:val="20"/>
              </w:rPr>
              <w:t xml:space="preserve">at </w:t>
            </w:r>
            <w:r w:rsidR="00125EDC">
              <w:rPr>
                <w:spacing w:val="-2"/>
                <w:sz w:val="20"/>
              </w:rPr>
              <w:t>CDMs</w:t>
            </w:r>
          </w:p>
        </w:tc>
        <w:tc>
          <w:tcPr>
            <w:tcW w:w="142" w:type="dxa"/>
            <w:tcBorders>
              <w:top w:val="nil"/>
              <w:bottom w:val="nil"/>
            </w:tcBorders>
          </w:tcPr>
          <w:p w14:paraId="1E6A44A7" w14:textId="77777777" w:rsidR="00D63551" w:rsidRDefault="00D63551">
            <w:pPr>
              <w:pStyle w:val="TableParagraph"/>
              <w:rPr>
                <w:rFonts w:ascii="Times New Roman"/>
                <w:sz w:val="18"/>
              </w:rPr>
            </w:pPr>
          </w:p>
        </w:tc>
      </w:tr>
      <w:tr w:rsidR="00D63551" w14:paraId="7582B534" w14:textId="77777777" w:rsidTr="00D07B60">
        <w:trPr>
          <w:trHeight w:val="230"/>
        </w:trPr>
        <w:tc>
          <w:tcPr>
            <w:tcW w:w="113" w:type="dxa"/>
            <w:tcBorders>
              <w:top w:val="nil"/>
              <w:bottom w:val="nil"/>
            </w:tcBorders>
          </w:tcPr>
          <w:p w14:paraId="25BDF3D1" w14:textId="77777777" w:rsidR="00D63551" w:rsidRDefault="00D63551">
            <w:pPr>
              <w:pStyle w:val="TableParagraph"/>
              <w:rPr>
                <w:rFonts w:ascii="Times New Roman"/>
                <w:sz w:val="16"/>
              </w:rPr>
            </w:pPr>
          </w:p>
        </w:tc>
        <w:tc>
          <w:tcPr>
            <w:tcW w:w="9390" w:type="dxa"/>
            <w:gridSpan w:val="5"/>
          </w:tcPr>
          <w:p w14:paraId="033F7278" w14:textId="038315E8" w:rsidR="00D63551" w:rsidRPr="003F7814" w:rsidRDefault="00C7441B">
            <w:pPr>
              <w:pStyle w:val="TableParagraph"/>
              <w:spacing w:line="210" w:lineRule="exact"/>
              <w:ind w:left="108"/>
              <w:rPr>
                <w:b/>
                <w:bCs/>
                <w:sz w:val="20"/>
              </w:rPr>
            </w:pPr>
            <w:r w:rsidRPr="003F7814">
              <w:rPr>
                <w:b/>
                <w:bCs/>
                <w:sz w:val="20"/>
              </w:rPr>
              <w:t>Call handling</w:t>
            </w:r>
            <w:r w:rsidR="00F02F0B" w:rsidRPr="003F7814">
              <w:rPr>
                <w:b/>
                <w:bCs/>
                <w:sz w:val="20"/>
              </w:rPr>
              <w:t>:</w:t>
            </w:r>
            <w:r w:rsidR="00F02F0B" w:rsidRPr="003F7814">
              <w:rPr>
                <w:b/>
                <w:bCs/>
                <w:spacing w:val="-4"/>
                <w:sz w:val="20"/>
              </w:rPr>
              <w:t xml:space="preserve"> </w:t>
            </w:r>
            <w:r w:rsidR="00F02F0B" w:rsidRPr="003F7814">
              <w:rPr>
                <w:b/>
                <w:bCs/>
                <w:sz w:val="20"/>
              </w:rPr>
              <w:t>Service</w:t>
            </w:r>
            <w:r w:rsidR="00F02F0B" w:rsidRPr="003F7814">
              <w:rPr>
                <w:b/>
                <w:bCs/>
                <w:spacing w:val="-6"/>
                <w:sz w:val="20"/>
              </w:rPr>
              <w:t xml:space="preserve"> </w:t>
            </w:r>
            <w:r w:rsidR="00F02F0B" w:rsidRPr="003F7814">
              <w:rPr>
                <w:b/>
                <w:bCs/>
                <w:sz w:val="20"/>
              </w:rPr>
              <w:t>/</w:t>
            </w:r>
            <w:r w:rsidR="00F02F0B" w:rsidRPr="003F7814">
              <w:rPr>
                <w:b/>
                <w:bCs/>
                <w:spacing w:val="-7"/>
                <w:sz w:val="20"/>
              </w:rPr>
              <w:t xml:space="preserve"> </w:t>
            </w:r>
            <w:r w:rsidR="00F02F0B" w:rsidRPr="003F7814">
              <w:rPr>
                <w:b/>
                <w:bCs/>
                <w:sz w:val="20"/>
              </w:rPr>
              <w:t>Quality</w:t>
            </w:r>
            <w:r w:rsidR="00F02F0B" w:rsidRPr="003F7814">
              <w:rPr>
                <w:b/>
                <w:bCs/>
                <w:spacing w:val="-5"/>
                <w:sz w:val="20"/>
              </w:rPr>
              <w:t xml:space="preserve"> </w:t>
            </w:r>
            <w:r w:rsidR="00F02F0B" w:rsidRPr="003F7814">
              <w:rPr>
                <w:b/>
                <w:bCs/>
                <w:spacing w:val="-2"/>
                <w:sz w:val="20"/>
              </w:rPr>
              <w:t>Elements</w:t>
            </w:r>
          </w:p>
        </w:tc>
        <w:tc>
          <w:tcPr>
            <w:tcW w:w="142" w:type="dxa"/>
            <w:tcBorders>
              <w:top w:val="nil"/>
              <w:bottom w:val="nil"/>
            </w:tcBorders>
          </w:tcPr>
          <w:p w14:paraId="34171B65" w14:textId="77777777" w:rsidR="00D63551" w:rsidRDefault="00D63551">
            <w:pPr>
              <w:pStyle w:val="TableParagraph"/>
              <w:rPr>
                <w:rFonts w:ascii="Times New Roman"/>
                <w:sz w:val="16"/>
              </w:rPr>
            </w:pPr>
          </w:p>
        </w:tc>
      </w:tr>
      <w:tr w:rsidR="00D63551" w14:paraId="2947B145" w14:textId="77777777" w:rsidTr="000248CC">
        <w:trPr>
          <w:trHeight w:val="2071"/>
        </w:trPr>
        <w:tc>
          <w:tcPr>
            <w:tcW w:w="113" w:type="dxa"/>
            <w:tcBorders>
              <w:top w:val="nil"/>
              <w:bottom w:val="nil"/>
            </w:tcBorders>
          </w:tcPr>
          <w:p w14:paraId="326E6F9F" w14:textId="77777777" w:rsidR="00D63551" w:rsidRDefault="00D63551">
            <w:pPr>
              <w:pStyle w:val="TableParagraph"/>
              <w:rPr>
                <w:rFonts w:ascii="Times New Roman"/>
                <w:sz w:val="18"/>
              </w:rPr>
            </w:pPr>
          </w:p>
        </w:tc>
        <w:tc>
          <w:tcPr>
            <w:tcW w:w="2434" w:type="dxa"/>
          </w:tcPr>
          <w:p w14:paraId="51BCF79C" w14:textId="77777777" w:rsidR="00D63551" w:rsidRDefault="00F02F0B">
            <w:pPr>
              <w:pStyle w:val="TableParagraph"/>
              <w:ind w:left="108" w:right="212"/>
              <w:rPr>
                <w:sz w:val="20"/>
              </w:rPr>
            </w:pPr>
            <w:r>
              <w:rPr>
                <w:sz w:val="20"/>
              </w:rPr>
              <w:t>Calls to be monitored and audited as a learning</w:t>
            </w:r>
            <w:r>
              <w:rPr>
                <w:spacing w:val="-14"/>
                <w:sz w:val="20"/>
              </w:rPr>
              <w:t xml:space="preserve"> </w:t>
            </w:r>
            <w:r>
              <w:rPr>
                <w:sz w:val="20"/>
              </w:rPr>
              <w:t xml:space="preserve">exercise and outputs, learning and </w:t>
            </w:r>
            <w:r>
              <w:rPr>
                <w:spacing w:val="-2"/>
                <w:sz w:val="20"/>
              </w:rPr>
              <w:t xml:space="preserve">actions </w:t>
            </w:r>
            <w:r>
              <w:rPr>
                <w:sz w:val="20"/>
              </w:rPr>
              <w:t>implemented to</w:t>
            </w:r>
          </w:p>
          <w:p w14:paraId="5973F523" w14:textId="77777777" w:rsidR="00D63551" w:rsidRDefault="00F02F0B">
            <w:pPr>
              <w:pStyle w:val="TableParagraph"/>
              <w:spacing w:before="1" w:line="211" w:lineRule="exact"/>
              <w:ind w:left="108"/>
              <w:rPr>
                <w:sz w:val="20"/>
              </w:rPr>
            </w:pPr>
            <w:r>
              <w:rPr>
                <w:sz w:val="20"/>
              </w:rPr>
              <w:t>be</w:t>
            </w:r>
            <w:r>
              <w:rPr>
                <w:spacing w:val="-5"/>
                <w:sz w:val="20"/>
              </w:rPr>
              <w:t xml:space="preserve"> </w:t>
            </w:r>
            <w:r>
              <w:rPr>
                <w:spacing w:val="-2"/>
                <w:sz w:val="20"/>
              </w:rPr>
              <w:t>shared</w:t>
            </w:r>
          </w:p>
        </w:tc>
        <w:tc>
          <w:tcPr>
            <w:tcW w:w="1282" w:type="dxa"/>
          </w:tcPr>
          <w:p w14:paraId="509014E8" w14:textId="4B24EC33" w:rsidR="00D63551" w:rsidRDefault="00361C9E">
            <w:pPr>
              <w:pStyle w:val="TableParagraph"/>
              <w:ind w:left="107"/>
              <w:rPr>
                <w:sz w:val="20"/>
              </w:rPr>
            </w:pPr>
            <w:r>
              <w:rPr>
                <w:sz w:val="20"/>
              </w:rPr>
              <w:t>2</w:t>
            </w:r>
            <w:r w:rsidR="00125EDC">
              <w:rPr>
                <w:sz w:val="20"/>
              </w:rPr>
              <w:t>% of calls per month</w:t>
            </w:r>
          </w:p>
        </w:tc>
        <w:tc>
          <w:tcPr>
            <w:tcW w:w="1988" w:type="dxa"/>
          </w:tcPr>
          <w:p w14:paraId="427EF647" w14:textId="51E7606A" w:rsidR="00D63551" w:rsidRDefault="00361C9E">
            <w:pPr>
              <w:pStyle w:val="TableParagraph"/>
              <w:ind w:left="107" w:right="142"/>
              <w:rPr>
                <w:sz w:val="20"/>
              </w:rPr>
            </w:pPr>
            <w:r>
              <w:rPr>
                <w:sz w:val="20"/>
              </w:rPr>
              <w:t>2</w:t>
            </w:r>
            <w:r w:rsidR="00125EDC">
              <w:rPr>
                <w:sz w:val="20"/>
              </w:rPr>
              <w:t xml:space="preserve">% of </w:t>
            </w:r>
            <w:r w:rsidR="00A152EB">
              <w:rPr>
                <w:sz w:val="20"/>
              </w:rPr>
              <w:t>calls</w:t>
            </w:r>
            <w:r w:rsidR="00F02F0B">
              <w:rPr>
                <w:sz w:val="20"/>
              </w:rPr>
              <w:t xml:space="preserve"> answered</w:t>
            </w:r>
            <w:r w:rsidR="00F02F0B">
              <w:rPr>
                <w:spacing w:val="-8"/>
                <w:sz w:val="20"/>
              </w:rPr>
              <w:t xml:space="preserve"> </w:t>
            </w:r>
            <w:r w:rsidR="00F02F0B">
              <w:rPr>
                <w:sz w:val="20"/>
              </w:rPr>
              <w:t>to be reviewed</w:t>
            </w:r>
          </w:p>
        </w:tc>
        <w:tc>
          <w:tcPr>
            <w:tcW w:w="1842" w:type="dxa"/>
          </w:tcPr>
          <w:p w14:paraId="1BBACE26" w14:textId="77777777" w:rsidR="00D63551" w:rsidRDefault="00F02F0B">
            <w:pPr>
              <w:pStyle w:val="TableParagraph"/>
              <w:ind w:left="105" w:right="264"/>
              <w:rPr>
                <w:sz w:val="20"/>
              </w:rPr>
            </w:pPr>
            <w:r>
              <w:rPr>
                <w:sz w:val="20"/>
              </w:rPr>
              <w:t>Exception</w:t>
            </w:r>
            <w:r>
              <w:rPr>
                <w:spacing w:val="-14"/>
                <w:sz w:val="20"/>
              </w:rPr>
              <w:t xml:space="preserve"> </w:t>
            </w:r>
            <w:r>
              <w:rPr>
                <w:sz w:val="20"/>
              </w:rPr>
              <w:t xml:space="preserve">report where data not </w:t>
            </w:r>
            <w:r>
              <w:rPr>
                <w:spacing w:val="-2"/>
                <w:sz w:val="20"/>
              </w:rPr>
              <w:t>available</w:t>
            </w:r>
          </w:p>
        </w:tc>
        <w:tc>
          <w:tcPr>
            <w:tcW w:w="1844" w:type="dxa"/>
          </w:tcPr>
          <w:p w14:paraId="68833ECD" w14:textId="7CA0C09E" w:rsidR="00D63551" w:rsidRDefault="00F02F0B">
            <w:pPr>
              <w:pStyle w:val="TableParagraph"/>
              <w:ind w:left="106" w:right="199"/>
              <w:rPr>
                <w:sz w:val="20"/>
              </w:rPr>
            </w:pPr>
            <w:r>
              <w:rPr>
                <w:spacing w:val="-2"/>
                <w:sz w:val="20"/>
              </w:rPr>
              <w:t xml:space="preserve">Through </w:t>
            </w:r>
            <w:r w:rsidR="00125EDC">
              <w:rPr>
                <w:spacing w:val="-2"/>
                <w:sz w:val="20"/>
              </w:rPr>
              <w:t>CDMs</w:t>
            </w:r>
          </w:p>
        </w:tc>
        <w:tc>
          <w:tcPr>
            <w:tcW w:w="142" w:type="dxa"/>
            <w:tcBorders>
              <w:top w:val="nil"/>
              <w:bottom w:val="nil"/>
            </w:tcBorders>
          </w:tcPr>
          <w:p w14:paraId="0E0D24C1" w14:textId="77777777" w:rsidR="00D63551" w:rsidRDefault="00D63551">
            <w:pPr>
              <w:pStyle w:val="TableParagraph"/>
              <w:rPr>
                <w:rFonts w:ascii="Times New Roman"/>
                <w:sz w:val="18"/>
              </w:rPr>
            </w:pPr>
          </w:p>
        </w:tc>
      </w:tr>
      <w:tr w:rsidR="00D63551" w14:paraId="2DF48195" w14:textId="77777777" w:rsidTr="000248CC">
        <w:trPr>
          <w:trHeight w:val="1628"/>
        </w:trPr>
        <w:tc>
          <w:tcPr>
            <w:tcW w:w="113" w:type="dxa"/>
            <w:tcBorders>
              <w:top w:val="nil"/>
            </w:tcBorders>
          </w:tcPr>
          <w:p w14:paraId="3E685D89" w14:textId="77777777" w:rsidR="00D63551" w:rsidRDefault="00D63551">
            <w:pPr>
              <w:pStyle w:val="TableParagraph"/>
              <w:rPr>
                <w:rFonts w:ascii="Times New Roman"/>
                <w:sz w:val="18"/>
              </w:rPr>
            </w:pPr>
          </w:p>
        </w:tc>
        <w:tc>
          <w:tcPr>
            <w:tcW w:w="2434" w:type="dxa"/>
            <w:tcBorders>
              <w:bottom w:val="single" w:sz="8" w:space="0" w:color="000000"/>
            </w:tcBorders>
          </w:tcPr>
          <w:p w14:paraId="44D936D2" w14:textId="77777777" w:rsidR="00D63551" w:rsidRDefault="00F02F0B">
            <w:pPr>
              <w:pStyle w:val="TableParagraph"/>
              <w:ind w:left="108" w:right="100"/>
              <w:rPr>
                <w:sz w:val="20"/>
              </w:rPr>
            </w:pPr>
            <w:r>
              <w:rPr>
                <w:sz w:val="20"/>
              </w:rPr>
              <w:t>All</w:t>
            </w:r>
            <w:r>
              <w:rPr>
                <w:spacing w:val="-14"/>
                <w:sz w:val="20"/>
              </w:rPr>
              <w:t xml:space="preserve"> </w:t>
            </w:r>
            <w:r>
              <w:rPr>
                <w:sz w:val="20"/>
              </w:rPr>
              <w:t>occurrences</w:t>
            </w:r>
            <w:r>
              <w:rPr>
                <w:spacing w:val="-14"/>
                <w:sz w:val="20"/>
              </w:rPr>
              <w:t xml:space="preserve"> </w:t>
            </w:r>
            <w:r>
              <w:rPr>
                <w:sz w:val="20"/>
              </w:rPr>
              <w:t xml:space="preserve">to be recorded and </w:t>
            </w:r>
            <w:r>
              <w:rPr>
                <w:spacing w:val="-2"/>
                <w:sz w:val="20"/>
              </w:rPr>
              <w:t>reported concerning;</w:t>
            </w:r>
          </w:p>
          <w:p w14:paraId="5C18FF43" w14:textId="77777777" w:rsidR="00D63551" w:rsidRDefault="00F02F0B">
            <w:pPr>
              <w:pStyle w:val="TableParagraph"/>
              <w:numPr>
                <w:ilvl w:val="0"/>
                <w:numId w:val="9"/>
              </w:numPr>
              <w:tabs>
                <w:tab w:val="left" w:pos="467"/>
                <w:tab w:val="left" w:pos="469"/>
              </w:tabs>
              <w:spacing w:line="244" w:lineRule="exact"/>
              <w:ind w:hanging="361"/>
              <w:rPr>
                <w:sz w:val="20"/>
              </w:rPr>
            </w:pPr>
            <w:r>
              <w:rPr>
                <w:spacing w:val="-2"/>
                <w:sz w:val="20"/>
              </w:rPr>
              <w:t>Complaints</w:t>
            </w:r>
          </w:p>
          <w:p w14:paraId="58FD2926" w14:textId="7F4D940A" w:rsidR="00166803" w:rsidRDefault="00F02F0B" w:rsidP="00166803">
            <w:pPr>
              <w:pStyle w:val="TableParagraph"/>
              <w:spacing w:before="4"/>
              <w:ind w:left="468" w:right="578"/>
              <w:rPr>
                <w:sz w:val="20"/>
              </w:rPr>
            </w:pPr>
            <w:r>
              <w:rPr>
                <w:sz w:val="20"/>
              </w:rPr>
              <w:t>from</w:t>
            </w:r>
            <w:r>
              <w:rPr>
                <w:spacing w:val="-14"/>
                <w:sz w:val="20"/>
              </w:rPr>
              <w:t xml:space="preserve"> </w:t>
            </w:r>
            <w:r>
              <w:rPr>
                <w:sz w:val="20"/>
              </w:rPr>
              <w:t>referring units, or</w:t>
            </w:r>
            <w:r w:rsidR="00166803">
              <w:rPr>
                <w:spacing w:val="-2"/>
                <w:sz w:val="20"/>
              </w:rPr>
              <w:t xml:space="preserve"> transfer services</w:t>
            </w:r>
          </w:p>
          <w:p w14:paraId="03207C90" w14:textId="77777777" w:rsidR="00166803" w:rsidRPr="00166803" w:rsidRDefault="00166803" w:rsidP="00166803">
            <w:pPr>
              <w:pStyle w:val="TableParagraph"/>
              <w:numPr>
                <w:ilvl w:val="0"/>
                <w:numId w:val="8"/>
              </w:numPr>
              <w:tabs>
                <w:tab w:val="left" w:pos="467"/>
                <w:tab w:val="left" w:pos="469"/>
              </w:tabs>
              <w:spacing w:before="2"/>
              <w:ind w:right="371"/>
              <w:rPr>
                <w:sz w:val="20"/>
              </w:rPr>
            </w:pPr>
            <w:r>
              <w:rPr>
                <w:spacing w:val="-2"/>
                <w:sz w:val="20"/>
              </w:rPr>
              <w:t>Concerns (resolved through informal discussion)</w:t>
            </w:r>
          </w:p>
          <w:p w14:paraId="46059989" w14:textId="1057470E" w:rsidR="00D63551" w:rsidRDefault="00166803" w:rsidP="00166803">
            <w:pPr>
              <w:pStyle w:val="TableParagraph"/>
              <w:numPr>
                <w:ilvl w:val="0"/>
                <w:numId w:val="8"/>
              </w:numPr>
              <w:spacing w:line="228" w:lineRule="exact"/>
              <w:ind w:right="163"/>
              <w:rPr>
                <w:sz w:val="20"/>
              </w:rPr>
            </w:pPr>
            <w:r>
              <w:rPr>
                <w:spacing w:val="-2"/>
                <w:sz w:val="20"/>
              </w:rPr>
              <w:t>Compliments</w:t>
            </w:r>
          </w:p>
        </w:tc>
        <w:tc>
          <w:tcPr>
            <w:tcW w:w="1282" w:type="dxa"/>
            <w:tcBorders>
              <w:bottom w:val="single" w:sz="8" w:space="0" w:color="000000"/>
            </w:tcBorders>
          </w:tcPr>
          <w:p w14:paraId="5FE001B2" w14:textId="77777777" w:rsidR="00D63551" w:rsidRDefault="00F02F0B">
            <w:pPr>
              <w:pStyle w:val="TableParagraph"/>
              <w:spacing w:line="229" w:lineRule="exact"/>
              <w:ind w:left="107"/>
              <w:rPr>
                <w:sz w:val="20"/>
              </w:rPr>
            </w:pPr>
            <w:r>
              <w:rPr>
                <w:spacing w:val="-4"/>
                <w:sz w:val="20"/>
              </w:rPr>
              <w:t>100%</w:t>
            </w:r>
          </w:p>
        </w:tc>
        <w:tc>
          <w:tcPr>
            <w:tcW w:w="1988" w:type="dxa"/>
            <w:tcBorders>
              <w:bottom w:val="single" w:sz="8" w:space="0" w:color="000000"/>
            </w:tcBorders>
          </w:tcPr>
          <w:p w14:paraId="2FADFD34" w14:textId="77777777" w:rsidR="00D63551" w:rsidRDefault="00D63551">
            <w:pPr>
              <w:pStyle w:val="TableParagraph"/>
              <w:rPr>
                <w:rFonts w:ascii="Times New Roman"/>
                <w:sz w:val="18"/>
              </w:rPr>
            </w:pPr>
          </w:p>
        </w:tc>
        <w:tc>
          <w:tcPr>
            <w:tcW w:w="1842" w:type="dxa"/>
            <w:tcBorders>
              <w:bottom w:val="single" w:sz="8" w:space="0" w:color="000000"/>
            </w:tcBorders>
          </w:tcPr>
          <w:p w14:paraId="40D7912D" w14:textId="77777777" w:rsidR="00D63551" w:rsidRDefault="00F02F0B">
            <w:pPr>
              <w:pStyle w:val="TableParagraph"/>
              <w:ind w:left="105" w:right="264"/>
              <w:rPr>
                <w:sz w:val="20"/>
              </w:rPr>
            </w:pPr>
            <w:r>
              <w:rPr>
                <w:sz w:val="20"/>
              </w:rPr>
              <w:t>Exception</w:t>
            </w:r>
            <w:r>
              <w:rPr>
                <w:spacing w:val="-14"/>
                <w:sz w:val="20"/>
              </w:rPr>
              <w:t xml:space="preserve"> </w:t>
            </w:r>
            <w:r>
              <w:rPr>
                <w:sz w:val="20"/>
              </w:rPr>
              <w:t xml:space="preserve">report where data not </w:t>
            </w:r>
            <w:r>
              <w:rPr>
                <w:spacing w:val="-2"/>
                <w:sz w:val="20"/>
              </w:rPr>
              <w:t>available</w:t>
            </w:r>
          </w:p>
        </w:tc>
        <w:tc>
          <w:tcPr>
            <w:tcW w:w="1844" w:type="dxa"/>
            <w:tcBorders>
              <w:bottom w:val="single" w:sz="8" w:space="0" w:color="000000"/>
            </w:tcBorders>
          </w:tcPr>
          <w:p w14:paraId="28E94AA8" w14:textId="27A12136" w:rsidR="00D63551" w:rsidRDefault="00F02F0B">
            <w:pPr>
              <w:pStyle w:val="TableParagraph"/>
              <w:ind w:left="106" w:right="199"/>
              <w:rPr>
                <w:sz w:val="20"/>
              </w:rPr>
            </w:pPr>
            <w:r>
              <w:rPr>
                <w:spacing w:val="-2"/>
                <w:sz w:val="20"/>
              </w:rPr>
              <w:t xml:space="preserve">Through </w:t>
            </w:r>
            <w:r w:rsidR="00125EDC">
              <w:rPr>
                <w:spacing w:val="-2"/>
                <w:sz w:val="20"/>
              </w:rPr>
              <w:t>CDMs</w:t>
            </w:r>
          </w:p>
        </w:tc>
        <w:tc>
          <w:tcPr>
            <w:tcW w:w="142" w:type="dxa"/>
            <w:tcBorders>
              <w:top w:val="nil"/>
            </w:tcBorders>
          </w:tcPr>
          <w:p w14:paraId="18E1EAAC" w14:textId="77777777" w:rsidR="00D63551" w:rsidRDefault="00D63551">
            <w:pPr>
              <w:pStyle w:val="TableParagraph"/>
              <w:rPr>
                <w:rFonts w:ascii="Times New Roman"/>
                <w:sz w:val="18"/>
              </w:rPr>
            </w:pPr>
          </w:p>
        </w:tc>
      </w:tr>
      <w:tr w:rsidR="00D63551" w14:paraId="70524B90" w14:textId="77777777" w:rsidTr="000248CC">
        <w:trPr>
          <w:trHeight w:val="1610"/>
        </w:trPr>
        <w:tc>
          <w:tcPr>
            <w:tcW w:w="113" w:type="dxa"/>
            <w:tcBorders>
              <w:top w:val="nil"/>
              <w:bottom w:val="nil"/>
            </w:tcBorders>
          </w:tcPr>
          <w:p w14:paraId="3118F3BD" w14:textId="77777777" w:rsidR="00D63551" w:rsidRDefault="00D63551">
            <w:pPr>
              <w:pStyle w:val="TableParagraph"/>
              <w:rPr>
                <w:rFonts w:ascii="Times New Roman"/>
                <w:sz w:val="18"/>
              </w:rPr>
            </w:pPr>
          </w:p>
        </w:tc>
        <w:tc>
          <w:tcPr>
            <w:tcW w:w="2434" w:type="dxa"/>
          </w:tcPr>
          <w:p w14:paraId="254B6304" w14:textId="77777777" w:rsidR="00D63551" w:rsidRDefault="00F02F0B">
            <w:pPr>
              <w:pStyle w:val="TableParagraph"/>
              <w:ind w:left="108" w:right="178"/>
              <w:rPr>
                <w:sz w:val="20"/>
              </w:rPr>
            </w:pPr>
            <w:r>
              <w:rPr>
                <w:sz w:val="20"/>
              </w:rPr>
              <w:t>Report of any interruption to service</w:t>
            </w:r>
            <w:r>
              <w:rPr>
                <w:spacing w:val="-14"/>
                <w:sz w:val="20"/>
              </w:rPr>
              <w:t xml:space="preserve"> </w:t>
            </w:r>
            <w:r>
              <w:rPr>
                <w:sz w:val="20"/>
              </w:rPr>
              <w:t>impacting on provision of 24/7 service</w:t>
            </w:r>
          </w:p>
        </w:tc>
        <w:tc>
          <w:tcPr>
            <w:tcW w:w="1282" w:type="dxa"/>
          </w:tcPr>
          <w:p w14:paraId="5822639F" w14:textId="77777777" w:rsidR="00D63551" w:rsidRDefault="00F02F0B">
            <w:pPr>
              <w:pStyle w:val="TableParagraph"/>
              <w:spacing w:line="229" w:lineRule="exact"/>
              <w:ind w:left="107"/>
              <w:rPr>
                <w:sz w:val="20"/>
              </w:rPr>
            </w:pPr>
            <w:r>
              <w:rPr>
                <w:spacing w:val="-4"/>
                <w:sz w:val="20"/>
              </w:rPr>
              <w:t>100%</w:t>
            </w:r>
          </w:p>
        </w:tc>
        <w:tc>
          <w:tcPr>
            <w:tcW w:w="1988" w:type="dxa"/>
          </w:tcPr>
          <w:p w14:paraId="3A54BC6E" w14:textId="67854285" w:rsidR="00D63551" w:rsidRDefault="00F02F0B">
            <w:pPr>
              <w:pStyle w:val="TableParagraph"/>
              <w:ind w:left="107" w:right="142"/>
              <w:rPr>
                <w:sz w:val="20"/>
              </w:rPr>
            </w:pPr>
            <w:r>
              <w:rPr>
                <w:sz w:val="20"/>
              </w:rPr>
              <w:t xml:space="preserve">Major interruptions reported to </w:t>
            </w:r>
            <w:r w:rsidR="00810444">
              <w:rPr>
                <w:sz w:val="20"/>
              </w:rPr>
              <w:t>Purchaser</w:t>
            </w:r>
            <w:r w:rsidR="00810444">
              <w:rPr>
                <w:spacing w:val="-14"/>
                <w:sz w:val="20"/>
              </w:rPr>
              <w:t xml:space="preserve"> </w:t>
            </w:r>
            <w:r>
              <w:rPr>
                <w:sz w:val="20"/>
              </w:rPr>
              <w:t xml:space="preserve">and </w:t>
            </w:r>
            <w:r w:rsidR="00810444">
              <w:rPr>
                <w:sz w:val="20"/>
              </w:rPr>
              <w:t>Clinical S</w:t>
            </w:r>
            <w:r>
              <w:rPr>
                <w:sz w:val="20"/>
              </w:rPr>
              <w:t>ervice leads as they occur</w:t>
            </w:r>
          </w:p>
        </w:tc>
        <w:tc>
          <w:tcPr>
            <w:tcW w:w="1842" w:type="dxa"/>
          </w:tcPr>
          <w:p w14:paraId="6C2D0504" w14:textId="6FB9463E" w:rsidR="00D63551" w:rsidRDefault="00125EDC">
            <w:pPr>
              <w:pStyle w:val="TableParagraph"/>
              <w:spacing w:line="211" w:lineRule="exact"/>
              <w:ind w:left="105"/>
              <w:rPr>
                <w:sz w:val="20"/>
              </w:rPr>
            </w:pPr>
            <w:r>
              <w:rPr>
                <w:sz w:val="20"/>
              </w:rPr>
              <w:t>Exception</w:t>
            </w:r>
            <w:r>
              <w:rPr>
                <w:spacing w:val="-12"/>
                <w:sz w:val="20"/>
              </w:rPr>
              <w:t xml:space="preserve"> </w:t>
            </w:r>
            <w:r>
              <w:rPr>
                <w:spacing w:val="-2"/>
                <w:sz w:val="20"/>
              </w:rPr>
              <w:t>report</w:t>
            </w:r>
          </w:p>
        </w:tc>
        <w:tc>
          <w:tcPr>
            <w:tcW w:w="1844" w:type="dxa"/>
          </w:tcPr>
          <w:p w14:paraId="16266317" w14:textId="17224CA6" w:rsidR="00D63551" w:rsidRDefault="00F02F0B">
            <w:pPr>
              <w:pStyle w:val="TableParagraph"/>
              <w:ind w:left="106" w:right="199"/>
              <w:rPr>
                <w:sz w:val="20"/>
              </w:rPr>
            </w:pPr>
            <w:r>
              <w:rPr>
                <w:spacing w:val="-2"/>
                <w:sz w:val="20"/>
              </w:rPr>
              <w:t xml:space="preserve">Through </w:t>
            </w:r>
            <w:r w:rsidR="00125EDC">
              <w:rPr>
                <w:spacing w:val="-2"/>
                <w:sz w:val="20"/>
              </w:rPr>
              <w:t>CDMs</w:t>
            </w:r>
          </w:p>
        </w:tc>
        <w:tc>
          <w:tcPr>
            <w:tcW w:w="142" w:type="dxa"/>
            <w:tcBorders>
              <w:top w:val="nil"/>
              <w:bottom w:val="nil"/>
            </w:tcBorders>
          </w:tcPr>
          <w:p w14:paraId="59B42DEA" w14:textId="77777777" w:rsidR="00D63551" w:rsidRDefault="00D63551">
            <w:pPr>
              <w:pStyle w:val="TableParagraph"/>
              <w:rPr>
                <w:rFonts w:ascii="Times New Roman"/>
                <w:sz w:val="18"/>
              </w:rPr>
            </w:pPr>
          </w:p>
        </w:tc>
      </w:tr>
      <w:tr w:rsidR="00D63551" w14:paraId="35243F86" w14:textId="77777777" w:rsidTr="000248CC">
        <w:trPr>
          <w:trHeight w:val="1840"/>
        </w:trPr>
        <w:tc>
          <w:tcPr>
            <w:tcW w:w="113" w:type="dxa"/>
            <w:tcBorders>
              <w:top w:val="nil"/>
              <w:bottom w:val="nil"/>
            </w:tcBorders>
          </w:tcPr>
          <w:p w14:paraId="2029C030" w14:textId="77777777" w:rsidR="00D63551" w:rsidRDefault="00D63551">
            <w:pPr>
              <w:pStyle w:val="TableParagraph"/>
              <w:rPr>
                <w:rFonts w:ascii="Times New Roman"/>
                <w:sz w:val="18"/>
              </w:rPr>
            </w:pPr>
          </w:p>
        </w:tc>
        <w:tc>
          <w:tcPr>
            <w:tcW w:w="2434" w:type="dxa"/>
          </w:tcPr>
          <w:p w14:paraId="7CBEA210" w14:textId="77777777" w:rsidR="00D63551" w:rsidRDefault="00F02F0B">
            <w:pPr>
              <w:pStyle w:val="TableParagraph"/>
              <w:ind w:left="108" w:right="201"/>
              <w:rPr>
                <w:sz w:val="20"/>
              </w:rPr>
            </w:pPr>
            <w:r>
              <w:rPr>
                <w:sz w:val="20"/>
              </w:rPr>
              <w:t>Report of any occasion where incidents or problems have arisen as a consequence of</w:t>
            </w:r>
          </w:p>
          <w:p w14:paraId="385C3B98" w14:textId="77777777" w:rsidR="00D63551" w:rsidRDefault="00F02F0B">
            <w:pPr>
              <w:pStyle w:val="TableParagraph"/>
              <w:spacing w:line="230" w:lineRule="atLeast"/>
              <w:ind w:left="108" w:right="267"/>
              <w:rPr>
                <w:sz w:val="20"/>
              </w:rPr>
            </w:pPr>
            <w:r>
              <w:rPr>
                <w:sz w:val="20"/>
              </w:rPr>
              <w:t>unclear</w:t>
            </w:r>
            <w:r>
              <w:rPr>
                <w:spacing w:val="-14"/>
                <w:sz w:val="20"/>
              </w:rPr>
              <w:t xml:space="preserve"> </w:t>
            </w:r>
            <w:r>
              <w:rPr>
                <w:sz w:val="20"/>
              </w:rPr>
              <w:t xml:space="preserve">pathway </w:t>
            </w:r>
            <w:r>
              <w:rPr>
                <w:spacing w:val="-2"/>
                <w:sz w:val="20"/>
              </w:rPr>
              <w:t>processes</w:t>
            </w:r>
          </w:p>
        </w:tc>
        <w:tc>
          <w:tcPr>
            <w:tcW w:w="1282" w:type="dxa"/>
          </w:tcPr>
          <w:p w14:paraId="456712C1" w14:textId="77777777" w:rsidR="00D63551" w:rsidRDefault="00F02F0B">
            <w:pPr>
              <w:pStyle w:val="TableParagraph"/>
              <w:spacing w:line="229" w:lineRule="exact"/>
              <w:ind w:left="107"/>
              <w:rPr>
                <w:sz w:val="20"/>
              </w:rPr>
            </w:pPr>
            <w:r>
              <w:rPr>
                <w:spacing w:val="-4"/>
                <w:sz w:val="20"/>
              </w:rPr>
              <w:t>100%</w:t>
            </w:r>
          </w:p>
        </w:tc>
        <w:tc>
          <w:tcPr>
            <w:tcW w:w="1988" w:type="dxa"/>
          </w:tcPr>
          <w:p w14:paraId="1E475C78" w14:textId="68BDC26C" w:rsidR="00D63551" w:rsidRDefault="00EA7515">
            <w:pPr>
              <w:pStyle w:val="TableParagraph"/>
              <w:ind w:left="107" w:right="475"/>
              <w:rPr>
                <w:sz w:val="20"/>
              </w:rPr>
            </w:pPr>
            <w:r>
              <w:rPr>
                <w:sz w:val="20"/>
              </w:rPr>
              <w:t>M</w:t>
            </w:r>
            <w:r w:rsidR="00F02F0B">
              <w:rPr>
                <w:sz w:val="20"/>
              </w:rPr>
              <w:t>onthly</w:t>
            </w:r>
            <w:r w:rsidR="00F02F0B">
              <w:rPr>
                <w:spacing w:val="-14"/>
                <w:sz w:val="20"/>
              </w:rPr>
              <w:t xml:space="preserve"> </w:t>
            </w:r>
            <w:r w:rsidR="00F02F0B">
              <w:rPr>
                <w:sz w:val="20"/>
              </w:rPr>
              <w:t xml:space="preserve">data </w:t>
            </w:r>
            <w:r w:rsidR="00F02F0B">
              <w:rPr>
                <w:spacing w:val="-2"/>
                <w:sz w:val="20"/>
              </w:rPr>
              <w:t>provided</w:t>
            </w:r>
          </w:p>
        </w:tc>
        <w:tc>
          <w:tcPr>
            <w:tcW w:w="1842" w:type="dxa"/>
          </w:tcPr>
          <w:p w14:paraId="32B31FB7" w14:textId="77777777" w:rsidR="00D63551" w:rsidRDefault="00F02F0B">
            <w:pPr>
              <w:pStyle w:val="TableParagraph"/>
              <w:spacing w:line="229" w:lineRule="exact"/>
              <w:ind w:left="105"/>
              <w:rPr>
                <w:sz w:val="20"/>
              </w:rPr>
            </w:pPr>
            <w:r>
              <w:rPr>
                <w:sz w:val="20"/>
              </w:rPr>
              <w:t>Exception</w:t>
            </w:r>
            <w:r>
              <w:rPr>
                <w:spacing w:val="-12"/>
                <w:sz w:val="20"/>
              </w:rPr>
              <w:t xml:space="preserve"> </w:t>
            </w:r>
            <w:r>
              <w:rPr>
                <w:spacing w:val="-2"/>
                <w:sz w:val="20"/>
              </w:rPr>
              <w:t>report</w:t>
            </w:r>
          </w:p>
        </w:tc>
        <w:tc>
          <w:tcPr>
            <w:tcW w:w="1844" w:type="dxa"/>
          </w:tcPr>
          <w:p w14:paraId="1CD48B32" w14:textId="56C57C15" w:rsidR="00D63551" w:rsidRDefault="00F02F0B">
            <w:pPr>
              <w:pStyle w:val="TableParagraph"/>
              <w:ind w:left="106" w:right="199"/>
              <w:rPr>
                <w:sz w:val="20"/>
              </w:rPr>
            </w:pPr>
            <w:r>
              <w:rPr>
                <w:spacing w:val="-2"/>
                <w:sz w:val="20"/>
              </w:rPr>
              <w:t xml:space="preserve">Through </w:t>
            </w:r>
            <w:r w:rsidR="005717A5">
              <w:rPr>
                <w:spacing w:val="-2"/>
                <w:sz w:val="20"/>
              </w:rPr>
              <w:t>CDMs</w:t>
            </w:r>
          </w:p>
        </w:tc>
        <w:tc>
          <w:tcPr>
            <w:tcW w:w="142" w:type="dxa"/>
            <w:tcBorders>
              <w:top w:val="nil"/>
              <w:bottom w:val="nil"/>
            </w:tcBorders>
          </w:tcPr>
          <w:p w14:paraId="20ECBD3B" w14:textId="77777777" w:rsidR="00D63551" w:rsidRDefault="00D63551">
            <w:pPr>
              <w:pStyle w:val="TableParagraph"/>
              <w:rPr>
                <w:rFonts w:ascii="Times New Roman"/>
                <w:sz w:val="18"/>
              </w:rPr>
            </w:pPr>
          </w:p>
        </w:tc>
      </w:tr>
      <w:tr w:rsidR="00D63551" w14:paraId="6FCB8D1F" w14:textId="77777777" w:rsidTr="000248CC">
        <w:trPr>
          <w:trHeight w:val="2990"/>
        </w:trPr>
        <w:tc>
          <w:tcPr>
            <w:tcW w:w="113" w:type="dxa"/>
            <w:tcBorders>
              <w:top w:val="nil"/>
              <w:bottom w:val="nil"/>
            </w:tcBorders>
          </w:tcPr>
          <w:p w14:paraId="11780E40" w14:textId="77777777" w:rsidR="00D63551" w:rsidRDefault="00D63551">
            <w:pPr>
              <w:pStyle w:val="TableParagraph"/>
              <w:rPr>
                <w:rFonts w:ascii="Times New Roman"/>
                <w:sz w:val="18"/>
              </w:rPr>
            </w:pPr>
          </w:p>
        </w:tc>
        <w:tc>
          <w:tcPr>
            <w:tcW w:w="2434" w:type="dxa"/>
          </w:tcPr>
          <w:p w14:paraId="45C75B68" w14:textId="384575C1" w:rsidR="00D63551" w:rsidRDefault="00F02F0B">
            <w:pPr>
              <w:pStyle w:val="TableParagraph"/>
              <w:ind w:left="108" w:right="190"/>
              <w:rPr>
                <w:sz w:val="20"/>
              </w:rPr>
            </w:pPr>
            <w:r>
              <w:rPr>
                <w:sz w:val="20"/>
              </w:rPr>
              <w:t xml:space="preserve">Report on </w:t>
            </w:r>
            <w:r w:rsidR="00C7441B">
              <w:rPr>
                <w:sz w:val="20"/>
              </w:rPr>
              <w:t>call handling</w:t>
            </w:r>
            <w:r>
              <w:rPr>
                <w:sz w:val="20"/>
              </w:rPr>
              <w:t xml:space="preserve"> staffing numbers in post, </w:t>
            </w:r>
            <w:r>
              <w:rPr>
                <w:spacing w:val="-2"/>
                <w:sz w:val="20"/>
              </w:rPr>
              <w:t xml:space="preserve">vacancies, </w:t>
            </w:r>
            <w:r>
              <w:rPr>
                <w:sz w:val="20"/>
              </w:rPr>
              <w:t>sickness,</w:t>
            </w:r>
            <w:r>
              <w:rPr>
                <w:spacing w:val="-14"/>
                <w:sz w:val="20"/>
              </w:rPr>
              <w:t xml:space="preserve"> </w:t>
            </w:r>
            <w:r>
              <w:rPr>
                <w:sz w:val="20"/>
              </w:rPr>
              <w:t xml:space="preserve">training and any impact on service </w:t>
            </w:r>
            <w:r>
              <w:rPr>
                <w:spacing w:val="-2"/>
                <w:sz w:val="20"/>
              </w:rPr>
              <w:t>provision.</w:t>
            </w:r>
          </w:p>
          <w:p w14:paraId="0C0A7A6E" w14:textId="459EA737" w:rsidR="00D63551" w:rsidRDefault="00F02F0B">
            <w:pPr>
              <w:pStyle w:val="TableParagraph"/>
              <w:spacing w:line="230" w:lineRule="exact"/>
              <w:ind w:left="108" w:right="100"/>
              <w:rPr>
                <w:sz w:val="20"/>
              </w:rPr>
            </w:pPr>
            <w:r>
              <w:rPr>
                <w:spacing w:val="-2"/>
                <w:sz w:val="20"/>
              </w:rPr>
              <w:t xml:space="preserve">Outcomes, </w:t>
            </w:r>
            <w:r>
              <w:rPr>
                <w:sz w:val="20"/>
              </w:rPr>
              <w:t xml:space="preserve">learning and </w:t>
            </w:r>
            <w:r>
              <w:rPr>
                <w:spacing w:val="-2"/>
                <w:sz w:val="20"/>
              </w:rPr>
              <w:t xml:space="preserve">actions </w:t>
            </w:r>
            <w:r>
              <w:rPr>
                <w:sz w:val="20"/>
              </w:rPr>
              <w:t>im</w:t>
            </w:r>
            <w:r w:rsidR="00124012">
              <w:rPr>
                <w:sz w:val="20"/>
              </w:rPr>
              <w:t>p</w:t>
            </w:r>
            <w:r>
              <w:rPr>
                <w:sz w:val="20"/>
              </w:rPr>
              <w:t>lemented</w:t>
            </w:r>
            <w:r>
              <w:rPr>
                <w:spacing w:val="-14"/>
                <w:sz w:val="20"/>
              </w:rPr>
              <w:t xml:space="preserve"> </w:t>
            </w:r>
            <w:r>
              <w:rPr>
                <w:sz w:val="20"/>
              </w:rPr>
              <w:t>to</w:t>
            </w:r>
            <w:r>
              <w:rPr>
                <w:spacing w:val="-14"/>
                <w:sz w:val="20"/>
              </w:rPr>
              <w:t xml:space="preserve"> </w:t>
            </w:r>
            <w:r>
              <w:rPr>
                <w:sz w:val="20"/>
              </w:rPr>
              <w:t xml:space="preserve">be </w:t>
            </w:r>
            <w:r>
              <w:rPr>
                <w:spacing w:val="-2"/>
                <w:sz w:val="20"/>
              </w:rPr>
              <w:t>shared.</w:t>
            </w:r>
          </w:p>
        </w:tc>
        <w:tc>
          <w:tcPr>
            <w:tcW w:w="1282" w:type="dxa"/>
          </w:tcPr>
          <w:p w14:paraId="090772AE" w14:textId="77777777" w:rsidR="00D63551" w:rsidRDefault="00F02F0B">
            <w:pPr>
              <w:pStyle w:val="TableParagraph"/>
              <w:ind w:left="107"/>
              <w:rPr>
                <w:sz w:val="20"/>
              </w:rPr>
            </w:pPr>
            <w:r>
              <w:rPr>
                <w:spacing w:val="-4"/>
                <w:sz w:val="20"/>
              </w:rPr>
              <w:t>100%</w:t>
            </w:r>
          </w:p>
        </w:tc>
        <w:tc>
          <w:tcPr>
            <w:tcW w:w="1988" w:type="dxa"/>
          </w:tcPr>
          <w:p w14:paraId="7DC730D5" w14:textId="77777777" w:rsidR="00D63551" w:rsidRDefault="00F02F0B">
            <w:pPr>
              <w:pStyle w:val="TableParagraph"/>
              <w:ind w:left="107" w:right="719"/>
              <w:rPr>
                <w:sz w:val="20"/>
              </w:rPr>
            </w:pPr>
            <w:r>
              <w:rPr>
                <w:sz w:val="20"/>
              </w:rPr>
              <w:t>Monthly</w:t>
            </w:r>
            <w:r>
              <w:rPr>
                <w:spacing w:val="-14"/>
                <w:sz w:val="20"/>
              </w:rPr>
              <w:t xml:space="preserve"> </w:t>
            </w:r>
            <w:r>
              <w:rPr>
                <w:sz w:val="20"/>
              </w:rPr>
              <w:t xml:space="preserve">data </w:t>
            </w:r>
            <w:r>
              <w:rPr>
                <w:spacing w:val="-2"/>
                <w:sz w:val="20"/>
              </w:rPr>
              <w:t>provided</w:t>
            </w:r>
          </w:p>
        </w:tc>
        <w:tc>
          <w:tcPr>
            <w:tcW w:w="1842" w:type="dxa"/>
          </w:tcPr>
          <w:p w14:paraId="5DA96159" w14:textId="77777777" w:rsidR="00D63551" w:rsidRDefault="00F02F0B">
            <w:pPr>
              <w:pStyle w:val="TableParagraph"/>
              <w:ind w:left="105" w:right="264"/>
              <w:rPr>
                <w:sz w:val="20"/>
              </w:rPr>
            </w:pPr>
            <w:r>
              <w:rPr>
                <w:sz w:val="20"/>
              </w:rPr>
              <w:t>Exception</w:t>
            </w:r>
            <w:r>
              <w:rPr>
                <w:spacing w:val="-14"/>
                <w:sz w:val="20"/>
              </w:rPr>
              <w:t xml:space="preserve"> </w:t>
            </w:r>
            <w:r>
              <w:rPr>
                <w:sz w:val="20"/>
              </w:rPr>
              <w:t xml:space="preserve">report where data not </w:t>
            </w:r>
            <w:r>
              <w:rPr>
                <w:spacing w:val="-2"/>
                <w:sz w:val="20"/>
              </w:rPr>
              <w:t>available</w:t>
            </w:r>
          </w:p>
        </w:tc>
        <w:tc>
          <w:tcPr>
            <w:tcW w:w="1844" w:type="dxa"/>
          </w:tcPr>
          <w:p w14:paraId="46088AD8" w14:textId="6F34F3A5" w:rsidR="00D63551" w:rsidRDefault="00F02F0B">
            <w:pPr>
              <w:pStyle w:val="TableParagraph"/>
              <w:ind w:left="106" w:right="199"/>
              <w:rPr>
                <w:sz w:val="20"/>
              </w:rPr>
            </w:pPr>
            <w:r>
              <w:rPr>
                <w:spacing w:val="-2"/>
                <w:sz w:val="20"/>
              </w:rPr>
              <w:t xml:space="preserve">Through </w:t>
            </w:r>
            <w:r w:rsidR="00560FC0">
              <w:rPr>
                <w:spacing w:val="-2"/>
                <w:sz w:val="20"/>
              </w:rPr>
              <w:t>CDMs</w:t>
            </w:r>
          </w:p>
        </w:tc>
        <w:tc>
          <w:tcPr>
            <w:tcW w:w="142" w:type="dxa"/>
            <w:tcBorders>
              <w:top w:val="nil"/>
              <w:bottom w:val="nil"/>
            </w:tcBorders>
          </w:tcPr>
          <w:p w14:paraId="50C34F71" w14:textId="77777777" w:rsidR="00D63551" w:rsidRDefault="00D63551">
            <w:pPr>
              <w:pStyle w:val="TableParagraph"/>
              <w:rPr>
                <w:rFonts w:ascii="Times New Roman"/>
                <w:sz w:val="18"/>
              </w:rPr>
            </w:pPr>
          </w:p>
        </w:tc>
      </w:tr>
      <w:tr w:rsidR="00D63551" w14:paraId="6C442BAF" w14:textId="77777777" w:rsidTr="000248CC">
        <w:trPr>
          <w:trHeight w:val="2068"/>
        </w:trPr>
        <w:tc>
          <w:tcPr>
            <w:tcW w:w="113" w:type="dxa"/>
            <w:tcBorders>
              <w:top w:val="nil"/>
              <w:bottom w:val="nil"/>
            </w:tcBorders>
          </w:tcPr>
          <w:p w14:paraId="6EF1CDC1" w14:textId="77777777" w:rsidR="00D63551" w:rsidRDefault="00D63551">
            <w:pPr>
              <w:pStyle w:val="TableParagraph"/>
              <w:rPr>
                <w:rFonts w:ascii="Times New Roman"/>
                <w:sz w:val="18"/>
              </w:rPr>
            </w:pPr>
          </w:p>
        </w:tc>
        <w:tc>
          <w:tcPr>
            <w:tcW w:w="2434" w:type="dxa"/>
          </w:tcPr>
          <w:p w14:paraId="4D6F49BE" w14:textId="3B9043FF" w:rsidR="00D63551" w:rsidRDefault="00F02F0B">
            <w:pPr>
              <w:pStyle w:val="TableParagraph"/>
              <w:ind w:left="108" w:right="156"/>
              <w:rPr>
                <w:sz w:val="20"/>
              </w:rPr>
            </w:pPr>
            <w:r>
              <w:rPr>
                <w:spacing w:val="-2"/>
                <w:sz w:val="20"/>
              </w:rPr>
              <w:t xml:space="preserve">Review </w:t>
            </w:r>
            <w:r>
              <w:rPr>
                <w:sz w:val="20"/>
              </w:rPr>
              <w:t xml:space="preserve">experience of </w:t>
            </w:r>
            <w:r w:rsidR="00810444">
              <w:rPr>
                <w:sz w:val="20"/>
              </w:rPr>
              <w:t>Clinical Services</w:t>
            </w:r>
            <w:r w:rsidR="00810444">
              <w:rPr>
                <w:spacing w:val="-14"/>
                <w:sz w:val="20"/>
              </w:rPr>
              <w:t xml:space="preserve"> </w:t>
            </w:r>
            <w:r>
              <w:rPr>
                <w:sz w:val="20"/>
              </w:rPr>
              <w:t xml:space="preserve">utilising the service with </w:t>
            </w:r>
            <w:r>
              <w:rPr>
                <w:spacing w:val="-2"/>
                <w:sz w:val="20"/>
              </w:rPr>
              <w:t xml:space="preserve">outcomes, </w:t>
            </w:r>
            <w:r>
              <w:rPr>
                <w:sz w:val="20"/>
              </w:rPr>
              <w:t xml:space="preserve">learning and actions to be </w:t>
            </w:r>
            <w:r>
              <w:rPr>
                <w:spacing w:val="-2"/>
                <w:sz w:val="20"/>
              </w:rPr>
              <w:t>implemented</w:t>
            </w:r>
          </w:p>
          <w:p w14:paraId="416CD5C4" w14:textId="77777777" w:rsidR="00D63551" w:rsidRDefault="00F02F0B">
            <w:pPr>
              <w:pStyle w:val="TableParagraph"/>
              <w:spacing w:line="210" w:lineRule="exact"/>
              <w:ind w:left="108"/>
              <w:rPr>
                <w:sz w:val="20"/>
              </w:rPr>
            </w:pPr>
            <w:r>
              <w:rPr>
                <w:spacing w:val="-2"/>
                <w:sz w:val="20"/>
              </w:rPr>
              <w:t>shared</w:t>
            </w:r>
          </w:p>
        </w:tc>
        <w:tc>
          <w:tcPr>
            <w:tcW w:w="1282" w:type="dxa"/>
          </w:tcPr>
          <w:p w14:paraId="07518E95" w14:textId="77777777" w:rsidR="00D63551" w:rsidRDefault="00F02F0B">
            <w:pPr>
              <w:pStyle w:val="TableParagraph"/>
              <w:spacing w:line="228" w:lineRule="exact"/>
              <w:ind w:left="107"/>
              <w:rPr>
                <w:sz w:val="20"/>
              </w:rPr>
            </w:pPr>
            <w:r>
              <w:rPr>
                <w:spacing w:val="-2"/>
                <w:sz w:val="20"/>
              </w:rPr>
              <w:t>=&gt;85%</w:t>
            </w:r>
          </w:p>
          <w:p w14:paraId="5ED79D74" w14:textId="77777777" w:rsidR="00D63551" w:rsidRDefault="00F02F0B">
            <w:pPr>
              <w:pStyle w:val="TableParagraph"/>
              <w:ind w:left="107"/>
              <w:rPr>
                <w:sz w:val="20"/>
              </w:rPr>
            </w:pPr>
            <w:r>
              <w:rPr>
                <w:sz w:val="20"/>
              </w:rPr>
              <w:t>satisfaction</w:t>
            </w:r>
            <w:r>
              <w:rPr>
                <w:spacing w:val="-14"/>
                <w:sz w:val="20"/>
              </w:rPr>
              <w:t xml:space="preserve"> </w:t>
            </w:r>
            <w:r>
              <w:rPr>
                <w:sz w:val="20"/>
              </w:rPr>
              <w:t>rate</w:t>
            </w:r>
            <w:r>
              <w:rPr>
                <w:spacing w:val="-14"/>
                <w:sz w:val="20"/>
              </w:rPr>
              <w:t xml:space="preserve"> </w:t>
            </w:r>
            <w:r>
              <w:rPr>
                <w:sz w:val="20"/>
              </w:rPr>
              <w:t>to be achieved</w:t>
            </w:r>
          </w:p>
        </w:tc>
        <w:tc>
          <w:tcPr>
            <w:tcW w:w="1988" w:type="dxa"/>
          </w:tcPr>
          <w:p w14:paraId="10C0553E" w14:textId="77777777" w:rsidR="00D63551" w:rsidRDefault="00F02F0B">
            <w:pPr>
              <w:pStyle w:val="TableParagraph"/>
              <w:spacing w:line="229" w:lineRule="exact"/>
              <w:ind w:left="107"/>
              <w:rPr>
                <w:sz w:val="20"/>
              </w:rPr>
            </w:pPr>
            <w:r>
              <w:rPr>
                <w:sz w:val="20"/>
              </w:rPr>
              <w:t>Twice</w:t>
            </w:r>
            <w:r>
              <w:rPr>
                <w:spacing w:val="-8"/>
                <w:sz w:val="20"/>
              </w:rPr>
              <w:t xml:space="preserve"> </w:t>
            </w:r>
            <w:r>
              <w:rPr>
                <w:spacing w:val="-2"/>
                <w:sz w:val="20"/>
              </w:rPr>
              <w:t>annually</w:t>
            </w:r>
          </w:p>
        </w:tc>
        <w:tc>
          <w:tcPr>
            <w:tcW w:w="1842" w:type="dxa"/>
          </w:tcPr>
          <w:p w14:paraId="3D92E6CB" w14:textId="77777777" w:rsidR="00D63551" w:rsidRDefault="00F02F0B">
            <w:pPr>
              <w:pStyle w:val="TableParagraph"/>
              <w:ind w:left="105" w:right="264"/>
              <w:rPr>
                <w:sz w:val="20"/>
              </w:rPr>
            </w:pPr>
            <w:r>
              <w:rPr>
                <w:sz w:val="20"/>
              </w:rPr>
              <w:t>Exception</w:t>
            </w:r>
            <w:r>
              <w:rPr>
                <w:spacing w:val="-14"/>
                <w:sz w:val="20"/>
              </w:rPr>
              <w:t xml:space="preserve"> </w:t>
            </w:r>
            <w:r>
              <w:rPr>
                <w:sz w:val="20"/>
              </w:rPr>
              <w:t xml:space="preserve">report where data not </w:t>
            </w:r>
            <w:r>
              <w:rPr>
                <w:spacing w:val="-2"/>
                <w:sz w:val="20"/>
              </w:rPr>
              <w:t>available</w:t>
            </w:r>
          </w:p>
        </w:tc>
        <w:tc>
          <w:tcPr>
            <w:tcW w:w="1844" w:type="dxa"/>
          </w:tcPr>
          <w:p w14:paraId="47ACC739" w14:textId="3B4A5C6C" w:rsidR="00D63551" w:rsidRDefault="00F02F0B">
            <w:pPr>
              <w:pStyle w:val="TableParagraph"/>
              <w:ind w:left="106" w:right="199"/>
              <w:rPr>
                <w:sz w:val="20"/>
              </w:rPr>
            </w:pPr>
            <w:r>
              <w:rPr>
                <w:spacing w:val="-2"/>
                <w:sz w:val="20"/>
              </w:rPr>
              <w:t xml:space="preserve">Through </w:t>
            </w:r>
            <w:r w:rsidR="00784083">
              <w:rPr>
                <w:spacing w:val="-2"/>
                <w:sz w:val="20"/>
              </w:rPr>
              <w:t>CDMs</w:t>
            </w:r>
          </w:p>
        </w:tc>
        <w:tc>
          <w:tcPr>
            <w:tcW w:w="142" w:type="dxa"/>
            <w:tcBorders>
              <w:top w:val="nil"/>
              <w:bottom w:val="nil"/>
            </w:tcBorders>
          </w:tcPr>
          <w:p w14:paraId="4A63A881" w14:textId="77777777" w:rsidR="00D63551" w:rsidRDefault="00D63551">
            <w:pPr>
              <w:pStyle w:val="TableParagraph"/>
              <w:rPr>
                <w:rFonts w:ascii="Times New Roman"/>
                <w:sz w:val="18"/>
              </w:rPr>
            </w:pPr>
          </w:p>
        </w:tc>
      </w:tr>
      <w:tr w:rsidR="00D63551" w14:paraId="6029207C" w14:textId="77777777" w:rsidTr="00D07B60">
        <w:trPr>
          <w:trHeight w:val="1636"/>
        </w:trPr>
        <w:tc>
          <w:tcPr>
            <w:tcW w:w="9645" w:type="dxa"/>
            <w:gridSpan w:val="7"/>
          </w:tcPr>
          <w:p w14:paraId="0E4CDC14" w14:textId="77777777" w:rsidR="00D63551" w:rsidRDefault="00D63551">
            <w:pPr>
              <w:pStyle w:val="TableParagraph"/>
              <w:spacing w:before="11"/>
              <w:rPr>
                <w:i/>
                <w:sz w:val="19"/>
              </w:rPr>
            </w:pPr>
          </w:p>
          <w:p w14:paraId="35A3965A" w14:textId="1FF9BAB9" w:rsidR="00D63551" w:rsidRDefault="00F02F0B">
            <w:pPr>
              <w:pStyle w:val="TableParagraph"/>
              <w:ind w:left="108"/>
              <w:rPr>
                <w:sz w:val="20"/>
              </w:rPr>
            </w:pPr>
            <w:r>
              <w:rPr>
                <w:sz w:val="20"/>
              </w:rPr>
              <w:t>The</w:t>
            </w:r>
            <w:r>
              <w:rPr>
                <w:spacing w:val="-3"/>
                <w:sz w:val="20"/>
              </w:rPr>
              <w:t xml:space="preserve"> </w:t>
            </w:r>
            <w:r>
              <w:rPr>
                <w:sz w:val="20"/>
              </w:rPr>
              <w:t>monthly Data</w:t>
            </w:r>
            <w:r>
              <w:rPr>
                <w:spacing w:val="-2"/>
                <w:sz w:val="20"/>
              </w:rPr>
              <w:t xml:space="preserve"> </w:t>
            </w:r>
            <w:r>
              <w:rPr>
                <w:sz w:val="20"/>
              </w:rPr>
              <w:t>and</w:t>
            </w:r>
            <w:r>
              <w:rPr>
                <w:spacing w:val="-2"/>
                <w:sz w:val="20"/>
              </w:rPr>
              <w:t xml:space="preserve"> </w:t>
            </w:r>
            <w:r>
              <w:rPr>
                <w:sz w:val="20"/>
              </w:rPr>
              <w:t>Information</w:t>
            </w:r>
            <w:r>
              <w:rPr>
                <w:spacing w:val="-1"/>
                <w:sz w:val="20"/>
              </w:rPr>
              <w:t xml:space="preserve"> </w:t>
            </w:r>
            <w:r>
              <w:rPr>
                <w:sz w:val="20"/>
              </w:rPr>
              <w:t>required</w:t>
            </w:r>
            <w:r>
              <w:rPr>
                <w:spacing w:val="-1"/>
                <w:sz w:val="20"/>
              </w:rPr>
              <w:t xml:space="preserve"> </w:t>
            </w:r>
            <w:r w:rsidR="00125EDC">
              <w:rPr>
                <w:sz w:val="20"/>
              </w:rPr>
              <w:t>includes</w:t>
            </w:r>
            <w:r>
              <w:rPr>
                <w:sz w:val="20"/>
              </w:rPr>
              <w:t xml:space="preserve"> (but </w:t>
            </w:r>
            <w:r w:rsidR="001F6857">
              <w:rPr>
                <w:sz w:val="20"/>
              </w:rPr>
              <w:t xml:space="preserve">is </w:t>
            </w:r>
            <w:r>
              <w:rPr>
                <w:sz w:val="20"/>
              </w:rPr>
              <w:t>not limited to);</w:t>
            </w:r>
          </w:p>
          <w:p w14:paraId="3E18C463" w14:textId="5F5B3276" w:rsidR="001F6857" w:rsidRDefault="001F6857" w:rsidP="001F6857">
            <w:pPr>
              <w:pStyle w:val="TableParagraph"/>
              <w:numPr>
                <w:ilvl w:val="0"/>
                <w:numId w:val="32"/>
              </w:numPr>
              <w:rPr>
                <w:sz w:val="20"/>
              </w:rPr>
            </w:pPr>
            <w:r>
              <w:rPr>
                <w:sz w:val="20"/>
              </w:rPr>
              <w:t xml:space="preserve">number of calls into the Clinical Services (separated into each service) </w:t>
            </w:r>
          </w:p>
          <w:p w14:paraId="2B548EE6" w14:textId="3E109522" w:rsidR="001F6857" w:rsidRDefault="001F6857" w:rsidP="001F6857">
            <w:pPr>
              <w:pStyle w:val="TableParagraph"/>
              <w:numPr>
                <w:ilvl w:val="0"/>
                <w:numId w:val="32"/>
              </w:numPr>
              <w:rPr>
                <w:sz w:val="20"/>
              </w:rPr>
            </w:pPr>
            <w:r>
              <w:rPr>
                <w:sz w:val="20"/>
              </w:rPr>
              <w:t xml:space="preserve">number of calls out </w:t>
            </w:r>
            <w:r w:rsidR="00EF11AE">
              <w:rPr>
                <w:sz w:val="20"/>
              </w:rPr>
              <w:t>from each Clinical Service</w:t>
            </w:r>
            <w:r w:rsidR="008963E2">
              <w:rPr>
                <w:sz w:val="20"/>
              </w:rPr>
              <w:t xml:space="preserve"> (separated into each service)</w:t>
            </w:r>
          </w:p>
          <w:p w14:paraId="42F4785B" w14:textId="77777777" w:rsidR="008963E2" w:rsidRDefault="008963E2" w:rsidP="001F6857">
            <w:pPr>
              <w:pStyle w:val="TableParagraph"/>
              <w:numPr>
                <w:ilvl w:val="0"/>
                <w:numId w:val="32"/>
              </w:numPr>
              <w:rPr>
                <w:sz w:val="20"/>
              </w:rPr>
            </w:pPr>
            <w:r>
              <w:rPr>
                <w:sz w:val="20"/>
              </w:rPr>
              <w:t>start time for each call received</w:t>
            </w:r>
          </w:p>
          <w:p w14:paraId="07C7C571" w14:textId="0A88A83C" w:rsidR="001F6857" w:rsidRDefault="001F6857" w:rsidP="001F6857">
            <w:pPr>
              <w:pStyle w:val="TableParagraph"/>
              <w:numPr>
                <w:ilvl w:val="0"/>
                <w:numId w:val="32"/>
              </w:numPr>
              <w:rPr>
                <w:sz w:val="20"/>
              </w:rPr>
            </w:pPr>
            <w:r>
              <w:rPr>
                <w:sz w:val="20"/>
              </w:rPr>
              <w:t>time for call handler to answer</w:t>
            </w:r>
            <w:r w:rsidR="008963E2">
              <w:rPr>
                <w:sz w:val="20"/>
              </w:rPr>
              <w:t xml:space="preserve"> each</w:t>
            </w:r>
            <w:r>
              <w:rPr>
                <w:sz w:val="20"/>
              </w:rPr>
              <w:t xml:space="preserve"> call</w:t>
            </w:r>
          </w:p>
          <w:p w14:paraId="027EB0D1" w14:textId="078BA387" w:rsidR="001F6857" w:rsidRDefault="001F6857" w:rsidP="001F6857">
            <w:pPr>
              <w:pStyle w:val="TableParagraph"/>
              <w:numPr>
                <w:ilvl w:val="0"/>
                <w:numId w:val="32"/>
              </w:numPr>
              <w:rPr>
                <w:sz w:val="20"/>
              </w:rPr>
            </w:pPr>
            <w:r>
              <w:rPr>
                <w:sz w:val="20"/>
              </w:rPr>
              <w:t>time to connect caller to clinical team</w:t>
            </w:r>
          </w:p>
          <w:p w14:paraId="7409E1EA" w14:textId="4D2C74EB" w:rsidR="001F6857" w:rsidRDefault="001F6857" w:rsidP="00D07B60">
            <w:pPr>
              <w:pStyle w:val="TableParagraph"/>
              <w:numPr>
                <w:ilvl w:val="0"/>
                <w:numId w:val="32"/>
              </w:numPr>
              <w:rPr>
                <w:sz w:val="20"/>
              </w:rPr>
            </w:pPr>
            <w:r>
              <w:rPr>
                <w:sz w:val="20"/>
              </w:rPr>
              <w:t>length of call</w:t>
            </w:r>
          </w:p>
          <w:p w14:paraId="039AAE9B" w14:textId="4D5BC2A1" w:rsidR="00D63551" w:rsidRDefault="00D63551" w:rsidP="00D07B60">
            <w:pPr>
              <w:pStyle w:val="TableParagraph"/>
              <w:tabs>
                <w:tab w:val="left" w:pos="828"/>
                <w:tab w:val="left" w:pos="829"/>
              </w:tabs>
              <w:spacing w:before="4" w:line="222" w:lineRule="exact"/>
              <w:ind w:left="828"/>
              <w:rPr>
                <w:sz w:val="20"/>
              </w:rPr>
            </w:pPr>
          </w:p>
        </w:tc>
      </w:tr>
    </w:tbl>
    <w:p w14:paraId="24D02D62" w14:textId="77777777" w:rsidR="00D63551" w:rsidRDefault="00D63551">
      <w:pPr>
        <w:spacing w:line="222" w:lineRule="exact"/>
        <w:rPr>
          <w:sz w:val="20"/>
        </w:rPr>
        <w:sectPr w:rsidR="00D63551" w:rsidSect="00C70121">
          <w:type w:val="continuous"/>
          <w:pgSz w:w="11910" w:h="16840"/>
          <w:pgMar w:top="1400" w:right="1020" w:bottom="1264" w:left="1020" w:header="0" w:footer="916" w:gutter="0"/>
          <w:cols w:space="720"/>
        </w:sectPr>
      </w:pPr>
    </w:p>
    <w:p w14:paraId="01975E22" w14:textId="49758972" w:rsidR="00124012" w:rsidRDefault="00124012">
      <w:pPr>
        <w:pStyle w:val="Heading2"/>
        <w:spacing w:before="21"/>
        <w:ind w:left="115" w:firstLine="0"/>
      </w:pPr>
    </w:p>
    <w:p w14:paraId="2BA52161" w14:textId="77777777" w:rsidR="00124012" w:rsidRDefault="00124012">
      <w:pPr>
        <w:pStyle w:val="Heading2"/>
        <w:spacing w:before="21"/>
        <w:ind w:left="115" w:firstLine="0"/>
      </w:pPr>
    </w:p>
    <w:p w14:paraId="414B608F" w14:textId="392A5801" w:rsidR="00D63551" w:rsidRDefault="00F02F0B">
      <w:pPr>
        <w:pStyle w:val="Heading2"/>
        <w:spacing w:before="21"/>
        <w:ind w:left="115" w:firstLine="0"/>
      </w:pPr>
      <w:r>
        <w:t>Appendices</w:t>
      </w:r>
      <w:r>
        <w:rPr>
          <w:spacing w:val="-5"/>
        </w:rPr>
        <w:t xml:space="preserve"> </w:t>
      </w:r>
      <w:r>
        <w:t>1</w:t>
      </w:r>
      <w:r>
        <w:rPr>
          <w:spacing w:val="-5"/>
        </w:rPr>
        <w:t xml:space="preserve"> </w:t>
      </w:r>
      <w:r>
        <w:t>-</w:t>
      </w:r>
      <w:r>
        <w:rPr>
          <w:spacing w:val="-6"/>
        </w:rPr>
        <w:t xml:space="preserve"> </w:t>
      </w:r>
      <w:r w:rsidR="00C0698B">
        <w:rPr>
          <w:spacing w:val="-10"/>
        </w:rPr>
        <w:t>6</w:t>
      </w:r>
    </w:p>
    <w:p w14:paraId="03C43235" w14:textId="77777777" w:rsidR="00D63551" w:rsidRDefault="00D63551">
      <w:pPr>
        <w:pStyle w:val="BodyText"/>
        <w:spacing w:before="4"/>
        <w:rPr>
          <w:b/>
          <w:sz w:val="17"/>
        </w:rPr>
      </w:pPr>
    </w:p>
    <w:p w14:paraId="18C6D015" w14:textId="1C98CC90" w:rsidR="00D63551" w:rsidRDefault="00F02F0B" w:rsidP="00D07B60">
      <w:pPr>
        <w:pStyle w:val="BodyText"/>
        <w:ind w:left="115" w:right="852"/>
        <w:jc w:val="both"/>
      </w:pPr>
      <w:r>
        <w:t xml:space="preserve">The </w:t>
      </w:r>
      <w:r>
        <w:rPr>
          <w:i/>
        </w:rPr>
        <w:t xml:space="preserve">current </w:t>
      </w:r>
      <w:r>
        <w:t xml:space="preserve">referral routes for </w:t>
      </w:r>
      <w:r w:rsidR="00810444">
        <w:t>non-digital</w:t>
      </w:r>
      <w:r>
        <w:t xml:space="preserve"> referrals are identified in the Appendices of this specification, although it is expected that these may change due to digital </w:t>
      </w:r>
      <w:r w:rsidR="00390D34">
        <w:t>enablers and</w:t>
      </w:r>
      <w:r>
        <w:t xml:space="preserve"> will be regularly</w:t>
      </w:r>
      <w:r>
        <w:rPr>
          <w:spacing w:val="-3"/>
        </w:rPr>
        <w:t xml:space="preserve"> </w:t>
      </w:r>
      <w:r>
        <w:t>reviewed</w:t>
      </w:r>
      <w:r>
        <w:rPr>
          <w:spacing w:val="-2"/>
        </w:rPr>
        <w:t xml:space="preserve"> </w:t>
      </w:r>
      <w:r>
        <w:t>by</w:t>
      </w:r>
      <w:r>
        <w:rPr>
          <w:spacing w:val="-3"/>
        </w:rPr>
        <w:t xml:space="preserve"> </w:t>
      </w:r>
      <w:r>
        <w:t>the</w:t>
      </w:r>
      <w:r>
        <w:rPr>
          <w:spacing w:val="-2"/>
        </w:rPr>
        <w:t xml:space="preserve"> </w:t>
      </w:r>
      <w:r w:rsidR="00C7441B">
        <w:rPr>
          <w:spacing w:val="-2"/>
        </w:rPr>
        <w:t>call handling</w:t>
      </w:r>
      <w:r w:rsidR="001B2890">
        <w:rPr>
          <w:spacing w:val="-2"/>
        </w:rPr>
        <w:t xml:space="preserve"> </w:t>
      </w:r>
      <w:r w:rsidR="001B2890">
        <w:t>s</w:t>
      </w:r>
      <w:r>
        <w:t>ervice</w:t>
      </w:r>
      <w:r>
        <w:rPr>
          <w:spacing w:val="-4"/>
        </w:rPr>
        <w:t xml:space="preserve"> </w:t>
      </w:r>
      <w:r w:rsidR="001B2890">
        <w:t>p</w:t>
      </w:r>
      <w:r>
        <w:t>rovider,</w:t>
      </w:r>
      <w:r>
        <w:rPr>
          <w:spacing w:val="-4"/>
        </w:rPr>
        <w:t xml:space="preserve"> </w:t>
      </w:r>
      <w:r>
        <w:t>the</w:t>
      </w:r>
      <w:r>
        <w:rPr>
          <w:spacing w:val="-5"/>
        </w:rPr>
        <w:t xml:space="preserve"> </w:t>
      </w:r>
      <w:r w:rsidR="00A65F2F">
        <w:t xml:space="preserve">Clinical Services </w:t>
      </w:r>
      <w:r>
        <w:t>and</w:t>
      </w:r>
      <w:r>
        <w:rPr>
          <w:spacing w:val="-2"/>
        </w:rPr>
        <w:t xml:space="preserve"> </w:t>
      </w:r>
      <w:r>
        <w:t>the</w:t>
      </w:r>
      <w:r>
        <w:rPr>
          <w:spacing w:val="-1"/>
        </w:rPr>
        <w:t xml:space="preserve"> </w:t>
      </w:r>
      <w:r w:rsidR="00810444">
        <w:t>Purchaser</w:t>
      </w:r>
      <w:r w:rsidR="00810444">
        <w:rPr>
          <w:spacing w:val="-2"/>
        </w:rPr>
        <w:t xml:space="preserve"> </w:t>
      </w:r>
      <w:r>
        <w:t>to</w:t>
      </w:r>
      <w:r>
        <w:rPr>
          <w:spacing w:val="-4"/>
        </w:rPr>
        <w:t xml:space="preserve"> </w:t>
      </w:r>
      <w:r>
        <w:t>ensure they are still relevant, efficient and fit for purpose.</w:t>
      </w:r>
    </w:p>
    <w:p w14:paraId="1E296B48" w14:textId="77777777" w:rsidR="00D63551" w:rsidRDefault="00D63551" w:rsidP="00D07B60">
      <w:pPr>
        <w:pStyle w:val="BodyText"/>
        <w:spacing w:before="6"/>
        <w:jc w:val="both"/>
        <w:rPr>
          <w:sz w:val="17"/>
        </w:rPr>
      </w:pPr>
    </w:p>
    <w:p w14:paraId="36055EBB" w14:textId="77777777" w:rsidR="00D63551" w:rsidRDefault="00F02F0B" w:rsidP="00D07B60">
      <w:pPr>
        <w:pStyle w:val="BodyText"/>
        <w:ind w:left="115" w:right="852"/>
        <w:jc w:val="both"/>
      </w:pPr>
      <w:r>
        <w:t>Should</w:t>
      </w:r>
      <w:r>
        <w:rPr>
          <w:spacing w:val="-4"/>
        </w:rPr>
        <w:t xml:space="preserve"> </w:t>
      </w:r>
      <w:r>
        <w:t>it</w:t>
      </w:r>
      <w:r>
        <w:rPr>
          <w:spacing w:val="-2"/>
        </w:rPr>
        <w:t xml:space="preserve"> </w:t>
      </w:r>
      <w:r>
        <w:t>be</w:t>
      </w:r>
      <w:r>
        <w:rPr>
          <w:spacing w:val="-3"/>
        </w:rPr>
        <w:t xml:space="preserve"> </w:t>
      </w:r>
      <w:r>
        <w:t>necessary</w:t>
      </w:r>
      <w:r>
        <w:rPr>
          <w:spacing w:val="-2"/>
        </w:rPr>
        <w:t xml:space="preserve"> </w:t>
      </w:r>
      <w:r>
        <w:t>to</w:t>
      </w:r>
      <w:r>
        <w:rPr>
          <w:spacing w:val="-4"/>
        </w:rPr>
        <w:t xml:space="preserve"> </w:t>
      </w:r>
      <w:r>
        <w:t>amend</w:t>
      </w:r>
      <w:r>
        <w:rPr>
          <w:spacing w:val="-2"/>
        </w:rPr>
        <w:t xml:space="preserve"> </w:t>
      </w:r>
      <w:r>
        <w:t>any</w:t>
      </w:r>
      <w:r>
        <w:rPr>
          <w:spacing w:val="-3"/>
        </w:rPr>
        <w:t xml:space="preserve"> </w:t>
      </w:r>
      <w:r>
        <w:t>processes</w:t>
      </w:r>
      <w:r>
        <w:rPr>
          <w:spacing w:val="-3"/>
        </w:rPr>
        <w:t xml:space="preserve"> </w:t>
      </w:r>
      <w:r>
        <w:t>or</w:t>
      </w:r>
      <w:r>
        <w:rPr>
          <w:spacing w:val="-4"/>
        </w:rPr>
        <w:t xml:space="preserve"> </w:t>
      </w:r>
      <w:r>
        <w:t>pathways following</w:t>
      </w:r>
      <w:r>
        <w:rPr>
          <w:spacing w:val="-4"/>
        </w:rPr>
        <w:t xml:space="preserve"> </w:t>
      </w:r>
      <w:r>
        <w:t>a</w:t>
      </w:r>
      <w:r>
        <w:rPr>
          <w:spacing w:val="-5"/>
        </w:rPr>
        <w:t xml:space="preserve"> </w:t>
      </w:r>
      <w:r>
        <w:t>review,</w:t>
      </w:r>
      <w:r>
        <w:rPr>
          <w:spacing w:val="-2"/>
        </w:rPr>
        <w:t xml:space="preserve"> </w:t>
      </w:r>
      <w:r>
        <w:t>all</w:t>
      </w:r>
      <w:r>
        <w:rPr>
          <w:spacing w:val="-5"/>
        </w:rPr>
        <w:t xml:space="preserve"> </w:t>
      </w:r>
      <w:r>
        <w:t>stakeholders</w:t>
      </w:r>
      <w:r>
        <w:rPr>
          <w:spacing w:val="-3"/>
        </w:rPr>
        <w:t xml:space="preserve"> </w:t>
      </w:r>
      <w:r>
        <w:t xml:space="preserve">are required and expected to collaborate fully and transparently in order to implement the changes </w:t>
      </w:r>
      <w:r>
        <w:rPr>
          <w:spacing w:val="-2"/>
        </w:rPr>
        <w:t>promptly.</w:t>
      </w:r>
    </w:p>
    <w:p w14:paraId="071000E8" w14:textId="77777777" w:rsidR="00D63551" w:rsidRDefault="00D63551">
      <w:pPr>
        <w:sectPr w:rsidR="00D63551" w:rsidSect="00C70121">
          <w:type w:val="continuous"/>
          <w:pgSz w:w="11910" w:h="16840"/>
          <w:pgMar w:top="1400" w:right="1020" w:bottom="1100" w:left="1020" w:header="0" w:footer="916" w:gutter="0"/>
          <w:cols w:space="720"/>
        </w:sectPr>
      </w:pPr>
    </w:p>
    <w:p w14:paraId="750B11DB" w14:textId="2FAC76FD" w:rsidR="00E23003" w:rsidRPr="0043205F" w:rsidRDefault="00F31799" w:rsidP="007C24EA">
      <w:pPr>
        <w:pStyle w:val="Heading1"/>
        <w:spacing w:before="0" w:after="120"/>
        <w:ind w:left="0"/>
        <w:rPr>
          <w:sz w:val="22"/>
          <w:szCs w:val="22"/>
        </w:rPr>
      </w:pPr>
      <w:r w:rsidRPr="00462C9B">
        <w:lastRenderedPageBreak/>
        <w:t xml:space="preserve">Appendix 1 – Neonatal </w:t>
      </w:r>
      <w:r w:rsidR="00F71BD1">
        <w:t>critical care t</w:t>
      </w:r>
      <w:r w:rsidR="00F71BD1" w:rsidRPr="00462C9B">
        <w:t>ransfers</w:t>
      </w:r>
      <w:r w:rsidR="00F71BD1">
        <w:t xml:space="preserve"> and call handling process</w:t>
      </w:r>
    </w:p>
    <w:p w14:paraId="48E99033" w14:textId="0A3A9159" w:rsidR="00E23003" w:rsidRPr="007C24EA" w:rsidRDefault="00E23003" w:rsidP="007C24EA">
      <w:pPr>
        <w:pStyle w:val="Heading2"/>
        <w:spacing w:after="120"/>
        <w:ind w:hanging="1498"/>
      </w:pPr>
      <w:r w:rsidRPr="007C24EA">
        <w:rPr>
          <w:b w:val="0"/>
          <w:bCs w:val="0"/>
          <w:sz w:val="24"/>
          <w:szCs w:val="24"/>
        </w:rPr>
        <w:t>Background</w:t>
      </w:r>
    </w:p>
    <w:p w14:paraId="31270875" w14:textId="03E6C26D" w:rsidR="00F5228B" w:rsidRPr="007C24EA" w:rsidRDefault="00F31799" w:rsidP="007C24EA">
      <w:pPr>
        <w:pStyle w:val="BodyText"/>
        <w:spacing w:after="120"/>
        <w:ind w:right="852"/>
      </w:pPr>
      <w:r w:rsidRPr="00F04DA2">
        <w:t xml:space="preserve">The Southwest Neonatal Advice and Retrieval Service (SoNAR) provides 24/7 routine and emergency transport for </w:t>
      </w:r>
      <w:r w:rsidR="00F5228B" w:rsidRPr="00F04DA2">
        <w:t>infants and preterm babies</w:t>
      </w:r>
      <w:r w:rsidRPr="00F04DA2">
        <w:t xml:space="preserve"> between the 12 hospitals in the Southwest Neonatal Operational Delivery Network (SWODN). There are occasions where these transfers are into, or out of the SWODN. SoNAR is also responsible for giving and coordinating clinical advice between specialist teams and the referring partners</w:t>
      </w:r>
      <w:r w:rsidRPr="00F04DA2">
        <w:rPr>
          <w:spacing w:val="-4"/>
        </w:rPr>
        <w:t>.</w:t>
      </w:r>
      <w:r w:rsidRPr="00F04DA2">
        <w:t xml:space="preserve"> These calls will often include multiple additional specialists.</w:t>
      </w:r>
    </w:p>
    <w:p w14:paraId="3D8B7347" w14:textId="46BD80D3" w:rsidR="00F71BD1" w:rsidRPr="007C24EA" w:rsidRDefault="00F31799" w:rsidP="007C24EA">
      <w:pPr>
        <w:pStyle w:val="BodyText"/>
        <w:spacing w:after="120"/>
        <w:ind w:right="815"/>
      </w:pPr>
      <w:r w:rsidRPr="00F04DA2">
        <w:t xml:space="preserve">There are two transport team bases. The coordinating centre and North Base is </w:t>
      </w:r>
      <w:r w:rsidR="0016134F" w:rsidRPr="00F04DA2">
        <w:t xml:space="preserve">in Bristol </w:t>
      </w:r>
      <w:r w:rsidRPr="00F04DA2">
        <w:t xml:space="preserve">and the South Base is at </w:t>
      </w:r>
      <w:r w:rsidR="0016134F" w:rsidRPr="00F04DA2">
        <w:t>Derriford Hospital in Plymouth</w:t>
      </w:r>
      <w:r w:rsidRPr="00F04DA2">
        <w:t xml:space="preserve">. As well as coordinating referrals for advice and transport, there will be a volume of calls between the two sites which may </w:t>
      </w:r>
      <w:r w:rsidR="003B75AF" w:rsidRPr="00F04DA2">
        <w:t xml:space="preserve">need </w:t>
      </w:r>
      <w:r w:rsidRPr="00F04DA2">
        <w:t>both</w:t>
      </w:r>
      <w:r w:rsidR="0016134F" w:rsidRPr="00F04DA2">
        <w:t xml:space="preserve"> teams</w:t>
      </w:r>
      <w:r w:rsidRPr="00F04DA2">
        <w:t xml:space="preserve"> to be included in the referral calls. </w:t>
      </w:r>
    </w:p>
    <w:p w14:paraId="146051B7" w14:textId="77777777" w:rsidR="00F31799" w:rsidRPr="007C24EA" w:rsidRDefault="00F31799" w:rsidP="007C24EA">
      <w:pPr>
        <w:pStyle w:val="BodyText"/>
        <w:spacing w:after="120"/>
        <w:ind w:right="815"/>
      </w:pPr>
    </w:p>
    <w:p w14:paraId="03E9BE4B" w14:textId="6F040574" w:rsidR="00F31799" w:rsidRPr="007C24EA" w:rsidRDefault="0016134F" w:rsidP="007C24EA">
      <w:pPr>
        <w:pStyle w:val="Heading2"/>
        <w:spacing w:after="120"/>
        <w:ind w:hanging="1498"/>
      </w:pPr>
      <w:r w:rsidRPr="007C24EA">
        <w:rPr>
          <w:b w:val="0"/>
          <w:bCs w:val="0"/>
          <w:sz w:val="24"/>
          <w:szCs w:val="24"/>
        </w:rPr>
        <w:t>Referrals into the Service</w:t>
      </w:r>
    </w:p>
    <w:p w14:paraId="49E3B410" w14:textId="08521513" w:rsidR="00F71BD1" w:rsidRPr="007C24EA" w:rsidRDefault="00F31799" w:rsidP="007C24EA">
      <w:pPr>
        <w:pStyle w:val="BodyText"/>
        <w:spacing w:after="120"/>
        <w:ind w:right="815"/>
      </w:pPr>
      <w:r w:rsidRPr="00F04DA2">
        <w:t xml:space="preserve">Referrals </w:t>
      </w:r>
      <w:r w:rsidR="0016134F" w:rsidRPr="00F04DA2">
        <w:t xml:space="preserve">can be made by clinicians from any of the hospitals within the region, </w:t>
      </w:r>
      <w:r w:rsidRPr="00F04DA2">
        <w:t>for clinical advice</w:t>
      </w:r>
      <w:r w:rsidR="0016134F" w:rsidRPr="00F04DA2">
        <w:t>, referrals</w:t>
      </w:r>
      <w:r w:rsidRPr="00F04DA2">
        <w:t xml:space="preserve"> for emergency / planned transports</w:t>
      </w:r>
      <w:r w:rsidR="0016134F" w:rsidRPr="00F04DA2">
        <w:t xml:space="preserve"> or requests for availability of Neonatal Intensive Care Unit cots.</w:t>
      </w:r>
    </w:p>
    <w:p w14:paraId="7711284E" w14:textId="4FC1DD7B" w:rsidR="00F31799" w:rsidRPr="007C24EA" w:rsidRDefault="00F31799" w:rsidP="007C24EA">
      <w:pPr>
        <w:pStyle w:val="BodyText"/>
        <w:spacing w:after="120"/>
        <w:ind w:right="815"/>
      </w:pPr>
    </w:p>
    <w:p w14:paraId="434A281B" w14:textId="0DD29904" w:rsidR="00C7441B" w:rsidRPr="007C24EA" w:rsidRDefault="00C7441B" w:rsidP="007C24EA">
      <w:pPr>
        <w:pStyle w:val="Heading2"/>
        <w:tabs>
          <w:tab w:val="left" w:pos="567"/>
        </w:tabs>
        <w:spacing w:after="120"/>
        <w:ind w:left="0" w:firstLine="0"/>
      </w:pPr>
      <w:r w:rsidRPr="007C24EA">
        <w:rPr>
          <w:b w:val="0"/>
          <w:bCs w:val="0"/>
          <w:sz w:val="24"/>
          <w:szCs w:val="24"/>
        </w:rPr>
        <w:t>Hospitals</w:t>
      </w:r>
      <w:r w:rsidRPr="007C24EA">
        <w:rPr>
          <w:b w:val="0"/>
          <w:bCs w:val="0"/>
          <w:spacing w:val="-9"/>
          <w:sz w:val="24"/>
          <w:szCs w:val="24"/>
        </w:rPr>
        <w:t xml:space="preserve"> </w:t>
      </w:r>
      <w:r w:rsidRPr="007C24EA">
        <w:rPr>
          <w:b w:val="0"/>
          <w:bCs w:val="0"/>
          <w:sz w:val="24"/>
          <w:szCs w:val="24"/>
        </w:rPr>
        <w:t>in</w:t>
      </w:r>
      <w:r w:rsidRPr="007C24EA">
        <w:rPr>
          <w:b w:val="0"/>
          <w:bCs w:val="0"/>
          <w:spacing w:val="-7"/>
          <w:sz w:val="24"/>
          <w:szCs w:val="24"/>
        </w:rPr>
        <w:t xml:space="preserve"> </w:t>
      </w:r>
      <w:r w:rsidRPr="007C24EA">
        <w:rPr>
          <w:b w:val="0"/>
          <w:bCs w:val="0"/>
          <w:sz w:val="24"/>
          <w:szCs w:val="24"/>
        </w:rPr>
        <w:t>the</w:t>
      </w:r>
      <w:r w:rsidR="001A5D2B" w:rsidRPr="007C24EA">
        <w:rPr>
          <w:b w:val="0"/>
          <w:bCs w:val="0"/>
          <w:sz w:val="24"/>
          <w:szCs w:val="24"/>
        </w:rPr>
        <w:t xml:space="preserve"> operating</w:t>
      </w:r>
      <w:r w:rsidRPr="007C24EA">
        <w:rPr>
          <w:b w:val="0"/>
          <w:bCs w:val="0"/>
          <w:spacing w:val="-5"/>
          <w:sz w:val="24"/>
          <w:szCs w:val="24"/>
        </w:rPr>
        <w:t xml:space="preserve"> </w:t>
      </w:r>
      <w:r w:rsidR="001A5D2B" w:rsidRPr="007C24EA">
        <w:rPr>
          <w:b w:val="0"/>
          <w:bCs w:val="0"/>
          <w:spacing w:val="-2"/>
          <w:sz w:val="24"/>
          <w:szCs w:val="24"/>
        </w:rPr>
        <w:t>region</w:t>
      </w:r>
    </w:p>
    <w:p w14:paraId="3CAAEB3A" w14:textId="77777777" w:rsidR="00C7441B" w:rsidRPr="007C24EA" w:rsidRDefault="00C7441B" w:rsidP="007C24EA">
      <w:pPr>
        <w:pStyle w:val="BodyText"/>
        <w:spacing w:after="120"/>
      </w:pPr>
      <w:r w:rsidRPr="007C24EA">
        <w:t>Bristol Royal Hospital for Children</w:t>
      </w:r>
    </w:p>
    <w:p w14:paraId="040EE1AC" w14:textId="77777777" w:rsidR="00C7441B" w:rsidRPr="007C24EA" w:rsidRDefault="00C7441B" w:rsidP="007C24EA">
      <w:pPr>
        <w:pStyle w:val="BodyText"/>
        <w:spacing w:after="120"/>
      </w:pPr>
      <w:r w:rsidRPr="007C24EA">
        <w:t>Southmead Hospital, Bristol</w:t>
      </w:r>
    </w:p>
    <w:p w14:paraId="49F42F8B" w14:textId="77777777" w:rsidR="00C7441B" w:rsidRPr="007C24EA" w:rsidRDefault="00C7441B" w:rsidP="007C24EA">
      <w:pPr>
        <w:pStyle w:val="BodyText"/>
        <w:spacing w:after="120"/>
      </w:pPr>
      <w:r w:rsidRPr="007C24EA">
        <w:t>Royal United Hospital, Bath</w:t>
      </w:r>
    </w:p>
    <w:p w14:paraId="37D0B9D8" w14:textId="77777777" w:rsidR="00C7441B" w:rsidRPr="007C24EA" w:rsidRDefault="00C7441B" w:rsidP="007C24EA">
      <w:pPr>
        <w:pStyle w:val="BodyText"/>
        <w:spacing w:after="120"/>
      </w:pPr>
      <w:r w:rsidRPr="007C24EA">
        <w:t>North Devon District Hospital, Barnstaple</w:t>
      </w:r>
    </w:p>
    <w:p w14:paraId="5D765ED8" w14:textId="77777777" w:rsidR="00C7441B" w:rsidRPr="007C24EA" w:rsidRDefault="00C7441B" w:rsidP="007C24EA">
      <w:pPr>
        <w:pStyle w:val="BodyText"/>
        <w:spacing w:after="120"/>
      </w:pPr>
      <w:r w:rsidRPr="007C24EA">
        <w:t>Royal Devon and Exeter Hospital</w:t>
      </w:r>
    </w:p>
    <w:p w14:paraId="21217A55" w14:textId="77777777" w:rsidR="00C7441B" w:rsidRPr="007C24EA" w:rsidRDefault="00C7441B" w:rsidP="007C24EA">
      <w:pPr>
        <w:pStyle w:val="BodyText"/>
        <w:spacing w:after="120"/>
      </w:pPr>
      <w:r w:rsidRPr="007C24EA">
        <w:t>Gloucester Royal Hospital</w:t>
      </w:r>
    </w:p>
    <w:p w14:paraId="67EEEB13" w14:textId="2A56139D" w:rsidR="00125EDC" w:rsidRPr="007C24EA" w:rsidRDefault="00125EDC" w:rsidP="007C24EA">
      <w:pPr>
        <w:pStyle w:val="BodyText"/>
        <w:spacing w:after="120"/>
      </w:pPr>
      <w:r w:rsidRPr="007C24EA">
        <w:t>St Michael’s Hospital</w:t>
      </w:r>
    </w:p>
    <w:p w14:paraId="7E779F01" w14:textId="77777777" w:rsidR="00C7441B" w:rsidRPr="007C24EA" w:rsidRDefault="00C7441B" w:rsidP="007C24EA">
      <w:pPr>
        <w:pStyle w:val="BodyText"/>
        <w:spacing w:after="120"/>
      </w:pPr>
      <w:r w:rsidRPr="007C24EA">
        <w:t>Derriford Hospital, Plymouth</w:t>
      </w:r>
    </w:p>
    <w:p w14:paraId="4E1BF6FA" w14:textId="77777777" w:rsidR="00C7441B" w:rsidRPr="007C24EA" w:rsidRDefault="00C7441B" w:rsidP="007C24EA">
      <w:pPr>
        <w:pStyle w:val="BodyText"/>
        <w:spacing w:after="120"/>
      </w:pPr>
      <w:r w:rsidRPr="007C24EA">
        <w:t>Great Western Hospital, Swindon</w:t>
      </w:r>
    </w:p>
    <w:p w14:paraId="21DEBA5A" w14:textId="77777777" w:rsidR="00C7441B" w:rsidRPr="007C24EA" w:rsidRDefault="00C7441B" w:rsidP="007C24EA">
      <w:pPr>
        <w:pStyle w:val="BodyText"/>
        <w:spacing w:after="120"/>
      </w:pPr>
      <w:r w:rsidRPr="007C24EA">
        <w:t>Musgrove Park Hospital, Taunton</w:t>
      </w:r>
    </w:p>
    <w:p w14:paraId="789FC6E3" w14:textId="77777777" w:rsidR="00C7441B" w:rsidRPr="007C24EA" w:rsidRDefault="00C7441B" w:rsidP="007C24EA">
      <w:pPr>
        <w:pStyle w:val="BodyText"/>
        <w:spacing w:after="120"/>
      </w:pPr>
      <w:r w:rsidRPr="007C24EA">
        <w:t>Torbay Hospital</w:t>
      </w:r>
    </w:p>
    <w:p w14:paraId="249DFB83" w14:textId="28DE8192" w:rsidR="00C7441B" w:rsidRPr="007C24EA" w:rsidRDefault="00272F7A" w:rsidP="007C24EA">
      <w:pPr>
        <w:pStyle w:val="BodyText"/>
        <w:spacing w:after="120"/>
      </w:pPr>
      <w:r>
        <w:t>Royal Cornwall</w:t>
      </w:r>
      <w:r w:rsidR="00C7441B" w:rsidRPr="007C24EA">
        <w:t xml:space="preserve"> Hospital, Truro</w:t>
      </w:r>
    </w:p>
    <w:p w14:paraId="6B0D031A" w14:textId="77777777" w:rsidR="00C7441B" w:rsidRPr="007C24EA" w:rsidRDefault="00C7441B" w:rsidP="007C24EA">
      <w:pPr>
        <w:pStyle w:val="BodyText"/>
        <w:spacing w:after="120"/>
      </w:pPr>
      <w:r w:rsidRPr="007C24EA">
        <w:t>Yeovil District General Hospital</w:t>
      </w:r>
    </w:p>
    <w:p w14:paraId="68442A3A" w14:textId="77777777" w:rsidR="00F31799" w:rsidRPr="007C24EA" w:rsidRDefault="00F31799" w:rsidP="007C24EA">
      <w:pPr>
        <w:pStyle w:val="BodyText"/>
        <w:spacing w:after="120"/>
        <w:ind w:right="815"/>
      </w:pPr>
    </w:p>
    <w:p w14:paraId="2B8FD21C" w14:textId="1DF09059" w:rsidR="00F31799" w:rsidRPr="007C24EA" w:rsidRDefault="00F31799" w:rsidP="007C24EA">
      <w:pPr>
        <w:pStyle w:val="Heading2"/>
        <w:spacing w:after="120"/>
        <w:ind w:hanging="1498"/>
      </w:pPr>
      <w:r w:rsidRPr="007C24EA">
        <w:rPr>
          <w:b w:val="0"/>
          <w:bCs w:val="0"/>
          <w:sz w:val="24"/>
          <w:szCs w:val="24"/>
        </w:rPr>
        <w:t>Out-going call categories</w:t>
      </w:r>
      <w:r w:rsidRPr="00F04DA2">
        <w:rPr>
          <w:b w:val="0"/>
          <w:bCs w:val="0"/>
        </w:rPr>
        <w:t>:</w:t>
      </w:r>
    </w:p>
    <w:p w14:paraId="477C4F91" w14:textId="77777777" w:rsidR="00F31799" w:rsidRPr="007C24EA" w:rsidRDefault="00F31799" w:rsidP="007C24EA">
      <w:pPr>
        <w:pStyle w:val="BodyText"/>
        <w:spacing w:after="120"/>
        <w:ind w:right="815"/>
      </w:pPr>
      <w:r w:rsidRPr="007C24EA">
        <w:t>Follow up advice</w:t>
      </w:r>
    </w:p>
    <w:p w14:paraId="07054DE3" w14:textId="77777777" w:rsidR="00F31799" w:rsidRPr="007C24EA" w:rsidRDefault="00F31799" w:rsidP="007C24EA">
      <w:pPr>
        <w:pStyle w:val="BodyText"/>
        <w:spacing w:after="120"/>
        <w:ind w:right="815"/>
      </w:pPr>
      <w:r w:rsidRPr="007C24EA">
        <w:t>Transport planning</w:t>
      </w:r>
    </w:p>
    <w:p w14:paraId="7189B9A1" w14:textId="77777777" w:rsidR="00F31799" w:rsidRPr="007C24EA" w:rsidRDefault="00F31799" w:rsidP="007C24EA">
      <w:pPr>
        <w:pStyle w:val="BodyText"/>
        <w:spacing w:after="120"/>
        <w:ind w:right="815"/>
      </w:pPr>
      <w:r w:rsidRPr="007C24EA">
        <w:t>Cotline data capture</w:t>
      </w:r>
    </w:p>
    <w:p w14:paraId="4BA35038" w14:textId="77777777" w:rsidR="00F31799" w:rsidRPr="007C24EA" w:rsidRDefault="00F31799" w:rsidP="007C24EA">
      <w:pPr>
        <w:pStyle w:val="BodyText"/>
        <w:spacing w:after="120"/>
        <w:ind w:right="815"/>
      </w:pPr>
    </w:p>
    <w:p w14:paraId="41570F92" w14:textId="36A0783D" w:rsidR="00F31799" w:rsidRPr="007C24EA" w:rsidRDefault="00F31799" w:rsidP="007C24EA">
      <w:pPr>
        <w:pStyle w:val="BodyText"/>
        <w:spacing w:after="120"/>
        <w:jc w:val="both"/>
      </w:pPr>
      <w:r w:rsidRPr="007C24EA">
        <w:t xml:space="preserve">Conservatively, this call volume represents approximately </w:t>
      </w:r>
      <w:r w:rsidR="00AD7E7A">
        <w:t>6,000</w:t>
      </w:r>
      <w:r w:rsidR="00AD7E7A" w:rsidRPr="007C24EA">
        <w:t xml:space="preserve"> </w:t>
      </w:r>
      <w:r w:rsidRPr="007C24EA">
        <w:t xml:space="preserve">calls per year. </w:t>
      </w:r>
    </w:p>
    <w:p w14:paraId="43FD2509" w14:textId="77777777" w:rsidR="00F31799" w:rsidRPr="007C24EA" w:rsidRDefault="00F31799" w:rsidP="007C24EA">
      <w:pPr>
        <w:pStyle w:val="BodyText"/>
        <w:spacing w:after="120"/>
        <w:jc w:val="both"/>
      </w:pPr>
      <w:r w:rsidRPr="007C24EA">
        <w:t>According to our current data, average call length is 8 minutes, though there is significant variation in this.</w:t>
      </w:r>
    </w:p>
    <w:p w14:paraId="6182B1AB" w14:textId="77777777" w:rsidR="00F31799" w:rsidRPr="007C24EA" w:rsidRDefault="00F31799" w:rsidP="007C24EA">
      <w:pPr>
        <w:pStyle w:val="BodyText"/>
        <w:spacing w:after="120"/>
        <w:jc w:val="both"/>
      </w:pPr>
    </w:p>
    <w:p w14:paraId="6DE6E06F" w14:textId="40765C05" w:rsidR="00F31799" w:rsidRPr="007C24EA" w:rsidRDefault="00F31799" w:rsidP="007C24EA">
      <w:pPr>
        <w:pStyle w:val="Heading2"/>
        <w:tabs>
          <w:tab w:val="left" w:pos="567"/>
        </w:tabs>
        <w:spacing w:after="120"/>
        <w:ind w:left="0" w:firstLine="0"/>
        <w:jc w:val="both"/>
        <w:rPr>
          <w:sz w:val="24"/>
          <w:szCs w:val="24"/>
        </w:rPr>
      </w:pPr>
      <w:r w:rsidRPr="007C24EA">
        <w:rPr>
          <w:sz w:val="24"/>
          <w:szCs w:val="24"/>
        </w:rPr>
        <w:t>SoNAR</w:t>
      </w:r>
      <w:r w:rsidRPr="007C24EA">
        <w:rPr>
          <w:spacing w:val="-7"/>
          <w:sz w:val="24"/>
          <w:szCs w:val="24"/>
        </w:rPr>
        <w:t xml:space="preserve"> </w:t>
      </w:r>
      <w:r w:rsidRPr="007C24EA">
        <w:rPr>
          <w:spacing w:val="-2"/>
          <w:sz w:val="24"/>
          <w:szCs w:val="24"/>
        </w:rPr>
        <w:t>Process</w:t>
      </w:r>
    </w:p>
    <w:p w14:paraId="35F90500" w14:textId="77777777" w:rsidR="00F31799" w:rsidRPr="007C24EA" w:rsidRDefault="00F31799" w:rsidP="007C24EA">
      <w:pPr>
        <w:pStyle w:val="Heading2"/>
        <w:spacing w:after="120"/>
        <w:ind w:hanging="1498"/>
      </w:pPr>
      <w:r w:rsidRPr="007C24EA">
        <w:t>Incoming calls</w:t>
      </w:r>
    </w:p>
    <w:p w14:paraId="47B494C6" w14:textId="59F6E0B3" w:rsidR="00F31799" w:rsidRPr="007C24EA" w:rsidRDefault="00F31799" w:rsidP="00F71BD1">
      <w:pPr>
        <w:widowControl/>
        <w:numPr>
          <w:ilvl w:val="0"/>
          <w:numId w:val="29"/>
        </w:numPr>
        <w:autoSpaceDE/>
        <w:autoSpaceDN/>
        <w:spacing w:after="120"/>
        <w:jc w:val="both"/>
        <w:rPr>
          <w:sz w:val="20"/>
          <w:szCs w:val="20"/>
        </w:rPr>
      </w:pPr>
      <w:r w:rsidRPr="007C24EA">
        <w:rPr>
          <w:sz w:val="20"/>
          <w:szCs w:val="20"/>
        </w:rPr>
        <w:t xml:space="preserve">Primary calls through the SoNAR referral line will be answered by the </w:t>
      </w:r>
      <w:r w:rsidR="00C7441B" w:rsidRPr="007C24EA">
        <w:rPr>
          <w:sz w:val="20"/>
          <w:szCs w:val="20"/>
        </w:rPr>
        <w:t>Call handler</w:t>
      </w:r>
      <w:r w:rsidRPr="007C24EA">
        <w:rPr>
          <w:sz w:val="20"/>
          <w:szCs w:val="20"/>
        </w:rPr>
        <w:t xml:space="preserve">, who will need to record the caller’s details (caller name, role, contact number (mobile and unit telephone numbers) </w:t>
      </w:r>
    </w:p>
    <w:p w14:paraId="75BC4B57" w14:textId="66BC3F9F" w:rsidR="00F31799" w:rsidRPr="007C24EA" w:rsidRDefault="00F31799" w:rsidP="00F71BD1">
      <w:pPr>
        <w:widowControl/>
        <w:numPr>
          <w:ilvl w:val="0"/>
          <w:numId w:val="29"/>
        </w:numPr>
        <w:autoSpaceDE/>
        <w:autoSpaceDN/>
        <w:spacing w:after="120"/>
        <w:jc w:val="both"/>
        <w:rPr>
          <w:sz w:val="20"/>
          <w:szCs w:val="20"/>
        </w:rPr>
      </w:pPr>
      <w:r w:rsidRPr="007C24EA">
        <w:rPr>
          <w:sz w:val="20"/>
          <w:szCs w:val="20"/>
        </w:rPr>
        <w:lastRenderedPageBreak/>
        <w:t xml:space="preserve">The </w:t>
      </w:r>
      <w:r w:rsidR="00C7441B" w:rsidRPr="007C24EA">
        <w:rPr>
          <w:sz w:val="20"/>
          <w:szCs w:val="20"/>
        </w:rPr>
        <w:t>call handler</w:t>
      </w:r>
      <w:r w:rsidRPr="007C24EA">
        <w:rPr>
          <w:sz w:val="20"/>
          <w:szCs w:val="20"/>
        </w:rPr>
        <w:t xml:space="preserve"> will connect the caller to the clinical transport team. </w:t>
      </w:r>
    </w:p>
    <w:p w14:paraId="53A33986" w14:textId="13887B2A" w:rsidR="00F31799" w:rsidRPr="007C24EA" w:rsidRDefault="00F31799" w:rsidP="00F71BD1">
      <w:pPr>
        <w:widowControl/>
        <w:numPr>
          <w:ilvl w:val="0"/>
          <w:numId w:val="29"/>
        </w:numPr>
        <w:autoSpaceDE/>
        <w:autoSpaceDN/>
        <w:spacing w:after="120"/>
        <w:jc w:val="both"/>
        <w:rPr>
          <w:sz w:val="20"/>
          <w:szCs w:val="20"/>
        </w:rPr>
      </w:pPr>
      <w:r w:rsidRPr="007C24EA">
        <w:rPr>
          <w:sz w:val="20"/>
          <w:szCs w:val="20"/>
        </w:rPr>
        <w:t xml:space="preserve">If the </w:t>
      </w:r>
      <w:r w:rsidR="00C7441B" w:rsidRPr="007C24EA">
        <w:rPr>
          <w:sz w:val="20"/>
          <w:szCs w:val="20"/>
        </w:rPr>
        <w:t>call handler</w:t>
      </w:r>
      <w:r w:rsidRPr="007C24EA">
        <w:rPr>
          <w:sz w:val="20"/>
          <w:szCs w:val="20"/>
        </w:rPr>
        <w:t xml:space="preserve"> is unable to connect the call to the on duty clinical team, they will work down an agreed escalation list of contacts until they connect the caller to someone who can give appropriate clinical advice. </w:t>
      </w:r>
    </w:p>
    <w:p w14:paraId="37E29954" w14:textId="2338FA43" w:rsidR="00F31799" w:rsidRPr="007C24EA" w:rsidRDefault="00F31799" w:rsidP="00F71BD1">
      <w:pPr>
        <w:widowControl/>
        <w:numPr>
          <w:ilvl w:val="0"/>
          <w:numId w:val="29"/>
        </w:numPr>
        <w:autoSpaceDE/>
        <w:autoSpaceDN/>
        <w:spacing w:after="120"/>
        <w:jc w:val="both"/>
        <w:rPr>
          <w:sz w:val="20"/>
          <w:szCs w:val="20"/>
        </w:rPr>
      </w:pPr>
      <w:r w:rsidRPr="007C24EA">
        <w:rPr>
          <w:sz w:val="20"/>
          <w:szCs w:val="20"/>
        </w:rPr>
        <w:t xml:space="preserve">The </w:t>
      </w:r>
      <w:r w:rsidR="00C7441B" w:rsidRPr="007C24EA">
        <w:rPr>
          <w:sz w:val="20"/>
          <w:szCs w:val="20"/>
        </w:rPr>
        <w:t>call handler</w:t>
      </w:r>
      <w:r w:rsidRPr="007C24EA">
        <w:rPr>
          <w:sz w:val="20"/>
          <w:szCs w:val="20"/>
        </w:rPr>
        <w:t xml:space="preserve"> should remain on the line so that they are able to add additional parties to the call.</w:t>
      </w:r>
    </w:p>
    <w:p w14:paraId="0B210895" w14:textId="77777777" w:rsidR="00F31799" w:rsidRPr="007C24EA" w:rsidRDefault="00F31799" w:rsidP="00F71BD1">
      <w:pPr>
        <w:widowControl/>
        <w:numPr>
          <w:ilvl w:val="0"/>
          <w:numId w:val="29"/>
        </w:numPr>
        <w:autoSpaceDE/>
        <w:autoSpaceDN/>
        <w:spacing w:after="120"/>
        <w:jc w:val="both"/>
        <w:rPr>
          <w:sz w:val="20"/>
          <w:szCs w:val="20"/>
        </w:rPr>
      </w:pPr>
      <w:r w:rsidRPr="007C24EA">
        <w:rPr>
          <w:sz w:val="20"/>
          <w:szCs w:val="20"/>
        </w:rPr>
        <w:t>The SoNAR Clinical team will make the decision as to whether or not the patient requires transfer.</w:t>
      </w:r>
    </w:p>
    <w:p w14:paraId="0D52E02C" w14:textId="77777777" w:rsidR="00F31799" w:rsidRPr="007C24EA" w:rsidRDefault="00F31799" w:rsidP="00F71BD1">
      <w:pPr>
        <w:widowControl/>
        <w:numPr>
          <w:ilvl w:val="0"/>
          <w:numId w:val="29"/>
        </w:numPr>
        <w:autoSpaceDE/>
        <w:autoSpaceDN/>
        <w:spacing w:after="120"/>
        <w:jc w:val="both"/>
        <w:rPr>
          <w:sz w:val="20"/>
          <w:szCs w:val="20"/>
        </w:rPr>
      </w:pPr>
      <w:r w:rsidRPr="007C24EA">
        <w:rPr>
          <w:sz w:val="20"/>
          <w:szCs w:val="20"/>
        </w:rPr>
        <w:t>If the patient is accepted for transport and the transport team is available to transfer the patient the team will get ready to mobilise.</w:t>
      </w:r>
    </w:p>
    <w:p w14:paraId="3F6EB99F" w14:textId="119A0D4A" w:rsidR="00F31799" w:rsidRPr="007C24EA" w:rsidRDefault="00F31799" w:rsidP="00F71BD1">
      <w:pPr>
        <w:widowControl/>
        <w:numPr>
          <w:ilvl w:val="0"/>
          <w:numId w:val="29"/>
        </w:numPr>
        <w:autoSpaceDE/>
        <w:autoSpaceDN/>
        <w:spacing w:after="120"/>
        <w:jc w:val="both"/>
        <w:rPr>
          <w:sz w:val="20"/>
          <w:szCs w:val="20"/>
        </w:rPr>
      </w:pPr>
      <w:r w:rsidRPr="007C24EA">
        <w:rPr>
          <w:sz w:val="20"/>
          <w:szCs w:val="20"/>
        </w:rPr>
        <w:t xml:space="preserve">The SoNAR clinicians may request the </w:t>
      </w:r>
      <w:r w:rsidR="00C7441B" w:rsidRPr="007C24EA">
        <w:rPr>
          <w:sz w:val="20"/>
          <w:szCs w:val="20"/>
        </w:rPr>
        <w:t>Call handler</w:t>
      </w:r>
      <w:r w:rsidRPr="007C24EA">
        <w:rPr>
          <w:sz w:val="20"/>
          <w:szCs w:val="20"/>
        </w:rPr>
        <w:t xml:space="preserve"> to connect with different hospital units to assist them with locating a bed for the patient.</w:t>
      </w:r>
    </w:p>
    <w:p w14:paraId="52E3FB3A" w14:textId="5F22151C" w:rsidR="00F31799" w:rsidRPr="007C24EA" w:rsidRDefault="00F31799" w:rsidP="007C24EA">
      <w:pPr>
        <w:widowControl/>
        <w:numPr>
          <w:ilvl w:val="0"/>
          <w:numId w:val="29"/>
        </w:numPr>
        <w:autoSpaceDE/>
        <w:autoSpaceDN/>
        <w:spacing w:after="120"/>
        <w:jc w:val="both"/>
        <w:rPr>
          <w:sz w:val="20"/>
          <w:szCs w:val="20"/>
        </w:rPr>
      </w:pPr>
      <w:r w:rsidRPr="007C24EA">
        <w:rPr>
          <w:sz w:val="20"/>
          <w:szCs w:val="20"/>
        </w:rPr>
        <w:t xml:space="preserve">The </w:t>
      </w:r>
      <w:r w:rsidR="00C7441B" w:rsidRPr="007C24EA">
        <w:rPr>
          <w:sz w:val="20"/>
          <w:szCs w:val="20"/>
        </w:rPr>
        <w:t>Call handler</w:t>
      </w:r>
      <w:r w:rsidRPr="007C24EA">
        <w:rPr>
          <w:sz w:val="20"/>
          <w:szCs w:val="20"/>
        </w:rPr>
        <w:t xml:space="preserve"> will record all conversations and who is involved onto a secure database.</w:t>
      </w:r>
    </w:p>
    <w:p w14:paraId="0F29C4DA" w14:textId="77777777" w:rsidR="00F31799" w:rsidRPr="007C24EA" w:rsidRDefault="00F31799" w:rsidP="007C24EA">
      <w:pPr>
        <w:pStyle w:val="Heading2"/>
        <w:spacing w:after="120"/>
        <w:ind w:hanging="1498"/>
      </w:pPr>
      <w:r w:rsidRPr="007C24EA">
        <w:t>Out-going calls</w:t>
      </w:r>
    </w:p>
    <w:p w14:paraId="31D7EDDA" w14:textId="345066C2" w:rsidR="00F31799" w:rsidRPr="007C24EA" w:rsidRDefault="00F31799" w:rsidP="007C24EA">
      <w:pPr>
        <w:tabs>
          <w:tab w:val="left" w:pos="567"/>
        </w:tabs>
        <w:spacing w:after="120"/>
        <w:ind w:right="1131"/>
        <w:jc w:val="both"/>
        <w:rPr>
          <w:sz w:val="20"/>
          <w:szCs w:val="20"/>
        </w:rPr>
      </w:pPr>
      <w:r w:rsidRPr="007C24EA">
        <w:rPr>
          <w:sz w:val="20"/>
          <w:szCs w:val="20"/>
        </w:rPr>
        <w:t xml:space="preserve">These are calls originating from the SoNAR clinical team to follow up cases to get clinical updates following advice giving, and to inform subsequent planning. The </w:t>
      </w:r>
      <w:r w:rsidR="00C7441B" w:rsidRPr="007C24EA">
        <w:rPr>
          <w:sz w:val="20"/>
          <w:szCs w:val="20"/>
        </w:rPr>
        <w:t>Call handler</w:t>
      </w:r>
      <w:r w:rsidRPr="007C24EA">
        <w:rPr>
          <w:sz w:val="20"/>
          <w:szCs w:val="20"/>
        </w:rPr>
        <w:t xml:space="preserve"> may be required to facilitate these follow-up phone calls and conference calls to enable clinical advice giving and advanced decision-making. These calls should all be recorded.</w:t>
      </w:r>
    </w:p>
    <w:p w14:paraId="1636486C" w14:textId="77777777" w:rsidR="00D63551" w:rsidRDefault="00D63551" w:rsidP="007C24EA">
      <w:pPr>
        <w:spacing w:after="120"/>
        <w:ind w:left="142"/>
        <w:sectPr w:rsidR="00D63551" w:rsidSect="00C70121">
          <w:footerReference w:type="default" r:id="rId16"/>
          <w:pgSz w:w="11910" w:h="16840"/>
          <w:pgMar w:top="900" w:right="1020" w:bottom="1100" w:left="1020" w:header="0" w:footer="916" w:gutter="0"/>
          <w:cols w:space="720"/>
        </w:sectPr>
      </w:pPr>
    </w:p>
    <w:p w14:paraId="17366553" w14:textId="5E6A87C6" w:rsidR="00D63551" w:rsidRPr="007C24EA" w:rsidRDefault="00F02F0B" w:rsidP="007C24EA">
      <w:pPr>
        <w:pStyle w:val="Heading1"/>
        <w:spacing w:before="0" w:after="120"/>
        <w:ind w:left="0"/>
        <w:rPr>
          <w:b w:val="0"/>
        </w:rPr>
      </w:pPr>
      <w:r>
        <w:lastRenderedPageBreak/>
        <w:t>Appendix</w:t>
      </w:r>
      <w:r>
        <w:rPr>
          <w:spacing w:val="-6"/>
        </w:rPr>
        <w:t xml:space="preserve"> </w:t>
      </w:r>
      <w:r w:rsidR="00CE6A5B">
        <w:t>2</w:t>
      </w:r>
      <w:r w:rsidR="00CE6A5B">
        <w:rPr>
          <w:spacing w:val="-6"/>
        </w:rPr>
        <w:t xml:space="preserve"> </w:t>
      </w:r>
      <w:r>
        <w:t>–</w:t>
      </w:r>
      <w:r>
        <w:rPr>
          <w:spacing w:val="-7"/>
        </w:rPr>
        <w:t xml:space="preserve"> </w:t>
      </w:r>
      <w:r>
        <w:t>Paediatric</w:t>
      </w:r>
      <w:r>
        <w:rPr>
          <w:spacing w:val="-6"/>
        </w:rPr>
        <w:t xml:space="preserve"> </w:t>
      </w:r>
      <w:r w:rsidR="00F71BD1">
        <w:t>critical</w:t>
      </w:r>
      <w:r w:rsidR="00F71BD1">
        <w:rPr>
          <w:spacing w:val="-5"/>
        </w:rPr>
        <w:t xml:space="preserve"> </w:t>
      </w:r>
      <w:r w:rsidR="00F71BD1">
        <w:t>care</w:t>
      </w:r>
      <w:r w:rsidR="00F71BD1">
        <w:rPr>
          <w:spacing w:val="-3"/>
        </w:rPr>
        <w:t xml:space="preserve"> </w:t>
      </w:r>
      <w:r w:rsidR="00F71BD1">
        <w:rPr>
          <w:spacing w:val="-2"/>
        </w:rPr>
        <w:t>transfers and call handling process</w:t>
      </w:r>
      <w:bookmarkStart w:id="0" w:name="_Hlk153887064"/>
    </w:p>
    <w:p w14:paraId="6E798DBC" w14:textId="37E7A91F" w:rsidR="00D63551" w:rsidRPr="007C24EA" w:rsidRDefault="00F02F0B" w:rsidP="007C24EA">
      <w:pPr>
        <w:pStyle w:val="Heading2"/>
        <w:spacing w:after="120"/>
        <w:ind w:hanging="1498"/>
        <w:rPr>
          <w:b w:val="0"/>
        </w:rPr>
      </w:pPr>
      <w:r w:rsidRPr="007C24EA">
        <w:rPr>
          <w:b w:val="0"/>
          <w:bCs w:val="0"/>
          <w:sz w:val="24"/>
          <w:szCs w:val="24"/>
        </w:rPr>
        <w:t>Background</w:t>
      </w:r>
      <w:bookmarkEnd w:id="0"/>
    </w:p>
    <w:p w14:paraId="49837F80" w14:textId="77777777" w:rsidR="005B5DA5" w:rsidRPr="007C24EA" w:rsidRDefault="005B5DA5" w:rsidP="00F71BD1">
      <w:pPr>
        <w:spacing w:after="120"/>
        <w:rPr>
          <w:sz w:val="20"/>
          <w:szCs w:val="20"/>
        </w:rPr>
      </w:pPr>
      <w:r w:rsidRPr="007C24EA">
        <w:rPr>
          <w:sz w:val="20"/>
          <w:szCs w:val="20"/>
        </w:rPr>
        <w:t>Wales and West Acute Transport for Children (WATCh) serves approximately 1.5 million children within South West England and South Wales, providing 24-hour support for 25 hospital sites.</w:t>
      </w:r>
    </w:p>
    <w:p w14:paraId="54BF3694" w14:textId="77777777" w:rsidR="005B5DA5" w:rsidRPr="007C24EA" w:rsidRDefault="005B5DA5" w:rsidP="00F71BD1">
      <w:pPr>
        <w:spacing w:after="120"/>
        <w:rPr>
          <w:sz w:val="20"/>
          <w:szCs w:val="20"/>
        </w:rPr>
      </w:pPr>
      <w:r w:rsidRPr="007C24EA">
        <w:rPr>
          <w:sz w:val="20"/>
          <w:szCs w:val="20"/>
        </w:rPr>
        <w:t>This includes the transfer of:</w:t>
      </w:r>
    </w:p>
    <w:p w14:paraId="469DA6E1" w14:textId="77777777" w:rsidR="005B5DA5" w:rsidRPr="007C24EA" w:rsidRDefault="005B5DA5" w:rsidP="00F71BD1">
      <w:pPr>
        <w:widowControl/>
        <w:numPr>
          <w:ilvl w:val="0"/>
          <w:numId w:val="29"/>
        </w:numPr>
        <w:autoSpaceDE/>
        <w:autoSpaceDN/>
        <w:spacing w:after="120"/>
        <w:jc w:val="both"/>
        <w:rPr>
          <w:sz w:val="20"/>
          <w:szCs w:val="20"/>
        </w:rPr>
      </w:pPr>
      <w:r w:rsidRPr="007C24EA">
        <w:rPr>
          <w:sz w:val="20"/>
          <w:szCs w:val="20"/>
        </w:rPr>
        <w:t>Children less than 16 years of age, presenting with critical illness in South Wales and South West England to the regional PICUs in Bristol and Cardiff;</w:t>
      </w:r>
    </w:p>
    <w:p w14:paraId="2917DAC9" w14:textId="77777777" w:rsidR="005B5DA5" w:rsidRPr="007C24EA" w:rsidRDefault="005B5DA5" w:rsidP="00F71BD1">
      <w:pPr>
        <w:widowControl/>
        <w:numPr>
          <w:ilvl w:val="0"/>
          <w:numId w:val="29"/>
        </w:numPr>
        <w:autoSpaceDE/>
        <w:autoSpaceDN/>
        <w:spacing w:after="120"/>
        <w:jc w:val="both"/>
        <w:rPr>
          <w:sz w:val="20"/>
          <w:szCs w:val="20"/>
        </w:rPr>
      </w:pPr>
      <w:r w:rsidRPr="007C24EA">
        <w:rPr>
          <w:sz w:val="20"/>
          <w:szCs w:val="20"/>
        </w:rPr>
        <w:t>Critically-ill children undergoing planned transfer for specialist opinion, investigation or treatment in regional or supra-regional centres, including London, Birmingham, Leicester and Newcastle;</w:t>
      </w:r>
    </w:p>
    <w:p w14:paraId="13310AB8" w14:textId="77777777" w:rsidR="005B5DA5" w:rsidRPr="007C24EA" w:rsidRDefault="005B5DA5" w:rsidP="00F71BD1">
      <w:pPr>
        <w:widowControl/>
        <w:numPr>
          <w:ilvl w:val="0"/>
          <w:numId w:val="29"/>
        </w:numPr>
        <w:autoSpaceDE/>
        <w:autoSpaceDN/>
        <w:spacing w:after="120"/>
        <w:jc w:val="both"/>
        <w:rPr>
          <w:sz w:val="20"/>
          <w:szCs w:val="20"/>
        </w:rPr>
      </w:pPr>
      <w:r w:rsidRPr="007C24EA">
        <w:rPr>
          <w:sz w:val="20"/>
          <w:szCs w:val="20"/>
        </w:rPr>
        <w:t>Critically-ill children requiring transfer between the regional PICUs in Bristol and Cardiff;</w:t>
      </w:r>
    </w:p>
    <w:p w14:paraId="5B74E313" w14:textId="77777777" w:rsidR="005B5DA5" w:rsidRPr="007C24EA" w:rsidRDefault="005B5DA5" w:rsidP="00F71BD1">
      <w:pPr>
        <w:widowControl/>
        <w:numPr>
          <w:ilvl w:val="0"/>
          <w:numId w:val="29"/>
        </w:numPr>
        <w:autoSpaceDE/>
        <w:autoSpaceDN/>
        <w:spacing w:after="120"/>
        <w:jc w:val="both"/>
        <w:rPr>
          <w:sz w:val="20"/>
          <w:szCs w:val="20"/>
        </w:rPr>
      </w:pPr>
      <w:r w:rsidRPr="007C24EA">
        <w:rPr>
          <w:sz w:val="20"/>
          <w:szCs w:val="20"/>
        </w:rPr>
        <w:t>Back-transfer of children from PICU and HDU to their referring centres within South West England and South Wales.</w:t>
      </w:r>
    </w:p>
    <w:p w14:paraId="2E382C84" w14:textId="77777777" w:rsidR="005B5DA5" w:rsidRPr="007C24EA" w:rsidRDefault="005B5DA5" w:rsidP="00F71BD1">
      <w:pPr>
        <w:widowControl/>
        <w:numPr>
          <w:ilvl w:val="0"/>
          <w:numId w:val="29"/>
        </w:numPr>
        <w:autoSpaceDE/>
        <w:autoSpaceDN/>
        <w:spacing w:after="120"/>
        <w:jc w:val="both"/>
        <w:rPr>
          <w:sz w:val="20"/>
          <w:szCs w:val="20"/>
        </w:rPr>
      </w:pPr>
      <w:r w:rsidRPr="007C24EA">
        <w:rPr>
          <w:sz w:val="20"/>
          <w:szCs w:val="20"/>
        </w:rPr>
        <w:t>Transfer of children with both high dependency care needs and who require tertiary specialist input to designated high dependency beds within the Children’s Hospital for Wales / Bristol Royal Hospital for Children; to include specialist burns care and cardiac surgical assessment or management.</w:t>
      </w:r>
    </w:p>
    <w:p w14:paraId="3C108AE9" w14:textId="77777777" w:rsidR="005B5DA5" w:rsidRPr="007C24EA" w:rsidRDefault="005B5DA5" w:rsidP="00F71BD1">
      <w:pPr>
        <w:widowControl/>
        <w:numPr>
          <w:ilvl w:val="0"/>
          <w:numId w:val="29"/>
        </w:numPr>
        <w:autoSpaceDE/>
        <w:autoSpaceDN/>
        <w:spacing w:after="120"/>
        <w:jc w:val="both"/>
        <w:rPr>
          <w:sz w:val="20"/>
          <w:szCs w:val="20"/>
        </w:rPr>
      </w:pPr>
      <w:r w:rsidRPr="007C24EA">
        <w:rPr>
          <w:sz w:val="20"/>
          <w:szCs w:val="20"/>
        </w:rPr>
        <w:t>In exceptional circumstances, and at the discretion of the receiving Trust’s unit, transfer of children and young adults over the age of 16 years, presenting in South Wales and South West England, who due to their specialist needs require critical care in a tertiary paediatric setting and are under formal transitional care arrangements.</w:t>
      </w:r>
    </w:p>
    <w:p w14:paraId="61ADE702" w14:textId="77777777" w:rsidR="005B5DA5" w:rsidRPr="007C24EA" w:rsidRDefault="005B5DA5" w:rsidP="00F71BD1">
      <w:pPr>
        <w:widowControl/>
        <w:numPr>
          <w:ilvl w:val="0"/>
          <w:numId w:val="29"/>
        </w:numPr>
        <w:autoSpaceDE/>
        <w:autoSpaceDN/>
        <w:spacing w:after="120"/>
        <w:jc w:val="both"/>
        <w:rPr>
          <w:sz w:val="20"/>
          <w:szCs w:val="20"/>
        </w:rPr>
      </w:pPr>
      <w:r w:rsidRPr="007C24EA">
        <w:rPr>
          <w:sz w:val="20"/>
          <w:szCs w:val="20"/>
        </w:rPr>
        <w:t>Transfer of children from a critical care unit in South West England or South Wales for palliative care at a regional hospice or to home.</w:t>
      </w:r>
    </w:p>
    <w:p w14:paraId="0BD43C7F" w14:textId="20026094" w:rsidR="00D63551" w:rsidRPr="007C24EA" w:rsidRDefault="7F894EDD" w:rsidP="007C24EA">
      <w:pPr>
        <w:pStyle w:val="BodyText"/>
        <w:spacing w:after="120"/>
        <w:ind w:right="815"/>
        <w:jc w:val="both"/>
      </w:pPr>
      <w:r w:rsidRPr="00F04DA2">
        <w:t xml:space="preserve">The transport teams are based </w:t>
      </w:r>
      <w:r w:rsidR="02314B61" w:rsidRPr="00F04DA2">
        <w:t>in Bristol.</w:t>
      </w:r>
    </w:p>
    <w:p w14:paraId="68218DFB" w14:textId="62451522" w:rsidR="00D63551" w:rsidRPr="007C24EA" w:rsidRDefault="3B00D8D3" w:rsidP="007C24EA">
      <w:pPr>
        <w:pStyle w:val="BodyText"/>
        <w:spacing w:after="120"/>
        <w:ind w:right="815"/>
        <w:jc w:val="both"/>
      </w:pPr>
      <w:r w:rsidRPr="007C24EA">
        <w:t xml:space="preserve">WATCh </w:t>
      </w:r>
      <w:r w:rsidR="55BEF575" w:rsidRPr="007C24EA">
        <w:t xml:space="preserve">routinely </w:t>
      </w:r>
      <w:r w:rsidRPr="007C24EA">
        <w:t>runs up to two acute transport teams during the day (07.30-</w:t>
      </w:r>
      <w:r w:rsidR="29C9A14E" w:rsidRPr="007C24EA">
        <w:t>23.00) and one at night</w:t>
      </w:r>
      <w:r w:rsidR="28504456" w:rsidRPr="007C24EA">
        <w:t xml:space="preserve"> 7 days a week. Occasionally an extra transport team (nurse</w:t>
      </w:r>
      <w:r w:rsidR="001B7CE1" w:rsidRPr="007C24EA">
        <w:t xml:space="preserve"> delivered and/</w:t>
      </w:r>
      <w:r w:rsidR="28504456" w:rsidRPr="007C24EA">
        <w:t>or medically led) is mobilised above these numbers</w:t>
      </w:r>
      <w:r w:rsidR="004A4402" w:rsidRPr="007C24EA">
        <w:t xml:space="preserve"> in relation to winter pressures or surge</w:t>
      </w:r>
      <w:r w:rsidR="28504456" w:rsidRPr="007C24EA">
        <w:t xml:space="preserve">. </w:t>
      </w:r>
    </w:p>
    <w:p w14:paraId="6A50B8B6" w14:textId="77777777" w:rsidR="00D63551" w:rsidRPr="007C24EA" w:rsidRDefault="00D63551" w:rsidP="007C24EA">
      <w:pPr>
        <w:pStyle w:val="BodyText"/>
        <w:spacing w:after="120"/>
        <w:jc w:val="both"/>
      </w:pPr>
    </w:p>
    <w:p w14:paraId="4B852AE7" w14:textId="163FDB9E" w:rsidR="00D63551" w:rsidRPr="007C24EA" w:rsidRDefault="2F2F03CC" w:rsidP="007C24EA">
      <w:pPr>
        <w:pStyle w:val="Heading2"/>
        <w:tabs>
          <w:tab w:val="left" w:pos="567"/>
        </w:tabs>
        <w:spacing w:after="120"/>
        <w:ind w:left="0" w:firstLine="0"/>
        <w:jc w:val="both"/>
        <w:rPr>
          <w:b w:val="0"/>
        </w:rPr>
      </w:pPr>
      <w:r w:rsidRPr="007C24EA">
        <w:rPr>
          <w:b w:val="0"/>
          <w:bCs w:val="0"/>
          <w:sz w:val="24"/>
          <w:szCs w:val="24"/>
        </w:rPr>
        <w:t>WATCh</w:t>
      </w:r>
      <w:r w:rsidR="7F894EDD" w:rsidRPr="007C24EA">
        <w:rPr>
          <w:b w:val="0"/>
          <w:bCs w:val="0"/>
          <w:spacing w:val="-9"/>
          <w:sz w:val="24"/>
          <w:szCs w:val="24"/>
        </w:rPr>
        <w:t xml:space="preserve"> </w:t>
      </w:r>
      <w:r w:rsidR="7F894EDD" w:rsidRPr="007C24EA">
        <w:rPr>
          <w:b w:val="0"/>
          <w:bCs w:val="0"/>
          <w:spacing w:val="-2"/>
          <w:sz w:val="24"/>
          <w:szCs w:val="24"/>
        </w:rPr>
        <w:t>Consultants</w:t>
      </w:r>
    </w:p>
    <w:p w14:paraId="4ECBB33D" w14:textId="6E172846" w:rsidR="00D63551" w:rsidRPr="007C24EA" w:rsidRDefault="40396A93" w:rsidP="007C24EA">
      <w:pPr>
        <w:pStyle w:val="BodyText"/>
        <w:spacing w:after="120"/>
        <w:ind w:right="785"/>
        <w:jc w:val="both"/>
      </w:pPr>
      <w:r w:rsidRPr="007C24EA">
        <w:t>WATCh</w:t>
      </w:r>
      <w:r w:rsidR="7F894EDD" w:rsidRPr="007C24EA">
        <w:rPr>
          <w:spacing w:val="-3"/>
        </w:rPr>
        <w:t xml:space="preserve"> </w:t>
      </w:r>
      <w:r w:rsidR="7F894EDD" w:rsidRPr="007C24EA">
        <w:t>is</w:t>
      </w:r>
      <w:r w:rsidR="7F894EDD" w:rsidRPr="007C24EA">
        <w:rPr>
          <w:spacing w:val="-3"/>
        </w:rPr>
        <w:t xml:space="preserve"> </w:t>
      </w:r>
      <w:r w:rsidR="7F894EDD" w:rsidRPr="007C24EA">
        <w:t>covered</w:t>
      </w:r>
      <w:r w:rsidR="7F894EDD" w:rsidRPr="007C24EA">
        <w:rPr>
          <w:spacing w:val="-2"/>
        </w:rPr>
        <w:t xml:space="preserve"> </w:t>
      </w:r>
      <w:r w:rsidR="7F894EDD" w:rsidRPr="007C24EA">
        <w:t>24</w:t>
      </w:r>
      <w:r w:rsidR="7F894EDD" w:rsidRPr="007C24EA">
        <w:rPr>
          <w:spacing w:val="-2"/>
        </w:rPr>
        <w:t xml:space="preserve"> </w:t>
      </w:r>
      <w:r w:rsidR="7F894EDD" w:rsidRPr="007C24EA">
        <w:t>hours</w:t>
      </w:r>
      <w:r w:rsidR="7F894EDD" w:rsidRPr="007C24EA">
        <w:rPr>
          <w:spacing w:val="-3"/>
        </w:rPr>
        <w:t xml:space="preserve"> </w:t>
      </w:r>
      <w:r w:rsidR="7F894EDD" w:rsidRPr="007C24EA">
        <w:t>a</w:t>
      </w:r>
      <w:r w:rsidR="7F894EDD" w:rsidRPr="007C24EA">
        <w:rPr>
          <w:spacing w:val="-5"/>
        </w:rPr>
        <w:t xml:space="preserve"> </w:t>
      </w:r>
      <w:r w:rsidR="7F894EDD" w:rsidRPr="007C24EA">
        <w:t>day</w:t>
      </w:r>
      <w:r w:rsidR="7F894EDD" w:rsidRPr="007C24EA">
        <w:rPr>
          <w:spacing w:val="-3"/>
        </w:rPr>
        <w:t xml:space="preserve"> </w:t>
      </w:r>
      <w:r w:rsidR="7F894EDD" w:rsidRPr="007C24EA">
        <w:t>by</w:t>
      </w:r>
      <w:r w:rsidR="7F894EDD" w:rsidRPr="007C24EA">
        <w:rPr>
          <w:spacing w:val="-3"/>
        </w:rPr>
        <w:t xml:space="preserve"> </w:t>
      </w:r>
      <w:r w:rsidR="7F894EDD" w:rsidRPr="007C24EA">
        <w:t>a</w:t>
      </w:r>
      <w:r w:rsidR="7F894EDD" w:rsidRPr="007C24EA">
        <w:rPr>
          <w:spacing w:val="-2"/>
        </w:rPr>
        <w:t xml:space="preserve"> </w:t>
      </w:r>
      <w:r w:rsidR="7F894EDD" w:rsidRPr="007C24EA">
        <w:t xml:space="preserve">dedicated </w:t>
      </w:r>
      <w:r w:rsidR="42115863" w:rsidRPr="007C24EA">
        <w:t>Paediatric Transport</w:t>
      </w:r>
      <w:r w:rsidR="7F894EDD" w:rsidRPr="007C24EA">
        <w:rPr>
          <w:spacing w:val="-4"/>
        </w:rPr>
        <w:t xml:space="preserve"> </w:t>
      </w:r>
      <w:r w:rsidR="7F894EDD" w:rsidRPr="007C24EA">
        <w:t>Consultant</w:t>
      </w:r>
      <w:r w:rsidR="7F894EDD" w:rsidRPr="007C24EA">
        <w:rPr>
          <w:spacing w:val="-5"/>
        </w:rPr>
        <w:t xml:space="preserve"> </w:t>
      </w:r>
      <w:r w:rsidR="7F894EDD" w:rsidRPr="007C24EA">
        <w:t>who</w:t>
      </w:r>
      <w:r w:rsidR="7F894EDD" w:rsidRPr="007C24EA">
        <w:rPr>
          <w:spacing w:val="-3"/>
        </w:rPr>
        <w:t xml:space="preserve"> </w:t>
      </w:r>
      <w:r w:rsidR="7F894EDD" w:rsidRPr="007C24EA">
        <w:t xml:space="preserve">is solely on duty for </w:t>
      </w:r>
      <w:r w:rsidR="7FE01E54" w:rsidRPr="007C24EA">
        <w:t>WATCh</w:t>
      </w:r>
      <w:r w:rsidR="7F894EDD" w:rsidRPr="007C24EA">
        <w:t>. They will take referrals from</w:t>
      </w:r>
      <w:r w:rsidR="35959A30" w:rsidRPr="007C24EA">
        <w:t xml:space="preserve"> any hospitals in the region covered (South West England and South Wales).</w:t>
      </w:r>
    </w:p>
    <w:p w14:paraId="77A80466" w14:textId="77777777" w:rsidR="00D63551" w:rsidRPr="007C24EA" w:rsidRDefault="00D63551" w:rsidP="007C24EA">
      <w:pPr>
        <w:pStyle w:val="BodyText"/>
        <w:spacing w:after="120"/>
        <w:jc w:val="both"/>
      </w:pPr>
    </w:p>
    <w:p w14:paraId="1D3E2AE7" w14:textId="2AD90BAD" w:rsidR="00D63551" w:rsidRPr="007C24EA" w:rsidRDefault="00F02F0B" w:rsidP="007C24EA">
      <w:pPr>
        <w:pStyle w:val="Heading2"/>
        <w:tabs>
          <w:tab w:val="left" w:pos="567"/>
        </w:tabs>
        <w:spacing w:after="120"/>
        <w:ind w:left="0" w:firstLine="0"/>
        <w:jc w:val="both"/>
        <w:rPr>
          <w:b w:val="0"/>
        </w:rPr>
      </w:pPr>
      <w:r w:rsidRPr="007C24EA">
        <w:rPr>
          <w:b w:val="0"/>
          <w:bCs w:val="0"/>
          <w:sz w:val="24"/>
          <w:szCs w:val="24"/>
        </w:rPr>
        <w:t>Referrals</w:t>
      </w:r>
      <w:r w:rsidRPr="007C24EA">
        <w:rPr>
          <w:b w:val="0"/>
          <w:bCs w:val="0"/>
          <w:spacing w:val="-5"/>
          <w:sz w:val="24"/>
          <w:szCs w:val="24"/>
        </w:rPr>
        <w:t xml:space="preserve"> </w:t>
      </w:r>
      <w:r w:rsidRPr="007C24EA">
        <w:rPr>
          <w:b w:val="0"/>
          <w:bCs w:val="0"/>
          <w:sz w:val="24"/>
          <w:szCs w:val="24"/>
        </w:rPr>
        <w:t>into</w:t>
      </w:r>
      <w:r w:rsidRPr="007C24EA">
        <w:rPr>
          <w:b w:val="0"/>
          <w:bCs w:val="0"/>
          <w:spacing w:val="-6"/>
          <w:sz w:val="24"/>
          <w:szCs w:val="24"/>
        </w:rPr>
        <w:t xml:space="preserve"> </w:t>
      </w:r>
      <w:r w:rsidRPr="007C24EA">
        <w:rPr>
          <w:b w:val="0"/>
          <w:bCs w:val="0"/>
          <w:sz w:val="24"/>
          <w:szCs w:val="24"/>
        </w:rPr>
        <w:t>the</w:t>
      </w:r>
      <w:r w:rsidRPr="007C24EA">
        <w:rPr>
          <w:b w:val="0"/>
          <w:bCs w:val="0"/>
          <w:spacing w:val="-7"/>
          <w:sz w:val="24"/>
          <w:szCs w:val="24"/>
        </w:rPr>
        <w:t xml:space="preserve"> </w:t>
      </w:r>
      <w:r w:rsidRPr="007C24EA">
        <w:rPr>
          <w:b w:val="0"/>
          <w:bCs w:val="0"/>
          <w:spacing w:val="-2"/>
          <w:sz w:val="24"/>
          <w:szCs w:val="24"/>
        </w:rPr>
        <w:t>Service</w:t>
      </w:r>
    </w:p>
    <w:p w14:paraId="0DFC014A" w14:textId="488F9E61" w:rsidR="00D63551" w:rsidRPr="007C24EA" w:rsidRDefault="7F894EDD" w:rsidP="007C24EA">
      <w:pPr>
        <w:pStyle w:val="BodyText"/>
        <w:spacing w:after="120"/>
        <w:ind w:right="868"/>
        <w:jc w:val="both"/>
      </w:pPr>
      <w:r w:rsidRPr="007C24EA">
        <w:t xml:space="preserve">Referrals </w:t>
      </w:r>
      <w:r w:rsidR="596F563C" w:rsidRPr="007C24EA">
        <w:t>may be made by clinicians in any of the regional district general hospitals for advice or uplift of care into Paediatric Intensive Care (PICU) or Paediatric High Dependency (pHDU) units</w:t>
      </w:r>
      <w:r w:rsidR="39B4C3A1" w:rsidRPr="007C24EA">
        <w:t xml:space="preserve">. They may also be </w:t>
      </w:r>
      <w:r w:rsidR="6CC78FDF" w:rsidRPr="007C24EA">
        <w:t>received</w:t>
      </w:r>
      <w:r w:rsidR="596F563C" w:rsidRPr="007C24EA">
        <w:t xml:space="preserve"> from</w:t>
      </w:r>
      <w:r w:rsidR="710017A2" w:rsidRPr="007C24EA">
        <w:t xml:space="preserve"> our tertiary centres (Bristol Royal Hospital for Children and Noah’s Ark Children’s Hospital for Wales) for repatriation into their local hospital or to home or hospice for palliative care. </w:t>
      </w:r>
      <w:r w:rsidR="39AB8020" w:rsidRPr="007C24EA">
        <w:t xml:space="preserve">The service also </w:t>
      </w:r>
      <w:r w:rsidR="00AD4843" w:rsidRPr="007C24EA">
        <w:t>receives</w:t>
      </w:r>
      <w:r w:rsidR="39AB8020" w:rsidRPr="007C24EA">
        <w:t xml:space="preserve"> requests for transport or bed-finding from other regional transport services.</w:t>
      </w:r>
    </w:p>
    <w:p w14:paraId="32097C87" w14:textId="77777777" w:rsidR="00D63551" w:rsidRPr="007C24EA" w:rsidRDefault="00D63551" w:rsidP="007C24EA">
      <w:pPr>
        <w:pStyle w:val="BodyText"/>
        <w:spacing w:after="120"/>
        <w:ind w:left="142"/>
        <w:jc w:val="both"/>
      </w:pPr>
    </w:p>
    <w:p w14:paraId="0812BE25" w14:textId="4B6CB92F" w:rsidR="006F6F70" w:rsidRPr="007C24EA" w:rsidRDefault="00F02F0B" w:rsidP="007C24EA">
      <w:pPr>
        <w:pStyle w:val="Heading2"/>
        <w:tabs>
          <w:tab w:val="left" w:pos="567"/>
        </w:tabs>
        <w:spacing w:after="120"/>
        <w:ind w:left="0" w:firstLine="0"/>
      </w:pPr>
      <w:r w:rsidRPr="007C24EA">
        <w:rPr>
          <w:b w:val="0"/>
          <w:bCs w:val="0"/>
          <w:sz w:val="24"/>
          <w:szCs w:val="24"/>
        </w:rPr>
        <w:t>Hospitals</w:t>
      </w:r>
      <w:r w:rsidRPr="007C24EA">
        <w:rPr>
          <w:b w:val="0"/>
          <w:bCs w:val="0"/>
          <w:spacing w:val="-9"/>
          <w:sz w:val="24"/>
          <w:szCs w:val="24"/>
        </w:rPr>
        <w:t xml:space="preserve"> </w:t>
      </w:r>
      <w:r w:rsidRPr="007C24EA">
        <w:rPr>
          <w:b w:val="0"/>
          <w:bCs w:val="0"/>
          <w:sz w:val="24"/>
          <w:szCs w:val="24"/>
        </w:rPr>
        <w:t>in</w:t>
      </w:r>
      <w:r w:rsidRPr="007C24EA">
        <w:rPr>
          <w:b w:val="0"/>
          <w:bCs w:val="0"/>
          <w:spacing w:val="-7"/>
          <w:sz w:val="24"/>
          <w:szCs w:val="24"/>
        </w:rPr>
        <w:t xml:space="preserve"> </w:t>
      </w:r>
      <w:r w:rsidRPr="007C24EA">
        <w:rPr>
          <w:b w:val="0"/>
          <w:bCs w:val="0"/>
          <w:sz w:val="24"/>
          <w:szCs w:val="24"/>
        </w:rPr>
        <w:t>the</w:t>
      </w:r>
      <w:r w:rsidRPr="007C24EA">
        <w:rPr>
          <w:b w:val="0"/>
          <w:bCs w:val="0"/>
          <w:spacing w:val="-5"/>
          <w:sz w:val="24"/>
          <w:szCs w:val="24"/>
        </w:rPr>
        <w:t xml:space="preserve"> </w:t>
      </w:r>
      <w:r w:rsidR="001A5D2B" w:rsidRPr="007C24EA">
        <w:rPr>
          <w:b w:val="0"/>
          <w:bCs w:val="0"/>
          <w:spacing w:val="-2"/>
          <w:sz w:val="24"/>
          <w:szCs w:val="24"/>
        </w:rPr>
        <w:t>operating region</w:t>
      </w:r>
    </w:p>
    <w:p w14:paraId="13553C1E" w14:textId="41AD90E9" w:rsidR="0B84F097" w:rsidRPr="007C24EA" w:rsidRDefault="0B84F097" w:rsidP="007C24EA">
      <w:pPr>
        <w:pStyle w:val="BodyText"/>
        <w:spacing w:after="120"/>
        <w:rPr>
          <w:b/>
          <w:bCs/>
        </w:rPr>
      </w:pPr>
      <w:r w:rsidRPr="007C24EA">
        <w:rPr>
          <w:b/>
          <w:bCs/>
        </w:rPr>
        <w:t>South West England:</w:t>
      </w:r>
    </w:p>
    <w:p w14:paraId="12E2791F" w14:textId="561C4D38" w:rsidR="6A3A28BD" w:rsidRPr="007C24EA" w:rsidRDefault="6A3A28BD" w:rsidP="007C24EA">
      <w:pPr>
        <w:pStyle w:val="BodyText"/>
        <w:spacing w:after="120"/>
      </w:pPr>
      <w:r w:rsidRPr="007C24EA">
        <w:t>Bristol Royal Hospital for Children</w:t>
      </w:r>
    </w:p>
    <w:p w14:paraId="57CF2069" w14:textId="3F6C5A7A" w:rsidR="6A3A28BD" w:rsidRPr="007C24EA" w:rsidRDefault="6A3A28BD" w:rsidP="007C24EA">
      <w:pPr>
        <w:pStyle w:val="BodyText"/>
        <w:spacing w:after="120"/>
      </w:pPr>
      <w:r w:rsidRPr="007C24EA">
        <w:t>Southmead Hospital, Bristol</w:t>
      </w:r>
    </w:p>
    <w:p w14:paraId="71E5ED4E" w14:textId="28E6083C" w:rsidR="6A3A28BD" w:rsidRPr="007C24EA" w:rsidRDefault="6A3A28BD" w:rsidP="007C24EA">
      <w:pPr>
        <w:pStyle w:val="BodyText"/>
        <w:spacing w:after="120"/>
      </w:pPr>
      <w:r w:rsidRPr="007C24EA">
        <w:t>Royal United Hospital, Bath</w:t>
      </w:r>
    </w:p>
    <w:p w14:paraId="40871E41" w14:textId="7DC09D6A" w:rsidR="6A3A28BD" w:rsidRPr="007C24EA" w:rsidRDefault="6A3A28BD" w:rsidP="007C24EA">
      <w:pPr>
        <w:pStyle w:val="BodyText"/>
        <w:spacing w:after="120"/>
      </w:pPr>
      <w:r w:rsidRPr="007C24EA">
        <w:t>North Devon District Hospital, Barnstaple</w:t>
      </w:r>
    </w:p>
    <w:p w14:paraId="2C5DF7CE" w14:textId="2743017C" w:rsidR="6A3A28BD" w:rsidRPr="007C24EA" w:rsidRDefault="6A3A28BD" w:rsidP="007C24EA">
      <w:pPr>
        <w:pStyle w:val="BodyText"/>
        <w:spacing w:after="120"/>
      </w:pPr>
      <w:r w:rsidRPr="007C24EA">
        <w:t>Royal Devon and Exeter Hospital</w:t>
      </w:r>
    </w:p>
    <w:p w14:paraId="51AFE510" w14:textId="037ECEA6" w:rsidR="6A3A28BD" w:rsidRPr="007C24EA" w:rsidRDefault="6A3A28BD" w:rsidP="007C24EA">
      <w:pPr>
        <w:pStyle w:val="BodyText"/>
        <w:spacing w:after="120"/>
      </w:pPr>
      <w:r w:rsidRPr="007C24EA">
        <w:t>Gloucester Royal Hospital</w:t>
      </w:r>
    </w:p>
    <w:p w14:paraId="28F4A91B" w14:textId="00C92B94" w:rsidR="6A3A28BD" w:rsidRPr="007C24EA" w:rsidRDefault="6A3A28BD" w:rsidP="007C24EA">
      <w:pPr>
        <w:pStyle w:val="BodyText"/>
        <w:spacing w:after="120"/>
      </w:pPr>
      <w:r w:rsidRPr="007C24EA">
        <w:t>Cheltenham General Hospital</w:t>
      </w:r>
    </w:p>
    <w:p w14:paraId="1EFF1CCF" w14:textId="0CA1E1C3" w:rsidR="6A3A28BD" w:rsidRPr="007C24EA" w:rsidRDefault="6A3A28BD" w:rsidP="007C24EA">
      <w:pPr>
        <w:pStyle w:val="BodyText"/>
        <w:spacing w:after="120"/>
      </w:pPr>
      <w:r w:rsidRPr="007C24EA">
        <w:lastRenderedPageBreak/>
        <w:t>Derriford Hospital, Plymouth</w:t>
      </w:r>
    </w:p>
    <w:p w14:paraId="650BD80C" w14:textId="244947AA" w:rsidR="6A3A28BD" w:rsidRPr="007C24EA" w:rsidRDefault="6A3A28BD" w:rsidP="007C24EA">
      <w:pPr>
        <w:pStyle w:val="BodyText"/>
        <w:spacing w:after="120"/>
      </w:pPr>
      <w:r w:rsidRPr="007C24EA">
        <w:t>Great Western Hospital, Swindon</w:t>
      </w:r>
    </w:p>
    <w:p w14:paraId="0F8F4362" w14:textId="407168C4" w:rsidR="6A3A28BD" w:rsidRPr="007C24EA" w:rsidRDefault="6A3A28BD" w:rsidP="007C24EA">
      <w:pPr>
        <w:pStyle w:val="BodyText"/>
        <w:spacing w:after="120"/>
      </w:pPr>
      <w:r w:rsidRPr="007C24EA">
        <w:t>Musgrove Park Hospital, Taunton</w:t>
      </w:r>
    </w:p>
    <w:p w14:paraId="24D6E892" w14:textId="31013E9D" w:rsidR="6A3A28BD" w:rsidRPr="007C24EA" w:rsidRDefault="6A3A28BD" w:rsidP="007C24EA">
      <w:pPr>
        <w:pStyle w:val="BodyText"/>
        <w:spacing w:after="120"/>
      </w:pPr>
      <w:r w:rsidRPr="007C24EA">
        <w:t>Torbay Hospital</w:t>
      </w:r>
    </w:p>
    <w:p w14:paraId="538B590A" w14:textId="3EFB3E33" w:rsidR="6A3A28BD" w:rsidRPr="007C24EA" w:rsidRDefault="00272F7A" w:rsidP="007C24EA">
      <w:pPr>
        <w:pStyle w:val="BodyText"/>
        <w:spacing w:after="120"/>
      </w:pPr>
      <w:r>
        <w:t>Royal Cornwall</w:t>
      </w:r>
      <w:r w:rsidR="6A3A28BD" w:rsidRPr="007C24EA">
        <w:t xml:space="preserve"> Hospital, Truro</w:t>
      </w:r>
    </w:p>
    <w:p w14:paraId="1C103226" w14:textId="4E003097" w:rsidR="6A3A28BD" w:rsidRPr="007C24EA" w:rsidRDefault="6A3A28BD" w:rsidP="007C24EA">
      <w:pPr>
        <w:pStyle w:val="BodyText"/>
        <w:spacing w:after="120"/>
      </w:pPr>
      <w:r w:rsidRPr="007C24EA">
        <w:t>Weston General Hospital</w:t>
      </w:r>
    </w:p>
    <w:p w14:paraId="3DFE0801" w14:textId="6B0B6278" w:rsidR="45F5750E" w:rsidRPr="007C24EA" w:rsidRDefault="6A3A28BD" w:rsidP="007C24EA">
      <w:pPr>
        <w:pStyle w:val="BodyText"/>
        <w:spacing w:after="120"/>
      </w:pPr>
      <w:r w:rsidRPr="00F04DA2">
        <w:t>Yeovil District General Hospital</w:t>
      </w:r>
    </w:p>
    <w:p w14:paraId="70749DFE" w14:textId="0065FC31" w:rsidR="6A3A28BD" w:rsidRPr="007C24EA" w:rsidRDefault="6A3A28BD" w:rsidP="007C24EA">
      <w:pPr>
        <w:pStyle w:val="BodyText"/>
        <w:spacing w:after="120"/>
        <w:rPr>
          <w:b/>
          <w:bCs/>
        </w:rPr>
      </w:pPr>
      <w:r w:rsidRPr="007C24EA">
        <w:rPr>
          <w:b/>
          <w:bCs/>
        </w:rPr>
        <w:t>South Wales:</w:t>
      </w:r>
    </w:p>
    <w:p w14:paraId="3C21227E" w14:textId="03010F20" w:rsidR="6A3A28BD" w:rsidRPr="007C24EA" w:rsidRDefault="6A3A28BD" w:rsidP="007C24EA">
      <w:pPr>
        <w:pStyle w:val="BodyText"/>
        <w:spacing w:after="120"/>
      </w:pPr>
      <w:r w:rsidRPr="007C24EA">
        <w:t>Noah’s Ark Children’s Hospital, Cardiff</w:t>
      </w:r>
    </w:p>
    <w:p w14:paraId="0D4DAC41" w14:textId="31C909D8" w:rsidR="6A3A28BD" w:rsidRPr="007C24EA" w:rsidRDefault="6A3A28BD" w:rsidP="007C24EA">
      <w:pPr>
        <w:pStyle w:val="BodyText"/>
        <w:spacing w:after="120"/>
      </w:pPr>
      <w:r w:rsidRPr="007C24EA">
        <w:t>Bronglais General Hospital, Aberystwyth</w:t>
      </w:r>
    </w:p>
    <w:p w14:paraId="582C2266" w14:textId="36DBDDC5" w:rsidR="6A3A28BD" w:rsidRPr="007C24EA" w:rsidRDefault="6A3A28BD" w:rsidP="007C24EA">
      <w:pPr>
        <w:pStyle w:val="BodyText"/>
        <w:spacing w:after="120"/>
      </w:pPr>
      <w:r w:rsidRPr="007C24EA">
        <w:t>Princess of Wales Hospital, Bridgend</w:t>
      </w:r>
    </w:p>
    <w:p w14:paraId="18EB9393" w14:textId="2C67A31E" w:rsidR="6A3A28BD" w:rsidRPr="007C24EA" w:rsidRDefault="6A3A28BD" w:rsidP="007C24EA">
      <w:pPr>
        <w:pStyle w:val="BodyText"/>
        <w:spacing w:after="120"/>
      </w:pPr>
      <w:r w:rsidRPr="007C24EA">
        <w:t>Glangwili Hospital, Camarthen</w:t>
      </w:r>
    </w:p>
    <w:p w14:paraId="126DB08A" w14:textId="23BEF1D5" w:rsidR="6A3A28BD" w:rsidRPr="007C24EA" w:rsidRDefault="6A3A28BD" w:rsidP="007C24EA">
      <w:pPr>
        <w:pStyle w:val="BodyText"/>
        <w:spacing w:after="120"/>
      </w:pPr>
      <w:r w:rsidRPr="007C24EA">
        <w:t>The Grange Hospital, Cwmbran</w:t>
      </w:r>
    </w:p>
    <w:p w14:paraId="216D1FBC" w14:textId="3B4BA98C" w:rsidR="6A3A28BD" w:rsidRPr="007C24EA" w:rsidRDefault="6A3A28BD" w:rsidP="007C24EA">
      <w:pPr>
        <w:pStyle w:val="BodyText"/>
        <w:spacing w:after="120"/>
      </w:pPr>
      <w:r w:rsidRPr="007C24EA">
        <w:t>Withybush Hospital, Haverfordwest</w:t>
      </w:r>
    </w:p>
    <w:p w14:paraId="6942BEEF" w14:textId="100BF1A5" w:rsidR="6A3A28BD" w:rsidRPr="007C24EA" w:rsidRDefault="6A3A28BD" w:rsidP="007C24EA">
      <w:pPr>
        <w:pStyle w:val="BodyText"/>
        <w:spacing w:after="120"/>
      </w:pPr>
      <w:r w:rsidRPr="007C24EA">
        <w:t>Royal Glamorgan Hospital, Llantrisant</w:t>
      </w:r>
    </w:p>
    <w:p w14:paraId="7EF5E50C" w14:textId="22D05B26" w:rsidR="6A3A28BD" w:rsidRPr="007C24EA" w:rsidRDefault="6A3A28BD" w:rsidP="007C24EA">
      <w:pPr>
        <w:pStyle w:val="BodyText"/>
        <w:spacing w:after="120"/>
      </w:pPr>
      <w:r w:rsidRPr="007C24EA">
        <w:t>Prince Charles Hospital, Merthyr Tydfil</w:t>
      </w:r>
    </w:p>
    <w:p w14:paraId="19677D35" w14:textId="6DF7444E" w:rsidR="6A3A28BD" w:rsidRPr="007C24EA" w:rsidRDefault="6A3A28BD" w:rsidP="007C24EA">
      <w:pPr>
        <w:pStyle w:val="BodyText"/>
        <w:spacing w:after="120"/>
      </w:pPr>
      <w:r w:rsidRPr="007C24EA">
        <w:t>Morriston Hospital, Swansea</w:t>
      </w:r>
    </w:p>
    <w:p w14:paraId="667C8B8D" w14:textId="2ECD7DAC" w:rsidR="00D63551" w:rsidRDefault="6A3A28BD" w:rsidP="007C24EA">
      <w:pPr>
        <w:pStyle w:val="BodyText"/>
        <w:spacing w:after="120"/>
      </w:pPr>
      <w:r w:rsidRPr="00F04DA2">
        <w:t>Singleton Hospital, Swansea</w:t>
      </w:r>
    </w:p>
    <w:p w14:paraId="666EAE4F" w14:textId="77777777" w:rsidR="00F208E5" w:rsidRDefault="00F208E5" w:rsidP="007C24EA">
      <w:pPr>
        <w:pStyle w:val="BodyText"/>
        <w:spacing w:after="120"/>
      </w:pPr>
    </w:p>
    <w:p w14:paraId="05C8CCB0" w14:textId="00593FF3" w:rsidR="00F208E5" w:rsidRPr="007C24EA" w:rsidRDefault="00F208E5" w:rsidP="00F208E5">
      <w:pPr>
        <w:pStyle w:val="BodyText"/>
        <w:spacing w:after="120"/>
        <w:jc w:val="both"/>
      </w:pPr>
      <w:r w:rsidRPr="007C24EA">
        <w:t xml:space="preserve">Conservatively, this call volume represents approximately </w:t>
      </w:r>
      <w:r>
        <w:t>5,500-6,000</w:t>
      </w:r>
      <w:r w:rsidRPr="007C24EA">
        <w:t xml:space="preserve"> calls per year. </w:t>
      </w:r>
    </w:p>
    <w:p w14:paraId="036125D4" w14:textId="4FFDBE42" w:rsidR="00F208E5" w:rsidRPr="007C24EA" w:rsidRDefault="00F208E5" w:rsidP="00F208E5">
      <w:pPr>
        <w:pStyle w:val="BodyText"/>
        <w:spacing w:after="120"/>
        <w:jc w:val="both"/>
      </w:pPr>
      <w:r w:rsidRPr="007C24EA">
        <w:t>According to our current data, average call length is</w:t>
      </w:r>
      <w:r>
        <w:t xml:space="preserve"> 30</w:t>
      </w:r>
      <w:r w:rsidRPr="007C24EA">
        <w:t xml:space="preserve"> minutes, though there is significant variation in this.</w:t>
      </w:r>
    </w:p>
    <w:p w14:paraId="1B5654F9" w14:textId="77777777" w:rsidR="00D63551" w:rsidRPr="007C24EA" w:rsidRDefault="00D63551" w:rsidP="007C24EA">
      <w:pPr>
        <w:pStyle w:val="BodyText"/>
        <w:spacing w:after="120"/>
      </w:pPr>
    </w:p>
    <w:p w14:paraId="4C4E174F" w14:textId="1C5AEE80" w:rsidR="00D63551" w:rsidRPr="007C24EA" w:rsidRDefault="00C7441B" w:rsidP="007C24EA">
      <w:pPr>
        <w:pStyle w:val="Heading2"/>
        <w:tabs>
          <w:tab w:val="left" w:pos="567"/>
        </w:tabs>
        <w:spacing w:after="120"/>
        <w:ind w:left="0" w:firstLine="0"/>
        <w:rPr>
          <w:b w:val="0"/>
        </w:rPr>
      </w:pPr>
      <w:r w:rsidRPr="007C24EA">
        <w:rPr>
          <w:b w:val="0"/>
          <w:bCs w:val="0"/>
          <w:sz w:val="24"/>
          <w:szCs w:val="24"/>
        </w:rPr>
        <w:t>Call handling</w:t>
      </w:r>
      <w:r w:rsidR="00F02F0B" w:rsidRPr="007C24EA">
        <w:rPr>
          <w:b w:val="0"/>
          <w:bCs w:val="0"/>
          <w:spacing w:val="-6"/>
          <w:sz w:val="24"/>
          <w:szCs w:val="24"/>
        </w:rPr>
        <w:t xml:space="preserve"> </w:t>
      </w:r>
      <w:r w:rsidR="00F02F0B" w:rsidRPr="007C24EA">
        <w:rPr>
          <w:b w:val="0"/>
          <w:bCs w:val="0"/>
          <w:spacing w:val="-2"/>
          <w:sz w:val="24"/>
          <w:szCs w:val="24"/>
        </w:rPr>
        <w:t>Process</w:t>
      </w:r>
    </w:p>
    <w:p w14:paraId="6AE10AB6" w14:textId="77777777" w:rsidR="00D63551" w:rsidRPr="007C24EA" w:rsidRDefault="00F02F0B" w:rsidP="007C24EA">
      <w:pPr>
        <w:pStyle w:val="Heading2"/>
        <w:spacing w:after="120"/>
        <w:ind w:hanging="1498"/>
      </w:pPr>
      <w:r w:rsidRPr="007C24EA">
        <w:t>Conference</w:t>
      </w:r>
      <w:r w:rsidRPr="007C24EA">
        <w:rPr>
          <w:spacing w:val="2"/>
        </w:rPr>
        <w:t xml:space="preserve"> </w:t>
      </w:r>
      <w:r w:rsidRPr="007C24EA">
        <w:t>Calls</w:t>
      </w:r>
    </w:p>
    <w:p w14:paraId="140FB2F0" w14:textId="677C751F" w:rsidR="00D63551" w:rsidRPr="007C24EA" w:rsidRDefault="7F894EDD" w:rsidP="007C24EA">
      <w:pPr>
        <w:pStyle w:val="BodyText"/>
        <w:spacing w:after="120"/>
        <w:ind w:right="822"/>
        <w:jc w:val="both"/>
      </w:pPr>
      <w:r w:rsidRPr="00F04DA2">
        <w:t xml:space="preserve">There are many times when the </w:t>
      </w:r>
      <w:r w:rsidR="00C7441B" w:rsidRPr="00F04DA2">
        <w:t>Call handler</w:t>
      </w:r>
      <w:r w:rsidRPr="00F04DA2">
        <w:t xml:space="preserve"> will be asked to add additional people into conference calls.</w:t>
      </w:r>
      <w:r w:rsidRPr="00F04DA2">
        <w:rPr>
          <w:spacing w:val="40"/>
        </w:rPr>
        <w:t xml:space="preserve"> </w:t>
      </w:r>
      <w:r w:rsidRPr="00F04DA2">
        <w:t xml:space="preserve">The original two parties will continue to be connected whilst the </w:t>
      </w:r>
      <w:r w:rsidR="00C7441B" w:rsidRPr="00F04DA2">
        <w:t>Call handler</w:t>
      </w:r>
      <w:r w:rsidRPr="00F04DA2">
        <w:t xml:space="preserve"> conferences in additional parties</w:t>
      </w:r>
      <w:r w:rsidR="521E2C79" w:rsidRPr="00F04DA2">
        <w:t>.</w:t>
      </w:r>
      <w:r w:rsidRPr="00F04DA2">
        <w:t xml:space="preserve"> </w:t>
      </w:r>
    </w:p>
    <w:p w14:paraId="5CE62BBC" w14:textId="2CA61130" w:rsidR="00D63551" w:rsidRPr="007C24EA" w:rsidRDefault="217F3F7D" w:rsidP="007C24EA">
      <w:pPr>
        <w:pStyle w:val="Heading2"/>
        <w:tabs>
          <w:tab w:val="left" w:pos="567"/>
        </w:tabs>
        <w:spacing w:after="120"/>
        <w:ind w:left="0" w:firstLine="0"/>
        <w:jc w:val="both"/>
        <w:rPr>
          <w:b w:val="0"/>
        </w:rPr>
      </w:pPr>
      <w:r w:rsidRPr="00F04DA2">
        <w:rPr>
          <w:b w:val="0"/>
          <w:bCs w:val="0"/>
        </w:rPr>
        <w:t>WATCh</w:t>
      </w:r>
      <w:r w:rsidR="7F894EDD" w:rsidRPr="00F04DA2">
        <w:rPr>
          <w:b w:val="0"/>
          <w:bCs w:val="0"/>
          <w:spacing w:val="-7"/>
        </w:rPr>
        <w:t xml:space="preserve"> </w:t>
      </w:r>
      <w:r w:rsidR="7F894EDD" w:rsidRPr="00F04DA2">
        <w:rPr>
          <w:b w:val="0"/>
          <w:bCs w:val="0"/>
          <w:spacing w:val="-2"/>
        </w:rPr>
        <w:t>Process</w:t>
      </w:r>
    </w:p>
    <w:p w14:paraId="2EB35091" w14:textId="5BFAEE66" w:rsidR="00D63551" w:rsidRPr="007C24EA" w:rsidRDefault="4C3BC837" w:rsidP="00F71BD1">
      <w:pPr>
        <w:widowControl/>
        <w:numPr>
          <w:ilvl w:val="0"/>
          <w:numId w:val="29"/>
        </w:numPr>
        <w:autoSpaceDE/>
        <w:autoSpaceDN/>
        <w:spacing w:after="120"/>
        <w:jc w:val="both"/>
        <w:rPr>
          <w:sz w:val="20"/>
          <w:szCs w:val="20"/>
        </w:rPr>
      </w:pPr>
      <w:r w:rsidRPr="007C24EA">
        <w:rPr>
          <w:sz w:val="20"/>
          <w:szCs w:val="20"/>
        </w:rPr>
        <w:t>WATCh</w:t>
      </w:r>
      <w:r w:rsidR="7F894EDD" w:rsidRPr="007C24EA">
        <w:rPr>
          <w:sz w:val="20"/>
          <w:szCs w:val="20"/>
        </w:rPr>
        <w:t xml:space="preserve"> is available to take referrals for </w:t>
      </w:r>
      <w:r w:rsidR="76E584C2" w:rsidRPr="007C24EA">
        <w:rPr>
          <w:sz w:val="20"/>
          <w:szCs w:val="20"/>
        </w:rPr>
        <w:t>advice and/or transport</w:t>
      </w:r>
      <w:r w:rsidR="7F894EDD" w:rsidRPr="007C24EA">
        <w:rPr>
          <w:sz w:val="20"/>
          <w:szCs w:val="20"/>
        </w:rPr>
        <w:t xml:space="preserve"> 24 hours a day.</w:t>
      </w:r>
      <w:r w:rsidR="00031196" w:rsidRPr="007C24EA">
        <w:rPr>
          <w:sz w:val="20"/>
          <w:szCs w:val="20"/>
        </w:rPr>
        <w:t xml:space="preserve"> The </w:t>
      </w:r>
      <w:r w:rsidR="00C7441B" w:rsidRPr="007C24EA">
        <w:rPr>
          <w:sz w:val="20"/>
          <w:szCs w:val="20"/>
        </w:rPr>
        <w:t>Call handler</w:t>
      </w:r>
      <w:r w:rsidR="00031196" w:rsidRPr="007C24EA">
        <w:rPr>
          <w:sz w:val="20"/>
          <w:szCs w:val="20"/>
        </w:rPr>
        <w:t xml:space="preserve"> will need to record the callers details (caller name, caller role and caller contact number – both mobile and hospital unit telephone numbers) and confirm whether this is a new referral or follow up call</w:t>
      </w:r>
      <w:r w:rsidR="004261DC" w:rsidRPr="007C24EA">
        <w:rPr>
          <w:sz w:val="20"/>
          <w:szCs w:val="20"/>
        </w:rPr>
        <w:t>.</w:t>
      </w:r>
    </w:p>
    <w:p w14:paraId="3350D1B5" w14:textId="30FFAEE5" w:rsidR="00322516" w:rsidRPr="007C24EA" w:rsidRDefault="00322516" w:rsidP="00F71BD1">
      <w:pPr>
        <w:widowControl/>
        <w:numPr>
          <w:ilvl w:val="0"/>
          <w:numId w:val="29"/>
        </w:numPr>
        <w:autoSpaceDE/>
        <w:autoSpaceDN/>
        <w:spacing w:after="120"/>
        <w:jc w:val="both"/>
        <w:rPr>
          <w:sz w:val="20"/>
          <w:szCs w:val="20"/>
        </w:rPr>
      </w:pPr>
      <w:r w:rsidRPr="007C24EA">
        <w:rPr>
          <w:sz w:val="20"/>
          <w:szCs w:val="20"/>
        </w:rPr>
        <w:t xml:space="preserve">The </w:t>
      </w:r>
      <w:r w:rsidR="00C7441B" w:rsidRPr="007C24EA">
        <w:rPr>
          <w:sz w:val="20"/>
          <w:szCs w:val="20"/>
        </w:rPr>
        <w:t>call handler</w:t>
      </w:r>
      <w:r w:rsidRPr="007C24EA">
        <w:rPr>
          <w:sz w:val="20"/>
          <w:szCs w:val="20"/>
        </w:rPr>
        <w:t xml:space="preserve"> will connect the caller to the clinical team.  If the WATCh middle grade doctor (Fellow) or transport practitioner is undertaking a transport this initial connection will be directly to the WATCh Consultant, otherwise the call will be put through to the WATCh Fellow or transport </w:t>
      </w:r>
      <w:r w:rsidR="004261DC" w:rsidRPr="007C24EA">
        <w:rPr>
          <w:sz w:val="20"/>
          <w:szCs w:val="20"/>
        </w:rPr>
        <w:t>practitioner.</w:t>
      </w:r>
    </w:p>
    <w:p w14:paraId="712EF9E6" w14:textId="79B552B7" w:rsidR="00AB489A" w:rsidRPr="007C24EA" w:rsidRDefault="00AB489A" w:rsidP="00F71BD1">
      <w:pPr>
        <w:widowControl/>
        <w:numPr>
          <w:ilvl w:val="0"/>
          <w:numId w:val="29"/>
        </w:numPr>
        <w:autoSpaceDE/>
        <w:autoSpaceDN/>
        <w:spacing w:after="120"/>
        <w:jc w:val="both"/>
        <w:rPr>
          <w:sz w:val="20"/>
          <w:szCs w:val="20"/>
        </w:rPr>
      </w:pPr>
      <w:r w:rsidRPr="007C24EA">
        <w:rPr>
          <w:sz w:val="20"/>
          <w:szCs w:val="20"/>
        </w:rPr>
        <w:t>Patient details will be discussed and the WATCh Consultant will</w:t>
      </w:r>
      <w:r w:rsidRPr="007C24EA">
        <w:rPr>
          <w:spacing w:val="-2"/>
          <w:sz w:val="20"/>
          <w:szCs w:val="20"/>
        </w:rPr>
        <w:t xml:space="preserve"> </w:t>
      </w:r>
      <w:r w:rsidRPr="007C24EA">
        <w:rPr>
          <w:sz w:val="20"/>
          <w:szCs w:val="20"/>
        </w:rPr>
        <w:t>make</w:t>
      </w:r>
      <w:r w:rsidRPr="007C24EA">
        <w:rPr>
          <w:spacing w:val="-3"/>
          <w:sz w:val="20"/>
          <w:szCs w:val="20"/>
        </w:rPr>
        <w:t xml:space="preserve"> </w:t>
      </w:r>
      <w:r w:rsidRPr="007C24EA">
        <w:rPr>
          <w:sz w:val="20"/>
          <w:szCs w:val="20"/>
        </w:rPr>
        <w:t>the</w:t>
      </w:r>
      <w:r w:rsidRPr="007C24EA">
        <w:rPr>
          <w:spacing w:val="-4"/>
          <w:sz w:val="20"/>
          <w:szCs w:val="20"/>
        </w:rPr>
        <w:t xml:space="preserve"> </w:t>
      </w:r>
      <w:r w:rsidRPr="007C24EA">
        <w:rPr>
          <w:sz w:val="20"/>
          <w:szCs w:val="20"/>
        </w:rPr>
        <w:t>decision</w:t>
      </w:r>
      <w:r w:rsidRPr="007C24EA">
        <w:rPr>
          <w:spacing w:val="-4"/>
          <w:sz w:val="20"/>
          <w:szCs w:val="20"/>
        </w:rPr>
        <w:t xml:space="preserve"> </w:t>
      </w:r>
      <w:r w:rsidRPr="007C24EA">
        <w:rPr>
          <w:sz w:val="20"/>
          <w:szCs w:val="20"/>
        </w:rPr>
        <w:t>as</w:t>
      </w:r>
      <w:r w:rsidRPr="007C24EA">
        <w:rPr>
          <w:spacing w:val="-2"/>
          <w:sz w:val="20"/>
          <w:szCs w:val="20"/>
        </w:rPr>
        <w:t xml:space="preserve"> </w:t>
      </w:r>
      <w:r w:rsidRPr="007C24EA">
        <w:rPr>
          <w:sz w:val="20"/>
          <w:szCs w:val="20"/>
        </w:rPr>
        <w:t>to</w:t>
      </w:r>
      <w:r w:rsidRPr="007C24EA">
        <w:rPr>
          <w:spacing w:val="-3"/>
          <w:sz w:val="20"/>
          <w:szCs w:val="20"/>
        </w:rPr>
        <w:t xml:space="preserve"> </w:t>
      </w:r>
      <w:r w:rsidRPr="007C24EA">
        <w:rPr>
          <w:sz w:val="20"/>
          <w:szCs w:val="20"/>
        </w:rPr>
        <w:t>whether</w:t>
      </w:r>
      <w:r w:rsidRPr="007C24EA">
        <w:rPr>
          <w:spacing w:val="-3"/>
          <w:sz w:val="20"/>
          <w:szCs w:val="20"/>
        </w:rPr>
        <w:t xml:space="preserve"> </w:t>
      </w:r>
      <w:r w:rsidRPr="007C24EA">
        <w:rPr>
          <w:sz w:val="20"/>
          <w:szCs w:val="20"/>
        </w:rPr>
        <w:t>or</w:t>
      </w:r>
      <w:r w:rsidRPr="007C24EA">
        <w:rPr>
          <w:spacing w:val="-2"/>
          <w:sz w:val="20"/>
          <w:szCs w:val="20"/>
        </w:rPr>
        <w:t xml:space="preserve"> </w:t>
      </w:r>
      <w:r w:rsidRPr="007C24EA">
        <w:rPr>
          <w:sz w:val="20"/>
          <w:szCs w:val="20"/>
        </w:rPr>
        <w:t>not</w:t>
      </w:r>
      <w:r w:rsidRPr="007C24EA">
        <w:rPr>
          <w:spacing w:val="-3"/>
          <w:sz w:val="20"/>
          <w:szCs w:val="20"/>
        </w:rPr>
        <w:t xml:space="preserve"> </w:t>
      </w:r>
      <w:r w:rsidRPr="007C24EA">
        <w:rPr>
          <w:sz w:val="20"/>
          <w:szCs w:val="20"/>
        </w:rPr>
        <w:t>the</w:t>
      </w:r>
      <w:r w:rsidRPr="007C24EA">
        <w:rPr>
          <w:spacing w:val="-3"/>
          <w:sz w:val="20"/>
          <w:szCs w:val="20"/>
        </w:rPr>
        <w:t xml:space="preserve"> </w:t>
      </w:r>
      <w:r w:rsidRPr="007C24EA">
        <w:rPr>
          <w:sz w:val="20"/>
          <w:szCs w:val="20"/>
        </w:rPr>
        <w:t>patient</w:t>
      </w:r>
      <w:r w:rsidRPr="007C24EA">
        <w:rPr>
          <w:spacing w:val="-4"/>
          <w:sz w:val="20"/>
          <w:szCs w:val="20"/>
        </w:rPr>
        <w:t xml:space="preserve"> </w:t>
      </w:r>
      <w:r w:rsidRPr="007C24EA">
        <w:rPr>
          <w:sz w:val="20"/>
          <w:szCs w:val="20"/>
        </w:rPr>
        <w:t>requires transfer.</w:t>
      </w:r>
    </w:p>
    <w:p w14:paraId="32A1E668" w14:textId="3AF728B7" w:rsidR="0010792F" w:rsidRPr="007C24EA" w:rsidRDefault="0010792F" w:rsidP="00F71BD1">
      <w:pPr>
        <w:widowControl/>
        <w:numPr>
          <w:ilvl w:val="0"/>
          <w:numId w:val="29"/>
        </w:numPr>
        <w:autoSpaceDE/>
        <w:autoSpaceDN/>
        <w:spacing w:after="120"/>
        <w:jc w:val="both"/>
        <w:rPr>
          <w:sz w:val="20"/>
          <w:szCs w:val="20"/>
        </w:rPr>
      </w:pPr>
      <w:r w:rsidRPr="007C24EA">
        <w:rPr>
          <w:sz w:val="20"/>
          <w:szCs w:val="20"/>
        </w:rPr>
        <w:t xml:space="preserve">If the </w:t>
      </w:r>
      <w:r w:rsidR="00C7441B" w:rsidRPr="007C24EA">
        <w:rPr>
          <w:sz w:val="20"/>
          <w:szCs w:val="20"/>
        </w:rPr>
        <w:t>call handler</w:t>
      </w:r>
      <w:r w:rsidRPr="007C24EA">
        <w:rPr>
          <w:sz w:val="20"/>
          <w:szCs w:val="20"/>
        </w:rPr>
        <w:t xml:space="preserve"> is unable to </w:t>
      </w:r>
      <w:r w:rsidR="004261DC" w:rsidRPr="007C24EA">
        <w:rPr>
          <w:sz w:val="20"/>
          <w:szCs w:val="20"/>
        </w:rPr>
        <w:t xml:space="preserve">connect the call to the </w:t>
      </w:r>
      <w:r w:rsidR="00AB489A" w:rsidRPr="007C24EA">
        <w:rPr>
          <w:sz w:val="20"/>
          <w:szCs w:val="20"/>
        </w:rPr>
        <w:t xml:space="preserve">Duty </w:t>
      </w:r>
      <w:r w:rsidR="004261DC" w:rsidRPr="007C24EA">
        <w:rPr>
          <w:sz w:val="20"/>
          <w:szCs w:val="20"/>
        </w:rPr>
        <w:t>Fellow</w:t>
      </w:r>
      <w:r w:rsidR="00AB489A" w:rsidRPr="007C24EA">
        <w:rPr>
          <w:sz w:val="20"/>
          <w:szCs w:val="20"/>
        </w:rPr>
        <w:t xml:space="preserve"> / Advanced Practitioner</w:t>
      </w:r>
      <w:r w:rsidR="00AA6DC8" w:rsidRPr="007C24EA">
        <w:rPr>
          <w:sz w:val="20"/>
          <w:szCs w:val="20"/>
        </w:rPr>
        <w:t xml:space="preserve"> (</w:t>
      </w:r>
      <w:r w:rsidR="0059432B" w:rsidRPr="007C24EA">
        <w:rPr>
          <w:sz w:val="20"/>
          <w:szCs w:val="20"/>
        </w:rPr>
        <w:t>AP) or</w:t>
      </w:r>
      <w:r w:rsidR="00AB489A" w:rsidRPr="007C24EA">
        <w:rPr>
          <w:sz w:val="20"/>
          <w:szCs w:val="20"/>
        </w:rPr>
        <w:t xml:space="preserve"> </w:t>
      </w:r>
      <w:r w:rsidR="004261DC" w:rsidRPr="007C24EA">
        <w:rPr>
          <w:sz w:val="20"/>
          <w:szCs w:val="20"/>
        </w:rPr>
        <w:t xml:space="preserve">Consultant, they will work down an agreed escalation list of </w:t>
      </w:r>
      <w:r w:rsidR="00176D04" w:rsidRPr="007C24EA">
        <w:rPr>
          <w:sz w:val="20"/>
          <w:szCs w:val="20"/>
        </w:rPr>
        <w:t>clinicians</w:t>
      </w:r>
      <w:r w:rsidR="004261DC" w:rsidRPr="007C24EA">
        <w:rPr>
          <w:sz w:val="20"/>
          <w:szCs w:val="20"/>
        </w:rPr>
        <w:t xml:space="preserve"> until they connect the caller to someone who can give appropriate clinical advice.  The </w:t>
      </w:r>
      <w:r w:rsidR="00C7441B" w:rsidRPr="007C24EA">
        <w:rPr>
          <w:sz w:val="20"/>
          <w:szCs w:val="20"/>
        </w:rPr>
        <w:t>Call handler</w:t>
      </w:r>
      <w:r w:rsidR="004261DC" w:rsidRPr="007C24EA">
        <w:rPr>
          <w:sz w:val="20"/>
          <w:szCs w:val="20"/>
        </w:rPr>
        <w:t xml:space="preserve"> should remain on the line so that they are able to add additional parties to the call at any point.</w:t>
      </w:r>
    </w:p>
    <w:p w14:paraId="15D23942" w14:textId="453185BD" w:rsidR="008B3ED9" w:rsidRPr="007C24EA" w:rsidRDefault="008B3ED9" w:rsidP="00F71BD1">
      <w:pPr>
        <w:widowControl/>
        <w:numPr>
          <w:ilvl w:val="0"/>
          <w:numId w:val="29"/>
        </w:numPr>
        <w:autoSpaceDE/>
        <w:autoSpaceDN/>
        <w:spacing w:after="120"/>
        <w:jc w:val="both"/>
        <w:rPr>
          <w:sz w:val="20"/>
          <w:szCs w:val="20"/>
        </w:rPr>
      </w:pPr>
      <w:r w:rsidRPr="007C24EA">
        <w:rPr>
          <w:sz w:val="20"/>
          <w:szCs w:val="20"/>
        </w:rPr>
        <w:t xml:space="preserve">If the patient is accepted for transport and the team is available to transfer the patient the </w:t>
      </w:r>
      <w:r w:rsidR="00F32C70" w:rsidRPr="007C24EA">
        <w:rPr>
          <w:sz w:val="20"/>
          <w:szCs w:val="20"/>
        </w:rPr>
        <w:t>WATCh nurse</w:t>
      </w:r>
      <w:r w:rsidRPr="007C24EA">
        <w:rPr>
          <w:sz w:val="20"/>
          <w:szCs w:val="20"/>
        </w:rPr>
        <w:t>, Fellow</w:t>
      </w:r>
      <w:r w:rsidR="00AA6DC8" w:rsidRPr="007C24EA">
        <w:rPr>
          <w:sz w:val="20"/>
          <w:szCs w:val="20"/>
        </w:rPr>
        <w:t>/AP</w:t>
      </w:r>
      <w:r w:rsidRPr="007C24EA">
        <w:rPr>
          <w:sz w:val="20"/>
          <w:szCs w:val="20"/>
        </w:rPr>
        <w:t xml:space="preserve"> and possibly the Consultant will get ready to mobilise. </w:t>
      </w:r>
      <w:r w:rsidR="00AA6DC8" w:rsidRPr="007C24EA">
        <w:rPr>
          <w:sz w:val="20"/>
          <w:szCs w:val="20"/>
        </w:rPr>
        <w:t xml:space="preserve">It will then be the clinical </w:t>
      </w:r>
      <w:r w:rsidR="00F32C70" w:rsidRPr="007C24EA">
        <w:rPr>
          <w:sz w:val="20"/>
          <w:szCs w:val="20"/>
        </w:rPr>
        <w:t>team’s</w:t>
      </w:r>
      <w:r w:rsidR="00AA6DC8" w:rsidRPr="007C24EA">
        <w:rPr>
          <w:sz w:val="20"/>
          <w:szCs w:val="20"/>
        </w:rPr>
        <w:t xml:space="preserve"> responsibility to inform t</w:t>
      </w:r>
      <w:r w:rsidRPr="007C24EA">
        <w:rPr>
          <w:sz w:val="20"/>
          <w:szCs w:val="20"/>
        </w:rPr>
        <w:t>he Ambulance Provider</w:t>
      </w:r>
      <w:r w:rsidR="00AA6DC8" w:rsidRPr="007C24EA">
        <w:rPr>
          <w:sz w:val="20"/>
          <w:szCs w:val="20"/>
        </w:rPr>
        <w:t xml:space="preserve"> that the team is mobilising</w:t>
      </w:r>
      <w:r w:rsidRPr="007C24EA">
        <w:rPr>
          <w:sz w:val="20"/>
          <w:szCs w:val="20"/>
        </w:rPr>
        <w:t>.</w:t>
      </w:r>
    </w:p>
    <w:p w14:paraId="60129BB2" w14:textId="584206FE" w:rsidR="00A31A79" w:rsidRPr="007C24EA" w:rsidRDefault="00A31A79" w:rsidP="00F71BD1">
      <w:pPr>
        <w:widowControl/>
        <w:numPr>
          <w:ilvl w:val="0"/>
          <w:numId w:val="29"/>
        </w:numPr>
        <w:autoSpaceDE/>
        <w:autoSpaceDN/>
        <w:spacing w:after="120"/>
        <w:jc w:val="both"/>
        <w:rPr>
          <w:sz w:val="20"/>
          <w:szCs w:val="20"/>
        </w:rPr>
      </w:pPr>
      <w:r w:rsidRPr="007C24EA">
        <w:rPr>
          <w:sz w:val="20"/>
          <w:szCs w:val="20"/>
        </w:rPr>
        <w:t xml:space="preserve">If the </w:t>
      </w:r>
      <w:r w:rsidR="00ED5DB3" w:rsidRPr="007C24EA">
        <w:rPr>
          <w:sz w:val="20"/>
          <w:szCs w:val="20"/>
        </w:rPr>
        <w:t xml:space="preserve">Duty </w:t>
      </w:r>
      <w:r w:rsidRPr="007C24EA">
        <w:rPr>
          <w:sz w:val="20"/>
          <w:szCs w:val="20"/>
        </w:rPr>
        <w:t xml:space="preserve">WATCh </w:t>
      </w:r>
      <w:r w:rsidR="00ED3141" w:rsidRPr="007C24EA">
        <w:rPr>
          <w:sz w:val="20"/>
          <w:szCs w:val="20"/>
        </w:rPr>
        <w:t>Consultant</w:t>
      </w:r>
      <w:r w:rsidRPr="007C24EA">
        <w:rPr>
          <w:sz w:val="20"/>
          <w:szCs w:val="20"/>
        </w:rPr>
        <w:t xml:space="preserve"> is required to attend the transfer and </w:t>
      </w:r>
      <w:r w:rsidR="00ED5DB3" w:rsidRPr="007C24EA">
        <w:rPr>
          <w:sz w:val="20"/>
          <w:szCs w:val="20"/>
        </w:rPr>
        <w:t>therefore</w:t>
      </w:r>
      <w:r w:rsidRPr="007C24EA">
        <w:rPr>
          <w:sz w:val="20"/>
          <w:szCs w:val="20"/>
        </w:rPr>
        <w:t xml:space="preserve"> unable</w:t>
      </w:r>
      <w:r w:rsidRPr="007C24EA">
        <w:rPr>
          <w:spacing w:val="-3"/>
          <w:sz w:val="20"/>
          <w:szCs w:val="20"/>
        </w:rPr>
        <w:t xml:space="preserve"> </w:t>
      </w:r>
      <w:r w:rsidRPr="007C24EA">
        <w:rPr>
          <w:sz w:val="20"/>
          <w:szCs w:val="20"/>
        </w:rPr>
        <w:t>to</w:t>
      </w:r>
      <w:r w:rsidRPr="007C24EA">
        <w:rPr>
          <w:spacing w:val="-5"/>
          <w:sz w:val="20"/>
          <w:szCs w:val="20"/>
        </w:rPr>
        <w:t xml:space="preserve"> </w:t>
      </w:r>
      <w:r w:rsidRPr="007C24EA">
        <w:rPr>
          <w:sz w:val="20"/>
          <w:szCs w:val="20"/>
        </w:rPr>
        <w:t>manage subsequent</w:t>
      </w:r>
      <w:r w:rsidRPr="007C24EA">
        <w:rPr>
          <w:spacing w:val="-2"/>
          <w:sz w:val="20"/>
          <w:szCs w:val="20"/>
        </w:rPr>
        <w:t xml:space="preserve"> </w:t>
      </w:r>
      <w:r w:rsidR="0045189D" w:rsidRPr="007C24EA">
        <w:rPr>
          <w:sz w:val="20"/>
          <w:szCs w:val="20"/>
        </w:rPr>
        <w:t>referrals,</w:t>
      </w:r>
      <w:r w:rsidRPr="007C24EA">
        <w:rPr>
          <w:spacing w:val="-3"/>
          <w:sz w:val="20"/>
          <w:szCs w:val="20"/>
        </w:rPr>
        <w:t xml:space="preserve"> </w:t>
      </w:r>
      <w:r w:rsidRPr="007C24EA">
        <w:rPr>
          <w:sz w:val="20"/>
          <w:szCs w:val="20"/>
        </w:rPr>
        <w:t>they</w:t>
      </w:r>
      <w:r w:rsidRPr="007C24EA">
        <w:rPr>
          <w:spacing w:val="-4"/>
          <w:sz w:val="20"/>
          <w:szCs w:val="20"/>
        </w:rPr>
        <w:t xml:space="preserve"> </w:t>
      </w:r>
      <w:r w:rsidRPr="007C24EA">
        <w:rPr>
          <w:sz w:val="20"/>
          <w:szCs w:val="20"/>
        </w:rPr>
        <w:t>will</w:t>
      </w:r>
      <w:r w:rsidRPr="007C24EA">
        <w:rPr>
          <w:spacing w:val="-4"/>
          <w:sz w:val="20"/>
          <w:szCs w:val="20"/>
        </w:rPr>
        <w:t xml:space="preserve"> </w:t>
      </w:r>
      <w:r w:rsidRPr="007C24EA">
        <w:rPr>
          <w:sz w:val="20"/>
          <w:szCs w:val="20"/>
        </w:rPr>
        <w:t>inform</w:t>
      </w:r>
      <w:r w:rsidRPr="007C24EA">
        <w:rPr>
          <w:spacing w:val="-2"/>
          <w:sz w:val="20"/>
          <w:szCs w:val="20"/>
        </w:rPr>
        <w:t xml:space="preserve"> </w:t>
      </w:r>
      <w:r w:rsidRPr="007C24EA">
        <w:rPr>
          <w:sz w:val="20"/>
          <w:szCs w:val="20"/>
        </w:rPr>
        <w:t>the</w:t>
      </w:r>
      <w:r w:rsidRPr="007C24EA">
        <w:rPr>
          <w:spacing w:val="-5"/>
          <w:sz w:val="20"/>
          <w:szCs w:val="20"/>
        </w:rPr>
        <w:t xml:space="preserve"> </w:t>
      </w:r>
      <w:r w:rsidR="00C7441B" w:rsidRPr="007C24EA">
        <w:rPr>
          <w:sz w:val="20"/>
          <w:szCs w:val="20"/>
        </w:rPr>
        <w:t>call handling</w:t>
      </w:r>
      <w:r w:rsidRPr="007C24EA">
        <w:rPr>
          <w:spacing w:val="-5"/>
          <w:sz w:val="20"/>
          <w:szCs w:val="20"/>
        </w:rPr>
        <w:t xml:space="preserve"> </w:t>
      </w:r>
      <w:r w:rsidRPr="007C24EA">
        <w:rPr>
          <w:sz w:val="20"/>
          <w:szCs w:val="20"/>
        </w:rPr>
        <w:t>provider</w:t>
      </w:r>
      <w:r w:rsidRPr="007C24EA">
        <w:rPr>
          <w:spacing w:val="-2"/>
          <w:sz w:val="20"/>
          <w:szCs w:val="20"/>
        </w:rPr>
        <w:t xml:space="preserve"> </w:t>
      </w:r>
      <w:r w:rsidRPr="007C24EA">
        <w:rPr>
          <w:sz w:val="20"/>
          <w:szCs w:val="20"/>
        </w:rPr>
        <w:t>of the nominated point of contact for the service</w:t>
      </w:r>
      <w:r w:rsidR="00ED5DB3" w:rsidRPr="007C24EA">
        <w:rPr>
          <w:sz w:val="20"/>
          <w:szCs w:val="20"/>
        </w:rPr>
        <w:t xml:space="preserve"> (telephone numbers are provided via a rota)</w:t>
      </w:r>
      <w:r w:rsidRPr="007C24EA">
        <w:rPr>
          <w:sz w:val="20"/>
          <w:szCs w:val="20"/>
        </w:rPr>
        <w:t>.</w:t>
      </w:r>
    </w:p>
    <w:p w14:paraId="12375BC7" w14:textId="61F50D0B" w:rsidR="0045189D" w:rsidRPr="007C24EA" w:rsidRDefault="00ED3141" w:rsidP="00F71BD1">
      <w:pPr>
        <w:widowControl/>
        <w:numPr>
          <w:ilvl w:val="0"/>
          <w:numId w:val="29"/>
        </w:numPr>
        <w:autoSpaceDE/>
        <w:autoSpaceDN/>
        <w:spacing w:after="120"/>
        <w:jc w:val="both"/>
        <w:rPr>
          <w:sz w:val="20"/>
          <w:szCs w:val="20"/>
        </w:rPr>
      </w:pPr>
      <w:r w:rsidRPr="007C24EA">
        <w:rPr>
          <w:sz w:val="20"/>
          <w:szCs w:val="20"/>
        </w:rPr>
        <w:lastRenderedPageBreak/>
        <w:t>The WATCh</w:t>
      </w:r>
      <w:r w:rsidR="002616F6" w:rsidRPr="007C24EA">
        <w:rPr>
          <w:sz w:val="20"/>
          <w:szCs w:val="20"/>
        </w:rPr>
        <w:t xml:space="preserve"> clinicians may</w:t>
      </w:r>
      <w:r w:rsidR="002616F6" w:rsidRPr="007C24EA">
        <w:rPr>
          <w:spacing w:val="-3"/>
          <w:sz w:val="20"/>
          <w:szCs w:val="20"/>
        </w:rPr>
        <w:t xml:space="preserve"> </w:t>
      </w:r>
      <w:r w:rsidR="002616F6" w:rsidRPr="007C24EA">
        <w:rPr>
          <w:sz w:val="20"/>
          <w:szCs w:val="20"/>
        </w:rPr>
        <w:t>request</w:t>
      </w:r>
      <w:r w:rsidR="002616F6" w:rsidRPr="007C24EA">
        <w:rPr>
          <w:spacing w:val="-4"/>
          <w:sz w:val="20"/>
          <w:szCs w:val="20"/>
        </w:rPr>
        <w:t xml:space="preserve"> </w:t>
      </w:r>
      <w:r w:rsidR="002616F6" w:rsidRPr="007C24EA">
        <w:rPr>
          <w:sz w:val="20"/>
          <w:szCs w:val="20"/>
        </w:rPr>
        <w:t>the</w:t>
      </w:r>
      <w:r w:rsidR="002616F6" w:rsidRPr="007C24EA">
        <w:rPr>
          <w:spacing w:val="-4"/>
          <w:sz w:val="20"/>
          <w:szCs w:val="20"/>
        </w:rPr>
        <w:t xml:space="preserve"> </w:t>
      </w:r>
      <w:r w:rsidR="00C7441B" w:rsidRPr="007C24EA">
        <w:rPr>
          <w:sz w:val="20"/>
          <w:szCs w:val="20"/>
        </w:rPr>
        <w:t>call handler</w:t>
      </w:r>
      <w:r w:rsidR="002616F6" w:rsidRPr="007C24EA">
        <w:rPr>
          <w:spacing w:val="-4"/>
          <w:sz w:val="20"/>
          <w:szCs w:val="20"/>
        </w:rPr>
        <w:t xml:space="preserve"> </w:t>
      </w:r>
      <w:r w:rsidR="002616F6" w:rsidRPr="007C24EA">
        <w:rPr>
          <w:sz w:val="20"/>
          <w:szCs w:val="20"/>
        </w:rPr>
        <w:t>to</w:t>
      </w:r>
      <w:r w:rsidR="002616F6" w:rsidRPr="007C24EA">
        <w:rPr>
          <w:spacing w:val="-4"/>
          <w:sz w:val="20"/>
          <w:szCs w:val="20"/>
        </w:rPr>
        <w:t xml:space="preserve"> </w:t>
      </w:r>
      <w:r w:rsidR="002616F6" w:rsidRPr="007C24EA">
        <w:rPr>
          <w:sz w:val="20"/>
          <w:szCs w:val="20"/>
        </w:rPr>
        <w:t>connect with</w:t>
      </w:r>
      <w:r w:rsidR="002616F6" w:rsidRPr="007C24EA">
        <w:rPr>
          <w:spacing w:val="-4"/>
          <w:sz w:val="20"/>
          <w:szCs w:val="20"/>
        </w:rPr>
        <w:t xml:space="preserve"> </w:t>
      </w:r>
      <w:r w:rsidR="002616F6" w:rsidRPr="007C24EA">
        <w:rPr>
          <w:sz w:val="20"/>
          <w:szCs w:val="20"/>
        </w:rPr>
        <w:t>different hospital units to assist them with locating a bed for the patient.</w:t>
      </w:r>
    </w:p>
    <w:p w14:paraId="04F0E184" w14:textId="3E5A225C" w:rsidR="00A36138" w:rsidRPr="006B559E" w:rsidRDefault="00097611" w:rsidP="007C24EA">
      <w:pPr>
        <w:widowControl/>
        <w:numPr>
          <w:ilvl w:val="0"/>
          <w:numId w:val="29"/>
        </w:numPr>
        <w:autoSpaceDE/>
        <w:autoSpaceDN/>
        <w:spacing w:after="120"/>
        <w:jc w:val="both"/>
      </w:pPr>
      <w:r w:rsidRPr="007C24EA">
        <w:rPr>
          <w:sz w:val="20"/>
          <w:szCs w:val="20"/>
        </w:rPr>
        <w:t xml:space="preserve">The </w:t>
      </w:r>
      <w:r w:rsidR="00C7441B" w:rsidRPr="007C24EA">
        <w:rPr>
          <w:sz w:val="20"/>
          <w:szCs w:val="20"/>
        </w:rPr>
        <w:t>call handler</w:t>
      </w:r>
      <w:r w:rsidRPr="007C24EA">
        <w:rPr>
          <w:sz w:val="20"/>
          <w:szCs w:val="20"/>
        </w:rPr>
        <w:t xml:space="preserve"> will record all conversations and who is involved onto the secure database.</w:t>
      </w:r>
    </w:p>
    <w:p w14:paraId="13DFF649" w14:textId="77777777" w:rsidR="006B559E" w:rsidRPr="001A5D2B" w:rsidRDefault="006B559E" w:rsidP="006B559E">
      <w:pPr>
        <w:widowControl/>
        <w:autoSpaceDE/>
        <w:autoSpaceDN/>
        <w:spacing w:after="120"/>
        <w:jc w:val="both"/>
      </w:pPr>
    </w:p>
    <w:p w14:paraId="3BDB324A" w14:textId="1FB433C7" w:rsidR="000277AA" w:rsidRPr="007C24EA" w:rsidRDefault="006E13C8" w:rsidP="007C24EA">
      <w:pPr>
        <w:pStyle w:val="Heading2"/>
        <w:spacing w:after="120"/>
        <w:ind w:hanging="1498"/>
      </w:pPr>
      <w:r w:rsidRPr="007C24EA">
        <w:t>Outgoing calls</w:t>
      </w:r>
    </w:p>
    <w:p w14:paraId="42A12839" w14:textId="16D29B53" w:rsidR="000277AA" w:rsidRPr="007C24EA" w:rsidRDefault="000277AA" w:rsidP="007C24EA">
      <w:pPr>
        <w:pStyle w:val="ListParagraph"/>
        <w:tabs>
          <w:tab w:val="left" w:pos="567"/>
        </w:tabs>
        <w:spacing w:after="120"/>
        <w:ind w:left="0" w:right="814" w:firstLine="0"/>
        <w:jc w:val="both"/>
        <w:rPr>
          <w:sz w:val="20"/>
          <w:szCs w:val="20"/>
        </w:rPr>
      </w:pPr>
      <w:r w:rsidRPr="007C24EA">
        <w:rPr>
          <w:sz w:val="20"/>
          <w:szCs w:val="20"/>
        </w:rPr>
        <w:t xml:space="preserve">At any time the </w:t>
      </w:r>
      <w:r w:rsidR="00C7441B" w:rsidRPr="007C24EA">
        <w:rPr>
          <w:sz w:val="20"/>
          <w:szCs w:val="20"/>
        </w:rPr>
        <w:t>call handler</w:t>
      </w:r>
      <w:r w:rsidRPr="007C24EA">
        <w:rPr>
          <w:sz w:val="20"/>
          <w:szCs w:val="20"/>
        </w:rPr>
        <w:t xml:space="preserve"> may be required to facilitate follow-up phone calls to enable clinical advice to be given.  This may be following a decision not to transfer a patient but where clinical input from the specialist team is required or in preparation for or during a transfer.</w:t>
      </w:r>
    </w:p>
    <w:p w14:paraId="232DCCE7" w14:textId="77777777" w:rsidR="000277AA" w:rsidRPr="007C24EA" w:rsidRDefault="000277AA" w:rsidP="007C24EA">
      <w:pPr>
        <w:pStyle w:val="ListParagraph"/>
        <w:tabs>
          <w:tab w:val="left" w:pos="567"/>
        </w:tabs>
        <w:spacing w:after="120"/>
        <w:ind w:left="0" w:right="814" w:firstLine="0"/>
        <w:jc w:val="both"/>
        <w:rPr>
          <w:sz w:val="20"/>
          <w:szCs w:val="20"/>
        </w:rPr>
      </w:pPr>
      <w:r w:rsidRPr="007C24EA">
        <w:rPr>
          <w:sz w:val="20"/>
          <w:szCs w:val="20"/>
        </w:rPr>
        <w:t>All calls should be recorded.</w:t>
      </w:r>
    </w:p>
    <w:p w14:paraId="0FFC7599" w14:textId="77777777" w:rsidR="004D62B1" w:rsidRPr="004D62B1" w:rsidRDefault="004D62B1" w:rsidP="007C24EA">
      <w:pPr>
        <w:tabs>
          <w:tab w:val="left" w:pos="1498"/>
        </w:tabs>
        <w:spacing w:after="120"/>
        <w:ind w:right="1131"/>
        <w:rPr>
          <w:sz w:val="20"/>
          <w:szCs w:val="20"/>
        </w:rPr>
      </w:pPr>
    </w:p>
    <w:p w14:paraId="1CAADBE8" w14:textId="77777777" w:rsidR="00D63551" w:rsidRDefault="00D63551" w:rsidP="007C24EA">
      <w:pPr>
        <w:pStyle w:val="BodyText"/>
        <w:spacing w:after="120"/>
        <w:rPr>
          <w:sz w:val="19"/>
        </w:rPr>
      </w:pPr>
    </w:p>
    <w:p w14:paraId="01803D70" w14:textId="77777777" w:rsidR="00D63551" w:rsidRDefault="00D63551" w:rsidP="007C24EA">
      <w:pPr>
        <w:spacing w:after="120"/>
        <w:ind w:left="142"/>
        <w:rPr>
          <w:sz w:val="20"/>
        </w:rPr>
        <w:sectPr w:rsidR="00D63551" w:rsidSect="00C70121">
          <w:pgSz w:w="11910" w:h="16840"/>
          <w:pgMar w:top="900" w:right="1020" w:bottom="1100" w:left="1020" w:header="0" w:footer="916" w:gutter="0"/>
          <w:cols w:space="720"/>
        </w:sectPr>
      </w:pPr>
    </w:p>
    <w:p w14:paraId="79B04631" w14:textId="5805DF33" w:rsidR="00456C0C" w:rsidRPr="007C24EA" w:rsidRDefault="00CE6A5B" w:rsidP="007C24EA">
      <w:pPr>
        <w:pStyle w:val="Heading1"/>
        <w:spacing w:before="0" w:after="120"/>
        <w:ind w:left="0"/>
        <w:rPr>
          <w:b w:val="0"/>
        </w:rPr>
      </w:pPr>
      <w:r>
        <w:lastRenderedPageBreak/>
        <w:t>Appendix</w:t>
      </w:r>
      <w:r>
        <w:rPr>
          <w:spacing w:val="-4"/>
        </w:rPr>
        <w:t xml:space="preserve"> </w:t>
      </w:r>
      <w:r>
        <w:t xml:space="preserve">3 – </w:t>
      </w:r>
      <w:r w:rsidR="00F71BD1">
        <w:t>Retrieve a</w:t>
      </w:r>
      <w:r>
        <w:t xml:space="preserve">dult </w:t>
      </w:r>
      <w:r w:rsidR="00F71BD1">
        <w:t>critical care transfers and call handling process</w:t>
      </w:r>
    </w:p>
    <w:p w14:paraId="0211A2B1" w14:textId="745094B2" w:rsidR="00CE6A5B" w:rsidRPr="00272F7A" w:rsidRDefault="00456C0C" w:rsidP="007C24EA">
      <w:pPr>
        <w:pStyle w:val="Heading2"/>
        <w:spacing w:after="120"/>
        <w:ind w:hanging="1498"/>
      </w:pPr>
      <w:r w:rsidRPr="00272F7A">
        <w:rPr>
          <w:sz w:val="24"/>
          <w:szCs w:val="24"/>
        </w:rPr>
        <w:t>Background</w:t>
      </w:r>
    </w:p>
    <w:p w14:paraId="15B10D31" w14:textId="77777777" w:rsidR="003B6CBC" w:rsidRPr="007C24EA" w:rsidRDefault="003B6CBC" w:rsidP="00F71BD1">
      <w:pPr>
        <w:spacing w:after="120"/>
        <w:rPr>
          <w:sz w:val="20"/>
          <w:szCs w:val="20"/>
        </w:rPr>
      </w:pPr>
      <w:r w:rsidRPr="007C24EA">
        <w:rPr>
          <w:sz w:val="20"/>
          <w:szCs w:val="20"/>
        </w:rPr>
        <w:t>Retrieve is the dedicated Adult Critical Care Transfer Service for South-West England.  Currently the service provides:</w:t>
      </w:r>
    </w:p>
    <w:p w14:paraId="4453C4CD" w14:textId="77777777" w:rsidR="003B6CBC" w:rsidRPr="007C24EA" w:rsidRDefault="003B6CBC" w:rsidP="007C24EA">
      <w:pPr>
        <w:pStyle w:val="ListParagraph"/>
        <w:widowControl/>
        <w:numPr>
          <w:ilvl w:val="0"/>
          <w:numId w:val="27"/>
        </w:numPr>
        <w:autoSpaceDE/>
        <w:autoSpaceDN/>
        <w:spacing w:after="120"/>
        <w:jc w:val="both"/>
        <w:rPr>
          <w:sz w:val="20"/>
          <w:szCs w:val="20"/>
        </w:rPr>
      </w:pPr>
      <w:r w:rsidRPr="007C24EA">
        <w:rPr>
          <w:sz w:val="20"/>
          <w:szCs w:val="20"/>
        </w:rPr>
        <w:t xml:space="preserve">24/7 single point of contact for all adult critical care transfer referrals via a dedicated 0300 number. All referrals are received by a Duty Consultant who triages, provides clinical advice, and determines whether the team is required to undertake the transfer.  </w:t>
      </w:r>
    </w:p>
    <w:p w14:paraId="5CB1C88F" w14:textId="16A53D79" w:rsidR="003B6CBC" w:rsidRPr="007C24EA" w:rsidRDefault="00A75980" w:rsidP="007C24EA">
      <w:pPr>
        <w:pStyle w:val="ListParagraph"/>
        <w:widowControl/>
        <w:numPr>
          <w:ilvl w:val="0"/>
          <w:numId w:val="27"/>
        </w:numPr>
        <w:autoSpaceDE/>
        <w:autoSpaceDN/>
        <w:spacing w:after="120"/>
        <w:jc w:val="both"/>
        <w:rPr>
          <w:sz w:val="20"/>
          <w:szCs w:val="20"/>
        </w:rPr>
      </w:pPr>
      <w:r>
        <w:rPr>
          <w:sz w:val="20"/>
          <w:szCs w:val="20"/>
        </w:rPr>
        <w:t>T</w:t>
      </w:r>
      <w:r w:rsidRPr="007C24EA">
        <w:rPr>
          <w:sz w:val="20"/>
          <w:szCs w:val="20"/>
        </w:rPr>
        <w:t xml:space="preserve">wo </w:t>
      </w:r>
      <w:r w:rsidR="003B6CBC" w:rsidRPr="007C24EA">
        <w:rPr>
          <w:sz w:val="20"/>
          <w:szCs w:val="20"/>
        </w:rPr>
        <w:t>dedicated transfer teams</w:t>
      </w:r>
      <w:r w:rsidR="00021D78" w:rsidRPr="007C24EA">
        <w:rPr>
          <w:sz w:val="20"/>
          <w:szCs w:val="20"/>
        </w:rPr>
        <w:t xml:space="preserve"> 24/75</w:t>
      </w:r>
      <w:r w:rsidR="003B6CBC" w:rsidRPr="007C24EA">
        <w:rPr>
          <w:sz w:val="20"/>
          <w:szCs w:val="20"/>
        </w:rPr>
        <w:t xml:space="preserve">, one in Launceston, Cornwall, covering the Peninsula region and one in Bristol covering the Severn region.  Each team consists of a Duty Consultant (all of whom also work within the region in Critical Care and/or Anaesthesia), Transfer Practitioner (all of whom are experienced Critical Care Nurses), driver and dedicated ambulance with specialist critical care transfer equipment and drugs.  </w:t>
      </w:r>
    </w:p>
    <w:p w14:paraId="4EC2BA68" w14:textId="5DA2CBC3" w:rsidR="003B6CBC" w:rsidRPr="007C24EA" w:rsidRDefault="003B6CBC" w:rsidP="00F71BD1">
      <w:pPr>
        <w:spacing w:after="120"/>
        <w:rPr>
          <w:sz w:val="20"/>
          <w:szCs w:val="20"/>
        </w:rPr>
      </w:pPr>
      <w:r w:rsidRPr="007C24EA">
        <w:rPr>
          <w:sz w:val="20"/>
          <w:szCs w:val="20"/>
        </w:rPr>
        <w:t>During the 2022/2023 financial year Retrieve received 1</w:t>
      </w:r>
      <w:r w:rsidR="00F208E5">
        <w:rPr>
          <w:sz w:val="20"/>
          <w:szCs w:val="20"/>
        </w:rPr>
        <w:t>,</w:t>
      </w:r>
      <w:r w:rsidRPr="007C24EA">
        <w:rPr>
          <w:sz w:val="20"/>
          <w:szCs w:val="20"/>
        </w:rPr>
        <w:t>215 referrals and undertook 661 transfers</w:t>
      </w:r>
      <w:r w:rsidR="00E73118" w:rsidRPr="007C24EA">
        <w:rPr>
          <w:sz w:val="20"/>
          <w:szCs w:val="20"/>
        </w:rPr>
        <w:t>.  However</w:t>
      </w:r>
      <w:r w:rsidR="00A75980">
        <w:rPr>
          <w:sz w:val="20"/>
          <w:szCs w:val="20"/>
        </w:rPr>
        <w:t>,</w:t>
      </w:r>
      <w:r w:rsidR="00E73118" w:rsidRPr="007C24EA">
        <w:rPr>
          <w:sz w:val="20"/>
          <w:szCs w:val="20"/>
        </w:rPr>
        <w:t xml:space="preserve"> in December 2023 the service has increased to a 24/7 operational team and the impact of this on the volume of calls is as yet unknown but will result in an increase.</w:t>
      </w:r>
    </w:p>
    <w:p w14:paraId="3A6C52B8" w14:textId="77777777" w:rsidR="00F71BD1" w:rsidRDefault="00F71BD1" w:rsidP="00F71BD1">
      <w:pPr>
        <w:pStyle w:val="Heading2"/>
        <w:tabs>
          <w:tab w:val="left" w:pos="567"/>
        </w:tabs>
        <w:spacing w:after="120"/>
        <w:ind w:left="0" w:firstLine="0"/>
        <w:jc w:val="both"/>
      </w:pPr>
    </w:p>
    <w:p w14:paraId="28347214" w14:textId="5F0ABFC8" w:rsidR="00CE6A5B" w:rsidRPr="007C24EA" w:rsidRDefault="0044406C" w:rsidP="007C24EA">
      <w:pPr>
        <w:pStyle w:val="Heading2"/>
        <w:tabs>
          <w:tab w:val="left" w:pos="567"/>
        </w:tabs>
        <w:spacing w:after="120"/>
        <w:ind w:left="0" w:firstLine="0"/>
        <w:jc w:val="both"/>
        <w:rPr>
          <w:sz w:val="24"/>
          <w:szCs w:val="24"/>
        </w:rPr>
      </w:pPr>
      <w:r w:rsidRPr="007C24EA">
        <w:rPr>
          <w:sz w:val="24"/>
          <w:szCs w:val="24"/>
        </w:rPr>
        <w:t>Referrals into the service</w:t>
      </w:r>
    </w:p>
    <w:p w14:paraId="29768993" w14:textId="4EDF17A7" w:rsidR="00D75948" w:rsidRPr="007C24EA" w:rsidRDefault="00D75948" w:rsidP="00F71BD1">
      <w:pPr>
        <w:pStyle w:val="NormalWeb"/>
        <w:spacing w:before="0" w:beforeAutospacing="0" w:after="120" w:afterAutospacing="0"/>
        <w:jc w:val="both"/>
        <w:rPr>
          <w:rFonts w:ascii="Arial" w:hAnsi="Arial" w:cs="Arial"/>
          <w:sz w:val="20"/>
          <w:szCs w:val="20"/>
        </w:rPr>
      </w:pPr>
      <w:r w:rsidRPr="007C24EA">
        <w:rPr>
          <w:rFonts w:ascii="Arial" w:hAnsi="Arial" w:cs="Arial"/>
          <w:color w:val="000000"/>
          <w:sz w:val="20"/>
          <w:szCs w:val="20"/>
        </w:rPr>
        <w:t>All requests for transfers within the region will arrive via the service’s single-point of contact number (0300 030 2222).  There are two origins for these calls:</w:t>
      </w:r>
    </w:p>
    <w:p w14:paraId="43889741" w14:textId="77777777" w:rsidR="00D75948" w:rsidRPr="007C24EA" w:rsidRDefault="00D75948" w:rsidP="00F71BD1">
      <w:pPr>
        <w:pStyle w:val="NormalWeb"/>
        <w:numPr>
          <w:ilvl w:val="0"/>
          <w:numId w:val="37"/>
        </w:numPr>
        <w:spacing w:before="0" w:beforeAutospacing="0" w:after="120" w:afterAutospacing="0"/>
        <w:ind w:left="360"/>
        <w:jc w:val="both"/>
        <w:textAlignment w:val="baseline"/>
        <w:rPr>
          <w:rFonts w:ascii="Arial" w:hAnsi="Arial" w:cs="Arial"/>
          <w:color w:val="000000"/>
          <w:sz w:val="20"/>
          <w:szCs w:val="20"/>
        </w:rPr>
      </w:pPr>
      <w:r w:rsidRPr="007C24EA">
        <w:rPr>
          <w:rFonts w:ascii="Arial" w:hAnsi="Arial" w:cs="Arial"/>
          <w:color w:val="000000"/>
          <w:sz w:val="20"/>
          <w:szCs w:val="20"/>
        </w:rPr>
        <w:t>Direct referral from clinician in a hospital</w:t>
      </w:r>
    </w:p>
    <w:p w14:paraId="6A1F840F" w14:textId="77777777" w:rsidR="00D75948" w:rsidRPr="007C24EA" w:rsidRDefault="00D75948" w:rsidP="00F71BD1">
      <w:pPr>
        <w:pStyle w:val="NormalWeb"/>
        <w:numPr>
          <w:ilvl w:val="0"/>
          <w:numId w:val="37"/>
        </w:numPr>
        <w:spacing w:before="0" w:beforeAutospacing="0" w:after="120" w:afterAutospacing="0"/>
        <w:ind w:left="360"/>
        <w:jc w:val="both"/>
        <w:textAlignment w:val="baseline"/>
        <w:rPr>
          <w:rFonts w:ascii="Arial" w:hAnsi="Arial" w:cs="Arial"/>
          <w:color w:val="000000"/>
          <w:sz w:val="20"/>
          <w:szCs w:val="20"/>
        </w:rPr>
      </w:pPr>
      <w:r w:rsidRPr="007C24EA">
        <w:rPr>
          <w:rFonts w:ascii="Arial" w:hAnsi="Arial" w:cs="Arial"/>
          <w:color w:val="000000"/>
          <w:sz w:val="20"/>
          <w:szCs w:val="20"/>
        </w:rPr>
        <w:t>Referral passed via South Western Ambulance Service NHS Foundation Trust (SWASFT) 999 system from a hospital</w:t>
      </w:r>
    </w:p>
    <w:p w14:paraId="61FBE289" w14:textId="5C3406C0" w:rsidR="009003B8" w:rsidRPr="006A73A1" w:rsidRDefault="00D75948" w:rsidP="007C24EA">
      <w:pPr>
        <w:pStyle w:val="NormalWeb"/>
        <w:spacing w:before="0" w:beforeAutospacing="0" w:after="120" w:afterAutospacing="0"/>
        <w:jc w:val="both"/>
        <w:rPr>
          <w:rFonts w:ascii="Arial" w:hAnsi="Arial" w:cs="Arial"/>
          <w:sz w:val="20"/>
          <w:szCs w:val="20"/>
        </w:rPr>
      </w:pPr>
      <w:r w:rsidRPr="006A73A1">
        <w:rPr>
          <w:rFonts w:ascii="Arial" w:hAnsi="Arial" w:cs="Arial"/>
          <w:color w:val="000000"/>
          <w:sz w:val="20"/>
          <w:szCs w:val="20"/>
        </w:rPr>
        <w:t>The call handler will ask which hospital the caller is calling from and, using this, will pass the call to the Duty Consultant (DC) in the relevant base.  </w:t>
      </w:r>
    </w:p>
    <w:p w14:paraId="6A8EC9D0" w14:textId="77777777" w:rsidR="009003B8" w:rsidRPr="007C24EA" w:rsidRDefault="009003B8" w:rsidP="007C24EA">
      <w:pPr>
        <w:pStyle w:val="Heading2"/>
        <w:tabs>
          <w:tab w:val="left" w:pos="567"/>
        </w:tabs>
        <w:spacing w:after="120"/>
        <w:ind w:left="0" w:firstLine="0"/>
        <w:jc w:val="both"/>
      </w:pPr>
    </w:p>
    <w:p w14:paraId="0848F50B" w14:textId="6DD82EE3" w:rsidR="001A5D2B" w:rsidRDefault="009003B8" w:rsidP="007C24EA">
      <w:pPr>
        <w:pStyle w:val="Heading2"/>
        <w:tabs>
          <w:tab w:val="left" w:pos="567"/>
        </w:tabs>
        <w:spacing w:after="120"/>
        <w:ind w:left="0" w:firstLine="0"/>
        <w:jc w:val="both"/>
      </w:pPr>
      <w:r w:rsidRPr="007C24EA">
        <w:rPr>
          <w:b w:val="0"/>
          <w:bCs w:val="0"/>
          <w:sz w:val="24"/>
          <w:szCs w:val="24"/>
        </w:rPr>
        <w:t xml:space="preserve">Hospitals in the </w:t>
      </w:r>
      <w:r w:rsidR="001A5D2B" w:rsidRPr="007C24EA">
        <w:rPr>
          <w:b w:val="0"/>
          <w:bCs w:val="0"/>
          <w:sz w:val="24"/>
          <w:szCs w:val="24"/>
        </w:rPr>
        <w:t>operating region</w:t>
      </w:r>
    </w:p>
    <w:p w14:paraId="002099F3" w14:textId="739DD032" w:rsidR="009003B8" w:rsidRPr="007C24EA" w:rsidRDefault="009003B8" w:rsidP="007C24EA">
      <w:pPr>
        <w:pStyle w:val="BodyText"/>
        <w:spacing w:after="120"/>
      </w:pPr>
      <w:r w:rsidRPr="007C24EA">
        <w:t>Southmead Hospital, Bristol</w:t>
      </w:r>
    </w:p>
    <w:p w14:paraId="7DBEBE5D" w14:textId="77777777" w:rsidR="009003B8" w:rsidRPr="007C24EA" w:rsidRDefault="009003B8" w:rsidP="007C24EA">
      <w:pPr>
        <w:pStyle w:val="BodyText"/>
        <w:spacing w:after="120"/>
      </w:pPr>
      <w:r w:rsidRPr="007C24EA">
        <w:t>Royal United Hospital, Bath</w:t>
      </w:r>
    </w:p>
    <w:p w14:paraId="1999F3BE" w14:textId="77777777" w:rsidR="009003B8" w:rsidRPr="007C24EA" w:rsidRDefault="009003B8" w:rsidP="007C24EA">
      <w:pPr>
        <w:pStyle w:val="BodyText"/>
        <w:spacing w:after="120"/>
      </w:pPr>
      <w:r w:rsidRPr="007C24EA">
        <w:t>North Devon District Hospital, Barnstaple</w:t>
      </w:r>
    </w:p>
    <w:p w14:paraId="42288EEC" w14:textId="77777777" w:rsidR="009003B8" w:rsidRPr="007C24EA" w:rsidRDefault="009003B8" w:rsidP="007C24EA">
      <w:pPr>
        <w:pStyle w:val="BodyText"/>
        <w:spacing w:after="120"/>
      </w:pPr>
      <w:r w:rsidRPr="007C24EA">
        <w:t>Royal Devon and Exeter Hospital</w:t>
      </w:r>
    </w:p>
    <w:p w14:paraId="28FFD7D7" w14:textId="77777777" w:rsidR="009003B8" w:rsidRPr="007C24EA" w:rsidRDefault="009003B8" w:rsidP="007C24EA">
      <w:pPr>
        <w:pStyle w:val="BodyText"/>
        <w:spacing w:after="120"/>
      </w:pPr>
      <w:r w:rsidRPr="007C24EA">
        <w:t>Gloucester Royal Hospital</w:t>
      </w:r>
    </w:p>
    <w:p w14:paraId="7A08205A" w14:textId="77777777" w:rsidR="009003B8" w:rsidRPr="007C24EA" w:rsidRDefault="009003B8" w:rsidP="007C24EA">
      <w:pPr>
        <w:pStyle w:val="BodyText"/>
        <w:spacing w:after="120"/>
      </w:pPr>
      <w:r w:rsidRPr="007C24EA">
        <w:t>Cheltenham General Hospital</w:t>
      </w:r>
    </w:p>
    <w:p w14:paraId="24CE2751" w14:textId="77777777" w:rsidR="009003B8" w:rsidRPr="007C24EA" w:rsidRDefault="009003B8" w:rsidP="007C24EA">
      <w:pPr>
        <w:pStyle w:val="BodyText"/>
        <w:spacing w:after="120"/>
      </w:pPr>
      <w:r w:rsidRPr="007C24EA">
        <w:t>Derriford Hospital, Plymouth</w:t>
      </w:r>
    </w:p>
    <w:p w14:paraId="13C70367" w14:textId="77777777" w:rsidR="009003B8" w:rsidRPr="007C24EA" w:rsidRDefault="009003B8" w:rsidP="007C24EA">
      <w:pPr>
        <w:pStyle w:val="BodyText"/>
        <w:spacing w:after="120"/>
      </w:pPr>
      <w:r w:rsidRPr="007C24EA">
        <w:t>Great Western Hospital, Swindon</w:t>
      </w:r>
    </w:p>
    <w:p w14:paraId="54DA4A01" w14:textId="77777777" w:rsidR="009003B8" w:rsidRPr="007C24EA" w:rsidRDefault="009003B8" w:rsidP="007C24EA">
      <w:pPr>
        <w:pStyle w:val="BodyText"/>
        <w:spacing w:after="120"/>
      </w:pPr>
      <w:r w:rsidRPr="007C24EA">
        <w:t>Musgrove Park Hospital, Taunton</w:t>
      </w:r>
    </w:p>
    <w:p w14:paraId="5555DC0F" w14:textId="77777777" w:rsidR="009003B8" w:rsidRPr="007C24EA" w:rsidRDefault="009003B8" w:rsidP="007C24EA">
      <w:pPr>
        <w:pStyle w:val="BodyText"/>
        <w:spacing w:after="120"/>
      </w:pPr>
      <w:r w:rsidRPr="007C24EA">
        <w:t>Torbay Hospital</w:t>
      </w:r>
    </w:p>
    <w:p w14:paraId="59E8012A" w14:textId="2D8D7308" w:rsidR="009003B8" w:rsidRPr="007C24EA" w:rsidRDefault="00272F7A" w:rsidP="007C24EA">
      <w:pPr>
        <w:pStyle w:val="BodyText"/>
        <w:spacing w:after="120"/>
      </w:pPr>
      <w:r>
        <w:t xml:space="preserve">Royal Cornwall </w:t>
      </w:r>
      <w:r w:rsidR="009003B8" w:rsidRPr="007C24EA">
        <w:t>Hospital, Truro</w:t>
      </w:r>
    </w:p>
    <w:p w14:paraId="3481A0AB" w14:textId="77777777" w:rsidR="009003B8" w:rsidRPr="007C24EA" w:rsidRDefault="009003B8" w:rsidP="007C24EA">
      <w:pPr>
        <w:pStyle w:val="BodyText"/>
        <w:spacing w:after="120"/>
      </w:pPr>
      <w:r w:rsidRPr="007C24EA">
        <w:t>Weston General Hospital</w:t>
      </w:r>
    </w:p>
    <w:p w14:paraId="6BFD95FD" w14:textId="77777777" w:rsidR="009003B8" w:rsidRDefault="009003B8" w:rsidP="007C24EA">
      <w:pPr>
        <w:pStyle w:val="BodyText"/>
        <w:spacing w:after="120"/>
      </w:pPr>
      <w:r w:rsidRPr="007C24EA">
        <w:t>Yeovil District General Hospital</w:t>
      </w:r>
    </w:p>
    <w:p w14:paraId="1D4A86E6" w14:textId="77777777" w:rsidR="00F208E5" w:rsidRDefault="00F208E5" w:rsidP="007C24EA">
      <w:pPr>
        <w:pStyle w:val="BodyText"/>
        <w:spacing w:after="120"/>
      </w:pPr>
    </w:p>
    <w:p w14:paraId="0974AA4C" w14:textId="763FF970" w:rsidR="00F208E5" w:rsidRPr="007C24EA" w:rsidRDefault="00F208E5" w:rsidP="00F208E5">
      <w:pPr>
        <w:pStyle w:val="BodyText"/>
        <w:spacing w:after="120"/>
        <w:jc w:val="both"/>
      </w:pPr>
      <w:r w:rsidRPr="007C24EA">
        <w:t xml:space="preserve">Conservatively, this call volume represents approximately </w:t>
      </w:r>
      <w:r>
        <w:t>2,000</w:t>
      </w:r>
      <w:r w:rsidRPr="007C24EA">
        <w:t xml:space="preserve"> calls per year. </w:t>
      </w:r>
    </w:p>
    <w:p w14:paraId="5BB5CE4B" w14:textId="77B3991A" w:rsidR="00F208E5" w:rsidRPr="007C24EA" w:rsidRDefault="00F208E5" w:rsidP="00F208E5">
      <w:pPr>
        <w:pStyle w:val="BodyText"/>
        <w:spacing w:after="120"/>
        <w:jc w:val="both"/>
      </w:pPr>
      <w:r w:rsidRPr="007C24EA">
        <w:t xml:space="preserve">According to our current data, average call length is </w:t>
      </w:r>
      <w:r>
        <w:t>8</w:t>
      </w:r>
      <w:r w:rsidRPr="007C24EA">
        <w:t xml:space="preserve"> minutes, though there is significant variation in this.</w:t>
      </w:r>
    </w:p>
    <w:p w14:paraId="156624B8" w14:textId="77777777" w:rsidR="00B33FD6" w:rsidRPr="007C24EA" w:rsidRDefault="00B33FD6" w:rsidP="007C24EA">
      <w:pPr>
        <w:pStyle w:val="Heading2"/>
        <w:tabs>
          <w:tab w:val="left" w:pos="567"/>
        </w:tabs>
        <w:spacing w:after="120"/>
        <w:ind w:left="0" w:firstLine="0"/>
      </w:pPr>
    </w:p>
    <w:p w14:paraId="174FCD38" w14:textId="77777777" w:rsidR="00992583" w:rsidRDefault="00992583" w:rsidP="007C24EA">
      <w:pPr>
        <w:pStyle w:val="Heading2"/>
        <w:tabs>
          <w:tab w:val="left" w:pos="567"/>
        </w:tabs>
        <w:spacing w:after="120"/>
        <w:ind w:left="0" w:firstLine="0"/>
        <w:jc w:val="both"/>
        <w:rPr>
          <w:b w:val="0"/>
          <w:bCs w:val="0"/>
          <w:sz w:val="24"/>
          <w:szCs w:val="24"/>
        </w:rPr>
      </w:pPr>
    </w:p>
    <w:p w14:paraId="3E9F75B2" w14:textId="77777777" w:rsidR="00992583" w:rsidRDefault="00992583" w:rsidP="007C24EA">
      <w:pPr>
        <w:pStyle w:val="Heading2"/>
        <w:tabs>
          <w:tab w:val="left" w:pos="567"/>
        </w:tabs>
        <w:spacing w:after="120"/>
        <w:ind w:left="0" w:firstLine="0"/>
        <w:jc w:val="both"/>
        <w:rPr>
          <w:b w:val="0"/>
          <w:bCs w:val="0"/>
          <w:sz w:val="24"/>
          <w:szCs w:val="24"/>
        </w:rPr>
      </w:pPr>
    </w:p>
    <w:p w14:paraId="1EA70B02" w14:textId="6B80934A" w:rsidR="003462D8" w:rsidRPr="007C24EA" w:rsidRDefault="00B33FD6" w:rsidP="007C24EA">
      <w:pPr>
        <w:pStyle w:val="Heading2"/>
        <w:tabs>
          <w:tab w:val="left" w:pos="567"/>
        </w:tabs>
        <w:spacing w:after="120"/>
        <w:ind w:left="0" w:firstLine="0"/>
        <w:jc w:val="both"/>
        <w:rPr>
          <w:spacing w:val="-2"/>
        </w:rPr>
      </w:pPr>
      <w:r w:rsidRPr="007C24EA">
        <w:rPr>
          <w:b w:val="0"/>
          <w:bCs w:val="0"/>
          <w:sz w:val="24"/>
          <w:szCs w:val="24"/>
        </w:rPr>
        <w:lastRenderedPageBreak/>
        <w:t>Retrieve</w:t>
      </w:r>
      <w:r w:rsidRPr="007C24EA">
        <w:rPr>
          <w:b w:val="0"/>
          <w:bCs w:val="0"/>
          <w:spacing w:val="-7"/>
          <w:sz w:val="24"/>
          <w:szCs w:val="24"/>
        </w:rPr>
        <w:t xml:space="preserve"> </w:t>
      </w:r>
      <w:r w:rsidR="001A5D2B" w:rsidRPr="007C24EA">
        <w:rPr>
          <w:b w:val="0"/>
          <w:bCs w:val="0"/>
          <w:spacing w:val="-2"/>
          <w:sz w:val="24"/>
          <w:szCs w:val="24"/>
        </w:rPr>
        <w:t>call handling p</w:t>
      </w:r>
      <w:r w:rsidRPr="007C24EA">
        <w:rPr>
          <w:b w:val="0"/>
          <w:bCs w:val="0"/>
          <w:spacing w:val="-2"/>
          <w:sz w:val="24"/>
          <w:szCs w:val="24"/>
        </w:rPr>
        <w:t>rocess</w:t>
      </w:r>
    </w:p>
    <w:p w14:paraId="0177E8D7" w14:textId="1F55A38B" w:rsidR="003462D8" w:rsidRPr="007C24EA" w:rsidRDefault="003462D8" w:rsidP="00F71BD1">
      <w:pPr>
        <w:pStyle w:val="NormalWeb"/>
        <w:spacing w:before="0" w:beforeAutospacing="0" w:after="120" w:afterAutospacing="0"/>
        <w:jc w:val="both"/>
        <w:rPr>
          <w:rFonts w:ascii="Arial" w:hAnsi="Arial" w:cs="Arial"/>
          <w:sz w:val="20"/>
          <w:szCs w:val="20"/>
        </w:rPr>
      </w:pPr>
      <w:r w:rsidRPr="007C24EA">
        <w:rPr>
          <w:rFonts w:ascii="Arial" w:hAnsi="Arial" w:cs="Arial"/>
          <w:color w:val="000000"/>
          <w:sz w:val="20"/>
          <w:szCs w:val="20"/>
        </w:rPr>
        <w:t>Once the call ha</w:t>
      </w:r>
      <w:r w:rsidR="00FA2A3D" w:rsidRPr="007C24EA">
        <w:rPr>
          <w:rFonts w:ascii="Arial" w:hAnsi="Arial" w:cs="Arial"/>
          <w:color w:val="000000"/>
          <w:sz w:val="20"/>
          <w:szCs w:val="20"/>
        </w:rPr>
        <w:t>s</w:t>
      </w:r>
      <w:r w:rsidRPr="007C24EA">
        <w:rPr>
          <w:rFonts w:ascii="Arial" w:hAnsi="Arial" w:cs="Arial"/>
          <w:color w:val="000000"/>
          <w:sz w:val="20"/>
          <w:szCs w:val="20"/>
        </w:rPr>
        <w:t xml:space="preserve"> been received by the call handler they will contact the Duty Consultant at the appropriate base via the DC phone number (a rota is provided identifying the DC for each shift in each region). If the first-call DC is unavailable for any reason, the call will pass down the call-referral cascade until answered.  If the call cannot be disposed of via Retrieve, the call-handler will offer the caller one of two options.  As the referring clinician with direct knowledge of the patient, they will remain responsible for selecting the option of:</w:t>
      </w:r>
    </w:p>
    <w:p w14:paraId="702C1E43" w14:textId="77777777" w:rsidR="003462D8" w:rsidRPr="007C24EA" w:rsidRDefault="003462D8" w:rsidP="00F71BD1">
      <w:pPr>
        <w:pStyle w:val="NormalWeb"/>
        <w:numPr>
          <w:ilvl w:val="0"/>
          <w:numId w:val="38"/>
        </w:numPr>
        <w:spacing w:before="0" w:beforeAutospacing="0" w:after="120" w:afterAutospacing="0"/>
        <w:ind w:left="360"/>
        <w:jc w:val="both"/>
        <w:textAlignment w:val="baseline"/>
        <w:rPr>
          <w:rFonts w:ascii="Arial" w:hAnsi="Arial" w:cs="Arial"/>
          <w:color w:val="000000"/>
          <w:sz w:val="20"/>
          <w:szCs w:val="20"/>
        </w:rPr>
      </w:pPr>
      <w:r w:rsidRPr="007C24EA">
        <w:rPr>
          <w:rFonts w:ascii="Arial" w:hAnsi="Arial" w:cs="Arial"/>
          <w:color w:val="000000"/>
          <w:sz w:val="20"/>
          <w:szCs w:val="20"/>
        </w:rPr>
        <w:t>Call-back by Retrieve within 15 minutes</w:t>
      </w:r>
    </w:p>
    <w:p w14:paraId="6791E198" w14:textId="77777777" w:rsidR="003462D8" w:rsidRPr="007C24EA" w:rsidRDefault="003462D8" w:rsidP="00F71BD1">
      <w:pPr>
        <w:pStyle w:val="NormalWeb"/>
        <w:numPr>
          <w:ilvl w:val="0"/>
          <w:numId w:val="38"/>
        </w:numPr>
        <w:spacing w:before="0" w:beforeAutospacing="0" w:after="120" w:afterAutospacing="0"/>
        <w:ind w:left="360"/>
        <w:jc w:val="both"/>
        <w:textAlignment w:val="baseline"/>
        <w:rPr>
          <w:rFonts w:ascii="Arial" w:hAnsi="Arial" w:cs="Arial"/>
          <w:color w:val="000000"/>
          <w:sz w:val="20"/>
          <w:szCs w:val="20"/>
        </w:rPr>
      </w:pPr>
      <w:r w:rsidRPr="007C24EA">
        <w:rPr>
          <w:rFonts w:ascii="Arial" w:hAnsi="Arial" w:cs="Arial"/>
          <w:color w:val="000000"/>
          <w:sz w:val="20"/>
          <w:szCs w:val="20"/>
        </w:rPr>
        <w:t>The caller rings 999 instead</w:t>
      </w:r>
    </w:p>
    <w:p w14:paraId="5801F749" w14:textId="45EDCB08" w:rsidR="003462D8" w:rsidRPr="00272F7A" w:rsidRDefault="003462D8" w:rsidP="007C24EA">
      <w:pPr>
        <w:pStyle w:val="NormalWeb"/>
        <w:spacing w:before="0" w:beforeAutospacing="0" w:after="120" w:afterAutospacing="0"/>
        <w:jc w:val="both"/>
        <w:rPr>
          <w:rFonts w:ascii="Arial" w:hAnsi="Arial" w:cs="Arial"/>
          <w:color w:val="000000"/>
          <w:sz w:val="20"/>
          <w:szCs w:val="20"/>
        </w:rPr>
      </w:pPr>
      <w:r w:rsidRPr="00272F7A">
        <w:rPr>
          <w:rFonts w:ascii="Arial" w:hAnsi="Arial" w:cs="Arial"/>
          <w:color w:val="000000"/>
          <w:sz w:val="20"/>
          <w:szCs w:val="20"/>
        </w:rPr>
        <w:t xml:space="preserve">If the caller selects a call-back option and the call still cannot be handed to a Retrieve clinician within this time, the call handler will recall the caller and confirm this.  Depending on the urgency of the case, they may continue to await call-backs or default to 999, at their own discretion and responsibility.  Any call reaching this stage of the call must be notified to the Base Lead Nurse for the respective base via email by the call handler.  </w:t>
      </w:r>
    </w:p>
    <w:p w14:paraId="15C14C6A" w14:textId="4E92CE72" w:rsidR="003462D8" w:rsidRPr="00272F7A" w:rsidRDefault="00FA2A3D" w:rsidP="007C24EA">
      <w:pPr>
        <w:pStyle w:val="NormalWeb"/>
        <w:spacing w:before="0" w:beforeAutospacing="0" w:after="120" w:afterAutospacing="0"/>
        <w:jc w:val="both"/>
        <w:textAlignment w:val="baseline"/>
        <w:rPr>
          <w:rFonts w:ascii="Arial" w:hAnsi="Arial" w:cs="Arial"/>
        </w:rPr>
      </w:pPr>
      <w:r w:rsidRPr="00272F7A">
        <w:rPr>
          <w:rFonts w:ascii="Arial" w:hAnsi="Arial" w:cs="Arial"/>
          <w:color w:val="000000"/>
          <w:sz w:val="20"/>
          <w:szCs w:val="20"/>
        </w:rPr>
        <w:t>Once the call has been passed to the Retrieve team, t</w:t>
      </w:r>
      <w:r w:rsidR="003462D8" w:rsidRPr="00272F7A">
        <w:rPr>
          <w:rFonts w:ascii="Arial" w:hAnsi="Arial" w:cs="Arial"/>
          <w:color w:val="000000"/>
          <w:sz w:val="20"/>
          <w:szCs w:val="20"/>
        </w:rPr>
        <w:t>he call handler must stay on the line for the duration of the call to ensure that it is recorded and also to facilitate re-connecting any participant in the call should their line be dropped.</w:t>
      </w:r>
      <w:r w:rsidRPr="00272F7A">
        <w:rPr>
          <w:rFonts w:ascii="Arial" w:hAnsi="Arial" w:cs="Arial"/>
          <w:color w:val="000000"/>
          <w:sz w:val="20"/>
          <w:szCs w:val="20"/>
        </w:rPr>
        <w:t xml:space="preserve">  The call handler may be asked to conference other clinicians into the call.</w:t>
      </w:r>
      <w:r w:rsidR="00A75980" w:rsidRPr="00272F7A">
        <w:rPr>
          <w:rFonts w:ascii="Arial" w:hAnsi="Arial" w:cs="Arial"/>
          <w:color w:val="000000"/>
          <w:sz w:val="20"/>
          <w:szCs w:val="20"/>
        </w:rPr>
        <w:t xml:space="preserve">  In some cases, the call is passed to South Western Ambulance Service NHS Foundation Trust through their Healthcare Professional Line. </w:t>
      </w:r>
    </w:p>
    <w:p w14:paraId="07F41272" w14:textId="034EBF1A" w:rsidR="00B33FD6" w:rsidRPr="007C24EA" w:rsidRDefault="00FA2A3D" w:rsidP="007C24EA">
      <w:pPr>
        <w:pStyle w:val="Heading2"/>
        <w:spacing w:after="120"/>
        <w:ind w:hanging="1498"/>
      </w:pPr>
      <w:r w:rsidRPr="007C24EA">
        <w:t>Outgoing calls</w:t>
      </w:r>
    </w:p>
    <w:p w14:paraId="4124A117" w14:textId="11AF92F6" w:rsidR="006E13C8" w:rsidRPr="007C24EA" w:rsidRDefault="006E13C8" w:rsidP="007C24EA">
      <w:pPr>
        <w:pStyle w:val="ListParagraph"/>
        <w:tabs>
          <w:tab w:val="left" w:pos="567"/>
        </w:tabs>
        <w:spacing w:after="120"/>
        <w:ind w:left="0" w:right="814" w:firstLine="0"/>
        <w:jc w:val="both"/>
        <w:rPr>
          <w:sz w:val="20"/>
          <w:szCs w:val="20"/>
        </w:rPr>
      </w:pPr>
      <w:r w:rsidRPr="007C24EA">
        <w:rPr>
          <w:sz w:val="20"/>
          <w:szCs w:val="20"/>
        </w:rPr>
        <w:t xml:space="preserve">At any time the call handler may be required to facilitate follow-up phone calls to enable clinicians to have further conversations with the referring hospital or to follow-up on patients already transferred.  </w:t>
      </w:r>
      <w:r w:rsidR="008335A9" w:rsidRPr="007C24EA">
        <w:rPr>
          <w:sz w:val="20"/>
          <w:szCs w:val="20"/>
        </w:rPr>
        <w:t>All calls must be recorded.</w:t>
      </w:r>
    </w:p>
    <w:p w14:paraId="42CFA386" w14:textId="77777777" w:rsidR="00CE6A5B" w:rsidRPr="007C24EA" w:rsidRDefault="00CE6A5B" w:rsidP="007C24EA">
      <w:pPr>
        <w:pStyle w:val="Heading1"/>
        <w:spacing w:before="0" w:after="120"/>
        <w:ind w:left="142"/>
        <w:rPr>
          <w:sz w:val="20"/>
          <w:szCs w:val="20"/>
        </w:rPr>
      </w:pPr>
    </w:p>
    <w:p w14:paraId="5F58FB7D" w14:textId="77777777" w:rsidR="00CE6A5B" w:rsidRPr="007C24EA" w:rsidRDefault="00CE6A5B" w:rsidP="007C24EA">
      <w:pPr>
        <w:pStyle w:val="Heading1"/>
        <w:spacing w:before="0" w:after="120"/>
        <w:ind w:left="142"/>
        <w:rPr>
          <w:sz w:val="20"/>
          <w:szCs w:val="20"/>
        </w:rPr>
      </w:pPr>
    </w:p>
    <w:p w14:paraId="4DD9F877" w14:textId="77777777" w:rsidR="00CE6A5B" w:rsidRPr="007C24EA" w:rsidRDefault="00CE6A5B" w:rsidP="007C24EA">
      <w:pPr>
        <w:pStyle w:val="Heading1"/>
        <w:spacing w:before="0" w:after="120"/>
        <w:ind w:left="142"/>
        <w:rPr>
          <w:sz w:val="20"/>
          <w:szCs w:val="20"/>
        </w:rPr>
      </w:pPr>
    </w:p>
    <w:p w14:paraId="13E50A68" w14:textId="77777777" w:rsidR="00CE6A5B" w:rsidRPr="007C24EA" w:rsidRDefault="00CE6A5B" w:rsidP="007C24EA">
      <w:pPr>
        <w:pStyle w:val="Heading1"/>
        <w:spacing w:before="0" w:after="120"/>
        <w:ind w:left="142"/>
        <w:rPr>
          <w:sz w:val="20"/>
          <w:szCs w:val="20"/>
        </w:rPr>
      </w:pPr>
    </w:p>
    <w:p w14:paraId="104C2530" w14:textId="77777777" w:rsidR="00CE6A5B" w:rsidRPr="007C24EA" w:rsidRDefault="00CE6A5B" w:rsidP="007C24EA">
      <w:pPr>
        <w:pStyle w:val="Heading1"/>
        <w:spacing w:before="0" w:after="120"/>
        <w:ind w:left="142"/>
        <w:rPr>
          <w:sz w:val="20"/>
          <w:szCs w:val="20"/>
        </w:rPr>
      </w:pPr>
    </w:p>
    <w:p w14:paraId="4F210DFE" w14:textId="77777777" w:rsidR="00CE6A5B" w:rsidRPr="007C24EA" w:rsidRDefault="00CE6A5B" w:rsidP="007C24EA">
      <w:pPr>
        <w:pStyle w:val="Heading1"/>
        <w:spacing w:before="0" w:after="120"/>
        <w:ind w:left="142"/>
        <w:rPr>
          <w:sz w:val="20"/>
          <w:szCs w:val="20"/>
        </w:rPr>
      </w:pPr>
    </w:p>
    <w:p w14:paraId="25DD07AE" w14:textId="77777777" w:rsidR="00CE6A5B" w:rsidRPr="007C24EA" w:rsidRDefault="00CE6A5B" w:rsidP="007C24EA">
      <w:pPr>
        <w:pStyle w:val="Heading1"/>
        <w:spacing w:before="0" w:after="120"/>
        <w:ind w:left="142"/>
        <w:rPr>
          <w:sz w:val="20"/>
          <w:szCs w:val="20"/>
        </w:rPr>
      </w:pPr>
    </w:p>
    <w:p w14:paraId="1A0924BB" w14:textId="77777777" w:rsidR="00CE6A5B" w:rsidRPr="007C24EA" w:rsidRDefault="00CE6A5B" w:rsidP="007C24EA">
      <w:pPr>
        <w:pStyle w:val="Heading1"/>
        <w:spacing w:before="0" w:after="120"/>
        <w:ind w:left="142"/>
        <w:rPr>
          <w:sz w:val="20"/>
          <w:szCs w:val="20"/>
        </w:rPr>
      </w:pPr>
    </w:p>
    <w:p w14:paraId="3D89AA04" w14:textId="77777777" w:rsidR="003462D8" w:rsidRDefault="003462D8" w:rsidP="007C24EA">
      <w:pPr>
        <w:spacing w:after="120"/>
        <w:rPr>
          <w:b/>
          <w:bCs/>
          <w:sz w:val="28"/>
          <w:szCs w:val="28"/>
        </w:rPr>
      </w:pPr>
      <w:r>
        <w:br w:type="page"/>
      </w:r>
    </w:p>
    <w:p w14:paraId="7DBC18D6" w14:textId="37747598" w:rsidR="00456C0C" w:rsidRPr="007C24EA" w:rsidRDefault="00F02F0B" w:rsidP="007C24EA">
      <w:pPr>
        <w:pStyle w:val="Heading1"/>
        <w:spacing w:before="0" w:after="120"/>
        <w:ind w:left="0"/>
        <w:rPr>
          <w:b w:val="0"/>
        </w:rPr>
      </w:pPr>
      <w:bookmarkStart w:id="1" w:name="_Hlk161066040"/>
      <w:r>
        <w:lastRenderedPageBreak/>
        <w:t>Appendix</w:t>
      </w:r>
      <w:r>
        <w:rPr>
          <w:spacing w:val="-4"/>
        </w:rPr>
        <w:t xml:space="preserve"> </w:t>
      </w:r>
      <w:r>
        <w:t>4</w:t>
      </w:r>
      <w:r>
        <w:rPr>
          <w:spacing w:val="-6"/>
        </w:rPr>
        <w:t xml:space="preserve"> </w:t>
      </w:r>
      <w:r>
        <w:t>–</w:t>
      </w:r>
      <w:r>
        <w:rPr>
          <w:spacing w:val="-6"/>
        </w:rPr>
        <w:t xml:space="preserve"> </w:t>
      </w:r>
      <w:r>
        <w:rPr>
          <w:color w:val="212121"/>
        </w:rPr>
        <w:t>Extracorporeal</w:t>
      </w:r>
      <w:r>
        <w:rPr>
          <w:color w:val="212121"/>
          <w:spacing w:val="-7"/>
        </w:rPr>
        <w:t xml:space="preserve"> </w:t>
      </w:r>
      <w:r>
        <w:rPr>
          <w:color w:val="212121"/>
        </w:rPr>
        <w:t>Membrane</w:t>
      </w:r>
      <w:r>
        <w:rPr>
          <w:color w:val="212121"/>
          <w:spacing w:val="-6"/>
        </w:rPr>
        <w:t xml:space="preserve"> </w:t>
      </w:r>
      <w:r>
        <w:rPr>
          <w:color w:val="212121"/>
        </w:rPr>
        <w:t>Oxygenation</w:t>
      </w:r>
      <w:r>
        <w:rPr>
          <w:color w:val="212121"/>
          <w:spacing w:val="-4"/>
        </w:rPr>
        <w:t xml:space="preserve"> </w:t>
      </w:r>
      <w:r>
        <w:rPr>
          <w:color w:val="212121"/>
        </w:rPr>
        <w:t>(</w:t>
      </w:r>
      <w:r>
        <w:t xml:space="preserve">ECMO) </w:t>
      </w:r>
      <w:r w:rsidR="00F71BD1">
        <w:rPr>
          <w:spacing w:val="-2"/>
        </w:rPr>
        <w:t>transfers and call handling process</w:t>
      </w:r>
    </w:p>
    <w:p w14:paraId="19A36121" w14:textId="09D0298E" w:rsidR="00D63551" w:rsidRPr="007C24EA" w:rsidRDefault="00456C0C" w:rsidP="007C24EA">
      <w:pPr>
        <w:pStyle w:val="Heading2"/>
        <w:spacing w:after="120"/>
        <w:ind w:hanging="1498"/>
        <w:rPr>
          <w:b w:val="0"/>
        </w:rPr>
      </w:pPr>
      <w:r w:rsidRPr="007C24EA">
        <w:rPr>
          <w:b w:val="0"/>
          <w:bCs w:val="0"/>
          <w:sz w:val="24"/>
          <w:szCs w:val="24"/>
        </w:rPr>
        <w:t>Background</w:t>
      </w:r>
    </w:p>
    <w:bookmarkEnd w:id="1"/>
    <w:p w14:paraId="2FD26AEB" w14:textId="11D6DE31" w:rsidR="00D63551" w:rsidRPr="007C24EA" w:rsidRDefault="00F02F0B" w:rsidP="007C24EA">
      <w:pPr>
        <w:pStyle w:val="BodyText"/>
        <w:spacing w:after="120"/>
        <w:ind w:right="89"/>
      </w:pPr>
      <w:r w:rsidRPr="00F04DA2">
        <w:t>Extracorporeal Membrane Oxygenation (ECMO) is the use of an artificial lung (membrane) located</w:t>
      </w:r>
      <w:r w:rsidRPr="00F04DA2">
        <w:rPr>
          <w:spacing w:val="-5"/>
        </w:rPr>
        <w:t xml:space="preserve"> </w:t>
      </w:r>
      <w:r w:rsidRPr="00F04DA2">
        <w:t>outside</w:t>
      </w:r>
      <w:r w:rsidRPr="00F04DA2">
        <w:rPr>
          <w:spacing w:val="-5"/>
        </w:rPr>
        <w:t xml:space="preserve"> </w:t>
      </w:r>
      <w:r w:rsidRPr="00F04DA2">
        <w:t>the</w:t>
      </w:r>
      <w:r w:rsidRPr="00F04DA2">
        <w:rPr>
          <w:spacing w:val="-5"/>
        </w:rPr>
        <w:t xml:space="preserve"> </w:t>
      </w:r>
      <w:r w:rsidRPr="00F04DA2">
        <w:t>body</w:t>
      </w:r>
      <w:r w:rsidRPr="00F04DA2">
        <w:rPr>
          <w:spacing w:val="-4"/>
        </w:rPr>
        <w:t xml:space="preserve"> </w:t>
      </w:r>
      <w:r w:rsidRPr="00F04DA2">
        <w:t>(extra</w:t>
      </w:r>
      <w:r w:rsidRPr="00F04DA2">
        <w:rPr>
          <w:spacing w:val="-5"/>
        </w:rPr>
        <w:t xml:space="preserve"> </w:t>
      </w:r>
      <w:r w:rsidRPr="00F04DA2">
        <w:t>corporeal)</w:t>
      </w:r>
      <w:r w:rsidRPr="00F04DA2">
        <w:rPr>
          <w:spacing w:val="-4"/>
        </w:rPr>
        <w:t xml:space="preserve"> </w:t>
      </w:r>
      <w:r w:rsidRPr="00F04DA2">
        <w:t>that</w:t>
      </w:r>
      <w:r w:rsidRPr="00F04DA2">
        <w:rPr>
          <w:spacing w:val="-3"/>
        </w:rPr>
        <w:t xml:space="preserve"> </w:t>
      </w:r>
      <w:r w:rsidRPr="00F04DA2">
        <w:t>puts</w:t>
      </w:r>
      <w:r w:rsidRPr="00F04DA2">
        <w:rPr>
          <w:spacing w:val="-2"/>
        </w:rPr>
        <w:t xml:space="preserve"> </w:t>
      </w:r>
      <w:r w:rsidRPr="00F04DA2">
        <w:t>oxygen</w:t>
      </w:r>
      <w:r w:rsidRPr="00F04DA2">
        <w:rPr>
          <w:spacing w:val="-5"/>
        </w:rPr>
        <w:t xml:space="preserve"> </w:t>
      </w:r>
      <w:r w:rsidRPr="00F04DA2">
        <w:t>into</w:t>
      </w:r>
      <w:r w:rsidRPr="00F04DA2">
        <w:rPr>
          <w:spacing w:val="-4"/>
        </w:rPr>
        <w:t xml:space="preserve"> </w:t>
      </w:r>
      <w:r w:rsidRPr="00F04DA2">
        <w:t>the</w:t>
      </w:r>
      <w:r w:rsidRPr="00F04DA2">
        <w:rPr>
          <w:spacing w:val="-3"/>
        </w:rPr>
        <w:t xml:space="preserve"> </w:t>
      </w:r>
      <w:r w:rsidRPr="00F04DA2">
        <w:t>blood</w:t>
      </w:r>
      <w:r w:rsidRPr="00F04DA2">
        <w:rPr>
          <w:spacing w:val="-5"/>
        </w:rPr>
        <w:t xml:space="preserve"> </w:t>
      </w:r>
      <w:r w:rsidRPr="00F04DA2">
        <w:t>(oxygenation)</w:t>
      </w:r>
      <w:r w:rsidRPr="00F04DA2">
        <w:rPr>
          <w:spacing w:val="-4"/>
        </w:rPr>
        <w:t xml:space="preserve"> </w:t>
      </w:r>
      <w:r w:rsidRPr="00F04DA2">
        <w:t>and continuously pumps this blood into and around the body.</w:t>
      </w:r>
    </w:p>
    <w:p w14:paraId="16F5E266" w14:textId="7B16BAB7" w:rsidR="00D63551" w:rsidRPr="001A5D2B" w:rsidRDefault="00F02F0B" w:rsidP="007C24EA">
      <w:pPr>
        <w:pStyle w:val="BodyText"/>
        <w:spacing w:after="120"/>
        <w:ind w:right="89"/>
      </w:pPr>
      <w:r w:rsidRPr="00F04DA2">
        <w:t>Most critically ill patients with severe respiratory failure (where the lungs do not work effectively)</w:t>
      </w:r>
      <w:r w:rsidRPr="00F04DA2">
        <w:rPr>
          <w:spacing w:val="-3"/>
        </w:rPr>
        <w:t xml:space="preserve"> </w:t>
      </w:r>
      <w:r w:rsidRPr="00F04DA2">
        <w:t>will</w:t>
      </w:r>
      <w:r w:rsidRPr="00F04DA2">
        <w:rPr>
          <w:spacing w:val="-3"/>
        </w:rPr>
        <w:t xml:space="preserve"> </w:t>
      </w:r>
      <w:r w:rsidRPr="00F04DA2">
        <w:t>need</w:t>
      </w:r>
      <w:r w:rsidRPr="00F04DA2">
        <w:rPr>
          <w:spacing w:val="-4"/>
        </w:rPr>
        <w:t xml:space="preserve"> </w:t>
      </w:r>
      <w:r w:rsidRPr="00F04DA2">
        <w:t>a</w:t>
      </w:r>
      <w:r w:rsidRPr="00F04DA2">
        <w:rPr>
          <w:spacing w:val="-3"/>
        </w:rPr>
        <w:t xml:space="preserve"> </w:t>
      </w:r>
      <w:r w:rsidRPr="00F04DA2">
        <w:t>machine</w:t>
      </w:r>
      <w:r w:rsidRPr="00F04DA2">
        <w:rPr>
          <w:spacing w:val="-4"/>
        </w:rPr>
        <w:t xml:space="preserve"> </w:t>
      </w:r>
      <w:r w:rsidRPr="00F04DA2">
        <w:t>called</w:t>
      </w:r>
      <w:r w:rsidRPr="00F04DA2">
        <w:rPr>
          <w:spacing w:val="-2"/>
        </w:rPr>
        <w:t xml:space="preserve"> </w:t>
      </w:r>
      <w:r w:rsidRPr="00F04DA2">
        <w:t>a</w:t>
      </w:r>
      <w:r w:rsidRPr="00F04DA2">
        <w:rPr>
          <w:spacing w:val="-2"/>
        </w:rPr>
        <w:t xml:space="preserve"> </w:t>
      </w:r>
      <w:r w:rsidRPr="00F04DA2">
        <w:t>mechanical</w:t>
      </w:r>
      <w:r w:rsidRPr="00F04DA2">
        <w:rPr>
          <w:spacing w:val="-5"/>
        </w:rPr>
        <w:t xml:space="preserve"> </w:t>
      </w:r>
      <w:r w:rsidRPr="00F04DA2">
        <w:t>ventilator</w:t>
      </w:r>
      <w:r w:rsidRPr="00F04DA2">
        <w:rPr>
          <w:spacing w:val="-4"/>
        </w:rPr>
        <w:t xml:space="preserve"> </w:t>
      </w:r>
      <w:r w:rsidRPr="00F04DA2">
        <w:t>to</w:t>
      </w:r>
      <w:r w:rsidRPr="00F04DA2">
        <w:rPr>
          <w:spacing w:val="-2"/>
        </w:rPr>
        <w:t xml:space="preserve"> </w:t>
      </w:r>
      <w:r w:rsidRPr="00F04DA2">
        <w:t>‘breathe’</w:t>
      </w:r>
      <w:r w:rsidRPr="00F04DA2">
        <w:rPr>
          <w:spacing w:val="-5"/>
        </w:rPr>
        <w:t xml:space="preserve"> </w:t>
      </w:r>
      <w:r w:rsidRPr="00F04DA2">
        <w:t>for</w:t>
      </w:r>
      <w:r w:rsidRPr="00F04DA2">
        <w:rPr>
          <w:spacing w:val="-4"/>
        </w:rPr>
        <w:t xml:space="preserve"> </w:t>
      </w:r>
      <w:r w:rsidRPr="00F04DA2">
        <w:t>them.</w:t>
      </w:r>
      <w:r w:rsidRPr="00F04DA2">
        <w:rPr>
          <w:spacing w:val="40"/>
        </w:rPr>
        <w:t xml:space="preserve"> </w:t>
      </w:r>
      <w:r w:rsidRPr="00F04DA2">
        <w:t>ECMO may be used in adults or children with very severe lung disease which is not</w:t>
      </w:r>
      <w:r w:rsidRPr="00F04DA2">
        <w:rPr>
          <w:spacing w:val="-1"/>
        </w:rPr>
        <w:t xml:space="preserve"> </w:t>
      </w:r>
      <w:r w:rsidRPr="00F04DA2">
        <w:t>responding</w:t>
      </w:r>
      <w:r w:rsidRPr="00F04DA2">
        <w:rPr>
          <w:spacing w:val="-1"/>
        </w:rPr>
        <w:t xml:space="preserve"> </w:t>
      </w:r>
      <w:r w:rsidRPr="00F04DA2">
        <w:t>to the usual treatment of mechanical ventilation (breathing machine), medicines and extra oxygen,</w:t>
      </w:r>
      <w:r w:rsidRPr="00F04DA2">
        <w:rPr>
          <w:spacing w:val="-2"/>
        </w:rPr>
        <w:t xml:space="preserve"> </w:t>
      </w:r>
      <w:r w:rsidRPr="00F04DA2">
        <w:t>ECMO</w:t>
      </w:r>
      <w:r w:rsidRPr="00F04DA2">
        <w:rPr>
          <w:spacing w:val="-3"/>
        </w:rPr>
        <w:t xml:space="preserve"> </w:t>
      </w:r>
      <w:r w:rsidRPr="00F04DA2">
        <w:t>can</w:t>
      </w:r>
      <w:r w:rsidRPr="00F04DA2">
        <w:rPr>
          <w:spacing w:val="-4"/>
        </w:rPr>
        <w:t xml:space="preserve"> </w:t>
      </w:r>
      <w:r w:rsidRPr="00F04DA2">
        <w:t>take</w:t>
      </w:r>
      <w:r w:rsidRPr="00F04DA2">
        <w:rPr>
          <w:spacing w:val="-2"/>
        </w:rPr>
        <w:t xml:space="preserve"> </w:t>
      </w:r>
      <w:r w:rsidRPr="00F04DA2">
        <w:t>over</w:t>
      </w:r>
      <w:r w:rsidRPr="00F04DA2">
        <w:rPr>
          <w:spacing w:val="-4"/>
        </w:rPr>
        <w:t xml:space="preserve"> </w:t>
      </w:r>
      <w:r w:rsidRPr="00F04DA2">
        <w:t>the</w:t>
      </w:r>
      <w:r w:rsidRPr="00F04DA2">
        <w:rPr>
          <w:spacing w:val="-4"/>
        </w:rPr>
        <w:t xml:space="preserve"> </w:t>
      </w:r>
      <w:r w:rsidRPr="00F04DA2">
        <w:t>function</w:t>
      </w:r>
      <w:r w:rsidRPr="00F04DA2">
        <w:rPr>
          <w:spacing w:val="-3"/>
        </w:rPr>
        <w:t xml:space="preserve"> </w:t>
      </w:r>
      <w:r w:rsidRPr="00F04DA2">
        <w:t>of</w:t>
      </w:r>
      <w:r w:rsidRPr="00F04DA2">
        <w:rPr>
          <w:spacing w:val="-5"/>
        </w:rPr>
        <w:t xml:space="preserve"> </w:t>
      </w:r>
      <w:r w:rsidRPr="00F04DA2">
        <w:t>the</w:t>
      </w:r>
      <w:r w:rsidRPr="00F04DA2">
        <w:rPr>
          <w:spacing w:val="-4"/>
        </w:rPr>
        <w:t xml:space="preserve"> </w:t>
      </w:r>
      <w:r w:rsidRPr="00F04DA2">
        <w:t>lungs,</w:t>
      </w:r>
      <w:r w:rsidRPr="00F04DA2">
        <w:rPr>
          <w:spacing w:val="-4"/>
        </w:rPr>
        <w:t xml:space="preserve"> </w:t>
      </w:r>
      <w:r w:rsidRPr="00F04DA2">
        <w:t>allowing</w:t>
      </w:r>
      <w:r w:rsidRPr="00F04DA2">
        <w:rPr>
          <w:spacing w:val="-3"/>
        </w:rPr>
        <w:t xml:space="preserve"> </w:t>
      </w:r>
      <w:r w:rsidRPr="00F04DA2">
        <w:t>the</w:t>
      </w:r>
      <w:r w:rsidRPr="00F04DA2">
        <w:rPr>
          <w:spacing w:val="-2"/>
        </w:rPr>
        <w:t xml:space="preserve"> </w:t>
      </w:r>
      <w:r w:rsidRPr="00F04DA2">
        <w:t>patient</w:t>
      </w:r>
      <w:r w:rsidRPr="00F04DA2">
        <w:rPr>
          <w:spacing w:val="-5"/>
        </w:rPr>
        <w:t xml:space="preserve"> </w:t>
      </w:r>
      <w:r w:rsidRPr="00F04DA2">
        <w:t>time</w:t>
      </w:r>
      <w:r w:rsidRPr="00F04DA2">
        <w:rPr>
          <w:spacing w:val="-2"/>
        </w:rPr>
        <w:t xml:space="preserve"> </w:t>
      </w:r>
      <w:r w:rsidRPr="00F04DA2">
        <w:t>to</w:t>
      </w:r>
      <w:r w:rsidRPr="00F04DA2">
        <w:rPr>
          <w:spacing w:val="-2"/>
        </w:rPr>
        <w:t xml:space="preserve"> </w:t>
      </w:r>
      <w:r w:rsidRPr="00F04DA2">
        <w:t>rest</w:t>
      </w:r>
      <w:r w:rsidRPr="00F04DA2">
        <w:rPr>
          <w:spacing w:val="-4"/>
        </w:rPr>
        <w:t xml:space="preserve"> </w:t>
      </w:r>
      <w:r w:rsidRPr="00F04DA2">
        <w:t xml:space="preserve">and </w:t>
      </w:r>
      <w:r w:rsidRPr="00F04DA2">
        <w:rPr>
          <w:spacing w:val="-2"/>
        </w:rPr>
        <w:t>heal.</w:t>
      </w:r>
    </w:p>
    <w:p w14:paraId="58B69F73" w14:textId="3205F22C" w:rsidR="00D63551" w:rsidRPr="007C24EA" w:rsidRDefault="00F02F0B" w:rsidP="007C24EA">
      <w:pPr>
        <w:pStyle w:val="Heading2"/>
        <w:tabs>
          <w:tab w:val="left" w:pos="1344"/>
          <w:tab w:val="left" w:pos="1345"/>
        </w:tabs>
        <w:spacing w:after="120"/>
        <w:ind w:left="0" w:firstLine="0"/>
        <w:rPr>
          <w:b w:val="0"/>
        </w:rPr>
      </w:pPr>
      <w:r w:rsidRPr="007C24EA">
        <w:rPr>
          <w:b w:val="0"/>
          <w:bCs w:val="0"/>
          <w:sz w:val="24"/>
          <w:szCs w:val="24"/>
        </w:rPr>
        <w:t>Adult</w:t>
      </w:r>
      <w:r w:rsidRPr="007C24EA">
        <w:rPr>
          <w:b w:val="0"/>
          <w:bCs w:val="0"/>
          <w:spacing w:val="-6"/>
          <w:sz w:val="24"/>
          <w:szCs w:val="24"/>
        </w:rPr>
        <w:t xml:space="preserve"> </w:t>
      </w:r>
      <w:r w:rsidRPr="007C24EA">
        <w:rPr>
          <w:b w:val="0"/>
          <w:bCs w:val="0"/>
          <w:spacing w:val="-2"/>
          <w:sz w:val="24"/>
          <w:szCs w:val="24"/>
        </w:rPr>
        <w:t>Services</w:t>
      </w:r>
    </w:p>
    <w:p w14:paraId="710FD35E" w14:textId="58EBD80D" w:rsidR="00D63551" w:rsidRPr="007C24EA" w:rsidRDefault="00F02F0B" w:rsidP="007C24EA">
      <w:pPr>
        <w:pStyle w:val="BodyText"/>
        <w:spacing w:after="120"/>
        <w:ind w:right="4615"/>
      </w:pPr>
      <w:r w:rsidRPr="007C24EA">
        <w:t xml:space="preserve">There are </w:t>
      </w:r>
      <w:r w:rsidR="001A5D2B">
        <w:t>seven</w:t>
      </w:r>
      <w:r w:rsidR="001A5D2B" w:rsidRPr="007C24EA">
        <w:t xml:space="preserve"> </w:t>
      </w:r>
      <w:r w:rsidRPr="007C24EA">
        <w:t>adult ECMO centres in the UK.</w:t>
      </w:r>
      <w:r w:rsidRPr="007C24EA">
        <w:rPr>
          <w:spacing w:val="40"/>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0"/>
        <w:gridCol w:w="4821"/>
      </w:tblGrid>
      <w:tr w:rsidR="00D63551" w:rsidRPr="001A5D2B" w14:paraId="7813F87D" w14:textId="77777777" w:rsidTr="007C24EA">
        <w:trPr>
          <w:trHeight w:val="60"/>
        </w:trPr>
        <w:tc>
          <w:tcPr>
            <w:tcW w:w="4960" w:type="dxa"/>
          </w:tcPr>
          <w:p w14:paraId="072CC020" w14:textId="77777777" w:rsidR="00D63551" w:rsidRPr="001A5D2B" w:rsidRDefault="00F02F0B" w:rsidP="007C24EA">
            <w:pPr>
              <w:pStyle w:val="TableParagraph"/>
              <w:spacing w:after="120"/>
              <w:rPr>
                <w:sz w:val="20"/>
                <w:szCs w:val="20"/>
              </w:rPr>
            </w:pPr>
            <w:r w:rsidRPr="001A5D2B">
              <w:rPr>
                <w:sz w:val="20"/>
                <w:szCs w:val="20"/>
              </w:rPr>
              <w:t>University</w:t>
            </w:r>
            <w:r w:rsidRPr="001A5D2B">
              <w:rPr>
                <w:spacing w:val="-9"/>
                <w:sz w:val="20"/>
                <w:szCs w:val="20"/>
              </w:rPr>
              <w:t xml:space="preserve"> </w:t>
            </w:r>
            <w:r w:rsidRPr="001A5D2B">
              <w:rPr>
                <w:sz w:val="20"/>
                <w:szCs w:val="20"/>
              </w:rPr>
              <w:t>Hospitals</w:t>
            </w:r>
            <w:r w:rsidRPr="001A5D2B">
              <w:rPr>
                <w:spacing w:val="-9"/>
                <w:sz w:val="20"/>
                <w:szCs w:val="20"/>
              </w:rPr>
              <w:t xml:space="preserve"> </w:t>
            </w:r>
            <w:r w:rsidRPr="001A5D2B">
              <w:rPr>
                <w:sz w:val="20"/>
                <w:szCs w:val="20"/>
              </w:rPr>
              <w:t>of</w:t>
            </w:r>
            <w:r w:rsidRPr="001A5D2B">
              <w:rPr>
                <w:spacing w:val="-8"/>
                <w:sz w:val="20"/>
                <w:szCs w:val="20"/>
              </w:rPr>
              <w:t xml:space="preserve"> </w:t>
            </w:r>
            <w:r w:rsidRPr="001A5D2B">
              <w:rPr>
                <w:sz w:val="20"/>
                <w:szCs w:val="20"/>
              </w:rPr>
              <w:t>Leicester</w:t>
            </w:r>
            <w:r w:rsidRPr="001A5D2B">
              <w:rPr>
                <w:spacing w:val="-10"/>
                <w:sz w:val="20"/>
                <w:szCs w:val="20"/>
              </w:rPr>
              <w:t xml:space="preserve"> </w:t>
            </w:r>
            <w:r w:rsidRPr="001A5D2B">
              <w:rPr>
                <w:sz w:val="20"/>
                <w:szCs w:val="20"/>
              </w:rPr>
              <w:t>NHS</w:t>
            </w:r>
            <w:r w:rsidRPr="001A5D2B">
              <w:rPr>
                <w:spacing w:val="-8"/>
                <w:sz w:val="20"/>
                <w:szCs w:val="20"/>
              </w:rPr>
              <w:t xml:space="preserve"> </w:t>
            </w:r>
            <w:r w:rsidRPr="001A5D2B">
              <w:rPr>
                <w:sz w:val="20"/>
                <w:szCs w:val="20"/>
              </w:rPr>
              <w:t>Trust (Glenfield Hospital)</w:t>
            </w:r>
          </w:p>
        </w:tc>
        <w:tc>
          <w:tcPr>
            <w:tcW w:w="4821" w:type="dxa"/>
          </w:tcPr>
          <w:p w14:paraId="5AD35295" w14:textId="77777777" w:rsidR="00D63551" w:rsidRPr="001A5D2B" w:rsidRDefault="00F02F0B" w:rsidP="007C24EA">
            <w:pPr>
              <w:pStyle w:val="TableParagraph"/>
              <w:spacing w:after="120"/>
              <w:rPr>
                <w:sz w:val="20"/>
                <w:szCs w:val="20"/>
              </w:rPr>
            </w:pPr>
            <w:r w:rsidRPr="001A5D2B">
              <w:rPr>
                <w:sz w:val="20"/>
                <w:szCs w:val="20"/>
              </w:rPr>
              <w:t>Papworth</w:t>
            </w:r>
            <w:r w:rsidRPr="001A5D2B">
              <w:rPr>
                <w:spacing w:val="-14"/>
                <w:sz w:val="20"/>
                <w:szCs w:val="20"/>
              </w:rPr>
              <w:t xml:space="preserve"> </w:t>
            </w:r>
            <w:r w:rsidRPr="001A5D2B">
              <w:rPr>
                <w:sz w:val="20"/>
                <w:szCs w:val="20"/>
              </w:rPr>
              <w:t>Hospital</w:t>
            </w:r>
            <w:r w:rsidRPr="001A5D2B">
              <w:rPr>
                <w:spacing w:val="-14"/>
                <w:sz w:val="20"/>
                <w:szCs w:val="20"/>
              </w:rPr>
              <w:t xml:space="preserve"> </w:t>
            </w:r>
            <w:r w:rsidRPr="001A5D2B">
              <w:rPr>
                <w:sz w:val="20"/>
                <w:szCs w:val="20"/>
              </w:rPr>
              <w:t>NHS</w:t>
            </w:r>
            <w:r w:rsidRPr="001A5D2B">
              <w:rPr>
                <w:spacing w:val="-13"/>
                <w:sz w:val="20"/>
                <w:szCs w:val="20"/>
              </w:rPr>
              <w:t xml:space="preserve"> </w:t>
            </w:r>
            <w:r w:rsidRPr="001A5D2B">
              <w:rPr>
                <w:sz w:val="20"/>
                <w:szCs w:val="20"/>
              </w:rPr>
              <w:t>Foundation Hospital Trust (Cambridge)</w:t>
            </w:r>
          </w:p>
        </w:tc>
      </w:tr>
      <w:tr w:rsidR="00D63551" w:rsidRPr="001A5D2B" w14:paraId="60CBE4BB" w14:textId="77777777" w:rsidTr="007C24EA">
        <w:trPr>
          <w:trHeight w:val="568"/>
        </w:trPr>
        <w:tc>
          <w:tcPr>
            <w:tcW w:w="4960" w:type="dxa"/>
          </w:tcPr>
          <w:p w14:paraId="3130D5DD" w14:textId="77777777" w:rsidR="00D63551" w:rsidRPr="001A5D2B" w:rsidRDefault="00F02F0B" w:rsidP="007C24EA">
            <w:pPr>
              <w:pStyle w:val="TableParagraph"/>
              <w:spacing w:after="120"/>
              <w:rPr>
                <w:sz w:val="20"/>
                <w:szCs w:val="20"/>
              </w:rPr>
            </w:pPr>
            <w:r w:rsidRPr="001A5D2B">
              <w:rPr>
                <w:sz w:val="20"/>
                <w:szCs w:val="20"/>
              </w:rPr>
              <w:t>Manchester</w:t>
            </w:r>
            <w:r w:rsidRPr="001A5D2B">
              <w:rPr>
                <w:spacing w:val="-14"/>
                <w:sz w:val="20"/>
                <w:szCs w:val="20"/>
              </w:rPr>
              <w:t xml:space="preserve"> </w:t>
            </w:r>
            <w:r w:rsidRPr="001A5D2B">
              <w:rPr>
                <w:sz w:val="20"/>
                <w:szCs w:val="20"/>
              </w:rPr>
              <w:t>University</w:t>
            </w:r>
            <w:r w:rsidRPr="001A5D2B">
              <w:rPr>
                <w:spacing w:val="-13"/>
                <w:sz w:val="20"/>
                <w:szCs w:val="20"/>
              </w:rPr>
              <w:t xml:space="preserve"> </w:t>
            </w:r>
            <w:r w:rsidRPr="001A5D2B">
              <w:rPr>
                <w:sz w:val="20"/>
                <w:szCs w:val="20"/>
              </w:rPr>
              <w:t>NHS</w:t>
            </w:r>
            <w:r w:rsidRPr="001A5D2B">
              <w:rPr>
                <w:spacing w:val="-14"/>
                <w:sz w:val="20"/>
                <w:szCs w:val="20"/>
              </w:rPr>
              <w:t xml:space="preserve"> </w:t>
            </w:r>
            <w:r w:rsidRPr="001A5D2B">
              <w:rPr>
                <w:sz w:val="20"/>
                <w:szCs w:val="20"/>
              </w:rPr>
              <w:t>Foundation Hospital</w:t>
            </w:r>
            <w:r w:rsidRPr="001A5D2B">
              <w:rPr>
                <w:spacing w:val="-13"/>
                <w:sz w:val="20"/>
                <w:szCs w:val="20"/>
              </w:rPr>
              <w:t xml:space="preserve"> </w:t>
            </w:r>
            <w:r w:rsidRPr="001A5D2B">
              <w:rPr>
                <w:sz w:val="20"/>
                <w:szCs w:val="20"/>
              </w:rPr>
              <w:t>Trust</w:t>
            </w:r>
            <w:r w:rsidRPr="001A5D2B">
              <w:rPr>
                <w:spacing w:val="-10"/>
                <w:sz w:val="20"/>
                <w:szCs w:val="20"/>
              </w:rPr>
              <w:t xml:space="preserve"> </w:t>
            </w:r>
            <w:r w:rsidRPr="001A5D2B">
              <w:rPr>
                <w:sz w:val="20"/>
                <w:szCs w:val="20"/>
              </w:rPr>
              <w:t>(Wythenshawe</w:t>
            </w:r>
            <w:r w:rsidRPr="001A5D2B">
              <w:rPr>
                <w:spacing w:val="-9"/>
                <w:sz w:val="20"/>
                <w:szCs w:val="20"/>
              </w:rPr>
              <w:t xml:space="preserve"> </w:t>
            </w:r>
            <w:r w:rsidRPr="001A5D2B">
              <w:rPr>
                <w:spacing w:val="-2"/>
                <w:sz w:val="20"/>
                <w:szCs w:val="20"/>
              </w:rPr>
              <w:t>Hospital)</w:t>
            </w:r>
          </w:p>
        </w:tc>
        <w:tc>
          <w:tcPr>
            <w:tcW w:w="4821" w:type="dxa"/>
          </w:tcPr>
          <w:p w14:paraId="39893BE7" w14:textId="77777777" w:rsidR="00D63551" w:rsidRPr="001A5D2B" w:rsidRDefault="00F02F0B" w:rsidP="007C24EA">
            <w:pPr>
              <w:pStyle w:val="TableParagraph"/>
              <w:spacing w:after="120"/>
              <w:rPr>
                <w:sz w:val="20"/>
                <w:szCs w:val="20"/>
              </w:rPr>
            </w:pPr>
            <w:r w:rsidRPr="001A5D2B">
              <w:rPr>
                <w:sz w:val="20"/>
                <w:szCs w:val="20"/>
              </w:rPr>
              <w:t>Guy’s</w:t>
            </w:r>
            <w:r w:rsidRPr="001A5D2B">
              <w:rPr>
                <w:spacing w:val="-8"/>
                <w:sz w:val="20"/>
                <w:szCs w:val="20"/>
              </w:rPr>
              <w:t xml:space="preserve"> </w:t>
            </w:r>
            <w:r w:rsidRPr="001A5D2B">
              <w:rPr>
                <w:sz w:val="20"/>
                <w:szCs w:val="20"/>
              </w:rPr>
              <w:t>&amp;</w:t>
            </w:r>
            <w:r w:rsidRPr="001A5D2B">
              <w:rPr>
                <w:spacing w:val="-8"/>
                <w:sz w:val="20"/>
                <w:szCs w:val="20"/>
              </w:rPr>
              <w:t xml:space="preserve"> </w:t>
            </w:r>
            <w:r w:rsidRPr="001A5D2B">
              <w:rPr>
                <w:sz w:val="20"/>
                <w:szCs w:val="20"/>
              </w:rPr>
              <w:t>St</w:t>
            </w:r>
            <w:r w:rsidRPr="001A5D2B">
              <w:rPr>
                <w:spacing w:val="-9"/>
                <w:sz w:val="20"/>
                <w:szCs w:val="20"/>
              </w:rPr>
              <w:t xml:space="preserve"> </w:t>
            </w:r>
            <w:r w:rsidRPr="001A5D2B">
              <w:rPr>
                <w:sz w:val="20"/>
                <w:szCs w:val="20"/>
              </w:rPr>
              <w:t>Thomas’</w:t>
            </w:r>
            <w:r w:rsidRPr="001A5D2B">
              <w:rPr>
                <w:spacing w:val="-8"/>
                <w:sz w:val="20"/>
                <w:szCs w:val="20"/>
              </w:rPr>
              <w:t xml:space="preserve"> </w:t>
            </w:r>
            <w:r w:rsidRPr="001A5D2B">
              <w:rPr>
                <w:sz w:val="20"/>
                <w:szCs w:val="20"/>
              </w:rPr>
              <w:t>NHS</w:t>
            </w:r>
            <w:r w:rsidRPr="001A5D2B">
              <w:rPr>
                <w:spacing w:val="-8"/>
                <w:sz w:val="20"/>
                <w:szCs w:val="20"/>
              </w:rPr>
              <w:t xml:space="preserve"> </w:t>
            </w:r>
            <w:r w:rsidRPr="001A5D2B">
              <w:rPr>
                <w:sz w:val="20"/>
                <w:szCs w:val="20"/>
              </w:rPr>
              <w:t>Foundation Hospital Trust (London)</w:t>
            </w:r>
          </w:p>
        </w:tc>
      </w:tr>
      <w:tr w:rsidR="00D63551" w:rsidRPr="001A5D2B" w14:paraId="7749D7E9" w14:textId="77777777" w:rsidTr="007C24EA">
        <w:trPr>
          <w:trHeight w:val="566"/>
        </w:trPr>
        <w:tc>
          <w:tcPr>
            <w:tcW w:w="4960" w:type="dxa"/>
          </w:tcPr>
          <w:p w14:paraId="0912D5A5" w14:textId="77777777" w:rsidR="00D63551" w:rsidRPr="001A5D2B" w:rsidRDefault="00F02F0B" w:rsidP="007C24EA">
            <w:pPr>
              <w:pStyle w:val="TableParagraph"/>
              <w:spacing w:after="120"/>
              <w:rPr>
                <w:sz w:val="20"/>
                <w:szCs w:val="20"/>
              </w:rPr>
            </w:pPr>
            <w:r w:rsidRPr="001A5D2B">
              <w:rPr>
                <w:sz w:val="20"/>
                <w:szCs w:val="20"/>
              </w:rPr>
              <w:t>Royal Brompton &amp; Harefield NHS Foundation</w:t>
            </w:r>
            <w:r w:rsidRPr="001A5D2B">
              <w:rPr>
                <w:spacing w:val="-14"/>
                <w:sz w:val="20"/>
                <w:szCs w:val="20"/>
              </w:rPr>
              <w:t xml:space="preserve"> </w:t>
            </w:r>
            <w:r w:rsidRPr="001A5D2B">
              <w:rPr>
                <w:sz w:val="20"/>
                <w:szCs w:val="20"/>
              </w:rPr>
              <w:t>Hospital</w:t>
            </w:r>
            <w:r w:rsidRPr="001A5D2B">
              <w:rPr>
                <w:spacing w:val="-14"/>
                <w:sz w:val="20"/>
                <w:szCs w:val="20"/>
              </w:rPr>
              <w:t xml:space="preserve"> </w:t>
            </w:r>
            <w:r w:rsidRPr="001A5D2B">
              <w:rPr>
                <w:sz w:val="20"/>
                <w:szCs w:val="20"/>
              </w:rPr>
              <w:t>Trust</w:t>
            </w:r>
            <w:r w:rsidRPr="001A5D2B">
              <w:rPr>
                <w:spacing w:val="-14"/>
                <w:sz w:val="20"/>
                <w:szCs w:val="20"/>
              </w:rPr>
              <w:t xml:space="preserve"> </w:t>
            </w:r>
            <w:r w:rsidRPr="001A5D2B">
              <w:rPr>
                <w:sz w:val="20"/>
                <w:szCs w:val="20"/>
              </w:rPr>
              <w:t>(London)</w:t>
            </w:r>
          </w:p>
        </w:tc>
        <w:tc>
          <w:tcPr>
            <w:tcW w:w="4821" w:type="dxa"/>
          </w:tcPr>
          <w:p w14:paraId="329ACA26" w14:textId="77777777" w:rsidR="00D63551" w:rsidRPr="001A5D2B" w:rsidRDefault="00F02F0B" w:rsidP="007C24EA">
            <w:pPr>
              <w:pStyle w:val="TableParagraph"/>
              <w:spacing w:after="120"/>
              <w:rPr>
                <w:sz w:val="20"/>
                <w:szCs w:val="20"/>
              </w:rPr>
            </w:pPr>
            <w:r w:rsidRPr="001A5D2B">
              <w:rPr>
                <w:sz w:val="20"/>
                <w:szCs w:val="20"/>
              </w:rPr>
              <w:t>Aberdeen</w:t>
            </w:r>
            <w:r w:rsidRPr="001A5D2B">
              <w:rPr>
                <w:spacing w:val="-14"/>
                <w:sz w:val="20"/>
                <w:szCs w:val="20"/>
              </w:rPr>
              <w:t xml:space="preserve"> </w:t>
            </w:r>
            <w:r w:rsidRPr="001A5D2B">
              <w:rPr>
                <w:sz w:val="20"/>
                <w:szCs w:val="20"/>
              </w:rPr>
              <w:t>Royal</w:t>
            </w:r>
            <w:r w:rsidRPr="001A5D2B">
              <w:rPr>
                <w:spacing w:val="-14"/>
                <w:sz w:val="20"/>
                <w:szCs w:val="20"/>
              </w:rPr>
              <w:t xml:space="preserve"> </w:t>
            </w:r>
            <w:r w:rsidRPr="001A5D2B">
              <w:rPr>
                <w:sz w:val="20"/>
                <w:szCs w:val="20"/>
              </w:rPr>
              <w:t>Infirmary</w:t>
            </w:r>
            <w:r w:rsidRPr="001A5D2B">
              <w:rPr>
                <w:spacing w:val="-14"/>
                <w:sz w:val="20"/>
                <w:szCs w:val="20"/>
              </w:rPr>
              <w:t xml:space="preserve"> </w:t>
            </w:r>
            <w:r w:rsidRPr="001A5D2B">
              <w:rPr>
                <w:sz w:val="20"/>
                <w:szCs w:val="20"/>
              </w:rPr>
              <w:t>(Aberdeen) (Designated centre for Scotland)</w:t>
            </w:r>
          </w:p>
        </w:tc>
      </w:tr>
      <w:tr w:rsidR="00EB4CA3" w:rsidRPr="001A5D2B" w14:paraId="777EC13E" w14:textId="77777777" w:rsidTr="007C24EA">
        <w:trPr>
          <w:trHeight w:val="566"/>
        </w:trPr>
        <w:tc>
          <w:tcPr>
            <w:tcW w:w="4960" w:type="dxa"/>
          </w:tcPr>
          <w:p w14:paraId="330B11D1" w14:textId="73B3DC26" w:rsidR="00EB4CA3" w:rsidRPr="001A5D2B" w:rsidRDefault="001A5D2B" w:rsidP="007C24EA">
            <w:pPr>
              <w:pStyle w:val="TableParagraph"/>
              <w:spacing w:after="120"/>
              <w:rPr>
                <w:sz w:val="20"/>
                <w:szCs w:val="20"/>
              </w:rPr>
            </w:pPr>
            <w:r>
              <w:rPr>
                <w:sz w:val="20"/>
                <w:szCs w:val="20"/>
              </w:rPr>
              <w:t>Unviersity Hospitals Bristol and Weston NHS Foundation Trust (Bristol)</w:t>
            </w:r>
          </w:p>
        </w:tc>
        <w:tc>
          <w:tcPr>
            <w:tcW w:w="4821" w:type="dxa"/>
          </w:tcPr>
          <w:p w14:paraId="4AB75D2F" w14:textId="77777777" w:rsidR="00EB4CA3" w:rsidRPr="001A5D2B" w:rsidRDefault="00EB4CA3" w:rsidP="007C24EA">
            <w:pPr>
              <w:pStyle w:val="TableParagraph"/>
              <w:spacing w:after="120"/>
              <w:rPr>
                <w:sz w:val="20"/>
                <w:szCs w:val="20"/>
              </w:rPr>
            </w:pPr>
          </w:p>
        </w:tc>
      </w:tr>
    </w:tbl>
    <w:p w14:paraId="3F38BC65" w14:textId="1B763C80" w:rsidR="00D63551" w:rsidRPr="007C24EA" w:rsidRDefault="00D63551" w:rsidP="007C24EA">
      <w:pPr>
        <w:pStyle w:val="BodyText"/>
        <w:spacing w:after="120"/>
        <w:ind w:right="4181"/>
      </w:pPr>
    </w:p>
    <w:p w14:paraId="56E1BAFB" w14:textId="77777777" w:rsidR="00D17AD7" w:rsidRPr="001A5D2B" w:rsidRDefault="00D17AD7" w:rsidP="00D17AD7">
      <w:pPr>
        <w:pStyle w:val="Heading2"/>
        <w:tabs>
          <w:tab w:val="left" w:pos="1138"/>
        </w:tabs>
        <w:spacing w:after="120"/>
        <w:ind w:left="0" w:firstLine="0"/>
      </w:pPr>
      <w:r w:rsidRPr="007C24EA">
        <w:rPr>
          <w:b w:val="0"/>
          <w:bCs w:val="0"/>
          <w:sz w:val="24"/>
          <w:szCs w:val="24"/>
        </w:rPr>
        <w:t>ECMO</w:t>
      </w:r>
      <w:r w:rsidRPr="007C24EA">
        <w:rPr>
          <w:b w:val="0"/>
          <w:bCs w:val="0"/>
          <w:spacing w:val="-9"/>
          <w:sz w:val="24"/>
          <w:szCs w:val="24"/>
        </w:rPr>
        <w:t xml:space="preserve"> </w:t>
      </w:r>
      <w:r w:rsidRPr="007C24EA">
        <w:rPr>
          <w:b w:val="0"/>
          <w:bCs w:val="0"/>
          <w:sz w:val="24"/>
          <w:szCs w:val="24"/>
        </w:rPr>
        <w:t>Referral</w:t>
      </w:r>
      <w:r w:rsidRPr="007C24EA">
        <w:rPr>
          <w:b w:val="0"/>
          <w:bCs w:val="0"/>
          <w:spacing w:val="-7"/>
          <w:sz w:val="24"/>
          <w:szCs w:val="24"/>
        </w:rPr>
        <w:t xml:space="preserve"> </w:t>
      </w:r>
      <w:r w:rsidRPr="007C24EA">
        <w:rPr>
          <w:b w:val="0"/>
          <w:bCs w:val="0"/>
          <w:spacing w:val="-2"/>
          <w:sz w:val="24"/>
          <w:szCs w:val="24"/>
        </w:rPr>
        <w:t>Process</w:t>
      </w:r>
    </w:p>
    <w:p w14:paraId="1939A504" w14:textId="72FDB3E9" w:rsidR="00D17AD7" w:rsidRPr="007C24EA" w:rsidRDefault="00D17AD7" w:rsidP="00D17AD7">
      <w:pPr>
        <w:pStyle w:val="ListParagraph"/>
        <w:tabs>
          <w:tab w:val="left" w:pos="1344"/>
          <w:tab w:val="left" w:pos="1345"/>
        </w:tabs>
        <w:spacing w:after="120"/>
        <w:ind w:left="0" w:firstLine="0"/>
      </w:pPr>
      <w:r w:rsidRPr="007C24EA">
        <w:rPr>
          <w:b/>
          <w:sz w:val="20"/>
          <w:szCs w:val="20"/>
        </w:rPr>
        <w:t>Referrals into the service</w:t>
      </w:r>
    </w:p>
    <w:p w14:paraId="537C3769" w14:textId="77777777" w:rsidR="00D17AD7" w:rsidRPr="007C24EA" w:rsidRDefault="00D17AD7" w:rsidP="00D17AD7">
      <w:pPr>
        <w:pStyle w:val="BodyText"/>
        <w:spacing w:after="120"/>
        <w:ind w:right="852"/>
      </w:pPr>
      <w:r w:rsidRPr="00F04DA2">
        <w:t>The ECMO service currently receives the majority of adult ECMO referrals via a digital platform called “Refer a Patient”, which commenced in March 2020. However on occasions referrals</w:t>
      </w:r>
      <w:r w:rsidRPr="00F04DA2">
        <w:rPr>
          <w:spacing w:val="-2"/>
        </w:rPr>
        <w:t xml:space="preserve"> </w:t>
      </w:r>
      <w:r w:rsidRPr="00F04DA2">
        <w:t>will</w:t>
      </w:r>
      <w:r w:rsidRPr="00F04DA2">
        <w:rPr>
          <w:spacing w:val="-5"/>
        </w:rPr>
        <w:t xml:space="preserve"> </w:t>
      </w:r>
      <w:r w:rsidRPr="00F04DA2">
        <w:t>be</w:t>
      </w:r>
      <w:r w:rsidRPr="00F04DA2">
        <w:rPr>
          <w:spacing w:val="-2"/>
        </w:rPr>
        <w:t xml:space="preserve"> </w:t>
      </w:r>
      <w:r w:rsidRPr="00F04DA2">
        <w:t>made</w:t>
      </w:r>
      <w:r w:rsidRPr="00F04DA2">
        <w:rPr>
          <w:spacing w:val="-1"/>
        </w:rPr>
        <w:t xml:space="preserve"> </w:t>
      </w:r>
      <w:r w:rsidRPr="00F04DA2">
        <w:t>directly</w:t>
      </w:r>
      <w:r w:rsidRPr="00F04DA2">
        <w:rPr>
          <w:spacing w:val="-3"/>
        </w:rPr>
        <w:t xml:space="preserve"> </w:t>
      </w:r>
      <w:r w:rsidRPr="00F04DA2">
        <w:t>to</w:t>
      </w:r>
      <w:r w:rsidRPr="00F04DA2">
        <w:rPr>
          <w:spacing w:val="-4"/>
        </w:rPr>
        <w:t xml:space="preserve"> </w:t>
      </w:r>
      <w:r w:rsidRPr="00F04DA2">
        <w:t>the</w:t>
      </w:r>
      <w:r w:rsidRPr="00F04DA2">
        <w:rPr>
          <w:spacing w:val="-5"/>
        </w:rPr>
        <w:t xml:space="preserve"> </w:t>
      </w:r>
      <w:r w:rsidRPr="00F04DA2">
        <w:t>call handling</w:t>
      </w:r>
      <w:r w:rsidRPr="00F04DA2">
        <w:rPr>
          <w:spacing w:val="-1"/>
        </w:rPr>
        <w:t xml:space="preserve"> </w:t>
      </w:r>
      <w:r w:rsidRPr="00F04DA2">
        <w:t>service</w:t>
      </w:r>
      <w:r w:rsidRPr="00F04DA2">
        <w:rPr>
          <w:spacing w:val="-4"/>
        </w:rPr>
        <w:t xml:space="preserve"> </w:t>
      </w:r>
      <w:r w:rsidRPr="00F04DA2">
        <w:t>provider.</w:t>
      </w:r>
      <w:r w:rsidRPr="00F04DA2">
        <w:rPr>
          <w:spacing w:val="-2"/>
        </w:rPr>
        <w:t xml:space="preserve"> </w:t>
      </w:r>
      <w:r w:rsidRPr="005E37B2">
        <w:t>Additional</w:t>
      </w:r>
      <w:r w:rsidRPr="005E37B2">
        <w:rPr>
          <w:spacing w:val="-3"/>
        </w:rPr>
        <w:t xml:space="preserve"> </w:t>
      </w:r>
      <w:r w:rsidRPr="005E37B2">
        <w:t>calls</w:t>
      </w:r>
      <w:r w:rsidRPr="005E37B2">
        <w:rPr>
          <w:spacing w:val="-3"/>
        </w:rPr>
        <w:t xml:space="preserve"> </w:t>
      </w:r>
      <w:r w:rsidRPr="005E37B2">
        <w:t>may</w:t>
      </w:r>
      <w:r w:rsidRPr="005E37B2">
        <w:rPr>
          <w:spacing w:val="-3"/>
        </w:rPr>
        <w:t xml:space="preserve"> </w:t>
      </w:r>
      <w:r w:rsidRPr="005E37B2">
        <w:t>also be required on occasion to discuss the pa</w:t>
      </w:r>
      <w:r>
        <w:t>tient with the referring centre, however these may be made directly using the ECMO referral phone held by the ECMO co-ordinator.</w:t>
      </w:r>
    </w:p>
    <w:p w14:paraId="5F669062" w14:textId="77777777" w:rsidR="00D17AD7" w:rsidRPr="001A5D2B" w:rsidRDefault="00D17AD7" w:rsidP="00D17AD7">
      <w:pPr>
        <w:pStyle w:val="BodyText"/>
        <w:spacing w:after="120"/>
        <w:ind w:right="852"/>
      </w:pPr>
      <w:r w:rsidRPr="00F04DA2">
        <w:t xml:space="preserve">The </w:t>
      </w:r>
      <w:r>
        <w:t>c</w:t>
      </w:r>
      <w:r w:rsidRPr="00F04DA2">
        <w:t xml:space="preserve">all handling service will be taking ECMO referrals for </w:t>
      </w:r>
      <w:r>
        <w:t>the Bristol</w:t>
      </w:r>
      <w:r w:rsidRPr="00F04DA2">
        <w:t xml:space="preserve"> ECMO centre</w:t>
      </w:r>
      <w:r>
        <w:t xml:space="preserve"> located at the Bristol Royal Infirmary</w:t>
      </w:r>
      <w:r w:rsidRPr="00F04DA2">
        <w:t xml:space="preserve">. These referrals will be for and </w:t>
      </w:r>
      <w:r w:rsidRPr="00D62519">
        <w:t>adults only</w:t>
      </w:r>
      <w:r w:rsidRPr="00F04DA2">
        <w:t>.</w:t>
      </w:r>
      <w:r w:rsidRPr="00F04DA2">
        <w:rPr>
          <w:spacing w:val="40"/>
        </w:rPr>
        <w:t xml:space="preserve"> </w:t>
      </w:r>
      <w:r w:rsidRPr="00F04DA2">
        <w:t>The calls are received</w:t>
      </w:r>
      <w:r w:rsidRPr="00F04DA2">
        <w:rPr>
          <w:spacing w:val="-5"/>
        </w:rPr>
        <w:t xml:space="preserve"> </w:t>
      </w:r>
      <w:r w:rsidRPr="00F04DA2">
        <w:t>via</w:t>
      </w:r>
      <w:r w:rsidRPr="00F04DA2">
        <w:rPr>
          <w:spacing w:val="-3"/>
        </w:rPr>
        <w:t xml:space="preserve"> the </w:t>
      </w:r>
      <w:r w:rsidRPr="00F04DA2">
        <w:t>dedicated</w:t>
      </w:r>
      <w:r w:rsidRPr="00F04DA2">
        <w:rPr>
          <w:spacing w:val="-2"/>
        </w:rPr>
        <w:t xml:space="preserve"> 0300 Retrieve Telephone line and then diverted to the </w:t>
      </w:r>
      <w:r w:rsidRPr="00F04DA2">
        <w:t>ECMO</w:t>
      </w:r>
      <w:r w:rsidRPr="00F04DA2">
        <w:rPr>
          <w:spacing w:val="-3"/>
        </w:rPr>
        <w:t xml:space="preserve"> </w:t>
      </w:r>
      <w:r w:rsidRPr="00F04DA2">
        <w:t xml:space="preserve">team by the call handling </w:t>
      </w:r>
      <w:r w:rsidRPr="005E37B2">
        <w:t>provider.</w:t>
      </w:r>
      <w:r w:rsidRPr="005E37B2">
        <w:rPr>
          <w:spacing w:val="40"/>
        </w:rPr>
        <w:t xml:space="preserve"> </w:t>
      </w:r>
      <w:r w:rsidRPr="005E37B2">
        <w:t xml:space="preserve">The referral will normally result in a conference call facilitated by the </w:t>
      </w:r>
      <w:r>
        <w:t>call handler</w:t>
      </w:r>
      <w:r w:rsidRPr="005E37B2">
        <w:t>.</w:t>
      </w:r>
    </w:p>
    <w:p w14:paraId="7CBDE640" w14:textId="77777777" w:rsidR="00D17AD7" w:rsidRPr="005E37B2" w:rsidRDefault="00D17AD7" w:rsidP="00D17AD7">
      <w:pPr>
        <w:pStyle w:val="Heading2"/>
        <w:tabs>
          <w:tab w:val="left" w:pos="1344"/>
          <w:tab w:val="left" w:pos="1345"/>
        </w:tabs>
        <w:spacing w:after="120"/>
        <w:ind w:left="0" w:firstLine="0"/>
      </w:pPr>
      <w:r w:rsidRPr="005E37B2">
        <w:rPr>
          <w:bCs w:val="0"/>
        </w:rPr>
        <w:t>ECMO Referral</w:t>
      </w:r>
      <w:r w:rsidRPr="005E37B2">
        <w:rPr>
          <w:bCs w:val="0"/>
          <w:spacing w:val="-7"/>
        </w:rPr>
        <w:t xml:space="preserve"> </w:t>
      </w:r>
      <w:r w:rsidRPr="005E37B2">
        <w:rPr>
          <w:bCs w:val="0"/>
        </w:rPr>
        <w:t>Process</w:t>
      </w:r>
      <w:r w:rsidRPr="005E37B2">
        <w:rPr>
          <w:bCs w:val="0"/>
          <w:spacing w:val="-5"/>
        </w:rPr>
        <w:t xml:space="preserve"> </w:t>
      </w:r>
      <w:r w:rsidRPr="005E37B2">
        <w:rPr>
          <w:bCs w:val="0"/>
        </w:rPr>
        <w:t>(Direct</w:t>
      </w:r>
      <w:r w:rsidRPr="005E37B2">
        <w:rPr>
          <w:bCs w:val="0"/>
          <w:spacing w:val="-8"/>
        </w:rPr>
        <w:t xml:space="preserve"> </w:t>
      </w:r>
      <w:r w:rsidRPr="005E37B2">
        <w:rPr>
          <w:bCs w:val="0"/>
        </w:rPr>
        <w:t>telephony</w:t>
      </w:r>
      <w:r w:rsidRPr="005E37B2">
        <w:rPr>
          <w:bCs w:val="0"/>
          <w:spacing w:val="-7"/>
        </w:rPr>
        <w:t xml:space="preserve"> </w:t>
      </w:r>
      <w:r w:rsidRPr="005E37B2">
        <w:rPr>
          <w:bCs w:val="0"/>
        </w:rPr>
        <w:t>referrals</w:t>
      </w:r>
      <w:r w:rsidRPr="005E37B2">
        <w:rPr>
          <w:bCs w:val="0"/>
          <w:spacing w:val="-8"/>
        </w:rPr>
        <w:t xml:space="preserve"> </w:t>
      </w:r>
      <w:r w:rsidRPr="005E37B2">
        <w:rPr>
          <w:bCs w:val="0"/>
        </w:rPr>
        <w:t>to</w:t>
      </w:r>
      <w:r w:rsidRPr="005E37B2">
        <w:rPr>
          <w:bCs w:val="0"/>
          <w:spacing w:val="-7"/>
        </w:rPr>
        <w:t xml:space="preserve"> </w:t>
      </w:r>
      <w:r w:rsidRPr="005E37B2">
        <w:rPr>
          <w:bCs w:val="0"/>
        </w:rPr>
        <w:t>the</w:t>
      </w:r>
      <w:r w:rsidRPr="005E37B2">
        <w:rPr>
          <w:bCs w:val="0"/>
          <w:spacing w:val="-6"/>
        </w:rPr>
        <w:t xml:space="preserve"> C</w:t>
      </w:r>
      <w:r w:rsidRPr="005E37B2">
        <w:rPr>
          <w:bCs w:val="0"/>
        </w:rPr>
        <w:t>all handling</w:t>
      </w:r>
      <w:r w:rsidRPr="005E37B2">
        <w:rPr>
          <w:bCs w:val="0"/>
          <w:spacing w:val="-7"/>
        </w:rPr>
        <w:t xml:space="preserve"> s</w:t>
      </w:r>
      <w:r w:rsidRPr="005E37B2">
        <w:rPr>
          <w:bCs w:val="0"/>
          <w:spacing w:val="-2"/>
        </w:rPr>
        <w:t>ervice)</w:t>
      </w:r>
    </w:p>
    <w:p w14:paraId="1C371F9C" w14:textId="77777777" w:rsidR="00D17AD7" w:rsidRPr="00F71BD1" w:rsidRDefault="00D17AD7" w:rsidP="00D17AD7">
      <w:pPr>
        <w:pStyle w:val="ListParagraph"/>
        <w:numPr>
          <w:ilvl w:val="0"/>
          <w:numId w:val="40"/>
        </w:numPr>
        <w:tabs>
          <w:tab w:val="left" w:pos="1629"/>
          <w:tab w:val="left" w:pos="1630"/>
        </w:tabs>
        <w:spacing w:after="120"/>
        <w:ind w:left="360" w:right="1169"/>
      </w:pPr>
      <w:r w:rsidRPr="007C24EA">
        <w:rPr>
          <w:sz w:val="20"/>
          <w:szCs w:val="20"/>
        </w:rPr>
        <w:t>The</w:t>
      </w:r>
      <w:r w:rsidRPr="007C24EA">
        <w:rPr>
          <w:spacing w:val="-4"/>
          <w:sz w:val="20"/>
          <w:szCs w:val="20"/>
        </w:rPr>
        <w:t xml:space="preserve"> </w:t>
      </w:r>
      <w:r>
        <w:rPr>
          <w:sz w:val="20"/>
          <w:szCs w:val="20"/>
        </w:rPr>
        <w:t>c</w:t>
      </w:r>
      <w:r w:rsidRPr="007C24EA">
        <w:rPr>
          <w:sz w:val="20"/>
          <w:szCs w:val="20"/>
        </w:rPr>
        <w:t>all handler</w:t>
      </w:r>
      <w:r w:rsidRPr="007C24EA">
        <w:rPr>
          <w:spacing w:val="-4"/>
          <w:sz w:val="20"/>
          <w:szCs w:val="20"/>
        </w:rPr>
        <w:t xml:space="preserve"> </w:t>
      </w:r>
      <w:r w:rsidRPr="007C24EA">
        <w:rPr>
          <w:sz w:val="20"/>
          <w:szCs w:val="20"/>
        </w:rPr>
        <w:t>receives a</w:t>
      </w:r>
      <w:r w:rsidRPr="007C24EA">
        <w:rPr>
          <w:spacing w:val="-4"/>
          <w:sz w:val="20"/>
          <w:szCs w:val="20"/>
        </w:rPr>
        <w:t xml:space="preserve"> </w:t>
      </w:r>
      <w:r w:rsidRPr="007C24EA">
        <w:rPr>
          <w:sz w:val="20"/>
          <w:szCs w:val="20"/>
        </w:rPr>
        <w:t>call</w:t>
      </w:r>
      <w:r w:rsidRPr="007C24EA">
        <w:rPr>
          <w:spacing w:val="-5"/>
          <w:sz w:val="20"/>
          <w:szCs w:val="20"/>
        </w:rPr>
        <w:t xml:space="preserve"> </w:t>
      </w:r>
      <w:r w:rsidRPr="007C24EA">
        <w:rPr>
          <w:sz w:val="20"/>
          <w:szCs w:val="20"/>
        </w:rPr>
        <w:t>from</w:t>
      </w:r>
      <w:r w:rsidRPr="007C24EA">
        <w:rPr>
          <w:spacing w:val="-2"/>
          <w:sz w:val="20"/>
          <w:szCs w:val="20"/>
        </w:rPr>
        <w:t xml:space="preserve"> </w:t>
      </w:r>
      <w:r w:rsidRPr="007C24EA">
        <w:rPr>
          <w:sz w:val="20"/>
          <w:szCs w:val="20"/>
        </w:rPr>
        <w:t>a</w:t>
      </w:r>
      <w:r w:rsidRPr="007C24EA">
        <w:rPr>
          <w:spacing w:val="-5"/>
          <w:sz w:val="20"/>
          <w:szCs w:val="20"/>
        </w:rPr>
        <w:t xml:space="preserve"> </w:t>
      </w:r>
      <w:r w:rsidRPr="007C24EA">
        <w:rPr>
          <w:sz w:val="20"/>
          <w:szCs w:val="20"/>
        </w:rPr>
        <w:t>Health</w:t>
      </w:r>
      <w:r w:rsidRPr="007C24EA">
        <w:rPr>
          <w:spacing w:val="-4"/>
          <w:sz w:val="20"/>
          <w:szCs w:val="20"/>
        </w:rPr>
        <w:t xml:space="preserve"> </w:t>
      </w:r>
      <w:r w:rsidRPr="007C24EA">
        <w:rPr>
          <w:sz w:val="20"/>
          <w:szCs w:val="20"/>
        </w:rPr>
        <w:t>Care</w:t>
      </w:r>
      <w:r w:rsidRPr="007C24EA">
        <w:rPr>
          <w:spacing w:val="-4"/>
          <w:sz w:val="20"/>
          <w:szCs w:val="20"/>
        </w:rPr>
        <w:t xml:space="preserve"> </w:t>
      </w:r>
      <w:r w:rsidRPr="007C24EA">
        <w:rPr>
          <w:sz w:val="20"/>
          <w:szCs w:val="20"/>
        </w:rPr>
        <w:t>Professional</w:t>
      </w:r>
      <w:r w:rsidRPr="007C24EA">
        <w:rPr>
          <w:spacing w:val="-5"/>
          <w:sz w:val="20"/>
          <w:szCs w:val="20"/>
        </w:rPr>
        <w:t xml:space="preserve"> </w:t>
      </w:r>
      <w:r w:rsidRPr="007C24EA">
        <w:rPr>
          <w:sz w:val="20"/>
          <w:szCs w:val="20"/>
        </w:rPr>
        <w:t>with</w:t>
      </w:r>
      <w:r w:rsidRPr="007C24EA">
        <w:rPr>
          <w:spacing w:val="-2"/>
          <w:sz w:val="20"/>
          <w:szCs w:val="20"/>
        </w:rPr>
        <w:t xml:space="preserve"> </w:t>
      </w:r>
      <w:r w:rsidRPr="007C24EA">
        <w:rPr>
          <w:sz w:val="20"/>
          <w:szCs w:val="20"/>
        </w:rPr>
        <w:t>an</w:t>
      </w:r>
      <w:r w:rsidRPr="007C24EA">
        <w:rPr>
          <w:spacing w:val="-3"/>
          <w:sz w:val="20"/>
          <w:szCs w:val="20"/>
        </w:rPr>
        <w:t xml:space="preserve"> </w:t>
      </w:r>
      <w:r w:rsidRPr="007C24EA">
        <w:rPr>
          <w:sz w:val="20"/>
          <w:szCs w:val="20"/>
        </w:rPr>
        <w:t>ECMO referral request.</w:t>
      </w:r>
    </w:p>
    <w:p w14:paraId="09C46EFA" w14:textId="77777777" w:rsidR="00D17AD7" w:rsidRPr="00D62519" w:rsidRDefault="00D17AD7" w:rsidP="00D17AD7">
      <w:pPr>
        <w:pStyle w:val="ListParagraph"/>
        <w:numPr>
          <w:ilvl w:val="0"/>
          <w:numId w:val="40"/>
        </w:numPr>
        <w:tabs>
          <w:tab w:val="left" w:pos="1629"/>
          <w:tab w:val="left" w:pos="1630"/>
        </w:tabs>
        <w:spacing w:after="120"/>
        <w:ind w:left="360" w:right="874"/>
        <w:rPr>
          <w:spacing w:val="-3"/>
          <w:sz w:val="20"/>
          <w:szCs w:val="20"/>
        </w:rPr>
      </w:pPr>
      <w:r w:rsidRPr="00D62519">
        <w:rPr>
          <w:sz w:val="20"/>
          <w:szCs w:val="20"/>
        </w:rPr>
        <w:t>The</w:t>
      </w:r>
      <w:r w:rsidRPr="00D62519">
        <w:rPr>
          <w:spacing w:val="-4"/>
          <w:sz w:val="20"/>
          <w:szCs w:val="20"/>
        </w:rPr>
        <w:t xml:space="preserve"> </w:t>
      </w:r>
      <w:r>
        <w:rPr>
          <w:sz w:val="20"/>
          <w:szCs w:val="20"/>
        </w:rPr>
        <w:t>c</w:t>
      </w:r>
      <w:r w:rsidRPr="00D62519">
        <w:rPr>
          <w:sz w:val="20"/>
          <w:szCs w:val="20"/>
        </w:rPr>
        <w:t>all handler</w:t>
      </w:r>
      <w:r w:rsidRPr="00D62519">
        <w:rPr>
          <w:spacing w:val="-4"/>
          <w:sz w:val="20"/>
          <w:szCs w:val="20"/>
        </w:rPr>
        <w:t xml:space="preserve"> </w:t>
      </w:r>
      <w:r w:rsidRPr="00D62519">
        <w:rPr>
          <w:sz w:val="20"/>
          <w:szCs w:val="20"/>
        </w:rPr>
        <w:t>will</w:t>
      </w:r>
      <w:r w:rsidRPr="00D62519">
        <w:rPr>
          <w:spacing w:val="-3"/>
          <w:sz w:val="20"/>
          <w:szCs w:val="20"/>
        </w:rPr>
        <w:t xml:space="preserve"> </w:t>
      </w:r>
      <w:r w:rsidRPr="00D62519">
        <w:rPr>
          <w:sz w:val="20"/>
          <w:szCs w:val="20"/>
        </w:rPr>
        <w:t>need</w:t>
      </w:r>
      <w:r w:rsidRPr="00D62519">
        <w:rPr>
          <w:spacing w:val="-4"/>
          <w:sz w:val="20"/>
          <w:szCs w:val="20"/>
        </w:rPr>
        <w:t xml:space="preserve"> </w:t>
      </w:r>
      <w:r w:rsidRPr="00D62519">
        <w:rPr>
          <w:sz w:val="20"/>
          <w:szCs w:val="20"/>
        </w:rPr>
        <w:t>to</w:t>
      </w:r>
      <w:r w:rsidRPr="00D62519">
        <w:rPr>
          <w:spacing w:val="-4"/>
          <w:sz w:val="20"/>
          <w:szCs w:val="20"/>
        </w:rPr>
        <w:t xml:space="preserve"> </w:t>
      </w:r>
      <w:r w:rsidRPr="00D62519">
        <w:rPr>
          <w:sz w:val="20"/>
          <w:szCs w:val="20"/>
        </w:rPr>
        <w:t>record</w:t>
      </w:r>
      <w:r w:rsidRPr="00D62519">
        <w:rPr>
          <w:spacing w:val="-4"/>
          <w:sz w:val="20"/>
          <w:szCs w:val="20"/>
        </w:rPr>
        <w:t xml:space="preserve"> </w:t>
      </w:r>
      <w:r w:rsidRPr="00D62519">
        <w:rPr>
          <w:sz w:val="20"/>
          <w:szCs w:val="20"/>
        </w:rPr>
        <w:t>details</w:t>
      </w:r>
      <w:r w:rsidRPr="00D62519">
        <w:rPr>
          <w:spacing w:val="-3"/>
          <w:sz w:val="20"/>
          <w:szCs w:val="20"/>
        </w:rPr>
        <w:t xml:space="preserve"> </w:t>
      </w:r>
      <w:r w:rsidRPr="00D62519">
        <w:rPr>
          <w:sz w:val="20"/>
          <w:szCs w:val="20"/>
        </w:rPr>
        <w:t>of</w:t>
      </w:r>
      <w:r w:rsidRPr="00D62519">
        <w:rPr>
          <w:spacing w:val="-2"/>
          <w:sz w:val="20"/>
          <w:szCs w:val="20"/>
        </w:rPr>
        <w:t xml:space="preserve"> </w:t>
      </w:r>
      <w:r w:rsidRPr="00D62519">
        <w:rPr>
          <w:sz w:val="20"/>
          <w:szCs w:val="20"/>
        </w:rPr>
        <w:t>the referrer</w:t>
      </w:r>
      <w:r w:rsidRPr="00D62519">
        <w:rPr>
          <w:spacing w:val="-4"/>
          <w:sz w:val="20"/>
          <w:szCs w:val="20"/>
        </w:rPr>
        <w:t xml:space="preserve"> </w:t>
      </w:r>
      <w:r w:rsidRPr="00D62519">
        <w:rPr>
          <w:sz w:val="20"/>
          <w:szCs w:val="20"/>
        </w:rPr>
        <w:t>(referrer’s</w:t>
      </w:r>
      <w:r w:rsidRPr="00D62519">
        <w:rPr>
          <w:spacing w:val="-3"/>
          <w:sz w:val="20"/>
          <w:szCs w:val="20"/>
        </w:rPr>
        <w:t xml:space="preserve"> </w:t>
      </w:r>
      <w:r w:rsidRPr="00D62519">
        <w:rPr>
          <w:sz w:val="20"/>
          <w:szCs w:val="20"/>
        </w:rPr>
        <w:t>name,</w:t>
      </w:r>
      <w:r w:rsidRPr="00D62519">
        <w:rPr>
          <w:spacing w:val="-3"/>
          <w:sz w:val="20"/>
          <w:szCs w:val="20"/>
        </w:rPr>
        <w:t xml:space="preserve"> </w:t>
      </w:r>
      <w:r w:rsidRPr="00D62519">
        <w:rPr>
          <w:sz w:val="20"/>
          <w:szCs w:val="20"/>
        </w:rPr>
        <w:t>job</w:t>
      </w:r>
      <w:r w:rsidRPr="00D62519">
        <w:rPr>
          <w:spacing w:val="-3"/>
          <w:sz w:val="20"/>
          <w:szCs w:val="20"/>
        </w:rPr>
        <w:t xml:space="preserve"> </w:t>
      </w:r>
      <w:r w:rsidRPr="00D62519">
        <w:rPr>
          <w:sz w:val="20"/>
          <w:szCs w:val="20"/>
        </w:rPr>
        <w:t>title, hospital</w:t>
      </w:r>
      <w:r w:rsidRPr="00D62519">
        <w:rPr>
          <w:spacing w:val="-2"/>
          <w:sz w:val="20"/>
          <w:szCs w:val="20"/>
        </w:rPr>
        <w:t xml:space="preserve"> </w:t>
      </w:r>
      <w:r w:rsidRPr="00D62519">
        <w:rPr>
          <w:sz w:val="20"/>
          <w:szCs w:val="20"/>
        </w:rPr>
        <w:t>name</w:t>
      </w:r>
      <w:r w:rsidRPr="00D62519">
        <w:rPr>
          <w:spacing w:val="-2"/>
          <w:sz w:val="20"/>
          <w:szCs w:val="20"/>
        </w:rPr>
        <w:t xml:space="preserve"> </w:t>
      </w:r>
      <w:r w:rsidRPr="00D62519">
        <w:rPr>
          <w:sz w:val="20"/>
          <w:szCs w:val="20"/>
        </w:rPr>
        <w:t>and</w:t>
      </w:r>
      <w:r w:rsidRPr="00D62519">
        <w:rPr>
          <w:spacing w:val="-4"/>
          <w:sz w:val="20"/>
          <w:szCs w:val="20"/>
        </w:rPr>
        <w:t xml:space="preserve"> </w:t>
      </w:r>
      <w:r w:rsidRPr="00D62519">
        <w:rPr>
          <w:sz w:val="20"/>
          <w:szCs w:val="20"/>
        </w:rPr>
        <w:t>contact</w:t>
      </w:r>
      <w:r w:rsidRPr="00D62519">
        <w:rPr>
          <w:spacing w:val="-1"/>
          <w:sz w:val="20"/>
          <w:szCs w:val="20"/>
        </w:rPr>
        <w:t xml:space="preserve"> </w:t>
      </w:r>
      <w:r w:rsidRPr="00D62519">
        <w:rPr>
          <w:sz w:val="20"/>
          <w:szCs w:val="20"/>
        </w:rPr>
        <w:t>number).</w:t>
      </w:r>
      <w:r w:rsidRPr="00D62519">
        <w:rPr>
          <w:spacing w:val="-3"/>
          <w:sz w:val="20"/>
          <w:szCs w:val="20"/>
        </w:rPr>
        <w:t xml:space="preserve"> </w:t>
      </w:r>
    </w:p>
    <w:p w14:paraId="4FE2355A" w14:textId="77777777" w:rsidR="00D17AD7" w:rsidRPr="005E37B2" w:rsidRDefault="00D17AD7" w:rsidP="00D17AD7">
      <w:pPr>
        <w:pStyle w:val="ListParagraph"/>
        <w:numPr>
          <w:ilvl w:val="0"/>
          <w:numId w:val="40"/>
        </w:numPr>
        <w:tabs>
          <w:tab w:val="left" w:pos="1629"/>
          <w:tab w:val="left" w:pos="1630"/>
        </w:tabs>
        <w:spacing w:after="120"/>
        <w:ind w:left="360" w:right="874"/>
        <w:rPr>
          <w:sz w:val="20"/>
          <w:szCs w:val="20"/>
        </w:rPr>
      </w:pPr>
      <w:r w:rsidRPr="00D62519">
        <w:rPr>
          <w:sz w:val="20"/>
          <w:szCs w:val="20"/>
        </w:rPr>
        <w:t xml:space="preserve">The </w:t>
      </w:r>
      <w:r>
        <w:rPr>
          <w:sz w:val="20"/>
          <w:szCs w:val="20"/>
        </w:rPr>
        <w:t>c</w:t>
      </w:r>
      <w:r w:rsidRPr="00D62519">
        <w:rPr>
          <w:sz w:val="20"/>
          <w:szCs w:val="20"/>
        </w:rPr>
        <w:t>all handler</w:t>
      </w:r>
      <w:r>
        <w:rPr>
          <w:sz w:val="20"/>
          <w:szCs w:val="20"/>
        </w:rPr>
        <w:t xml:space="preserve"> will contact the Duty ECMO c</w:t>
      </w:r>
      <w:r w:rsidRPr="00D62519">
        <w:rPr>
          <w:sz w:val="20"/>
          <w:szCs w:val="20"/>
        </w:rPr>
        <w:t>o-ordinator and facilitate a conference call bet</w:t>
      </w:r>
      <w:r>
        <w:rPr>
          <w:sz w:val="20"/>
          <w:szCs w:val="20"/>
        </w:rPr>
        <w:t>ween the Duty ECMO c</w:t>
      </w:r>
      <w:r w:rsidRPr="00D62519">
        <w:rPr>
          <w:sz w:val="20"/>
          <w:szCs w:val="20"/>
        </w:rPr>
        <w:t>o-ordinator, ECMO Consultant and the referrer.</w:t>
      </w:r>
      <w:r w:rsidRPr="00D62519">
        <w:rPr>
          <w:spacing w:val="40"/>
          <w:sz w:val="20"/>
          <w:szCs w:val="20"/>
        </w:rPr>
        <w:t xml:space="preserve"> </w:t>
      </w:r>
      <w:r w:rsidRPr="00D62519">
        <w:rPr>
          <w:sz w:val="20"/>
          <w:szCs w:val="20"/>
        </w:rPr>
        <w:t xml:space="preserve">If the </w:t>
      </w:r>
      <w:r>
        <w:rPr>
          <w:sz w:val="20"/>
          <w:szCs w:val="20"/>
        </w:rPr>
        <w:t>c</w:t>
      </w:r>
      <w:r w:rsidRPr="00D62519">
        <w:rPr>
          <w:sz w:val="20"/>
          <w:szCs w:val="20"/>
        </w:rPr>
        <w:t>all handler</w:t>
      </w:r>
      <w:r w:rsidRPr="00D62519">
        <w:rPr>
          <w:spacing w:val="-1"/>
          <w:sz w:val="20"/>
          <w:szCs w:val="20"/>
        </w:rPr>
        <w:t xml:space="preserve"> </w:t>
      </w:r>
      <w:r w:rsidRPr="00D62519">
        <w:rPr>
          <w:sz w:val="20"/>
          <w:szCs w:val="20"/>
        </w:rPr>
        <w:t>is</w:t>
      </w:r>
      <w:r w:rsidRPr="00D62519">
        <w:rPr>
          <w:spacing w:val="-3"/>
          <w:sz w:val="20"/>
          <w:szCs w:val="20"/>
        </w:rPr>
        <w:t xml:space="preserve"> </w:t>
      </w:r>
      <w:r w:rsidRPr="00D62519">
        <w:rPr>
          <w:sz w:val="20"/>
          <w:szCs w:val="20"/>
        </w:rPr>
        <w:t>unable</w:t>
      </w:r>
      <w:r w:rsidRPr="00D62519">
        <w:rPr>
          <w:spacing w:val="-4"/>
          <w:sz w:val="20"/>
          <w:szCs w:val="20"/>
        </w:rPr>
        <w:t xml:space="preserve"> </w:t>
      </w:r>
      <w:r w:rsidRPr="00D62519">
        <w:rPr>
          <w:sz w:val="20"/>
          <w:szCs w:val="20"/>
        </w:rPr>
        <w:t>to</w:t>
      </w:r>
      <w:r w:rsidRPr="00D62519">
        <w:rPr>
          <w:spacing w:val="-4"/>
          <w:sz w:val="20"/>
          <w:szCs w:val="20"/>
        </w:rPr>
        <w:t xml:space="preserve"> </w:t>
      </w:r>
      <w:r w:rsidRPr="00D62519">
        <w:rPr>
          <w:sz w:val="20"/>
          <w:szCs w:val="20"/>
        </w:rPr>
        <w:t>contact</w:t>
      </w:r>
      <w:r w:rsidRPr="00D62519">
        <w:rPr>
          <w:spacing w:val="-2"/>
          <w:sz w:val="20"/>
          <w:szCs w:val="20"/>
        </w:rPr>
        <w:t xml:space="preserve"> </w:t>
      </w:r>
      <w:r w:rsidRPr="00D62519">
        <w:rPr>
          <w:sz w:val="20"/>
          <w:szCs w:val="20"/>
        </w:rPr>
        <w:t>the</w:t>
      </w:r>
      <w:r w:rsidRPr="00D62519">
        <w:rPr>
          <w:spacing w:val="-2"/>
          <w:sz w:val="20"/>
          <w:szCs w:val="20"/>
        </w:rPr>
        <w:t xml:space="preserve"> </w:t>
      </w:r>
      <w:r w:rsidRPr="00D62519">
        <w:rPr>
          <w:sz w:val="20"/>
          <w:szCs w:val="20"/>
        </w:rPr>
        <w:t>Duty</w:t>
      </w:r>
      <w:r w:rsidRPr="00D62519">
        <w:rPr>
          <w:spacing w:val="-3"/>
          <w:sz w:val="20"/>
          <w:szCs w:val="20"/>
        </w:rPr>
        <w:t xml:space="preserve"> </w:t>
      </w:r>
      <w:r w:rsidRPr="00D62519">
        <w:rPr>
          <w:sz w:val="20"/>
          <w:szCs w:val="20"/>
        </w:rPr>
        <w:t>ECMO</w:t>
      </w:r>
      <w:r w:rsidRPr="00D62519">
        <w:rPr>
          <w:spacing w:val="-3"/>
          <w:sz w:val="20"/>
          <w:szCs w:val="20"/>
        </w:rPr>
        <w:t xml:space="preserve"> </w:t>
      </w:r>
      <w:r>
        <w:rPr>
          <w:sz w:val="20"/>
          <w:szCs w:val="20"/>
        </w:rPr>
        <w:t>c</w:t>
      </w:r>
      <w:r w:rsidRPr="00D62519">
        <w:rPr>
          <w:sz w:val="20"/>
          <w:szCs w:val="20"/>
        </w:rPr>
        <w:t>o-ordinator</w:t>
      </w:r>
      <w:r>
        <w:rPr>
          <w:sz w:val="20"/>
          <w:szCs w:val="20"/>
        </w:rPr>
        <w:t>,</w:t>
      </w:r>
      <w:r w:rsidRPr="00D62519">
        <w:rPr>
          <w:spacing w:val="-3"/>
          <w:sz w:val="20"/>
          <w:szCs w:val="20"/>
        </w:rPr>
        <w:t xml:space="preserve"> </w:t>
      </w:r>
      <w:r w:rsidRPr="00D62519">
        <w:rPr>
          <w:sz w:val="20"/>
          <w:szCs w:val="20"/>
        </w:rPr>
        <w:t>then</w:t>
      </w:r>
      <w:r w:rsidRPr="00D62519">
        <w:rPr>
          <w:spacing w:val="-4"/>
          <w:sz w:val="20"/>
          <w:szCs w:val="20"/>
        </w:rPr>
        <w:t xml:space="preserve"> </w:t>
      </w:r>
      <w:r w:rsidRPr="00D62519">
        <w:rPr>
          <w:sz w:val="20"/>
          <w:szCs w:val="20"/>
        </w:rPr>
        <w:t>the</w:t>
      </w:r>
      <w:r w:rsidRPr="00D62519">
        <w:rPr>
          <w:spacing w:val="-4"/>
          <w:sz w:val="20"/>
          <w:szCs w:val="20"/>
        </w:rPr>
        <w:t xml:space="preserve"> </w:t>
      </w:r>
      <w:r>
        <w:rPr>
          <w:sz w:val="20"/>
          <w:szCs w:val="20"/>
        </w:rPr>
        <w:t>c</w:t>
      </w:r>
      <w:r w:rsidRPr="00D62519">
        <w:rPr>
          <w:sz w:val="20"/>
          <w:szCs w:val="20"/>
        </w:rPr>
        <w:t>all handler</w:t>
      </w:r>
      <w:r w:rsidRPr="00D62519">
        <w:rPr>
          <w:spacing w:val="-4"/>
          <w:sz w:val="20"/>
          <w:szCs w:val="20"/>
        </w:rPr>
        <w:t xml:space="preserve"> </w:t>
      </w:r>
      <w:r w:rsidRPr="00D62519">
        <w:rPr>
          <w:sz w:val="20"/>
          <w:szCs w:val="20"/>
        </w:rPr>
        <w:t>will follow a call cascade until the phone is answered.</w:t>
      </w:r>
    </w:p>
    <w:p w14:paraId="342590F1" w14:textId="77777777" w:rsidR="00D17AD7" w:rsidRPr="007C24EA" w:rsidRDefault="00D17AD7" w:rsidP="00D17AD7">
      <w:pPr>
        <w:pStyle w:val="Heading2"/>
        <w:spacing w:after="120"/>
        <w:ind w:left="0" w:firstLine="0"/>
      </w:pPr>
      <w:r w:rsidRPr="007C24EA">
        <w:t>Outgoing calls</w:t>
      </w:r>
    </w:p>
    <w:p w14:paraId="20363FD3" w14:textId="77777777" w:rsidR="00D17AD7" w:rsidRDefault="00D17AD7" w:rsidP="00D17AD7">
      <w:pPr>
        <w:pStyle w:val="ListParagraph"/>
        <w:tabs>
          <w:tab w:val="left" w:pos="567"/>
        </w:tabs>
        <w:spacing w:after="120"/>
        <w:ind w:left="0" w:right="814" w:firstLine="0"/>
        <w:jc w:val="both"/>
        <w:rPr>
          <w:sz w:val="20"/>
          <w:szCs w:val="20"/>
        </w:rPr>
      </w:pPr>
      <w:r>
        <w:rPr>
          <w:sz w:val="20"/>
          <w:szCs w:val="20"/>
        </w:rPr>
        <w:t>The call handler will be required to dial in the ECMO consultant and the ECMO co-ordinator into the call with the referrer. On occasion, there may be a requirement to dial in an additional ECMO consultant and/or ECMO Nurse Specialist for training purposes.</w:t>
      </w:r>
    </w:p>
    <w:p w14:paraId="5C3B460F" w14:textId="77777777" w:rsidR="00D17AD7" w:rsidRDefault="00D17AD7" w:rsidP="00D17AD7">
      <w:pPr>
        <w:pStyle w:val="ListParagraph"/>
        <w:tabs>
          <w:tab w:val="left" w:pos="567"/>
        </w:tabs>
        <w:spacing w:after="120"/>
        <w:ind w:left="0" w:right="814" w:firstLine="0"/>
        <w:jc w:val="both"/>
        <w:rPr>
          <w:sz w:val="20"/>
          <w:szCs w:val="20"/>
        </w:rPr>
      </w:pPr>
      <w:r>
        <w:rPr>
          <w:sz w:val="20"/>
          <w:szCs w:val="20"/>
        </w:rPr>
        <w:t>At any time the c</w:t>
      </w:r>
      <w:r w:rsidRPr="007C24EA">
        <w:rPr>
          <w:sz w:val="20"/>
          <w:szCs w:val="20"/>
        </w:rPr>
        <w:t>all handler may be required to facilitate follow-up phone calls to enable clinicians to have further conversations with the referring hospital</w:t>
      </w:r>
      <w:r>
        <w:rPr>
          <w:sz w:val="20"/>
          <w:szCs w:val="20"/>
        </w:rPr>
        <w:t xml:space="preserve"> and these calls</w:t>
      </w:r>
      <w:r w:rsidRPr="007C24EA">
        <w:rPr>
          <w:sz w:val="20"/>
          <w:szCs w:val="20"/>
        </w:rPr>
        <w:t xml:space="preserve"> </w:t>
      </w:r>
      <w:r>
        <w:rPr>
          <w:sz w:val="20"/>
          <w:szCs w:val="20"/>
        </w:rPr>
        <w:t>should</w:t>
      </w:r>
      <w:r w:rsidRPr="007C24EA">
        <w:rPr>
          <w:sz w:val="20"/>
          <w:szCs w:val="20"/>
        </w:rPr>
        <w:t xml:space="preserve"> be recorded.</w:t>
      </w:r>
      <w:r>
        <w:rPr>
          <w:sz w:val="20"/>
          <w:szCs w:val="20"/>
        </w:rPr>
        <w:t xml:space="preserve"> However, these follow up calls are normally made using the ECMO referral phone or ECMO consultant mobile phone. </w:t>
      </w:r>
    </w:p>
    <w:p w14:paraId="57C3863D" w14:textId="77777777" w:rsidR="00C0698B" w:rsidRPr="007C24EA" w:rsidRDefault="00C0698B" w:rsidP="00D17AD7">
      <w:pPr>
        <w:pStyle w:val="ListParagraph"/>
        <w:tabs>
          <w:tab w:val="left" w:pos="567"/>
        </w:tabs>
        <w:spacing w:after="120"/>
        <w:ind w:left="0" w:right="814" w:firstLine="0"/>
        <w:jc w:val="both"/>
        <w:rPr>
          <w:sz w:val="20"/>
          <w:szCs w:val="20"/>
        </w:rPr>
      </w:pPr>
    </w:p>
    <w:p w14:paraId="13A811D7" w14:textId="77777777" w:rsidR="003C5ABF" w:rsidRPr="007C24EA" w:rsidRDefault="003C5ABF" w:rsidP="007C24EA">
      <w:pPr>
        <w:spacing w:after="120"/>
        <w:rPr>
          <w:sz w:val="20"/>
          <w:szCs w:val="20"/>
        </w:rPr>
      </w:pPr>
    </w:p>
    <w:p w14:paraId="6767F9EF" w14:textId="6626E96F" w:rsidR="00C0698B" w:rsidRPr="007C24EA" w:rsidRDefault="00C0698B" w:rsidP="00C0698B">
      <w:pPr>
        <w:pStyle w:val="Heading1"/>
        <w:spacing w:before="0" w:after="120"/>
        <w:ind w:left="0"/>
        <w:rPr>
          <w:b w:val="0"/>
        </w:rPr>
      </w:pPr>
      <w:bookmarkStart w:id="2" w:name="_Hlk161069134"/>
      <w:r>
        <w:t>Appendix</w:t>
      </w:r>
      <w:r>
        <w:rPr>
          <w:spacing w:val="-4"/>
        </w:rPr>
        <w:t xml:space="preserve"> </w:t>
      </w:r>
      <w:r>
        <w:t>5</w:t>
      </w:r>
      <w:r>
        <w:rPr>
          <w:spacing w:val="-6"/>
        </w:rPr>
        <w:t xml:space="preserve"> </w:t>
      </w:r>
      <w:r>
        <w:t>–</w:t>
      </w:r>
      <w:r>
        <w:rPr>
          <w:spacing w:val="-6"/>
        </w:rPr>
        <w:t xml:space="preserve"> </w:t>
      </w:r>
      <w:r>
        <w:rPr>
          <w:color w:val="212121"/>
        </w:rPr>
        <w:t xml:space="preserve">Paediatric Major Trauma Service (South West) </w:t>
      </w:r>
    </w:p>
    <w:p w14:paraId="1AEC3DF0" w14:textId="77777777" w:rsidR="00C0698B" w:rsidRDefault="00C0698B" w:rsidP="00C0698B">
      <w:pPr>
        <w:pStyle w:val="Heading2"/>
        <w:spacing w:after="120"/>
        <w:ind w:hanging="1498"/>
        <w:rPr>
          <w:b w:val="0"/>
          <w:bCs w:val="0"/>
          <w:sz w:val="24"/>
          <w:szCs w:val="24"/>
        </w:rPr>
      </w:pPr>
      <w:r w:rsidRPr="007C24EA">
        <w:rPr>
          <w:b w:val="0"/>
          <w:bCs w:val="0"/>
          <w:sz w:val="24"/>
          <w:szCs w:val="24"/>
        </w:rPr>
        <w:t>Background</w:t>
      </w:r>
    </w:p>
    <w:p w14:paraId="40DC186A" w14:textId="16F32CB7" w:rsidR="00C0698B" w:rsidRDefault="00C0698B" w:rsidP="00C0698B">
      <w:pPr>
        <w:pStyle w:val="Heading2"/>
        <w:spacing w:after="120"/>
        <w:ind w:left="0" w:firstLine="0"/>
        <w:rPr>
          <w:b w:val="0"/>
          <w:bCs w:val="0"/>
        </w:rPr>
      </w:pPr>
      <w:r>
        <w:rPr>
          <w:b w:val="0"/>
          <w:bCs w:val="0"/>
        </w:rPr>
        <w:t>The Bristol Royal Hospital for Children is the Paediatric Major Trauma Centre</w:t>
      </w:r>
      <w:r w:rsidR="005E4C36">
        <w:rPr>
          <w:b w:val="0"/>
          <w:bCs w:val="0"/>
        </w:rPr>
        <w:t xml:space="preserve"> (PMTC)</w:t>
      </w:r>
      <w:r>
        <w:rPr>
          <w:b w:val="0"/>
          <w:bCs w:val="0"/>
        </w:rPr>
        <w:t xml:space="preserve"> for the Severn and Peninsula regions</w:t>
      </w:r>
      <w:r w:rsidR="005E4C36">
        <w:rPr>
          <w:b w:val="0"/>
          <w:bCs w:val="0"/>
        </w:rPr>
        <w:t xml:space="preserve"> and works closely with the Severn and Peninsula Major Trauma Networks.  Together these key individuals and organisations within the South West improve patient pathways and quality of care for paediatric Major Trauma Patients.</w:t>
      </w:r>
    </w:p>
    <w:p w14:paraId="670F995E" w14:textId="6610979B" w:rsidR="005E4C36" w:rsidRDefault="005E4C36" w:rsidP="00C0698B">
      <w:pPr>
        <w:pStyle w:val="Heading2"/>
        <w:spacing w:after="120"/>
        <w:ind w:left="0" w:firstLine="0"/>
        <w:rPr>
          <w:b w:val="0"/>
          <w:bCs w:val="0"/>
        </w:rPr>
      </w:pPr>
      <w:r>
        <w:rPr>
          <w:b w:val="0"/>
          <w:bCs w:val="0"/>
        </w:rPr>
        <w:t>The PMTC is able to care for children with injuries that require the services of:</w:t>
      </w:r>
    </w:p>
    <w:p w14:paraId="27EDA3CD" w14:textId="77777777" w:rsidR="005E4C36" w:rsidRPr="005E4C36" w:rsidRDefault="005E4C36" w:rsidP="005E4C36">
      <w:pPr>
        <w:pStyle w:val="Heading2"/>
        <w:numPr>
          <w:ilvl w:val="0"/>
          <w:numId w:val="46"/>
        </w:numPr>
        <w:spacing w:after="120"/>
        <w:ind w:left="478" w:hanging="478"/>
        <w:rPr>
          <w:b w:val="0"/>
          <w:bCs w:val="0"/>
        </w:rPr>
      </w:pPr>
      <w:r w:rsidRPr="005E4C36">
        <w:rPr>
          <w:b w:val="0"/>
          <w:bCs w:val="0"/>
        </w:rPr>
        <w:t>Paediatric Neurosurgery</w:t>
      </w:r>
    </w:p>
    <w:p w14:paraId="62B1AA37" w14:textId="3DA8CC49" w:rsidR="005E4C36" w:rsidRPr="005E4C36" w:rsidRDefault="005E4C36" w:rsidP="008E78EB">
      <w:pPr>
        <w:pStyle w:val="Heading2"/>
        <w:numPr>
          <w:ilvl w:val="0"/>
          <w:numId w:val="46"/>
        </w:numPr>
        <w:spacing w:after="120"/>
        <w:ind w:left="478" w:hanging="478"/>
        <w:rPr>
          <w:b w:val="0"/>
          <w:bCs w:val="0"/>
        </w:rPr>
      </w:pPr>
      <w:r w:rsidRPr="005E4C36">
        <w:rPr>
          <w:b w:val="0"/>
          <w:bCs w:val="0"/>
        </w:rPr>
        <w:t>Paediatric General Surgery</w:t>
      </w:r>
    </w:p>
    <w:p w14:paraId="54DBE967" w14:textId="33D70C03" w:rsidR="005E4C36" w:rsidRPr="005E4C36" w:rsidRDefault="005E4C36" w:rsidP="008E78EB">
      <w:pPr>
        <w:pStyle w:val="Heading2"/>
        <w:numPr>
          <w:ilvl w:val="0"/>
          <w:numId w:val="46"/>
        </w:numPr>
        <w:spacing w:after="120"/>
        <w:ind w:left="478" w:hanging="478"/>
        <w:rPr>
          <w:b w:val="0"/>
          <w:bCs w:val="0"/>
        </w:rPr>
      </w:pPr>
      <w:r w:rsidRPr="005E4C36">
        <w:rPr>
          <w:b w:val="0"/>
          <w:bCs w:val="0"/>
        </w:rPr>
        <w:t>Paediatric Orthopaedic Surgery</w:t>
      </w:r>
    </w:p>
    <w:p w14:paraId="13960410" w14:textId="53F604A6" w:rsidR="005E4C36" w:rsidRPr="005E4C36" w:rsidRDefault="005E4C36" w:rsidP="008E78EB">
      <w:pPr>
        <w:pStyle w:val="Heading2"/>
        <w:numPr>
          <w:ilvl w:val="0"/>
          <w:numId w:val="46"/>
        </w:numPr>
        <w:spacing w:after="120"/>
        <w:ind w:left="478" w:hanging="478"/>
        <w:rPr>
          <w:b w:val="0"/>
          <w:bCs w:val="0"/>
        </w:rPr>
      </w:pPr>
      <w:r w:rsidRPr="005E4C36">
        <w:rPr>
          <w:b w:val="0"/>
          <w:bCs w:val="0"/>
        </w:rPr>
        <w:t>Paediatric Cardiothoracic Surgery</w:t>
      </w:r>
    </w:p>
    <w:p w14:paraId="7D26A603" w14:textId="1CE73771" w:rsidR="005E4C36" w:rsidRPr="005E4C36" w:rsidRDefault="005E4C36" w:rsidP="008E78EB">
      <w:pPr>
        <w:pStyle w:val="Heading2"/>
        <w:numPr>
          <w:ilvl w:val="0"/>
          <w:numId w:val="46"/>
        </w:numPr>
        <w:spacing w:after="120"/>
        <w:ind w:left="478" w:hanging="478"/>
        <w:rPr>
          <w:b w:val="0"/>
          <w:bCs w:val="0"/>
        </w:rPr>
      </w:pPr>
      <w:r w:rsidRPr="005E4C36">
        <w:rPr>
          <w:b w:val="0"/>
          <w:bCs w:val="0"/>
        </w:rPr>
        <w:t>Plastic Surgery</w:t>
      </w:r>
    </w:p>
    <w:p w14:paraId="4EBBB6E0" w14:textId="491615B7" w:rsidR="005E4C36" w:rsidRPr="005E4C36" w:rsidRDefault="005E4C36" w:rsidP="008E78EB">
      <w:pPr>
        <w:pStyle w:val="Heading2"/>
        <w:numPr>
          <w:ilvl w:val="0"/>
          <w:numId w:val="46"/>
        </w:numPr>
        <w:spacing w:after="120"/>
        <w:ind w:left="478" w:hanging="478"/>
        <w:rPr>
          <w:b w:val="0"/>
          <w:bCs w:val="0"/>
        </w:rPr>
      </w:pPr>
      <w:r w:rsidRPr="005E4C36">
        <w:rPr>
          <w:b w:val="0"/>
          <w:bCs w:val="0"/>
        </w:rPr>
        <w:t>Vascular Surgery</w:t>
      </w:r>
    </w:p>
    <w:p w14:paraId="12639DE6" w14:textId="4DEA86FA" w:rsidR="005E4C36" w:rsidRPr="005E4C36" w:rsidRDefault="005E4C36" w:rsidP="008E78EB">
      <w:pPr>
        <w:pStyle w:val="Heading2"/>
        <w:numPr>
          <w:ilvl w:val="0"/>
          <w:numId w:val="46"/>
        </w:numPr>
        <w:spacing w:after="120"/>
        <w:ind w:left="478" w:hanging="478"/>
        <w:rPr>
          <w:b w:val="0"/>
          <w:bCs w:val="0"/>
        </w:rPr>
      </w:pPr>
      <w:r w:rsidRPr="005E4C36">
        <w:rPr>
          <w:b w:val="0"/>
          <w:bCs w:val="0"/>
        </w:rPr>
        <w:t>Burns Surgery &amp; Care</w:t>
      </w:r>
    </w:p>
    <w:p w14:paraId="12AD30F6" w14:textId="42CB4F22" w:rsidR="005E4C36" w:rsidRPr="005E4C36" w:rsidRDefault="005E4C36" w:rsidP="008E78EB">
      <w:pPr>
        <w:pStyle w:val="Heading2"/>
        <w:numPr>
          <w:ilvl w:val="0"/>
          <w:numId w:val="46"/>
        </w:numPr>
        <w:spacing w:after="120"/>
        <w:ind w:left="478" w:hanging="478"/>
        <w:rPr>
          <w:b w:val="0"/>
          <w:bCs w:val="0"/>
        </w:rPr>
      </w:pPr>
      <w:r w:rsidRPr="005E4C36">
        <w:rPr>
          <w:b w:val="0"/>
          <w:bCs w:val="0"/>
        </w:rPr>
        <w:t>Paediatric Critical Care, including both Paediatric Intensive Care and Paediatric</w:t>
      </w:r>
    </w:p>
    <w:p w14:paraId="193C0DE2" w14:textId="77777777" w:rsidR="005E4C36" w:rsidRPr="005E4C36" w:rsidRDefault="005E4C36" w:rsidP="008E78EB">
      <w:pPr>
        <w:pStyle w:val="Heading2"/>
        <w:numPr>
          <w:ilvl w:val="0"/>
          <w:numId w:val="46"/>
        </w:numPr>
        <w:spacing w:after="120"/>
        <w:ind w:left="478" w:hanging="478"/>
        <w:rPr>
          <w:b w:val="0"/>
          <w:bCs w:val="0"/>
        </w:rPr>
      </w:pPr>
      <w:r w:rsidRPr="005E4C36">
        <w:rPr>
          <w:b w:val="0"/>
          <w:bCs w:val="0"/>
        </w:rPr>
        <w:t>High Dependency Care</w:t>
      </w:r>
    </w:p>
    <w:p w14:paraId="7D61E12B" w14:textId="153CE8B4" w:rsidR="005E4C36" w:rsidRDefault="005E4C36" w:rsidP="008E78EB">
      <w:pPr>
        <w:pStyle w:val="Heading2"/>
        <w:numPr>
          <w:ilvl w:val="0"/>
          <w:numId w:val="46"/>
        </w:numPr>
        <w:spacing w:after="120"/>
        <w:ind w:left="478" w:hanging="478"/>
        <w:rPr>
          <w:b w:val="0"/>
          <w:bCs w:val="0"/>
        </w:rPr>
      </w:pPr>
      <w:r w:rsidRPr="005E4C36">
        <w:rPr>
          <w:b w:val="0"/>
          <w:bCs w:val="0"/>
        </w:rPr>
        <w:t>General Paediatric medicine &amp; other medical sub-specialities</w:t>
      </w:r>
    </w:p>
    <w:p w14:paraId="68973F5C" w14:textId="77777777" w:rsidR="005E4C36" w:rsidRDefault="005E4C36" w:rsidP="00C0698B">
      <w:pPr>
        <w:pStyle w:val="Heading2"/>
        <w:spacing w:after="120"/>
        <w:ind w:left="0" w:firstLine="0"/>
        <w:rPr>
          <w:b w:val="0"/>
          <w:bCs w:val="0"/>
        </w:rPr>
      </w:pPr>
    </w:p>
    <w:p w14:paraId="7CE84A4E" w14:textId="777DD732" w:rsidR="00DB6A10" w:rsidRDefault="00DB6A10" w:rsidP="00DB6A10">
      <w:pPr>
        <w:pStyle w:val="Heading2"/>
        <w:spacing w:after="120"/>
        <w:ind w:hanging="1498"/>
        <w:rPr>
          <w:b w:val="0"/>
          <w:bCs w:val="0"/>
          <w:sz w:val="24"/>
          <w:szCs w:val="24"/>
        </w:rPr>
      </w:pPr>
      <w:r w:rsidRPr="00DB6A10">
        <w:rPr>
          <w:b w:val="0"/>
          <w:bCs w:val="0"/>
          <w:sz w:val="24"/>
          <w:szCs w:val="24"/>
        </w:rPr>
        <w:t>PMTS Referral process</w:t>
      </w:r>
    </w:p>
    <w:p w14:paraId="760F6AF2" w14:textId="59DE49A3" w:rsidR="00E86424" w:rsidRDefault="00E86424" w:rsidP="00E86424">
      <w:pPr>
        <w:pStyle w:val="Heading2"/>
        <w:spacing w:after="120"/>
        <w:ind w:left="0" w:firstLine="0"/>
        <w:rPr>
          <w:b w:val="0"/>
          <w:bCs w:val="0"/>
        </w:rPr>
      </w:pPr>
      <w:r w:rsidRPr="00E86424">
        <w:rPr>
          <w:b w:val="0"/>
          <w:bCs w:val="0"/>
        </w:rPr>
        <w:t xml:space="preserve">All acute referrals to the PMTC regarding acceptance of a paediatric patient with Major Trauma must go to the </w:t>
      </w:r>
      <w:r w:rsidR="009B6847">
        <w:rPr>
          <w:b w:val="0"/>
          <w:bCs w:val="0"/>
        </w:rPr>
        <w:t>Paediatric Trauma Team Leader (</w:t>
      </w:r>
      <w:r w:rsidRPr="00E86424">
        <w:rPr>
          <w:b w:val="0"/>
          <w:bCs w:val="0"/>
        </w:rPr>
        <w:t>PTTL</w:t>
      </w:r>
      <w:r w:rsidR="009B6847">
        <w:rPr>
          <w:b w:val="0"/>
          <w:bCs w:val="0"/>
        </w:rPr>
        <w:t>)</w:t>
      </w:r>
      <w:r w:rsidRPr="00E86424">
        <w:rPr>
          <w:b w:val="0"/>
          <w:bCs w:val="0"/>
        </w:rPr>
        <w:t xml:space="preserve"> via </w:t>
      </w:r>
      <w:r>
        <w:rPr>
          <w:b w:val="0"/>
          <w:bCs w:val="0"/>
        </w:rPr>
        <w:t xml:space="preserve">the dedicated </w:t>
      </w:r>
      <w:r w:rsidRPr="00E86424">
        <w:rPr>
          <w:b w:val="0"/>
          <w:bCs w:val="0"/>
        </w:rPr>
        <w:t xml:space="preserve">0300 </w:t>
      </w:r>
      <w:r>
        <w:rPr>
          <w:b w:val="0"/>
          <w:bCs w:val="0"/>
        </w:rPr>
        <w:t>number</w:t>
      </w:r>
      <w:r w:rsidRPr="00E86424">
        <w:rPr>
          <w:b w:val="0"/>
          <w:bCs w:val="0"/>
        </w:rPr>
        <w:t>. The PTTL carr</w:t>
      </w:r>
      <w:r w:rsidR="00B861C9">
        <w:rPr>
          <w:b w:val="0"/>
          <w:bCs w:val="0"/>
        </w:rPr>
        <w:t>ies</w:t>
      </w:r>
      <w:r w:rsidRPr="00E86424">
        <w:rPr>
          <w:b w:val="0"/>
          <w:bCs w:val="0"/>
        </w:rPr>
        <w:t xml:space="preserve"> a dedicated trauma phone and will involve the appropriate specialities</w:t>
      </w:r>
      <w:r>
        <w:rPr>
          <w:b w:val="0"/>
          <w:bCs w:val="0"/>
        </w:rPr>
        <w:t xml:space="preserve"> via the call handling service</w:t>
      </w:r>
      <w:r w:rsidRPr="00E86424">
        <w:rPr>
          <w:b w:val="0"/>
          <w:bCs w:val="0"/>
        </w:rPr>
        <w:t>.</w:t>
      </w:r>
    </w:p>
    <w:p w14:paraId="630C396F" w14:textId="26729A03" w:rsidR="00E86424" w:rsidRDefault="00E86424" w:rsidP="00E86424">
      <w:pPr>
        <w:pStyle w:val="Heading2"/>
        <w:spacing w:after="120"/>
        <w:ind w:left="0" w:firstLine="0"/>
        <w:rPr>
          <w:b w:val="0"/>
          <w:bCs w:val="0"/>
        </w:rPr>
      </w:pPr>
      <w:r>
        <w:rPr>
          <w:b w:val="0"/>
          <w:bCs w:val="0"/>
        </w:rPr>
        <w:t>Transfers can be undertaken by pre-hospital teams or by WATCh.  When undertaken by a pre-hospital team these calls will be made to SWASFT not via this call handling service.</w:t>
      </w:r>
      <w:r w:rsidR="00BA2D1A">
        <w:rPr>
          <w:b w:val="0"/>
          <w:bCs w:val="0"/>
        </w:rPr>
        <w:t xml:space="preserve">  </w:t>
      </w:r>
      <w:r w:rsidR="00E57501">
        <w:rPr>
          <w:b w:val="0"/>
          <w:bCs w:val="0"/>
        </w:rPr>
        <w:t xml:space="preserve">Further calls conferencing in specialty staff may be required during the ongoing management of the patient prior and during transfer – these will be managed through this contract.  </w:t>
      </w:r>
      <w:r w:rsidR="00BA2D1A">
        <w:rPr>
          <w:b w:val="0"/>
          <w:bCs w:val="0"/>
        </w:rPr>
        <w:t xml:space="preserve">Some children require non-urgent transfer – these will still be referred </w:t>
      </w:r>
      <w:r w:rsidR="00B861C9">
        <w:rPr>
          <w:b w:val="0"/>
          <w:bCs w:val="0"/>
        </w:rPr>
        <w:t>to the</w:t>
      </w:r>
      <w:r w:rsidR="00BA2D1A">
        <w:rPr>
          <w:b w:val="0"/>
          <w:bCs w:val="0"/>
        </w:rPr>
        <w:t xml:space="preserve"> PTTL via the 0300 number and specialist teams will be conferenced into the call – these will be managed via this call handling contract.  Some of these transfers will then be managed by the WATCh Team.</w:t>
      </w:r>
    </w:p>
    <w:p w14:paraId="0AB2568F" w14:textId="0FD66666" w:rsidR="00BA2D1A" w:rsidRPr="00E86424" w:rsidRDefault="00BA2D1A" w:rsidP="00E86424">
      <w:pPr>
        <w:pStyle w:val="Heading2"/>
        <w:spacing w:after="120"/>
        <w:ind w:left="0" w:firstLine="0"/>
        <w:rPr>
          <w:b w:val="0"/>
          <w:bCs w:val="0"/>
        </w:rPr>
      </w:pPr>
      <w:r>
        <w:rPr>
          <w:b w:val="0"/>
          <w:bCs w:val="0"/>
        </w:rPr>
        <w:t>Referrals may be made by any hospital operating within the Peninsula and Severn regions.</w:t>
      </w:r>
    </w:p>
    <w:p w14:paraId="33C60CA8" w14:textId="77777777" w:rsidR="005E4C36" w:rsidRDefault="005E4C36" w:rsidP="00C0698B">
      <w:pPr>
        <w:pStyle w:val="Heading2"/>
        <w:spacing w:after="120"/>
        <w:ind w:left="0" w:firstLine="0"/>
        <w:rPr>
          <w:b w:val="0"/>
          <w:bCs w:val="0"/>
        </w:rPr>
      </w:pPr>
    </w:p>
    <w:p w14:paraId="6BF650EF" w14:textId="1F5C6F49" w:rsidR="005E4C36" w:rsidRDefault="00B861C9" w:rsidP="00B861C9">
      <w:pPr>
        <w:pStyle w:val="Heading2"/>
        <w:spacing w:after="120"/>
        <w:ind w:hanging="1498"/>
        <w:rPr>
          <w:b w:val="0"/>
          <w:bCs w:val="0"/>
          <w:sz w:val="24"/>
          <w:szCs w:val="24"/>
        </w:rPr>
      </w:pPr>
      <w:r w:rsidRPr="00B861C9">
        <w:rPr>
          <w:b w:val="0"/>
          <w:bCs w:val="0"/>
          <w:sz w:val="24"/>
          <w:szCs w:val="24"/>
        </w:rPr>
        <w:t>Outgoing Calls</w:t>
      </w:r>
    </w:p>
    <w:p w14:paraId="2752BA57" w14:textId="39125E18" w:rsidR="00E758B0" w:rsidRPr="00E758B0" w:rsidRDefault="00E758B0" w:rsidP="00B861C9">
      <w:pPr>
        <w:pStyle w:val="Heading2"/>
        <w:spacing w:after="120"/>
        <w:ind w:hanging="1498"/>
        <w:rPr>
          <w:b w:val="0"/>
          <w:bCs w:val="0"/>
        </w:rPr>
      </w:pPr>
      <w:r>
        <w:rPr>
          <w:b w:val="0"/>
          <w:bCs w:val="0"/>
        </w:rPr>
        <w:t>The PMTS does not require outgoing calls to be managed via the call handling provider.</w:t>
      </w:r>
    </w:p>
    <w:p w14:paraId="0716C8F3" w14:textId="77777777" w:rsidR="005E4C36" w:rsidRDefault="005E4C36" w:rsidP="00C0698B">
      <w:pPr>
        <w:pStyle w:val="Heading2"/>
        <w:spacing w:after="120"/>
        <w:ind w:left="0" w:firstLine="0"/>
        <w:rPr>
          <w:b w:val="0"/>
          <w:bCs w:val="0"/>
        </w:rPr>
      </w:pPr>
    </w:p>
    <w:p w14:paraId="5EBB073A" w14:textId="77777777" w:rsidR="005E4C36" w:rsidRDefault="005E4C36" w:rsidP="00C0698B">
      <w:pPr>
        <w:pStyle w:val="Heading2"/>
        <w:spacing w:after="120"/>
        <w:ind w:left="0" w:firstLine="0"/>
        <w:rPr>
          <w:b w:val="0"/>
          <w:bCs w:val="0"/>
        </w:rPr>
      </w:pPr>
    </w:p>
    <w:p w14:paraId="542EAA0C" w14:textId="77777777" w:rsidR="005E4C36" w:rsidRDefault="005E4C36" w:rsidP="00C0698B">
      <w:pPr>
        <w:pStyle w:val="Heading2"/>
        <w:spacing w:after="120"/>
        <w:ind w:left="0" w:firstLine="0"/>
        <w:rPr>
          <w:b w:val="0"/>
          <w:bCs w:val="0"/>
        </w:rPr>
      </w:pPr>
    </w:p>
    <w:p w14:paraId="7E165F5C" w14:textId="77777777" w:rsidR="005E4C36" w:rsidRDefault="005E4C36" w:rsidP="00C0698B">
      <w:pPr>
        <w:pStyle w:val="Heading2"/>
        <w:spacing w:after="120"/>
        <w:ind w:left="0" w:firstLine="0"/>
        <w:rPr>
          <w:b w:val="0"/>
          <w:bCs w:val="0"/>
        </w:rPr>
      </w:pPr>
    </w:p>
    <w:p w14:paraId="0211EDB2" w14:textId="77777777" w:rsidR="00232B8B" w:rsidRDefault="00232B8B" w:rsidP="00C0698B">
      <w:pPr>
        <w:pStyle w:val="Heading2"/>
        <w:spacing w:after="120"/>
        <w:ind w:left="0" w:firstLine="0"/>
        <w:rPr>
          <w:b w:val="0"/>
          <w:bCs w:val="0"/>
        </w:rPr>
      </w:pPr>
    </w:p>
    <w:p w14:paraId="7D45076D" w14:textId="77777777" w:rsidR="00232B8B" w:rsidRDefault="00232B8B" w:rsidP="00C0698B">
      <w:pPr>
        <w:pStyle w:val="Heading2"/>
        <w:spacing w:after="120"/>
        <w:ind w:left="0" w:firstLine="0"/>
        <w:rPr>
          <w:b w:val="0"/>
          <w:bCs w:val="0"/>
        </w:rPr>
      </w:pPr>
    </w:p>
    <w:p w14:paraId="575ECA58" w14:textId="77777777" w:rsidR="00232B8B" w:rsidRDefault="00232B8B" w:rsidP="00C0698B">
      <w:pPr>
        <w:pStyle w:val="Heading2"/>
        <w:spacing w:after="120"/>
        <w:ind w:left="0" w:firstLine="0"/>
        <w:rPr>
          <w:b w:val="0"/>
          <w:bCs w:val="0"/>
        </w:rPr>
      </w:pPr>
    </w:p>
    <w:p w14:paraId="1F03ADA7" w14:textId="77777777" w:rsidR="00232B8B" w:rsidRDefault="00232B8B" w:rsidP="00C0698B">
      <w:pPr>
        <w:pStyle w:val="Heading2"/>
        <w:spacing w:after="120"/>
        <w:ind w:left="0" w:firstLine="0"/>
        <w:rPr>
          <w:b w:val="0"/>
          <w:bCs w:val="0"/>
        </w:rPr>
      </w:pPr>
    </w:p>
    <w:p w14:paraId="38547DB4" w14:textId="77777777" w:rsidR="00232B8B" w:rsidRDefault="00232B8B" w:rsidP="00C0698B">
      <w:pPr>
        <w:pStyle w:val="Heading2"/>
        <w:spacing w:after="120"/>
        <w:ind w:left="0" w:firstLine="0"/>
        <w:rPr>
          <w:b w:val="0"/>
          <w:bCs w:val="0"/>
        </w:rPr>
      </w:pPr>
    </w:p>
    <w:p w14:paraId="3FFCEF6A" w14:textId="77777777" w:rsidR="00232B8B" w:rsidRDefault="00232B8B" w:rsidP="00C0698B">
      <w:pPr>
        <w:pStyle w:val="Heading2"/>
        <w:spacing w:after="120"/>
        <w:ind w:left="0" w:firstLine="0"/>
        <w:rPr>
          <w:b w:val="0"/>
          <w:bCs w:val="0"/>
        </w:rPr>
      </w:pPr>
    </w:p>
    <w:p w14:paraId="04FE49AE" w14:textId="77777777" w:rsidR="00232B8B" w:rsidRDefault="00232B8B" w:rsidP="00C0698B">
      <w:pPr>
        <w:pStyle w:val="Heading2"/>
        <w:spacing w:after="120"/>
        <w:ind w:left="0" w:firstLine="0"/>
        <w:rPr>
          <w:b w:val="0"/>
          <w:bCs w:val="0"/>
        </w:rPr>
      </w:pPr>
    </w:p>
    <w:p w14:paraId="55D78B82" w14:textId="77777777" w:rsidR="00232B8B" w:rsidRDefault="00232B8B" w:rsidP="00C0698B">
      <w:pPr>
        <w:pStyle w:val="Heading2"/>
        <w:spacing w:after="120"/>
        <w:ind w:left="0" w:firstLine="0"/>
        <w:rPr>
          <w:b w:val="0"/>
          <w:bCs w:val="0"/>
        </w:rPr>
      </w:pPr>
    </w:p>
    <w:p w14:paraId="572CB514" w14:textId="77777777" w:rsidR="00A44620" w:rsidRDefault="00232B8B" w:rsidP="00232B8B">
      <w:pPr>
        <w:pStyle w:val="Heading1"/>
        <w:spacing w:before="0" w:after="120"/>
        <w:ind w:left="0"/>
        <w:rPr>
          <w:color w:val="212121"/>
        </w:rPr>
      </w:pPr>
      <w:r>
        <w:lastRenderedPageBreak/>
        <w:t>Appendix</w:t>
      </w:r>
      <w:r>
        <w:rPr>
          <w:spacing w:val="-4"/>
        </w:rPr>
        <w:t xml:space="preserve"> </w:t>
      </w:r>
      <w:r>
        <w:t>6</w:t>
      </w:r>
      <w:r>
        <w:rPr>
          <w:spacing w:val="-6"/>
        </w:rPr>
        <w:t xml:space="preserve"> </w:t>
      </w:r>
      <w:r>
        <w:t>–</w:t>
      </w:r>
      <w:r>
        <w:rPr>
          <w:spacing w:val="-6"/>
        </w:rPr>
        <w:t xml:space="preserve"> </w:t>
      </w:r>
      <w:r w:rsidR="00A44620">
        <w:rPr>
          <w:color w:val="212121"/>
        </w:rPr>
        <w:t>Call handling activity</w:t>
      </w:r>
    </w:p>
    <w:p w14:paraId="70A9D2AB" w14:textId="77777777" w:rsidR="00346AC0" w:rsidRDefault="00346AC0" w:rsidP="00232B8B">
      <w:pPr>
        <w:pStyle w:val="Heading1"/>
        <w:spacing w:before="0" w:after="120"/>
        <w:ind w:left="0"/>
        <w:rPr>
          <w:color w:val="212121"/>
        </w:rPr>
      </w:pPr>
    </w:p>
    <w:p w14:paraId="370AA648" w14:textId="31814A95" w:rsidR="00346AC0" w:rsidRDefault="00346AC0" w:rsidP="00232B8B">
      <w:pPr>
        <w:pStyle w:val="Heading1"/>
        <w:spacing w:before="0" w:after="120"/>
        <w:ind w:left="0"/>
        <w:rPr>
          <w:b w:val="0"/>
          <w:bCs w:val="0"/>
          <w:color w:val="212121"/>
          <w:sz w:val="20"/>
          <w:szCs w:val="20"/>
        </w:rPr>
      </w:pPr>
      <w:r w:rsidRPr="00EE53C7">
        <w:rPr>
          <w:b w:val="0"/>
          <w:bCs w:val="0"/>
          <w:color w:val="212121"/>
          <w:sz w:val="20"/>
          <w:szCs w:val="20"/>
        </w:rPr>
        <w:t>As already described</w:t>
      </w:r>
      <w:r w:rsidR="00EE53C7">
        <w:rPr>
          <w:b w:val="0"/>
          <w:bCs w:val="0"/>
          <w:color w:val="212121"/>
          <w:sz w:val="20"/>
          <w:szCs w:val="20"/>
        </w:rPr>
        <w:t xml:space="preserve"> all of the services included in this contract receive calls via dedicated 0300 numbers which then require the call handling service to contact the appropriate team and manage a conference call.  The call handler needs to remain on the call throughout so that further </w:t>
      </w:r>
      <w:r w:rsidR="005F6148">
        <w:rPr>
          <w:b w:val="0"/>
          <w:bCs w:val="0"/>
          <w:color w:val="212121"/>
          <w:sz w:val="20"/>
          <w:szCs w:val="20"/>
        </w:rPr>
        <w:t>specialists or team members can be added to the call as required.  This also ensures that should a caller drop off the call they can be brought back into it.  Also all of these calls need to be recorded.</w:t>
      </w:r>
    </w:p>
    <w:p w14:paraId="36008375" w14:textId="77777777" w:rsidR="005F6148" w:rsidRDefault="005F6148" w:rsidP="00232B8B">
      <w:pPr>
        <w:pStyle w:val="Heading1"/>
        <w:spacing w:before="0" w:after="120"/>
        <w:ind w:left="0"/>
        <w:rPr>
          <w:b w:val="0"/>
          <w:bCs w:val="0"/>
          <w:color w:val="212121"/>
          <w:sz w:val="20"/>
          <w:szCs w:val="20"/>
        </w:rPr>
      </w:pPr>
    </w:p>
    <w:p w14:paraId="7CD02AFF" w14:textId="2BC0BFAB" w:rsidR="005F6148" w:rsidRDefault="005F6148" w:rsidP="00232B8B">
      <w:pPr>
        <w:pStyle w:val="Heading1"/>
        <w:spacing w:before="0" w:after="120"/>
        <w:ind w:left="0"/>
        <w:rPr>
          <w:b w:val="0"/>
          <w:bCs w:val="0"/>
          <w:color w:val="212121"/>
          <w:sz w:val="20"/>
          <w:szCs w:val="20"/>
        </w:rPr>
      </w:pPr>
      <w:r>
        <w:rPr>
          <w:b w:val="0"/>
          <w:bCs w:val="0"/>
          <w:color w:val="212121"/>
          <w:sz w:val="20"/>
          <w:szCs w:val="20"/>
        </w:rPr>
        <w:t>The length of call varies between the services as does the number of callers required to be conferenced in – please see the attached appendices describing the services for further information.</w:t>
      </w:r>
    </w:p>
    <w:p w14:paraId="0750AF65" w14:textId="77777777" w:rsidR="00CD4E64" w:rsidRDefault="00CD4E64" w:rsidP="00232B8B">
      <w:pPr>
        <w:pStyle w:val="Heading1"/>
        <w:spacing w:before="0" w:after="120"/>
        <w:ind w:left="0"/>
        <w:rPr>
          <w:b w:val="0"/>
          <w:bCs w:val="0"/>
          <w:color w:val="212121"/>
          <w:sz w:val="20"/>
          <w:szCs w:val="20"/>
        </w:rPr>
      </w:pPr>
    </w:p>
    <w:p w14:paraId="4BDAB999" w14:textId="588BC5F3" w:rsidR="00CD4E64" w:rsidRDefault="00CD4E64" w:rsidP="00232B8B">
      <w:pPr>
        <w:pStyle w:val="Heading1"/>
        <w:spacing w:before="0" w:after="120"/>
        <w:ind w:left="0"/>
        <w:rPr>
          <w:b w:val="0"/>
          <w:bCs w:val="0"/>
          <w:color w:val="212121"/>
          <w:sz w:val="20"/>
          <w:szCs w:val="20"/>
        </w:rPr>
      </w:pPr>
      <w:r>
        <w:rPr>
          <w:b w:val="0"/>
          <w:bCs w:val="0"/>
          <w:color w:val="212121"/>
          <w:sz w:val="20"/>
          <w:szCs w:val="20"/>
        </w:rPr>
        <w:t>The table below give details of the activity for each service.</w:t>
      </w:r>
    </w:p>
    <w:p w14:paraId="4AB7F8FA" w14:textId="77777777" w:rsidR="00A44620" w:rsidRDefault="00A44620" w:rsidP="00232B8B">
      <w:pPr>
        <w:pStyle w:val="Heading1"/>
        <w:spacing w:before="0" w:after="120"/>
        <w:ind w:left="0"/>
        <w:rPr>
          <w:color w:val="212121"/>
        </w:rPr>
      </w:pPr>
    </w:p>
    <w:tbl>
      <w:tblPr>
        <w:tblStyle w:val="TableGrid"/>
        <w:tblW w:w="0" w:type="auto"/>
        <w:tblLook w:val="04A0" w:firstRow="1" w:lastRow="0" w:firstColumn="1" w:lastColumn="0" w:noHBand="0" w:noVBand="1"/>
      </w:tblPr>
      <w:tblGrid>
        <w:gridCol w:w="1461"/>
        <w:gridCol w:w="1680"/>
        <w:gridCol w:w="1681"/>
        <w:gridCol w:w="1677"/>
        <w:gridCol w:w="1677"/>
        <w:gridCol w:w="1684"/>
      </w:tblGrid>
      <w:tr w:rsidR="00767416" w14:paraId="670189CB" w14:textId="3717340E" w:rsidTr="00C56108">
        <w:tc>
          <w:tcPr>
            <w:tcW w:w="1461" w:type="dxa"/>
          </w:tcPr>
          <w:p w14:paraId="045E3CA4" w14:textId="166F10C8" w:rsidR="00767416" w:rsidRDefault="00767416" w:rsidP="00232B8B">
            <w:pPr>
              <w:pStyle w:val="Heading1"/>
              <w:spacing w:before="0" w:after="120"/>
              <w:ind w:left="0"/>
              <w:rPr>
                <w:color w:val="212121"/>
              </w:rPr>
            </w:pPr>
            <w:r>
              <w:rPr>
                <w:color w:val="212121"/>
              </w:rPr>
              <w:t>Service</w:t>
            </w:r>
          </w:p>
        </w:tc>
        <w:tc>
          <w:tcPr>
            <w:tcW w:w="1680" w:type="dxa"/>
          </w:tcPr>
          <w:p w14:paraId="2E4901F9" w14:textId="5B931642" w:rsidR="00767416" w:rsidRDefault="00767416" w:rsidP="00232B8B">
            <w:pPr>
              <w:pStyle w:val="Heading1"/>
              <w:spacing w:before="0" w:after="120"/>
              <w:ind w:left="0"/>
              <w:rPr>
                <w:color w:val="212121"/>
              </w:rPr>
            </w:pPr>
            <w:r>
              <w:rPr>
                <w:color w:val="212121"/>
              </w:rPr>
              <w:t>Number of calls per month</w:t>
            </w:r>
          </w:p>
        </w:tc>
        <w:tc>
          <w:tcPr>
            <w:tcW w:w="1681" w:type="dxa"/>
          </w:tcPr>
          <w:p w14:paraId="41DD6F3F" w14:textId="28A51559" w:rsidR="00767416" w:rsidRDefault="00767416" w:rsidP="00232B8B">
            <w:pPr>
              <w:pStyle w:val="Heading1"/>
              <w:spacing w:before="0" w:after="120"/>
              <w:ind w:left="0"/>
              <w:rPr>
                <w:color w:val="212121"/>
              </w:rPr>
            </w:pPr>
            <w:r>
              <w:rPr>
                <w:color w:val="212121"/>
              </w:rPr>
              <w:t>Average call length</w:t>
            </w:r>
          </w:p>
        </w:tc>
        <w:tc>
          <w:tcPr>
            <w:tcW w:w="1677" w:type="dxa"/>
          </w:tcPr>
          <w:p w14:paraId="7935E36C" w14:textId="0D265EAC" w:rsidR="00767416" w:rsidRDefault="00767416" w:rsidP="00232B8B">
            <w:pPr>
              <w:pStyle w:val="Heading1"/>
              <w:spacing w:before="0" w:after="120"/>
              <w:ind w:left="0"/>
              <w:rPr>
                <w:color w:val="212121"/>
              </w:rPr>
            </w:pPr>
            <w:r>
              <w:rPr>
                <w:color w:val="212121"/>
              </w:rPr>
              <w:t>Total time per month</w:t>
            </w:r>
          </w:p>
        </w:tc>
        <w:tc>
          <w:tcPr>
            <w:tcW w:w="1677" w:type="dxa"/>
          </w:tcPr>
          <w:p w14:paraId="6BBE60DF" w14:textId="7386293A" w:rsidR="00767416" w:rsidRDefault="00767416" w:rsidP="00232B8B">
            <w:pPr>
              <w:pStyle w:val="Heading1"/>
              <w:spacing w:before="0" w:after="120"/>
              <w:ind w:left="0"/>
              <w:rPr>
                <w:color w:val="212121"/>
              </w:rPr>
            </w:pPr>
            <w:r>
              <w:rPr>
                <w:color w:val="212121"/>
              </w:rPr>
              <w:t>Total time per annum</w:t>
            </w:r>
          </w:p>
        </w:tc>
        <w:tc>
          <w:tcPr>
            <w:tcW w:w="1684" w:type="dxa"/>
          </w:tcPr>
          <w:p w14:paraId="1034DC8C" w14:textId="5C15440E" w:rsidR="00767416" w:rsidRDefault="008404E2" w:rsidP="00232B8B">
            <w:pPr>
              <w:pStyle w:val="Heading1"/>
              <w:spacing w:before="0" w:after="120"/>
              <w:ind w:left="0"/>
              <w:rPr>
                <w:color w:val="212121"/>
              </w:rPr>
            </w:pPr>
            <w:r>
              <w:rPr>
                <w:color w:val="212121"/>
              </w:rPr>
              <w:t>Variance</w:t>
            </w:r>
          </w:p>
        </w:tc>
      </w:tr>
      <w:tr w:rsidR="00767416" w14:paraId="003C2167" w14:textId="56FDAA12" w:rsidTr="00C56108">
        <w:tc>
          <w:tcPr>
            <w:tcW w:w="1461" w:type="dxa"/>
          </w:tcPr>
          <w:p w14:paraId="41101CA5" w14:textId="5A7E2496" w:rsidR="00767416" w:rsidRDefault="00767416" w:rsidP="00232B8B">
            <w:pPr>
              <w:pStyle w:val="Heading1"/>
              <w:spacing w:before="0" w:after="120"/>
              <w:ind w:left="0"/>
              <w:rPr>
                <w:color w:val="212121"/>
              </w:rPr>
            </w:pPr>
            <w:r>
              <w:rPr>
                <w:color w:val="212121"/>
              </w:rPr>
              <w:t>SoNAR</w:t>
            </w:r>
          </w:p>
        </w:tc>
        <w:tc>
          <w:tcPr>
            <w:tcW w:w="1680" w:type="dxa"/>
          </w:tcPr>
          <w:p w14:paraId="2227AF00" w14:textId="6B247B57" w:rsidR="00767416" w:rsidRPr="00FB264C" w:rsidRDefault="00767416" w:rsidP="00232B8B">
            <w:pPr>
              <w:pStyle w:val="Heading1"/>
              <w:spacing w:before="0" w:after="120"/>
              <w:ind w:left="0"/>
              <w:rPr>
                <w:b w:val="0"/>
                <w:bCs w:val="0"/>
                <w:color w:val="212121"/>
              </w:rPr>
            </w:pPr>
            <w:r w:rsidRPr="00FB264C">
              <w:rPr>
                <w:b w:val="0"/>
                <w:bCs w:val="0"/>
                <w:color w:val="212121"/>
              </w:rPr>
              <w:t>5</w:t>
            </w:r>
            <w:r w:rsidR="00CB4429">
              <w:rPr>
                <w:b w:val="0"/>
                <w:bCs w:val="0"/>
                <w:color w:val="212121"/>
              </w:rPr>
              <w:t>0</w:t>
            </w:r>
            <w:r w:rsidRPr="00FB264C">
              <w:rPr>
                <w:b w:val="0"/>
                <w:bCs w:val="0"/>
                <w:color w:val="212121"/>
              </w:rPr>
              <w:t>0</w:t>
            </w:r>
          </w:p>
        </w:tc>
        <w:tc>
          <w:tcPr>
            <w:tcW w:w="1681" w:type="dxa"/>
          </w:tcPr>
          <w:p w14:paraId="67714A4C" w14:textId="4E98A174" w:rsidR="00767416" w:rsidRPr="00FB264C" w:rsidRDefault="00767416" w:rsidP="00232B8B">
            <w:pPr>
              <w:pStyle w:val="Heading1"/>
              <w:spacing w:before="0" w:after="120"/>
              <w:ind w:left="0"/>
              <w:rPr>
                <w:b w:val="0"/>
                <w:bCs w:val="0"/>
                <w:color w:val="212121"/>
              </w:rPr>
            </w:pPr>
            <w:r w:rsidRPr="00FB264C">
              <w:rPr>
                <w:b w:val="0"/>
                <w:bCs w:val="0"/>
                <w:color w:val="212121"/>
              </w:rPr>
              <w:t>8 minutes</w:t>
            </w:r>
          </w:p>
        </w:tc>
        <w:tc>
          <w:tcPr>
            <w:tcW w:w="1677" w:type="dxa"/>
          </w:tcPr>
          <w:p w14:paraId="1A054EF5" w14:textId="28F10A69" w:rsidR="00767416" w:rsidRPr="00FB264C" w:rsidRDefault="00CB4429" w:rsidP="00232B8B">
            <w:pPr>
              <w:pStyle w:val="Heading1"/>
              <w:spacing w:before="0" w:after="120"/>
              <w:ind w:left="0"/>
              <w:rPr>
                <w:b w:val="0"/>
                <w:bCs w:val="0"/>
                <w:color w:val="212121"/>
              </w:rPr>
            </w:pPr>
            <w:r>
              <w:rPr>
                <w:b w:val="0"/>
                <w:bCs w:val="0"/>
                <w:color w:val="212121"/>
              </w:rPr>
              <w:t>67</w:t>
            </w:r>
            <w:r w:rsidR="00767416" w:rsidRPr="00FB264C">
              <w:rPr>
                <w:b w:val="0"/>
                <w:bCs w:val="0"/>
                <w:color w:val="212121"/>
              </w:rPr>
              <w:t xml:space="preserve"> hours</w:t>
            </w:r>
          </w:p>
        </w:tc>
        <w:tc>
          <w:tcPr>
            <w:tcW w:w="1677" w:type="dxa"/>
          </w:tcPr>
          <w:p w14:paraId="1F452752" w14:textId="0EC288F7" w:rsidR="00767416" w:rsidRPr="00FB264C" w:rsidRDefault="00F52870" w:rsidP="00232B8B">
            <w:pPr>
              <w:pStyle w:val="Heading1"/>
              <w:spacing w:before="0" w:after="120"/>
              <w:ind w:left="0"/>
              <w:rPr>
                <w:b w:val="0"/>
                <w:bCs w:val="0"/>
                <w:color w:val="212121"/>
              </w:rPr>
            </w:pPr>
            <w:r>
              <w:rPr>
                <w:b w:val="0"/>
                <w:bCs w:val="0"/>
                <w:color w:val="212121"/>
              </w:rPr>
              <w:t>8</w:t>
            </w:r>
            <w:r w:rsidR="00CB4429">
              <w:rPr>
                <w:b w:val="0"/>
                <w:bCs w:val="0"/>
                <w:color w:val="212121"/>
              </w:rPr>
              <w:t>00</w:t>
            </w:r>
            <w:r w:rsidR="008404E2">
              <w:rPr>
                <w:b w:val="0"/>
                <w:bCs w:val="0"/>
                <w:color w:val="212121"/>
              </w:rPr>
              <w:t xml:space="preserve"> </w:t>
            </w:r>
            <w:r w:rsidR="00767416" w:rsidRPr="00FB264C">
              <w:rPr>
                <w:b w:val="0"/>
                <w:bCs w:val="0"/>
                <w:color w:val="212121"/>
              </w:rPr>
              <w:t>hours</w:t>
            </w:r>
          </w:p>
        </w:tc>
        <w:tc>
          <w:tcPr>
            <w:tcW w:w="1684" w:type="dxa"/>
          </w:tcPr>
          <w:p w14:paraId="5C724BC1" w14:textId="5C909416" w:rsidR="00767416" w:rsidRPr="00FB264C" w:rsidRDefault="00CB4429" w:rsidP="00232B8B">
            <w:pPr>
              <w:pStyle w:val="Heading1"/>
              <w:spacing w:before="0" w:after="120"/>
              <w:ind w:left="0"/>
              <w:rPr>
                <w:b w:val="0"/>
                <w:bCs w:val="0"/>
                <w:color w:val="212121"/>
              </w:rPr>
            </w:pPr>
            <w:r>
              <w:rPr>
                <w:b w:val="0"/>
                <w:bCs w:val="0"/>
                <w:color w:val="212121"/>
              </w:rPr>
              <w:t>760 - 8</w:t>
            </w:r>
            <w:r w:rsidR="00436393">
              <w:rPr>
                <w:b w:val="0"/>
                <w:bCs w:val="0"/>
                <w:color w:val="212121"/>
              </w:rPr>
              <w:t>50</w:t>
            </w:r>
            <w:r w:rsidR="008404E2">
              <w:rPr>
                <w:b w:val="0"/>
                <w:bCs w:val="0"/>
                <w:color w:val="212121"/>
              </w:rPr>
              <w:t xml:space="preserve"> hours</w:t>
            </w:r>
          </w:p>
        </w:tc>
      </w:tr>
      <w:tr w:rsidR="00767416" w14:paraId="206F075A" w14:textId="27D11570" w:rsidTr="00C56108">
        <w:tc>
          <w:tcPr>
            <w:tcW w:w="1461" w:type="dxa"/>
          </w:tcPr>
          <w:p w14:paraId="1DDA0D17" w14:textId="4B11CFFB" w:rsidR="00767416" w:rsidRDefault="00767416" w:rsidP="00232B8B">
            <w:pPr>
              <w:pStyle w:val="Heading1"/>
              <w:spacing w:before="0" w:after="120"/>
              <w:ind w:left="0"/>
              <w:rPr>
                <w:color w:val="212121"/>
              </w:rPr>
            </w:pPr>
            <w:bookmarkStart w:id="3" w:name="_Hlk161580938"/>
            <w:r>
              <w:rPr>
                <w:color w:val="212121"/>
              </w:rPr>
              <w:t>WATCh</w:t>
            </w:r>
            <w:r w:rsidR="00C56108">
              <w:rPr>
                <w:color w:val="212121"/>
              </w:rPr>
              <w:t xml:space="preserve"> including PMTS</w:t>
            </w:r>
          </w:p>
        </w:tc>
        <w:tc>
          <w:tcPr>
            <w:tcW w:w="1680" w:type="dxa"/>
          </w:tcPr>
          <w:p w14:paraId="5134E653" w14:textId="7A2B43EC" w:rsidR="00767416" w:rsidRPr="00FB264C" w:rsidRDefault="00767416" w:rsidP="00232B8B">
            <w:pPr>
              <w:pStyle w:val="Heading1"/>
              <w:spacing w:before="0" w:after="120"/>
              <w:ind w:left="0"/>
              <w:rPr>
                <w:b w:val="0"/>
                <w:bCs w:val="0"/>
                <w:color w:val="212121"/>
              </w:rPr>
            </w:pPr>
            <w:r w:rsidRPr="00FB264C">
              <w:rPr>
                <w:b w:val="0"/>
                <w:bCs w:val="0"/>
                <w:color w:val="212121"/>
              </w:rPr>
              <w:t>450</w:t>
            </w:r>
          </w:p>
        </w:tc>
        <w:tc>
          <w:tcPr>
            <w:tcW w:w="1681" w:type="dxa"/>
          </w:tcPr>
          <w:p w14:paraId="7574E480" w14:textId="35E7C913" w:rsidR="00767416" w:rsidRPr="00FB264C" w:rsidRDefault="00C56108" w:rsidP="00232B8B">
            <w:pPr>
              <w:pStyle w:val="Heading1"/>
              <w:spacing w:before="0" w:after="120"/>
              <w:ind w:left="0"/>
              <w:rPr>
                <w:b w:val="0"/>
                <w:bCs w:val="0"/>
                <w:color w:val="212121"/>
              </w:rPr>
            </w:pPr>
            <w:r>
              <w:rPr>
                <w:b w:val="0"/>
                <w:bCs w:val="0"/>
                <w:color w:val="212121"/>
              </w:rPr>
              <w:t>15 minutes</w:t>
            </w:r>
          </w:p>
        </w:tc>
        <w:tc>
          <w:tcPr>
            <w:tcW w:w="1677" w:type="dxa"/>
          </w:tcPr>
          <w:p w14:paraId="5F3E0172" w14:textId="03616783" w:rsidR="00767416" w:rsidRPr="00FB264C" w:rsidRDefault="00C56108" w:rsidP="00232B8B">
            <w:pPr>
              <w:pStyle w:val="Heading1"/>
              <w:spacing w:before="0" w:after="120"/>
              <w:ind w:left="0"/>
              <w:rPr>
                <w:b w:val="0"/>
                <w:bCs w:val="0"/>
                <w:color w:val="212121"/>
              </w:rPr>
            </w:pPr>
            <w:r>
              <w:rPr>
                <w:b w:val="0"/>
                <w:bCs w:val="0"/>
                <w:color w:val="212121"/>
              </w:rPr>
              <w:t>113</w:t>
            </w:r>
            <w:r w:rsidR="00767416" w:rsidRPr="00FB264C">
              <w:rPr>
                <w:b w:val="0"/>
                <w:bCs w:val="0"/>
                <w:color w:val="212121"/>
              </w:rPr>
              <w:t xml:space="preserve"> hours</w:t>
            </w:r>
          </w:p>
        </w:tc>
        <w:tc>
          <w:tcPr>
            <w:tcW w:w="1677" w:type="dxa"/>
          </w:tcPr>
          <w:p w14:paraId="5E81A259" w14:textId="2B3E2DFD" w:rsidR="00767416" w:rsidRPr="00FB264C" w:rsidRDefault="00C56108" w:rsidP="00232B8B">
            <w:pPr>
              <w:pStyle w:val="Heading1"/>
              <w:spacing w:before="0" w:after="120"/>
              <w:ind w:left="0"/>
              <w:rPr>
                <w:b w:val="0"/>
                <w:bCs w:val="0"/>
                <w:color w:val="212121"/>
              </w:rPr>
            </w:pPr>
            <w:r>
              <w:rPr>
                <w:b w:val="0"/>
                <w:bCs w:val="0"/>
                <w:color w:val="212121"/>
              </w:rPr>
              <w:t>1356</w:t>
            </w:r>
            <w:r w:rsidR="00767416" w:rsidRPr="00FB264C">
              <w:rPr>
                <w:b w:val="0"/>
                <w:bCs w:val="0"/>
                <w:color w:val="212121"/>
              </w:rPr>
              <w:t xml:space="preserve"> hours</w:t>
            </w:r>
          </w:p>
        </w:tc>
        <w:tc>
          <w:tcPr>
            <w:tcW w:w="1684" w:type="dxa"/>
          </w:tcPr>
          <w:p w14:paraId="1B3039DD" w14:textId="5A695504" w:rsidR="00767416" w:rsidRPr="00FB264C" w:rsidRDefault="00AD70A7" w:rsidP="00232B8B">
            <w:pPr>
              <w:pStyle w:val="Heading1"/>
              <w:spacing w:before="0" w:after="120"/>
              <w:ind w:left="0"/>
              <w:rPr>
                <w:b w:val="0"/>
                <w:bCs w:val="0"/>
                <w:color w:val="212121"/>
              </w:rPr>
            </w:pPr>
            <w:r>
              <w:rPr>
                <w:b w:val="0"/>
                <w:bCs w:val="0"/>
                <w:color w:val="212121"/>
              </w:rPr>
              <w:t>1256 – 1456 hours</w:t>
            </w:r>
          </w:p>
        </w:tc>
      </w:tr>
      <w:bookmarkEnd w:id="3"/>
      <w:tr w:rsidR="00767416" w14:paraId="73CC68CE" w14:textId="24289466" w:rsidTr="00C56108">
        <w:tc>
          <w:tcPr>
            <w:tcW w:w="1461" w:type="dxa"/>
          </w:tcPr>
          <w:p w14:paraId="5E79BD1E" w14:textId="5CDAE477" w:rsidR="00767416" w:rsidRDefault="00767416" w:rsidP="00117A3B">
            <w:pPr>
              <w:pStyle w:val="Heading1"/>
              <w:spacing w:before="0" w:after="120"/>
              <w:ind w:left="0"/>
              <w:rPr>
                <w:color w:val="212121"/>
              </w:rPr>
            </w:pPr>
            <w:r>
              <w:rPr>
                <w:color w:val="212121"/>
              </w:rPr>
              <w:t>Retrieve</w:t>
            </w:r>
            <w:r w:rsidR="0016725E">
              <w:rPr>
                <w:color w:val="212121"/>
              </w:rPr>
              <w:t xml:space="preserve"> including ECMO</w:t>
            </w:r>
          </w:p>
        </w:tc>
        <w:tc>
          <w:tcPr>
            <w:tcW w:w="1680" w:type="dxa"/>
          </w:tcPr>
          <w:p w14:paraId="7F59154A" w14:textId="52FF47C4" w:rsidR="00767416" w:rsidRPr="00FB264C" w:rsidRDefault="00B3507C" w:rsidP="00117A3B">
            <w:pPr>
              <w:pStyle w:val="Heading1"/>
              <w:spacing w:before="0" w:after="120"/>
              <w:ind w:left="0"/>
              <w:rPr>
                <w:b w:val="0"/>
                <w:bCs w:val="0"/>
                <w:color w:val="212121"/>
              </w:rPr>
            </w:pPr>
            <w:r>
              <w:rPr>
                <w:b w:val="0"/>
                <w:bCs w:val="0"/>
                <w:color w:val="212121"/>
              </w:rPr>
              <w:t>275</w:t>
            </w:r>
          </w:p>
        </w:tc>
        <w:tc>
          <w:tcPr>
            <w:tcW w:w="1681" w:type="dxa"/>
          </w:tcPr>
          <w:p w14:paraId="1792BF95" w14:textId="5CC13D05" w:rsidR="00767416" w:rsidRPr="00FB264C" w:rsidRDefault="00B3507C" w:rsidP="00117A3B">
            <w:pPr>
              <w:pStyle w:val="Heading1"/>
              <w:spacing w:before="0" w:after="120"/>
              <w:ind w:left="0"/>
              <w:rPr>
                <w:b w:val="0"/>
                <w:bCs w:val="0"/>
                <w:color w:val="212121"/>
              </w:rPr>
            </w:pPr>
            <w:r>
              <w:rPr>
                <w:b w:val="0"/>
                <w:bCs w:val="0"/>
                <w:color w:val="212121"/>
              </w:rPr>
              <w:t>6 minutes</w:t>
            </w:r>
          </w:p>
        </w:tc>
        <w:tc>
          <w:tcPr>
            <w:tcW w:w="1677" w:type="dxa"/>
          </w:tcPr>
          <w:p w14:paraId="35AAF677" w14:textId="49745632" w:rsidR="00767416" w:rsidRPr="00FB264C" w:rsidRDefault="00B3507C" w:rsidP="00117A3B">
            <w:pPr>
              <w:pStyle w:val="Heading1"/>
              <w:spacing w:before="0" w:after="120"/>
              <w:ind w:left="0"/>
              <w:rPr>
                <w:b w:val="0"/>
                <w:bCs w:val="0"/>
                <w:color w:val="212121"/>
              </w:rPr>
            </w:pPr>
            <w:r>
              <w:rPr>
                <w:b w:val="0"/>
                <w:bCs w:val="0"/>
                <w:color w:val="212121"/>
              </w:rPr>
              <w:t>28</w:t>
            </w:r>
            <w:r w:rsidR="00767416" w:rsidRPr="00FB264C">
              <w:rPr>
                <w:b w:val="0"/>
                <w:bCs w:val="0"/>
                <w:color w:val="212121"/>
              </w:rPr>
              <w:t xml:space="preserve"> hours</w:t>
            </w:r>
          </w:p>
        </w:tc>
        <w:tc>
          <w:tcPr>
            <w:tcW w:w="1677" w:type="dxa"/>
          </w:tcPr>
          <w:p w14:paraId="1DF661B3" w14:textId="1DA5554A" w:rsidR="00767416" w:rsidRPr="00FB264C" w:rsidRDefault="00B3507C" w:rsidP="00117A3B">
            <w:pPr>
              <w:pStyle w:val="Heading1"/>
              <w:spacing w:before="0" w:after="120"/>
              <w:ind w:left="0"/>
              <w:rPr>
                <w:b w:val="0"/>
                <w:bCs w:val="0"/>
                <w:color w:val="212121"/>
              </w:rPr>
            </w:pPr>
            <w:r>
              <w:rPr>
                <w:b w:val="0"/>
                <w:bCs w:val="0"/>
                <w:color w:val="212121"/>
              </w:rPr>
              <w:t>330</w:t>
            </w:r>
            <w:r w:rsidR="00767416" w:rsidRPr="00FB264C">
              <w:rPr>
                <w:b w:val="0"/>
                <w:bCs w:val="0"/>
                <w:color w:val="212121"/>
              </w:rPr>
              <w:t xml:space="preserve"> hours</w:t>
            </w:r>
          </w:p>
        </w:tc>
        <w:tc>
          <w:tcPr>
            <w:tcW w:w="1684" w:type="dxa"/>
          </w:tcPr>
          <w:p w14:paraId="43D1E0F9" w14:textId="1E8CAD36" w:rsidR="00767416" w:rsidRPr="00FB264C" w:rsidRDefault="00436393" w:rsidP="00117A3B">
            <w:pPr>
              <w:pStyle w:val="Heading1"/>
              <w:spacing w:before="0" w:after="120"/>
              <w:ind w:left="0"/>
              <w:rPr>
                <w:b w:val="0"/>
                <w:bCs w:val="0"/>
                <w:color w:val="212121"/>
              </w:rPr>
            </w:pPr>
            <w:r>
              <w:rPr>
                <w:b w:val="0"/>
                <w:bCs w:val="0"/>
                <w:color w:val="212121"/>
              </w:rPr>
              <w:t>2</w:t>
            </w:r>
            <w:r w:rsidR="00AD70A7">
              <w:rPr>
                <w:b w:val="0"/>
                <w:bCs w:val="0"/>
                <w:color w:val="212121"/>
              </w:rPr>
              <w:t>90</w:t>
            </w:r>
            <w:r>
              <w:rPr>
                <w:b w:val="0"/>
                <w:bCs w:val="0"/>
                <w:color w:val="212121"/>
              </w:rPr>
              <w:t xml:space="preserve"> </w:t>
            </w:r>
            <w:r w:rsidR="00AD70A7">
              <w:rPr>
                <w:b w:val="0"/>
                <w:bCs w:val="0"/>
                <w:color w:val="212121"/>
              </w:rPr>
              <w:t>–</w:t>
            </w:r>
            <w:r>
              <w:rPr>
                <w:b w:val="0"/>
                <w:bCs w:val="0"/>
                <w:color w:val="212121"/>
              </w:rPr>
              <w:t xml:space="preserve"> </w:t>
            </w:r>
            <w:r w:rsidR="00AD70A7">
              <w:rPr>
                <w:b w:val="0"/>
                <w:bCs w:val="0"/>
                <w:color w:val="212121"/>
              </w:rPr>
              <w:t>380 hours</w:t>
            </w:r>
          </w:p>
        </w:tc>
      </w:tr>
    </w:tbl>
    <w:p w14:paraId="6D9E5FFD" w14:textId="692BA724" w:rsidR="00232B8B" w:rsidRPr="007C24EA" w:rsidRDefault="00232B8B" w:rsidP="00232B8B">
      <w:pPr>
        <w:pStyle w:val="Heading1"/>
        <w:spacing w:before="0" w:after="120"/>
        <w:ind w:left="0"/>
        <w:rPr>
          <w:b w:val="0"/>
        </w:rPr>
      </w:pPr>
      <w:r>
        <w:rPr>
          <w:color w:val="212121"/>
        </w:rPr>
        <w:t xml:space="preserve"> </w:t>
      </w:r>
    </w:p>
    <w:p w14:paraId="67D9EA67" w14:textId="6FD54B9E" w:rsidR="00232B8B" w:rsidRDefault="00232B8B" w:rsidP="00C0698B">
      <w:pPr>
        <w:pStyle w:val="Heading2"/>
        <w:spacing w:after="120"/>
        <w:ind w:left="0" w:firstLine="0"/>
        <w:rPr>
          <w:b w:val="0"/>
          <w:bCs w:val="0"/>
        </w:rPr>
      </w:pPr>
    </w:p>
    <w:p w14:paraId="52274AC5" w14:textId="77777777" w:rsidR="005E4C36" w:rsidRDefault="005E4C36" w:rsidP="00C0698B">
      <w:pPr>
        <w:pStyle w:val="Heading2"/>
        <w:spacing w:after="120"/>
        <w:ind w:left="0" w:firstLine="0"/>
        <w:rPr>
          <w:b w:val="0"/>
          <w:bCs w:val="0"/>
        </w:rPr>
      </w:pPr>
    </w:p>
    <w:p w14:paraId="7EB9860F" w14:textId="77777777" w:rsidR="005E4C36" w:rsidRDefault="005E4C36" w:rsidP="00C0698B">
      <w:pPr>
        <w:pStyle w:val="Heading2"/>
        <w:spacing w:after="120"/>
        <w:ind w:left="0" w:firstLine="0"/>
        <w:rPr>
          <w:b w:val="0"/>
          <w:bCs w:val="0"/>
        </w:rPr>
      </w:pPr>
    </w:p>
    <w:p w14:paraId="23296249" w14:textId="77777777" w:rsidR="005E4C36" w:rsidRPr="00C0698B" w:rsidRDefault="005E4C36" w:rsidP="00C0698B">
      <w:pPr>
        <w:pStyle w:val="Heading2"/>
        <w:spacing w:after="120"/>
        <w:ind w:left="0" w:firstLine="0"/>
        <w:rPr>
          <w:b w:val="0"/>
          <w:bCs w:val="0"/>
        </w:rPr>
      </w:pPr>
    </w:p>
    <w:p w14:paraId="0C499CE0" w14:textId="77777777" w:rsidR="00C0698B" w:rsidRDefault="00C0698B" w:rsidP="00C0698B">
      <w:pPr>
        <w:pStyle w:val="Heading2"/>
        <w:spacing w:after="120"/>
        <w:ind w:hanging="1498"/>
        <w:rPr>
          <w:b w:val="0"/>
          <w:bCs w:val="0"/>
          <w:sz w:val="24"/>
          <w:szCs w:val="24"/>
        </w:rPr>
      </w:pPr>
    </w:p>
    <w:p w14:paraId="3D75B110" w14:textId="77777777" w:rsidR="00C0698B" w:rsidRDefault="00C0698B" w:rsidP="00C0698B">
      <w:pPr>
        <w:pStyle w:val="Heading2"/>
        <w:spacing w:after="120"/>
        <w:ind w:hanging="1498"/>
        <w:rPr>
          <w:b w:val="0"/>
          <w:bCs w:val="0"/>
          <w:sz w:val="24"/>
          <w:szCs w:val="24"/>
        </w:rPr>
      </w:pPr>
    </w:p>
    <w:bookmarkEnd w:id="2"/>
    <w:p w14:paraId="50F81D96" w14:textId="174DC75E" w:rsidR="003C5ABF" w:rsidRPr="00C0698B" w:rsidRDefault="003C5ABF" w:rsidP="00C0698B">
      <w:pPr>
        <w:pStyle w:val="Heading2"/>
        <w:spacing w:after="120"/>
        <w:ind w:hanging="1498"/>
        <w:rPr>
          <w:b w:val="0"/>
        </w:rPr>
        <w:sectPr w:rsidR="003C5ABF" w:rsidRPr="00C0698B" w:rsidSect="00C70121">
          <w:pgSz w:w="11910" w:h="16840"/>
          <w:pgMar w:top="900" w:right="1020" w:bottom="1100" w:left="1020" w:header="0" w:footer="916" w:gutter="0"/>
          <w:cols w:space="720"/>
        </w:sectPr>
      </w:pPr>
    </w:p>
    <w:p w14:paraId="2AB1F70C" w14:textId="12076A54" w:rsidR="00FD04BC" w:rsidRPr="00456C0C" w:rsidRDefault="00FD04BC" w:rsidP="009571E3">
      <w:pPr>
        <w:pStyle w:val="Heading1"/>
        <w:ind w:left="0"/>
      </w:pPr>
      <w:r w:rsidRPr="00456C0C">
        <w:lastRenderedPageBreak/>
        <w:t xml:space="preserve">Appendix </w:t>
      </w:r>
      <w:r w:rsidR="00232B8B">
        <w:t>7</w:t>
      </w:r>
      <w:r w:rsidRPr="00456C0C">
        <w:t xml:space="preserve"> – </w:t>
      </w:r>
      <w:r w:rsidR="00C7441B" w:rsidRPr="00456C0C">
        <w:t>Call handling</w:t>
      </w:r>
      <w:r w:rsidRPr="00456C0C">
        <w:t xml:space="preserve"> flow charts</w:t>
      </w:r>
    </w:p>
    <w:p w14:paraId="142C3B21" w14:textId="7FE51B5B" w:rsidR="00FD04BC" w:rsidRDefault="00FD04BC">
      <w:pPr>
        <w:pStyle w:val="BodyText"/>
        <w:spacing w:before="1"/>
        <w:ind w:left="778" w:right="852"/>
      </w:pPr>
    </w:p>
    <w:p w14:paraId="6F2B2C51" w14:textId="0A3A5F6E" w:rsidR="00FD04BC" w:rsidRDefault="00FD04BC" w:rsidP="00FD04BC">
      <w:pPr>
        <w:pStyle w:val="BodyText"/>
        <w:spacing w:before="1"/>
        <w:ind w:right="852"/>
      </w:pPr>
    </w:p>
    <w:p w14:paraId="7C6BB1D5" w14:textId="1B78FFF9" w:rsidR="00FD04BC" w:rsidRDefault="00FD04BC" w:rsidP="00FD04BC">
      <w:pPr>
        <w:pStyle w:val="Heading1"/>
        <w:ind w:left="0"/>
      </w:pPr>
      <w:r>
        <w:t>SoNAR</w:t>
      </w:r>
    </w:p>
    <w:p w14:paraId="687D07D5" w14:textId="1FA275E9" w:rsidR="00FD04BC" w:rsidRDefault="00FD04BC" w:rsidP="00FD04BC">
      <w:pPr>
        <w:pStyle w:val="BodyText"/>
        <w:spacing w:before="1"/>
        <w:ind w:right="852"/>
      </w:pPr>
    </w:p>
    <w:p w14:paraId="369224F7" w14:textId="1FA0EFD9" w:rsidR="00FD04BC" w:rsidRDefault="00FD04BC" w:rsidP="00FD04BC">
      <w:pPr>
        <w:pStyle w:val="BodyText"/>
        <w:spacing w:before="1"/>
        <w:ind w:right="852"/>
      </w:pPr>
    </w:p>
    <w:p w14:paraId="7C1E22AF" w14:textId="1AD13699" w:rsidR="00FD04BC" w:rsidRDefault="00992583" w:rsidP="00FD04BC">
      <w:pPr>
        <w:pStyle w:val="BodyText"/>
        <w:spacing w:before="1"/>
        <w:ind w:right="852"/>
      </w:pPr>
      <w:r>
        <w:rPr>
          <w:noProof/>
        </w:rPr>
        <w:drawing>
          <wp:inline distT="0" distB="0" distL="0" distR="0" wp14:anchorId="67283996" wp14:editId="4B706CF9">
            <wp:extent cx="9200135" cy="5143500"/>
            <wp:effectExtent l="0" t="0" r="1270" b="0"/>
            <wp:docPr id="645201735"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01735" name="Picture 1" descr="A diagram of a company&#10;&#10;Description automatically generated"/>
                    <pic:cNvPicPr/>
                  </pic:nvPicPr>
                  <pic:blipFill>
                    <a:blip r:embed="rId17"/>
                    <a:stretch>
                      <a:fillRect/>
                    </a:stretch>
                  </pic:blipFill>
                  <pic:spPr>
                    <a:xfrm>
                      <a:off x="0" y="0"/>
                      <a:ext cx="9226520" cy="5158251"/>
                    </a:xfrm>
                    <a:prstGeom prst="rect">
                      <a:avLst/>
                    </a:prstGeom>
                  </pic:spPr>
                </pic:pic>
              </a:graphicData>
            </a:graphic>
          </wp:inline>
        </w:drawing>
      </w:r>
    </w:p>
    <w:p w14:paraId="25B603E7" w14:textId="0FA12A30" w:rsidR="00FD04BC" w:rsidRDefault="00FD04BC" w:rsidP="00FD04BC">
      <w:pPr>
        <w:pStyle w:val="Heading1"/>
        <w:ind w:left="0"/>
      </w:pPr>
      <w:r>
        <w:lastRenderedPageBreak/>
        <w:t>WATCh</w:t>
      </w:r>
    </w:p>
    <w:p w14:paraId="3EAD6B9C" w14:textId="260DCC13" w:rsidR="00FD04BC" w:rsidRDefault="00FD04BC" w:rsidP="00FD04BC">
      <w:pPr>
        <w:pStyle w:val="BodyText"/>
        <w:spacing w:before="1"/>
        <w:ind w:right="852"/>
      </w:pPr>
      <w:r>
        <w:rPr>
          <w:noProof/>
        </w:rPr>
        <w:drawing>
          <wp:inline distT="0" distB="0" distL="0" distR="0" wp14:anchorId="44613927" wp14:editId="7A518276">
            <wp:extent cx="9025263" cy="5076825"/>
            <wp:effectExtent l="0" t="0" r="4445"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9031928" cy="5080574"/>
                    </a:xfrm>
                    <a:prstGeom prst="rect">
                      <a:avLst/>
                    </a:prstGeom>
                  </pic:spPr>
                </pic:pic>
              </a:graphicData>
            </a:graphic>
          </wp:inline>
        </w:drawing>
      </w:r>
    </w:p>
    <w:p w14:paraId="7A5AB710" w14:textId="052DC991" w:rsidR="00FD04BC" w:rsidRDefault="00FD04BC" w:rsidP="00FD04BC">
      <w:pPr>
        <w:pStyle w:val="BodyText"/>
        <w:spacing w:before="1"/>
        <w:ind w:right="852"/>
      </w:pPr>
    </w:p>
    <w:p w14:paraId="489A70C1" w14:textId="67E474FA" w:rsidR="00FD04BC" w:rsidRDefault="00FD04BC" w:rsidP="00FD04BC">
      <w:pPr>
        <w:pStyle w:val="BodyText"/>
        <w:spacing w:before="1"/>
        <w:ind w:right="852"/>
      </w:pPr>
    </w:p>
    <w:p w14:paraId="426884FE" w14:textId="3EC2ECE0" w:rsidR="00FD04BC" w:rsidRDefault="00FD04BC" w:rsidP="00FD04BC">
      <w:pPr>
        <w:pStyle w:val="BodyText"/>
        <w:spacing w:before="1"/>
        <w:ind w:right="852"/>
      </w:pPr>
    </w:p>
    <w:p w14:paraId="570616BB" w14:textId="1FA2D71B" w:rsidR="00FD04BC" w:rsidRDefault="00FD04BC" w:rsidP="00FD04BC">
      <w:pPr>
        <w:pStyle w:val="BodyText"/>
        <w:spacing w:before="1"/>
        <w:ind w:right="852"/>
      </w:pPr>
    </w:p>
    <w:p w14:paraId="4522F21D" w14:textId="68AF0B10" w:rsidR="00FD04BC" w:rsidRDefault="00FD04BC" w:rsidP="00FD04BC">
      <w:pPr>
        <w:pStyle w:val="BodyText"/>
        <w:spacing w:before="1"/>
        <w:ind w:right="852"/>
      </w:pPr>
    </w:p>
    <w:p w14:paraId="1E485E6C" w14:textId="595B2781" w:rsidR="00FD04BC" w:rsidRDefault="00FD04BC" w:rsidP="00FD04BC">
      <w:pPr>
        <w:pStyle w:val="BodyText"/>
        <w:spacing w:before="1"/>
        <w:ind w:right="852"/>
      </w:pPr>
    </w:p>
    <w:p w14:paraId="0CF2EF0B" w14:textId="6E5333B2" w:rsidR="00FD04BC" w:rsidRDefault="00FD04BC" w:rsidP="009571E3">
      <w:pPr>
        <w:pStyle w:val="Heading1"/>
        <w:ind w:left="0"/>
      </w:pPr>
      <w:r>
        <w:lastRenderedPageBreak/>
        <w:t>Retrieve</w:t>
      </w:r>
    </w:p>
    <w:p w14:paraId="08F32449" w14:textId="72C3B84B" w:rsidR="00FD04BC" w:rsidRDefault="00FD04BC" w:rsidP="00FD04BC">
      <w:pPr>
        <w:pStyle w:val="Heading1"/>
      </w:pPr>
    </w:p>
    <w:p w14:paraId="598202CA" w14:textId="3270A9AE" w:rsidR="00FD04BC" w:rsidRDefault="00FD04BC" w:rsidP="00FD04BC">
      <w:pPr>
        <w:pStyle w:val="Heading1"/>
        <w:ind w:left="0"/>
      </w:pPr>
      <w:r>
        <w:rPr>
          <w:noProof/>
        </w:rPr>
        <w:drawing>
          <wp:inline distT="0" distB="0" distL="0" distR="0" wp14:anchorId="272A471D" wp14:editId="72AF495C">
            <wp:extent cx="8974465" cy="504825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8986315" cy="5054916"/>
                    </a:xfrm>
                    <a:prstGeom prst="rect">
                      <a:avLst/>
                    </a:prstGeom>
                  </pic:spPr>
                </pic:pic>
              </a:graphicData>
            </a:graphic>
          </wp:inline>
        </w:drawing>
      </w:r>
    </w:p>
    <w:p w14:paraId="4B154640" w14:textId="77777777" w:rsidR="009571E3" w:rsidRDefault="009571E3" w:rsidP="00FD04BC">
      <w:pPr>
        <w:pStyle w:val="Heading1"/>
        <w:ind w:left="0"/>
      </w:pPr>
    </w:p>
    <w:p w14:paraId="54F3F338" w14:textId="77777777" w:rsidR="00992583" w:rsidRDefault="00992583" w:rsidP="00FD04BC">
      <w:pPr>
        <w:pStyle w:val="Heading1"/>
        <w:ind w:left="0"/>
      </w:pPr>
    </w:p>
    <w:p w14:paraId="28C6EDE2" w14:textId="2DC68FE6" w:rsidR="009571E3" w:rsidRDefault="009571E3" w:rsidP="00FD04BC">
      <w:pPr>
        <w:pStyle w:val="Heading1"/>
        <w:ind w:left="0"/>
      </w:pPr>
      <w:r>
        <w:lastRenderedPageBreak/>
        <w:t>ECMO</w:t>
      </w:r>
    </w:p>
    <w:p w14:paraId="530C16A3" w14:textId="77777777" w:rsidR="00CF5D29" w:rsidRDefault="00CF5D29" w:rsidP="00FD04BC">
      <w:pPr>
        <w:pStyle w:val="Heading1"/>
        <w:ind w:left="0"/>
      </w:pPr>
    </w:p>
    <w:p w14:paraId="09D3A7CA" w14:textId="60E91F80" w:rsidR="00CF5D29" w:rsidRDefault="006E79B4" w:rsidP="00FD04BC">
      <w:pPr>
        <w:pStyle w:val="Heading1"/>
        <w:ind w:left="0"/>
      </w:pPr>
      <w:r>
        <w:rPr>
          <w:noProof/>
        </w:rPr>
        <w:drawing>
          <wp:inline distT="0" distB="0" distL="0" distR="0" wp14:anchorId="6A6A5C92" wp14:editId="28B83CB1">
            <wp:extent cx="9423400" cy="5300980"/>
            <wp:effectExtent l="0" t="0" r="6350" b="0"/>
            <wp:docPr id="6851104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10463"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9423400" cy="5300980"/>
                    </a:xfrm>
                    <a:prstGeom prst="rect">
                      <a:avLst/>
                    </a:prstGeom>
                  </pic:spPr>
                </pic:pic>
              </a:graphicData>
            </a:graphic>
          </wp:inline>
        </w:drawing>
      </w:r>
    </w:p>
    <w:p w14:paraId="6CF36204" w14:textId="77777777" w:rsidR="00CF5D29" w:rsidRDefault="00CF5D29" w:rsidP="00FD04BC">
      <w:pPr>
        <w:pStyle w:val="Heading1"/>
        <w:ind w:left="0"/>
      </w:pPr>
    </w:p>
    <w:p w14:paraId="1CAEE706" w14:textId="7DD39D33" w:rsidR="00CF5D29" w:rsidRDefault="00CF5D29" w:rsidP="00FD04BC">
      <w:pPr>
        <w:pStyle w:val="Heading1"/>
        <w:ind w:left="0"/>
      </w:pPr>
      <w:r>
        <w:lastRenderedPageBreak/>
        <w:t>Paediatric Major Trauma Team</w:t>
      </w:r>
    </w:p>
    <w:p w14:paraId="74460035" w14:textId="76237FC4" w:rsidR="00CF5D29" w:rsidRDefault="00CF5D29" w:rsidP="00FD04BC">
      <w:pPr>
        <w:pStyle w:val="Heading1"/>
        <w:ind w:left="0"/>
      </w:pPr>
      <w:r>
        <w:rPr>
          <w:noProof/>
        </w:rPr>
        <w:drawing>
          <wp:inline distT="0" distB="0" distL="0" distR="0" wp14:anchorId="4AE97657" wp14:editId="431B563B">
            <wp:extent cx="9423400" cy="5300980"/>
            <wp:effectExtent l="0" t="0" r="6350" b="0"/>
            <wp:docPr id="10857348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34825"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9423400" cy="5300980"/>
                    </a:xfrm>
                    <a:prstGeom prst="rect">
                      <a:avLst/>
                    </a:prstGeom>
                  </pic:spPr>
                </pic:pic>
              </a:graphicData>
            </a:graphic>
          </wp:inline>
        </w:drawing>
      </w:r>
    </w:p>
    <w:sectPr w:rsidR="00CF5D29" w:rsidSect="00992583">
      <w:pgSz w:w="16840" w:h="11910" w:orient="landscape"/>
      <w:pgMar w:top="1020" w:right="900" w:bottom="1020" w:left="1100" w:header="0" w:footer="9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2752" w14:textId="77777777" w:rsidR="00DE2632" w:rsidRDefault="00DE2632">
      <w:r>
        <w:separator/>
      </w:r>
    </w:p>
  </w:endnote>
  <w:endnote w:type="continuationSeparator" w:id="0">
    <w:p w14:paraId="079C516B" w14:textId="77777777" w:rsidR="00DE2632" w:rsidRDefault="00DE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DAEF" w14:textId="77777777" w:rsidR="00C11080" w:rsidRDefault="00C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D4A9" w14:textId="38282FA6" w:rsidR="00D63551" w:rsidRDefault="00F02F0B">
    <w:pPr>
      <w:pStyle w:val="BodyText"/>
      <w:spacing w:line="14" w:lineRule="auto"/>
    </w:pPr>
    <w:r>
      <w:rPr>
        <w:noProof/>
      </w:rPr>
      <mc:AlternateContent>
        <mc:Choice Requires="wps">
          <w:drawing>
            <wp:anchor distT="0" distB="0" distL="114300" distR="114300" simplePos="0" relativeHeight="251655680" behindDoc="1" locked="0" layoutInCell="1" allowOverlap="1" wp14:anchorId="6D08817B" wp14:editId="5EA57C23">
              <wp:simplePos x="0" y="0"/>
              <wp:positionH relativeFrom="page">
                <wp:posOffset>526693</wp:posOffset>
              </wp:positionH>
              <wp:positionV relativeFrom="page">
                <wp:posOffset>9970618</wp:posOffset>
              </wp:positionV>
              <wp:extent cx="3855111" cy="160934"/>
              <wp:effectExtent l="0" t="0" r="12065" b="10795"/>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111" cy="160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75B8F" w14:textId="2A18BE70" w:rsidR="00D63551" w:rsidRDefault="00F02F0B">
                          <w:pPr>
                            <w:spacing w:before="15"/>
                            <w:ind w:left="20"/>
                            <w:rPr>
                              <w:sz w:val="16"/>
                            </w:rPr>
                          </w:pPr>
                          <w:r>
                            <w:rPr>
                              <w:sz w:val="16"/>
                            </w:rPr>
                            <w:t>Service</w:t>
                          </w:r>
                          <w:r>
                            <w:rPr>
                              <w:spacing w:val="-7"/>
                              <w:sz w:val="16"/>
                            </w:rPr>
                            <w:t xml:space="preserve"> </w:t>
                          </w:r>
                          <w:r>
                            <w:rPr>
                              <w:sz w:val="16"/>
                            </w:rPr>
                            <w:t>Specification</w:t>
                          </w:r>
                          <w:r>
                            <w:rPr>
                              <w:spacing w:val="-6"/>
                              <w:sz w:val="16"/>
                            </w:rPr>
                            <w:t xml:space="preserve"> </w:t>
                          </w:r>
                          <w:r>
                            <w:rPr>
                              <w:sz w:val="16"/>
                            </w:rPr>
                            <w:t>–</w:t>
                          </w:r>
                          <w:r>
                            <w:rPr>
                              <w:spacing w:val="-5"/>
                              <w:sz w:val="16"/>
                            </w:rPr>
                            <w:t xml:space="preserve"> </w:t>
                          </w:r>
                          <w:r>
                            <w:rPr>
                              <w:sz w:val="16"/>
                            </w:rPr>
                            <w:t>Critical</w:t>
                          </w:r>
                          <w:r>
                            <w:rPr>
                              <w:spacing w:val="-7"/>
                              <w:sz w:val="16"/>
                            </w:rPr>
                            <w:t xml:space="preserve"> </w:t>
                          </w:r>
                          <w:r>
                            <w:rPr>
                              <w:sz w:val="16"/>
                            </w:rPr>
                            <w:t>Care</w:t>
                          </w:r>
                          <w:r>
                            <w:rPr>
                              <w:spacing w:val="-5"/>
                              <w:sz w:val="16"/>
                            </w:rPr>
                            <w:t xml:space="preserve"> </w:t>
                          </w:r>
                          <w:r>
                            <w:rPr>
                              <w:sz w:val="16"/>
                            </w:rPr>
                            <w:t>Transfer</w:t>
                          </w:r>
                          <w:r>
                            <w:rPr>
                              <w:spacing w:val="-8"/>
                              <w:sz w:val="16"/>
                            </w:rPr>
                            <w:t xml:space="preserve"> </w:t>
                          </w:r>
                          <w:r>
                            <w:rPr>
                              <w:sz w:val="16"/>
                            </w:rPr>
                            <w:t>Requests</w:t>
                          </w:r>
                          <w:r>
                            <w:rPr>
                              <w:spacing w:val="-4"/>
                              <w:sz w:val="16"/>
                            </w:rPr>
                            <w:t xml:space="preserve"> </w:t>
                          </w:r>
                          <w:r>
                            <w:rPr>
                              <w:sz w:val="16"/>
                            </w:rPr>
                            <w:t>(</w:t>
                          </w:r>
                          <w:r w:rsidR="00C7441B">
                            <w:rPr>
                              <w:sz w:val="16"/>
                            </w:rPr>
                            <w:t>Call handling</w:t>
                          </w:r>
                          <w:r>
                            <w:rPr>
                              <w:spacing w:val="-2"/>
                              <w:sz w:val="16"/>
                            </w:rPr>
                            <w:t>).</w:t>
                          </w:r>
                          <w:r w:rsidR="00A27C22">
                            <w:rPr>
                              <w:spacing w:val="-2"/>
                              <w:sz w:val="16"/>
                            </w:rPr>
                            <w:t xml:space="preserve">  Draft 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8817B" id="_x0000_t202" coordsize="21600,21600" o:spt="202" path="m,l,21600r21600,l21600,xe">
              <v:stroke joinstyle="miter"/>
              <v:path gradientshapeok="t" o:connecttype="rect"/>
            </v:shapetype>
            <v:shape id="docshape1" o:spid="_x0000_s1026" type="#_x0000_t202" style="position:absolute;margin-left:41.45pt;margin-top:785.1pt;width:303.55pt;height:12.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uk1wEAAJEDAAAOAAAAZHJzL2Uyb0RvYy54bWysU9tu2zAMfR+wfxD0vjhu16Iz4hRdiw4D&#10;ugvQ7QNkWbKN2aJGKrGzrx8lx+m2vhV7EWiKOjznkN5cT0Mv9gapA1fKfLWWwjgNdeeaUn7/dv/m&#10;SgoKytWqB2dKeTAkr7evX21GX5gzaKGvDQoGcVSMvpRtCL7IMtKtGRStwBvHlxZwUIE/sclqVCOj&#10;D312tl5fZiNg7RG0IeLs3XwptwnfWqPDF2vJBNGXkrmFdGI6q3hm240qGlS+7fSRhnoBi0F1jpue&#10;oO5UUGKH3TOoodMIBDasNAwZWNtpkzSwmnz9j5rHVnmTtLA55E820f+D1Z/3j/4rijC9h4kHmESQ&#10;fwD9g4SD21a5xtwgwtgaVXPjPFqWjZ6K49NoNRUUQarxE9Q8ZLULkIAmi0N0hXUKRucBHE6mmykI&#10;zcnzq4uLPM+l0HyXX67fnb9NLVSxvPZI4YOBQcSglMhDTehq/0AhslHFUhKbObjv+j4Ntnd/Jbgw&#10;ZhL7SHimHqZq4uqoooL6wDoQ5j3hveagBfwlxcg7Ukr6uVNopOg/OvYiLtQS4BJUS6Cc5qelDFLM&#10;4W2YF2/nsWtaRp7ddnDDftkuSXliceTJc08KjzsaF+vP71T19CdtfwMAAP//AwBQSwMEFAAGAAgA&#10;AAAhAI6ezCLfAAAADAEAAA8AAABkcnMvZG93bnJldi54bWxMjz1PwzAQhnck/oN1SGzUJlJCE+JU&#10;FYIJCZGGgdGJ3cRqfA6x24Z/z3Wi47336P0oN4sb2cnMwXqU8LgSwAx2XlvsJXw1bw9rYCEq1Gr0&#10;aCT8mgCb6vamVIX2Z6zNaRd7RiYYCiVhiHEqOA/dYJwKKz8ZpN/ez05FOuee61mdydyNPBEi405Z&#10;pIRBTeZlMN1hd3QStt9Yv9qfj/az3te2aXKB79lByvu7ZfsMLJol/sNwqU/VoaJOrT+iDmyUsE5y&#10;IklPn0QCjIgsF7SuvUh5mgKvSn49ovoDAAD//wMAUEsBAi0AFAAGAAgAAAAhALaDOJL+AAAA4QEA&#10;ABMAAAAAAAAAAAAAAAAAAAAAAFtDb250ZW50X1R5cGVzXS54bWxQSwECLQAUAAYACAAAACEAOP0h&#10;/9YAAACUAQAACwAAAAAAAAAAAAAAAAAvAQAAX3JlbHMvLnJlbHNQSwECLQAUAAYACAAAACEA0V4b&#10;pNcBAACRAwAADgAAAAAAAAAAAAAAAAAuAgAAZHJzL2Uyb0RvYy54bWxQSwECLQAUAAYACAAAACEA&#10;jp7MIt8AAAAMAQAADwAAAAAAAAAAAAAAAAAxBAAAZHJzL2Rvd25yZXYueG1sUEsFBgAAAAAEAAQA&#10;8wAAAD0FAAAAAA==&#10;" filled="f" stroked="f">
              <v:textbox inset="0,0,0,0">
                <w:txbxContent>
                  <w:p w14:paraId="1AF75B8F" w14:textId="2A18BE70" w:rsidR="00D63551" w:rsidRDefault="00F02F0B">
                    <w:pPr>
                      <w:spacing w:before="15"/>
                      <w:ind w:left="20"/>
                      <w:rPr>
                        <w:sz w:val="16"/>
                      </w:rPr>
                    </w:pPr>
                    <w:r>
                      <w:rPr>
                        <w:sz w:val="16"/>
                      </w:rPr>
                      <w:t>Service</w:t>
                    </w:r>
                    <w:r>
                      <w:rPr>
                        <w:spacing w:val="-7"/>
                        <w:sz w:val="16"/>
                      </w:rPr>
                      <w:t xml:space="preserve"> </w:t>
                    </w:r>
                    <w:r>
                      <w:rPr>
                        <w:sz w:val="16"/>
                      </w:rPr>
                      <w:t>Specification</w:t>
                    </w:r>
                    <w:r>
                      <w:rPr>
                        <w:spacing w:val="-6"/>
                        <w:sz w:val="16"/>
                      </w:rPr>
                      <w:t xml:space="preserve"> </w:t>
                    </w:r>
                    <w:r>
                      <w:rPr>
                        <w:sz w:val="16"/>
                      </w:rPr>
                      <w:t>–</w:t>
                    </w:r>
                    <w:r>
                      <w:rPr>
                        <w:spacing w:val="-5"/>
                        <w:sz w:val="16"/>
                      </w:rPr>
                      <w:t xml:space="preserve"> </w:t>
                    </w:r>
                    <w:r>
                      <w:rPr>
                        <w:sz w:val="16"/>
                      </w:rPr>
                      <w:t>Critical</w:t>
                    </w:r>
                    <w:r>
                      <w:rPr>
                        <w:spacing w:val="-7"/>
                        <w:sz w:val="16"/>
                      </w:rPr>
                      <w:t xml:space="preserve"> </w:t>
                    </w:r>
                    <w:r>
                      <w:rPr>
                        <w:sz w:val="16"/>
                      </w:rPr>
                      <w:t>Care</w:t>
                    </w:r>
                    <w:r>
                      <w:rPr>
                        <w:spacing w:val="-5"/>
                        <w:sz w:val="16"/>
                      </w:rPr>
                      <w:t xml:space="preserve"> </w:t>
                    </w:r>
                    <w:r>
                      <w:rPr>
                        <w:sz w:val="16"/>
                      </w:rPr>
                      <w:t>Transfer</w:t>
                    </w:r>
                    <w:r>
                      <w:rPr>
                        <w:spacing w:val="-8"/>
                        <w:sz w:val="16"/>
                      </w:rPr>
                      <w:t xml:space="preserve"> </w:t>
                    </w:r>
                    <w:r>
                      <w:rPr>
                        <w:sz w:val="16"/>
                      </w:rPr>
                      <w:t>Requests</w:t>
                    </w:r>
                    <w:r>
                      <w:rPr>
                        <w:spacing w:val="-4"/>
                        <w:sz w:val="16"/>
                      </w:rPr>
                      <w:t xml:space="preserve"> </w:t>
                    </w:r>
                    <w:r>
                      <w:rPr>
                        <w:sz w:val="16"/>
                      </w:rPr>
                      <w:t>(</w:t>
                    </w:r>
                    <w:r w:rsidR="00C7441B">
                      <w:rPr>
                        <w:sz w:val="16"/>
                      </w:rPr>
                      <w:t>Call handling</w:t>
                    </w:r>
                    <w:r>
                      <w:rPr>
                        <w:spacing w:val="-2"/>
                        <w:sz w:val="16"/>
                      </w:rPr>
                      <w:t>).</w:t>
                    </w:r>
                    <w:r w:rsidR="00A27C22">
                      <w:rPr>
                        <w:spacing w:val="-2"/>
                        <w:sz w:val="16"/>
                      </w:rPr>
                      <w:t xml:space="preserve">  Draft 0.2</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7A5C2A17" wp14:editId="169F57FA">
              <wp:simplePos x="0" y="0"/>
              <wp:positionH relativeFrom="page">
                <wp:posOffset>5687060</wp:posOffset>
              </wp:positionH>
              <wp:positionV relativeFrom="page">
                <wp:posOffset>10088245</wp:posOffset>
              </wp:positionV>
              <wp:extent cx="746760" cy="16700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129D" w14:textId="77777777" w:rsidR="00D63551" w:rsidRDefault="00F02F0B">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29</w:t>
                          </w:r>
                          <w:r>
                            <w:rPr>
                              <w:b/>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2A17" id="docshape2" o:spid="_x0000_s1027" type="#_x0000_t202" style="position:absolute;margin-left:447.8pt;margin-top:794.35pt;width:58.8pt;height:13.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WGH1wEAAJcDAAAOAAAAZHJzL2Uyb0RvYy54bWysU9uO0zAQfUfiHyy/06QraFHUdLXsahHS&#10;AistfMDUcRKLxGPGbpPy9YydpMvlDfFiTWbsM+ecmeyux74TJ03eoC3lepVLoa3CytimlF+/3L96&#10;K4UPYCvo0OpSnrWX1/uXL3aDK/QVtthVmgSDWF8MrpRtCK7IMq9a3YNfodOWizVSD4E/qckqgoHR&#10;+y67yvNNNiBVjlBp7zl7NxXlPuHXtVbhc117HURXSuYW0knpPMQz2++gaAhca9RMA/6BRQ/GctML&#10;1B0EEEcyf0H1RhF6rMNKYZ9hXRulkwZWs87/UPPUgtNJC5vj3cUm//9g1afTk3skEcZ3OPIAkwjv&#10;HlB988LibQu20TdEOLQaKm68jpZlg/PF/DRa7QsfQQ7DR6x4yHAMmIDGmvroCusUjM4DOF9M12MQ&#10;ipPb15vthiuKS+vNNs/fpA5QLI8d+fBeYy9iUErimSZwOD34EMlAsVyJvSzem65Lc+3sbwm+GDOJ&#10;fOQ7MQ/jYRSmmpVFLQeszqyGcNoW3m4OWqQfUgy8KaX0349AWorug2VH4lotAS3BYQnAKn5ayiDF&#10;FN6Gaf2OjkzTMvLkucUbdq02SdEzi5kuTz8JnTc1rtev3+nW8/+0/wkAAP//AwBQSwMEFAAGAAgA&#10;AAAhADSm8KviAAAADgEAAA8AAABkcnMvZG93bnJldi54bWxMj8FOwzAMhu9Ie4fIk7ixpEMtXWk6&#10;TQhOSIiuHDimbdZGa5zSZFt5e7wTu9n6P/3+nG9nO7CznrxxKCFaCWAaG9ca7CR8VW8PKTAfFLZq&#10;cKgl/GoP22Jxl6usdRcs9XkfOkYl6DMloQ9hzDj3Ta+t8is3aqTs4CarAq1Tx9tJXajcDnwtRMKt&#10;MkgXejXql143x/3JSth9Y/lqfj7qz/JQmqraCHxPjlLeL+fdM7Cg5/APw1Wf1KEgp9qdsPVskJBu&#10;4oRQCuI0fQJ2RUT0uAZW05REsQBe5Pz2jeIPAAD//wMAUEsBAi0AFAAGAAgAAAAhALaDOJL+AAAA&#10;4QEAABMAAAAAAAAAAAAAAAAAAAAAAFtDb250ZW50X1R5cGVzXS54bWxQSwECLQAUAAYACAAAACEA&#10;OP0h/9YAAACUAQAACwAAAAAAAAAAAAAAAAAvAQAAX3JlbHMvLnJlbHNQSwECLQAUAAYACAAAACEA&#10;YPFhh9cBAACXAwAADgAAAAAAAAAAAAAAAAAuAgAAZHJzL2Uyb0RvYy54bWxQSwECLQAUAAYACAAA&#10;ACEANKbwq+IAAAAOAQAADwAAAAAAAAAAAAAAAAAxBAAAZHJzL2Rvd25yZXYueG1sUEsFBgAAAAAE&#10;AAQA8wAAAEAFAAAAAA==&#10;" filled="f" stroked="f">
              <v:textbox inset="0,0,0,0">
                <w:txbxContent>
                  <w:p w14:paraId="3736129D" w14:textId="77777777" w:rsidR="00D63551" w:rsidRDefault="00F02F0B">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29</w:t>
                    </w:r>
                    <w:r>
                      <w:rPr>
                        <w:b/>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B502" w14:textId="77777777" w:rsidR="00C11080" w:rsidRDefault="00C110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3562" w14:textId="774A3625" w:rsidR="00D63551" w:rsidRDefault="00F02F0B">
    <w:pPr>
      <w:pStyle w:val="BodyText"/>
      <w:spacing w:line="14" w:lineRule="auto"/>
    </w:pPr>
    <w:r>
      <w:rPr>
        <w:noProof/>
      </w:rPr>
      <mc:AlternateContent>
        <mc:Choice Requires="wps">
          <w:drawing>
            <wp:anchor distT="0" distB="0" distL="114300" distR="114300" simplePos="0" relativeHeight="251657728" behindDoc="1" locked="0" layoutInCell="1" allowOverlap="1" wp14:anchorId="35EEA375" wp14:editId="3C655E9A">
              <wp:simplePos x="0" y="0"/>
              <wp:positionH relativeFrom="page">
                <wp:posOffset>644001</wp:posOffset>
              </wp:positionH>
              <wp:positionV relativeFrom="page">
                <wp:posOffset>10090674</wp:posOffset>
              </wp:positionV>
              <wp:extent cx="3649980" cy="139700"/>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A1A95" w14:textId="6C904CA3" w:rsidR="00D63551" w:rsidRDefault="00F02F0B">
                          <w:pPr>
                            <w:spacing w:before="15"/>
                            <w:ind w:left="20"/>
                            <w:rPr>
                              <w:sz w:val="16"/>
                            </w:rPr>
                          </w:pPr>
                          <w:r>
                            <w:rPr>
                              <w:sz w:val="16"/>
                            </w:rPr>
                            <w:t>Service</w:t>
                          </w:r>
                          <w:r>
                            <w:rPr>
                              <w:spacing w:val="-8"/>
                              <w:sz w:val="16"/>
                            </w:rPr>
                            <w:t xml:space="preserve"> </w:t>
                          </w:r>
                          <w:r>
                            <w:rPr>
                              <w:sz w:val="16"/>
                            </w:rPr>
                            <w:t>Specification</w:t>
                          </w:r>
                          <w:r>
                            <w:rPr>
                              <w:spacing w:val="-7"/>
                              <w:sz w:val="16"/>
                            </w:rPr>
                            <w:t xml:space="preserve"> </w:t>
                          </w:r>
                          <w:r>
                            <w:rPr>
                              <w:sz w:val="16"/>
                            </w:rPr>
                            <w:t>–</w:t>
                          </w:r>
                          <w:r>
                            <w:rPr>
                              <w:spacing w:val="-6"/>
                              <w:sz w:val="16"/>
                            </w:rPr>
                            <w:t xml:space="preserve"> </w:t>
                          </w:r>
                          <w:r>
                            <w:rPr>
                              <w:sz w:val="16"/>
                            </w:rPr>
                            <w:t>Critical</w:t>
                          </w:r>
                          <w:r>
                            <w:rPr>
                              <w:spacing w:val="-8"/>
                              <w:sz w:val="16"/>
                            </w:rPr>
                            <w:t xml:space="preserve"> </w:t>
                          </w:r>
                          <w:r>
                            <w:rPr>
                              <w:sz w:val="16"/>
                            </w:rPr>
                            <w:t>Care</w:t>
                          </w:r>
                          <w:r>
                            <w:rPr>
                              <w:spacing w:val="-6"/>
                              <w:sz w:val="16"/>
                            </w:rPr>
                            <w:t xml:space="preserve"> </w:t>
                          </w:r>
                          <w:r>
                            <w:rPr>
                              <w:sz w:val="16"/>
                            </w:rPr>
                            <w:t>Transfer</w:t>
                          </w:r>
                          <w:r>
                            <w:rPr>
                              <w:spacing w:val="-9"/>
                              <w:sz w:val="16"/>
                            </w:rPr>
                            <w:t xml:space="preserve"> </w:t>
                          </w:r>
                          <w:r>
                            <w:rPr>
                              <w:sz w:val="16"/>
                            </w:rPr>
                            <w:t>Requests</w:t>
                          </w:r>
                          <w:r>
                            <w:rPr>
                              <w:spacing w:val="-4"/>
                              <w:sz w:val="16"/>
                            </w:rPr>
                            <w:t xml:space="preserve"> </w:t>
                          </w:r>
                          <w:r>
                            <w:rPr>
                              <w:sz w:val="16"/>
                            </w:rPr>
                            <w:t>(</w:t>
                          </w:r>
                          <w:r w:rsidR="00C7441B">
                            <w:rPr>
                              <w:sz w:val="16"/>
                            </w:rPr>
                            <w:t>Call handling</w:t>
                          </w:r>
                          <w:r>
                            <w:rPr>
                              <w:sz w:val="16"/>
                            </w:rPr>
                            <w:t>).final</w:t>
                          </w:r>
                          <w:r>
                            <w:rPr>
                              <w:spacing w:val="-5"/>
                              <w:sz w:val="16"/>
                            </w:rPr>
                            <w:t xml:space="preserve"> </w:t>
                          </w:r>
                          <w:r>
                            <w:rPr>
                              <w:spacing w:val="-2"/>
                              <w:sz w:val="16"/>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EA375" id="_x0000_t202" coordsize="21600,21600" o:spt="202" path="m,l,21600r21600,l21600,xe">
              <v:stroke joinstyle="miter"/>
              <v:path gradientshapeok="t" o:connecttype="rect"/>
            </v:shapetype>
            <v:shape id="docshape7" o:spid="_x0000_s1028" type="#_x0000_t202" style="position:absolute;margin-left:50.7pt;margin-top:794.55pt;width:287.4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U12wEAAJgDAAAOAAAAZHJzL2Uyb0RvYy54bWysU9tu2zAMfR+wfxD0vjhJh64x4hRdiw4D&#10;ugvQ9QNoWbaF2aJGKbGzrx8lx+m2vg17EShSOjrnkNpej30nDpq8QVvI1WIphbYKK2ObQj59u39z&#10;JYUPYCvo0OpCHrWX17vXr7aDy/UaW+wqTYJBrM8HV8g2BJdnmVet7sEv0GnLxRqph8BbarKKYGD0&#10;vsvWy+VlNiBVjlBp7zl7NxXlLuHXtVbhS117HURXSOYW0kppLeOa7baQNwSuNepEA/6BRQ/G8qNn&#10;qDsIIPZkXkD1RhF6rMNCYZ9hXRulkwZWs1r+peaxBaeTFjbHu7NN/v/Bqs+HR/eVRBjf48gNTCK8&#10;e0D13QuLty3YRt8Q4dBqqPjhVbQsG5zPT1ej1T73EaQcPmHFTYZ9wAQ01tRHV1inYHRuwPFsuh6D&#10;UJy8uHy72VxxSXFtdbF5t0xdySCfbzvy4YPGXsSgkMRNTehwePAhsoF8PhIfs3hvui41trN/JPhg&#10;zCT2kfBEPYzlKExVyHWUFsWUWB1ZDuE0LjzeHLRIP6UYeFQK6X/sgbQU3UfLlsS5mgOag3IOwCq+&#10;WsggxRTehmn+9o5M0zLyZLrFG7atNknRM4sTXW5/Enoa1Thfv+/TqecPtfsFAAD//wMAUEsDBBQA&#10;BgAIAAAAIQBO0Qo64QAAAA0BAAAPAAAAZHJzL2Rvd25yZXYueG1sTI/BTsMwEETvSPyDtUjcqO0K&#10;QhviVBWCExIiDQeOTuwmVuN1iN02/D3Lid52dkezb4rN7Ad2slN0ARXIhQBmsQ3GYafgs369WwGL&#10;SaPRQ0Cr4MdG2JTXV4XOTThjZU+71DEKwZhrBX1KY855bHvrdVyE0SLd9mHyOpGcOm4mfaZwP/Cl&#10;EBn32iF96PVon3vbHnZHr2D7hdWL+35vPqp95ep6LfAtOyh1ezNvn4AlO6d/M/zhEzqUxNSEI5rI&#10;BtJC3pOVhofVWgIjS/aYLYE1tMqklMDLgl+2KH8BAAD//wMAUEsBAi0AFAAGAAgAAAAhALaDOJL+&#10;AAAA4QEAABMAAAAAAAAAAAAAAAAAAAAAAFtDb250ZW50X1R5cGVzXS54bWxQSwECLQAUAAYACAAA&#10;ACEAOP0h/9YAAACUAQAACwAAAAAAAAAAAAAAAAAvAQAAX3JlbHMvLnJlbHNQSwECLQAUAAYACAAA&#10;ACEAzqplNdsBAACYAwAADgAAAAAAAAAAAAAAAAAuAgAAZHJzL2Uyb0RvYy54bWxQSwECLQAUAAYA&#10;CAAAACEATtEKOuEAAAANAQAADwAAAAAAAAAAAAAAAAA1BAAAZHJzL2Rvd25yZXYueG1sUEsFBgAA&#10;AAAEAAQA8wAAAEMFAAAAAA==&#10;" filled="f" stroked="f">
              <v:textbox inset="0,0,0,0">
                <w:txbxContent>
                  <w:p w14:paraId="231A1A95" w14:textId="6C904CA3" w:rsidR="00D63551" w:rsidRDefault="00F02F0B">
                    <w:pPr>
                      <w:spacing w:before="15"/>
                      <w:ind w:left="20"/>
                      <w:rPr>
                        <w:sz w:val="16"/>
                      </w:rPr>
                    </w:pPr>
                    <w:r>
                      <w:rPr>
                        <w:sz w:val="16"/>
                      </w:rPr>
                      <w:t>Service</w:t>
                    </w:r>
                    <w:r>
                      <w:rPr>
                        <w:spacing w:val="-8"/>
                        <w:sz w:val="16"/>
                      </w:rPr>
                      <w:t xml:space="preserve"> </w:t>
                    </w:r>
                    <w:r>
                      <w:rPr>
                        <w:sz w:val="16"/>
                      </w:rPr>
                      <w:t>Specification</w:t>
                    </w:r>
                    <w:r>
                      <w:rPr>
                        <w:spacing w:val="-7"/>
                        <w:sz w:val="16"/>
                      </w:rPr>
                      <w:t xml:space="preserve"> </w:t>
                    </w:r>
                    <w:r>
                      <w:rPr>
                        <w:sz w:val="16"/>
                      </w:rPr>
                      <w:t>–</w:t>
                    </w:r>
                    <w:r>
                      <w:rPr>
                        <w:spacing w:val="-6"/>
                        <w:sz w:val="16"/>
                      </w:rPr>
                      <w:t xml:space="preserve"> </w:t>
                    </w:r>
                    <w:r>
                      <w:rPr>
                        <w:sz w:val="16"/>
                      </w:rPr>
                      <w:t>Critical</w:t>
                    </w:r>
                    <w:r>
                      <w:rPr>
                        <w:spacing w:val="-8"/>
                        <w:sz w:val="16"/>
                      </w:rPr>
                      <w:t xml:space="preserve"> </w:t>
                    </w:r>
                    <w:r>
                      <w:rPr>
                        <w:sz w:val="16"/>
                      </w:rPr>
                      <w:t>Care</w:t>
                    </w:r>
                    <w:r>
                      <w:rPr>
                        <w:spacing w:val="-6"/>
                        <w:sz w:val="16"/>
                      </w:rPr>
                      <w:t xml:space="preserve"> </w:t>
                    </w:r>
                    <w:r>
                      <w:rPr>
                        <w:sz w:val="16"/>
                      </w:rPr>
                      <w:t>Transfer</w:t>
                    </w:r>
                    <w:r>
                      <w:rPr>
                        <w:spacing w:val="-9"/>
                        <w:sz w:val="16"/>
                      </w:rPr>
                      <w:t xml:space="preserve"> </w:t>
                    </w:r>
                    <w:r>
                      <w:rPr>
                        <w:sz w:val="16"/>
                      </w:rPr>
                      <w:t>Requests</w:t>
                    </w:r>
                    <w:r>
                      <w:rPr>
                        <w:spacing w:val="-4"/>
                        <w:sz w:val="16"/>
                      </w:rPr>
                      <w:t xml:space="preserve"> </w:t>
                    </w:r>
                    <w:r>
                      <w:rPr>
                        <w:sz w:val="16"/>
                      </w:rPr>
                      <w:t>(</w:t>
                    </w:r>
                    <w:r w:rsidR="00C7441B">
                      <w:rPr>
                        <w:sz w:val="16"/>
                      </w:rPr>
                      <w:t>Call handling</w:t>
                    </w:r>
                    <w:r>
                      <w:rPr>
                        <w:sz w:val="16"/>
                      </w:rPr>
                      <w:t>).final</w:t>
                    </w:r>
                    <w:r>
                      <w:rPr>
                        <w:spacing w:val="-5"/>
                        <w:sz w:val="16"/>
                      </w:rPr>
                      <w:t xml:space="preserve"> </w:t>
                    </w:r>
                    <w:r>
                      <w:rPr>
                        <w:spacing w:val="-2"/>
                        <w:sz w:val="16"/>
                      </w:rPr>
                      <w:t>draft</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1F01967F" wp14:editId="21C8298D">
              <wp:simplePos x="0" y="0"/>
              <wp:positionH relativeFrom="page">
                <wp:posOffset>5616575</wp:posOffset>
              </wp:positionH>
              <wp:positionV relativeFrom="page">
                <wp:posOffset>10088245</wp:posOffset>
              </wp:positionV>
              <wp:extent cx="815340" cy="167005"/>
              <wp:effectExtent l="0" t="0" r="0" b="0"/>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0EB4F" w14:textId="77777777" w:rsidR="00D63551" w:rsidRDefault="00F02F0B">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13</w:t>
                          </w:r>
                          <w:r>
                            <w:rPr>
                              <w:b/>
                              <w:sz w:val="20"/>
                            </w:rPr>
                            <w:fldChar w:fldCharType="end"/>
                          </w:r>
                          <w:r>
                            <w:rPr>
                              <w:b/>
                              <w:spacing w:val="-2"/>
                              <w:sz w:val="20"/>
                            </w:rPr>
                            <w:t xml:space="preserve"> </w:t>
                          </w:r>
                          <w:r>
                            <w:rPr>
                              <w:sz w:val="20"/>
                            </w:rPr>
                            <w:t>of</w:t>
                          </w:r>
                          <w:r>
                            <w:rPr>
                              <w:spacing w:val="-3"/>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29</w:t>
                          </w:r>
                          <w:r>
                            <w:rPr>
                              <w:b/>
                              <w:spacing w:val="-7"/>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1967F" id="docshape8" o:spid="_x0000_s1029" type="#_x0000_t202" style="position:absolute;margin-left:442.25pt;margin-top:794.35pt;width:64.2pt;height:13.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Sa2gEAAJcDAAAOAAAAZHJzL2Uyb0RvYy54bWysU9tu2zAMfR+wfxD0vthu164w4hRdiw4D&#10;ugvQ9QNoWY6F2aJGKbGzrx8lx+m2vg17EWhSOjznkF5fT0Mv9pq8QVvJYpVLoa3CxthtJZ++3b+5&#10;ksIHsA30aHUlD9rL683rV+vRlfoMO+wbTYJBrC9HV8kuBFdmmVedHsCv0GnLxRZpgMCftM0agpHR&#10;hz47y/PLbERqHKHS3nP2bi7KTcJvW63Cl7b1Ooi+kswtpJPSWccz26yh3BK4zqgjDfgHFgMYy01P&#10;UHcQQOzIvIAajCL02IaVwiHDtjVKJw2spsj/UvPYgdNJC5vj3ckm//9g1ef9o/tKIkzvceIBJhHe&#10;PaD67oXF2w7sVt8Q4dhpaLhxES3LRufL49NotS99BKnHT9jwkGEXMAFNLQ3RFdYpGJ0HcDiZrqcg&#10;FCeviovzt1xRXCou3+X5ReoA5fLYkQ8fNA4iBpUknmkCh/2DD5EMlMuV2Mviven7NNfe/pHgizGT&#10;yEe+M/Mw1ZMwTSXPY9+opcbmwGoI523h7eagQ/opxcibUkn/Ywekpeg/WnYkrtUS0BLUSwBW8dNK&#10;Binm8DbM67dzZLYdI8+eW7xh11qTFD2zONLl6Sehx02N6/X7d7r1/D9tfgEAAP//AwBQSwMEFAAG&#10;AAgAAAAhAOR20pjiAAAADgEAAA8AAABkcnMvZG93bnJldi54bWxMj7FOwzAQhnekvoN1ldionYoE&#10;N8SpKgQTEiINA6MTu4nV+Bxitw1vjzvR7U7/p/++K7azHchZT944FJCsGBCNrVMGOwFf9dsDB+KD&#10;RCUHh1rAr/awLRd3hcyVu2Clz/vQkViCPpcC+hDGnFLf9tpKv3Kjxpgd3GRliOvUUTXJSyy3A10z&#10;llErDcYLvRz1S6/b4/5kBey+sXo1Px/NZ3WoTF1vGL5nRyHul/PuGUjQc/iH4aof1aGMTo07ofJk&#10;EMD5YxrRGKScPwG5IixZb4A0ccqSlAEtC3r7RvkHAAD//wMAUEsBAi0AFAAGAAgAAAAhALaDOJL+&#10;AAAA4QEAABMAAAAAAAAAAAAAAAAAAAAAAFtDb250ZW50X1R5cGVzXS54bWxQSwECLQAUAAYACAAA&#10;ACEAOP0h/9YAAACUAQAACwAAAAAAAAAAAAAAAAAvAQAAX3JlbHMvLnJlbHNQSwECLQAUAAYACAAA&#10;ACEAGl1EmtoBAACXAwAADgAAAAAAAAAAAAAAAAAuAgAAZHJzL2Uyb0RvYy54bWxQSwECLQAUAAYA&#10;CAAAACEA5HbSmOIAAAAOAQAADwAAAAAAAAAAAAAAAAA0BAAAZHJzL2Rvd25yZXYueG1sUEsFBgAA&#10;AAAEAAQA8wAAAEMFAAAAAA==&#10;" filled="f" stroked="f">
              <v:textbox inset="0,0,0,0">
                <w:txbxContent>
                  <w:p w14:paraId="6940EB4F" w14:textId="77777777" w:rsidR="00D63551" w:rsidRDefault="00F02F0B">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13</w:t>
                    </w:r>
                    <w:r>
                      <w:rPr>
                        <w:b/>
                        <w:sz w:val="20"/>
                      </w:rPr>
                      <w:fldChar w:fldCharType="end"/>
                    </w:r>
                    <w:r>
                      <w:rPr>
                        <w:b/>
                        <w:spacing w:val="-2"/>
                        <w:sz w:val="20"/>
                      </w:rPr>
                      <w:t xml:space="preserve"> </w:t>
                    </w:r>
                    <w:r>
                      <w:rPr>
                        <w:sz w:val="20"/>
                      </w:rPr>
                      <w:t>of</w:t>
                    </w:r>
                    <w:r>
                      <w:rPr>
                        <w:spacing w:val="-3"/>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29</w:t>
                    </w:r>
                    <w:r>
                      <w:rPr>
                        <w:b/>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EE72E" w14:textId="77777777" w:rsidR="00DE2632" w:rsidRDefault="00DE2632">
      <w:r>
        <w:separator/>
      </w:r>
    </w:p>
  </w:footnote>
  <w:footnote w:type="continuationSeparator" w:id="0">
    <w:p w14:paraId="3B697823" w14:textId="77777777" w:rsidR="00DE2632" w:rsidRDefault="00DE2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75B8" w14:textId="77777777" w:rsidR="00C11080" w:rsidRDefault="00C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7350" w14:textId="5D247C62" w:rsidR="00C11080" w:rsidRDefault="00C11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1117" w14:textId="77777777" w:rsidR="00C11080" w:rsidRDefault="00C1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72D"/>
    <w:multiLevelType w:val="multilevel"/>
    <w:tmpl w:val="F8BCD11C"/>
    <w:lvl w:ilvl="0">
      <w:start w:val="4"/>
      <w:numFmt w:val="decimal"/>
      <w:lvlText w:val="%1"/>
      <w:lvlJc w:val="left"/>
      <w:pPr>
        <w:ind w:left="600" w:hanging="492"/>
      </w:pPr>
      <w:rPr>
        <w:rFonts w:hint="default"/>
        <w:lang w:val="en-US" w:eastAsia="en-US" w:bidi="ar-SA"/>
      </w:rPr>
    </w:lvl>
    <w:lvl w:ilvl="1">
      <w:start w:val="1"/>
      <w:numFmt w:val="decimal"/>
      <w:lvlText w:val="%1.%2"/>
      <w:lvlJc w:val="left"/>
      <w:pPr>
        <w:ind w:left="600" w:hanging="492"/>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406" w:hanging="492"/>
      </w:pPr>
      <w:rPr>
        <w:rFonts w:hint="default"/>
        <w:lang w:val="en-US" w:eastAsia="en-US" w:bidi="ar-SA"/>
      </w:rPr>
    </w:lvl>
    <w:lvl w:ilvl="3">
      <w:numFmt w:val="bullet"/>
      <w:lvlText w:val="•"/>
      <w:lvlJc w:val="left"/>
      <w:pPr>
        <w:ind w:left="3309" w:hanging="492"/>
      </w:pPr>
      <w:rPr>
        <w:rFonts w:hint="default"/>
        <w:lang w:val="en-US" w:eastAsia="en-US" w:bidi="ar-SA"/>
      </w:rPr>
    </w:lvl>
    <w:lvl w:ilvl="4">
      <w:numFmt w:val="bullet"/>
      <w:lvlText w:val="•"/>
      <w:lvlJc w:val="left"/>
      <w:pPr>
        <w:ind w:left="4213" w:hanging="492"/>
      </w:pPr>
      <w:rPr>
        <w:rFonts w:hint="default"/>
        <w:lang w:val="en-US" w:eastAsia="en-US" w:bidi="ar-SA"/>
      </w:rPr>
    </w:lvl>
    <w:lvl w:ilvl="5">
      <w:numFmt w:val="bullet"/>
      <w:lvlText w:val="•"/>
      <w:lvlJc w:val="left"/>
      <w:pPr>
        <w:ind w:left="5116" w:hanging="492"/>
      </w:pPr>
      <w:rPr>
        <w:rFonts w:hint="default"/>
        <w:lang w:val="en-US" w:eastAsia="en-US" w:bidi="ar-SA"/>
      </w:rPr>
    </w:lvl>
    <w:lvl w:ilvl="6">
      <w:numFmt w:val="bullet"/>
      <w:lvlText w:val="•"/>
      <w:lvlJc w:val="left"/>
      <w:pPr>
        <w:ind w:left="6019" w:hanging="492"/>
      </w:pPr>
      <w:rPr>
        <w:rFonts w:hint="default"/>
        <w:lang w:val="en-US" w:eastAsia="en-US" w:bidi="ar-SA"/>
      </w:rPr>
    </w:lvl>
    <w:lvl w:ilvl="7">
      <w:numFmt w:val="bullet"/>
      <w:lvlText w:val="•"/>
      <w:lvlJc w:val="left"/>
      <w:pPr>
        <w:ind w:left="6923" w:hanging="492"/>
      </w:pPr>
      <w:rPr>
        <w:rFonts w:hint="default"/>
        <w:lang w:val="en-US" w:eastAsia="en-US" w:bidi="ar-SA"/>
      </w:rPr>
    </w:lvl>
    <w:lvl w:ilvl="8">
      <w:numFmt w:val="bullet"/>
      <w:lvlText w:val="•"/>
      <w:lvlJc w:val="left"/>
      <w:pPr>
        <w:ind w:left="7826" w:hanging="492"/>
      </w:pPr>
      <w:rPr>
        <w:rFonts w:hint="default"/>
        <w:lang w:val="en-US" w:eastAsia="en-US" w:bidi="ar-SA"/>
      </w:rPr>
    </w:lvl>
  </w:abstractNum>
  <w:abstractNum w:abstractNumId="1" w15:restartNumberingAfterBreak="0">
    <w:nsid w:val="02621C40"/>
    <w:multiLevelType w:val="hybridMultilevel"/>
    <w:tmpl w:val="F334C652"/>
    <w:lvl w:ilvl="0" w:tplc="2C9A5E18">
      <w:numFmt w:val="bullet"/>
      <w:lvlText w:val=""/>
      <w:lvlJc w:val="left"/>
      <w:pPr>
        <w:ind w:left="610" w:hanging="360"/>
      </w:pPr>
      <w:rPr>
        <w:rFonts w:ascii="Symbol" w:eastAsia="Symbol" w:hAnsi="Symbol" w:cs="Symbol" w:hint="default"/>
        <w:b w:val="0"/>
        <w:bCs w:val="0"/>
        <w:i w:val="0"/>
        <w:iCs w:val="0"/>
        <w:w w:val="99"/>
        <w:sz w:val="20"/>
        <w:szCs w:val="20"/>
        <w:lang w:val="en-US" w:eastAsia="en-US" w:bidi="ar-S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77B170C"/>
    <w:multiLevelType w:val="hybridMultilevel"/>
    <w:tmpl w:val="A2E46C92"/>
    <w:lvl w:ilvl="0" w:tplc="B4324E5E">
      <w:numFmt w:val="bullet"/>
      <w:lvlText w:val=""/>
      <w:lvlJc w:val="left"/>
      <w:pPr>
        <w:ind w:left="525" w:hanging="360"/>
      </w:pPr>
      <w:rPr>
        <w:rFonts w:ascii="Symbol" w:eastAsia="Symbol" w:hAnsi="Symbol" w:cs="Symbol" w:hint="default"/>
        <w:b w:val="0"/>
        <w:bCs w:val="0"/>
        <w:i w:val="0"/>
        <w:iCs w:val="0"/>
        <w:w w:val="99"/>
        <w:sz w:val="20"/>
        <w:szCs w:val="20"/>
        <w:lang w:val="en-US" w:eastAsia="en-US" w:bidi="ar-SA"/>
      </w:rPr>
    </w:lvl>
    <w:lvl w:ilvl="1" w:tplc="00AE93CC">
      <w:numFmt w:val="bullet"/>
      <w:lvlText w:val="•"/>
      <w:lvlJc w:val="left"/>
      <w:pPr>
        <w:ind w:left="1398" w:hanging="360"/>
      </w:pPr>
      <w:rPr>
        <w:rFonts w:hint="default"/>
        <w:lang w:val="en-US" w:eastAsia="en-US" w:bidi="ar-SA"/>
      </w:rPr>
    </w:lvl>
    <w:lvl w:ilvl="2" w:tplc="9EF822FA">
      <w:numFmt w:val="bullet"/>
      <w:lvlText w:val="•"/>
      <w:lvlJc w:val="left"/>
      <w:pPr>
        <w:ind w:left="2279" w:hanging="360"/>
      </w:pPr>
      <w:rPr>
        <w:rFonts w:hint="default"/>
        <w:lang w:val="en-US" w:eastAsia="en-US" w:bidi="ar-SA"/>
      </w:rPr>
    </w:lvl>
    <w:lvl w:ilvl="3" w:tplc="347ABBFE">
      <w:numFmt w:val="bullet"/>
      <w:lvlText w:val="•"/>
      <w:lvlJc w:val="left"/>
      <w:pPr>
        <w:ind w:left="3160" w:hanging="360"/>
      </w:pPr>
      <w:rPr>
        <w:rFonts w:hint="default"/>
        <w:lang w:val="en-US" w:eastAsia="en-US" w:bidi="ar-SA"/>
      </w:rPr>
    </w:lvl>
    <w:lvl w:ilvl="4" w:tplc="A42A555C">
      <w:numFmt w:val="bullet"/>
      <w:lvlText w:val="•"/>
      <w:lvlJc w:val="left"/>
      <w:pPr>
        <w:ind w:left="4042" w:hanging="360"/>
      </w:pPr>
      <w:rPr>
        <w:rFonts w:hint="default"/>
        <w:lang w:val="en-US" w:eastAsia="en-US" w:bidi="ar-SA"/>
      </w:rPr>
    </w:lvl>
    <w:lvl w:ilvl="5" w:tplc="16E014FE">
      <w:numFmt w:val="bullet"/>
      <w:lvlText w:val="•"/>
      <w:lvlJc w:val="left"/>
      <w:pPr>
        <w:ind w:left="4923" w:hanging="360"/>
      </w:pPr>
      <w:rPr>
        <w:rFonts w:hint="default"/>
        <w:lang w:val="en-US" w:eastAsia="en-US" w:bidi="ar-SA"/>
      </w:rPr>
    </w:lvl>
    <w:lvl w:ilvl="6" w:tplc="C00C0D44">
      <w:numFmt w:val="bullet"/>
      <w:lvlText w:val="•"/>
      <w:lvlJc w:val="left"/>
      <w:pPr>
        <w:ind w:left="5804" w:hanging="360"/>
      </w:pPr>
      <w:rPr>
        <w:rFonts w:hint="default"/>
        <w:lang w:val="en-US" w:eastAsia="en-US" w:bidi="ar-SA"/>
      </w:rPr>
    </w:lvl>
    <w:lvl w:ilvl="7" w:tplc="56D45D2A">
      <w:numFmt w:val="bullet"/>
      <w:lvlText w:val="•"/>
      <w:lvlJc w:val="left"/>
      <w:pPr>
        <w:ind w:left="6686" w:hanging="360"/>
      </w:pPr>
      <w:rPr>
        <w:rFonts w:hint="default"/>
        <w:lang w:val="en-US" w:eastAsia="en-US" w:bidi="ar-SA"/>
      </w:rPr>
    </w:lvl>
    <w:lvl w:ilvl="8" w:tplc="83468AFA">
      <w:numFmt w:val="bullet"/>
      <w:lvlText w:val="•"/>
      <w:lvlJc w:val="left"/>
      <w:pPr>
        <w:ind w:left="7567" w:hanging="360"/>
      </w:pPr>
      <w:rPr>
        <w:rFonts w:hint="default"/>
        <w:lang w:val="en-US" w:eastAsia="en-US" w:bidi="ar-SA"/>
      </w:rPr>
    </w:lvl>
  </w:abstractNum>
  <w:abstractNum w:abstractNumId="3" w15:restartNumberingAfterBreak="0">
    <w:nsid w:val="09D43390"/>
    <w:multiLevelType w:val="hybridMultilevel"/>
    <w:tmpl w:val="0A48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373C3"/>
    <w:multiLevelType w:val="hybridMultilevel"/>
    <w:tmpl w:val="A4CCAEE2"/>
    <w:lvl w:ilvl="0" w:tplc="9F589976">
      <w:start w:val="1"/>
      <w:numFmt w:val="lowerRoman"/>
      <w:lvlText w:val="%1)"/>
      <w:lvlJc w:val="left"/>
      <w:pPr>
        <w:ind w:left="405" w:hanging="298"/>
      </w:pPr>
      <w:rPr>
        <w:rFonts w:ascii="Arial" w:eastAsia="Arial" w:hAnsi="Arial" w:cs="Arial" w:hint="default"/>
        <w:b w:val="0"/>
        <w:bCs w:val="0"/>
        <w:i w:val="0"/>
        <w:iCs w:val="0"/>
        <w:spacing w:val="-2"/>
        <w:w w:val="99"/>
        <w:sz w:val="20"/>
        <w:szCs w:val="20"/>
        <w:lang w:val="en-US" w:eastAsia="en-US" w:bidi="ar-SA"/>
      </w:rPr>
    </w:lvl>
    <w:lvl w:ilvl="1" w:tplc="CB7AB8FA">
      <w:numFmt w:val="bullet"/>
      <w:lvlText w:val="•"/>
      <w:lvlJc w:val="left"/>
      <w:pPr>
        <w:ind w:left="545" w:hanging="298"/>
      </w:pPr>
      <w:rPr>
        <w:rFonts w:hint="default"/>
        <w:lang w:val="en-US" w:eastAsia="en-US" w:bidi="ar-SA"/>
      </w:rPr>
    </w:lvl>
    <w:lvl w:ilvl="2" w:tplc="DD1405AC">
      <w:numFmt w:val="bullet"/>
      <w:lvlText w:val="•"/>
      <w:lvlJc w:val="left"/>
      <w:pPr>
        <w:ind w:left="691" w:hanging="298"/>
      </w:pPr>
      <w:rPr>
        <w:rFonts w:hint="default"/>
        <w:lang w:val="en-US" w:eastAsia="en-US" w:bidi="ar-SA"/>
      </w:rPr>
    </w:lvl>
    <w:lvl w:ilvl="3" w:tplc="0BF4D4DE">
      <w:numFmt w:val="bullet"/>
      <w:lvlText w:val="•"/>
      <w:lvlJc w:val="left"/>
      <w:pPr>
        <w:ind w:left="837" w:hanging="298"/>
      </w:pPr>
      <w:rPr>
        <w:rFonts w:hint="default"/>
        <w:lang w:val="en-US" w:eastAsia="en-US" w:bidi="ar-SA"/>
      </w:rPr>
    </w:lvl>
    <w:lvl w:ilvl="4" w:tplc="FD78B04A">
      <w:numFmt w:val="bullet"/>
      <w:lvlText w:val="•"/>
      <w:lvlJc w:val="left"/>
      <w:pPr>
        <w:ind w:left="983" w:hanging="298"/>
      </w:pPr>
      <w:rPr>
        <w:rFonts w:hint="default"/>
        <w:lang w:val="en-US" w:eastAsia="en-US" w:bidi="ar-SA"/>
      </w:rPr>
    </w:lvl>
    <w:lvl w:ilvl="5" w:tplc="B9300C9A">
      <w:numFmt w:val="bullet"/>
      <w:lvlText w:val="•"/>
      <w:lvlJc w:val="left"/>
      <w:pPr>
        <w:ind w:left="1129" w:hanging="298"/>
      </w:pPr>
      <w:rPr>
        <w:rFonts w:hint="default"/>
        <w:lang w:val="en-US" w:eastAsia="en-US" w:bidi="ar-SA"/>
      </w:rPr>
    </w:lvl>
    <w:lvl w:ilvl="6" w:tplc="DD26BCA2">
      <w:numFmt w:val="bullet"/>
      <w:lvlText w:val="•"/>
      <w:lvlJc w:val="left"/>
      <w:pPr>
        <w:ind w:left="1274" w:hanging="298"/>
      </w:pPr>
      <w:rPr>
        <w:rFonts w:hint="default"/>
        <w:lang w:val="en-US" w:eastAsia="en-US" w:bidi="ar-SA"/>
      </w:rPr>
    </w:lvl>
    <w:lvl w:ilvl="7" w:tplc="2ABCE684">
      <w:numFmt w:val="bullet"/>
      <w:lvlText w:val="•"/>
      <w:lvlJc w:val="left"/>
      <w:pPr>
        <w:ind w:left="1420" w:hanging="298"/>
      </w:pPr>
      <w:rPr>
        <w:rFonts w:hint="default"/>
        <w:lang w:val="en-US" w:eastAsia="en-US" w:bidi="ar-SA"/>
      </w:rPr>
    </w:lvl>
    <w:lvl w:ilvl="8" w:tplc="045A480A">
      <w:numFmt w:val="bullet"/>
      <w:lvlText w:val="•"/>
      <w:lvlJc w:val="left"/>
      <w:pPr>
        <w:ind w:left="1566" w:hanging="298"/>
      </w:pPr>
      <w:rPr>
        <w:rFonts w:hint="default"/>
        <w:lang w:val="en-US" w:eastAsia="en-US" w:bidi="ar-SA"/>
      </w:rPr>
    </w:lvl>
  </w:abstractNum>
  <w:abstractNum w:abstractNumId="5" w15:restartNumberingAfterBreak="0">
    <w:nsid w:val="104A1A64"/>
    <w:multiLevelType w:val="hybridMultilevel"/>
    <w:tmpl w:val="4E601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60DDA"/>
    <w:multiLevelType w:val="hybridMultilevel"/>
    <w:tmpl w:val="47B20D50"/>
    <w:lvl w:ilvl="0" w:tplc="08090001">
      <w:start w:val="1"/>
      <w:numFmt w:val="bullet"/>
      <w:lvlText w:val=""/>
      <w:lvlJc w:val="left"/>
      <w:pPr>
        <w:ind w:left="468"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305" w:hanging="360"/>
      </w:pPr>
      <w:rPr>
        <w:rFonts w:hint="default"/>
        <w:lang w:val="en-US" w:eastAsia="en-US" w:bidi="ar-SA"/>
      </w:rPr>
    </w:lvl>
    <w:lvl w:ilvl="2" w:tplc="FFFFFFFF">
      <w:numFmt w:val="bullet"/>
      <w:lvlText w:val="•"/>
      <w:lvlJc w:val="left"/>
      <w:pPr>
        <w:ind w:left="2151" w:hanging="360"/>
      </w:pPr>
      <w:rPr>
        <w:rFonts w:hint="default"/>
        <w:lang w:val="en-US" w:eastAsia="en-US" w:bidi="ar-SA"/>
      </w:rPr>
    </w:lvl>
    <w:lvl w:ilvl="3" w:tplc="FFFFFFFF">
      <w:numFmt w:val="bullet"/>
      <w:lvlText w:val="•"/>
      <w:lvlJc w:val="left"/>
      <w:pPr>
        <w:ind w:left="2996" w:hanging="360"/>
      </w:pPr>
      <w:rPr>
        <w:rFonts w:hint="default"/>
        <w:lang w:val="en-US" w:eastAsia="en-US" w:bidi="ar-SA"/>
      </w:rPr>
    </w:lvl>
    <w:lvl w:ilvl="4" w:tplc="FFFFFFFF">
      <w:numFmt w:val="bullet"/>
      <w:lvlText w:val="•"/>
      <w:lvlJc w:val="left"/>
      <w:pPr>
        <w:ind w:left="3842" w:hanging="360"/>
      </w:pPr>
      <w:rPr>
        <w:rFonts w:hint="default"/>
        <w:lang w:val="en-US" w:eastAsia="en-US" w:bidi="ar-SA"/>
      </w:rPr>
    </w:lvl>
    <w:lvl w:ilvl="5" w:tplc="FFFFFFFF">
      <w:numFmt w:val="bullet"/>
      <w:lvlText w:val="•"/>
      <w:lvlJc w:val="left"/>
      <w:pPr>
        <w:ind w:left="4687" w:hanging="360"/>
      </w:pPr>
      <w:rPr>
        <w:rFonts w:hint="default"/>
        <w:lang w:val="en-US" w:eastAsia="en-US" w:bidi="ar-SA"/>
      </w:rPr>
    </w:lvl>
    <w:lvl w:ilvl="6" w:tplc="FFFFFFFF">
      <w:numFmt w:val="bullet"/>
      <w:lvlText w:val="•"/>
      <w:lvlJc w:val="left"/>
      <w:pPr>
        <w:ind w:left="5533" w:hanging="360"/>
      </w:pPr>
      <w:rPr>
        <w:rFonts w:hint="default"/>
        <w:lang w:val="en-US" w:eastAsia="en-US" w:bidi="ar-SA"/>
      </w:rPr>
    </w:lvl>
    <w:lvl w:ilvl="7" w:tplc="FFFFFFFF">
      <w:numFmt w:val="bullet"/>
      <w:lvlText w:val="•"/>
      <w:lvlJc w:val="left"/>
      <w:pPr>
        <w:ind w:left="6378" w:hanging="360"/>
      </w:pPr>
      <w:rPr>
        <w:rFonts w:hint="default"/>
        <w:lang w:val="en-US" w:eastAsia="en-US" w:bidi="ar-SA"/>
      </w:rPr>
    </w:lvl>
    <w:lvl w:ilvl="8" w:tplc="FFFFFFFF">
      <w:numFmt w:val="bullet"/>
      <w:lvlText w:val="•"/>
      <w:lvlJc w:val="left"/>
      <w:pPr>
        <w:ind w:left="7224" w:hanging="360"/>
      </w:pPr>
      <w:rPr>
        <w:rFonts w:hint="default"/>
        <w:lang w:val="en-US" w:eastAsia="en-US" w:bidi="ar-SA"/>
      </w:rPr>
    </w:lvl>
  </w:abstractNum>
  <w:abstractNum w:abstractNumId="7" w15:restartNumberingAfterBreak="0">
    <w:nsid w:val="178A304C"/>
    <w:multiLevelType w:val="hybridMultilevel"/>
    <w:tmpl w:val="433A559C"/>
    <w:lvl w:ilvl="0" w:tplc="2C9A5E18">
      <w:numFmt w:val="bullet"/>
      <w:lvlText w:val=""/>
      <w:lvlJc w:val="left"/>
      <w:pPr>
        <w:ind w:left="610" w:hanging="360"/>
      </w:pPr>
      <w:rPr>
        <w:rFonts w:ascii="Symbol" w:eastAsia="Symbol" w:hAnsi="Symbol" w:cs="Symbol" w:hint="default"/>
        <w:b w:val="0"/>
        <w:bCs w:val="0"/>
        <w:i w:val="0"/>
        <w:iCs w:val="0"/>
        <w:w w:val="99"/>
        <w:sz w:val="20"/>
        <w:szCs w:val="20"/>
        <w:lang w:val="en-US" w:eastAsia="en-US" w:bidi="ar-S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7FE1158"/>
    <w:multiLevelType w:val="multilevel"/>
    <w:tmpl w:val="09E8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E284F"/>
    <w:multiLevelType w:val="multilevel"/>
    <w:tmpl w:val="439060F2"/>
    <w:lvl w:ilvl="0">
      <w:start w:val="2"/>
      <w:numFmt w:val="decimal"/>
      <w:lvlText w:val="%1"/>
      <w:lvlJc w:val="left"/>
      <w:pPr>
        <w:ind w:left="535" w:hanging="428"/>
      </w:pPr>
      <w:rPr>
        <w:rFonts w:hint="default"/>
        <w:lang w:val="en-US" w:eastAsia="en-US" w:bidi="ar-SA"/>
      </w:rPr>
    </w:lvl>
    <w:lvl w:ilvl="1">
      <w:start w:val="1"/>
      <w:numFmt w:val="decimal"/>
      <w:lvlText w:val="%1.%2"/>
      <w:lvlJc w:val="left"/>
      <w:pPr>
        <w:ind w:left="428" w:hanging="428"/>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2778" w:hanging="360"/>
      </w:pPr>
      <w:rPr>
        <w:rFonts w:hint="default"/>
        <w:lang w:val="en-US" w:eastAsia="en-US" w:bidi="ar-SA"/>
      </w:rPr>
    </w:lvl>
    <w:lvl w:ilvl="4">
      <w:numFmt w:val="bullet"/>
      <w:lvlText w:val="•"/>
      <w:lvlJc w:val="left"/>
      <w:pPr>
        <w:ind w:left="3757" w:hanging="360"/>
      </w:pPr>
      <w:rPr>
        <w:rFonts w:hint="default"/>
        <w:lang w:val="en-US" w:eastAsia="en-US" w:bidi="ar-SA"/>
      </w:rPr>
    </w:lvl>
    <w:lvl w:ilvl="5">
      <w:numFmt w:val="bullet"/>
      <w:lvlText w:val="•"/>
      <w:lvlJc w:val="left"/>
      <w:pPr>
        <w:ind w:left="4736" w:hanging="360"/>
      </w:pPr>
      <w:rPr>
        <w:rFonts w:hint="default"/>
        <w:lang w:val="en-US" w:eastAsia="en-US" w:bidi="ar-SA"/>
      </w:rPr>
    </w:lvl>
    <w:lvl w:ilvl="6">
      <w:numFmt w:val="bullet"/>
      <w:lvlText w:val="•"/>
      <w:lvlJc w:val="left"/>
      <w:pPr>
        <w:ind w:left="5716" w:hanging="360"/>
      </w:pPr>
      <w:rPr>
        <w:rFonts w:hint="default"/>
        <w:lang w:val="en-US" w:eastAsia="en-US" w:bidi="ar-SA"/>
      </w:rPr>
    </w:lvl>
    <w:lvl w:ilvl="7">
      <w:numFmt w:val="bullet"/>
      <w:lvlText w:val="•"/>
      <w:lvlJc w:val="left"/>
      <w:pPr>
        <w:ind w:left="6695" w:hanging="360"/>
      </w:pPr>
      <w:rPr>
        <w:rFonts w:hint="default"/>
        <w:lang w:val="en-US" w:eastAsia="en-US" w:bidi="ar-SA"/>
      </w:rPr>
    </w:lvl>
    <w:lvl w:ilvl="8">
      <w:numFmt w:val="bullet"/>
      <w:lvlText w:val="•"/>
      <w:lvlJc w:val="left"/>
      <w:pPr>
        <w:ind w:left="7674" w:hanging="360"/>
      </w:pPr>
      <w:rPr>
        <w:rFonts w:hint="default"/>
        <w:lang w:val="en-US" w:eastAsia="en-US" w:bidi="ar-SA"/>
      </w:rPr>
    </w:lvl>
  </w:abstractNum>
  <w:abstractNum w:abstractNumId="10" w15:restartNumberingAfterBreak="0">
    <w:nsid w:val="1DF27658"/>
    <w:multiLevelType w:val="multilevel"/>
    <w:tmpl w:val="D4AE9E58"/>
    <w:lvl w:ilvl="0">
      <w:start w:val="2"/>
      <w:numFmt w:val="decimal"/>
      <w:lvlText w:val="%1"/>
      <w:lvlJc w:val="left"/>
      <w:pPr>
        <w:ind w:left="535" w:hanging="428"/>
      </w:pPr>
      <w:rPr>
        <w:rFonts w:hint="default"/>
        <w:lang w:val="en-US" w:eastAsia="en-US" w:bidi="ar-SA"/>
      </w:rPr>
    </w:lvl>
    <w:lvl w:ilvl="1">
      <w:start w:val="1"/>
      <w:numFmt w:val="bullet"/>
      <w:lvlText w:val=""/>
      <w:lvlJc w:val="left"/>
      <w:pPr>
        <w:ind w:left="467" w:hanging="360"/>
      </w:pPr>
      <w:rPr>
        <w:rFonts w:ascii="Symbol" w:hAnsi="Symbol" w:hint="default"/>
      </w:rPr>
    </w:lvl>
    <w:lvl w:ilvl="2">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2778" w:hanging="360"/>
      </w:pPr>
      <w:rPr>
        <w:rFonts w:hint="default"/>
        <w:lang w:val="en-US" w:eastAsia="en-US" w:bidi="ar-SA"/>
      </w:rPr>
    </w:lvl>
    <w:lvl w:ilvl="4">
      <w:numFmt w:val="bullet"/>
      <w:lvlText w:val="•"/>
      <w:lvlJc w:val="left"/>
      <w:pPr>
        <w:ind w:left="3757" w:hanging="360"/>
      </w:pPr>
      <w:rPr>
        <w:rFonts w:hint="default"/>
        <w:lang w:val="en-US" w:eastAsia="en-US" w:bidi="ar-SA"/>
      </w:rPr>
    </w:lvl>
    <w:lvl w:ilvl="5">
      <w:numFmt w:val="bullet"/>
      <w:lvlText w:val="•"/>
      <w:lvlJc w:val="left"/>
      <w:pPr>
        <w:ind w:left="4736" w:hanging="360"/>
      </w:pPr>
      <w:rPr>
        <w:rFonts w:hint="default"/>
        <w:lang w:val="en-US" w:eastAsia="en-US" w:bidi="ar-SA"/>
      </w:rPr>
    </w:lvl>
    <w:lvl w:ilvl="6">
      <w:numFmt w:val="bullet"/>
      <w:lvlText w:val="•"/>
      <w:lvlJc w:val="left"/>
      <w:pPr>
        <w:ind w:left="5716" w:hanging="360"/>
      </w:pPr>
      <w:rPr>
        <w:rFonts w:hint="default"/>
        <w:lang w:val="en-US" w:eastAsia="en-US" w:bidi="ar-SA"/>
      </w:rPr>
    </w:lvl>
    <w:lvl w:ilvl="7">
      <w:numFmt w:val="bullet"/>
      <w:lvlText w:val="•"/>
      <w:lvlJc w:val="left"/>
      <w:pPr>
        <w:ind w:left="6695" w:hanging="360"/>
      </w:pPr>
      <w:rPr>
        <w:rFonts w:hint="default"/>
        <w:lang w:val="en-US" w:eastAsia="en-US" w:bidi="ar-SA"/>
      </w:rPr>
    </w:lvl>
    <w:lvl w:ilvl="8">
      <w:numFmt w:val="bullet"/>
      <w:lvlText w:val="•"/>
      <w:lvlJc w:val="left"/>
      <w:pPr>
        <w:ind w:left="7674" w:hanging="360"/>
      </w:pPr>
      <w:rPr>
        <w:rFonts w:hint="default"/>
        <w:lang w:val="en-US" w:eastAsia="en-US" w:bidi="ar-SA"/>
      </w:rPr>
    </w:lvl>
  </w:abstractNum>
  <w:abstractNum w:abstractNumId="11" w15:restartNumberingAfterBreak="0">
    <w:nsid w:val="20B32967"/>
    <w:multiLevelType w:val="hybridMultilevel"/>
    <w:tmpl w:val="CDF6EC6C"/>
    <w:lvl w:ilvl="0" w:tplc="2C9A5E18">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1BDE5306">
      <w:numFmt w:val="bullet"/>
      <w:lvlText w:val="•"/>
      <w:lvlJc w:val="left"/>
      <w:pPr>
        <w:ind w:left="597" w:hanging="360"/>
      </w:pPr>
      <w:rPr>
        <w:rFonts w:hint="default"/>
        <w:lang w:val="en-US" w:eastAsia="en-US" w:bidi="ar-SA"/>
      </w:rPr>
    </w:lvl>
    <w:lvl w:ilvl="2" w:tplc="69FEA3CC">
      <w:numFmt w:val="bullet"/>
      <w:lvlText w:val="•"/>
      <w:lvlJc w:val="left"/>
      <w:pPr>
        <w:ind w:left="735" w:hanging="360"/>
      </w:pPr>
      <w:rPr>
        <w:rFonts w:hint="default"/>
        <w:lang w:val="en-US" w:eastAsia="en-US" w:bidi="ar-SA"/>
      </w:rPr>
    </w:lvl>
    <w:lvl w:ilvl="3" w:tplc="6B84065A">
      <w:numFmt w:val="bullet"/>
      <w:lvlText w:val="•"/>
      <w:lvlJc w:val="left"/>
      <w:pPr>
        <w:ind w:left="873" w:hanging="360"/>
      </w:pPr>
      <w:rPr>
        <w:rFonts w:hint="default"/>
        <w:lang w:val="en-US" w:eastAsia="en-US" w:bidi="ar-SA"/>
      </w:rPr>
    </w:lvl>
    <w:lvl w:ilvl="4" w:tplc="FA8C8340">
      <w:numFmt w:val="bullet"/>
      <w:lvlText w:val="•"/>
      <w:lvlJc w:val="left"/>
      <w:pPr>
        <w:ind w:left="1011" w:hanging="360"/>
      </w:pPr>
      <w:rPr>
        <w:rFonts w:hint="default"/>
        <w:lang w:val="en-US" w:eastAsia="en-US" w:bidi="ar-SA"/>
      </w:rPr>
    </w:lvl>
    <w:lvl w:ilvl="5" w:tplc="9BB02938">
      <w:numFmt w:val="bullet"/>
      <w:lvlText w:val="•"/>
      <w:lvlJc w:val="left"/>
      <w:pPr>
        <w:ind w:left="1149" w:hanging="360"/>
      </w:pPr>
      <w:rPr>
        <w:rFonts w:hint="default"/>
        <w:lang w:val="en-US" w:eastAsia="en-US" w:bidi="ar-SA"/>
      </w:rPr>
    </w:lvl>
    <w:lvl w:ilvl="6" w:tplc="D426779E">
      <w:numFmt w:val="bullet"/>
      <w:lvlText w:val="•"/>
      <w:lvlJc w:val="left"/>
      <w:pPr>
        <w:ind w:left="1286" w:hanging="360"/>
      </w:pPr>
      <w:rPr>
        <w:rFonts w:hint="default"/>
        <w:lang w:val="en-US" w:eastAsia="en-US" w:bidi="ar-SA"/>
      </w:rPr>
    </w:lvl>
    <w:lvl w:ilvl="7" w:tplc="7CC2AC46">
      <w:numFmt w:val="bullet"/>
      <w:lvlText w:val="•"/>
      <w:lvlJc w:val="left"/>
      <w:pPr>
        <w:ind w:left="1424" w:hanging="360"/>
      </w:pPr>
      <w:rPr>
        <w:rFonts w:hint="default"/>
        <w:lang w:val="en-US" w:eastAsia="en-US" w:bidi="ar-SA"/>
      </w:rPr>
    </w:lvl>
    <w:lvl w:ilvl="8" w:tplc="8FECFB98">
      <w:numFmt w:val="bullet"/>
      <w:lvlText w:val="•"/>
      <w:lvlJc w:val="left"/>
      <w:pPr>
        <w:ind w:left="1562" w:hanging="360"/>
      </w:pPr>
      <w:rPr>
        <w:rFonts w:hint="default"/>
        <w:lang w:val="en-US" w:eastAsia="en-US" w:bidi="ar-SA"/>
      </w:rPr>
    </w:lvl>
  </w:abstractNum>
  <w:abstractNum w:abstractNumId="12" w15:restartNumberingAfterBreak="0">
    <w:nsid w:val="20DB33EA"/>
    <w:multiLevelType w:val="multilevel"/>
    <w:tmpl w:val="BFAA7CFE"/>
    <w:lvl w:ilvl="0">
      <w:start w:val="4"/>
      <w:numFmt w:val="decimal"/>
      <w:lvlText w:val="%1"/>
      <w:lvlJc w:val="left"/>
      <w:pPr>
        <w:ind w:left="600" w:hanging="492"/>
      </w:pPr>
      <w:rPr>
        <w:rFonts w:hint="default"/>
        <w:lang w:val="en-US" w:eastAsia="en-US" w:bidi="ar-SA"/>
      </w:rPr>
    </w:lvl>
    <w:lvl w:ilvl="1">
      <w:start w:val="7"/>
      <w:numFmt w:val="decimal"/>
      <w:lvlText w:val="%1.%2"/>
      <w:lvlJc w:val="left"/>
      <w:pPr>
        <w:ind w:left="600" w:hanging="492"/>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600" w:hanging="492"/>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1188" w:hanging="360"/>
      </w:pPr>
      <w:rPr>
        <w:rFonts w:ascii="Arial" w:eastAsia="Arial" w:hAnsi="Arial" w:cs="Arial" w:hint="default"/>
        <w:b w:val="0"/>
        <w:bCs w:val="0"/>
        <w:i w:val="0"/>
        <w:iCs w:val="0"/>
        <w:w w:val="99"/>
        <w:sz w:val="20"/>
        <w:szCs w:val="20"/>
        <w:lang w:val="en-US" w:eastAsia="en-US" w:bidi="ar-SA"/>
      </w:rPr>
    </w:lvl>
    <w:lvl w:ilvl="4">
      <w:numFmt w:val="bullet"/>
      <w:lvlText w:val="•"/>
      <w:lvlJc w:val="left"/>
      <w:pPr>
        <w:ind w:left="3997" w:hanging="360"/>
      </w:pPr>
      <w:rPr>
        <w:rFonts w:hint="default"/>
        <w:lang w:val="en-US" w:eastAsia="en-US" w:bidi="ar-SA"/>
      </w:rPr>
    </w:lvl>
    <w:lvl w:ilvl="5">
      <w:numFmt w:val="bullet"/>
      <w:lvlText w:val="•"/>
      <w:lvlJc w:val="left"/>
      <w:pPr>
        <w:ind w:left="4936" w:hanging="360"/>
      </w:pPr>
      <w:rPr>
        <w:rFonts w:hint="default"/>
        <w:lang w:val="en-US" w:eastAsia="en-US" w:bidi="ar-SA"/>
      </w:rPr>
    </w:lvl>
    <w:lvl w:ilvl="6">
      <w:numFmt w:val="bullet"/>
      <w:lvlText w:val="•"/>
      <w:lvlJc w:val="left"/>
      <w:pPr>
        <w:ind w:left="5876" w:hanging="360"/>
      </w:pPr>
      <w:rPr>
        <w:rFonts w:hint="default"/>
        <w:lang w:val="en-US" w:eastAsia="en-US" w:bidi="ar-SA"/>
      </w:rPr>
    </w:lvl>
    <w:lvl w:ilvl="7">
      <w:numFmt w:val="bullet"/>
      <w:lvlText w:val="•"/>
      <w:lvlJc w:val="left"/>
      <w:pPr>
        <w:ind w:left="6815" w:hanging="360"/>
      </w:pPr>
      <w:rPr>
        <w:rFonts w:hint="default"/>
        <w:lang w:val="en-US" w:eastAsia="en-US" w:bidi="ar-SA"/>
      </w:rPr>
    </w:lvl>
    <w:lvl w:ilvl="8">
      <w:numFmt w:val="bullet"/>
      <w:lvlText w:val="•"/>
      <w:lvlJc w:val="left"/>
      <w:pPr>
        <w:ind w:left="7754" w:hanging="360"/>
      </w:pPr>
      <w:rPr>
        <w:rFonts w:hint="default"/>
        <w:lang w:val="en-US" w:eastAsia="en-US" w:bidi="ar-SA"/>
      </w:rPr>
    </w:lvl>
  </w:abstractNum>
  <w:abstractNum w:abstractNumId="13" w15:restartNumberingAfterBreak="0">
    <w:nsid w:val="225C5D0A"/>
    <w:multiLevelType w:val="hybridMultilevel"/>
    <w:tmpl w:val="4FCA6EB4"/>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15:restartNumberingAfterBreak="0">
    <w:nsid w:val="23454D78"/>
    <w:multiLevelType w:val="hybridMultilevel"/>
    <w:tmpl w:val="0434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7633C"/>
    <w:multiLevelType w:val="hybridMultilevel"/>
    <w:tmpl w:val="9B4A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63065E"/>
    <w:multiLevelType w:val="multilevel"/>
    <w:tmpl w:val="D2E2B6F4"/>
    <w:lvl w:ilvl="0">
      <w:start w:val="1"/>
      <w:numFmt w:val="decimal"/>
      <w:lvlText w:val="%1"/>
      <w:lvlJc w:val="left"/>
      <w:pPr>
        <w:ind w:left="1138" w:hanging="360"/>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1498" w:hanging="720"/>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1498" w:hanging="720"/>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359" w:hanging="720"/>
      </w:pPr>
      <w:rPr>
        <w:rFonts w:hint="default"/>
        <w:lang w:val="en-US" w:eastAsia="en-US" w:bidi="ar-SA"/>
      </w:rPr>
    </w:lvl>
    <w:lvl w:ilvl="4">
      <w:numFmt w:val="bullet"/>
      <w:lvlText w:val="•"/>
      <w:lvlJc w:val="left"/>
      <w:pPr>
        <w:ind w:left="4288" w:hanging="720"/>
      </w:pPr>
      <w:rPr>
        <w:rFonts w:hint="default"/>
        <w:lang w:val="en-US" w:eastAsia="en-US" w:bidi="ar-SA"/>
      </w:rPr>
    </w:lvl>
    <w:lvl w:ilvl="5">
      <w:numFmt w:val="bullet"/>
      <w:lvlText w:val="•"/>
      <w:lvlJc w:val="left"/>
      <w:pPr>
        <w:ind w:left="5218" w:hanging="720"/>
      </w:pPr>
      <w:rPr>
        <w:rFonts w:hint="default"/>
        <w:lang w:val="en-US" w:eastAsia="en-US" w:bidi="ar-SA"/>
      </w:rPr>
    </w:lvl>
    <w:lvl w:ilvl="6">
      <w:numFmt w:val="bullet"/>
      <w:lvlText w:val="•"/>
      <w:lvlJc w:val="left"/>
      <w:pPr>
        <w:ind w:left="6148" w:hanging="720"/>
      </w:pPr>
      <w:rPr>
        <w:rFonts w:hint="default"/>
        <w:lang w:val="en-US" w:eastAsia="en-US" w:bidi="ar-SA"/>
      </w:rPr>
    </w:lvl>
    <w:lvl w:ilvl="7">
      <w:numFmt w:val="bullet"/>
      <w:lvlText w:val="•"/>
      <w:lvlJc w:val="left"/>
      <w:pPr>
        <w:ind w:left="7077" w:hanging="720"/>
      </w:pPr>
      <w:rPr>
        <w:rFonts w:hint="default"/>
        <w:lang w:val="en-US" w:eastAsia="en-US" w:bidi="ar-SA"/>
      </w:rPr>
    </w:lvl>
    <w:lvl w:ilvl="8">
      <w:numFmt w:val="bullet"/>
      <w:lvlText w:val="•"/>
      <w:lvlJc w:val="left"/>
      <w:pPr>
        <w:ind w:left="8007" w:hanging="720"/>
      </w:pPr>
      <w:rPr>
        <w:rFonts w:hint="default"/>
        <w:lang w:val="en-US" w:eastAsia="en-US" w:bidi="ar-SA"/>
      </w:rPr>
    </w:lvl>
  </w:abstractNum>
  <w:abstractNum w:abstractNumId="17" w15:restartNumberingAfterBreak="0">
    <w:nsid w:val="322027A1"/>
    <w:multiLevelType w:val="multilevel"/>
    <w:tmpl w:val="BFAA7CFE"/>
    <w:lvl w:ilvl="0">
      <w:start w:val="4"/>
      <w:numFmt w:val="decimal"/>
      <w:lvlText w:val="%1"/>
      <w:lvlJc w:val="left"/>
      <w:pPr>
        <w:ind w:left="600" w:hanging="492"/>
      </w:pPr>
      <w:rPr>
        <w:rFonts w:hint="default"/>
        <w:lang w:val="en-US" w:eastAsia="en-US" w:bidi="ar-SA"/>
      </w:rPr>
    </w:lvl>
    <w:lvl w:ilvl="1">
      <w:start w:val="7"/>
      <w:numFmt w:val="decimal"/>
      <w:lvlText w:val="%1.%2"/>
      <w:lvlJc w:val="left"/>
      <w:pPr>
        <w:ind w:left="600" w:hanging="492"/>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600" w:hanging="492"/>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1188" w:hanging="360"/>
      </w:pPr>
      <w:rPr>
        <w:rFonts w:ascii="Arial" w:eastAsia="Arial" w:hAnsi="Arial" w:cs="Arial" w:hint="default"/>
        <w:b w:val="0"/>
        <w:bCs w:val="0"/>
        <w:i w:val="0"/>
        <w:iCs w:val="0"/>
        <w:w w:val="99"/>
        <w:sz w:val="20"/>
        <w:szCs w:val="20"/>
        <w:lang w:val="en-US" w:eastAsia="en-US" w:bidi="ar-SA"/>
      </w:rPr>
    </w:lvl>
    <w:lvl w:ilvl="4">
      <w:numFmt w:val="bullet"/>
      <w:lvlText w:val="•"/>
      <w:lvlJc w:val="left"/>
      <w:pPr>
        <w:ind w:left="3997" w:hanging="360"/>
      </w:pPr>
      <w:rPr>
        <w:rFonts w:hint="default"/>
        <w:lang w:val="en-US" w:eastAsia="en-US" w:bidi="ar-SA"/>
      </w:rPr>
    </w:lvl>
    <w:lvl w:ilvl="5">
      <w:numFmt w:val="bullet"/>
      <w:lvlText w:val="•"/>
      <w:lvlJc w:val="left"/>
      <w:pPr>
        <w:ind w:left="4936" w:hanging="360"/>
      </w:pPr>
      <w:rPr>
        <w:rFonts w:hint="default"/>
        <w:lang w:val="en-US" w:eastAsia="en-US" w:bidi="ar-SA"/>
      </w:rPr>
    </w:lvl>
    <w:lvl w:ilvl="6">
      <w:numFmt w:val="bullet"/>
      <w:lvlText w:val="•"/>
      <w:lvlJc w:val="left"/>
      <w:pPr>
        <w:ind w:left="5876" w:hanging="360"/>
      </w:pPr>
      <w:rPr>
        <w:rFonts w:hint="default"/>
        <w:lang w:val="en-US" w:eastAsia="en-US" w:bidi="ar-SA"/>
      </w:rPr>
    </w:lvl>
    <w:lvl w:ilvl="7">
      <w:numFmt w:val="bullet"/>
      <w:lvlText w:val="•"/>
      <w:lvlJc w:val="left"/>
      <w:pPr>
        <w:ind w:left="6815" w:hanging="360"/>
      </w:pPr>
      <w:rPr>
        <w:rFonts w:hint="default"/>
        <w:lang w:val="en-US" w:eastAsia="en-US" w:bidi="ar-SA"/>
      </w:rPr>
    </w:lvl>
    <w:lvl w:ilvl="8">
      <w:numFmt w:val="bullet"/>
      <w:lvlText w:val="•"/>
      <w:lvlJc w:val="left"/>
      <w:pPr>
        <w:ind w:left="7754" w:hanging="360"/>
      </w:pPr>
      <w:rPr>
        <w:rFonts w:hint="default"/>
        <w:lang w:val="en-US" w:eastAsia="en-US" w:bidi="ar-SA"/>
      </w:rPr>
    </w:lvl>
  </w:abstractNum>
  <w:abstractNum w:abstractNumId="18" w15:restartNumberingAfterBreak="0">
    <w:nsid w:val="389D1B0F"/>
    <w:multiLevelType w:val="hybridMultilevel"/>
    <w:tmpl w:val="6F50D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4D4796"/>
    <w:multiLevelType w:val="multilevel"/>
    <w:tmpl w:val="11961CD2"/>
    <w:lvl w:ilvl="0">
      <w:start w:val="1"/>
      <w:numFmt w:val="decimal"/>
      <w:lvlText w:val="%1"/>
      <w:lvlJc w:val="left"/>
      <w:pPr>
        <w:ind w:left="1138" w:hanging="360"/>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1498" w:hanging="720"/>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429" w:hanging="720"/>
      </w:pPr>
      <w:rPr>
        <w:rFonts w:hint="default"/>
        <w:lang w:val="en-US" w:eastAsia="en-US" w:bidi="ar-SA"/>
      </w:rPr>
    </w:lvl>
    <w:lvl w:ilvl="3">
      <w:numFmt w:val="bullet"/>
      <w:lvlText w:val="•"/>
      <w:lvlJc w:val="left"/>
      <w:pPr>
        <w:ind w:left="3359" w:hanging="720"/>
      </w:pPr>
      <w:rPr>
        <w:rFonts w:hint="default"/>
        <w:lang w:val="en-US" w:eastAsia="en-US" w:bidi="ar-SA"/>
      </w:rPr>
    </w:lvl>
    <w:lvl w:ilvl="4">
      <w:numFmt w:val="bullet"/>
      <w:lvlText w:val="•"/>
      <w:lvlJc w:val="left"/>
      <w:pPr>
        <w:ind w:left="4288" w:hanging="720"/>
      </w:pPr>
      <w:rPr>
        <w:rFonts w:hint="default"/>
        <w:lang w:val="en-US" w:eastAsia="en-US" w:bidi="ar-SA"/>
      </w:rPr>
    </w:lvl>
    <w:lvl w:ilvl="5">
      <w:numFmt w:val="bullet"/>
      <w:lvlText w:val="•"/>
      <w:lvlJc w:val="left"/>
      <w:pPr>
        <w:ind w:left="5218" w:hanging="720"/>
      </w:pPr>
      <w:rPr>
        <w:rFonts w:hint="default"/>
        <w:lang w:val="en-US" w:eastAsia="en-US" w:bidi="ar-SA"/>
      </w:rPr>
    </w:lvl>
    <w:lvl w:ilvl="6">
      <w:numFmt w:val="bullet"/>
      <w:lvlText w:val="•"/>
      <w:lvlJc w:val="left"/>
      <w:pPr>
        <w:ind w:left="6148" w:hanging="720"/>
      </w:pPr>
      <w:rPr>
        <w:rFonts w:hint="default"/>
        <w:lang w:val="en-US" w:eastAsia="en-US" w:bidi="ar-SA"/>
      </w:rPr>
    </w:lvl>
    <w:lvl w:ilvl="7">
      <w:numFmt w:val="bullet"/>
      <w:lvlText w:val="•"/>
      <w:lvlJc w:val="left"/>
      <w:pPr>
        <w:ind w:left="7077" w:hanging="720"/>
      </w:pPr>
      <w:rPr>
        <w:rFonts w:hint="default"/>
        <w:lang w:val="en-US" w:eastAsia="en-US" w:bidi="ar-SA"/>
      </w:rPr>
    </w:lvl>
    <w:lvl w:ilvl="8">
      <w:numFmt w:val="bullet"/>
      <w:lvlText w:val="•"/>
      <w:lvlJc w:val="left"/>
      <w:pPr>
        <w:ind w:left="8007" w:hanging="720"/>
      </w:pPr>
      <w:rPr>
        <w:rFonts w:hint="default"/>
        <w:lang w:val="en-US" w:eastAsia="en-US" w:bidi="ar-SA"/>
      </w:rPr>
    </w:lvl>
  </w:abstractNum>
  <w:abstractNum w:abstractNumId="20" w15:restartNumberingAfterBreak="0">
    <w:nsid w:val="433D4942"/>
    <w:multiLevelType w:val="hybridMultilevel"/>
    <w:tmpl w:val="666C9E28"/>
    <w:lvl w:ilvl="0" w:tplc="DC00757E">
      <w:start w:val="1"/>
      <w:numFmt w:val="lowerRoman"/>
      <w:lvlText w:val="%1)"/>
      <w:lvlJc w:val="left"/>
      <w:pPr>
        <w:ind w:left="619" w:hanging="435"/>
      </w:pPr>
      <w:rPr>
        <w:rFonts w:ascii="Arial" w:eastAsia="Arial" w:hAnsi="Arial" w:cs="Arial" w:hint="default"/>
        <w:b w:val="0"/>
        <w:bCs w:val="0"/>
        <w:i w:val="0"/>
        <w:iCs w:val="0"/>
        <w:spacing w:val="-2"/>
        <w:w w:val="99"/>
        <w:sz w:val="20"/>
        <w:szCs w:val="20"/>
        <w:lang w:val="en-US" w:eastAsia="en-US" w:bidi="ar-SA"/>
      </w:rPr>
    </w:lvl>
    <w:lvl w:ilvl="1" w:tplc="C5AE36D2">
      <w:numFmt w:val="bullet"/>
      <w:lvlText w:val="•"/>
      <w:lvlJc w:val="left"/>
      <w:pPr>
        <w:ind w:left="741" w:hanging="435"/>
      </w:pPr>
      <w:rPr>
        <w:rFonts w:hint="default"/>
        <w:lang w:val="en-US" w:eastAsia="en-US" w:bidi="ar-SA"/>
      </w:rPr>
    </w:lvl>
    <w:lvl w:ilvl="2" w:tplc="952AF5FC">
      <w:numFmt w:val="bullet"/>
      <w:lvlText w:val="•"/>
      <w:lvlJc w:val="left"/>
      <w:pPr>
        <w:ind w:left="863" w:hanging="435"/>
      </w:pPr>
      <w:rPr>
        <w:rFonts w:hint="default"/>
        <w:lang w:val="en-US" w:eastAsia="en-US" w:bidi="ar-SA"/>
      </w:rPr>
    </w:lvl>
    <w:lvl w:ilvl="3" w:tplc="8770449E">
      <w:numFmt w:val="bullet"/>
      <w:lvlText w:val="•"/>
      <w:lvlJc w:val="left"/>
      <w:pPr>
        <w:ind w:left="985" w:hanging="435"/>
      </w:pPr>
      <w:rPr>
        <w:rFonts w:hint="default"/>
        <w:lang w:val="en-US" w:eastAsia="en-US" w:bidi="ar-SA"/>
      </w:rPr>
    </w:lvl>
    <w:lvl w:ilvl="4" w:tplc="C7B01D30">
      <w:numFmt w:val="bullet"/>
      <w:lvlText w:val="•"/>
      <w:lvlJc w:val="left"/>
      <w:pPr>
        <w:ind w:left="1107" w:hanging="435"/>
      </w:pPr>
      <w:rPr>
        <w:rFonts w:hint="default"/>
        <w:lang w:val="en-US" w:eastAsia="en-US" w:bidi="ar-SA"/>
      </w:rPr>
    </w:lvl>
    <w:lvl w:ilvl="5" w:tplc="39164D90">
      <w:numFmt w:val="bullet"/>
      <w:lvlText w:val="•"/>
      <w:lvlJc w:val="left"/>
      <w:pPr>
        <w:ind w:left="1229" w:hanging="435"/>
      </w:pPr>
      <w:rPr>
        <w:rFonts w:hint="default"/>
        <w:lang w:val="en-US" w:eastAsia="en-US" w:bidi="ar-SA"/>
      </w:rPr>
    </w:lvl>
    <w:lvl w:ilvl="6" w:tplc="07AE0376">
      <w:numFmt w:val="bullet"/>
      <w:lvlText w:val="•"/>
      <w:lvlJc w:val="left"/>
      <w:pPr>
        <w:ind w:left="1350" w:hanging="435"/>
      </w:pPr>
      <w:rPr>
        <w:rFonts w:hint="default"/>
        <w:lang w:val="en-US" w:eastAsia="en-US" w:bidi="ar-SA"/>
      </w:rPr>
    </w:lvl>
    <w:lvl w:ilvl="7" w:tplc="43521A18">
      <w:numFmt w:val="bullet"/>
      <w:lvlText w:val="•"/>
      <w:lvlJc w:val="left"/>
      <w:pPr>
        <w:ind w:left="1472" w:hanging="435"/>
      </w:pPr>
      <w:rPr>
        <w:rFonts w:hint="default"/>
        <w:lang w:val="en-US" w:eastAsia="en-US" w:bidi="ar-SA"/>
      </w:rPr>
    </w:lvl>
    <w:lvl w:ilvl="8" w:tplc="642C66CC">
      <w:numFmt w:val="bullet"/>
      <w:lvlText w:val="•"/>
      <w:lvlJc w:val="left"/>
      <w:pPr>
        <w:ind w:left="1594" w:hanging="435"/>
      </w:pPr>
      <w:rPr>
        <w:rFonts w:hint="default"/>
        <w:lang w:val="en-US" w:eastAsia="en-US" w:bidi="ar-SA"/>
      </w:rPr>
    </w:lvl>
  </w:abstractNum>
  <w:abstractNum w:abstractNumId="21" w15:restartNumberingAfterBreak="0">
    <w:nsid w:val="43DC10DE"/>
    <w:multiLevelType w:val="hybridMultilevel"/>
    <w:tmpl w:val="7C00972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601655D"/>
    <w:multiLevelType w:val="multilevel"/>
    <w:tmpl w:val="C2F24658"/>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23" w15:restartNumberingAfterBreak="0">
    <w:nsid w:val="510E43A0"/>
    <w:multiLevelType w:val="multilevel"/>
    <w:tmpl w:val="9EFEDE98"/>
    <w:lvl w:ilvl="0">
      <w:start w:val="4"/>
      <w:numFmt w:val="decimal"/>
      <w:lvlText w:val="%1"/>
      <w:lvlJc w:val="left"/>
      <w:pPr>
        <w:ind w:left="600" w:hanging="492"/>
      </w:pPr>
      <w:rPr>
        <w:rFonts w:hint="default"/>
        <w:lang w:val="en-US" w:eastAsia="en-US" w:bidi="ar-SA"/>
      </w:rPr>
    </w:lvl>
    <w:lvl w:ilvl="1">
      <w:start w:val="7"/>
      <w:numFmt w:val="decimal"/>
      <w:lvlText w:val="%1.%2"/>
      <w:lvlJc w:val="left"/>
      <w:pPr>
        <w:ind w:left="600" w:hanging="492"/>
      </w:pPr>
      <w:rPr>
        <w:rFonts w:ascii="Arial" w:eastAsia="Arial" w:hAnsi="Arial" w:cs="Arial" w:hint="default"/>
        <w:b/>
        <w:bCs/>
        <w:i w:val="0"/>
        <w:iCs w:val="0"/>
        <w:spacing w:val="-1"/>
        <w:w w:val="99"/>
        <w:sz w:val="20"/>
        <w:szCs w:val="20"/>
        <w:lang w:val="en-US" w:eastAsia="en-US" w:bidi="ar-SA"/>
      </w:rPr>
    </w:lvl>
    <w:lvl w:ilvl="2">
      <w:start w:val="1"/>
      <w:numFmt w:val="bullet"/>
      <w:lvlText w:val=""/>
      <w:lvlJc w:val="left"/>
      <w:pPr>
        <w:ind w:left="468" w:hanging="360"/>
      </w:pPr>
      <w:rPr>
        <w:rFonts w:ascii="Symbol" w:hAnsi="Symbol" w:hint="default"/>
      </w:rPr>
    </w:lvl>
    <w:lvl w:ilvl="3">
      <w:numFmt w:val="bullet"/>
      <w:lvlText w:val="-"/>
      <w:lvlJc w:val="left"/>
      <w:pPr>
        <w:ind w:left="1188" w:hanging="360"/>
      </w:pPr>
      <w:rPr>
        <w:rFonts w:ascii="Arial" w:eastAsia="Arial" w:hAnsi="Arial" w:cs="Arial" w:hint="default"/>
        <w:b w:val="0"/>
        <w:bCs w:val="0"/>
        <w:i w:val="0"/>
        <w:iCs w:val="0"/>
        <w:w w:val="99"/>
        <w:sz w:val="20"/>
        <w:szCs w:val="20"/>
        <w:lang w:val="en-US" w:eastAsia="en-US" w:bidi="ar-SA"/>
      </w:rPr>
    </w:lvl>
    <w:lvl w:ilvl="4">
      <w:numFmt w:val="bullet"/>
      <w:lvlText w:val="•"/>
      <w:lvlJc w:val="left"/>
      <w:pPr>
        <w:ind w:left="3997" w:hanging="360"/>
      </w:pPr>
      <w:rPr>
        <w:rFonts w:hint="default"/>
        <w:lang w:val="en-US" w:eastAsia="en-US" w:bidi="ar-SA"/>
      </w:rPr>
    </w:lvl>
    <w:lvl w:ilvl="5">
      <w:numFmt w:val="bullet"/>
      <w:lvlText w:val="•"/>
      <w:lvlJc w:val="left"/>
      <w:pPr>
        <w:ind w:left="4936" w:hanging="360"/>
      </w:pPr>
      <w:rPr>
        <w:rFonts w:hint="default"/>
        <w:lang w:val="en-US" w:eastAsia="en-US" w:bidi="ar-SA"/>
      </w:rPr>
    </w:lvl>
    <w:lvl w:ilvl="6">
      <w:numFmt w:val="bullet"/>
      <w:lvlText w:val="•"/>
      <w:lvlJc w:val="left"/>
      <w:pPr>
        <w:ind w:left="5876" w:hanging="360"/>
      </w:pPr>
      <w:rPr>
        <w:rFonts w:hint="default"/>
        <w:lang w:val="en-US" w:eastAsia="en-US" w:bidi="ar-SA"/>
      </w:rPr>
    </w:lvl>
    <w:lvl w:ilvl="7">
      <w:numFmt w:val="bullet"/>
      <w:lvlText w:val="•"/>
      <w:lvlJc w:val="left"/>
      <w:pPr>
        <w:ind w:left="6815" w:hanging="360"/>
      </w:pPr>
      <w:rPr>
        <w:rFonts w:hint="default"/>
        <w:lang w:val="en-US" w:eastAsia="en-US" w:bidi="ar-SA"/>
      </w:rPr>
    </w:lvl>
    <w:lvl w:ilvl="8">
      <w:numFmt w:val="bullet"/>
      <w:lvlText w:val="•"/>
      <w:lvlJc w:val="left"/>
      <w:pPr>
        <w:ind w:left="7754" w:hanging="360"/>
      </w:pPr>
      <w:rPr>
        <w:rFonts w:hint="default"/>
        <w:lang w:val="en-US" w:eastAsia="en-US" w:bidi="ar-SA"/>
      </w:rPr>
    </w:lvl>
  </w:abstractNum>
  <w:abstractNum w:abstractNumId="24" w15:restartNumberingAfterBreak="0">
    <w:nsid w:val="512360F1"/>
    <w:multiLevelType w:val="hybridMultilevel"/>
    <w:tmpl w:val="B5423132"/>
    <w:lvl w:ilvl="0" w:tplc="B52E22AA">
      <w:numFmt w:val="bullet"/>
      <w:lvlText w:val="o"/>
      <w:lvlJc w:val="left"/>
      <w:pPr>
        <w:ind w:left="1548" w:hanging="360"/>
      </w:pPr>
      <w:rPr>
        <w:rFonts w:ascii="Courier New" w:eastAsia="Courier New" w:hAnsi="Courier New" w:cs="Courier New" w:hint="default"/>
        <w:b w:val="0"/>
        <w:bCs w:val="0"/>
        <w:i w:val="0"/>
        <w:iCs w:val="0"/>
        <w:w w:val="99"/>
        <w:sz w:val="20"/>
        <w:szCs w:val="20"/>
        <w:lang w:val="en-US" w:eastAsia="en-US" w:bidi="ar-SA"/>
      </w:rPr>
    </w:lvl>
    <w:lvl w:ilvl="1" w:tplc="58E23EBA">
      <w:numFmt w:val="bullet"/>
      <w:lvlText w:val="•"/>
      <w:lvlJc w:val="left"/>
      <w:pPr>
        <w:ind w:left="2349" w:hanging="360"/>
      </w:pPr>
      <w:rPr>
        <w:rFonts w:hint="default"/>
        <w:lang w:val="en-US" w:eastAsia="en-US" w:bidi="ar-SA"/>
      </w:rPr>
    </w:lvl>
    <w:lvl w:ilvl="2" w:tplc="EAF68420">
      <w:numFmt w:val="bullet"/>
      <w:lvlText w:val="•"/>
      <w:lvlJc w:val="left"/>
      <w:pPr>
        <w:ind w:left="3158" w:hanging="360"/>
      </w:pPr>
      <w:rPr>
        <w:rFonts w:hint="default"/>
        <w:lang w:val="en-US" w:eastAsia="en-US" w:bidi="ar-SA"/>
      </w:rPr>
    </w:lvl>
    <w:lvl w:ilvl="3" w:tplc="2F0AFE80">
      <w:numFmt w:val="bullet"/>
      <w:lvlText w:val="•"/>
      <w:lvlJc w:val="left"/>
      <w:pPr>
        <w:ind w:left="3967" w:hanging="360"/>
      </w:pPr>
      <w:rPr>
        <w:rFonts w:hint="default"/>
        <w:lang w:val="en-US" w:eastAsia="en-US" w:bidi="ar-SA"/>
      </w:rPr>
    </w:lvl>
    <w:lvl w:ilvl="4" w:tplc="F7703CF0">
      <w:numFmt w:val="bullet"/>
      <w:lvlText w:val="•"/>
      <w:lvlJc w:val="left"/>
      <w:pPr>
        <w:ind w:left="4777" w:hanging="360"/>
      </w:pPr>
      <w:rPr>
        <w:rFonts w:hint="default"/>
        <w:lang w:val="en-US" w:eastAsia="en-US" w:bidi="ar-SA"/>
      </w:rPr>
    </w:lvl>
    <w:lvl w:ilvl="5" w:tplc="32BE1586">
      <w:numFmt w:val="bullet"/>
      <w:lvlText w:val="•"/>
      <w:lvlJc w:val="left"/>
      <w:pPr>
        <w:ind w:left="5586" w:hanging="360"/>
      </w:pPr>
      <w:rPr>
        <w:rFonts w:hint="default"/>
        <w:lang w:val="en-US" w:eastAsia="en-US" w:bidi="ar-SA"/>
      </w:rPr>
    </w:lvl>
    <w:lvl w:ilvl="6" w:tplc="14CA0430">
      <w:numFmt w:val="bullet"/>
      <w:lvlText w:val="•"/>
      <w:lvlJc w:val="left"/>
      <w:pPr>
        <w:ind w:left="6395" w:hanging="360"/>
      </w:pPr>
      <w:rPr>
        <w:rFonts w:hint="default"/>
        <w:lang w:val="en-US" w:eastAsia="en-US" w:bidi="ar-SA"/>
      </w:rPr>
    </w:lvl>
    <w:lvl w:ilvl="7" w:tplc="F3EC3D88">
      <w:numFmt w:val="bullet"/>
      <w:lvlText w:val="•"/>
      <w:lvlJc w:val="left"/>
      <w:pPr>
        <w:ind w:left="7205" w:hanging="360"/>
      </w:pPr>
      <w:rPr>
        <w:rFonts w:hint="default"/>
        <w:lang w:val="en-US" w:eastAsia="en-US" w:bidi="ar-SA"/>
      </w:rPr>
    </w:lvl>
    <w:lvl w:ilvl="8" w:tplc="D862ADA4">
      <w:numFmt w:val="bullet"/>
      <w:lvlText w:val="•"/>
      <w:lvlJc w:val="left"/>
      <w:pPr>
        <w:ind w:left="8014" w:hanging="360"/>
      </w:pPr>
      <w:rPr>
        <w:rFonts w:hint="default"/>
        <w:lang w:val="en-US" w:eastAsia="en-US" w:bidi="ar-SA"/>
      </w:rPr>
    </w:lvl>
  </w:abstractNum>
  <w:abstractNum w:abstractNumId="25" w15:restartNumberingAfterBreak="0">
    <w:nsid w:val="532A2EE8"/>
    <w:multiLevelType w:val="multilevel"/>
    <w:tmpl w:val="4900EC8E"/>
    <w:lvl w:ilvl="0">
      <w:start w:val="1"/>
      <w:numFmt w:val="decimal"/>
      <w:lvlText w:val="%1."/>
      <w:lvlJc w:val="left"/>
      <w:pPr>
        <w:ind w:left="540" w:hanging="426"/>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540" w:hanging="426"/>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1109" w:hanging="360"/>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3048" w:hanging="360"/>
      </w:pPr>
      <w:rPr>
        <w:rFonts w:hint="default"/>
        <w:lang w:val="en-US" w:eastAsia="en-US" w:bidi="ar-SA"/>
      </w:rPr>
    </w:lvl>
    <w:lvl w:ilvl="4">
      <w:numFmt w:val="bullet"/>
      <w:lvlText w:val="•"/>
      <w:lvlJc w:val="left"/>
      <w:pPr>
        <w:ind w:left="4022" w:hanging="360"/>
      </w:pPr>
      <w:rPr>
        <w:rFonts w:hint="default"/>
        <w:lang w:val="en-US" w:eastAsia="en-US" w:bidi="ar-SA"/>
      </w:rPr>
    </w:lvl>
    <w:lvl w:ilvl="5">
      <w:numFmt w:val="bullet"/>
      <w:lvlText w:val="•"/>
      <w:lvlJc w:val="left"/>
      <w:pPr>
        <w:ind w:left="4996" w:hanging="360"/>
      </w:pPr>
      <w:rPr>
        <w:rFonts w:hint="default"/>
        <w:lang w:val="en-US" w:eastAsia="en-US" w:bidi="ar-SA"/>
      </w:rPr>
    </w:lvl>
    <w:lvl w:ilvl="6">
      <w:numFmt w:val="bullet"/>
      <w:lvlText w:val="•"/>
      <w:lvlJc w:val="left"/>
      <w:pPr>
        <w:ind w:left="5970" w:hanging="360"/>
      </w:pPr>
      <w:rPr>
        <w:rFonts w:hint="default"/>
        <w:lang w:val="en-US" w:eastAsia="en-US" w:bidi="ar-SA"/>
      </w:rPr>
    </w:lvl>
    <w:lvl w:ilvl="7">
      <w:numFmt w:val="bullet"/>
      <w:lvlText w:val="•"/>
      <w:lvlJc w:val="left"/>
      <w:pPr>
        <w:ind w:left="6944" w:hanging="360"/>
      </w:pPr>
      <w:rPr>
        <w:rFonts w:hint="default"/>
        <w:lang w:val="en-US" w:eastAsia="en-US" w:bidi="ar-SA"/>
      </w:rPr>
    </w:lvl>
    <w:lvl w:ilvl="8">
      <w:numFmt w:val="bullet"/>
      <w:lvlText w:val="•"/>
      <w:lvlJc w:val="left"/>
      <w:pPr>
        <w:ind w:left="7918" w:hanging="360"/>
      </w:pPr>
      <w:rPr>
        <w:rFonts w:hint="default"/>
        <w:lang w:val="en-US" w:eastAsia="en-US" w:bidi="ar-SA"/>
      </w:rPr>
    </w:lvl>
  </w:abstractNum>
  <w:abstractNum w:abstractNumId="26" w15:restartNumberingAfterBreak="0">
    <w:nsid w:val="533C6E1E"/>
    <w:multiLevelType w:val="hybridMultilevel"/>
    <w:tmpl w:val="DB0C0AA0"/>
    <w:lvl w:ilvl="0" w:tplc="2C9A5E18">
      <w:numFmt w:val="bullet"/>
      <w:lvlText w:val=""/>
      <w:lvlJc w:val="left"/>
      <w:pPr>
        <w:ind w:left="610" w:hanging="360"/>
      </w:pPr>
      <w:rPr>
        <w:rFonts w:ascii="Symbol" w:eastAsia="Symbol" w:hAnsi="Symbol" w:cs="Symbol" w:hint="default"/>
        <w:b w:val="0"/>
        <w:bCs w:val="0"/>
        <w:i w:val="0"/>
        <w:iCs w:val="0"/>
        <w:w w:val="99"/>
        <w:sz w:val="20"/>
        <w:szCs w:val="20"/>
        <w:lang w:val="en-US" w:eastAsia="en-US" w:bidi="ar-S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54D11281"/>
    <w:multiLevelType w:val="hybridMultilevel"/>
    <w:tmpl w:val="0A3CF3E2"/>
    <w:lvl w:ilvl="0" w:tplc="08090001">
      <w:start w:val="1"/>
      <w:numFmt w:val="bullet"/>
      <w:lvlText w:val=""/>
      <w:lvlJc w:val="left"/>
      <w:pPr>
        <w:ind w:left="1498" w:hanging="360"/>
      </w:pPr>
      <w:rPr>
        <w:rFonts w:ascii="Symbol" w:hAnsi="Symbol" w:hint="default"/>
      </w:rPr>
    </w:lvl>
    <w:lvl w:ilvl="1" w:tplc="08090003" w:tentative="1">
      <w:start w:val="1"/>
      <w:numFmt w:val="bullet"/>
      <w:lvlText w:val="o"/>
      <w:lvlJc w:val="left"/>
      <w:pPr>
        <w:ind w:left="2218" w:hanging="360"/>
      </w:pPr>
      <w:rPr>
        <w:rFonts w:ascii="Courier New" w:hAnsi="Courier New" w:cs="Courier New"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28" w15:restartNumberingAfterBreak="0">
    <w:nsid w:val="56B11207"/>
    <w:multiLevelType w:val="hybridMultilevel"/>
    <w:tmpl w:val="A0FE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DB4C5F"/>
    <w:multiLevelType w:val="hybridMultilevel"/>
    <w:tmpl w:val="3E607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8C00FA"/>
    <w:multiLevelType w:val="hybridMultilevel"/>
    <w:tmpl w:val="54E0701A"/>
    <w:lvl w:ilvl="0" w:tplc="F23C8CDC">
      <w:numFmt w:val="bullet"/>
      <w:lvlText w:val="-"/>
      <w:lvlJc w:val="left"/>
      <w:pPr>
        <w:ind w:left="1188" w:hanging="360"/>
      </w:pPr>
      <w:rPr>
        <w:rFonts w:ascii="Arial" w:eastAsia="Arial" w:hAnsi="Arial" w:cs="Arial" w:hint="default"/>
        <w:b w:val="0"/>
        <w:bCs w:val="0"/>
        <w:i w:val="0"/>
        <w:iCs w:val="0"/>
        <w:w w:val="99"/>
        <w:sz w:val="20"/>
        <w:szCs w:val="20"/>
        <w:lang w:val="en-US" w:eastAsia="en-US" w:bidi="ar-SA"/>
      </w:rPr>
    </w:lvl>
    <w:lvl w:ilvl="1" w:tplc="344235CA">
      <w:numFmt w:val="bullet"/>
      <w:lvlText w:val="•"/>
      <w:lvlJc w:val="left"/>
      <w:pPr>
        <w:ind w:left="2025" w:hanging="360"/>
      </w:pPr>
      <w:rPr>
        <w:rFonts w:hint="default"/>
        <w:lang w:val="en-US" w:eastAsia="en-US" w:bidi="ar-SA"/>
      </w:rPr>
    </w:lvl>
    <w:lvl w:ilvl="2" w:tplc="1316A01A">
      <w:numFmt w:val="bullet"/>
      <w:lvlText w:val="•"/>
      <w:lvlJc w:val="left"/>
      <w:pPr>
        <w:ind w:left="2871" w:hanging="360"/>
      </w:pPr>
      <w:rPr>
        <w:rFonts w:hint="default"/>
        <w:lang w:val="en-US" w:eastAsia="en-US" w:bidi="ar-SA"/>
      </w:rPr>
    </w:lvl>
    <w:lvl w:ilvl="3" w:tplc="85C0A020">
      <w:numFmt w:val="bullet"/>
      <w:lvlText w:val="•"/>
      <w:lvlJc w:val="left"/>
      <w:pPr>
        <w:ind w:left="3716" w:hanging="360"/>
      </w:pPr>
      <w:rPr>
        <w:rFonts w:hint="default"/>
        <w:lang w:val="en-US" w:eastAsia="en-US" w:bidi="ar-SA"/>
      </w:rPr>
    </w:lvl>
    <w:lvl w:ilvl="4" w:tplc="808CE83E">
      <w:numFmt w:val="bullet"/>
      <w:lvlText w:val="•"/>
      <w:lvlJc w:val="left"/>
      <w:pPr>
        <w:ind w:left="4562" w:hanging="360"/>
      </w:pPr>
      <w:rPr>
        <w:rFonts w:hint="default"/>
        <w:lang w:val="en-US" w:eastAsia="en-US" w:bidi="ar-SA"/>
      </w:rPr>
    </w:lvl>
    <w:lvl w:ilvl="5" w:tplc="4C1E950A">
      <w:numFmt w:val="bullet"/>
      <w:lvlText w:val="•"/>
      <w:lvlJc w:val="left"/>
      <w:pPr>
        <w:ind w:left="5407" w:hanging="360"/>
      </w:pPr>
      <w:rPr>
        <w:rFonts w:hint="default"/>
        <w:lang w:val="en-US" w:eastAsia="en-US" w:bidi="ar-SA"/>
      </w:rPr>
    </w:lvl>
    <w:lvl w:ilvl="6" w:tplc="3EB62EC2">
      <w:numFmt w:val="bullet"/>
      <w:lvlText w:val="•"/>
      <w:lvlJc w:val="left"/>
      <w:pPr>
        <w:ind w:left="6253" w:hanging="360"/>
      </w:pPr>
      <w:rPr>
        <w:rFonts w:hint="default"/>
        <w:lang w:val="en-US" w:eastAsia="en-US" w:bidi="ar-SA"/>
      </w:rPr>
    </w:lvl>
    <w:lvl w:ilvl="7" w:tplc="488C964C">
      <w:numFmt w:val="bullet"/>
      <w:lvlText w:val="•"/>
      <w:lvlJc w:val="left"/>
      <w:pPr>
        <w:ind w:left="7098" w:hanging="360"/>
      </w:pPr>
      <w:rPr>
        <w:rFonts w:hint="default"/>
        <w:lang w:val="en-US" w:eastAsia="en-US" w:bidi="ar-SA"/>
      </w:rPr>
    </w:lvl>
    <w:lvl w:ilvl="8" w:tplc="5B8EC9DC">
      <w:numFmt w:val="bullet"/>
      <w:lvlText w:val="•"/>
      <w:lvlJc w:val="left"/>
      <w:pPr>
        <w:ind w:left="7944" w:hanging="360"/>
      </w:pPr>
      <w:rPr>
        <w:rFonts w:hint="default"/>
        <w:lang w:val="en-US" w:eastAsia="en-US" w:bidi="ar-SA"/>
      </w:rPr>
    </w:lvl>
  </w:abstractNum>
  <w:abstractNum w:abstractNumId="31" w15:restartNumberingAfterBreak="0">
    <w:nsid w:val="61FE076D"/>
    <w:multiLevelType w:val="hybridMultilevel"/>
    <w:tmpl w:val="0B1ECA6A"/>
    <w:lvl w:ilvl="0" w:tplc="E4BCB0C0">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2A6245EA">
      <w:numFmt w:val="bullet"/>
      <w:lvlText w:val="•"/>
      <w:lvlJc w:val="left"/>
      <w:pPr>
        <w:ind w:left="597" w:hanging="360"/>
      </w:pPr>
      <w:rPr>
        <w:rFonts w:hint="default"/>
        <w:lang w:val="en-US" w:eastAsia="en-US" w:bidi="ar-SA"/>
      </w:rPr>
    </w:lvl>
    <w:lvl w:ilvl="2" w:tplc="8394615C">
      <w:numFmt w:val="bullet"/>
      <w:lvlText w:val="•"/>
      <w:lvlJc w:val="left"/>
      <w:pPr>
        <w:ind w:left="735" w:hanging="360"/>
      </w:pPr>
      <w:rPr>
        <w:rFonts w:hint="default"/>
        <w:lang w:val="en-US" w:eastAsia="en-US" w:bidi="ar-SA"/>
      </w:rPr>
    </w:lvl>
    <w:lvl w:ilvl="3" w:tplc="92624D96">
      <w:numFmt w:val="bullet"/>
      <w:lvlText w:val="•"/>
      <w:lvlJc w:val="left"/>
      <w:pPr>
        <w:ind w:left="873" w:hanging="360"/>
      </w:pPr>
      <w:rPr>
        <w:rFonts w:hint="default"/>
        <w:lang w:val="en-US" w:eastAsia="en-US" w:bidi="ar-SA"/>
      </w:rPr>
    </w:lvl>
    <w:lvl w:ilvl="4" w:tplc="E7E85C50">
      <w:numFmt w:val="bullet"/>
      <w:lvlText w:val="•"/>
      <w:lvlJc w:val="left"/>
      <w:pPr>
        <w:ind w:left="1011" w:hanging="360"/>
      </w:pPr>
      <w:rPr>
        <w:rFonts w:hint="default"/>
        <w:lang w:val="en-US" w:eastAsia="en-US" w:bidi="ar-SA"/>
      </w:rPr>
    </w:lvl>
    <w:lvl w:ilvl="5" w:tplc="F74A6268">
      <w:numFmt w:val="bullet"/>
      <w:lvlText w:val="•"/>
      <w:lvlJc w:val="left"/>
      <w:pPr>
        <w:ind w:left="1149" w:hanging="360"/>
      </w:pPr>
      <w:rPr>
        <w:rFonts w:hint="default"/>
        <w:lang w:val="en-US" w:eastAsia="en-US" w:bidi="ar-SA"/>
      </w:rPr>
    </w:lvl>
    <w:lvl w:ilvl="6" w:tplc="A73426AC">
      <w:numFmt w:val="bullet"/>
      <w:lvlText w:val="•"/>
      <w:lvlJc w:val="left"/>
      <w:pPr>
        <w:ind w:left="1286" w:hanging="360"/>
      </w:pPr>
      <w:rPr>
        <w:rFonts w:hint="default"/>
        <w:lang w:val="en-US" w:eastAsia="en-US" w:bidi="ar-SA"/>
      </w:rPr>
    </w:lvl>
    <w:lvl w:ilvl="7" w:tplc="0870105E">
      <w:numFmt w:val="bullet"/>
      <w:lvlText w:val="•"/>
      <w:lvlJc w:val="left"/>
      <w:pPr>
        <w:ind w:left="1424" w:hanging="360"/>
      </w:pPr>
      <w:rPr>
        <w:rFonts w:hint="default"/>
        <w:lang w:val="en-US" w:eastAsia="en-US" w:bidi="ar-SA"/>
      </w:rPr>
    </w:lvl>
    <w:lvl w:ilvl="8" w:tplc="53AEBC8C">
      <w:numFmt w:val="bullet"/>
      <w:lvlText w:val="•"/>
      <w:lvlJc w:val="left"/>
      <w:pPr>
        <w:ind w:left="1562" w:hanging="360"/>
      </w:pPr>
      <w:rPr>
        <w:rFonts w:hint="default"/>
        <w:lang w:val="en-US" w:eastAsia="en-US" w:bidi="ar-SA"/>
      </w:rPr>
    </w:lvl>
  </w:abstractNum>
  <w:abstractNum w:abstractNumId="32" w15:restartNumberingAfterBreak="0">
    <w:nsid w:val="620E0E57"/>
    <w:multiLevelType w:val="multilevel"/>
    <w:tmpl w:val="9F70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60972"/>
    <w:multiLevelType w:val="hybridMultilevel"/>
    <w:tmpl w:val="328A32B8"/>
    <w:lvl w:ilvl="0" w:tplc="2C9A5E18">
      <w:numFmt w:val="bullet"/>
      <w:lvlText w:val=""/>
      <w:lvlJc w:val="left"/>
      <w:pPr>
        <w:ind w:left="576" w:hanging="360"/>
      </w:pPr>
      <w:rPr>
        <w:rFonts w:ascii="Symbol" w:eastAsia="Symbol" w:hAnsi="Symbol" w:cs="Symbol" w:hint="default"/>
        <w:b w:val="0"/>
        <w:bCs w:val="0"/>
        <w:i w:val="0"/>
        <w:iCs w:val="0"/>
        <w:w w:val="99"/>
        <w:sz w:val="20"/>
        <w:szCs w:val="20"/>
        <w:lang w:val="en-US" w:eastAsia="en-US" w:bidi="ar-SA"/>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4" w15:restartNumberingAfterBreak="0">
    <w:nsid w:val="65C87591"/>
    <w:multiLevelType w:val="multilevel"/>
    <w:tmpl w:val="D4AE9E58"/>
    <w:lvl w:ilvl="0">
      <w:start w:val="2"/>
      <w:numFmt w:val="decimal"/>
      <w:lvlText w:val="%1"/>
      <w:lvlJc w:val="left"/>
      <w:pPr>
        <w:ind w:left="535" w:hanging="428"/>
      </w:pPr>
      <w:rPr>
        <w:rFonts w:hint="default"/>
        <w:lang w:val="en-US" w:eastAsia="en-US" w:bidi="ar-SA"/>
      </w:rPr>
    </w:lvl>
    <w:lvl w:ilvl="1">
      <w:start w:val="1"/>
      <w:numFmt w:val="bullet"/>
      <w:lvlText w:val=""/>
      <w:lvlJc w:val="left"/>
      <w:pPr>
        <w:ind w:left="467" w:hanging="360"/>
      </w:pPr>
      <w:rPr>
        <w:rFonts w:ascii="Symbol" w:hAnsi="Symbol" w:hint="default"/>
      </w:rPr>
    </w:lvl>
    <w:lvl w:ilvl="2">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2778" w:hanging="360"/>
      </w:pPr>
      <w:rPr>
        <w:rFonts w:hint="default"/>
        <w:lang w:val="en-US" w:eastAsia="en-US" w:bidi="ar-SA"/>
      </w:rPr>
    </w:lvl>
    <w:lvl w:ilvl="4">
      <w:numFmt w:val="bullet"/>
      <w:lvlText w:val="•"/>
      <w:lvlJc w:val="left"/>
      <w:pPr>
        <w:ind w:left="3757" w:hanging="360"/>
      </w:pPr>
      <w:rPr>
        <w:rFonts w:hint="default"/>
        <w:lang w:val="en-US" w:eastAsia="en-US" w:bidi="ar-SA"/>
      </w:rPr>
    </w:lvl>
    <w:lvl w:ilvl="5">
      <w:numFmt w:val="bullet"/>
      <w:lvlText w:val="•"/>
      <w:lvlJc w:val="left"/>
      <w:pPr>
        <w:ind w:left="4736" w:hanging="360"/>
      </w:pPr>
      <w:rPr>
        <w:rFonts w:hint="default"/>
        <w:lang w:val="en-US" w:eastAsia="en-US" w:bidi="ar-SA"/>
      </w:rPr>
    </w:lvl>
    <w:lvl w:ilvl="6">
      <w:numFmt w:val="bullet"/>
      <w:lvlText w:val="•"/>
      <w:lvlJc w:val="left"/>
      <w:pPr>
        <w:ind w:left="5716" w:hanging="360"/>
      </w:pPr>
      <w:rPr>
        <w:rFonts w:hint="default"/>
        <w:lang w:val="en-US" w:eastAsia="en-US" w:bidi="ar-SA"/>
      </w:rPr>
    </w:lvl>
    <w:lvl w:ilvl="7">
      <w:numFmt w:val="bullet"/>
      <w:lvlText w:val="•"/>
      <w:lvlJc w:val="left"/>
      <w:pPr>
        <w:ind w:left="6695" w:hanging="360"/>
      </w:pPr>
      <w:rPr>
        <w:rFonts w:hint="default"/>
        <w:lang w:val="en-US" w:eastAsia="en-US" w:bidi="ar-SA"/>
      </w:rPr>
    </w:lvl>
    <w:lvl w:ilvl="8">
      <w:numFmt w:val="bullet"/>
      <w:lvlText w:val="•"/>
      <w:lvlJc w:val="left"/>
      <w:pPr>
        <w:ind w:left="7674" w:hanging="360"/>
      </w:pPr>
      <w:rPr>
        <w:rFonts w:hint="default"/>
        <w:lang w:val="en-US" w:eastAsia="en-US" w:bidi="ar-SA"/>
      </w:rPr>
    </w:lvl>
  </w:abstractNum>
  <w:abstractNum w:abstractNumId="35" w15:restartNumberingAfterBreak="0">
    <w:nsid w:val="67974E1E"/>
    <w:multiLevelType w:val="hybridMultilevel"/>
    <w:tmpl w:val="3D6488F8"/>
    <w:lvl w:ilvl="0" w:tplc="2FF2CC78">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BE4639C0">
      <w:numFmt w:val="bullet"/>
      <w:lvlText w:val="o"/>
      <w:lvlJc w:val="left"/>
      <w:pPr>
        <w:ind w:left="1548" w:hanging="360"/>
      </w:pPr>
      <w:rPr>
        <w:rFonts w:ascii="Courier New" w:eastAsia="Courier New" w:hAnsi="Courier New" w:cs="Courier New" w:hint="default"/>
        <w:b w:val="0"/>
        <w:bCs w:val="0"/>
        <w:i w:val="0"/>
        <w:iCs w:val="0"/>
        <w:w w:val="99"/>
        <w:sz w:val="20"/>
        <w:szCs w:val="20"/>
        <w:lang w:val="en-US" w:eastAsia="en-US" w:bidi="ar-SA"/>
      </w:rPr>
    </w:lvl>
    <w:lvl w:ilvl="2" w:tplc="CE74F74E">
      <w:numFmt w:val="bullet"/>
      <w:lvlText w:val="•"/>
      <w:lvlJc w:val="left"/>
      <w:pPr>
        <w:ind w:left="2439" w:hanging="360"/>
      </w:pPr>
      <w:rPr>
        <w:rFonts w:hint="default"/>
        <w:lang w:val="en-US" w:eastAsia="en-US" w:bidi="ar-SA"/>
      </w:rPr>
    </w:lvl>
    <w:lvl w:ilvl="3" w:tplc="2668B766">
      <w:numFmt w:val="bullet"/>
      <w:lvlText w:val="•"/>
      <w:lvlJc w:val="left"/>
      <w:pPr>
        <w:ind w:left="3338" w:hanging="360"/>
      </w:pPr>
      <w:rPr>
        <w:rFonts w:hint="default"/>
        <w:lang w:val="en-US" w:eastAsia="en-US" w:bidi="ar-SA"/>
      </w:rPr>
    </w:lvl>
    <w:lvl w:ilvl="4" w:tplc="5ABA0B30">
      <w:numFmt w:val="bullet"/>
      <w:lvlText w:val="•"/>
      <w:lvlJc w:val="left"/>
      <w:pPr>
        <w:ind w:left="4238" w:hanging="360"/>
      </w:pPr>
      <w:rPr>
        <w:rFonts w:hint="default"/>
        <w:lang w:val="en-US" w:eastAsia="en-US" w:bidi="ar-SA"/>
      </w:rPr>
    </w:lvl>
    <w:lvl w:ilvl="5" w:tplc="AEB846DE">
      <w:numFmt w:val="bullet"/>
      <w:lvlText w:val="•"/>
      <w:lvlJc w:val="left"/>
      <w:pPr>
        <w:ind w:left="5137" w:hanging="360"/>
      </w:pPr>
      <w:rPr>
        <w:rFonts w:hint="default"/>
        <w:lang w:val="en-US" w:eastAsia="en-US" w:bidi="ar-SA"/>
      </w:rPr>
    </w:lvl>
    <w:lvl w:ilvl="6" w:tplc="40E87CE0">
      <w:numFmt w:val="bullet"/>
      <w:lvlText w:val="•"/>
      <w:lvlJc w:val="left"/>
      <w:pPr>
        <w:ind w:left="6037" w:hanging="360"/>
      </w:pPr>
      <w:rPr>
        <w:rFonts w:hint="default"/>
        <w:lang w:val="en-US" w:eastAsia="en-US" w:bidi="ar-SA"/>
      </w:rPr>
    </w:lvl>
    <w:lvl w:ilvl="7" w:tplc="3BE0753E">
      <w:numFmt w:val="bullet"/>
      <w:lvlText w:val="•"/>
      <w:lvlJc w:val="left"/>
      <w:pPr>
        <w:ind w:left="6936" w:hanging="360"/>
      </w:pPr>
      <w:rPr>
        <w:rFonts w:hint="default"/>
        <w:lang w:val="en-US" w:eastAsia="en-US" w:bidi="ar-SA"/>
      </w:rPr>
    </w:lvl>
    <w:lvl w:ilvl="8" w:tplc="42DEAE30">
      <w:numFmt w:val="bullet"/>
      <w:lvlText w:val="•"/>
      <w:lvlJc w:val="left"/>
      <w:pPr>
        <w:ind w:left="7836" w:hanging="360"/>
      </w:pPr>
      <w:rPr>
        <w:rFonts w:hint="default"/>
        <w:lang w:val="en-US" w:eastAsia="en-US" w:bidi="ar-SA"/>
      </w:rPr>
    </w:lvl>
  </w:abstractNum>
  <w:abstractNum w:abstractNumId="36" w15:restartNumberingAfterBreak="0">
    <w:nsid w:val="6854295C"/>
    <w:multiLevelType w:val="multilevel"/>
    <w:tmpl w:val="B9E89D5C"/>
    <w:lvl w:ilvl="0">
      <w:start w:val="3"/>
      <w:numFmt w:val="decimal"/>
      <w:lvlText w:val="%1"/>
      <w:lvlJc w:val="left"/>
      <w:pPr>
        <w:ind w:left="535" w:hanging="428"/>
      </w:pPr>
      <w:rPr>
        <w:rFonts w:hint="default"/>
        <w:lang w:val="en-US" w:eastAsia="en-US" w:bidi="ar-SA"/>
      </w:rPr>
    </w:lvl>
    <w:lvl w:ilvl="1">
      <w:start w:val="1"/>
      <w:numFmt w:val="decimal"/>
      <w:lvlText w:val="%1.%2"/>
      <w:lvlJc w:val="left"/>
      <w:pPr>
        <w:ind w:left="535" w:hanging="428"/>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2778" w:hanging="360"/>
      </w:pPr>
      <w:rPr>
        <w:rFonts w:hint="default"/>
        <w:lang w:val="en-US" w:eastAsia="en-US" w:bidi="ar-SA"/>
      </w:rPr>
    </w:lvl>
    <w:lvl w:ilvl="4">
      <w:numFmt w:val="bullet"/>
      <w:lvlText w:val="•"/>
      <w:lvlJc w:val="left"/>
      <w:pPr>
        <w:ind w:left="3757" w:hanging="360"/>
      </w:pPr>
      <w:rPr>
        <w:rFonts w:hint="default"/>
        <w:lang w:val="en-US" w:eastAsia="en-US" w:bidi="ar-SA"/>
      </w:rPr>
    </w:lvl>
    <w:lvl w:ilvl="5">
      <w:numFmt w:val="bullet"/>
      <w:lvlText w:val="•"/>
      <w:lvlJc w:val="left"/>
      <w:pPr>
        <w:ind w:left="4736" w:hanging="360"/>
      </w:pPr>
      <w:rPr>
        <w:rFonts w:hint="default"/>
        <w:lang w:val="en-US" w:eastAsia="en-US" w:bidi="ar-SA"/>
      </w:rPr>
    </w:lvl>
    <w:lvl w:ilvl="6">
      <w:numFmt w:val="bullet"/>
      <w:lvlText w:val="•"/>
      <w:lvlJc w:val="left"/>
      <w:pPr>
        <w:ind w:left="5716" w:hanging="360"/>
      </w:pPr>
      <w:rPr>
        <w:rFonts w:hint="default"/>
        <w:lang w:val="en-US" w:eastAsia="en-US" w:bidi="ar-SA"/>
      </w:rPr>
    </w:lvl>
    <w:lvl w:ilvl="7">
      <w:numFmt w:val="bullet"/>
      <w:lvlText w:val="•"/>
      <w:lvlJc w:val="left"/>
      <w:pPr>
        <w:ind w:left="6695" w:hanging="360"/>
      </w:pPr>
      <w:rPr>
        <w:rFonts w:hint="default"/>
        <w:lang w:val="en-US" w:eastAsia="en-US" w:bidi="ar-SA"/>
      </w:rPr>
    </w:lvl>
    <w:lvl w:ilvl="8">
      <w:numFmt w:val="bullet"/>
      <w:lvlText w:val="•"/>
      <w:lvlJc w:val="left"/>
      <w:pPr>
        <w:ind w:left="7674" w:hanging="360"/>
      </w:pPr>
      <w:rPr>
        <w:rFonts w:hint="default"/>
        <w:lang w:val="en-US" w:eastAsia="en-US" w:bidi="ar-SA"/>
      </w:rPr>
    </w:lvl>
  </w:abstractNum>
  <w:abstractNum w:abstractNumId="37" w15:restartNumberingAfterBreak="0">
    <w:nsid w:val="696E62E7"/>
    <w:multiLevelType w:val="hybridMultilevel"/>
    <w:tmpl w:val="0A1A085C"/>
    <w:lvl w:ilvl="0" w:tplc="1CC2A724">
      <w:start w:val="1"/>
      <w:numFmt w:val="lowerRoman"/>
      <w:lvlText w:val="%1)"/>
      <w:lvlJc w:val="left"/>
      <w:pPr>
        <w:ind w:left="355" w:hanging="248"/>
      </w:pPr>
      <w:rPr>
        <w:rFonts w:ascii="Arial" w:eastAsia="Arial" w:hAnsi="Arial" w:cs="Arial" w:hint="default"/>
        <w:b w:val="0"/>
        <w:bCs w:val="0"/>
        <w:i w:val="0"/>
        <w:iCs w:val="0"/>
        <w:spacing w:val="-2"/>
        <w:w w:val="99"/>
        <w:sz w:val="20"/>
        <w:szCs w:val="20"/>
        <w:lang w:val="en-US" w:eastAsia="en-US" w:bidi="ar-SA"/>
      </w:rPr>
    </w:lvl>
    <w:lvl w:ilvl="1" w:tplc="96362F20">
      <w:numFmt w:val="bullet"/>
      <w:lvlText w:val="•"/>
      <w:lvlJc w:val="left"/>
      <w:pPr>
        <w:ind w:left="521" w:hanging="248"/>
      </w:pPr>
      <w:rPr>
        <w:rFonts w:hint="default"/>
        <w:lang w:val="en-US" w:eastAsia="en-US" w:bidi="ar-SA"/>
      </w:rPr>
    </w:lvl>
    <w:lvl w:ilvl="2" w:tplc="3D6E2860">
      <w:numFmt w:val="bullet"/>
      <w:lvlText w:val="•"/>
      <w:lvlJc w:val="left"/>
      <w:pPr>
        <w:ind w:left="683" w:hanging="248"/>
      </w:pPr>
      <w:rPr>
        <w:rFonts w:hint="default"/>
        <w:lang w:val="en-US" w:eastAsia="en-US" w:bidi="ar-SA"/>
      </w:rPr>
    </w:lvl>
    <w:lvl w:ilvl="3" w:tplc="4294AD0E">
      <w:numFmt w:val="bullet"/>
      <w:lvlText w:val="•"/>
      <w:lvlJc w:val="left"/>
      <w:pPr>
        <w:ind w:left="845" w:hanging="248"/>
      </w:pPr>
      <w:rPr>
        <w:rFonts w:hint="default"/>
        <w:lang w:val="en-US" w:eastAsia="en-US" w:bidi="ar-SA"/>
      </w:rPr>
    </w:lvl>
    <w:lvl w:ilvl="4" w:tplc="7AB2A37A">
      <w:numFmt w:val="bullet"/>
      <w:lvlText w:val="•"/>
      <w:lvlJc w:val="left"/>
      <w:pPr>
        <w:ind w:left="1007" w:hanging="248"/>
      </w:pPr>
      <w:rPr>
        <w:rFonts w:hint="default"/>
        <w:lang w:val="en-US" w:eastAsia="en-US" w:bidi="ar-SA"/>
      </w:rPr>
    </w:lvl>
    <w:lvl w:ilvl="5" w:tplc="1FBCB9DA">
      <w:numFmt w:val="bullet"/>
      <w:lvlText w:val="•"/>
      <w:lvlJc w:val="left"/>
      <w:pPr>
        <w:ind w:left="1169" w:hanging="248"/>
      </w:pPr>
      <w:rPr>
        <w:rFonts w:hint="default"/>
        <w:lang w:val="en-US" w:eastAsia="en-US" w:bidi="ar-SA"/>
      </w:rPr>
    </w:lvl>
    <w:lvl w:ilvl="6" w:tplc="677ED002">
      <w:numFmt w:val="bullet"/>
      <w:lvlText w:val="•"/>
      <w:lvlJc w:val="left"/>
      <w:pPr>
        <w:ind w:left="1330" w:hanging="248"/>
      </w:pPr>
      <w:rPr>
        <w:rFonts w:hint="default"/>
        <w:lang w:val="en-US" w:eastAsia="en-US" w:bidi="ar-SA"/>
      </w:rPr>
    </w:lvl>
    <w:lvl w:ilvl="7" w:tplc="8E361A3A">
      <w:numFmt w:val="bullet"/>
      <w:lvlText w:val="•"/>
      <w:lvlJc w:val="left"/>
      <w:pPr>
        <w:ind w:left="1492" w:hanging="248"/>
      </w:pPr>
      <w:rPr>
        <w:rFonts w:hint="default"/>
        <w:lang w:val="en-US" w:eastAsia="en-US" w:bidi="ar-SA"/>
      </w:rPr>
    </w:lvl>
    <w:lvl w:ilvl="8" w:tplc="7EF61C16">
      <w:numFmt w:val="bullet"/>
      <w:lvlText w:val="•"/>
      <w:lvlJc w:val="left"/>
      <w:pPr>
        <w:ind w:left="1654" w:hanging="248"/>
      </w:pPr>
      <w:rPr>
        <w:rFonts w:hint="default"/>
        <w:lang w:val="en-US" w:eastAsia="en-US" w:bidi="ar-SA"/>
      </w:rPr>
    </w:lvl>
  </w:abstractNum>
  <w:abstractNum w:abstractNumId="38" w15:restartNumberingAfterBreak="0">
    <w:nsid w:val="6ADF3472"/>
    <w:multiLevelType w:val="hybridMultilevel"/>
    <w:tmpl w:val="D93088F4"/>
    <w:lvl w:ilvl="0" w:tplc="2C9A5E18">
      <w:numFmt w:val="bullet"/>
      <w:lvlText w:val=""/>
      <w:lvlJc w:val="left"/>
      <w:pPr>
        <w:ind w:left="610" w:hanging="360"/>
      </w:pPr>
      <w:rPr>
        <w:rFonts w:ascii="Symbol" w:eastAsia="Symbol" w:hAnsi="Symbol" w:cs="Symbol" w:hint="default"/>
        <w:b w:val="0"/>
        <w:bCs w:val="0"/>
        <w:i w:val="0"/>
        <w:iCs w:val="0"/>
        <w:w w:val="99"/>
        <w:sz w:val="20"/>
        <w:szCs w:val="20"/>
        <w:lang w:val="en-US" w:eastAsia="en-US" w:bidi="ar-S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6CCE667F"/>
    <w:multiLevelType w:val="hybridMultilevel"/>
    <w:tmpl w:val="AF9EC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3D0DF5"/>
    <w:multiLevelType w:val="multilevel"/>
    <w:tmpl w:val="2340CF02"/>
    <w:lvl w:ilvl="0">
      <w:start w:val="1"/>
      <w:numFmt w:val="decimal"/>
      <w:lvlText w:val="%1"/>
      <w:lvlJc w:val="left"/>
      <w:pPr>
        <w:ind w:left="468" w:hanging="360"/>
      </w:pPr>
      <w:rPr>
        <w:rFonts w:hint="default"/>
        <w:lang w:val="en-US" w:eastAsia="en-US" w:bidi="ar-SA"/>
      </w:rPr>
    </w:lvl>
    <w:lvl w:ilvl="1">
      <w:start w:val="1"/>
      <w:numFmt w:val="decimal"/>
      <w:lvlText w:val="%1.%2"/>
      <w:lvlJc w:val="left"/>
      <w:pPr>
        <w:ind w:left="468" w:hanging="360"/>
      </w:pPr>
      <w:rPr>
        <w:rFonts w:ascii="Arial" w:eastAsia="Arial" w:hAnsi="Arial" w:cs="Arial" w:hint="default"/>
        <w:b/>
        <w:bCs/>
        <w:i w:val="0"/>
        <w:iCs w:val="0"/>
        <w:w w:val="100"/>
        <w:sz w:val="22"/>
        <w:szCs w:val="22"/>
        <w:lang w:val="en-US" w:eastAsia="en-US" w:bidi="ar-SA"/>
      </w:rPr>
    </w:lvl>
    <w:lvl w:ilvl="2">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2778" w:hanging="360"/>
      </w:pPr>
      <w:rPr>
        <w:rFonts w:hint="default"/>
        <w:lang w:val="en-US" w:eastAsia="en-US" w:bidi="ar-SA"/>
      </w:rPr>
    </w:lvl>
    <w:lvl w:ilvl="4">
      <w:numFmt w:val="bullet"/>
      <w:lvlText w:val="•"/>
      <w:lvlJc w:val="left"/>
      <w:pPr>
        <w:ind w:left="3757" w:hanging="360"/>
      </w:pPr>
      <w:rPr>
        <w:rFonts w:hint="default"/>
        <w:lang w:val="en-US" w:eastAsia="en-US" w:bidi="ar-SA"/>
      </w:rPr>
    </w:lvl>
    <w:lvl w:ilvl="5">
      <w:numFmt w:val="bullet"/>
      <w:lvlText w:val="•"/>
      <w:lvlJc w:val="left"/>
      <w:pPr>
        <w:ind w:left="4736" w:hanging="360"/>
      </w:pPr>
      <w:rPr>
        <w:rFonts w:hint="default"/>
        <w:lang w:val="en-US" w:eastAsia="en-US" w:bidi="ar-SA"/>
      </w:rPr>
    </w:lvl>
    <w:lvl w:ilvl="6">
      <w:numFmt w:val="bullet"/>
      <w:lvlText w:val="•"/>
      <w:lvlJc w:val="left"/>
      <w:pPr>
        <w:ind w:left="5716" w:hanging="360"/>
      </w:pPr>
      <w:rPr>
        <w:rFonts w:hint="default"/>
        <w:lang w:val="en-US" w:eastAsia="en-US" w:bidi="ar-SA"/>
      </w:rPr>
    </w:lvl>
    <w:lvl w:ilvl="7">
      <w:numFmt w:val="bullet"/>
      <w:lvlText w:val="•"/>
      <w:lvlJc w:val="left"/>
      <w:pPr>
        <w:ind w:left="6695" w:hanging="360"/>
      </w:pPr>
      <w:rPr>
        <w:rFonts w:hint="default"/>
        <w:lang w:val="en-US" w:eastAsia="en-US" w:bidi="ar-SA"/>
      </w:rPr>
    </w:lvl>
    <w:lvl w:ilvl="8">
      <w:numFmt w:val="bullet"/>
      <w:lvlText w:val="•"/>
      <w:lvlJc w:val="left"/>
      <w:pPr>
        <w:ind w:left="7674" w:hanging="360"/>
      </w:pPr>
      <w:rPr>
        <w:rFonts w:hint="default"/>
        <w:lang w:val="en-US" w:eastAsia="en-US" w:bidi="ar-SA"/>
      </w:rPr>
    </w:lvl>
  </w:abstractNum>
  <w:abstractNum w:abstractNumId="41" w15:restartNumberingAfterBreak="0">
    <w:nsid w:val="70B92A0F"/>
    <w:multiLevelType w:val="multilevel"/>
    <w:tmpl w:val="79E0F1F2"/>
    <w:lvl w:ilvl="0">
      <w:start w:val="1"/>
      <w:numFmt w:val="decimal"/>
      <w:lvlText w:val="%1."/>
      <w:lvlJc w:val="left"/>
      <w:pPr>
        <w:ind w:left="1344" w:hanging="567"/>
      </w:pPr>
      <w:rPr>
        <w:rFonts w:ascii="Arial" w:hAnsi="Arial" w:hint="default"/>
        <w:b/>
        <w:bCs/>
        <w:i w:val="0"/>
        <w:iCs w:val="0"/>
        <w:spacing w:val="-1"/>
        <w:w w:val="99"/>
        <w:sz w:val="20"/>
        <w:szCs w:val="20"/>
        <w:lang w:val="en-US" w:eastAsia="en-US" w:bidi="ar-SA"/>
      </w:rPr>
    </w:lvl>
    <w:lvl w:ilvl="1">
      <w:start w:val="1"/>
      <w:numFmt w:val="decimal"/>
      <w:lvlText w:val="%1.%2"/>
      <w:lvlJc w:val="left"/>
      <w:pPr>
        <w:ind w:left="1344" w:hanging="567"/>
      </w:pPr>
      <w:rPr>
        <w:rFonts w:ascii="Arial" w:hAnsi="Arial" w:hint="default"/>
        <w:b/>
        <w:bCs/>
        <w:i w:val="0"/>
        <w:iCs w:val="0"/>
        <w:spacing w:val="-1"/>
        <w:w w:val="99"/>
        <w:sz w:val="20"/>
        <w:szCs w:val="20"/>
        <w:lang w:val="en-US" w:eastAsia="en-US" w:bidi="ar-SA"/>
      </w:rPr>
    </w:lvl>
    <w:lvl w:ilvl="2">
      <w:start w:val="1"/>
      <w:numFmt w:val="decimal"/>
      <w:lvlText w:val="%1.%2.%3"/>
      <w:lvlJc w:val="left"/>
      <w:pPr>
        <w:ind w:left="1498" w:hanging="720"/>
      </w:pPr>
      <w:rPr>
        <w:rFonts w:ascii="Arial" w:hAnsi="Arial" w:hint="default"/>
        <w:b w:val="0"/>
        <w:bCs w:val="0"/>
        <w:i w:val="0"/>
        <w:iCs w:val="0"/>
        <w:spacing w:val="-1"/>
        <w:w w:val="99"/>
        <w:sz w:val="20"/>
        <w:szCs w:val="20"/>
        <w:lang w:val="en-US" w:eastAsia="en-US" w:bidi="ar-SA"/>
      </w:rPr>
    </w:lvl>
    <w:lvl w:ilvl="3">
      <w:start w:val="1"/>
      <w:numFmt w:val="bullet"/>
      <w:lvlText w:val=""/>
      <w:lvlJc w:val="left"/>
      <w:pPr>
        <w:ind w:left="1858" w:hanging="360"/>
      </w:pPr>
      <w:rPr>
        <w:rFonts w:ascii="Symbol" w:hAnsi="Symbol" w:hint="default"/>
        <w:b w:val="0"/>
        <w:bCs w:val="0"/>
        <w:i w:val="0"/>
        <w:iCs w:val="0"/>
        <w:w w:val="99"/>
        <w:sz w:val="20"/>
        <w:szCs w:val="20"/>
        <w:lang w:val="en-US" w:eastAsia="en-US" w:bidi="ar-SA"/>
      </w:rPr>
    </w:lvl>
    <w:lvl w:ilvl="4">
      <w:numFmt w:val="bullet"/>
      <w:lvlText w:val="•"/>
      <w:lvlJc w:val="left"/>
      <w:pPr>
        <w:ind w:left="3861" w:hanging="360"/>
      </w:pPr>
      <w:rPr>
        <w:lang w:val="en-US" w:eastAsia="en-US" w:bidi="ar-SA"/>
      </w:rPr>
    </w:lvl>
    <w:lvl w:ilvl="5">
      <w:numFmt w:val="bullet"/>
      <w:lvlText w:val="•"/>
      <w:lvlJc w:val="left"/>
      <w:pPr>
        <w:ind w:left="4862" w:hanging="360"/>
      </w:pPr>
      <w:rPr>
        <w:lang w:val="en-US" w:eastAsia="en-US" w:bidi="ar-SA"/>
      </w:rPr>
    </w:lvl>
    <w:lvl w:ilvl="6">
      <w:numFmt w:val="bullet"/>
      <w:lvlText w:val="•"/>
      <w:lvlJc w:val="left"/>
      <w:pPr>
        <w:ind w:left="5863" w:hanging="360"/>
      </w:pPr>
      <w:rPr>
        <w:lang w:val="en-US" w:eastAsia="en-US" w:bidi="ar-SA"/>
      </w:rPr>
    </w:lvl>
    <w:lvl w:ilvl="7">
      <w:numFmt w:val="bullet"/>
      <w:lvlText w:val="•"/>
      <w:lvlJc w:val="left"/>
      <w:pPr>
        <w:ind w:left="6864" w:hanging="360"/>
      </w:pPr>
      <w:rPr>
        <w:lang w:val="en-US" w:eastAsia="en-US" w:bidi="ar-SA"/>
      </w:rPr>
    </w:lvl>
    <w:lvl w:ilvl="8">
      <w:numFmt w:val="bullet"/>
      <w:lvlText w:val="•"/>
      <w:lvlJc w:val="left"/>
      <w:pPr>
        <w:ind w:left="7864" w:hanging="360"/>
      </w:pPr>
      <w:rPr>
        <w:lang w:val="en-US" w:eastAsia="en-US" w:bidi="ar-SA"/>
      </w:rPr>
    </w:lvl>
  </w:abstractNum>
  <w:abstractNum w:abstractNumId="42" w15:restartNumberingAfterBreak="0">
    <w:nsid w:val="728A65F0"/>
    <w:multiLevelType w:val="multilevel"/>
    <w:tmpl w:val="E75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2547F"/>
    <w:multiLevelType w:val="multilevel"/>
    <w:tmpl w:val="C700CBE8"/>
    <w:lvl w:ilvl="0">
      <w:start w:val="1"/>
      <w:numFmt w:val="decimal"/>
      <w:lvlText w:val="%1."/>
      <w:lvlJc w:val="left"/>
      <w:pPr>
        <w:ind w:left="1344" w:hanging="567"/>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1344" w:hanging="567"/>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1630" w:hanging="852"/>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350" w:hanging="360"/>
      </w:pPr>
      <w:rPr>
        <w:rFonts w:ascii="Arial" w:eastAsia="Arial" w:hAnsi="Arial" w:cs="Arial" w:hint="default"/>
        <w:b w:val="0"/>
        <w:bCs w:val="0"/>
        <w:i w:val="0"/>
        <w:iCs w:val="0"/>
        <w:w w:val="99"/>
        <w:sz w:val="20"/>
        <w:szCs w:val="20"/>
        <w:lang w:val="en-US" w:eastAsia="en-US" w:bidi="ar-SA"/>
      </w:rPr>
    </w:lvl>
    <w:lvl w:ilvl="4">
      <w:numFmt w:val="bullet"/>
      <w:lvlText w:val="•"/>
      <w:lvlJc w:val="left"/>
      <w:pPr>
        <w:ind w:left="3432" w:hanging="360"/>
      </w:pPr>
      <w:rPr>
        <w:rFonts w:hint="default"/>
        <w:lang w:val="en-US" w:eastAsia="en-US" w:bidi="ar-SA"/>
      </w:rPr>
    </w:lvl>
    <w:lvl w:ilvl="5">
      <w:numFmt w:val="bullet"/>
      <w:lvlText w:val="•"/>
      <w:lvlJc w:val="left"/>
      <w:pPr>
        <w:ind w:left="4504" w:hanging="360"/>
      </w:pPr>
      <w:rPr>
        <w:rFonts w:hint="default"/>
        <w:lang w:val="en-US" w:eastAsia="en-US" w:bidi="ar-SA"/>
      </w:rPr>
    </w:lvl>
    <w:lvl w:ilvl="6">
      <w:numFmt w:val="bullet"/>
      <w:lvlText w:val="•"/>
      <w:lvlJc w:val="left"/>
      <w:pPr>
        <w:ind w:left="5577" w:hanging="360"/>
      </w:pPr>
      <w:rPr>
        <w:rFonts w:hint="default"/>
        <w:lang w:val="en-US" w:eastAsia="en-US" w:bidi="ar-SA"/>
      </w:rPr>
    </w:lvl>
    <w:lvl w:ilvl="7">
      <w:numFmt w:val="bullet"/>
      <w:lvlText w:val="•"/>
      <w:lvlJc w:val="left"/>
      <w:pPr>
        <w:ind w:left="6649" w:hanging="360"/>
      </w:pPr>
      <w:rPr>
        <w:rFonts w:hint="default"/>
        <w:lang w:val="en-US" w:eastAsia="en-US" w:bidi="ar-SA"/>
      </w:rPr>
    </w:lvl>
    <w:lvl w:ilvl="8">
      <w:numFmt w:val="bullet"/>
      <w:lvlText w:val="•"/>
      <w:lvlJc w:val="left"/>
      <w:pPr>
        <w:ind w:left="7721" w:hanging="360"/>
      </w:pPr>
      <w:rPr>
        <w:rFonts w:hint="default"/>
        <w:lang w:val="en-US" w:eastAsia="en-US" w:bidi="ar-SA"/>
      </w:rPr>
    </w:lvl>
  </w:abstractNum>
  <w:abstractNum w:abstractNumId="44" w15:restartNumberingAfterBreak="0">
    <w:nsid w:val="7C9E7B1B"/>
    <w:multiLevelType w:val="multilevel"/>
    <w:tmpl w:val="065E8D64"/>
    <w:lvl w:ilvl="0">
      <w:start w:val="4"/>
      <w:numFmt w:val="decimal"/>
      <w:lvlText w:val="%1"/>
      <w:lvlJc w:val="left"/>
      <w:pPr>
        <w:ind w:left="600" w:hanging="492"/>
      </w:pPr>
      <w:rPr>
        <w:rFonts w:hint="default"/>
        <w:lang w:val="en-US" w:eastAsia="en-US" w:bidi="ar-SA"/>
      </w:rPr>
    </w:lvl>
    <w:lvl w:ilvl="1">
      <w:start w:val="5"/>
      <w:numFmt w:val="decimal"/>
      <w:lvlText w:val="%1.%2"/>
      <w:lvlJc w:val="left"/>
      <w:pPr>
        <w:ind w:left="600" w:hanging="492"/>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600" w:hanging="492"/>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1188" w:hanging="360"/>
      </w:pPr>
      <w:rPr>
        <w:rFonts w:ascii="Arial" w:eastAsia="Arial" w:hAnsi="Arial" w:cs="Arial" w:hint="default"/>
        <w:b w:val="0"/>
        <w:bCs w:val="0"/>
        <w:i w:val="0"/>
        <w:iCs w:val="0"/>
        <w:w w:val="99"/>
        <w:sz w:val="20"/>
        <w:szCs w:val="20"/>
        <w:lang w:val="en-US" w:eastAsia="en-US" w:bidi="ar-SA"/>
      </w:rPr>
    </w:lvl>
    <w:lvl w:ilvl="4">
      <w:numFmt w:val="bullet"/>
      <w:lvlText w:val="•"/>
      <w:lvlJc w:val="left"/>
      <w:pPr>
        <w:ind w:left="3997" w:hanging="360"/>
      </w:pPr>
      <w:rPr>
        <w:rFonts w:hint="default"/>
        <w:lang w:val="en-US" w:eastAsia="en-US" w:bidi="ar-SA"/>
      </w:rPr>
    </w:lvl>
    <w:lvl w:ilvl="5">
      <w:numFmt w:val="bullet"/>
      <w:lvlText w:val="•"/>
      <w:lvlJc w:val="left"/>
      <w:pPr>
        <w:ind w:left="4936" w:hanging="360"/>
      </w:pPr>
      <w:rPr>
        <w:rFonts w:hint="default"/>
        <w:lang w:val="en-US" w:eastAsia="en-US" w:bidi="ar-SA"/>
      </w:rPr>
    </w:lvl>
    <w:lvl w:ilvl="6">
      <w:numFmt w:val="bullet"/>
      <w:lvlText w:val="•"/>
      <w:lvlJc w:val="left"/>
      <w:pPr>
        <w:ind w:left="5876" w:hanging="360"/>
      </w:pPr>
      <w:rPr>
        <w:rFonts w:hint="default"/>
        <w:lang w:val="en-US" w:eastAsia="en-US" w:bidi="ar-SA"/>
      </w:rPr>
    </w:lvl>
    <w:lvl w:ilvl="7">
      <w:numFmt w:val="bullet"/>
      <w:lvlText w:val="•"/>
      <w:lvlJc w:val="left"/>
      <w:pPr>
        <w:ind w:left="6815" w:hanging="360"/>
      </w:pPr>
      <w:rPr>
        <w:rFonts w:hint="default"/>
        <w:lang w:val="en-US" w:eastAsia="en-US" w:bidi="ar-SA"/>
      </w:rPr>
    </w:lvl>
    <w:lvl w:ilvl="8">
      <w:numFmt w:val="bullet"/>
      <w:lvlText w:val="•"/>
      <w:lvlJc w:val="left"/>
      <w:pPr>
        <w:ind w:left="7754" w:hanging="360"/>
      </w:pPr>
      <w:rPr>
        <w:rFonts w:hint="default"/>
        <w:lang w:val="en-US" w:eastAsia="en-US" w:bidi="ar-SA"/>
      </w:rPr>
    </w:lvl>
  </w:abstractNum>
  <w:num w:numId="1" w16cid:durableId="1593077848">
    <w:abstractNumId w:val="19"/>
  </w:num>
  <w:num w:numId="2" w16cid:durableId="938637366">
    <w:abstractNumId w:val="43"/>
  </w:num>
  <w:num w:numId="3" w16cid:durableId="861210617">
    <w:abstractNumId w:val="41"/>
  </w:num>
  <w:num w:numId="4" w16cid:durableId="658265099">
    <w:abstractNumId w:val="16"/>
  </w:num>
  <w:num w:numId="5" w16cid:durableId="453643542">
    <w:abstractNumId w:val="25"/>
  </w:num>
  <w:num w:numId="6" w16cid:durableId="1780833352">
    <w:abstractNumId w:val="24"/>
  </w:num>
  <w:num w:numId="7" w16cid:durableId="1876311805">
    <w:abstractNumId w:val="35"/>
  </w:num>
  <w:num w:numId="8" w16cid:durableId="1553928700">
    <w:abstractNumId w:val="11"/>
  </w:num>
  <w:num w:numId="9" w16cid:durableId="1298409407">
    <w:abstractNumId w:val="31"/>
  </w:num>
  <w:num w:numId="10" w16cid:durableId="706685956">
    <w:abstractNumId w:val="37"/>
  </w:num>
  <w:num w:numId="11" w16cid:durableId="1748065445">
    <w:abstractNumId w:val="4"/>
  </w:num>
  <w:num w:numId="12" w16cid:durableId="2141725221">
    <w:abstractNumId w:val="20"/>
  </w:num>
  <w:num w:numId="13" w16cid:durableId="1189441560">
    <w:abstractNumId w:val="30"/>
  </w:num>
  <w:num w:numId="14" w16cid:durableId="618267025">
    <w:abstractNumId w:val="12"/>
  </w:num>
  <w:num w:numId="15" w16cid:durableId="124154420">
    <w:abstractNumId w:val="44"/>
  </w:num>
  <w:num w:numId="16" w16cid:durableId="1481455747">
    <w:abstractNumId w:val="2"/>
  </w:num>
  <w:num w:numId="17" w16cid:durableId="2118477710">
    <w:abstractNumId w:val="0"/>
  </w:num>
  <w:num w:numId="18" w16cid:durableId="234362545">
    <w:abstractNumId w:val="36"/>
  </w:num>
  <w:num w:numId="19" w16cid:durableId="779836149">
    <w:abstractNumId w:val="9"/>
  </w:num>
  <w:num w:numId="20" w16cid:durableId="678197957">
    <w:abstractNumId w:val="40"/>
  </w:num>
  <w:num w:numId="21" w16cid:durableId="1937058288">
    <w:abstractNumId w:val="15"/>
  </w:num>
  <w:num w:numId="22" w16cid:durableId="143739446">
    <w:abstractNumId w:val="22"/>
  </w:num>
  <w:num w:numId="23" w16cid:durableId="1076787209">
    <w:abstractNumId w:val="17"/>
  </w:num>
  <w:num w:numId="24" w16cid:durableId="100027208">
    <w:abstractNumId w:val="21"/>
  </w:num>
  <w:num w:numId="25" w16cid:durableId="210652179">
    <w:abstractNumId w:val="18"/>
  </w:num>
  <w:num w:numId="26" w16cid:durableId="1608732884">
    <w:abstractNumId w:val="5"/>
  </w:num>
  <w:num w:numId="27" w16cid:durableId="2027098653">
    <w:abstractNumId w:val="39"/>
  </w:num>
  <w:num w:numId="28" w16cid:durableId="975720094">
    <w:abstractNumId w:val="29"/>
  </w:num>
  <w:num w:numId="29" w16cid:durableId="2752179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6055951">
    <w:abstractNumId w:val="13"/>
  </w:num>
  <w:num w:numId="31" w16cid:durableId="1687101166">
    <w:abstractNumId w:val="28"/>
  </w:num>
  <w:num w:numId="32" w16cid:durableId="1177382468">
    <w:abstractNumId w:val="33"/>
  </w:num>
  <w:num w:numId="33" w16cid:durableId="148402562">
    <w:abstractNumId w:val="26"/>
  </w:num>
  <w:num w:numId="34" w16cid:durableId="396436365">
    <w:abstractNumId w:val="7"/>
  </w:num>
  <w:num w:numId="35" w16cid:durableId="1773895678">
    <w:abstractNumId w:val="1"/>
  </w:num>
  <w:num w:numId="36" w16cid:durableId="1492216010">
    <w:abstractNumId w:val="38"/>
  </w:num>
  <w:num w:numId="37" w16cid:durableId="624122241">
    <w:abstractNumId w:val="42"/>
  </w:num>
  <w:num w:numId="38" w16cid:durableId="401025040">
    <w:abstractNumId w:val="32"/>
  </w:num>
  <w:num w:numId="39" w16cid:durableId="1897399078">
    <w:abstractNumId w:val="8"/>
  </w:num>
  <w:num w:numId="40" w16cid:durableId="2137718836">
    <w:abstractNumId w:val="3"/>
  </w:num>
  <w:num w:numId="41" w16cid:durableId="771363781">
    <w:abstractNumId w:val="14"/>
  </w:num>
  <w:num w:numId="42" w16cid:durableId="1629624734">
    <w:abstractNumId w:val="10"/>
  </w:num>
  <w:num w:numId="43" w16cid:durableId="211969636">
    <w:abstractNumId w:val="34"/>
  </w:num>
  <w:num w:numId="44" w16cid:durableId="151533923">
    <w:abstractNumId w:val="23"/>
  </w:num>
  <w:num w:numId="45" w16cid:durableId="104234586">
    <w:abstractNumId w:val="6"/>
  </w:num>
  <w:num w:numId="46" w16cid:durableId="20441636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51"/>
    <w:rsid w:val="000171FC"/>
    <w:rsid w:val="00021641"/>
    <w:rsid w:val="00021D78"/>
    <w:rsid w:val="00022670"/>
    <w:rsid w:val="0002407A"/>
    <w:rsid w:val="000248CC"/>
    <w:rsid w:val="000277AA"/>
    <w:rsid w:val="000304FC"/>
    <w:rsid w:val="00031196"/>
    <w:rsid w:val="00032DBF"/>
    <w:rsid w:val="000535EA"/>
    <w:rsid w:val="00074D55"/>
    <w:rsid w:val="000822EA"/>
    <w:rsid w:val="000870EB"/>
    <w:rsid w:val="00094924"/>
    <w:rsid w:val="00097611"/>
    <w:rsid w:val="000A19E2"/>
    <w:rsid w:val="000A2648"/>
    <w:rsid w:val="000B29CA"/>
    <w:rsid w:val="000C6F0A"/>
    <w:rsid w:val="000D029E"/>
    <w:rsid w:val="0010792F"/>
    <w:rsid w:val="00117A3B"/>
    <w:rsid w:val="00124012"/>
    <w:rsid w:val="00125C3A"/>
    <w:rsid w:val="00125EDC"/>
    <w:rsid w:val="001400C3"/>
    <w:rsid w:val="00142D01"/>
    <w:rsid w:val="0014628C"/>
    <w:rsid w:val="00153B3A"/>
    <w:rsid w:val="0016134F"/>
    <w:rsid w:val="00166803"/>
    <w:rsid w:val="0016725E"/>
    <w:rsid w:val="00176D04"/>
    <w:rsid w:val="001829FF"/>
    <w:rsid w:val="00182A20"/>
    <w:rsid w:val="00185D4A"/>
    <w:rsid w:val="001A5D2B"/>
    <w:rsid w:val="001B2890"/>
    <w:rsid w:val="001B7CE1"/>
    <w:rsid w:val="001C12CE"/>
    <w:rsid w:val="001C195C"/>
    <w:rsid w:val="001D1F24"/>
    <w:rsid w:val="001DCBBB"/>
    <w:rsid w:val="001E0070"/>
    <w:rsid w:val="001F570A"/>
    <w:rsid w:val="001F6857"/>
    <w:rsid w:val="00222E49"/>
    <w:rsid w:val="00232B8B"/>
    <w:rsid w:val="00251AA7"/>
    <w:rsid w:val="0025270A"/>
    <w:rsid w:val="002616F6"/>
    <w:rsid w:val="00272DAF"/>
    <w:rsid w:val="00272F7A"/>
    <w:rsid w:val="0028107B"/>
    <w:rsid w:val="00283374"/>
    <w:rsid w:val="00295BD5"/>
    <w:rsid w:val="002B5D82"/>
    <w:rsid w:val="002C61FC"/>
    <w:rsid w:val="002C68BA"/>
    <w:rsid w:val="002D28A7"/>
    <w:rsid w:val="002D625C"/>
    <w:rsid w:val="002D6ED2"/>
    <w:rsid w:val="00306021"/>
    <w:rsid w:val="00307E20"/>
    <w:rsid w:val="003107B0"/>
    <w:rsid w:val="00311F02"/>
    <w:rsid w:val="00317379"/>
    <w:rsid w:val="00320021"/>
    <w:rsid w:val="003210F8"/>
    <w:rsid w:val="00322516"/>
    <w:rsid w:val="00333030"/>
    <w:rsid w:val="00337A48"/>
    <w:rsid w:val="0034292C"/>
    <w:rsid w:val="00343253"/>
    <w:rsid w:val="003444E4"/>
    <w:rsid w:val="00344889"/>
    <w:rsid w:val="003457D3"/>
    <w:rsid w:val="00346265"/>
    <w:rsid w:val="003462D8"/>
    <w:rsid w:val="00346AC0"/>
    <w:rsid w:val="00346C5A"/>
    <w:rsid w:val="00347E8A"/>
    <w:rsid w:val="00361C9E"/>
    <w:rsid w:val="003776E2"/>
    <w:rsid w:val="00385175"/>
    <w:rsid w:val="00390D34"/>
    <w:rsid w:val="003B6CBC"/>
    <w:rsid w:val="003B75AF"/>
    <w:rsid w:val="003B7982"/>
    <w:rsid w:val="003C3ACB"/>
    <w:rsid w:val="003C5ABF"/>
    <w:rsid w:val="003D7E61"/>
    <w:rsid w:val="003E26D9"/>
    <w:rsid w:val="003F7814"/>
    <w:rsid w:val="00414427"/>
    <w:rsid w:val="004207E3"/>
    <w:rsid w:val="004261DC"/>
    <w:rsid w:val="00431E6E"/>
    <w:rsid w:val="0043205F"/>
    <w:rsid w:val="00435DC4"/>
    <w:rsid w:val="00436393"/>
    <w:rsid w:val="0044406C"/>
    <w:rsid w:val="0045189D"/>
    <w:rsid w:val="00453B6D"/>
    <w:rsid w:val="00456C0C"/>
    <w:rsid w:val="00460207"/>
    <w:rsid w:val="00462C9B"/>
    <w:rsid w:val="00485075"/>
    <w:rsid w:val="00493A73"/>
    <w:rsid w:val="004A4402"/>
    <w:rsid w:val="004A6E9D"/>
    <w:rsid w:val="004C0AE8"/>
    <w:rsid w:val="004D2209"/>
    <w:rsid w:val="004D62B1"/>
    <w:rsid w:val="004E11C9"/>
    <w:rsid w:val="004E32EB"/>
    <w:rsid w:val="004F5EEA"/>
    <w:rsid w:val="00501773"/>
    <w:rsid w:val="00502CA0"/>
    <w:rsid w:val="005036D4"/>
    <w:rsid w:val="005065A5"/>
    <w:rsid w:val="00534FA9"/>
    <w:rsid w:val="00542958"/>
    <w:rsid w:val="005456CB"/>
    <w:rsid w:val="005466D7"/>
    <w:rsid w:val="00547164"/>
    <w:rsid w:val="005533B4"/>
    <w:rsid w:val="00560FC0"/>
    <w:rsid w:val="005717A5"/>
    <w:rsid w:val="00581738"/>
    <w:rsid w:val="005864CD"/>
    <w:rsid w:val="005909ED"/>
    <w:rsid w:val="00590B83"/>
    <w:rsid w:val="0059432B"/>
    <w:rsid w:val="005A0768"/>
    <w:rsid w:val="005A22FF"/>
    <w:rsid w:val="005A4401"/>
    <w:rsid w:val="005B35BD"/>
    <w:rsid w:val="005B3FA2"/>
    <w:rsid w:val="005B5DA5"/>
    <w:rsid w:val="005C1C99"/>
    <w:rsid w:val="005D5314"/>
    <w:rsid w:val="005E4C36"/>
    <w:rsid w:val="005F6148"/>
    <w:rsid w:val="0060566E"/>
    <w:rsid w:val="00605F12"/>
    <w:rsid w:val="00621DF0"/>
    <w:rsid w:val="00623C8B"/>
    <w:rsid w:val="00635237"/>
    <w:rsid w:val="006553E9"/>
    <w:rsid w:val="00655522"/>
    <w:rsid w:val="00665AB9"/>
    <w:rsid w:val="00673E88"/>
    <w:rsid w:val="006768E7"/>
    <w:rsid w:val="0069038E"/>
    <w:rsid w:val="00690D45"/>
    <w:rsid w:val="006921A9"/>
    <w:rsid w:val="00695B2D"/>
    <w:rsid w:val="006A73A1"/>
    <w:rsid w:val="006B2743"/>
    <w:rsid w:val="006B3A5A"/>
    <w:rsid w:val="006B559E"/>
    <w:rsid w:val="006C09CC"/>
    <w:rsid w:val="006C2C6A"/>
    <w:rsid w:val="006C7359"/>
    <w:rsid w:val="006D78B4"/>
    <w:rsid w:val="006E13C8"/>
    <w:rsid w:val="006E1AFC"/>
    <w:rsid w:val="006E363B"/>
    <w:rsid w:val="006E79B4"/>
    <w:rsid w:val="006F6F70"/>
    <w:rsid w:val="00707F1D"/>
    <w:rsid w:val="00727131"/>
    <w:rsid w:val="00751DE9"/>
    <w:rsid w:val="007520E6"/>
    <w:rsid w:val="00763019"/>
    <w:rsid w:val="00767416"/>
    <w:rsid w:val="007740D8"/>
    <w:rsid w:val="00784083"/>
    <w:rsid w:val="007934AC"/>
    <w:rsid w:val="007B4736"/>
    <w:rsid w:val="007C24EA"/>
    <w:rsid w:val="007C63B0"/>
    <w:rsid w:val="007D2772"/>
    <w:rsid w:val="007D6F29"/>
    <w:rsid w:val="007F19A4"/>
    <w:rsid w:val="007F3DD3"/>
    <w:rsid w:val="007F4084"/>
    <w:rsid w:val="00810444"/>
    <w:rsid w:val="00812B38"/>
    <w:rsid w:val="008155F3"/>
    <w:rsid w:val="0082680C"/>
    <w:rsid w:val="008335A9"/>
    <w:rsid w:val="008404E2"/>
    <w:rsid w:val="00852FCF"/>
    <w:rsid w:val="008577FA"/>
    <w:rsid w:val="0086140D"/>
    <w:rsid w:val="00866403"/>
    <w:rsid w:val="008716F3"/>
    <w:rsid w:val="00874632"/>
    <w:rsid w:val="00876EFB"/>
    <w:rsid w:val="0088081A"/>
    <w:rsid w:val="00882F0A"/>
    <w:rsid w:val="008830B0"/>
    <w:rsid w:val="00896085"/>
    <w:rsid w:val="008963E2"/>
    <w:rsid w:val="008A1EFC"/>
    <w:rsid w:val="008A530F"/>
    <w:rsid w:val="008A6A8F"/>
    <w:rsid w:val="008A6FFA"/>
    <w:rsid w:val="008B15A6"/>
    <w:rsid w:val="008B3ED9"/>
    <w:rsid w:val="008E1402"/>
    <w:rsid w:val="008E15EA"/>
    <w:rsid w:val="008E1DA9"/>
    <w:rsid w:val="008E31BA"/>
    <w:rsid w:val="008E3F4F"/>
    <w:rsid w:val="008E4A4D"/>
    <w:rsid w:val="008E78EB"/>
    <w:rsid w:val="009003B8"/>
    <w:rsid w:val="00913974"/>
    <w:rsid w:val="00914E3D"/>
    <w:rsid w:val="00930AA9"/>
    <w:rsid w:val="00931273"/>
    <w:rsid w:val="00956206"/>
    <w:rsid w:val="009571E3"/>
    <w:rsid w:val="00967DEC"/>
    <w:rsid w:val="00992583"/>
    <w:rsid w:val="009A1A9D"/>
    <w:rsid w:val="009A5557"/>
    <w:rsid w:val="009B41A5"/>
    <w:rsid w:val="009B6650"/>
    <w:rsid w:val="009B6847"/>
    <w:rsid w:val="009C3C18"/>
    <w:rsid w:val="009E0206"/>
    <w:rsid w:val="009E632B"/>
    <w:rsid w:val="009E7E37"/>
    <w:rsid w:val="00A00DF1"/>
    <w:rsid w:val="00A152EB"/>
    <w:rsid w:val="00A27C22"/>
    <w:rsid w:val="00A31A79"/>
    <w:rsid w:val="00A36138"/>
    <w:rsid w:val="00A40BDC"/>
    <w:rsid w:val="00A44620"/>
    <w:rsid w:val="00A5104C"/>
    <w:rsid w:val="00A52862"/>
    <w:rsid w:val="00A5370F"/>
    <w:rsid w:val="00A635D2"/>
    <w:rsid w:val="00A65F2F"/>
    <w:rsid w:val="00A7247F"/>
    <w:rsid w:val="00A730FA"/>
    <w:rsid w:val="00A733E9"/>
    <w:rsid w:val="00A73CDA"/>
    <w:rsid w:val="00A75980"/>
    <w:rsid w:val="00A85251"/>
    <w:rsid w:val="00A91C25"/>
    <w:rsid w:val="00A931DE"/>
    <w:rsid w:val="00A943D0"/>
    <w:rsid w:val="00AA6607"/>
    <w:rsid w:val="00AA6CE4"/>
    <w:rsid w:val="00AA6DC8"/>
    <w:rsid w:val="00AA7B66"/>
    <w:rsid w:val="00AB489A"/>
    <w:rsid w:val="00AC030F"/>
    <w:rsid w:val="00AC0CEB"/>
    <w:rsid w:val="00AC3E02"/>
    <w:rsid w:val="00AD4843"/>
    <w:rsid w:val="00AD57DA"/>
    <w:rsid w:val="00AD674F"/>
    <w:rsid w:val="00AD70A7"/>
    <w:rsid w:val="00AD7E7A"/>
    <w:rsid w:val="00AF7B3A"/>
    <w:rsid w:val="00B04ACE"/>
    <w:rsid w:val="00B33FD6"/>
    <w:rsid w:val="00B3507C"/>
    <w:rsid w:val="00B351D4"/>
    <w:rsid w:val="00B409E3"/>
    <w:rsid w:val="00B41855"/>
    <w:rsid w:val="00B45673"/>
    <w:rsid w:val="00B554C0"/>
    <w:rsid w:val="00B6086A"/>
    <w:rsid w:val="00B717D9"/>
    <w:rsid w:val="00B808CC"/>
    <w:rsid w:val="00B861C9"/>
    <w:rsid w:val="00B91640"/>
    <w:rsid w:val="00B92611"/>
    <w:rsid w:val="00B95664"/>
    <w:rsid w:val="00BA1215"/>
    <w:rsid w:val="00BA2D1A"/>
    <w:rsid w:val="00BA78BC"/>
    <w:rsid w:val="00BD02D6"/>
    <w:rsid w:val="00BD3686"/>
    <w:rsid w:val="00BD6E24"/>
    <w:rsid w:val="00BE5C58"/>
    <w:rsid w:val="00BF1AAD"/>
    <w:rsid w:val="00C04751"/>
    <w:rsid w:val="00C061CC"/>
    <w:rsid w:val="00C0698B"/>
    <w:rsid w:val="00C077C0"/>
    <w:rsid w:val="00C11080"/>
    <w:rsid w:val="00C1298A"/>
    <w:rsid w:val="00C16951"/>
    <w:rsid w:val="00C31836"/>
    <w:rsid w:val="00C40135"/>
    <w:rsid w:val="00C44520"/>
    <w:rsid w:val="00C53146"/>
    <w:rsid w:val="00C54570"/>
    <w:rsid w:val="00C56108"/>
    <w:rsid w:val="00C648FF"/>
    <w:rsid w:val="00C70121"/>
    <w:rsid w:val="00C715FC"/>
    <w:rsid w:val="00C71B55"/>
    <w:rsid w:val="00C7441B"/>
    <w:rsid w:val="00C81658"/>
    <w:rsid w:val="00CA086D"/>
    <w:rsid w:val="00CA70AC"/>
    <w:rsid w:val="00CB4429"/>
    <w:rsid w:val="00CB49ED"/>
    <w:rsid w:val="00CC6788"/>
    <w:rsid w:val="00CD4E64"/>
    <w:rsid w:val="00CE6A5B"/>
    <w:rsid w:val="00CE6B80"/>
    <w:rsid w:val="00CF2959"/>
    <w:rsid w:val="00CF5D29"/>
    <w:rsid w:val="00D01AD8"/>
    <w:rsid w:val="00D04693"/>
    <w:rsid w:val="00D07B60"/>
    <w:rsid w:val="00D10783"/>
    <w:rsid w:val="00D1114E"/>
    <w:rsid w:val="00D17AD7"/>
    <w:rsid w:val="00D35EF0"/>
    <w:rsid w:val="00D53861"/>
    <w:rsid w:val="00D53EBB"/>
    <w:rsid w:val="00D56CED"/>
    <w:rsid w:val="00D57EC9"/>
    <w:rsid w:val="00D63551"/>
    <w:rsid w:val="00D67BE8"/>
    <w:rsid w:val="00D75948"/>
    <w:rsid w:val="00D80737"/>
    <w:rsid w:val="00D91DED"/>
    <w:rsid w:val="00D93503"/>
    <w:rsid w:val="00D94A17"/>
    <w:rsid w:val="00DB2B33"/>
    <w:rsid w:val="00DB6A10"/>
    <w:rsid w:val="00DB7CFF"/>
    <w:rsid w:val="00DC1C41"/>
    <w:rsid w:val="00DD6499"/>
    <w:rsid w:val="00DD6E80"/>
    <w:rsid w:val="00DE2632"/>
    <w:rsid w:val="00DF1D43"/>
    <w:rsid w:val="00E0531B"/>
    <w:rsid w:val="00E078FA"/>
    <w:rsid w:val="00E12744"/>
    <w:rsid w:val="00E17796"/>
    <w:rsid w:val="00E17AC1"/>
    <w:rsid w:val="00E2240E"/>
    <w:rsid w:val="00E23003"/>
    <w:rsid w:val="00E254A5"/>
    <w:rsid w:val="00E301B7"/>
    <w:rsid w:val="00E44DF1"/>
    <w:rsid w:val="00E4684F"/>
    <w:rsid w:val="00E57501"/>
    <w:rsid w:val="00E655DF"/>
    <w:rsid w:val="00E73118"/>
    <w:rsid w:val="00E758B0"/>
    <w:rsid w:val="00E83C60"/>
    <w:rsid w:val="00E86424"/>
    <w:rsid w:val="00E9160E"/>
    <w:rsid w:val="00E939C1"/>
    <w:rsid w:val="00EA3229"/>
    <w:rsid w:val="00EA7515"/>
    <w:rsid w:val="00EB48DE"/>
    <w:rsid w:val="00EB4CA3"/>
    <w:rsid w:val="00EB54C9"/>
    <w:rsid w:val="00EB56C3"/>
    <w:rsid w:val="00EB7744"/>
    <w:rsid w:val="00EC3DDD"/>
    <w:rsid w:val="00EC48D6"/>
    <w:rsid w:val="00ED17EF"/>
    <w:rsid w:val="00ED3141"/>
    <w:rsid w:val="00ED5DB3"/>
    <w:rsid w:val="00EE53C7"/>
    <w:rsid w:val="00EF11AE"/>
    <w:rsid w:val="00EF62CD"/>
    <w:rsid w:val="00F00D42"/>
    <w:rsid w:val="00F02F0B"/>
    <w:rsid w:val="00F04DA2"/>
    <w:rsid w:val="00F14C76"/>
    <w:rsid w:val="00F208E5"/>
    <w:rsid w:val="00F21C19"/>
    <w:rsid w:val="00F313FE"/>
    <w:rsid w:val="00F31799"/>
    <w:rsid w:val="00F32C70"/>
    <w:rsid w:val="00F335BF"/>
    <w:rsid w:val="00F41AD4"/>
    <w:rsid w:val="00F5228B"/>
    <w:rsid w:val="00F52870"/>
    <w:rsid w:val="00F71BD1"/>
    <w:rsid w:val="00F756E8"/>
    <w:rsid w:val="00F867DA"/>
    <w:rsid w:val="00FA2A3D"/>
    <w:rsid w:val="00FA5D26"/>
    <w:rsid w:val="00FB264C"/>
    <w:rsid w:val="00FB4115"/>
    <w:rsid w:val="00FC06EE"/>
    <w:rsid w:val="00FD04BC"/>
    <w:rsid w:val="00FD1004"/>
    <w:rsid w:val="0127F8B6"/>
    <w:rsid w:val="01373293"/>
    <w:rsid w:val="02314B61"/>
    <w:rsid w:val="027B64E5"/>
    <w:rsid w:val="02B620C2"/>
    <w:rsid w:val="02C5154E"/>
    <w:rsid w:val="042AA094"/>
    <w:rsid w:val="045F9978"/>
    <w:rsid w:val="05B6EAE6"/>
    <w:rsid w:val="05F37C53"/>
    <w:rsid w:val="06BDBC7D"/>
    <w:rsid w:val="0711061D"/>
    <w:rsid w:val="0919E23E"/>
    <w:rsid w:val="0AB5B29F"/>
    <w:rsid w:val="0AC6ED76"/>
    <w:rsid w:val="0B84F097"/>
    <w:rsid w:val="0D1F6BAE"/>
    <w:rsid w:val="0DD8625F"/>
    <w:rsid w:val="0E56B523"/>
    <w:rsid w:val="0F8DE91F"/>
    <w:rsid w:val="12C0C484"/>
    <w:rsid w:val="1364EAD5"/>
    <w:rsid w:val="156192AF"/>
    <w:rsid w:val="15C8D781"/>
    <w:rsid w:val="195B6FF3"/>
    <w:rsid w:val="1A042599"/>
    <w:rsid w:val="1A3503D2"/>
    <w:rsid w:val="1B0852FC"/>
    <w:rsid w:val="1D537C37"/>
    <w:rsid w:val="1E1C9F88"/>
    <w:rsid w:val="1F72391D"/>
    <w:rsid w:val="217F3F7D"/>
    <w:rsid w:val="218C0DB2"/>
    <w:rsid w:val="21E161BF"/>
    <w:rsid w:val="2315052D"/>
    <w:rsid w:val="25163E29"/>
    <w:rsid w:val="257E7FA7"/>
    <w:rsid w:val="28504456"/>
    <w:rsid w:val="29C9A14E"/>
    <w:rsid w:val="2B857FAD"/>
    <w:rsid w:val="2DFC8B7B"/>
    <w:rsid w:val="2F2F03CC"/>
    <w:rsid w:val="2FE8C2C7"/>
    <w:rsid w:val="308FDEAE"/>
    <w:rsid w:val="309005EC"/>
    <w:rsid w:val="30C04CFD"/>
    <w:rsid w:val="31F4C131"/>
    <w:rsid w:val="326ACA3C"/>
    <w:rsid w:val="334FBDF0"/>
    <w:rsid w:val="34077498"/>
    <w:rsid w:val="3571FE1B"/>
    <w:rsid w:val="35959A30"/>
    <w:rsid w:val="36FF4770"/>
    <w:rsid w:val="37D75BAF"/>
    <w:rsid w:val="389D8049"/>
    <w:rsid w:val="39AB8020"/>
    <w:rsid w:val="39B4C3A1"/>
    <w:rsid w:val="3ADA6DAC"/>
    <w:rsid w:val="3B00D8D3"/>
    <w:rsid w:val="3BFD8F45"/>
    <w:rsid w:val="3E8E28C3"/>
    <w:rsid w:val="3F1246DB"/>
    <w:rsid w:val="3FFDF50A"/>
    <w:rsid w:val="40396A93"/>
    <w:rsid w:val="4094EEDF"/>
    <w:rsid w:val="42115863"/>
    <w:rsid w:val="45F5750E"/>
    <w:rsid w:val="464AEBE2"/>
    <w:rsid w:val="467CA7CE"/>
    <w:rsid w:val="46A57002"/>
    <w:rsid w:val="48B92921"/>
    <w:rsid w:val="4954C115"/>
    <w:rsid w:val="49A8D673"/>
    <w:rsid w:val="49DD10C4"/>
    <w:rsid w:val="4C3BC837"/>
    <w:rsid w:val="4CCB6479"/>
    <w:rsid w:val="4D7371E7"/>
    <w:rsid w:val="4F3F4919"/>
    <w:rsid w:val="4FAF70A4"/>
    <w:rsid w:val="50D67C94"/>
    <w:rsid w:val="521E2C79"/>
    <w:rsid w:val="52A25E9B"/>
    <w:rsid w:val="52CB9DD6"/>
    <w:rsid w:val="533520EF"/>
    <w:rsid w:val="55BEF575"/>
    <w:rsid w:val="55DA4FD0"/>
    <w:rsid w:val="5707B890"/>
    <w:rsid w:val="583D1873"/>
    <w:rsid w:val="58A9AF14"/>
    <w:rsid w:val="58C76AF8"/>
    <w:rsid w:val="596F563C"/>
    <w:rsid w:val="59D8E8D4"/>
    <w:rsid w:val="59F4E70F"/>
    <w:rsid w:val="5A9595B0"/>
    <w:rsid w:val="5BF02DC8"/>
    <w:rsid w:val="5D09A18E"/>
    <w:rsid w:val="600000A8"/>
    <w:rsid w:val="60B4C0F9"/>
    <w:rsid w:val="623FF75A"/>
    <w:rsid w:val="6319B4AB"/>
    <w:rsid w:val="642B645D"/>
    <w:rsid w:val="65B9AF93"/>
    <w:rsid w:val="66886A89"/>
    <w:rsid w:val="67926B19"/>
    <w:rsid w:val="68243AEA"/>
    <w:rsid w:val="68F41752"/>
    <w:rsid w:val="68FC4F29"/>
    <w:rsid w:val="69C00B4B"/>
    <w:rsid w:val="6A2E851C"/>
    <w:rsid w:val="6A3A28BD"/>
    <w:rsid w:val="6B42B34F"/>
    <w:rsid w:val="6CC78FDF"/>
    <w:rsid w:val="6D2D054F"/>
    <w:rsid w:val="6F3701E8"/>
    <w:rsid w:val="6FA6CB4A"/>
    <w:rsid w:val="70D2D249"/>
    <w:rsid w:val="710017A2"/>
    <w:rsid w:val="710FAF6D"/>
    <w:rsid w:val="71AE0DB6"/>
    <w:rsid w:val="7503745D"/>
    <w:rsid w:val="7532C4C3"/>
    <w:rsid w:val="75DD5888"/>
    <w:rsid w:val="762A698C"/>
    <w:rsid w:val="76E584C2"/>
    <w:rsid w:val="77004CC9"/>
    <w:rsid w:val="7835D6C0"/>
    <w:rsid w:val="7A2C7B6E"/>
    <w:rsid w:val="7A79B48F"/>
    <w:rsid w:val="7C4C9A0C"/>
    <w:rsid w:val="7CE2B10B"/>
    <w:rsid w:val="7D7081AF"/>
    <w:rsid w:val="7F33FD55"/>
    <w:rsid w:val="7F894EDD"/>
    <w:rsid w:val="7FE01E54"/>
    <w:rsid w:val="7FFE3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FB38B"/>
  <w15:docId w15:val="{6AABC387-E9BB-4540-8906-A02A5332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778"/>
      <w:outlineLvl w:val="0"/>
    </w:pPr>
    <w:rPr>
      <w:b/>
      <w:bCs/>
      <w:sz w:val="28"/>
      <w:szCs w:val="28"/>
    </w:rPr>
  </w:style>
  <w:style w:type="paragraph" w:styleId="Heading2">
    <w:name w:val="heading 2"/>
    <w:basedOn w:val="Normal"/>
    <w:uiPriority w:val="9"/>
    <w:unhideWhenUsed/>
    <w:qFormat/>
    <w:pPr>
      <w:ind w:left="1498" w:hanging="7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HEading 2,Numbered Para 1,Dot pt,No Spacing1,List Paragraph Char Char Char,Indicator Text,List Paragraph1,Bullet Points,Bullet 1,MAIN CONTENT,List Paragraph12,F5 List Paragraph,OBC Bullet,Colorful List - Accent 11,Normal numbered"/>
    <w:basedOn w:val="Normal"/>
    <w:link w:val="ListParagraphChar"/>
    <w:uiPriority w:val="34"/>
    <w:qFormat/>
    <w:pPr>
      <w:ind w:left="1498" w:hanging="720"/>
    </w:pPr>
  </w:style>
  <w:style w:type="paragraph" w:customStyle="1" w:styleId="TableParagraph">
    <w:name w:val="Table Paragraph"/>
    <w:basedOn w:val="Normal"/>
    <w:uiPriority w:val="1"/>
    <w:qFormat/>
  </w:style>
  <w:style w:type="paragraph" w:styleId="Revision">
    <w:name w:val="Revision"/>
    <w:hidden/>
    <w:uiPriority w:val="99"/>
    <w:semiHidden/>
    <w:rsid w:val="003E26D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313FE"/>
    <w:rPr>
      <w:sz w:val="16"/>
      <w:szCs w:val="16"/>
    </w:rPr>
  </w:style>
  <w:style w:type="paragraph" w:styleId="CommentText">
    <w:name w:val="annotation text"/>
    <w:basedOn w:val="Normal"/>
    <w:link w:val="CommentTextChar"/>
    <w:uiPriority w:val="99"/>
    <w:unhideWhenUsed/>
    <w:rsid w:val="00F313FE"/>
    <w:rPr>
      <w:sz w:val="20"/>
      <w:szCs w:val="20"/>
    </w:rPr>
  </w:style>
  <w:style w:type="character" w:customStyle="1" w:styleId="CommentTextChar">
    <w:name w:val="Comment Text Char"/>
    <w:basedOn w:val="DefaultParagraphFont"/>
    <w:link w:val="CommentText"/>
    <w:uiPriority w:val="99"/>
    <w:rsid w:val="00F313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313FE"/>
    <w:rPr>
      <w:b/>
      <w:bCs/>
    </w:rPr>
  </w:style>
  <w:style w:type="character" w:customStyle="1" w:styleId="CommentSubjectChar">
    <w:name w:val="Comment Subject Char"/>
    <w:basedOn w:val="CommentTextChar"/>
    <w:link w:val="CommentSubject"/>
    <w:uiPriority w:val="99"/>
    <w:semiHidden/>
    <w:rsid w:val="00F313FE"/>
    <w:rPr>
      <w:rFonts w:ascii="Arial" w:eastAsia="Arial" w:hAnsi="Arial" w:cs="Arial"/>
      <w:b/>
      <w:bCs/>
      <w:sz w:val="20"/>
      <w:szCs w:val="20"/>
    </w:rPr>
  </w:style>
  <w:style w:type="paragraph" w:styleId="Header">
    <w:name w:val="header"/>
    <w:basedOn w:val="Normal"/>
    <w:link w:val="HeaderChar"/>
    <w:uiPriority w:val="99"/>
    <w:unhideWhenUsed/>
    <w:rsid w:val="00A27C22"/>
    <w:pPr>
      <w:tabs>
        <w:tab w:val="center" w:pos="4513"/>
        <w:tab w:val="right" w:pos="9026"/>
      </w:tabs>
    </w:pPr>
  </w:style>
  <w:style w:type="character" w:customStyle="1" w:styleId="HeaderChar">
    <w:name w:val="Header Char"/>
    <w:basedOn w:val="DefaultParagraphFont"/>
    <w:link w:val="Header"/>
    <w:uiPriority w:val="99"/>
    <w:rsid w:val="00A27C22"/>
    <w:rPr>
      <w:rFonts w:ascii="Arial" w:eastAsia="Arial" w:hAnsi="Arial" w:cs="Arial"/>
    </w:rPr>
  </w:style>
  <w:style w:type="paragraph" w:styleId="Footer">
    <w:name w:val="footer"/>
    <w:basedOn w:val="Normal"/>
    <w:link w:val="FooterChar"/>
    <w:uiPriority w:val="99"/>
    <w:unhideWhenUsed/>
    <w:rsid w:val="00A27C22"/>
    <w:pPr>
      <w:tabs>
        <w:tab w:val="center" w:pos="4513"/>
        <w:tab w:val="right" w:pos="9026"/>
      </w:tabs>
    </w:pPr>
  </w:style>
  <w:style w:type="character" w:customStyle="1" w:styleId="FooterChar">
    <w:name w:val="Footer Char"/>
    <w:basedOn w:val="DefaultParagraphFont"/>
    <w:link w:val="Footer"/>
    <w:uiPriority w:val="99"/>
    <w:rsid w:val="00A27C22"/>
    <w:rPr>
      <w:rFonts w:ascii="Arial" w:eastAsia="Arial" w:hAnsi="Arial" w:cs="Arial"/>
    </w:rPr>
  </w:style>
  <w:style w:type="character" w:customStyle="1" w:styleId="ListParagraphChar">
    <w:name w:val="List Paragraph Char"/>
    <w:aliases w:val="HEading 2 Char,Numbered Para 1 Char,Dot pt Char,No Spacing1 Char,List Paragraph Char Char Char Char,Indicator Text Char,List Paragraph1 Char,Bullet Points Char,Bullet 1 Char,MAIN CONTENT Char,List Paragraph12 Char,OBC Bullet Char"/>
    <w:link w:val="ListParagraph"/>
    <w:uiPriority w:val="34"/>
    <w:locked/>
    <w:rsid w:val="003B6CBC"/>
    <w:rPr>
      <w:rFonts w:ascii="Arial" w:eastAsia="Arial" w:hAnsi="Arial" w:cs="Arial"/>
    </w:rPr>
  </w:style>
  <w:style w:type="paragraph" w:styleId="NormalWeb">
    <w:name w:val="Normal (Web)"/>
    <w:basedOn w:val="Normal"/>
    <w:uiPriority w:val="99"/>
    <w:unhideWhenUsed/>
    <w:rsid w:val="00D7594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A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65AB9"/>
    <w:pPr>
      <w:widowControl/>
      <w:autoSpaceDE/>
      <w:autoSpaceDN/>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rsid w:val="00665AB9"/>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808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sv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image" Target="media/image9.sv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7.svg"/><Relationship Id="rId10" Type="http://schemas.openxmlformats.org/officeDocument/2006/relationships/header" Target="header1.xml"/><Relationship Id="rId19" Type="http://schemas.openxmlformats.org/officeDocument/2006/relationships/image" Target="media/image3.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90FF9D873AF6439381F5D89F69EF10" ma:contentTypeVersion="16" ma:contentTypeDescription="Create a new document." ma:contentTypeScope="" ma:versionID="48e2eefaa4b5e4a5dbaa5061b6292351">
  <xsd:schema xmlns:xsd="http://www.w3.org/2001/XMLSchema" xmlns:xs="http://www.w3.org/2001/XMLSchema" xmlns:p="http://schemas.microsoft.com/office/2006/metadata/properties" xmlns:ns2="8ff773d4-0c25-4f10-b81f-ba8ea5fa9a21" xmlns:ns3="f2dd84d3-866c-46bd-b7fd-ecbe0656485b" targetNamespace="http://schemas.microsoft.com/office/2006/metadata/properties" ma:root="true" ma:fieldsID="1c723c08d1d4eace709ee16a73f5fc60" ns2:_="" ns3:_="">
    <xsd:import namespace="8ff773d4-0c25-4f10-b81f-ba8ea5fa9a21"/>
    <xsd:import namespace="f2dd84d3-866c-46bd-b7fd-ecbe065648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73d4-0c25-4f10-b81f-ba8ea5fa9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d84d3-866c-46bd-b7fd-ecbe065648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c506ed-959e-40e8-8777-459d73448bce}" ma:internalName="TaxCatchAll" ma:showField="CatchAllData" ma:web="f2dd84d3-866c-46bd-b7fd-ecbe065648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7EFAC-89C0-410E-8776-CC0664D058E4}">
  <ds:schemaRefs>
    <ds:schemaRef ds:uri="http://schemas.openxmlformats.org/officeDocument/2006/bibliography"/>
  </ds:schemaRefs>
</ds:datastoreItem>
</file>

<file path=customXml/itemProps2.xml><?xml version="1.0" encoding="utf-8"?>
<ds:datastoreItem xmlns:ds="http://schemas.openxmlformats.org/officeDocument/2006/customXml" ds:itemID="{09714B70-F1D9-4176-A6E5-C3B23E397912}">
  <ds:schemaRefs>
    <ds:schemaRef ds:uri="http://schemas.microsoft.com/sharepoint/v3/contenttype/forms"/>
  </ds:schemaRefs>
</ds:datastoreItem>
</file>

<file path=customXml/itemProps3.xml><?xml version="1.0" encoding="utf-8"?>
<ds:datastoreItem xmlns:ds="http://schemas.openxmlformats.org/officeDocument/2006/customXml" ds:itemID="{D4CEEEAB-59B8-43BC-9E48-D5D17D070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73d4-0c25-4f10-b81f-ba8ea5fa9a21"/>
    <ds:schemaRef ds:uri="f2dd84d3-866c-46bd-b7fd-ecbe06564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5601</Words>
  <Characters>31927</Characters>
  <Application>Microsoft Office Word</Application>
  <DocSecurity>0</DocSecurity>
  <Lines>266</Lines>
  <Paragraphs>74</Paragraphs>
  <ScaleCrop>false</ScaleCrop>
  <Company/>
  <LinksUpToDate>false</LinksUpToDate>
  <CharactersWithSpaces>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Warr, Lorraine</dc:creator>
  <cp:lastModifiedBy>Nicole Hester</cp:lastModifiedBy>
  <cp:revision>14</cp:revision>
  <cp:lastPrinted>2024-03-27T15:22:00Z</cp:lastPrinted>
  <dcterms:created xsi:type="dcterms:W3CDTF">2024-05-03T10:50:00Z</dcterms:created>
  <dcterms:modified xsi:type="dcterms:W3CDTF">2024-05-23T14:34:00Z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Microsoft® Word for Microsoft 365</vt:lpwstr>
  </property>
  <property fmtid="{D5CDD505-2E9C-101B-9397-08002B2CF9AE}" pid="4" name="LastSaved">
    <vt:filetime>2023-01-11T00:00:00Z</vt:filetime>
  </property>
  <property fmtid="{D5CDD505-2E9C-101B-9397-08002B2CF9AE}" pid="5" name="Producer">
    <vt:lpwstr>Microsoft® Word for Microsoft 365</vt:lpwstr>
  </property>
</Properties>
</file>