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22CE5" w14:textId="0C65E327" w:rsidR="007E2B32" w:rsidRPr="00C11FAC" w:rsidRDefault="007E2B32" w:rsidP="00B13C28">
      <w:pPr>
        <w:spacing w:after="0"/>
        <w:rPr>
          <w:rFonts w:ascii="Arial" w:hAnsi="Arial" w:cs="Arial"/>
          <w:b/>
          <w:bCs/>
        </w:rPr>
      </w:pPr>
      <w:r w:rsidRPr="00C11FAC">
        <w:rPr>
          <w:rFonts w:ascii="Arial" w:hAnsi="Arial" w:cs="Arial"/>
          <w:b/>
          <w:bCs/>
        </w:rPr>
        <w:t>Modern Slavery Prevention Fund – Statement of Outcomes</w:t>
      </w:r>
      <w:r w:rsidR="00801140" w:rsidRPr="00C11FAC">
        <w:rPr>
          <w:rFonts w:ascii="Arial" w:hAnsi="Arial" w:cs="Arial"/>
          <w:b/>
          <w:bCs/>
        </w:rPr>
        <w:br/>
      </w:r>
    </w:p>
    <w:p w14:paraId="4B7921BA" w14:textId="0A89DCC8" w:rsidR="007E2B32" w:rsidRPr="00C11FAC" w:rsidRDefault="007E2B32" w:rsidP="00B13C28">
      <w:pPr>
        <w:spacing w:after="0"/>
        <w:rPr>
          <w:rFonts w:ascii="Arial" w:hAnsi="Arial" w:cs="Arial"/>
          <w:b/>
          <w:bCs/>
        </w:rPr>
      </w:pPr>
      <w:r w:rsidRPr="00C11FAC">
        <w:rPr>
          <w:rFonts w:ascii="Arial" w:hAnsi="Arial" w:cs="Arial"/>
          <w:b/>
          <w:bCs/>
        </w:rPr>
        <w:t>Background</w:t>
      </w:r>
    </w:p>
    <w:p w14:paraId="65E78A91" w14:textId="77777777" w:rsidR="00B13C28" w:rsidRPr="00C11FAC" w:rsidRDefault="00B13C28" w:rsidP="00B13C28">
      <w:pPr>
        <w:spacing w:after="0"/>
        <w:rPr>
          <w:rFonts w:ascii="Arial" w:hAnsi="Arial" w:cs="Arial"/>
          <w:b/>
          <w:bCs/>
        </w:rPr>
      </w:pPr>
    </w:p>
    <w:p w14:paraId="575836CF" w14:textId="1103132E" w:rsidR="00801140" w:rsidRPr="00C11FAC" w:rsidRDefault="004371C7" w:rsidP="00B13C28">
      <w:pPr>
        <w:spacing w:after="0"/>
        <w:rPr>
          <w:rFonts w:ascii="Arial" w:hAnsi="Arial" w:cs="Arial"/>
        </w:rPr>
      </w:pPr>
      <w:r w:rsidRPr="65D51C99">
        <w:rPr>
          <w:rFonts w:ascii="Arial" w:hAnsi="Arial" w:cs="Arial"/>
        </w:rPr>
        <w:t xml:space="preserve">The Home Office is seeking to award grant funding to support the delivery </w:t>
      </w:r>
      <w:r w:rsidR="00801140" w:rsidRPr="65D51C99">
        <w:rPr>
          <w:rFonts w:ascii="Arial" w:hAnsi="Arial" w:cs="Arial"/>
        </w:rPr>
        <w:t xml:space="preserve">of the UK Government’s </w:t>
      </w:r>
      <w:r w:rsidRPr="65D51C99">
        <w:rPr>
          <w:rFonts w:ascii="Arial" w:hAnsi="Arial" w:cs="Arial"/>
        </w:rPr>
        <w:t>commitment</w:t>
      </w:r>
      <w:r w:rsidR="00801140" w:rsidRPr="65D51C99">
        <w:rPr>
          <w:rFonts w:ascii="Arial" w:hAnsi="Arial" w:cs="Arial"/>
        </w:rPr>
        <w:t xml:space="preserve"> </w:t>
      </w:r>
      <w:r w:rsidR="63E702CB" w:rsidRPr="2F571819">
        <w:rPr>
          <w:rFonts w:ascii="Arial" w:hAnsi="Arial" w:cs="Arial"/>
        </w:rPr>
        <w:t xml:space="preserve">to </w:t>
      </w:r>
      <w:r w:rsidR="155EDE0A" w:rsidRPr="65D51C99">
        <w:rPr>
          <w:rFonts w:ascii="Arial" w:hAnsi="Arial" w:cs="Arial"/>
        </w:rPr>
        <w:t xml:space="preserve">eradicate the scourge </w:t>
      </w:r>
      <w:r w:rsidR="00801140" w:rsidRPr="65D51C99">
        <w:rPr>
          <w:rFonts w:ascii="Arial" w:hAnsi="Arial" w:cs="Arial"/>
        </w:rPr>
        <w:t xml:space="preserve">of modern slavery </w:t>
      </w:r>
      <w:r w:rsidR="2B9CF938" w:rsidRPr="65D51C99">
        <w:rPr>
          <w:rFonts w:ascii="Arial" w:hAnsi="Arial" w:cs="Arial"/>
        </w:rPr>
        <w:t xml:space="preserve">and human trafficking </w:t>
      </w:r>
      <w:r w:rsidR="00801140" w:rsidRPr="65D51C99">
        <w:rPr>
          <w:rFonts w:ascii="Arial" w:hAnsi="Arial" w:cs="Arial"/>
        </w:rPr>
        <w:t xml:space="preserve">in the UK. </w:t>
      </w:r>
      <w:r w:rsidR="667D9A58" w:rsidRPr="679309AB">
        <w:rPr>
          <w:rFonts w:ascii="Arial" w:hAnsi="Arial" w:cs="Arial"/>
        </w:rPr>
        <w:t xml:space="preserve">One of the </w:t>
      </w:r>
      <w:r w:rsidR="20A64198" w:rsidRPr="679309AB">
        <w:rPr>
          <w:rFonts w:ascii="Arial" w:hAnsi="Arial" w:cs="Arial"/>
        </w:rPr>
        <w:t>government's</w:t>
      </w:r>
      <w:r w:rsidR="667D9A58" w:rsidRPr="679309AB">
        <w:rPr>
          <w:rFonts w:ascii="Arial" w:hAnsi="Arial" w:cs="Arial"/>
        </w:rPr>
        <w:t xml:space="preserve"> current objectives</w:t>
      </w:r>
      <w:r w:rsidR="4DAF04D6" w:rsidRPr="679309AB">
        <w:rPr>
          <w:rFonts w:ascii="Arial" w:hAnsi="Arial" w:cs="Arial"/>
        </w:rPr>
        <w:t xml:space="preserve"> to address modern slavery</w:t>
      </w:r>
      <w:r w:rsidR="667D9A58" w:rsidRPr="679309AB">
        <w:rPr>
          <w:rFonts w:ascii="Arial" w:hAnsi="Arial" w:cs="Arial"/>
        </w:rPr>
        <w:t xml:space="preserve"> is</w:t>
      </w:r>
      <w:r w:rsidR="004F23F7" w:rsidRPr="65D51C99">
        <w:rPr>
          <w:rFonts w:ascii="Arial" w:hAnsi="Arial" w:cs="Arial"/>
        </w:rPr>
        <w:t xml:space="preserve"> to </w:t>
      </w:r>
      <w:r w:rsidR="00801140" w:rsidRPr="65D51C99">
        <w:rPr>
          <w:rFonts w:ascii="Arial" w:hAnsi="Arial" w:cs="Arial"/>
        </w:rPr>
        <w:t xml:space="preserve">prevent people from becoming victims and to reduce the harm caused by modern slavery through improved victim identification. </w:t>
      </w:r>
    </w:p>
    <w:p w14:paraId="1F513C7A" w14:textId="77777777" w:rsidR="00B13C28" w:rsidRPr="00C11FAC" w:rsidRDefault="00B13C28" w:rsidP="00B13C28">
      <w:pPr>
        <w:spacing w:after="0"/>
        <w:rPr>
          <w:rFonts w:ascii="Arial" w:hAnsi="Arial" w:cs="Arial"/>
        </w:rPr>
      </w:pPr>
    </w:p>
    <w:p w14:paraId="41BBA2C4" w14:textId="3E037931" w:rsidR="00801140" w:rsidRDefault="00801140" w:rsidP="00B13C28">
      <w:pPr>
        <w:spacing w:after="0"/>
        <w:rPr>
          <w:rFonts w:ascii="Arial" w:hAnsi="Arial" w:cs="Arial"/>
        </w:rPr>
      </w:pPr>
      <w:r w:rsidRPr="65D51C99">
        <w:rPr>
          <w:rFonts w:ascii="Arial" w:hAnsi="Arial" w:cs="Arial"/>
        </w:rPr>
        <w:t xml:space="preserve">Modern slavery crime causes immense harm to both the individual and society. </w:t>
      </w:r>
      <w:hyperlink r:id="rId12">
        <w:r w:rsidRPr="679309AB">
          <w:rPr>
            <w:rStyle w:val="Hyperlink"/>
            <w:rFonts w:ascii="Arial" w:hAnsi="Arial" w:cs="Arial"/>
          </w:rPr>
          <w:t>Home Office research</w:t>
        </w:r>
      </w:hyperlink>
      <w:r w:rsidRPr="65D51C99">
        <w:rPr>
          <w:rFonts w:ascii="Arial" w:hAnsi="Arial" w:cs="Arial"/>
        </w:rPr>
        <w:t xml:space="preserve"> on the economic and social cost of modern slavery estimates the average unit cost of a modern slavery crime to be £328,720, with emotional harms to victims representing the largest component of this cost. Preventing modern slavery before it happens is </w:t>
      </w:r>
      <w:r w:rsidR="534D8DD8" w:rsidRPr="679309AB">
        <w:rPr>
          <w:rFonts w:ascii="Arial" w:hAnsi="Arial" w:cs="Arial"/>
        </w:rPr>
        <w:t>one of</w:t>
      </w:r>
      <w:r w:rsidRPr="679309AB">
        <w:rPr>
          <w:rFonts w:ascii="Arial" w:hAnsi="Arial" w:cs="Arial"/>
        </w:rPr>
        <w:t xml:space="preserve"> </w:t>
      </w:r>
      <w:r w:rsidRPr="65D51C99">
        <w:rPr>
          <w:rFonts w:ascii="Arial" w:hAnsi="Arial" w:cs="Arial"/>
        </w:rPr>
        <w:t xml:space="preserve">the most effective </w:t>
      </w:r>
      <w:r w:rsidRPr="2F571819">
        <w:rPr>
          <w:rFonts w:ascii="Arial" w:hAnsi="Arial" w:cs="Arial"/>
        </w:rPr>
        <w:t>way</w:t>
      </w:r>
      <w:r w:rsidR="19D49816" w:rsidRPr="2F571819">
        <w:rPr>
          <w:rFonts w:ascii="Arial" w:hAnsi="Arial" w:cs="Arial"/>
        </w:rPr>
        <w:t>s</w:t>
      </w:r>
      <w:r w:rsidRPr="65D51C99">
        <w:rPr>
          <w:rFonts w:ascii="Arial" w:hAnsi="Arial" w:cs="Arial"/>
        </w:rPr>
        <w:t xml:space="preserve"> to reduce the harm it causes to individuals and society, as well as reducing downstream costs</w:t>
      </w:r>
      <w:r w:rsidR="004371C7" w:rsidRPr="65D51C99">
        <w:rPr>
          <w:rFonts w:ascii="Arial" w:hAnsi="Arial" w:cs="Arial"/>
        </w:rPr>
        <w:t xml:space="preserve">. </w:t>
      </w:r>
    </w:p>
    <w:p w14:paraId="47288B84" w14:textId="77777777" w:rsidR="000B65B5" w:rsidRDefault="000B65B5" w:rsidP="00B13C28">
      <w:pPr>
        <w:spacing w:after="0"/>
        <w:rPr>
          <w:rFonts w:ascii="Arial" w:hAnsi="Arial" w:cs="Arial"/>
        </w:rPr>
      </w:pPr>
    </w:p>
    <w:p w14:paraId="1ABC29FA" w14:textId="097FC589" w:rsidR="5D5942FC" w:rsidRDefault="00FA4B49" w:rsidP="65D51C99">
      <w:pPr>
        <w:rPr>
          <w:rFonts w:ascii="Arial" w:hAnsi="Arial" w:cs="Arial"/>
        </w:rPr>
      </w:pPr>
      <w:r w:rsidRPr="65D51C99">
        <w:rPr>
          <w:rFonts w:ascii="Arial" w:eastAsia="Arial" w:hAnsi="Arial" w:cs="Arial"/>
        </w:rPr>
        <w:t xml:space="preserve">Several of the government’s current modern slavery policies have a preventative effect </w:t>
      </w:r>
      <w:r w:rsidR="2107D1E6" w:rsidRPr="65D51C99">
        <w:rPr>
          <w:rFonts w:ascii="Arial" w:eastAsia="Arial" w:hAnsi="Arial" w:cs="Arial"/>
        </w:rPr>
        <w:t>e.g.,</w:t>
      </w:r>
      <w:r w:rsidRPr="65D51C99">
        <w:rPr>
          <w:rFonts w:ascii="Arial" w:eastAsia="Arial" w:hAnsi="Arial" w:cs="Arial"/>
        </w:rPr>
        <w:t xml:space="preserve"> measures which require business to address slavery in supply chains necessitate preventative action. In addition to these </w:t>
      </w:r>
      <w:r w:rsidR="2F15815A" w:rsidRPr="65D51C99">
        <w:rPr>
          <w:rFonts w:ascii="Arial" w:eastAsia="Arial" w:hAnsi="Arial" w:cs="Arial"/>
        </w:rPr>
        <w:t>measures, the</w:t>
      </w:r>
      <w:r w:rsidRPr="65D51C99">
        <w:rPr>
          <w:rFonts w:ascii="Arial" w:eastAsia="Arial" w:hAnsi="Arial" w:cs="Arial"/>
        </w:rPr>
        <w:t xml:space="preserve"> Government has </w:t>
      </w:r>
      <w:r w:rsidR="3EE06535" w:rsidRPr="679309AB">
        <w:rPr>
          <w:rFonts w:ascii="Arial" w:eastAsia="Arial" w:hAnsi="Arial" w:cs="Arial"/>
        </w:rPr>
        <w:t>supported</w:t>
      </w:r>
      <w:r w:rsidRPr="65D51C99">
        <w:rPr>
          <w:rFonts w:ascii="Arial" w:eastAsia="Arial" w:hAnsi="Arial" w:cs="Arial"/>
        </w:rPr>
        <w:t xml:space="preserve"> bespoke prevention interventions such as</w:t>
      </w:r>
      <w:r w:rsidR="5D5942FC" w:rsidRPr="65D51C99">
        <w:rPr>
          <w:rFonts w:ascii="Arial" w:eastAsia="Arial" w:hAnsi="Arial" w:cs="Arial"/>
        </w:rPr>
        <w:t xml:space="preserve"> modern slavery awareness raising campaigns in targeted populations, training interventions, and worked with industry bodies and businesses to help increase resilience against this crime and reduce public tolerance of exploitative behaviour.  However, there remains an evidence gap on what prevention activity is most promising/effective.</w:t>
      </w:r>
    </w:p>
    <w:p w14:paraId="60F8D4C4" w14:textId="45074EE0" w:rsidR="007E2B32" w:rsidRPr="000A10FC" w:rsidRDefault="007E2B32" w:rsidP="00B13C28">
      <w:pPr>
        <w:spacing w:after="0"/>
        <w:rPr>
          <w:rFonts w:ascii="Arial" w:hAnsi="Arial" w:cs="Arial"/>
        </w:rPr>
      </w:pPr>
    </w:p>
    <w:p w14:paraId="4469C1E3" w14:textId="744268D3" w:rsidR="007E2B32" w:rsidRPr="000A10FC" w:rsidRDefault="007E2B32" w:rsidP="00B13C28">
      <w:pPr>
        <w:spacing w:after="0"/>
        <w:rPr>
          <w:rFonts w:ascii="Arial" w:hAnsi="Arial" w:cs="Arial"/>
          <w:b/>
          <w:bCs/>
        </w:rPr>
      </w:pPr>
      <w:r w:rsidRPr="000A10FC">
        <w:rPr>
          <w:rFonts w:ascii="Arial" w:hAnsi="Arial" w:cs="Arial"/>
          <w:b/>
          <w:bCs/>
        </w:rPr>
        <w:t>Purpose of the Funding</w:t>
      </w:r>
    </w:p>
    <w:p w14:paraId="32BC504D" w14:textId="77777777" w:rsidR="00B13C28" w:rsidRPr="000A10FC" w:rsidRDefault="00B13C28" w:rsidP="00B13C28">
      <w:pPr>
        <w:spacing w:after="0"/>
        <w:rPr>
          <w:rFonts w:ascii="Arial" w:hAnsi="Arial" w:cs="Arial"/>
          <w:b/>
          <w:bCs/>
        </w:rPr>
      </w:pPr>
    </w:p>
    <w:p w14:paraId="17C72163" w14:textId="62041AE4" w:rsidR="00154D59" w:rsidRPr="000A10FC" w:rsidRDefault="004371C7" w:rsidP="00B13C28">
      <w:pPr>
        <w:spacing w:after="0"/>
        <w:rPr>
          <w:rFonts w:ascii="Arial" w:hAnsi="Arial" w:cs="Arial"/>
        </w:rPr>
      </w:pPr>
      <w:r w:rsidRPr="7591C0E4">
        <w:rPr>
          <w:rFonts w:ascii="Arial" w:hAnsi="Arial" w:cs="Arial"/>
        </w:rPr>
        <w:t xml:space="preserve">This funding will seek to deliver </w:t>
      </w:r>
      <w:r w:rsidR="00E80FB9" w:rsidRPr="7591C0E4">
        <w:rPr>
          <w:rFonts w:ascii="Arial" w:hAnsi="Arial" w:cs="Arial"/>
          <w:u w:val="single"/>
        </w:rPr>
        <w:t>up to</w:t>
      </w:r>
      <w:r w:rsidR="00E80FB9" w:rsidRPr="7591C0E4">
        <w:rPr>
          <w:rFonts w:ascii="Arial" w:hAnsi="Arial" w:cs="Arial"/>
        </w:rPr>
        <w:t xml:space="preserve"> </w:t>
      </w:r>
      <w:r w:rsidR="07E36C77" w:rsidRPr="7591C0E4">
        <w:rPr>
          <w:rFonts w:ascii="Arial" w:hAnsi="Arial" w:cs="Arial"/>
        </w:rPr>
        <w:t>seven</w:t>
      </w:r>
      <w:r w:rsidR="3891A47B" w:rsidRPr="7591C0E4">
        <w:rPr>
          <w:rFonts w:ascii="Arial" w:hAnsi="Arial" w:cs="Arial"/>
        </w:rPr>
        <w:t xml:space="preserve"> </w:t>
      </w:r>
      <w:r w:rsidRPr="7591C0E4">
        <w:rPr>
          <w:rFonts w:ascii="Arial" w:hAnsi="Arial" w:cs="Arial"/>
        </w:rPr>
        <w:t xml:space="preserve">targeted interventions </w:t>
      </w:r>
      <w:r w:rsidR="00B13C28" w:rsidRPr="7591C0E4">
        <w:rPr>
          <w:rFonts w:ascii="Arial" w:hAnsi="Arial" w:cs="Arial"/>
        </w:rPr>
        <w:t xml:space="preserve">focused on preventing modern slavery </w:t>
      </w:r>
      <w:r w:rsidRPr="7591C0E4">
        <w:rPr>
          <w:rFonts w:ascii="Arial" w:hAnsi="Arial" w:cs="Arial"/>
        </w:rPr>
        <w:t>in the UK</w:t>
      </w:r>
      <w:r w:rsidR="00154D59" w:rsidRPr="7591C0E4">
        <w:rPr>
          <w:rFonts w:ascii="Arial" w:hAnsi="Arial" w:cs="Arial"/>
        </w:rPr>
        <w:t>.</w:t>
      </w:r>
      <w:r w:rsidR="00F612EB" w:rsidRPr="7591C0E4">
        <w:rPr>
          <w:rFonts w:ascii="Arial" w:hAnsi="Arial" w:cs="Arial"/>
        </w:rPr>
        <w:t xml:space="preserve"> </w:t>
      </w:r>
      <w:r w:rsidR="00C460FD" w:rsidRPr="7591C0E4">
        <w:rPr>
          <w:rFonts w:ascii="Arial" w:hAnsi="Arial" w:cs="Arial"/>
        </w:rPr>
        <w:t>The interventions</w:t>
      </w:r>
      <w:r w:rsidRPr="7591C0E4">
        <w:rPr>
          <w:rFonts w:ascii="Arial" w:hAnsi="Arial" w:cs="Arial"/>
        </w:rPr>
        <w:t xml:space="preserve"> will</w:t>
      </w:r>
      <w:r w:rsidR="00B13C28" w:rsidRPr="7591C0E4">
        <w:rPr>
          <w:rFonts w:ascii="Arial" w:hAnsi="Arial" w:cs="Arial"/>
        </w:rPr>
        <w:t xml:space="preserve"> help</w:t>
      </w:r>
      <w:r w:rsidRPr="7591C0E4">
        <w:rPr>
          <w:rFonts w:ascii="Arial" w:hAnsi="Arial" w:cs="Arial"/>
        </w:rPr>
        <w:t xml:space="preserve"> build the evidence base for where we can make the greatest impact. </w:t>
      </w:r>
    </w:p>
    <w:p w14:paraId="454E9F4F" w14:textId="77777777" w:rsidR="00B13C28" w:rsidRPr="00C11FAC" w:rsidRDefault="00B13C28" w:rsidP="00B13C28">
      <w:pPr>
        <w:spacing w:after="0"/>
        <w:rPr>
          <w:rFonts w:ascii="Arial" w:hAnsi="Arial" w:cs="Arial"/>
        </w:rPr>
      </w:pPr>
    </w:p>
    <w:p w14:paraId="2BBF91DF" w14:textId="63C96BE1" w:rsidR="00E80FB9" w:rsidRDefault="00E80FB9" w:rsidP="00B13C28">
      <w:pPr>
        <w:spacing w:after="0"/>
        <w:rPr>
          <w:rFonts w:ascii="Arial" w:hAnsi="Arial" w:cs="Arial"/>
        </w:rPr>
      </w:pPr>
      <w:r w:rsidRPr="00C11FAC">
        <w:rPr>
          <w:rFonts w:ascii="Arial" w:hAnsi="Arial" w:cs="Arial"/>
        </w:rPr>
        <w:t xml:space="preserve">Potential prevention activities may cover, but are not limited to the following types of intervention: </w:t>
      </w:r>
    </w:p>
    <w:p w14:paraId="413C8927" w14:textId="77777777" w:rsidR="00C11FAC" w:rsidRPr="00C11FAC" w:rsidRDefault="00C11FAC" w:rsidP="00B13C28">
      <w:pPr>
        <w:spacing w:after="0"/>
        <w:rPr>
          <w:rFonts w:ascii="Arial" w:hAnsi="Arial" w:cs="Arial"/>
        </w:rPr>
      </w:pPr>
    </w:p>
    <w:p w14:paraId="6F4BD59A" w14:textId="77777777" w:rsidR="00E80FB9" w:rsidRPr="00C11FAC" w:rsidRDefault="00E80FB9" w:rsidP="00B13C28">
      <w:pPr>
        <w:pStyle w:val="ListParagraph"/>
        <w:numPr>
          <w:ilvl w:val="0"/>
          <w:numId w:val="6"/>
        </w:numPr>
        <w:rPr>
          <w:rFonts w:ascii="Arial" w:hAnsi="Arial" w:cs="Arial"/>
          <w:sz w:val="22"/>
          <w:szCs w:val="22"/>
        </w:rPr>
      </w:pPr>
      <w:r w:rsidRPr="00C11FAC">
        <w:rPr>
          <w:rFonts w:ascii="Arial" w:hAnsi="Arial" w:cs="Arial"/>
          <w:sz w:val="22"/>
          <w:szCs w:val="22"/>
        </w:rPr>
        <w:t xml:space="preserve">Awareness campaigns to help specific communities identify victims of modern slavery. </w:t>
      </w:r>
    </w:p>
    <w:p w14:paraId="4B4E5A9F" w14:textId="77777777" w:rsidR="00E80FB9" w:rsidRPr="00C11FAC" w:rsidRDefault="00E80FB9" w:rsidP="00B13C28">
      <w:pPr>
        <w:pStyle w:val="ListParagraph"/>
        <w:numPr>
          <w:ilvl w:val="0"/>
          <w:numId w:val="6"/>
        </w:numPr>
        <w:rPr>
          <w:rFonts w:ascii="Arial" w:hAnsi="Arial" w:cs="Arial"/>
          <w:sz w:val="22"/>
          <w:szCs w:val="22"/>
        </w:rPr>
      </w:pPr>
      <w:r w:rsidRPr="00C11FAC">
        <w:rPr>
          <w:rFonts w:ascii="Arial" w:hAnsi="Arial" w:cs="Arial"/>
          <w:sz w:val="22"/>
          <w:szCs w:val="22"/>
        </w:rPr>
        <w:t xml:space="preserve">Educational initiatives to train frontline workers / employers to spot the signs of modern slavery.  </w:t>
      </w:r>
    </w:p>
    <w:p w14:paraId="17F77256" w14:textId="77777777" w:rsidR="00E80FB9" w:rsidRPr="00C11FAC" w:rsidRDefault="00E80FB9" w:rsidP="00B13C28">
      <w:pPr>
        <w:pStyle w:val="ListParagraph"/>
        <w:numPr>
          <w:ilvl w:val="0"/>
          <w:numId w:val="6"/>
        </w:numPr>
        <w:rPr>
          <w:rFonts w:ascii="Arial" w:hAnsi="Arial" w:cs="Arial"/>
          <w:sz w:val="22"/>
          <w:szCs w:val="22"/>
        </w:rPr>
      </w:pPr>
      <w:r w:rsidRPr="00C11FAC">
        <w:rPr>
          <w:rFonts w:ascii="Arial" w:hAnsi="Arial" w:cs="Arial"/>
          <w:sz w:val="22"/>
          <w:szCs w:val="22"/>
        </w:rPr>
        <w:t xml:space="preserve">Joint-working initiatives supporting multi-agency partnerships to prevent modern slavery.  </w:t>
      </w:r>
    </w:p>
    <w:p w14:paraId="0AEA084A" w14:textId="77777777" w:rsidR="00E80FB9" w:rsidRPr="00C11FAC" w:rsidRDefault="00E80FB9" w:rsidP="00B13C28">
      <w:pPr>
        <w:pStyle w:val="ListParagraph"/>
        <w:numPr>
          <w:ilvl w:val="0"/>
          <w:numId w:val="6"/>
        </w:numPr>
        <w:rPr>
          <w:rFonts w:ascii="Arial" w:hAnsi="Arial" w:cs="Arial"/>
          <w:sz w:val="22"/>
          <w:szCs w:val="22"/>
        </w:rPr>
      </w:pPr>
      <w:r w:rsidRPr="00C11FAC">
        <w:rPr>
          <w:rFonts w:ascii="Arial" w:hAnsi="Arial" w:cs="Arial"/>
          <w:sz w:val="22"/>
          <w:szCs w:val="22"/>
        </w:rPr>
        <w:t>Collaborations with industry to tackle modern slavery.</w:t>
      </w:r>
    </w:p>
    <w:p w14:paraId="17A939AC" w14:textId="77777777" w:rsidR="00801140" w:rsidRPr="00C11FAC" w:rsidRDefault="00801140" w:rsidP="00801140">
      <w:pPr>
        <w:rPr>
          <w:rFonts w:ascii="Arial" w:hAnsi="Arial" w:cs="Arial"/>
        </w:rPr>
      </w:pPr>
    </w:p>
    <w:p w14:paraId="6269788E" w14:textId="77777777" w:rsidR="00AF419B" w:rsidRPr="00C11FAC" w:rsidRDefault="007E2B32" w:rsidP="00B13C28">
      <w:pPr>
        <w:spacing w:after="0"/>
        <w:rPr>
          <w:rFonts w:ascii="Arial" w:hAnsi="Arial" w:cs="Arial"/>
          <w:b/>
          <w:bCs/>
        </w:rPr>
      </w:pPr>
      <w:r w:rsidRPr="00C11FAC">
        <w:rPr>
          <w:rFonts w:ascii="Arial" w:hAnsi="Arial" w:cs="Arial"/>
          <w:b/>
          <w:bCs/>
        </w:rPr>
        <w:t>The Funding</w:t>
      </w:r>
    </w:p>
    <w:p w14:paraId="72ED369F" w14:textId="77777777" w:rsidR="00B13C28" w:rsidRPr="00C11FAC" w:rsidRDefault="00B13C28" w:rsidP="00B13C28">
      <w:pPr>
        <w:spacing w:after="0"/>
        <w:rPr>
          <w:rFonts w:ascii="Arial" w:hAnsi="Arial" w:cs="Arial"/>
        </w:rPr>
      </w:pPr>
    </w:p>
    <w:p w14:paraId="037A652D" w14:textId="6C7F65F0" w:rsidR="00AF419B" w:rsidRPr="00C11FAC" w:rsidRDefault="00922234" w:rsidP="00B13C28">
      <w:pPr>
        <w:spacing w:after="0"/>
        <w:rPr>
          <w:rFonts w:ascii="Arial" w:hAnsi="Arial" w:cs="Arial"/>
        </w:rPr>
      </w:pPr>
      <w:r w:rsidRPr="16CB6904">
        <w:rPr>
          <w:rFonts w:ascii="Arial" w:hAnsi="Arial" w:cs="Arial"/>
        </w:rPr>
        <w:t>In total the fund makes</w:t>
      </w:r>
      <w:r w:rsidR="00AF419B" w:rsidRPr="16CB6904">
        <w:rPr>
          <w:rFonts w:ascii="Arial" w:hAnsi="Arial" w:cs="Arial"/>
        </w:rPr>
        <w:t xml:space="preserve"> </w:t>
      </w:r>
      <w:r w:rsidR="00E80FB9" w:rsidRPr="16CB6904">
        <w:rPr>
          <w:rFonts w:ascii="Arial" w:hAnsi="Arial" w:cs="Arial"/>
        </w:rPr>
        <w:t>£</w:t>
      </w:r>
      <w:r w:rsidR="004909E8" w:rsidRPr="004909E8">
        <w:rPr>
          <w:rFonts w:ascii="Arial" w:hAnsi="Arial" w:cs="Arial"/>
        </w:rPr>
        <w:t xml:space="preserve">675,000 </w:t>
      </w:r>
      <w:r w:rsidR="00E80FB9" w:rsidRPr="16CB6904">
        <w:rPr>
          <w:rFonts w:ascii="Arial" w:hAnsi="Arial" w:cs="Arial"/>
        </w:rPr>
        <w:t>available to run targeted prevention interventions</w:t>
      </w:r>
      <w:r w:rsidR="00243879" w:rsidRPr="16CB6904">
        <w:rPr>
          <w:rFonts w:ascii="Arial" w:hAnsi="Arial" w:cs="Arial"/>
        </w:rPr>
        <w:t xml:space="preserve"> </w:t>
      </w:r>
      <w:r w:rsidR="00E80FB9" w:rsidRPr="16CB6904">
        <w:rPr>
          <w:rFonts w:ascii="Arial" w:hAnsi="Arial" w:cs="Arial"/>
        </w:rPr>
        <w:t>in the UK</w:t>
      </w:r>
      <w:r w:rsidR="00046496" w:rsidRPr="16CB6904">
        <w:rPr>
          <w:rFonts w:ascii="Arial" w:hAnsi="Arial" w:cs="Arial"/>
        </w:rPr>
        <w:t xml:space="preserve"> </w:t>
      </w:r>
      <w:r w:rsidR="00AF419B" w:rsidRPr="16CB6904">
        <w:rPr>
          <w:rFonts w:ascii="Arial" w:hAnsi="Arial" w:cs="Arial"/>
        </w:rPr>
        <w:t xml:space="preserve">over a grant period of </w:t>
      </w:r>
      <w:r w:rsidR="6A1C4CCB" w:rsidRPr="16CB6904">
        <w:rPr>
          <w:rFonts w:ascii="Arial" w:hAnsi="Arial" w:cs="Arial"/>
        </w:rPr>
        <w:t xml:space="preserve">November </w:t>
      </w:r>
      <w:r w:rsidR="00AF419B" w:rsidRPr="16CB6904">
        <w:rPr>
          <w:rFonts w:ascii="Arial" w:hAnsi="Arial" w:cs="Arial"/>
        </w:rPr>
        <w:t>2021 to March 2022.</w:t>
      </w:r>
      <w:r w:rsidR="00046496" w:rsidRPr="16CB6904">
        <w:rPr>
          <w:rFonts w:ascii="Arial" w:hAnsi="Arial" w:cs="Arial"/>
        </w:rPr>
        <w:t xml:space="preserve"> </w:t>
      </w:r>
      <w:r w:rsidR="00AF419B" w:rsidRPr="16CB6904">
        <w:rPr>
          <w:rFonts w:ascii="Arial" w:hAnsi="Arial" w:cs="Arial"/>
        </w:rPr>
        <w:t xml:space="preserve"> P</w:t>
      </w:r>
      <w:r w:rsidR="00E80FB9" w:rsidRPr="16CB6904">
        <w:rPr>
          <w:rFonts w:ascii="Arial" w:hAnsi="Arial" w:cs="Arial"/>
        </w:rPr>
        <w:t xml:space="preserve">roposals must set out the total amount of funding </w:t>
      </w:r>
      <w:r w:rsidR="00116590" w:rsidRPr="16CB6904">
        <w:rPr>
          <w:rFonts w:ascii="Arial" w:hAnsi="Arial" w:cs="Arial"/>
        </w:rPr>
        <w:t>sought,</w:t>
      </w:r>
      <w:r w:rsidR="00AF419B" w:rsidRPr="16CB6904">
        <w:rPr>
          <w:rFonts w:ascii="Arial" w:hAnsi="Arial" w:cs="Arial"/>
        </w:rPr>
        <w:t xml:space="preserve"> and the intervention a</w:t>
      </w:r>
      <w:r w:rsidR="00E80FB9" w:rsidRPr="16CB6904">
        <w:rPr>
          <w:rFonts w:ascii="Arial" w:hAnsi="Arial" w:cs="Arial"/>
        </w:rPr>
        <w:t>ctivity m</w:t>
      </w:r>
      <w:r w:rsidR="00AF419B" w:rsidRPr="16CB6904">
        <w:rPr>
          <w:rFonts w:ascii="Arial" w:hAnsi="Arial" w:cs="Arial"/>
        </w:rPr>
        <w:t>u</w:t>
      </w:r>
      <w:r w:rsidR="00E80FB9" w:rsidRPr="16CB6904">
        <w:rPr>
          <w:rFonts w:ascii="Arial" w:hAnsi="Arial" w:cs="Arial"/>
        </w:rPr>
        <w:t xml:space="preserve">st be completed by 31 March 2022. </w:t>
      </w:r>
    </w:p>
    <w:p w14:paraId="1A2E0EFD" w14:textId="77777777" w:rsidR="00B13C28" w:rsidRPr="00C11FAC" w:rsidRDefault="00B13C28" w:rsidP="00B13C28">
      <w:pPr>
        <w:spacing w:after="0"/>
        <w:rPr>
          <w:rFonts w:ascii="Arial" w:hAnsi="Arial" w:cs="Arial"/>
          <w:b/>
          <w:bCs/>
        </w:rPr>
      </w:pPr>
    </w:p>
    <w:p w14:paraId="1FA29A3B" w14:textId="71F27ABC" w:rsidR="00B13C28" w:rsidRPr="00C11FAC" w:rsidRDefault="00E80FB9" w:rsidP="7591C0E4">
      <w:pPr>
        <w:spacing w:after="0"/>
        <w:rPr>
          <w:rFonts w:ascii="Arial" w:hAnsi="Arial" w:cs="Arial"/>
        </w:rPr>
      </w:pPr>
      <w:r w:rsidRPr="7591C0E4">
        <w:rPr>
          <w:rFonts w:ascii="Arial" w:hAnsi="Arial" w:cs="Arial"/>
        </w:rPr>
        <w:lastRenderedPageBreak/>
        <w:t>The minimum amount to be granted to an organisation will be £</w:t>
      </w:r>
      <w:r w:rsidR="2D87D998" w:rsidRPr="7591C0E4">
        <w:rPr>
          <w:rFonts w:ascii="Arial" w:hAnsi="Arial" w:cs="Arial"/>
        </w:rPr>
        <w:t>75</w:t>
      </w:r>
      <w:r w:rsidRPr="7591C0E4">
        <w:rPr>
          <w:rFonts w:ascii="Arial" w:hAnsi="Arial" w:cs="Arial"/>
        </w:rPr>
        <w:t>,000 and the maximum £1</w:t>
      </w:r>
      <w:r w:rsidR="3738A55C" w:rsidRPr="7591C0E4">
        <w:rPr>
          <w:rFonts w:ascii="Arial" w:hAnsi="Arial" w:cs="Arial"/>
        </w:rPr>
        <w:t>50</w:t>
      </w:r>
      <w:r w:rsidRPr="7591C0E4">
        <w:rPr>
          <w:rFonts w:ascii="Arial" w:hAnsi="Arial" w:cs="Arial"/>
        </w:rPr>
        <w:t>,000</w:t>
      </w:r>
      <w:r w:rsidR="00E63FC4" w:rsidRPr="7591C0E4">
        <w:rPr>
          <w:rFonts w:ascii="Arial" w:hAnsi="Arial" w:cs="Arial"/>
        </w:rPr>
        <w:t xml:space="preserve">. </w:t>
      </w:r>
      <w:r w:rsidRPr="7591C0E4">
        <w:rPr>
          <w:rFonts w:ascii="Arial" w:hAnsi="Arial" w:cs="Arial"/>
        </w:rPr>
        <w:t xml:space="preserve">We envisage funding </w:t>
      </w:r>
      <w:r w:rsidR="2B027A5D" w:rsidRPr="53A07B26">
        <w:rPr>
          <w:rFonts w:ascii="Arial" w:hAnsi="Arial" w:cs="Arial"/>
        </w:rPr>
        <w:t>up to</w:t>
      </w:r>
      <w:r w:rsidRPr="53A07B26">
        <w:rPr>
          <w:rFonts w:ascii="Arial" w:hAnsi="Arial" w:cs="Arial"/>
        </w:rPr>
        <w:t xml:space="preserve"> </w:t>
      </w:r>
      <w:r w:rsidRPr="7591C0E4">
        <w:rPr>
          <w:rFonts w:ascii="Arial" w:hAnsi="Arial" w:cs="Arial"/>
        </w:rPr>
        <w:t xml:space="preserve">a maximum of </w:t>
      </w:r>
      <w:r w:rsidR="0F089D3C" w:rsidRPr="7591C0E4">
        <w:rPr>
          <w:rFonts w:ascii="Arial" w:hAnsi="Arial" w:cs="Arial"/>
        </w:rPr>
        <w:t>seven</w:t>
      </w:r>
      <w:r w:rsidR="54F89958" w:rsidRPr="7591C0E4">
        <w:rPr>
          <w:rFonts w:ascii="Arial" w:hAnsi="Arial" w:cs="Arial"/>
        </w:rPr>
        <w:t xml:space="preserve"> </w:t>
      </w:r>
      <w:r w:rsidRPr="7591C0E4">
        <w:rPr>
          <w:rFonts w:ascii="Arial" w:hAnsi="Arial" w:cs="Arial"/>
        </w:rPr>
        <w:t>interventions</w:t>
      </w:r>
      <w:r w:rsidRPr="53A07B26">
        <w:rPr>
          <w:rFonts w:ascii="Arial" w:hAnsi="Arial" w:cs="Arial"/>
        </w:rPr>
        <w:t>.</w:t>
      </w:r>
      <w:r w:rsidR="256E3697" w:rsidRPr="7591C0E4">
        <w:rPr>
          <w:rFonts w:ascii="Arial" w:hAnsi="Arial" w:cs="Arial"/>
        </w:rPr>
        <w:t xml:space="preserve"> </w:t>
      </w:r>
      <w:r w:rsidR="256E3697" w:rsidRPr="7591C0E4">
        <w:rPr>
          <w:rFonts w:ascii="Arial" w:hAnsi="Arial" w:cs="Arial"/>
        </w:rPr>
        <w:t xml:space="preserve">Organisations can make only one application </w:t>
      </w:r>
      <w:r w:rsidR="569BAE14" w:rsidRPr="7591C0E4">
        <w:rPr>
          <w:rFonts w:ascii="Arial" w:hAnsi="Arial" w:cs="Arial"/>
        </w:rPr>
        <w:t>each as the lead bidder</w:t>
      </w:r>
      <w:r w:rsidR="092EDBFB" w:rsidRPr="7591C0E4">
        <w:rPr>
          <w:rFonts w:ascii="Arial" w:hAnsi="Arial" w:cs="Arial"/>
        </w:rPr>
        <w:t xml:space="preserve"> but </w:t>
      </w:r>
      <w:r w:rsidR="3D7247DA" w:rsidRPr="7591C0E4">
        <w:rPr>
          <w:rFonts w:ascii="Arial" w:hAnsi="Arial" w:cs="Arial"/>
        </w:rPr>
        <w:t xml:space="preserve">could participate in </w:t>
      </w:r>
      <w:r w:rsidR="22DEC514" w:rsidRPr="7591C0E4">
        <w:rPr>
          <w:rFonts w:ascii="Arial" w:hAnsi="Arial" w:cs="Arial"/>
        </w:rPr>
        <w:t xml:space="preserve">a </w:t>
      </w:r>
      <w:r w:rsidR="3D7247DA" w:rsidRPr="7591C0E4">
        <w:rPr>
          <w:rFonts w:ascii="Arial" w:hAnsi="Arial" w:cs="Arial"/>
        </w:rPr>
        <w:t>second bid as a delivery partner.</w:t>
      </w:r>
      <w:r w:rsidR="5D0AC7B1" w:rsidRPr="7591C0E4">
        <w:rPr>
          <w:rFonts w:ascii="Arial" w:hAnsi="Arial" w:cs="Arial"/>
        </w:rPr>
        <w:t xml:space="preserve"> This means one organisation could be involved in up to two bids totalling up to £300k</w:t>
      </w:r>
      <w:r w:rsidR="01623540" w:rsidRPr="7591C0E4">
        <w:rPr>
          <w:rFonts w:ascii="Arial" w:hAnsi="Arial" w:cs="Arial"/>
        </w:rPr>
        <w:t>, but only as the lead bidder in one of the bids.</w:t>
      </w:r>
    </w:p>
    <w:p w14:paraId="0148A343" w14:textId="2BADFBB1" w:rsidR="00B13C28" w:rsidRPr="00C11FAC" w:rsidRDefault="00B13C28" w:rsidP="7591C0E4">
      <w:pPr>
        <w:spacing w:after="0"/>
        <w:rPr>
          <w:rFonts w:ascii="Arial" w:hAnsi="Arial" w:cs="Arial"/>
        </w:rPr>
      </w:pPr>
    </w:p>
    <w:p w14:paraId="0B86C594" w14:textId="255D5134" w:rsidR="00E80FB9" w:rsidRPr="00C11FAC" w:rsidRDefault="00E80FB9" w:rsidP="65D51C99">
      <w:pPr>
        <w:spacing w:after="0"/>
        <w:rPr>
          <w:rFonts w:ascii="Arial" w:eastAsia="Arial" w:hAnsi="Arial" w:cs="Arial"/>
        </w:rPr>
      </w:pPr>
      <w:r w:rsidRPr="07EEA720">
        <w:rPr>
          <w:rFonts w:ascii="Arial" w:eastAsia="Arial" w:hAnsi="Arial" w:cs="Arial"/>
        </w:rPr>
        <w:t xml:space="preserve">Bidders will need to take a </w:t>
      </w:r>
      <w:hyperlink r:id="rId13">
        <w:r w:rsidRPr="07EEA720">
          <w:rPr>
            <w:rStyle w:val="Hyperlink"/>
            <w:rFonts w:ascii="Arial" w:eastAsia="Arial" w:hAnsi="Arial" w:cs="Arial"/>
          </w:rPr>
          <w:t>typology</w:t>
        </w:r>
      </w:hyperlink>
      <w:r w:rsidRPr="07EEA720">
        <w:rPr>
          <w:rFonts w:ascii="Arial" w:eastAsia="Arial" w:hAnsi="Arial" w:cs="Arial"/>
        </w:rPr>
        <w:t xml:space="preserve"> informed approach and proposals must set out which type of modern slavery activity is targeted</w:t>
      </w:r>
      <w:r w:rsidR="14568934" w:rsidRPr="07EEA720">
        <w:rPr>
          <w:rFonts w:ascii="Arial" w:eastAsia="Arial" w:hAnsi="Arial" w:cs="Arial"/>
        </w:rPr>
        <w:t xml:space="preserve"> at preventing</w:t>
      </w:r>
      <w:r w:rsidR="2BE2A582" w:rsidRPr="07EEA720">
        <w:rPr>
          <w:rFonts w:ascii="Arial" w:eastAsia="Arial" w:hAnsi="Arial" w:cs="Arial"/>
        </w:rPr>
        <w:t>. The</w:t>
      </w:r>
      <w:r w:rsidR="595D5FB1" w:rsidRPr="07EEA720">
        <w:rPr>
          <w:rFonts w:ascii="Arial" w:eastAsia="Arial" w:hAnsi="Arial" w:cs="Arial"/>
        </w:rPr>
        <w:t xml:space="preserve"> four</w:t>
      </w:r>
      <w:r w:rsidR="2BE2A582" w:rsidRPr="07EEA720">
        <w:rPr>
          <w:rFonts w:ascii="Arial" w:eastAsia="Arial" w:hAnsi="Arial" w:cs="Arial"/>
        </w:rPr>
        <w:t xml:space="preserve"> types are modern slavery are:</w:t>
      </w:r>
      <w:r w:rsidR="054B27F2" w:rsidRPr="07EEA720">
        <w:rPr>
          <w:rFonts w:ascii="Arial" w:eastAsia="Arial" w:hAnsi="Arial" w:cs="Arial"/>
        </w:rPr>
        <w:t xml:space="preserve"> </w:t>
      </w:r>
      <w:r w:rsidR="00B13C28" w:rsidRPr="07EEA720">
        <w:rPr>
          <w:rFonts w:ascii="Arial" w:eastAsia="Arial" w:hAnsi="Arial" w:cs="Arial"/>
        </w:rPr>
        <w:t>l</w:t>
      </w:r>
      <w:r w:rsidR="00116590" w:rsidRPr="07EEA720">
        <w:rPr>
          <w:rFonts w:ascii="Arial" w:eastAsia="Arial" w:hAnsi="Arial" w:cs="Arial"/>
        </w:rPr>
        <w:t xml:space="preserve">abour exploitation, domestic servitude, sexual </w:t>
      </w:r>
      <w:r w:rsidR="00B44027" w:rsidRPr="07EEA720">
        <w:rPr>
          <w:rFonts w:ascii="Arial" w:eastAsia="Arial" w:hAnsi="Arial" w:cs="Arial"/>
        </w:rPr>
        <w:t>exploitation,</w:t>
      </w:r>
      <w:r w:rsidR="00116590" w:rsidRPr="07EEA720">
        <w:rPr>
          <w:rFonts w:ascii="Arial" w:eastAsia="Arial" w:hAnsi="Arial" w:cs="Arial"/>
        </w:rPr>
        <w:t xml:space="preserve"> or criminal exploitatio</w:t>
      </w:r>
      <w:r w:rsidR="5FC4E45A" w:rsidRPr="07EEA720">
        <w:rPr>
          <w:rFonts w:ascii="Arial" w:eastAsia="Arial" w:hAnsi="Arial" w:cs="Arial"/>
        </w:rPr>
        <w:t>n</w:t>
      </w:r>
      <w:r w:rsidR="614970C4" w:rsidRPr="07EEA720">
        <w:rPr>
          <w:rFonts w:ascii="Arial" w:eastAsia="Arial" w:hAnsi="Arial" w:cs="Arial"/>
        </w:rPr>
        <w:t>,</w:t>
      </w:r>
      <w:r w:rsidR="5FC4E45A" w:rsidRPr="07EEA720">
        <w:rPr>
          <w:rFonts w:ascii="Arial" w:eastAsia="Arial" w:hAnsi="Arial" w:cs="Arial"/>
        </w:rPr>
        <w:t xml:space="preserve"> and</w:t>
      </w:r>
      <w:r w:rsidR="67F3464F" w:rsidRPr="07EEA720">
        <w:rPr>
          <w:rFonts w:ascii="Arial" w:eastAsia="Arial" w:hAnsi="Arial" w:cs="Arial"/>
        </w:rPr>
        <w:t xml:space="preserve"> </w:t>
      </w:r>
      <w:r w:rsidR="667B2754" w:rsidRPr="07EEA720">
        <w:rPr>
          <w:rFonts w:ascii="Arial" w:eastAsia="Arial" w:hAnsi="Arial" w:cs="Arial"/>
        </w:rPr>
        <w:t>constitute:</w:t>
      </w:r>
      <w:r w:rsidRPr="07EEA720">
        <w:rPr>
          <w:rFonts w:ascii="Arial" w:eastAsia="Arial" w:hAnsi="Arial" w:cs="Arial"/>
        </w:rPr>
        <w:t xml:space="preserve"> </w:t>
      </w:r>
    </w:p>
    <w:p w14:paraId="6DFB9CC1" w14:textId="7FC99111" w:rsidR="00E80FB9" w:rsidRPr="00C11FAC" w:rsidRDefault="7D9D2010" w:rsidP="65D51C99">
      <w:pPr>
        <w:pStyle w:val="ListParagraph"/>
        <w:numPr>
          <w:ilvl w:val="0"/>
          <w:numId w:val="13"/>
        </w:numPr>
        <w:rPr>
          <w:rFonts w:ascii="Arial" w:eastAsia="Arial" w:hAnsi="Arial" w:cs="Arial"/>
          <w:color w:val="000000" w:themeColor="text1"/>
          <w:sz w:val="22"/>
          <w:szCs w:val="22"/>
        </w:rPr>
      </w:pPr>
      <w:r w:rsidRPr="65D51C99">
        <w:rPr>
          <w:rFonts w:ascii="Arial" w:eastAsia="Arial" w:hAnsi="Arial" w:cs="Arial"/>
          <w:color w:val="000000" w:themeColor="text1"/>
          <w:sz w:val="22"/>
          <w:szCs w:val="22"/>
        </w:rPr>
        <w:t>L</w:t>
      </w:r>
      <w:r w:rsidR="119BAE7F" w:rsidRPr="65D51C99">
        <w:rPr>
          <w:rFonts w:ascii="Arial" w:eastAsia="Arial" w:hAnsi="Arial" w:cs="Arial"/>
          <w:color w:val="000000" w:themeColor="text1"/>
          <w:sz w:val="22"/>
          <w:szCs w:val="22"/>
        </w:rPr>
        <w:t>abour exploitation</w:t>
      </w:r>
      <w:r w:rsidR="43ECAECA" w:rsidRPr="65D51C99">
        <w:rPr>
          <w:rFonts w:ascii="Arial" w:eastAsia="Arial" w:hAnsi="Arial" w:cs="Arial"/>
          <w:color w:val="000000" w:themeColor="text1"/>
          <w:sz w:val="22"/>
          <w:szCs w:val="22"/>
        </w:rPr>
        <w:t>:</w:t>
      </w:r>
      <w:r w:rsidR="119BAE7F" w:rsidRPr="65D51C99">
        <w:rPr>
          <w:rFonts w:ascii="Arial" w:eastAsia="Arial" w:hAnsi="Arial" w:cs="Arial"/>
          <w:color w:val="000000" w:themeColor="text1"/>
          <w:sz w:val="22"/>
          <w:szCs w:val="22"/>
        </w:rPr>
        <w:t xml:space="preserve"> usually involves unacceptably low pay, poor working conditions or excessive wage deductions, but is not solely about this. </w:t>
      </w:r>
      <w:r w:rsidR="00B44027" w:rsidRPr="65D51C99">
        <w:rPr>
          <w:rFonts w:ascii="Arial" w:eastAsia="Arial" w:hAnsi="Arial" w:cs="Arial"/>
          <w:color w:val="000000" w:themeColor="text1"/>
          <w:sz w:val="22"/>
          <w:szCs w:val="22"/>
        </w:rPr>
        <w:t>To</w:t>
      </w:r>
      <w:r w:rsidR="119BAE7F" w:rsidRPr="65D51C99">
        <w:rPr>
          <w:rFonts w:ascii="Arial" w:eastAsia="Arial" w:hAnsi="Arial" w:cs="Arial"/>
          <w:color w:val="000000" w:themeColor="text1"/>
          <w:sz w:val="22"/>
          <w:szCs w:val="22"/>
        </w:rPr>
        <w:t xml:space="preserve"> constitute modern </w:t>
      </w:r>
      <w:r w:rsidR="561B6C0B" w:rsidRPr="65D51C99">
        <w:rPr>
          <w:rFonts w:ascii="Arial" w:eastAsia="Arial" w:hAnsi="Arial" w:cs="Arial"/>
          <w:color w:val="000000" w:themeColor="text1"/>
          <w:sz w:val="22"/>
          <w:szCs w:val="22"/>
        </w:rPr>
        <w:t>slavery,</w:t>
      </w:r>
      <w:r w:rsidR="119BAE7F" w:rsidRPr="65D51C99">
        <w:rPr>
          <w:rFonts w:ascii="Arial" w:eastAsia="Arial" w:hAnsi="Arial" w:cs="Arial"/>
          <w:color w:val="000000" w:themeColor="text1"/>
          <w:sz w:val="22"/>
          <w:szCs w:val="22"/>
        </w:rPr>
        <w:t xml:space="preserve"> there will also be some form of coercion meaning that victims cannot freely leave for other employment or exercise choice over their own situation. Where the perpetrator is taking advantage of a child or vulnerable person, an offence can be committed without the element of </w:t>
      </w:r>
      <w:r w:rsidR="382F4373" w:rsidRPr="65D51C99">
        <w:rPr>
          <w:rFonts w:ascii="Arial" w:eastAsia="Arial" w:hAnsi="Arial" w:cs="Arial"/>
          <w:color w:val="000000" w:themeColor="text1"/>
          <w:sz w:val="22"/>
          <w:szCs w:val="22"/>
        </w:rPr>
        <w:t>coercion.</w:t>
      </w:r>
    </w:p>
    <w:p w14:paraId="4ECCCB8B" w14:textId="108EDA97" w:rsidR="00E80FB9" w:rsidRPr="00C11FAC" w:rsidRDefault="4266D2F1" w:rsidP="65D51C99">
      <w:pPr>
        <w:pStyle w:val="ListParagraph"/>
        <w:numPr>
          <w:ilvl w:val="0"/>
          <w:numId w:val="13"/>
        </w:numPr>
        <w:rPr>
          <w:rFonts w:ascii="Arial" w:eastAsia="Arial" w:hAnsi="Arial" w:cs="Arial"/>
          <w:color w:val="000000" w:themeColor="text1"/>
          <w:sz w:val="22"/>
          <w:szCs w:val="22"/>
        </w:rPr>
      </w:pPr>
      <w:r w:rsidRPr="65D51C99">
        <w:rPr>
          <w:rFonts w:ascii="Arial" w:eastAsia="Arial" w:hAnsi="Arial" w:cs="Arial"/>
          <w:color w:val="000000" w:themeColor="text1"/>
          <w:sz w:val="22"/>
          <w:szCs w:val="22"/>
        </w:rPr>
        <w:t>C</w:t>
      </w:r>
      <w:r w:rsidR="119BAE7F" w:rsidRPr="65D51C99">
        <w:rPr>
          <w:rFonts w:ascii="Arial" w:eastAsia="Arial" w:hAnsi="Arial" w:cs="Arial"/>
          <w:color w:val="000000" w:themeColor="text1"/>
          <w:sz w:val="22"/>
          <w:szCs w:val="22"/>
        </w:rPr>
        <w:t>riminal exploitation</w:t>
      </w:r>
      <w:r w:rsidR="23C14B6D" w:rsidRPr="65D51C99">
        <w:rPr>
          <w:rFonts w:ascii="Arial" w:eastAsia="Arial" w:hAnsi="Arial" w:cs="Arial"/>
          <w:color w:val="000000" w:themeColor="text1"/>
          <w:sz w:val="22"/>
          <w:szCs w:val="22"/>
        </w:rPr>
        <w:t>:</w:t>
      </w:r>
      <w:r w:rsidR="119BAE7F" w:rsidRPr="65D51C99">
        <w:rPr>
          <w:rFonts w:ascii="Arial" w:eastAsia="Arial" w:hAnsi="Arial" w:cs="Arial"/>
          <w:color w:val="000000" w:themeColor="text1"/>
          <w:sz w:val="22"/>
          <w:szCs w:val="22"/>
        </w:rPr>
        <w:t xml:space="preserve"> is the exploitation of a person to commit a crime for someone else’s gain. For </w:t>
      </w:r>
      <w:r w:rsidR="3D6457D3" w:rsidRPr="65D51C99">
        <w:rPr>
          <w:rFonts w:ascii="Arial" w:eastAsia="Arial" w:hAnsi="Arial" w:cs="Arial"/>
          <w:color w:val="000000" w:themeColor="text1"/>
          <w:sz w:val="22"/>
          <w:szCs w:val="22"/>
        </w:rPr>
        <w:t>example,</w:t>
      </w:r>
      <w:r w:rsidR="119BAE7F" w:rsidRPr="65D51C99">
        <w:rPr>
          <w:rFonts w:ascii="Arial" w:eastAsia="Arial" w:hAnsi="Arial" w:cs="Arial"/>
          <w:color w:val="000000" w:themeColor="text1"/>
          <w:sz w:val="22"/>
          <w:szCs w:val="22"/>
        </w:rPr>
        <w:t xml:space="preserve"> victims could be coerced into shoplifting, </w:t>
      </w:r>
      <w:r w:rsidR="4FCD13A2" w:rsidRPr="65D51C99">
        <w:rPr>
          <w:rFonts w:ascii="Arial" w:eastAsia="Arial" w:hAnsi="Arial" w:cs="Arial"/>
          <w:color w:val="000000" w:themeColor="text1"/>
          <w:sz w:val="22"/>
          <w:szCs w:val="22"/>
        </w:rPr>
        <w:t>pickpocketing</w:t>
      </w:r>
      <w:r w:rsidR="119BAE7F" w:rsidRPr="65D51C99">
        <w:rPr>
          <w:rFonts w:ascii="Arial" w:eastAsia="Arial" w:hAnsi="Arial" w:cs="Arial"/>
          <w:color w:val="000000" w:themeColor="text1"/>
          <w:sz w:val="22"/>
          <w:szCs w:val="22"/>
        </w:rPr>
        <w:t xml:space="preserve">, </w:t>
      </w:r>
      <w:r w:rsidR="0CA33F25" w:rsidRPr="65D51C99">
        <w:rPr>
          <w:rFonts w:ascii="Arial" w:eastAsia="Arial" w:hAnsi="Arial" w:cs="Arial"/>
          <w:color w:val="000000" w:themeColor="text1"/>
          <w:sz w:val="22"/>
          <w:szCs w:val="22"/>
        </w:rPr>
        <w:t>entering into</w:t>
      </w:r>
      <w:r w:rsidR="119BAE7F" w:rsidRPr="65D51C99">
        <w:rPr>
          <w:rFonts w:ascii="Arial" w:eastAsia="Arial" w:hAnsi="Arial" w:cs="Arial"/>
          <w:color w:val="000000" w:themeColor="text1"/>
          <w:sz w:val="22"/>
          <w:szCs w:val="22"/>
        </w:rPr>
        <w:t xml:space="preserve"> a sham marriage, benefit fraud, begging or drug cultivation such as cannabis </w:t>
      </w:r>
      <w:r w:rsidR="20FB75AE" w:rsidRPr="65D51C99">
        <w:rPr>
          <w:rFonts w:ascii="Arial" w:eastAsia="Arial" w:hAnsi="Arial" w:cs="Arial"/>
          <w:color w:val="000000" w:themeColor="text1"/>
          <w:sz w:val="22"/>
          <w:szCs w:val="22"/>
        </w:rPr>
        <w:t>farming.</w:t>
      </w:r>
    </w:p>
    <w:p w14:paraId="112BEFAB" w14:textId="2E4BEBEB" w:rsidR="00E80FB9" w:rsidRPr="00C11FAC" w:rsidRDefault="2A58DBD3" w:rsidP="65D51C99">
      <w:pPr>
        <w:pStyle w:val="ListParagraph"/>
        <w:numPr>
          <w:ilvl w:val="0"/>
          <w:numId w:val="13"/>
        </w:numPr>
        <w:rPr>
          <w:rFonts w:ascii="Arial" w:eastAsia="Arial" w:hAnsi="Arial" w:cs="Arial"/>
          <w:sz w:val="22"/>
          <w:szCs w:val="22"/>
        </w:rPr>
      </w:pPr>
      <w:r w:rsidRPr="65D51C99">
        <w:rPr>
          <w:rFonts w:ascii="Arial" w:eastAsia="Arial" w:hAnsi="Arial" w:cs="Arial"/>
          <w:color w:val="000000" w:themeColor="text1"/>
          <w:sz w:val="22"/>
          <w:szCs w:val="22"/>
        </w:rPr>
        <w:t>S</w:t>
      </w:r>
      <w:r w:rsidR="119BAE7F" w:rsidRPr="65D51C99">
        <w:rPr>
          <w:rFonts w:ascii="Arial" w:eastAsia="Arial" w:hAnsi="Arial" w:cs="Arial"/>
          <w:color w:val="000000" w:themeColor="text1"/>
          <w:sz w:val="22"/>
          <w:szCs w:val="22"/>
        </w:rPr>
        <w:t xml:space="preserve">exual exploitation victims are coerced into sex work or sexually abusive situations. This includes child sexual exploitation. Victims may be brought to the UK on the promise of legitimate </w:t>
      </w:r>
      <w:r w:rsidR="17DE9F82" w:rsidRPr="65D51C99">
        <w:rPr>
          <w:rFonts w:ascii="Arial" w:eastAsia="Arial" w:hAnsi="Arial" w:cs="Arial"/>
          <w:color w:val="000000" w:themeColor="text1"/>
          <w:sz w:val="22"/>
          <w:szCs w:val="22"/>
        </w:rPr>
        <w:t>employment or</w:t>
      </w:r>
      <w:r w:rsidR="119BAE7F" w:rsidRPr="65D51C99">
        <w:rPr>
          <w:rFonts w:ascii="Arial" w:eastAsia="Arial" w:hAnsi="Arial" w:cs="Arial"/>
          <w:color w:val="000000" w:themeColor="text1"/>
          <w:sz w:val="22"/>
          <w:szCs w:val="22"/>
        </w:rPr>
        <w:t xml:space="preserve"> moved around the UK to be sexually exploited. In some </w:t>
      </w:r>
      <w:r w:rsidR="39FB777D" w:rsidRPr="65D51C99">
        <w:rPr>
          <w:rFonts w:ascii="Arial" w:eastAsia="Arial" w:hAnsi="Arial" w:cs="Arial"/>
          <w:color w:val="000000" w:themeColor="text1"/>
          <w:sz w:val="22"/>
          <w:szCs w:val="22"/>
        </w:rPr>
        <w:t>cases,</w:t>
      </w:r>
      <w:r w:rsidR="119BAE7F" w:rsidRPr="65D51C99">
        <w:rPr>
          <w:rFonts w:ascii="Arial" w:eastAsia="Arial" w:hAnsi="Arial" w:cs="Arial"/>
          <w:color w:val="000000" w:themeColor="text1"/>
          <w:sz w:val="22"/>
          <w:szCs w:val="22"/>
        </w:rPr>
        <w:t xml:space="preserve"> they may know they will be involved in sex </w:t>
      </w:r>
      <w:r w:rsidR="6A8C9278" w:rsidRPr="65D51C99">
        <w:rPr>
          <w:rFonts w:ascii="Arial" w:eastAsia="Arial" w:hAnsi="Arial" w:cs="Arial"/>
          <w:color w:val="000000" w:themeColor="text1"/>
          <w:sz w:val="22"/>
          <w:szCs w:val="22"/>
        </w:rPr>
        <w:t>work but</w:t>
      </w:r>
      <w:r w:rsidR="119BAE7F" w:rsidRPr="65D51C99">
        <w:rPr>
          <w:rFonts w:ascii="Arial" w:eastAsia="Arial" w:hAnsi="Arial" w:cs="Arial"/>
          <w:color w:val="000000" w:themeColor="text1"/>
          <w:sz w:val="22"/>
          <w:szCs w:val="22"/>
        </w:rPr>
        <w:t xml:space="preserve"> are forced into a type or frequency they did not agree </w:t>
      </w:r>
      <w:r w:rsidR="55BEAA91" w:rsidRPr="65D51C99">
        <w:rPr>
          <w:rFonts w:ascii="Arial" w:eastAsia="Arial" w:hAnsi="Arial" w:cs="Arial"/>
          <w:color w:val="000000" w:themeColor="text1"/>
          <w:sz w:val="22"/>
          <w:szCs w:val="22"/>
        </w:rPr>
        <w:t>to.</w:t>
      </w:r>
    </w:p>
    <w:p w14:paraId="09C0A302" w14:textId="6D59E316" w:rsidR="00E80FB9" w:rsidRPr="00C11FAC" w:rsidRDefault="1BA20A71" w:rsidP="65D51C99">
      <w:pPr>
        <w:pStyle w:val="ListParagraph"/>
        <w:numPr>
          <w:ilvl w:val="0"/>
          <w:numId w:val="13"/>
        </w:numPr>
        <w:rPr>
          <w:rFonts w:ascii="Arial" w:eastAsia="Arial" w:hAnsi="Arial" w:cs="Arial"/>
          <w:sz w:val="22"/>
          <w:szCs w:val="22"/>
        </w:rPr>
      </w:pPr>
      <w:r w:rsidRPr="65D51C99">
        <w:rPr>
          <w:rFonts w:ascii="Arial" w:eastAsia="Arial" w:hAnsi="Arial" w:cs="Arial"/>
          <w:color w:val="000000" w:themeColor="text1"/>
          <w:sz w:val="22"/>
          <w:szCs w:val="22"/>
        </w:rPr>
        <w:t>Domestic</w:t>
      </w:r>
      <w:r w:rsidR="119BAE7F" w:rsidRPr="65D51C99">
        <w:rPr>
          <w:rFonts w:ascii="Arial" w:eastAsia="Arial" w:hAnsi="Arial" w:cs="Arial"/>
          <w:color w:val="000000" w:themeColor="text1"/>
          <w:sz w:val="22"/>
          <w:szCs w:val="22"/>
        </w:rPr>
        <w:t xml:space="preserve"> servitude typically involves victims working in a private family home where they are </w:t>
      </w:r>
      <w:r w:rsidR="369EDEEF" w:rsidRPr="65D51C99">
        <w:rPr>
          <w:rFonts w:ascii="Arial" w:eastAsia="Arial" w:hAnsi="Arial" w:cs="Arial"/>
          <w:color w:val="000000" w:themeColor="text1"/>
          <w:sz w:val="22"/>
          <w:szCs w:val="22"/>
        </w:rPr>
        <w:t>ill-treated</w:t>
      </w:r>
      <w:r w:rsidR="119BAE7F" w:rsidRPr="65D51C99">
        <w:rPr>
          <w:rFonts w:ascii="Arial" w:eastAsia="Arial" w:hAnsi="Arial" w:cs="Arial"/>
          <w:color w:val="000000" w:themeColor="text1"/>
          <w:sz w:val="22"/>
          <w:szCs w:val="22"/>
        </w:rPr>
        <w:t>, humiliated, subjected to unbearable conditions or working hours or made to work for little or no pay. The victim could be used in this way by their own family members or partner. It is very difficult for them to leave, for example because of threats, the perpetrator holding their passport, or using a position of power over the victim.</w:t>
      </w:r>
    </w:p>
    <w:p w14:paraId="3D86B820" w14:textId="484AE1E3" w:rsidR="00E80FB9" w:rsidRPr="00C11FAC" w:rsidRDefault="00E80FB9" w:rsidP="65D51C99">
      <w:pPr>
        <w:spacing w:after="0"/>
        <w:rPr>
          <w:rFonts w:ascii="Arial" w:eastAsia="Arial" w:hAnsi="Arial" w:cs="Arial"/>
        </w:rPr>
      </w:pPr>
    </w:p>
    <w:p w14:paraId="35B1BAD8" w14:textId="171271FF" w:rsidR="00E80FB9" w:rsidRPr="00C11FAC" w:rsidRDefault="00E80FB9" w:rsidP="00B13C28">
      <w:pPr>
        <w:spacing w:after="0"/>
        <w:rPr>
          <w:rFonts w:ascii="Arial" w:hAnsi="Arial" w:cs="Arial"/>
        </w:rPr>
      </w:pPr>
      <w:r w:rsidRPr="7591C0E4">
        <w:rPr>
          <w:rFonts w:ascii="Arial" w:hAnsi="Arial" w:cs="Arial"/>
        </w:rPr>
        <w:t xml:space="preserve">We recognise that preventing modern slavery in the </w:t>
      </w:r>
      <w:r w:rsidR="690D3CA6" w:rsidRPr="7591C0E4">
        <w:rPr>
          <w:rFonts w:ascii="Arial" w:hAnsi="Arial" w:cs="Arial"/>
        </w:rPr>
        <w:t>UK</w:t>
      </w:r>
      <w:r w:rsidR="01B65194" w:rsidRPr="7591C0E4">
        <w:rPr>
          <w:rFonts w:ascii="Arial" w:hAnsi="Arial" w:cs="Arial"/>
        </w:rPr>
        <w:t xml:space="preserve"> </w:t>
      </w:r>
      <w:r w:rsidR="00B13C28" w:rsidRPr="7591C0E4">
        <w:rPr>
          <w:rFonts w:ascii="Arial" w:hAnsi="Arial" w:cs="Arial"/>
        </w:rPr>
        <w:t xml:space="preserve">may </w:t>
      </w:r>
      <w:r w:rsidRPr="7591C0E4">
        <w:rPr>
          <w:rFonts w:ascii="Arial" w:hAnsi="Arial" w:cs="Arial"/>
        </w:rPr>
        <w:t>require</w:t>
      </w:r>
      <w:r w:rsidR="00B13C28" w:rsidRPr="7591C0E4">
        <w:rPr>
          <w:rFonts w:ascii="Arial" w:hAnsi="Arial" w:cs="Arial"/>
        </w:rPr>
        <w:t xml:space="preserve"> action at both domestic level as well as working upstream in key source and transit countries to prevent some forms of modern slavery from occurring. We will, </w:t>
      </w:r>
      <w:r w:rsidRPr="7591C0E4">
        <w:rPr>
          <w:rFonts w:ascii="Arial" w:hAnsi="Arial" w:cs="Arial"/>
        </w:rPr>
        <w:t xml:space="preserve">therefore, consider funding upstream interventions in non-ODA </w:t>
      </w:r>
      <w:r w:rsidR="6B9484A1" w:rsidRPr="7591C0E4">
        <w:rPr>
          <w:rFonts w:ascii="Arial" w:hAnsi="Arial" w:cs="Arial"/>
        </w:rPr>
        <w:t xml:space="preserve">eligible </w:t>
      </w:r>
      <w:r w:rsidRPr="7591C0E4">
        <w:rPr>
          <w:rFonts w:ascii="Arial" w:hAnsi="Arial" w:cs="Arial"/>
        </w:rPr>
        <w:t>countries</w:t>
      </w:r>
      <w:r w:rsidR="1FE7889A" w:rsidRPr="7591C0E4">
        <w:rPr>
          <w:rFonts w:ascii="Arial" w:hAnsi="Arial" w:cs="Arial"/>
        </w:rPr>
        <w:t xml:space="preserve"> by organisations based </w:t>
      </w:r>
      <w:r w:rsidR="3A63F048" w:rsidRPr="7591C0E4">
        <w:rPr>
          <w:rFonts w:ascii="Arial" w:hAnsi="Arial" w:cs="Arial"/>
        </w:rPr>
        <w:t>i</w:t>
      </w:r>
      <w:r w:rsidR="1FE7889A" w:rsidRPr="7591C0E4">
        <w:rPr>
          <w:rFonts w:ascii="Arial" w:hAnsi="Arial" w:cs="Arial"/>
        </w:rPr>
        <w:t>n the UK</w:t>
      </w:r>
      <w:r w:rsidRPr="7591C0E4">
        <w:rPr>
          <w:rFonts w:ascii="Arial" w:hAnsi="Arial" w:cs="Arial"/>
        </w:rPr>
        <w:t xml:space="preserve">, which demonstrate how activity will impact on modern slavery in the UK.  </w:t>
      </w:r>
    </w:p>
    <w:p w14:paraId="710387C8" w14:textId="31A9F4D5" w:rsidR="64AFBAC5" w:rsidRDefault="64AFBAC5" w:rsidP="64AFBAC5">
      <w:pPr>
        <w:spacing w:after="0"/>
        <w:rPr>
          <w:rFonts w:ascii="Arial" w:hAnsi="Arial" w:cs="Arial"/>
        </w:rPr>
      </w:pPr>
    </w:p>
    <w:p w14:paraId="1F62ABBC" w14:textId="72671763" w:rsidR="5274D2B1" w:rsidRDefault="1541C729" w:rsidP="0F452ECF">
      <w:pPr>
        <w:spacing w:after="0"/>
        <w:rPr>
          <w:rFonts w:ascii="Arial" w:hAnsi="Arial" w:cs="Arial"/>
        </w:rPr>
      </w:pPr>
      <w:r w:rsidRPr="0F452ECF">
        <w:rPr>
          <w:rFonts w:ascii="Arial" w:hAnsi="Arial" w:cs="Arial"/>
        </w:rPr>
        <w:t xml:space="preserve">There remains an evidence gap about what works to prevent modern slavery and we need to further improve our prevention understanding. The lack of evidence on what prevention interventions are effective are negatively impacting Home Office’s ability to conduct effective targeted prevention. A factor often raised for this evidence gap is the fact that interventions are often not routinely monitored or evaluated. The lack of an evaluation has made it difficult to assess what are effective interventions and best practice. The Home Office will appoint an evaluation research partner to evaluate the fund and the individual interventions funded. This will involve an independent committee being established to oversee the evaluation and ensure robust data is collected to determine whether the intervention is effective. As a condition of the grant, successful bidders will be required to engage with the Home Office and evaluation partner, which may involve: </w:t>
      </w:r>
    </w:p>
    <w:p w14:paraId="75E701A8" w14:textId="618271B6" w:rsidR="5274D2B1" w:rsidRDefault="1541C729" w:rsidP="6E7B7B31">
      <w:pPr>
        <w:pStyle w:val="ListParagraph"/>
        <w:numPr>
          <w:ilvl w:val="0"/>
          <w:numId w:val="20"/>
        </w:numPr>
      </w:pPr>
      <w:r w:rsidRPr="7591C0E4">
        <w:rPr>
          <w:rFonts w:ascii="Arial" w:hAnsi="Arial" w:cs="Arial"/>
          <w:sz w:val="22"/>
          <w:szCs w:val="22"/>
        </w:rPr>
        <w:t>Conducting interviews with stakeholders involved in the interventions</w:t>
      </w:r>
      <w:r w:rsidR="6C511229" w:rsidRPr="7591C0E4">
        <w:rPr>
          <w:rFonts w:ascii="Arial" w:hAnsi="Arial" w:cs="Arial"/>
          <w:sz w:val="22"/>
          <w:szCs w:val="22"/>
        </w:rPr>
        <w:t>.</w:t>
      </w:r>
      <w:r w:rsidRPr="7591C0E4">
        <w:rPr>
          <w:rFonts w:ascii="Arial" w:hAnsi="Arial" w:cs="Arial"/>
          <w:sz w:val="22"/>
          <w:szCs w:val="22"/>
        </w:rPr>
        <w:t xml:space="preserve"> </w:t>
      </w:r>
    </w:p>
    <w:p w14:paraId="3DCEEE9C" w14:textId="59C7BA27" w:rsidR="5274D2B1" w:rsidRDefault="1541C729" w:rsidP="6E7B7B31">
      <w:pPr>
        <w:pStyle w:val="ListParagraph"/>
        <w:numPr>
          <w:ilvl w:val="0"/>
          <w:numId w:val="20"/>
        </w:numPr>
      </w:pPr>
      <w:r w:rsidRPr="7591C0E4">
        <w:rPr>
          <w:rFonts w:ascii="Arial" w:hAnsi="Arial" w:cs="Arial"/>
          <w:sz w:val="22"/>
          <w:szCs w:val="22"/>
        </w:rPr>
        <w:t>Reviewing data provided by organisations</w:t>
      </w:r>
      <w:r w:rsidR="1A157FAB" w:rsidRPr="7591C0E4">
        <w:rPr>
          <w:rFonts w:ascii="Arial" w:hAnsi="Arial" w:cs="Arial"/>
          <w:sz w:val="22"/>
          <w:szCs w:val="22"/>
        </w:rPr>
        <w:t>.</w:t>
      </w:r>
      <w:r w:rsidRPr="7591C0E4">
        <w:rPr>
          <w:rFonts w:ascii="Arial" w:hAnsi="Arial" w:cs="Arial"/>
          <w:sz w:val="22"/>
          <w:szCs w:val="22"/>
        </w:rPr>
        <w:t xml:space="preserve"> </w:t>
      </w:r>
    </w:p>
    <w:p w14:paraId="0F1228D9" w14:textId="06512DE8" w:rsidR="00B13C28" w:rsidRPr="00C11FAC" w:rsidRDefault="1541C729" w:rsidP="6E7B7B31">
      <w:pPr>
        <w:pStyle w:val="ListParagraph"/>
        <w:numPr>
          <w:ilvl w:val="0"/>
          <w:numId w:val="20"/>
        </w:numPr>
      </w:pPr>
      <w:r w:rsidRPr="0F452ECF">
        <w:rPr>
          <w:rFonts w:ascii="Arial" w:hAnsi="Arial" w:cs="Arial"/>
          <w:sz w:val="22"/>
          <w:szCs w:val="22"/>
        </w:rPr>
        <w:t xml:space="preserve">Other reasonable actions to support the evaluation as required.  </w:t>
      </w:r>
    </w:p>
    <w:p w14:paraId="1E1144E9" w14:textId="77777777" w:rsidR="00002BC8" w:rsidRPr="00C11FAC" w:rsidRDefault="00002BC8" w:rsidP="0F452ECF">
      <w:pPr>
        <w:spacing w:after="0"/>
        <w:rPr>
          <w:rStyle w:val="normaltextrun"/>
          <w:rFonts w:ascii="Arial" w:hAnsi="Arial" w:cs="Arial"/>
          <w:color w:val="FF0000"/>
          <w:shd w:val="clear" w:color="auto" w:fill="FFFFFF"/>
        </w:rPr>
      </w:pPr>
    </w:p>
    <w:p w14:paraId="603A930C" w14:textId="422814B1" w:rsidR="007E2B32" w:rsidRPr="00C11FAC" w:rsidRDefault="007E2B32">
      <w:pPr>
        <w:rPr>
          <w:rFonts w:ascii="Arial" w:hAnsi="Arial" w:cs="Arial"/>
        </w:rPr>
      </w:pPr>
    </w:p>
    <w:p w14:paraId="16AEA245" w14:textId="5A9AB7E7" w:rsidR="007E2B32" w:rsidRPr="00C11FAC" w:rsidRDefault="007E2B32">
      <w:pPr>
        <w:rPr>
          <w:rFonts w:ascii="Arial" w:hAnsi="Arial" w:cs="Arial"/>
          <w:b/>
          <w:bCs/>
        </w:rPr>
      </w:pPr>
      <w:r w:rsidRPr="00C11FAC">
        <w:rPr>
          <w:rFonts w:ascii="Arial" w:hAnsi="Arial" w:cs="Arial"/>
          <w:b/>
          <w:bCs/>
        </w:rPr>
        <w:t>Planned payment dates</w:t>
      </w:r>
    </w:p>
    <w:p w14:paraId="0F355F33" w14:textId="06B1AC74" w:rsidR="00AF419B" w:rsidRDefault="00C31E81" w:rsidP="30DE116B">
      <w:pPr>
        <w:pStyle w:val="BodyText"/>
        <w:spacing w:after="80"/>
        <w:rPr>
          <w:rFonts w:cs="Arial"/>
          <w:sz w:val="22"/>
          <w:szCs w:val="22"/>
        </w:rPr>
      </w:pPr>
      <w:r w:rsidRPr="30DE116B">
        <w:rPr>
          <w:sz w:val="22"/>
          <w:szCs w:val="22"/>
        </w:rPr>
        <w:t>T</w:t>
      </w:r>
      <w:r w:rsidR="00ED31C4" w:rsidRPr="30DE116B">
        <w:rPr>
          <w:sz w:val="22"/>
          <w:szCs w:val="22"/>
        </w:rPr>
        <w:t xml:space="preserve">he </w:t>
      </w:r>
      <w:r w:rsidRPr="30DE116B">
        <w:rPr>
          <w:sz w:val="22"/>
          <w:szCs w:val="22"/>
        </w:rPr>
        <w:t xml:space="preserve">model of payment </w:t>
      </w:r>
      <w:r w:rsidR="00ED31C4" w:rsidRPr="30DE116B">
        <w:rPr>
          <w:sz w:val="22"/>
          <w:szCs w:val="22"/>
        </w:rPr>
        <w:t>would be subject to final agreement with successful bidders.</w:t>
      </w:r>
      <w:r w:rsidRPr="30DE116B">
        <w:rPr>
          <w:sz w:val="22"/>
          <w:szCs w:val="22"/>
        </w:rPr>
        <w:t xml:space="preserve"> We anticipate </w:t>
      </w:r>
      <w:r w:rsidR="00D56D43" w:rsidRPr="30DE116B">
        <w:rPr>
          <w:sz w:val="22"/>
          <w:szCs w:val="22"/>
        </w:rPr>
        <w:t xml:space="preserve">that organisations would be paid </w:t>
      </w:r>
      <w:r w:rsidR="00724866" w:rsidRPr="30DE116B">
        <w:rPr>
          <w:sz w:val="22"/>
          <w:szCs w:val="22"/>
        </w:rPr>
        <w:t xml:space="preserve">in 2 monthly or 3 monthly intervals, with the final payment on completion of the project at the end of the financial year in March 2022. </w:t>
      </w:r>
    </w:p>
    <w:p w14:paraId="71E590BB" w14:textId="77777777" w:rsidR="00EF12C7" w:rsidRPr="00C11FAC" w:rsidRDefault="00EF12C7">
      <w:pPr>
        <w:rPr>
          <w:rFonts w:ascii="Arial" w:hAnsi="Arial" w:cs="Arial"/>
        </w:rPr>
      </w:pPr>
    </w:p>
    <w:p w14:paraId="67BABD2A" w14:textId="1F543F7A" w:rsidR="007E2B32" w:rsidRPr="00C11FAC" w:rsidRDefault="007E2B32" w:rsidP="00B13C28">
      <w:pPr>
        <w:spacing w:after="0"/>
        <w:rPr>
          <w:rFonts w:ascii="Arial" w:hAnsi="Arial" w:cs="Arial"/>
          <w:b/>
          <w:bCs/>
        </w:rPr>
      </w:pPr>
      <w:r w:rsidRPr="00C11FAC">
        <w:rPr>
          <w:rFonts w:ascii="Arial" w:hAnsi="Arial" w:cs="Arial"/>
          <w:b/>
          <w:bCs/>
        </w:rPr>
        <w:t>Key deliverables</w:t>
      </w:r>
    </w:p>
    <w:p w14:paraId="30F35D97" w14:textId="77777777" w:rsidR="002B6905" w:rsidRPr="009E09EA" w:rsidRDefault="002B6905" w:rsidP="00B13C28">
      <w:pPr>
        <w:spacing w:after="0"/>
        <w:rPr>
          <w:rFonts w:ascii="Arial" w:hAnsi="Arial" w:cs="Arial"/>
          <w:color w:val="FF0000"/>
        </w:rPr>
      </w:pPr>
    </w:p>
    <w:p w14:paraId="69B0726B" w14:textId="7B1547C7" w:rsidR="00B13C28" w:rsidRPr="000A10FC" w:rsidRDefault="002B6905" w:rsidP="00B13C28">
      <w:pPr>
        <w:spacing w:after="0"/>
        <w:rPr>
          <w:rFonts w:ascii="Arial" w:hAnsi="Arial" w:cs="Arial"/>
        </w:rPr>
      </w:pPr>
      <w:r w:rsidRPr="000A10FC">
        <w:rPr>
          <w:rFonts w:ascii="Arial" w:hAnsi="Arial" w:cs="Arial"/>
        </w:rPr>
        <w:t>The</w:t>
      </w:r>
      <w:r w:rsidR="001A1333" w:rsidRPr="000A10FC">
        <w:rPr>
          <w:rFonts w:ascii="Arial" w:hAnsi="Arial" w:cs="Arial"/>
        </w:rPr>
        <w:t xml:space="preserve"> primary</w:t>
      </w:r>
      <w:r w:rsidR="003A0CFA" w:rsidRPr="000A10FC">
        <w:rPr>
          <w:rFonts w:ascii="Arial" w:hAnsi="Arial" w:cs="Arial"/>
        </w:rPr>
        <w:t xml:space="preserve"> impact of the fund</w:t>
      </w:r>
      <w:r w:rsidRPr="000A10FC">
        <w:rPr>
          <w:rFonts w:ascii="Arial" w:hAnsi="Arial" w:cs="Arial"/>
        </w:rPr>
        <w:t xml:space="preserve"> </w:t>
      </w:r>
      <w:r w:rsidR="003A0CFA" w:rsidRPr="000A10FC">
        <w:rPr>
          <w:rFonts w:ascii="Arial" w:hAnsi="Arial" w:cs="Arial"/>
        </w:rPr>
        <w:t xml:space="preserve">will </w:t>
      </w:r>
      <w:r w:rsidRPr="000A10FC">
        <w:rPr>
          <w:rFonts w:ascii="Arial" w:hAnsi="Arial" w:cs="Arial"/>
        </w:rPr>
        <w:t xml:space="preserve">be </w:t>
      </w:r>
      <w:r w:rsidR="00AF3080" w:rsidRPr="000A10FC">
        <w:rPr>
          <w:rFonts w:ascii="Arial" w:hAnsi="Arial" w:cs="Arial"/>
        </w:rPr>
        <w:t>to</w:t>
      </w:r>
      <w:r w:rsidR="00AF3080" w:rsidRPr="000A10FC">
        <w:rPr>
          <w:rFonts w:ascii="Arial" w:hAnsi="Arial" w:cs="Arial"/>
          <w:b/>
          <w:bCs/>
        </w:rPr>
        <w:t xml:space="preserve"> improve </w:t>
      </w:r>
      <w:r w:rsidR="00A679A2" w:rsidRPr="000A10FC">
        <w:rPr>
          <w:rFonts w:ascii="Arial" w:hAnsi="Arial" w:cs="Arial"/>
          <w:b/>
          <w:bCs/>
        </w:rPr>
        <w:t xml:space="preserve">and help build the evidence base of what </w:t>
      </w:r>
      <w:r w:rsidR="00FC47C8" w:rsidRPr="000A10FC">
        <w:rPr>
          <w:rFonts w:ascii="Arial" w:hAnsi="Arial" w:cs="Arial"/>
          <w:b/>
          <w:bCs/>
        </w:rPr>
        <w:t>activity is the</w:t>
      </w:r>
      <w:r w:rsidR="00A679A2" w:rsidRPr="000A10FC">
        <w:rPr>
          <w:rFonts w:ascii="Arial" w:hAnsi="Arial" w:cs="Arial"/>
          <w:b/>
          <w:bCs/>
        </w:rPr>
        <w:t xml:space="preserve"> </w:t>
      </w:r>
      <w:r w:rsidR="00E9260A" w:rsidRPr="000A10FC">
        <w:rPr>
          <w:rFonts w:ascii="Arial" w:hAnsi="Arial" w:cs="Arial"/>
          <w:b/>
          <w:bCs/>
        </w:rPr>
        <w:t>most promising</w:t>
      </w:r>
      <w:r w:rsidR="00FC47C8" w:rsidRPr="000A10FC">
        <w:rPr>
          <w:rFonts w:ascii="Arial" w:hAnsi="Arial" w:cs="Arial"/>
          <w:b/>
          <w:bCs/>
        </w:rPr>
        <w:t xml:space="preserve"> in </w:t>
      </w:r>
      <w:r w:rsidR="005D5653" w:rsidRPr="000A10FC">
        <w:rPr>
          <w:rFonts w:ascii="Arial" w:hAnsi="Arial" w:cs="Arial"/>
          <w:b/>
          <w:bCs/>
        </w:rPr>
        <w:t>preventing modern slavery</w:t>
      </w:r>
      <w:r w:rsidR="00E9260A" w:rsidRPr="000A10FC">
        <w:rPr>
          <w:rFonts w:ascii="Arial" w:hAnsi="Arial" w:cs="Arial"/>
          <w:b/>
          <w:bCs/>
        </w:rPr>
        <w:t xml:space="preserve">. </w:t>
      </w:r>
    </w:p>
    <w:p w14:paraId="6E670953" w14:textId="77777777" w:rsidR="00B13C28" w:rsidRPr="000A10FC" w:rsidRDefault="00B13C28" w:rsidP="00B13C28">
      <w:pPr>
        <w:spacing w:after="0"/>
        <w:rPr>
          <w:rFonts w:ascii="Arial" w:hAnsi="Arial" w:cs="Arial"/>
        </w:rPr>
      </w:pPr>
    </w:p>
    <w:p w14:paraId="45AC7983" w14:textId="432D9153" w:rsidR="00C11FAC" w:rsidRPr="000A10FC" w:rsidRDefault="418DECAB" w:rsidP="005D5653">
      <w:pPr>
        <w:spacing w:after="0"/>
        <w:rPr>
          <w:rStyle w:val="normaltextrun"/>
          <w:rFonts w:ascii="Arial" w:hAnsi="Arial" w:cs="Arial"/>
          <w:b/>
          <w:bCs/>
        </w:rPr>
      </w:pPr>
      <w:r w:rsidRPr="63FCC1ED">
        <w:rPr>
          <w:rFonts w:ascii="Arial" w:hAnsi="Arial" w:cs="Arial"/>
        </w:rPr>
        <w:t xml:space="preserve">We anticipate that funded organisations will </w:t>
      </w:r>
      <w:r w:rsidR="36C0031B" w:rsidRPr="63FCC1ED">
        <w:rPr>
          <w:rFonts w:ascii="Arial" w:hAnsi="Arial" w:cs="Arial"/>
        </w:rPr>
        <w:t xml:space="preserve">also </w:t>
      </w:r>
      <w:r w:rsidRPr="63FCC1ED">
        <w:rPr>
          <w:rFonts w:ascii="Arial" w:hAnsi="Arial" w:cs="Arial"/>
          <w:b/>
          <w:bCs/>
        </w:rPr>
        <w:t>achieve one or more of the following</w:t>
      </w:r>
      <w:r w:rsidR="36C0031B" w:rsidRPr="63FCC1ED">
        <w:rPr>
          <w:rFonts w:ascii="Arial" w:hAnsi="Arial" w:cs="Arial"/>
          <w:b/>
          <w:bCs/>
        </w:rPr>
        <w:t xml:space="preserve"> secondary</w:t>
      </w:r>
      <w:r w:rsidRPr="63FCC1ED">
        <w:rPr>
          <w:rFonts w:ascii="Arial" w:hAnsi="Arial" w:cs="Arial"/>
          <w:b/>
          <w:bCs/>
        </w:rPr>
        <w:t xml:space="preserve"> outcomes:</w:t>
      </w:r>
    </w:p>
    <w:p w14:paraId="5831E3B7" w14:textId="7B2750D5" w:rsidR="63FCC1ED" w:rsidRDefault="63FCC1ED" w:rsidP="63FCC1ED">
      <w:pPr>
        <w:spacing w:after="0"/>
        <w:rPr>
          <w:rFonts w:ascii="Arial" w:hAnsi="Arial" w:cs="Arial"/>
          <w:b/>
          <w:bCs/>
        </w:rPr>
      </w:pPr>
    </w:p>
    <w:p w14:paraId="1353E077" w14:textId="009A9756" w:rsidR="00E80FB9" w:rsidRPr="000A10FC" w:rsidRDefault="00E80FB9" w:rsidP="00B13C28">
      <w:pPr>
        <w:pStyle w:val="ListParagraph"/>
        <w:numPr>
          <w:ilvl w:val="0"/>
          <w:numId w:val="8"/>
        </w:numPr>
        <w:rPr>
          <w:rStyle w:val="eop"/>
          <w:rFonts w:ascii="Arial" w:hAnsi="Arial" w:cs="Arial"/>
          <w:sz w:val="22"/>
          <w:szCs w:val="22"/>
        </w:rPr>
      </w:pPr>
      <w:r w:rsidRPr="000A10FC">
        <w:rPr>
          <w:rStyle w:val="normaltextrun"/>
          <w:rFonts w:ascii="Arial" w:hAnsi="Arial" w:cs="Arial"/>
          <w:sz w:val="22"/>
          <w:szCs w:val="22"/>
        </w:rPr>
        <w:t>Increased awareness of modern slavery in targeted area/ community/sector.</w:t>
      </w:r>
      <w:r w:rsidRPr="000A10FC">
        <w:rPr>
          <w:rStyle w:val="eop"/>
          <w:rFonts w:ascii="Arial" w:hAnsi="Arial" w:cs="Arial"/>
          <w:sz w:val="22"/>
          <w:szCs w:val="22"/>
        </w:rPr>
        <w:t> </w:t>
      </w:r>
    </w:p>
    <w:p w14:paraId="13D6F60C" w14:textId="77777777" w:rsidR="00E80FB9" w:rsidRPr="000A10FC" w:rsidRDefault="00E80FB9" w:rsidP="00B13C28">
      <w:pPr>
        <w:pStyle w:val="ListParagraph"/>
        <w:numPr>
          <w:ilvl w:val="0"/>
          <w:numId w:val="8"/>
        </w:numPr>
        <w:rPr>
          <w:rStyle w:val="eop"/>
          <w:rFonts w:ascii="Arial" w:hAnsi="Arial" w:cs="Arial"/>
          <w:sz w:val="22"/>
          <w:szCs w:val="22"/>
        </w:rPr>
      </w:pPr>
      <w:r w:rsidRPr="000A10FC">
        <w:rPr>
          <w:rStyle w:val="normaltextrun"/>
          <w:rFonts w:ascii="Arial" w:hAnsi="Arial" w:cs="Arial"/>
          <w:sz w:val="22"/>
          <w:szCs w:val="22"/>
        </w:rPr>
        <w:t>Reduced prevalence of modern slavery in targeted geographical area and sector.</w:t>
      </w:r>
      <w:r w:rsidRPr="000A10FC">
        <w:rPr>
          <w:rStyle w:val="eop"/>
          <w:rFonts w:ascii="Arial" w:hAnsi="Arial" w:cs="Arial"/>
          <w:sz w:val="22"/>
          <w:szCs w:val="22"/>
        </w:rPr>
        <w:t> </w:t>
      </w:r>
    </w:p>
    <w:p w14:paraId="30F11557" w14:textId="5735CACF" w:rsidR="003A0CFA" w:rsidRDefault="00E80FB9" w:rsidP="003A0CFA">
      <w:pPr>
        <w:pStyle w:val="ListParagraph"/>
        <w:numPr>
          <w:ilvl w:val="0"/>
          <w:numId w:val="8"/>
        </w:numPr>
        <w:rPr>
          <w:rStyle w:val="eop"/>
          <w:rFonts w:ascii="Arial" w:hAnsi="Arial" w:cs="Arial"/>
          <w:sz w:val="22"/>
          <w:szCs w:val="22"/>
        </w:rPr>
      </w:pPr>
      <w:r w:rsidRPr="000A10FC">
        <w:rPr>
          <w:rStyle w:val="normaltextrun"/>
          <w:rFonts w:ascii="Arial" w:hAnsi="Arial" w:cs="Arial"/>
          <w:sz w:val="22"/>
          <w:szCs w:val="22"/>
        </w:rPr>
        <w:t>Reduced level of re-trafficking in targeted geographical area and/or sector.</w:t>
      </w:r>
      <w:r w:rsidRPr="000A10FC">
        <w:rPr>
          <w:rStyle w:val="eop"/>
          <w:rFonts w:ascii="Arial" w:hAnsi="Arial" w:cs="Arial"/>
          <w:sz w:val="22"/>
          <w:szCs w:val="22"/>
        </w:rPr>
        <w:t> </w:t>
      </w:r>
    </w:p>
    <w:p w14:paraId="32C0B857" w14:textId="77777777" w:rsidR="00981AB2" w:rsidRDefault="00981AB2" w:rsidP="00981AB2">
      <w:pPr>
        <w:rPr>
          <w:rStyle w:val="eop"/>
          <w:rFonts w:ascii="Arial" w:hAnsi="Arial" w:cs="Arial"/>
        </w:rPr>
      </w:pPr>
    </w:p>
    <w:p w14:paraId="61A6F79D" w14:textId="4EBA8E02" w:rsidR="003A0CFA" w:rsidRPr="00981AB2" w:rsidRDefault="00981AB2" w:rsidP="7825A7E2">
      <w:pPr>
        <w:rPr>
          <w:rStyle w:val="eop"/>
          <w:rFonts w:ascii="Arial" w:hAnsi="Arial"/>
        </w:rPr>
      </w:pPr>
      <w:r w:rsidRPr="7591C0E4">
        <w:rPr>
          <w:rFonts w:ascii="Arial" w:hAnsi="Arial" w:cs="Arial"/>
        </w:rPr>
        <w:t>Our pre-market engagement has helped us further refine the fund by increasing our understanding of the range of</w:t>
      </w:r>
      <w:r w:rsidR="00C10024" w:rsidRPr="7591C0E4">
        <w:rPr>
          <w:rFonts w:ascii="Arial" w:hAnsi="Arial" w:cs="Arial"/>
        </w:rPr>
        <w:t xml:space="preserve"> secondary</w:t>
      </w:r>
      <w:r w:rsidRPr="7591C0E4">
        <w:rPr>
          <w:rFonts w:ascii="Arial" w:hAnsi="Arial" w:cs="Arial"/>
        </w:rPr>
        <w:t xml:space="preserve"> outcomes we can expect to be delivered under the umbrella of prevention interventions. We now have a clear range of sectors which are likely to be targeted through </w:t>
      </w:r>
      <w:r w:rsidR="009B7A5A" w:rsidRPr="7591C0E4">
        <w:rPr>
          <w:rFonts w:ascii="Arial" w:hAnsi="Arial" w:cs="Arial"/>
        </w:rPr>
        <w:t>funding awareness programmes and training</w:t>
      </w:r>
      <w:r w:rsidRPr="7591C0E4">
        <w:rPr>
          <w:rFonts w:ascii="Arial" w:hAnsi="Arial" w:cs="Arial"/>
        </w:rPr>
        <w:t>. It has also given us a firmer standing on timescales and predicted costs for running such interventions.</w:t>
      </w:r>
    </w:p>
    <w:p w14:paraId="2DACB7B1" w14:textId="51860BE6" w:rsidR="008550CF" w:rsidRDefault="003A0CFA" w:rsidP="00B13C28">
      <w:pPr>
        <w:spacing w:after="0"/>
        <w:rPr>
          <w:rFonts w:ascii="Arial" w:hAnsi="Arial" w:cs="Arial"/>
        </w:rPr>
      </w:pPr>
      <w:r w:rsidRPr="65D51C99">
        <w:rPr>
          <w:rFonts w:ascii="Arial" w:hAnsi="Arial" w:cs="Arial"/>
        </w:rPr>
        <w:t>Bids must include a</w:t>
      </w:r>
      <w:r w:rsidR="53BDA933" w:rsidRPr="65D51C99">
        <w:rPr>
          <w:rFonts w:ascii="Arial" w:hAnsi="Arial" w:cs="Arial"/>
        </w:rPr>
        <w:t xml:space="preserve"> </w:t>
      </w:r>
      <w:r w:rsidR="53BDA933" w:rsidRPr="65D51C99">
        <w:rPr>
          <w:rFonts w:ascii="Arial" w:hAnsi="Arial" w:cs="Arial"/>
          <w:u w:val="single"/>
        </w:rPr>
        <w:t>draft</w:t>
      </w:r>
      <w:r w:rsidRPr="65D51C99">
        <w:rPr>
          <w:rFonts w:ascii="Arial" w:hAnsi="Arial" w:cs="Arial"/>
        </w:rPr>
        <w:t xml:space="preserve"> theory of change which will outline what</w:t>
      </w:r>
      <w:r w:rsidR="001A1333" w:rsidRPr="65D51C99">
        <w:rPr>
          <w:rFonts w:ascii="Arial" w:hAnsi="Arial" w:cs="Arial"/>
        </w:rPr>
        <w:t xml:space="preserve"> secondary</w:t>
      </w:r>
      <w:r w:rsidRPr="65D51C99">
        <w:rPr>
          <w:rFonts w:ascii="Arial" w:hAnsi="Arial" w:cs="Arial"/>
        </w:rPr>
        <w:t xml:space="preserve"> outcomes will drive the work and how the planned activity will deliver </w:t>
      </w:r>
      <w:r w:rsidR="009B749F" w:rsidRPr="65D51C99">
        <w:rPr>
          <w:rFonts w:ascii="Arial" w:hAnsi="Arial" w:cs="Arial"/>
        </w:rPr>
        <w:t xml:space="preserve">both </w:t>
      </w:r>
      <w:r w:rsidR="001A1333" w:rsidRPr="65D51C99">
        <w:rPr>
          <w:rFonts w:ascii="Arial" w:hAnsi="Arial" w:cs="Arial"/>
        </w:rPr>
        <w:t>the primary and secondary</w:t>
      </w:r>
      <w:r w:rsidRPr="65D51C99">
        <w:rPr>
          <w:rFonts w:ascii="Arial" w:hAnsi="Arial" w:cs="Arial"/>
        </w:rPr>
        <w:t xml:space="preserve"> outcomes.</w:t>
      </w:r>
      <w:r w:rsidR="00CA3D63" w:rsidRPr="65D51C99">
        <w:rPr>
          <w:rFonts w:ascii="Arial" w:hAnsi="Arial" w:cs="Arial"/>
        </w:rPr>
        <w:t xml:space="preserve"> </w:t>
      </w:r>
      <w:r w:rsidR="005A3735">
        <w:rPr>
          <w:rFonts w:ascii="Arial" w:hAnsi="Arial" w:cs="Arial"/>
        </w:rPr>
        <w:t xml:space="preserve">The HO will </w:t>
      </w:r>
      <w:r w:rsidR="00D43A10">
        <w:rPr>
          <w:rFonts w:ascii="Arial" w:hAnsi="Arial" w:cs="Arial"/>
        </w:rPr>
        <w:t>appoint a</w:t>
      </w:r>
      <w:r w:rsidR="00CA3D63" w:rsidRPr="65D51C99">
        <w:rPr>
          <w:rFonts w:ascii="Arial" w:hAnsi="Arial" w:cs="Arial"/>
        </w:rPr>
        <w:t xml:space="preserve"> partnered evaluating organisation, who will help to set measurable KPIs.</w:t>
      </w:r>
      <w:r w:rsidR="3D76955B" w:rsidRPr="65D51C99">
        <w:rPr>
          <w:rFonts w:ascii="Arial" w:hAnsi="Arial" w:cs="Arial"/>
        </w:rPr>
        <w:t xml:space="preserve"> </w:t>
      </w:r>
      <w:r w:rsidR="008550CF" w:rsidRPr="00C11FAC">
        <w:rPr>
          <w:rFonts w:ascii="Arial" w:hAnsi="Arial" w:cs="Arial"/>
        </w:rPr>
        <w:t xml:space="preserve">Bidders will be expected to provide a progress report to the Home Office at the halfway point of the grant to assess delivery against planned activity.  </w:t>
      </w:r>
    </w:p>
    <w:p w14:paraId="02A58459" w14:textId="77777777" w:rsidR="003A0CFA" w:rsidRDefault="003A0CFA" w:rsidP="00B13C28">
      <w:pPr>
        <w:spacing w:after="0"/>
        <w:rPr>
          <w:rFonts w:ascii="Arial" w:hAnsi="Arial" w:cs="Arial"/>
        </w:rPr>
      </w:pPr>
    </w:p>
    <w:p w14:paraId="693C8C62" w14:textId="64FA17E4" w:rsidR="003A0CFA" w:rsidRPr="000A10FC" w:rsidRDefault="003A0CFA" w:rsidP="003A0CFA">
      <w:pPr>
        <w:spacing w:after="0"/>
        <w:rPr>
          <w:rFonts w:ascii="Arial" w:hAnsi="Arial" w:cs="Arial"/>
        </w:rPr>
      </w:pPr>
      <w:r w:rsidRPr="65D51C99">
        <w:rPr>
          <w:rFonts w:ascii="Arial" w:hAnsi="Arial" w:cs="Arial"/>
        </w:rPr>
        <w:t>Bids will be expected to set out a risk assessment of how Covid-19 measures may affect their work</w:t>
      </w:r>
      <w:r w:rsidR="78FA1ACF" w:rsidRPr="65D51C99">
        <w:rPr>
          <w:rFonts w:ascii="Arial" w:hAnsi="Arial" w:cs="Arial"/>
        </w:rPr>
        <w:t xml:space="preserve"> </w:t>
      </w:r>
      <w:r w:rsidRPr="65D51C99">
        <w:rPr>
          <w:rFonts w:ascii="Arial" w:hAnsi="Arial" w:cs="Arial"/>
        </w:rPr>
        <w:t>and demonstrate what would be done differently through alternative deliverables or mitigation plans.</w:t>
      </w:r>
    </w:p>
    <w:p w14:paraId="128DE951" w14:textId="77777777" w:rsidR="003A0CFA" w:rsidRPr="000A10FC" w:rsidRDefault="003A0CFA" w:rsidP="00B13C28">
      <w:pPr>
        <w:spacing w:after="0"/>
        <w:rPr>
          <w:rFonts w:ascii="Arial" w:hAnsi="Arial" w:cs="Arial"/>
        </w:rPr>
      </w:pPr>
    </w:p>
    <w:p w14:paraId="7911746F" w14:textId="77777777" w:rsidR="008550CF" w:rsidRPr="00C11FAC" w:rsidRDefault="008550CF">
      <w:pPr>
        <w:rPr>
          <w:rFonts w:ascii="Arial" w:hAnsi="Arial" w:cs="Arial"/>
        </w:rPr>
      </w:pPr>
    </w:p>
    <w:p w14:paraId="38514DB7" w14:textId="031DCF54" w:rsidR="007E2B32" w:rsidRPr="00C11FAC" w:rsidRDefault="007E2B32" w:rsidP="00C11FAC">
      <w:pPr>
        <w:spacing w:after="0"/>
        <w:rPr>
          <w:rFonts w:ascii="Arial" w:hAnsi="Arial" w:cs="Arial"/>
          <w:b/>
          <w:bCs/>
        </w:rPr>
      </w:pPr>
      <w:r w:rsidRPr="00C11FAC">
        <w:rPr>
          <w:rFonts w:ascii="Arial" w:hAnsi="Arial" w:cs="Arial"/>
          <w:b/>
          <w:bCs/>
        </w:rPr>
        <w:t>Eligibility</w:t>
      </w:r>
    </w:p>
    <w:p w14:paraId="755C6C06" w14:textId="77777777" w:rsidR="00C11FAC" w:rsidRPr="00C11FAC" w:rsidRDefault="00C11FAC" w:rsidP="00C11FAC">
      <w:pPr>
        <w:spacing w:after="0"/>
        <w:rPr>
          <w:rFonts w:ascii="Arial" w:hAnsi="Arial" w:cs="Arial"/>
        </w:rPr>
      </w:pPr>
    </w:p>
    <w:p w14:paraId="1E3DF669" w14:textId="3567BDC0" w:rsidR="000D2F5C" w:rsidRPr="00C11FAC" w:rsidRDefault="004371C7" w:rsidP="7591C0E4">
      <w:pPr>
        <w:spacing w:after="0"/>
        <w:rPr>
          <w:rFonts w:ascii="Arial" w:hAnsi="Arial" w:cs="Arial"/>
        </w:rPr>
      </w:pPr>
      <w:r w:rsidRPr="7591C0E4">
        <w:rPr>
          <w:rFonts w:ascii="Arial" w:hAnsi="Arial" w:cs="Arial"/>
        </w:rPr>
        <w:t xml:space="preserve">Bids can be either singular or in </w:t>
      </w:r>
      <w:r w:rsidR="000C5A23" w:rsidRPr="7591C0E4">
        <w:rPr>
          <w:rFonts w:ascii="Arial" w:hAnsi="Arial" w:cs="Arial"/>
        </w:rPr>
        <w:t>collaboration but</w:t>
      </w:r>
      <w:r w:rsidRPr="7591C0E4">
        <w:rPr>
          <w:rFonts w:ascii="Arial" w:hAnsi="Arial" w:cs="Arial"/>
        </w:rPr>
        <w:t xml:space="preserve"> must be put forward by a lead who can be the accountable body on the behalf of the partnership. </w:t>
      </w:r>
      <w:r w:rsidR="2BA1790B" w:rsidRPr="7591C0E4">
        <w:rPr>
          <w:rFonts w:ascii="Arial" w:hAnsi="Arial" w:cs="Arial"/>
        </w:rPr>
        <w:t xml:space="preserve">A </w:t>
      </w:r>
      <w:r w:rsidR="2BA1790B" w:rsidRPr="7591C0E4">
        <w:rPr>
          <w:rFonts w:ascii="Arial" w:eastAsia="Arial" w:hAnsi="Arial" w:cs="Arial"/>
        </w:rPr>
        <w:t>bidder can be the lead in only one bid but could participate in a second bid as a delivery partner.</w:t>
      </w:r>
    </w:p>
    <w:p w14:paraId="5445897E" w14:textId="05EF621C" w:rsidR="65D51C99" w:rsidRDefault="65D51C99" w:rsidP="65D51C99">
      <w:pPr>
        <w:spacing w:after="0"/>
        <w:rPr>
          <w:rFonts w:ascii="Arial" w:hAnsi="Arial" w:cs="Arial"/>
        </w:rPr>
      </w:pPr>
    </w:p>
    <w:p w14:paraId="75CC362F" w14:textId="0B68670B" w:rsidR="004371C7" w:rsidRPr="00C11FAC" w:rsidRDefault="004371C7" w:rsidP="00C11FAC">
      <w:pPr>
        <w:spacing w:after="0"/>
        <w:rPr>
          <w:rFonts w:ascii="Arial" w:hAnsi="Arial" w:cs="Arial"/>
        </w:rPr>
      </w:pPr>
      <w:r w:rsidRPr="65D51C99">
        <w:rPr>
          <w:rFonts w:ascii="Arial" w:hAnsi="Arial" w:cs="Arial"/>
        </w:rPr>
        <w:t>We intend to assess bids against the following criteria:</w:t>
      </w:r>
    </w:p>
    <w:p w14:paraId="3F45B7E2" w14:textId="77777777" w:rsidR="00C11FAC" w:rsidRPr="00C11FAC" w:rsidRDefault="00C11FAC" w:rsidP="00C11FAC">
      <w:pPr>
        <w:spacing w:after="0"/>
        <w:rPr>
          <w:rFonts w:ascii="Arial" w:hAnsi="Arial" w:cs="Arial"/>
        </w:rPr>
      </w:pPr>
    </w:p>
    <w:p w14:paraId="7070C65C" w14:textId="35FDB351" w:rsidR="000C5A23" w:rsidRPr="00C11FAC" w:rsidRDefault="000C5A23" w:rsidP="00C11FAC">
      <w:pPr>
        <w:pStyle w:val="ListParagraph"/>
        <w:numPr>
          <w:ilvl w:val="0"/>
          <w:numId w:val="11"/>
        </w:numPr>
        <w:rPr>
          <w:rFonts w:ascii="Arial" w:hAnsi="Arial" w:cs="Arial"/>
          <w:sz w:val="22"/>
          <w:szCs w:val="22"/>
        </w:rPr>
      </w:pPr>
      <w:r w:rsidRPr="7591C0E4">
        <w:rPr>
          <w:rFonts w:ascii="Arial" w:hAnsi="Arial" w:cs="Arial"/>
          <w:sz w:val="22"/>
          <w:szCs w:val="22"/>
        </w:rPr>
        <w:t>Description of the innovative and/or evidence-based prevention activity they will be piloting</w:t>
      </w:r>
      <w:r w:rsidR="1415C929" w:rsidRPr="7591C0E4">
        <w:rPr>
          <w:rFonts w:ascii="Arial" w:hAnsi="Arial" w:cs="Arial"/>
          <w:sz w:val="22"/>
          <w:szCs w:val="22"/>
        </w:rPr>
        <w:t>.</w:t>
      </w:r>
      <w:r w:rsidRPr="7591C0E4">
        <w:rPr>
          <w:rFonts w:ascii="Arial" w:hAnsi="Arial" w:cs="Arial"/>
          <w:sz w:val="22"/>
          <w:szCs w:val="22"/>
        </w:rPr>
        <w:t xml:space="preserve"> </w:t>
      </w:r>
    </w:p>
    <w:p w14:paraId="31769D2D" w14:textId="13D87DA4" w:rsidR="000C5A23" w:rsidRPr="00C11FAC" w:rsidRDefault="008670B2" w:rsidP="00C11FAC">
      <w:pPr>
        <w:pStyle w:val="ListParagraph"/>
        <w:numPr>
          <w:ilvl w:val="0"/>
          <w:numId w:val="11"/>
        </w:numPr>
        <w:rPr>
          <w:rFonts w:ascii="Arial" w:hAnsi="Arial" w:cs="Arial"/>
          <w:sz w:val="22"/>
          <w:szCs w:val="22"/>
        </w:rPr>
      </w:pPr>
      <w:r>
        <w:rPr>
          <w:rFonts w:ascii="Arial" w:hAnsi="Arial" w:cs="Arial"/>
          <w:sz w:val="22"/>
          <w:szCs w:val="22"/>
        </w:rPr>
        <w:t>E</w:t>
      </w:r>
      <w:r w:rsidR="000C5A23" w:rsidRPr="65D51C99">
        <w:rPr>
          <w:rFonts w:ascii="Arial" w:hAnsi="Arial" w:cs="Arial"/>
          <w:sz w:val="22"/>
          <w:szCs w:val="22"/>
        </w:rPr>
        <w:t>vidence</w:t>
      </w:r>
      <w:r>
        <w:rPr>
          <w:rFonts w:ascii="Arial" w:hAnsi="Arial" w:cs="Arial"/>
          <w:sz w:val="22"/>
          <w:szCs w:val="22"/>
        </w:rPr>
        <w:t xml:space="preserve"> of</w:t>
      </w:r>
      <w:r w:rsidR="000C5A23" w:rsidRPr="65D51C99">
        <w:rPr>
          <w:rFonts w:ascii="Arial" w:hAnsi="Arial" w:cs="Arial"/>
          <w:sz w:val="22"/>
          <w:szCs w:val="22"/>
        </w:rPr>
        <w:t xml:space="preserve"> why prevention activity </w:t>
      </w:r>
      <w:r w:rsidR="45D5A6DA" w:rsidRPr="679309AB">
        <w:rPr>
          <w:rFonts w:ascii="Arial" w:hAnsi="Arial" w:cs="Arial"/>
          <w:sz w:val="22"/>
          <w:szCs w:val="22"/>
        </w:rPr>
        <w:t>has been targeted</w:t>
      </w:r>
      <w:r w:rsidR="000C5A23" w:rsidRPr="679309AB">
        <w:rPr>
          <w:rFonts w:ascii="Arial" w:hAnsi="Arial" w:cs="Arial"/>
          <w:sz w:val="22"/>
          <w:szCs w:val="22"/>
        </w:rPr>
        <w:t xml:space="preserve"> </w:t>
      </w:r>
      <w:r w:rsidR="000C5A23" w:rsidRPr="65D51C99">
        <w:rPr>
          <w:rFonts w:ascii="Arial" w:hAnsi="Arial" w:cs="Arial"/>
          <w:sz w:val="22"/>
          <w:szCs w:val="22"/>
        </w:rPr>
        <w:t xml:space="preserve">towards a specific modern slavery typology in a geographic area/sector/other. </w:t>
      </w:r>
    </w:p>
    <w:p w14:paraId="2E78949A" w14:textId="2CB75723" w:rsidR="000C5A23" w:rsidRPr="00C11FAC" w:rsidRDefault="008670B2" w:rsidP="00C11FAC">
      <w:pPr>
        <w:pStyle w:val="ListParagraph"/>
        <w:numPr>
          <w:ilvl w:val="0"/>
          <w:numId w:val="11"/>
        </w:numPr>
        <w:rPr>
          <w:rFonts w:ascii="Arial" w:hAnsi="Arial" w:cs="Arial"/>
          <w:sz w:val="22"/>
          <w:szCs w:val="22"/>
        </w:rPr>
      </w:pPr>
      <w:r>
        <w:rPr>
          <w:rFonts w:ascii="Arial" w:hAnsi="Arial" w:cs="Arial"/>
          <w:sz w:val="22"/>
          <w:szCs w:val="22"/>
        </w:rPr>
        <w:lastRenderedPageBreak/>
        <w:t>I</w:t>
      </w:r>
      <w:r w:rsidR="000C5A23" w:rsidRPr="65D51C99">
        <w:rPr>
          <w:rFonts w:ascii="Arial" w:hAnsi="Arial" w:cs="Arial"/>
          <w:sz w:val="22"/>
          <w:szCs w:val="22"/>
        </w:rPr>
        <w:t>dentif</w:t>
      </w:r>
      <w:r w:rsidR="6C18B6C3" w:rsidRPr="65D51C99">
        <w:rPr>
          <w:rFonts w:ascii="Arial" w:hAnsi="Arial" w:cs="Arial"/>
          <w:sz w:val="22"/>
          <w:szCs w:val="22"/>
        </w:rPr>
        <w:t>ied</w:t>
      </w:r>
      <w:r w:rsidR="000C5A23" w:rsidRPr="65D51C99">
        <w:rPr>
          <w:rFonts w:ascii="Arial" w:hAnsi="Arial" w:cs="Arial"/>
          <w:sz w:val="22"/>
          <w:szCs w:val="22"/>
        </w:rPr>
        <w:t xml:space="preserve"> target audience with clear insight evidencing why the approach will be effective for this audience. </w:t>
      </w:r>
    </w:p>
    <w:p w14:paraId="62E995D6" w14:textId="146E444B" w:rsidR="000C5A23" w:rsidRPr="00C11FAC" w:rsidRDefault="000C5A23" w:rsidP="00C11FAC">
      <w:pPr>
        <w:pStyle w:val="ListParagraph"/>
        <w:numPr>
          <w:ilvl w:val="0"/>
          <w:numId w:val="11"/>
        </w:numPr>
        <w:rPr>
          <w:rFonts w:ascii="Arial" w:hAnsi="Arial" w:cs="Arial"/>
          <w:sz w:val="22"/>
          <w:szCs w:val="22"/>
        </w:rPr>
      </w:pPr>
      <w:r w:rsidRPr="00C11FAC">
        <w:rPr>
          <w:rFonts w:ascii="Arial" w:hAnsi="Arial" w:cs="Arial"/>
          <w:sz w:val="22"/>
          <w:szCs w:val="22"/>
        </w:rPr>
        <w:t>Inclusion of a theory of change document to demonstrate how planned outcomes</w:t>
      </w:r>
      <w:r w:rsidR="52ED2FE5" w:rsidRPr="0FBE55BC">
        <w:rPr>
          <w:rFonts w:ascii="Arial" w:hAnsi="Arial" w:cs="Arial"/>
          <w:sz w:val="22"/>
          <w:szCs w:val="22"/>
        </w:rPr>
        <w:t xml:space="preserve"> will be delivered</w:t>
      </w:r>
      <w:r w:rsidRPr="00C11FAC">
        <w:rPr>
          <w:rFonts w:ascii="Arial" w:hAnsi="Arial" w:cs="Arial"/>
          <w:sz w:val="22"/>
          <w:szCs w:val="22"/>
        </w:rPr>
        <w:t xml:space="preserve">.  </w:t>
      </w:r>
    </w:p>
    <w:p w14:paraId="36260DEE" w14:textId="1096B2F5" w:rsidR="000C5A23" w:rsidRPr="00C11FAC" w:rsidRDefault="002E01D3" w:rsidP="00C11FAC">
      <w:pPr>
        <w:pStyle w:val="ListParagraph"/>
        <w:numPr>
          <w:ilvl w:val="0"/>
          <w:numId w:val="11"/>
        </w:numPr>
        <w:rPr>
          <w:rFonts w:ascii="Arial" w:hAnsi="Arial" w:cs="Arial"/>
          <w:sz w:val="22"/>
          <w:szCs w:val="22"/>
        </w:rPr>
      </w:pPr>
      <w:r>
        <w:rPr>
          <w:rFonts w:ascii="Arial" w:hAnsi="Arial" w:cs="Arial"/>
          <w:sz w:val="22"/>
          <w:szCs w:val="22"/>
        </w:rPr>
        <w:t>C</w:t>
      </w:r>
      <w:r w:rsidR="000C5A23" w:rsidRPr="65D51C99">
        <w:rPr>
          <w:rFonts w:ascii="Arial" w:hAnsi="Arial" w:cs="Arial"/>
          <w:sz w:val="22"/>
          <w:szCs w:val="22"/>
        </w:rPr>
        <w:t xml:space="preserve">lear timeframe for delivery. </w:t>
      </w:r>
    </w:p>
    <w:p w14:paraId="6CF13F78" w14:textId="5D337A78" w:rsidR="000C5A23" w:rsidRPr="00C11FAC" w:rsidRDefault="4D91A34D" w:rsidP="00C11FAC">
      <w:pPr>
        <w:pStyle w:val="ListParagraph"/>
        <w:numPr>
          <w:ilvl w:val="0"/>
          <w:numId w:val="11"/>
        </w:numPr>
        <w:rPr>
          <w:rFonts w:ascii="Arial" w:hAnsi="Arial" w:cs="Arial"/>
          <w:sz w:val="22"/>
          <w:szCs w:val="22"/>
        </w:rPr>
      </w:pPr>
      <w:r w:rsidRPr="7591C0E4">
        <w:rPr>
          <w:rFonts w:ascii="Arial" w:hAnsi="Arial" w:cs="Arial"/>
          <w:sz w:val="22"/>
          <w:szCs w:val="22"/>
        </w:rPr>
        <w:t xml:space="preserve">Clear plans </w:t>
      </w:r>
      <w:r w:rsidR="72DAD1C1" w:rsidRPr="7591C0E4">
        <w:rPr>
          <w:rFonts w:ascii="Arial" w:hAnsi="Arial" w:cs="Arial"/>
          <w:sz w:val="22"/>
          <w:szCs w:val="22"/>
        </w:rPr>
        <w:t>for evaluation</w:t>
      </w:r>
      <w:r w:rsidR="2FE7E4E5" w:rsidRPr="7591C0E4">
        <w:rPr>
          <w:rFonts w:ascii="Arial" w:hAnsi="Arial" w:cs="Arial"/>
          <w:sz w:val="22"/>
          <w:szCs w:val="22"/>
        </w:rPr>
        <w:t xml:space="preserve"> of</w:t>
      </w:r>
      <w:r w:rsidR="000C5A23" w:rsidRPr="7591C0E4">
        <w:rPr>
          <w:rFonts w:ascii="Arial" w:hAnsi="Arial" w:cs="Arial"/>
          <w:sz w:val="22"/>
          <w:szCs w:val="22"/>
        </w:rPr>
        <w:t xml:space="preserve"> the impact and effectiveness of the </w:t>
      </w:r>
      <w:r w:rsidR="74696FA7" w:rsidRPr="7591C0E4">
        <w:rPr>
          <w:rFonts w:ascii="Arial" w:hAnsi="Arial" w:cs="Arial"/>
          <w:sz w:val="22"/>
          <w:szCs w:val="22"/>
        </w:rPr>
        <w:t>intervention</w:t>
      </w:r>
      <w:r w:rsidR="000C5A23" w:rsidRPr="7591C0E4">
        <w:rPr>
          <w:rFonts w:ascii="Arial" w:hAnsi="Arial" w:cs="Arial"/>
          <w:sz w:val="22"/>
          <w:szCs w:val="22"/>
        </w:rPr>
        <w:t>.</w:t>
      </w:r>
    </w:p>
    <w:p w14:paraId="34EC863C" w14:textId="77777777" w:rsidR="000C5A23" w:rsidRPr="00C11FAC" w:rsidRDefault="000C5A23" w:rsidP="00C11FAC">
      <w:pPr>
        <w:pStyle w:val="ListParagraph"/>
        <w:numPr>
          <w:ilvl w:val="0"/>
          <w:numId w:val="11"/>
        </w:numPr>
        <w:rPr>
          <w:rFonts w:ascii="Arial" w:hAnsi="Arial" w:cs="Arial"/>
          <w:sz w:val="22"/>
          <w:szCs w:val="22"/>
        </w:rPr>
      </w:pPr>
      <w:r w:rsidRPr="00C11FAC">
        <w:rPr>
          <w:rFonts w:ascii="Arial" w:hAnsi="Arial" w:cs="Arial"/>
          <w:sz w:val="22"/>
          <w:szCs w:val="22"/>
        </w:rPr>
        <w:t xml:space="preserve">Description of how evaluation of the activity will be used to inform future activity, for example could the activity be scaled up and expanded. </w:t>
      </w:r>
    </w:p>
    <w:p w14:paraId="36479BB7" w14:textId="005C214C" w:rsidR="004371C7" w:rsidRPr="00C11FAC" w:rsidRDefault="000C5A23" w:rsidP="00C11FAC">
      <w:pPr>
        <w:pStyle w:val="ListParagraph"/>
        <w:numPr>
          <w:ilvl w:val="0"/>
          <w:numId w:val="11"/>
        </w:numPr>
        <w:rPr>
          <w:rFonts w:ascii="Arial" w:hAnsi="Arial" w:cs="Arial"/>
          <w:sz w:val="22"/>
          <w:szCs w:val="22"/>
        </w:rPr>
      </w:pPr>
      <w:r w:rsidRPr="20E77E70">
        <w:rPr>
          <w:rFonts w:ascii="Arial" w:hAnsi="Arial" w:cs="Arial"/>
          <w:sz w:val="22"/>
          <w:szCs w:val="22"/>
        </w:rPr>
        <w:t>Demonstration of ho</w:t>
      </w:r>
      <w:r w:rsidR="0090170E" w:rsidRPr="20E77E70">
        <w:rPr>
          <w:rFonts w:ascii="Arial" w:hAnsi="Arial" w:cs="Arial"/>
          <w:sz w:val="22"/>
          <w:szCs w:val="22"/>
        </w:rPr>
        <w:t>w</w:t>
      </w:r>
      <w:r w:rsidRPr="20E77E70">
        <w:rPr>
          <w:rFonts w:ascii="Arial" w:hAnsi="Arial" w:cs="Arial"/>
          <w:sz w:val="22"/>
          <w:szCs w:val="22"/>
        </w:rPr>
        <w:t xml:space="preserve"> value for money</w:t>
      </w:r>
      <w:r w:rsidR="0CD9FF67" w:rsidRPr="20E77E70">
        <w:rPr>
          <w:rFonts w:ascii="Arial" w:hAnsi="Arial" w:cs="Arial"/>
          <w:sz w:val="22"/>
          <w:szCs w:val="22"/>
        </w:rPr>
        <w:t xml:space="preserve"> will be achieved</w:t>
      </w:r>
      <w:r w:rsidRPr="20E77E70">
        <w:rPr>
          <w:rFonts w:ascii="Arial" w:hAnsi="Arial" w:cs="Arial"/>
          <w:sz w:val="22"/>
          <w:szCs w:val="22"/>
        </w:rPr>
        <w:t xml:space="preserve">.  </w:t>
      </w:r>
    </w:p>
    <w:p w14:paraId="467FAA17" w14:textId="4339DA04" w:rsidR="680179D1" w:rsidRDefault="680179D1" w:rsidP="20E77E70">
      <w:pPr>
        <w:pStyle w:val="ListParagraph"/>
        <w:numPr>
          <w:ilvl w:val="0"/>
          <w:numId w:val="11"/>
        </w:numPr>
        <w:rPr>
          <w:rFonts w:ascii="Arial" w:hAnsi="Arial" w:cs="Arial"/>
          <w:sz w:val="22"/>
          <w:szCs w:val="22"/>
        </w:rPr>
      </w:pPr>
      <w:r w:rsidRPr="7591C0E4">
        <w:rPr>
          <w:rFonts w:ascii="Arial" w:hAnsi="Arial" w:cs="Arial"/>
          <w:sz w:val="22"/>
          <w:szCs w:val="22"/>
        </w:rPr>
        <w:t>Outline of how General Data Protection Regulations (GDPR) will be met</w:t>
      </w:r>
      <w:r w:rsidR="753B79A6" w:rsidRPr="7591C0E4">
        <w:rPr>
          <w:rFonts w:ascii="Arial" w:hAnsi="Arial" w:cs="Arial"/>
          <w:sz w:val="22"/>
          <w:szCs w:val="22"/>
        </w:rPr>
        <w:t>.</w:t>
      </w:r>
      <w:r w:rsidRPr="7591C0E4">
        <w:rPr>
          <w:rFonts w:ascii="Arial" w:hAnsi="Arial" w:cs="Arial"/>
          <w:sz w:val="22"/>
          <w:szCs w:val="22"/>
        </w:rPr>
        <w:t xml:space="preserve"> </w:t>
      </w:r>
    </w:p>
    <w:p w14:paraId="29A784DC" w14:textId="02C71F27" w:rsidR="007E2B32" w:rsidRDefault="007E2B32" w:rsidP="20E77E70">
      <w:pPr>
        <w:rPr>
          <w:rFonts w:ascii="Arial" w:hAnsi="Arial" w:cs="Arial"/>
        </w:rPr>
      </w:pPr>
    </w:p>
    <w:p w14:paraId="3ACECC0D" w14:textId="77777777" w:rsidR="0090170E" w:rsidRPr="00C11FAC" w:rsidRDefault="0090170E">
      <w:pPr>
        <w:rPr>
          <w:rFonts w:ascii="Arial" w:hAnsi="Arial" w:cs="Arial"/>
        </w:rPr>
      </w:pPr>
    </w:p>
    <w:p w14:paraId="2400BBD4" w14:textId="583941F9" w:rsidR="007E2B32" w:rsidRPr="00C11FAC" w:rsidRDefault="00976373">
      <w:pPr>
        <w:rPr>
          <w:rFonts w:ascii="Arial" w:hAnsi="Arial" w:cs="Arial"/>
          <w:b/>
          <w:bCs/>
        </w:rPr>
      </w:pPr>
      <w:hyperlink r:id="rId14">
        <w:r w:rsidR="007E2B32" w:rsidRPr="7591C0E4">
          <w:rPr>
            <w:rStyle w:val="Hyperlink"/>
            <w:rFonts w:ascii="Arial" w:hAnsi="Arial" w:cs="Arial"/>
            <w:b/>
            <w:bCs/>
          </w:rPr>
          <w:t>Indicative Timetable</w:t>
        </w:r>
      </w:hyperlink>
    </w:p>
    <w:tbl>
      <w:tblPr>
        <w:tblStyle w:val="TableGrid"/>
        <w:tblW w:w="0" w:type="auto"/>
        <w:tblLayout w:type="fixed"/>
        <w:tblLook w:val="06A0" w:firstRow="1" w:lastRow="0" w:firstColumn="1" w:lastColumn="0" w:noHBand="1" w:noVBand="1"/>
      </w:tblPr>
      <w:tblGrid>
        <w:gridCol w:w="4080"/>
        <w:gridCol w:w="1530"/>
        <w:gridCol w:w="1800"/>
        <w:gridCol w:w="1605"/>
      </w:tblGrid>
      <w:tr w:rsidR="7591C0E4" w14:paraId="5C372874" w14:textId="77777777" w:rsidTr="7591C0E4">
        <w:trPr>
          <w:trHeight w:val="990"/>
        </w:trPr>
        <w:tc>
          <w:tcPr>
            <w:tcW w:w="4080" w:type="dxa"/>
            <w:tcBorders>
              <w:top w:val="double" w:sz="6" w:space="0" w:color="3F3F3F"/>
              <w:left w:val="double" w:sz="6" w:space="0" w:color="3F3F3F"/>
              <w:bottom w:val="double" w:sz="6" w:space="0" w:color="3F3F3F"/>
              <w:right w:val="double" w:sz="6" w:space="0" w:color="3F3F3F"/>
            </w:tcBorders>
            <w:shd w:val="clear" w:color="auto" w:fill="A5A5A5" w:themeFill="accent3"/>
            <w:vAlign w:val="center"/>
          </w:tcPr>
          <w:p w14:paraId="7F177C73" w14:textId="12182039" w:rsidR="7591C0E4" w:rsidRDefault="7591C0E4" w:rsidP="7591C0E4">
            <w:pPr>
              <w:spacing w:line="288" w:lineRule="auto"/>
            </w:pPr>
            <w:r w:rsidRPr="7591C0E4">
              <w:rPr>
                <w:rFonts w:ascii="Calibri" w:eastAsia="Calibri" w:hAnsi="Calibri" w:cs="Calibri"/>
                <w:b/>
                <w:bCs/>
                <w:color w:val="FFFFFF" w:themeColor="background1"/>
              </w:rPr>
              <w:t>ACTION</w:t>
            </w:r>
          </w:p>
        </w:tc>
        <w:tc>
          <w:tcPr>
            <w:tcW w:w="1530" w:type="dxa"/>
            <w:tcBorders>
              <w:top w:val="double" w:sz="6" w:space="0" w:color="3F3F3F"/>
              <w:left w:val="double" w:sz="6" w:space="0" w:color="3F3F3F"/>
              <w:bottom w:val="double" w:sz="6" w:space="0" w:color="3F3F3F"/>
              <w:right w:val="double" w:sz="6" w:space="0" w:color="3F3F3F"/>
            </w:tcBorders>
            <w:shd w:val="clear" w:color="auto" w:fill="A5A5A5" w:themeFill="accent3"/>
            <w:vAlign w:val="center"/>
          </w:tcPr>
          <w:p w14:paraId="15D2CB3C" w14:textId="4F7FE894" w:rsidR="7591C0E4" w:rsidRDefault="7591C0E4" w:rsidP="7591C0E4">
            <w:pPr>
              <w:spacing w:line="288" w:lineRule="auto"/>
              <w:jc w:val="center"/>
            </w:pPr>
            <w:r w:rsidRPr="7591C0E4">
              <w:rPr>
                <w:rFonts w:ascii="Calibri" w:eastAsia="Calibri" w:hAnsi="Calibri" w:cs="Calibri"/>
                <w:b/>
                <w:bCs/>
                <w:color w:val="FFFFFF" w:themeColor="background1"/>
              </w:rPr>
              <w:t>Owner</w:t>
            </w:r>
          </w:p>
        </w:tc>
        <w:tc>
          <w:tcPr>
            <w:tcW w:w="1800" w:type="dxa"/>
            <w:tcBorders>
              <w:top w:val="double" w:sz="6" w:space="0" w:color="3F3F3F"/>
              <w:left w:val="double" w:sz="6" w:space="0" w:color="3F3F3F"/>
              <w:bottom w:val="double" w:sz="6" w:space="0" w:color="3F3F3F"/>
              <w:right w:val="double" w:sz="6" w:space="0" w:color="3F3F3F"/>
            </w:tcBorders>
            <w:shd w:val="clear" w:color="auto" w:fill="A5A5A5" w:themeFill="accent3"/>
            <w:vAlign w:val="center"/>
          </w:tcPr>
          <w:p w14:paraId="2A243CF9" w14:textId="79FEA7EA" w:rsidR="7591C0E4" w:rsidRDefault="7591C0E4" w:rsidP="7591C0E4">
            <w:pPr>
              <w:spacing w:line="288" w:lineRule="auto"/>
              <w:jc w:val="center"/>
            </w:pPr>
            <w:r w:rsidRPr="7591C0E4">
              <w:rPr>
                <w:rFonts w:ascii="Calibri" w:eastAsia="Calibri" w:hAnsi="Calibri" w:cs="Calibri"/>
                <w:b/>
                <w:bCs/>
                <w:color w:val="FFFFFF" w:themeColor="background1"/>
              </w:rPr>
              <w:t>DATES</w:t>
            </w:r>
          </w:p>
        </w:tc>
        <w:tc>
          <w:tcPr>
            <w:tcW w:w="1605" w:type="dxa"/>
            <w:tcBorders>
              <w:top w:val="double" w:sz="6" w:space="0" w:color="3F3F3F"/>
              <w:left w:val="double" w:sz="6" w:space="0" w:color="3F3F3F"/>
              <w:bottom w:val="double" w:sz="6" w:space="0" w:color="3F3F3F"/>
              <w:right w:val="double" w:sz="6" w:space="0" w:color="3F3F3F"/>
            </w:tcBorders>
            <w:shd w:val="clear" w:color="auto" w:fill="A5A5A5" w:themeFill="accent3"/>
            <w:vAlign w:val="center"/>
          </w:tcPr>
          <w:p w14:paraId="1CDBF4E4" w14:textId="479D1B71" w:rsidR="7591C0E4" w:rsidRDefault="7591C0E4" w:rsidP="7591C0E4">
            <w:pPr>
              <w:spacing w:line="288" w:lineRule="auto"/>
              <w:jc w:val="center"/>
            </w:pPr>
            <w:r w:rsidRPr="7591C0E4">
              <w:rPr>
                <w:rFonts w:ascii="Calibri" w:eastAsia="Calibri" w:hAnsi="Calibri" w:cs="Calibri"/>
                <w:b/>
                <w:bCs/>
                <w:color w:val="FFFFFF" w:themeColor="background1"/>
              </w:rPr>
              <w:t>Status</w:t>
            </w:r>
          </w:p>
        </w:tc>
      </w:tr>
      <w:tr w:rsidR="7591C0E4" w14:paraId="6CC52517" w14:textId="77777777" w:rsidTr="7591C0E4">
        <w:trPr>
          <w:trHeight w:val="330"/>
        </w:trPr>
        <w:tc>
          <w:tcPr>
            <w:tcW w:w="4080" w:type="dxa"/>
            <w:tcBorders>
              <w:top w:val="double" w:sz="6" w:space="0" w:color="3F3F3F"/>
              <w:left w:val="single" w:sz="8" w:space="0" w:color="3F3F3F"/>
              <w:bottom w:val="single" w:sz="8" w:space="0" w:color="auto"/>
              <w:right w:val="single" w:sz="8" w:space="0" w:color="3F3F3F"/>
            </w:tcBorders>
            <w:vAlign w:val="center"/>
          </w:tcPr>
          <w:p w14:paraId="0A6E815F" w14:textId="663038CD" w:rsidR="7591C0E4" w:rsidRDefault="7591C0E4" w:rsidP="7591C0E4">
            <w:pPr>
              <w:spacing w:line="288" w:lineRule="auto"/>
            </w:pPr>
            <w:r w:rsidRPr="7591C0E4">
              <w:rPr>
                <w:rFonts w:ascii="Arial" w:eastAsia="Arial" w:hAnsi="Arial" w:cs="Arial"/>
                <w:b/>
                <w:bCs/>
                <w:color w:val="000000" w:themeColor="text1"/>
              </w:rPr>
              <w:t>Commercial Grant Processes</w:t>
            </w:r>
          </w:p>
        </w:tc>
        <w:tc>
          <w:tcPr>
            <w:tcW w:w="1530" w:type="dxa"/>
            <w:tcBorders>
              <w:top w:val="double" w:sz="6" w:space="0" w:color="3F3F3F"/>
              <w:left w:val="single" w:sz="8" w:space="0" w:color="3F3F3F"/>
              <w:bottom w:val="single" w:sz="8" w:space="0" w:color="auto"/>
              <w:right w:val="single" w:sz="8" w:space="0" w:color="3F3F3F"/>
            </w:tcBorders>
            <w:vAlign w:val="center"/>
          </w:tcPr>
          <w:p w14:paraId="47D5530E" w14:textId="773F0DA3" w:rsidR="7591C0E4" w:rsidRDefault="7591C0E4" w:rsidP="7591C0E4">
            <w:pPr>
              <w:spacing w:line="288" w:lineRule="auto"/>
            </w:pPr>
            <w:r w:rsidRPr="7591C0E4">
              <w:rPr>
                <w:rFonts w:ascii="Arial" w:eastAsia="Arial" w:hAnsi="Arial" w:cs="Arial"/>
                <w:b/>
                <w:bCs/>
                <w:color w:val="000000" w:themeColor="text1"/>
              </w:rPr>
              <w:t xml:space="preserve"> </w:t>
            </w:r>
          </w:p>
        </w:tc>
        <w:tc>
          <w:tcPr>
            <w:tcW w:w="1800" w:type="dxa"/>
            <w:tcBorders>
              <w:top w:val="double" w:sz="6" w:space="0" w:color="3F3F3F"/>
              <w:left w:val="single" w:sz="8" w:space="0" w:color="3F3F3F"/>
              <w:bottom w:val="single" w:sz="8" w:space="0" w:color="auto"/>
              <w:right w:val="single" w:sz="8" w:space="0" w:color="3F3F3F"/>
            </w:tcBorders>
            <w:vAlign w:val="center"/>
          </w:tcPr>
          <w:p w14:paraId="250D2B03" w14:textId="671BCE25" w:rsidR="7591C0E4" w:rsidRDefault="7591C0E4" w:rsidP="7591C0E4">
            <w:pPr>
              <w:spacing w:line="288" w:lineRule="auto"/>
              <w:jc w:val="center"/>
            </w:pPr>
            <w:r w:rsidRPr="7591C0E4">
              <w:rPr>
                <w:rFonts w:ascii="Arial" w:eastAsia="Arial" w:hAnsi="Arial" w:cs="Arial"/>
                <w:color w:val="000000" w:themeColor="text1"/>
              </w:rPr>
              <w:t xml:space="preserve"> </w:t>
            </w:r>
          </w:p>
        </w:tc>
        <w:tc>
          <w:tcPr>
            <w:tcW w:w="1605" w:type="dxa"/>
            <w:tcBorders>
              <w:top w:val="double" w:sz="6" w:space="0" w:color="3F3F3F"/>
              <w:left w:val="single" w:sz="8" w:space="0" w:color="3F3F3F"/>
              <w:bottom w:val="single" w:sz="8" w:space="0" w:color="auto"/>
              <w:right w:val="single" w:sz="8" w:space="0" w:color="3F3F3F"/>
            </w:tcBorders>
            <w:vAlign w:val="center"/>
          </w:tcPr>
          <w:p w14:paraId="0B100FED" w14:textId="0CACADE2"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1315AB48" w14:textId="77777777" w:rsidTr="7591C0E4">
        <w:trPr>
          <w:trHeight w:val="600"/>
        </w:trPr>
        <w:tc>
          <w:tcPr>
            <w:tcW w:w="4080" w:type="dxa"/>
            <w:tcBorders>
              <w:top w:val="single" w:sz="8" w:space="0" w:color="auto"/>
              <w:left w:val="single" w:sz="8" w:space="0" w:color="auto"/>
              <w:bottom w:val="single" w:sz="8" w:space="0" w:color="auto"/>
              <w:right w:val="single" w:sz="8" w:space="0" w:color="auto"/>
            </w:tcBorders>
            <w:vAlign w:val="center"/>
          </w:tcPr>
          <w:p w14:paraId="2360C510" w14:textId="774C5EC7" w:rsidR="7591C0E4" w:rsidRDefault="7591C0E4" w:rsidP="7591C0E4">
            <w:pPr>
              <w:spacing w:line="288" w:lineRule="auto"/>
            </w:pPr>
            <w:r w:rsidRPr="7591C0E4">
              <w:rPr>
                <w:rFonts w:ascii="Arial" w:eastAsia="Arial" w:hAnsi="Arial" w:cs="Arial"/>
                <w:color w:val="000000" w:themeColor="text1"/>
              </w:rPr>
              <w:t>Early Market Engagement</w:t>
            </w:r>
          </w:p>
        </w:tc>
        <w:tc>
          <w:tcPr>
            <w:tcW w:w="1530" w:type="dxa"/>
            <w:tcBorders>
              <w:top w:val="single" w:sz="8" w:space="0" w:color="auto"/>
              <w:left w:val="single" w:sz="8" w:space="0" w:color="auto"/>
              <w:bottom w:val="single" w:sz="8" w:space="0" w:color="auto"/>
              <w:right w:val="single" w:sz="8" w:space="0" w:color="auto"/>
            </w:tcBorders>
            <w:vAlign w:val="center"/>
          </w:tcPr>
          <w:p w14:paraId="3C739968" w14:textId="448A0BC6" w:rsidR="7591C0E4" w:rsidRDefault="7591C0E4" w:rsidP="7591C0E4">
            <w:pPr>
              <w:spacing w:line="288" w:lineRule="auto"/>
            </w:pPr>
            <w:r w:rsidRPr="7591C0E4">
              <w:rPr>
                <w:rFonts w:ascii="Arial" w:eastAsia="Arial" w:hAnsi="Arial" w:cs="Arial"/>
                <w:color w:val="000000" w:themeColor="text1"/>
              </w:rPr>
              <w:t xml:space="preserve"> MSU</w:t>
            </w:r>
          </w:p>
        </w:tc>
        <w:tc>
          <w:tcPr>
            <w:tcW w:w="1800" w:type="dxa"/>
            <w:tcBorders>
              <w:top w:val="single" w:sz="8" w:space="0" w:color="auto"/>
              <w:left w:val="single" w:sz="8" w:space="0" w:color="auto"/>
              <w:bottom w:val="single" w:sz="8" w:space="0" w:color="auto"/>
              <w:right w:val="single" w:sz="8" w:space="0" w:color="auto"/>
            </w:tcBorders>
            <w:vAlign w:val="center"/>
          </w:tcPr>
          <w:p w14:paraId="6F396C25" w14:textId="4AE76156" w:rsidR="7591C0E4" w:rsidRDefault="7591C0E4" w:rsidP="7591C0E4">
            <w:pPr>
              <w:spacing w:line="288" w:lineRule="auto"/>
              <w:jc w:val="center"/>
            </w:pPr>
            <w:r w:rsidRPr="7591C0E4">
              <w:rPr>
                <w:rFonts w:ascii="Arial" w:eastAsia="Arial" w:hAnsi="Arial" w:cs="Arial"/>
                <w:color w:val="000000" w:themeColor="text1"/>
              </w:rPr>
              <w:t xml:space="preserve">15-Aug-21 - </w:t>
            </w:r>
            <w:r>
              <w:br/>
            </w:r>
            <w:r w:rsidRPr="7591C0E4">
              <w:rPr>
                <w:rFonts w:ascii="Arial" w:eastAsia="Arial" w:hAnsi="Arial" w:cs="Arial"/>
                <w:color w:val="000000" w:themeColor="text1"/>
              </w:rPr>
              <w:t>31-Aug-21</w:t>
            </w:r>
          </w:p>
        </w:tc>
        <w:tc>
          <w:tcPr>
            <w:tcW w:w="1605" w:type="dxa"/>
            <w:tcBorders>
              <w:top w:val="single" w:sz="8" w:space="0" w:color="auto"/>
              <w:left w:val="single" w:sz="8" w:space="0" w:color="auto"/>
              <w:bottom w:val="single" w:sz="8" w:space="0" w:color="auto"/>
              <w:right w:val="single" w:sz="8" w:space="0" w:color="auto"/>
            </w:tcBorders>
            <w:vAlign w:val="center"/>
          </w:tcPr>
          <w:p w14:paraId="78BC3431" w14:textId="666C9772" w:rsidR="7591C0E4" w:rsidRDefault="7591C0E4" w:rsidP="7591C0E4">
            <w:pPr>
              <w:spacing w:line="288" w:lineRule="auto"/>
              <w:jc w:val="center"/>
            </w:pPr>
            <w:r w:rsidRPr="7591C0E4">
              <w:rPr>
                <w:rFonts w:ascii="Arial" w:eastAsia="Arial" w:hAnsi="Arial" w:cs="Arial"/>
                <w:color w:val="000000" w:themeColor="text1"/>
              </w:rPr>
              <w:t>Complete</w:t>
            </w:r>
          </w:p>
        </w:tc>
      </w:tr>
      <w:tr w:rsidR="7591C0E4" w14:paraId="396CC68E"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7899300F" w14:textId="4ADC23AD" w:rsidR="7591C0E4" w:rsidRDefault="7591C0E4" w:rsidP="7591C0E4">
            <w:pPr>
              <w:spacing w:line="288" w:lineRule="auto"/>
            </w:pPr>
            <w:r w:rsidRPr="7591C0E4">
              <w:rPr>
                <w:rFonts w:ascii="Arial" w:eastAsia="Arial" w:hAnsi="Arial" w:cs="Arial"/>
                <w:color w:val="000000" w:themeColor="text1"/>
              </w:rPr>
              <w:t>Statement of Outcomes</w:t>
            </w:r>
          </w:p>
        </w:tc>
        <w:tc>
          <w:tcPr>
            <w:tcW w:w="1530" w:type="dxa"/>
            <w:tcBorders>
              <w:top w:val="single" w:sz="8" w:space="0" w:color="auto"/>
              <w:left w:val="single" w:sz="8" w:space="0" w:color="auto"/>
              <w:bottom w:val="single" w:sz="8" w:space="0" w:color="auto"/>
              <w:right w:val="single" w:sz="8" w:space="0" w:color="auto"/>
            </w:tcBorders>
            <w:vAlign w:val="center"/>
          </w:tcPr>
          <w:p w14:paraId="43B038B0" w14:textId="0EAB153D" w:rsidR="7591C0E4" w:rsidRDefault="7591C0E4" w:rsidP="7591C0E4">
            <w:pPr>
              <w:spacing w:line="288" w:lineRule="auto"/>
            </w:pPr>
            <w:r w:rsidRPr="7591C0E4">
              <w:rPr>
                <w:rFonts w:ascii="Arial" w:eastAsia="Arial" w:hAnsi="Arial" w:cs="Arial"/>
                <w:color w:val="000000" w:themeColor="text1"/>
              </w:rPr>
              <w:t xml:space="preserve"> MSU</w:t>
            </w:r>
          </w:p>
        </w:tc>
        <w:tc>
          <w:tcPr>
            <w:tcW w:w="1800" w:type="dxa"/>
            <w:tcBorders>
              <w:top w:val="single" w:sz="8" w:space="0" w:color="auto"/>
              <w:left w:val="single" w:sz="8" w:space="0" w:color="auto"/>
              <w:bottom w:val="single" w:sz="8" w:space="0" w:color="auto"/>
              <w:right w:val="single" w:sz="8" w:space="0" w:color="auto"/>
            </w:tcBorders>
            <w:vAlign w:val="center"/>
          </w:tcPr>
          <w:p w14:paraId="7CE43DFC" w14:textId="527FD7D1" w:rsidR="7591C0E4" w:rsidRDefault="7591C0E4" w:rsidP="7591C0E4">
            <w:pPr>
              <w:spacing w:line="288" w:lineRule="auto"/>
              <w:jc w:val="center"/>
            </w:pPr>
            <w:r w:rsidRPr="7591C0E4">
              <w:rPr>
                <w:rFonts w:ascii="Arial" w:eastAsia="Arial" w:hAnsi="Arial" w:cs="Arial"/>
                <w:color w:val="000000" w:themeColor="text1"/>
              </w:rPr>
              <w:t>13-Sep-21</w:t>
            </w:r>
          </w:p>
        </w:tc>
        <w:tc>
          <w:tcPr>
            <w:tcW w:w="1605" w:type="dxa"/>
            <w:tcBorders>
              <w:top w:val="single" w:sz="8" w:space="0" w:color="auto"/>
              <w:left w:val="single" w:sz="8" w:space="0" w:color="auto"/>
              <w:bottom w:val="single" w:sz="8" w:space="0" w:color="auto"/>
              <w:right w:val="single" w:sz="8" w:space="0" w:color="auto"/>
            </w:tcBorders>
            <w:vAlign w:val="center"/>
          </w:tcPr>
          <w:p w14:paraId="26E82ED7" w14:textId="76F1F911" w:rsidR="7591C0E4" w:rsidRDefault="7591C0E4" w:rsidP="7591C0E4">
            <w:pPr>
              <w:spacing w:line="288" w:lineRule="auto"/>
              <w:jc w:val="center"/>
            </w:pPr>
            <w:r w:rsidRPr="7591C0E4">
              <w:rPr>
                <w:rFonts w:ascii="Arial" w:eastAsia="Arial" w:hAnsi="Arial" w:cs="Arial"/>
                <w:color w:val="000000" w:themeColor="text1"/>
              </w:rPr>
              <w:t>Complete</w:t>
            </w:r>
          </w:p>
        </w:tc>
      </w:tr>
      <w:tr w:rsidR="7591C0E4" w14:paraId="0CACD74E"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305F40B2" w14:textId="12E8C8AF" w:rsidR="7591C0E4" w:rsidRDefault="7591C0E4" w:rsidP="7591C0E4">
            <w:pPr>
              <w:spacing w:line="288" w:lineRule="auto"/>
            </w:pPr>
            <w:r w:rsidRPr="7591C0E4">
              <w:rPr>
                <w:rFonts w:ascii="Arial" w:eastAsia="Arial" w:hAnsi="Arial" w:cs="Arial"/>
                <w:color w:val="000000" w:themeColor="text1"/>
              </w:rPr>
              <w:t>Tiering Tool</w:t>
            </w:r>
          </w:p>
        </w:tc>
        <w:tc>
          <w:tcPr>
            <w:tcW w:w="1530" w:type="dxa"/>
            <w:tcBorders>
              <w:top w:val="single" w:sz="8" w:space="0" w:color="auto"/>
              <w:left w:val="single" w:sz="8" w:space="0" w:color="auto"/>
              <w:bottom w:val="single" w:sz="8" w:space="0" w:color="auto"/>
              <w:right w:val="single" w:sz="8" w:space="0" w:color="auto"/>
            </w:tcBorders>
            <w:vAlign w:val="center"/>
          </w:tcPr>
          <w:p w14:paraId="37952BA3" w14:textId="76C249B8" w:rsidR="7591C0E4" w:rsidRDefault="7591C0E4" w:rsidP="7591C0E4">
            <w:pPr>
              <w:spacing w:line="288" w:lineRule="auto"/>
            </w:pPr>
            <w:r w:rsidRPr="7591C0E4">
              <w:rPr>
                <w:rFonts w:ascii="Arial" w:eastAsia="Arial" w:hAnsi="Arial" w:cs="Arial"/>
                <w:color w:val="000000" w:themeColor="text1"/>
              </w:rPr>
              <w:t xml:space="preserve"> MSU</w:t>
            </w:r>
          </w:p>
        </w:tc>
        <w:tc>
          <w:tcPr>
            <w:tcW w:w="1800" w:type="dxa"/>
            <w:tcBorders>
              <w:top w:val="single" w:sz="8" w:space="0" w:color="auto"/>
              <w:left w:val="single" w:sz="8" w:space="0" w:color="auto"/>
              <w:bottom w:val="single" w:sz="8" w:space="0" w:color="auto"/>
              <w:right w:val="single" w:sz="8" w:space="0" w:color="auto"/>
            </w:tcBorders>
            <w:vAlign w:val="center"/>
          </w:tcPr>
          <w:p w14:paraId="3E88F9DD" w14:textId="5A969299" w:rsidR="7591C0E4" w:rsidRDefault="7591C0E4" w:rsidP="7591C0E4">
            <w:pPr>
              <w:spacing w:line="288" w:lineRule="auto"/>
              <w:jc w:val="center"/>
            </w:pPr>
            <w:r w:rsidRPr="7591C0E4">
              <w:rPr>
                <w:rFonts w:ascii="Arial" w:eastAsia="Arial" w:hAnsi="Arial" w:cs="Arial"/>
                <w:color w:val="000000" w:themeColor="text1"/>
              </w:rPr>
              <w:t>13-Sep-21</w:t>
            </w:r>
          </w:p>
        </w:tc>
        <w:tc>
          <w:tcPr>
            <w:tcW w:w="1605" w:type="dxa"/>
            <w:tcBorders>
              <w:top w:val="single" w:sz="8" w:space="0" w:color="auto"/>
              <w:left w:val="single" w:sz="8" w:space="0" w:color="auto"/>
              <w:bottom w:val="single" w:sz="8" w:space="0" w:color="auto"/>
              <w:right w:val="single" w:sz="8" w:space="0" w:color="auto"/>
            </w:tcBorders>
            <w:vAlign w:val="center"/>
          </w:tcPr>
          <w:p w14:paraId="1DFC8BD0" w14:textId="7A9DCB5D" w:rsidR="7591C0E4" w:rsidRDefault="7591C0E4" w:rsidP="7591C0E4">
            <w:pPr>
              <w:spacing w:line="288" w:lineRule="auto"/>
              <w:jc w:val="center"/>
            </w:pPr>
            <w:r w:rsidRPr="7591C0E4">
              <w:rPr>
                <w:rFonts w:ascii="Arial" w:eastAsia="Arial" w:hAnsi="Arial" w:cs="Arial"/>
                <w:color w:val="000000" w:themeColor="text1"/>
              </w:rPr>
              <w:t>Complete</w:t>
            </w:r>
          </w:p>
        </w:tc>
      </w:tr>
      <w:tr w:rsidR="7591C0E4" w14:paraId="6DDC61B0"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15BC37CE" w14:textId="2A0FF19B" w:rsidR="7591C0E4" w:rsidRDefault="7591C0E4" w:rsidP="7591C0E4">
            <w:pPr>
              <w:spacing w:line="288" w:lineRule="auto"/>
            </w:pPr>
            <w:r w:rsidRPr="7591C0E4">
              <w:rPr>
                <w:rFonts w:ascii="Arial" w:eastAsia="Arial" w:hAnsi="Arial" w:cs="Arial"/>
                <w:color w:val="000000" w:themeColor="text1"/>
              </w:rPr>
              <w:t>Business Case SRO Approval</w:t>
            </w:r>
          </w:p>
        </w:tc>
        <w:tc>
          <w:tcPr>
            <w:tcW w:w="1530" w:type="dxa"/>
            <w:tcBorders>
              <w:top w:val="single" w:sz="8" w:space="0" w:color="auto"/>
              <w:left w:val="single" w:sz="8" w:space="0" w:color="auto"/>
              <w:bottom w:val="single" w:sz="8" w:space="0" w:color="auto"/>
              <w:right w:val="single" w:sz="8" w:space="0" w:color="auto"/>
            </w:tcBorders>
            <w:vAlign w:val="center"/>
          </w:tcPr>
          <w:p w14:paraId="4954E93D" w14:textId="4ABD7AB5" w:rsidR="7591C0E4" w:rsidRDefault="7591C0E4" w:rsidP="7591C0E4">
            <w:pPr>
              <w:spacing w:line="288" w:lineRule="auto"/>
            </w:pPr>
            <w:r w:rsidRPr="7591C0E4">
              <w:rPr>
                <w:rFonts w:ascii="Arial" w:eastAsia="Arial" w:hAnsi="Arial" w:cs="Arial"/>
                <w:color w:val="000000" w:themeColor="text1"/>
              </w:rPr>
              <w:t xml:space="preserve"> MSU</w:t>
            </w:r>
          </w:p>
        </w:tc>
        <w:tc>
          <w:tcPr>
            <w:tcW w:w="1800" w:type="dxa"/>
            <w:tcBorders>
              <w:top w:val="single" w:sz="8" w:space="0" w:color="auto"/>
              <w:left w:val="single" w:sz="8" w:space="0" w:color="auto"/>
              <w:bottom w:val="single" w:sz="8" w:space="0" w:color="auto"/>
              <w:right w:val="single" w:sz="8" w:space="0" w:color="auto"/>
            </w:tcBorders>
            <w:vAlign w:val="center"/>
          </w:tcPr>
          <w:p w14:paraId="25D14CAE" w14:textId="363E76BF" w:rsidR="7591C0E4" w:rsidRDefault="7591C0E4" w:rsidP="7591C0E4">
            <w:pPr>
              <w:spacing w:line="288" w:lineRule="auto"/>
              <w:jc w:val="center"/>
            </w:pPr>
            <w:r w:rsidRPr="7591C0E4">
              <w:rPr>
                <w:rFonts w:ascii="Arial" w:eastAsia="Arial" w:hAnsi="Arial" w:cs="Arial"/>
                <w:color w:val="000000" w:themeColor="text1"/>
              </w:rPr>
              <w:t>14-Sep-21</w:t>
            </w:r>
          </w:p>
        </w:tc>
        <w:tc>
          <w:tcPr>
            <w:tcW w:w="1605" w:type="dxa"/>
            <w:tcBorders>
              <w:top w:val="single" w:sz="8" w:space="0" w:color="auto"/>
              <w:left w:val="single" w:sz="8" w:space="0" w:color="auto"/>
              <w:bottom w:val="single" w:sz="8" w:space="0" w:color="auto"/>
              <w:right w:val="single" w:sz="8" w:space="0" w:color="auto"/>
            </w:tcBorders>
            <w:vAlign w:val="center"/>
          </w:tcPr>
          <w:p w14:paraId="0FFE6432" w14:textId="5BC3595D" w:rsidR="7591C0E4" w:rsidRDefault="7591C0E4" w:rsidP="7591C0E4">
            <w:pPr>
              <w:spacing w:line="288" w:lineRule="auto"/>
              <w:jc w:val="center"/>
            </w:pPr>
            <w:r w:rsidRPr="7591C0E4">
              <w:rPr>
                <w:rFonts w:ascii="Arial" w:eastAsia="Arial" w:hAnsi="Arial" w:cs="Arial"/>
                <w:color w:val="000000" w:themeColor="text1"/>
              </w:rPr>
              <w:t>Complete</w:t>
            </w:r>
          </w:p>
        </w:tc>
      </w:tr>
      <w:tr w:rsidR="7591C0E4" w14:paraId="12C858E8"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6E04177C" w14:textId="66CB5091" w:rsidR="7591C0E4" w:rsidRDefault="7591C0E4" w:rsidP="7591C0E4">
            <w:pPr>
              <w:spacing w:line="288" w:lineRule="auto"/>
            </w:pPr>
            <w:r w:rsidRPr="7591C0E4">
              <w:rPr>
                <w:rFonts w:ascii="Arial" w:eastAsia="Arial" w:hAnsi="Arial" w:cs="Arial"/>
                <w:color w:val="000000" w:themeColor="text1"/>
              </w:rPr>
              <w:t>Business Case Approval</w:t>
            </w:r>
          </w:p>
        </w:tc>
        <w:tc>
          <w:tcPr>
            <w:tcW w:w="1530" w:type="dxa"/>
            <w:tcBorders>
              <w:top w:val="single" w:sz="8" w:space="0" w:color="auto"/>
              <w:left w:val="single" w:sz="8" w:space="0" w:color="auto"/>
              <w:bottom w:val="single" w:sz="8" w:space="0" w:color="auto"/>
              <w:right w:val="single" w:sz="8" w:space="0" w:color="auto"/>
            </w:tcBorders>
            <w:vAlign w:val="center"/>
          </w:tcPr>
          <w:p w14:paraId="067BEACF" w14:textId="03F341CA" w:rsidR="7591C0E4" w:rsidRDefault="7591C0E4" w:rsidP="7591C0E4">
            <w:pPr>
              <w:spacing w:line="288" w:lineRule="auto"/>
            </w:pPr>
            <w:r w:rsidRPr="7591C0E4">
              <w:rPr>
                <w:rFonts w:ascii="Arial" w:eastAsia="Arial" w:hAnsi="Arial" w:cs="Arial"/>
                <w:color w:val="000000" w:themeColor="text1"/>
              </w:rPr>
              <w:t>Grants Hub</w:t>
            </w:r>
          </w:p>
        </w:tc>
        <w:tc>
          <w:tcPr>
            <w:tcW w:w="1800" w:type="dxa"/>
            <w:tcBorders>
              <w:top w:val="single" w:sz="8" w:space="0" w:color="auto"/>
              <w:left w:val="single" w:sz="8" w:space="0" w:color="auto"/>
              <w:bottom w:val="single" w:sz="8" w:space="0" w:color="auto"/>
              <w:right w:val="single" w:sz="8" w:space="0" w:color="auto"/>
            </w:tcBorders>
            <w:vAlign w:val="center"/>
          </w:tcPr>
          <w:p w14:paraId="3529C4FD" w14:textId="319DD145" w:rsidR="7591C0E4" w:rsidRDefault="7591C0E4" w:rsidP="7591C0E4">
            <w:pPr>
              <w:spacing w:line="288" w:lineRule="auto"/>
              <w:jc w:val="center"/>
              <w:rPr>
                <w:rFonts w:ascii="Arial" w:eastAsia="Arial" w:hAnsi="Arial" w:cs="Arial"/>
                <w:color w:val="000000" w:themeColor="text1"/>
              </w:rPr>
            </w:pPr>
            <w:r w:rsidRPr="7591C0E4">
              <w:rPr>
                <w:rFonts w:ascii="Arial" w:eastAsia="Arial" w:hAnsi="Arial" w:cs="Arial"/>
                <w:color w:val="000000" w:themeColor="text1"/>
              </w:rPr>
              <w:t xml:space="preserve"> </w:t>
            </w:r>
            <w:r w:rsidR="13CD604F" w:rsidRPr="7591C0E4">
              <w:rPr>
                <w:rFonts w:ascii="Arial" w:eastAsia="Arial" w:hAnsi="Arial" w:cs="Arial"/>
                <w:color w:val="000000" w:themeColor="text1"/>
              </w:rPr>
              <w:t>07-Oct-21</w:t>
            </w:r>
          </w:p>
        </w:tc>
        <w:tc>
          <w:tcPr>
            <w:tcW w:w="1605" w:type="dxa"/>
            <w:tcBorders>
              <w:top w:val="single" w:sz="8" w:space="0" w:color="auto"/>
              <w:left w:val="single" w:sz="8" w:space="0" w:color="auto"/>
              <w:bottom w:val="single" w:sz="8" w:space="0" w:color="auto"/>
              <w:right w:val="single" w:sz="8" w:space="0" w:color="auto"/>
            </w:tcBorders>
            <w:vAlign w:val="center"/>
          </w:tcPr>
          <w:p w14:paraId="3A4B3CB1" w14:textId="46FAE10E" w:rsidR="13CD604F" w:rsidRDefault="13CD604F" w:rsidP="7591C0E4">
            <w:pPr>
              <w:spacing w:line="288" w:lineRule="auto"/>
              <w:jc w:val="center"/>
            </w:pPr>
            <w:r w:rsidRPr="7591C0E4">
              <w:rPr>
                <w:rFonts w:ascii="Arial" w:eastAsia="Arial" w:hAnsi="Arial" w:cs="Arial"/>
                <w:color w:val="000000" w:themeColor="text1"/>
              </w:rPr>
              <w:t>Complete</w:t>
            </w:r>
            <w:r w:rsidR="7591C0E4" w:rsidRPr="7591C0E4">
              <w:rPr>
                <w:rFonts w:ascii="Arial" w:eastAsia="Arial" w:hAnsi="Arial" w:cs="Arial"/>
                <w:color w:val="000000" w:themeColor="text1"/>
              </w:rPr>
              <w:t xml:space="preserve"> </w:t>
            </w:r>
          </w:p>
        </w:tc>
      </w:tr>
      <w:tr w:rsidR="7591C0E4" w14:paraId="3794AF91"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591E437F" w14:textId="435FEC7D" w:rsidR="7591C0E4" w:rsidRDefault="7591C0E4" w:rsidP="7591C0E4">
            <w:pPr>
              <w:spacing w:line="288" w:lineRule="auto"/>
            </w:pPr>
            <w:r w:rsidRPr="7591C0E4">
              <w:rPr>
                <w:rFonts w:ascii="Arial" w:eastAsia="Arial" w:hAnsi="Arial" w:cs="Arial"/>
                <w:color w:val="000000" w:themeColor="text1"/>
              </w:rPr>
              <w:t>Legislative Authority (LA) Form (HMT)</w:t>
            </w:r>
          </w:p>
        </w:tc>
        <w:tc>
          <w:tcPr>
            <w:tcW w:w="1530" w:type="dxa"/>
            <w:tcBorders>
              <w:top w:val="single" w:sz="8" w:space="0" w:color="auto"/>
              <w:left w:val="single" w:sz="8" w:space="0" w:color="auto"/>
              <w:bottom w:val="single" w:sz="8" w:space="0" w:color="auto"/>
              <w:right w:val="single" w:sz="8" w:space="0" w:color="auto"/>
            </w:tcBorders>
            <w:vAlign w:val="center"/>
          </w:tcPr>
          <w:p w14:paraId="4C39C438" w14:textId="3B57EC3C" w:rsidR="7591C0E4" w:rsidRDefault="7591C0E4" w:rsidP="7591C0E4">
            <w:pPr>
              <w:spacing w:line="288" w:lineRule="auto"/>
            </w:pPr>
            <w:r w:rsidRPr="7591C0E4">
              <w:rPr>
                <w:rFonts w:ascii="Arial" w:eastAsia="Arial" w:hAnsi="Arial" w:cs="Arial"/>
                <w:color w:val="000000" w:themeColor="text1"/>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14:paraId="1417EFC3" w14:textId="6E7CEA4B" w:rsidR="7591C0E4" w:rsidRDefault="7591C0E4" w:rsidP="7591C0E4">
            <w:pPr>
              <w:spacing w:line="288" w:lineRule="auto"/>
              <w:jc w:val="center"/>
            </w:pPr>
            <w:r w:rsidRPr="7591C0E4">
              <w:rPr>
                <w:rFonts w:ascii="Arial" w:eastAsia="Arial" w:hAnsi="Arial" w:cs="Arial"/>
                <w:color w:val="000000" w:themeColor="text1"/>
              </w:rPr>
              <w:t xml:space="preserve"> </w:t>
            </w:r>
          </w:p>
        </w:tc>
        <w:tc>
          <w:tcPr>
            <w:tcW w:w="1605" w:type="dxa"/>
            <w:tcBorders>
              <w:top w:val="single" w:sz="8" w:space="0" w:color="auto"/>
              <w:left w:val="single" w:sz="8" w:space="0" w:color="auto"/>
              <w:bottom w:val="single" w:sz="8" w:space="0" w:color="auto"/>
              <w:right w:val="single" w:sz="8" w:space="0" w:color="auto"/>
            </w:tcBorders>
            <w:vAlign w:val="center"/>
          </w:tcPr>
          <w:p w14:paraId="6671088E" w14:textId="6FB37868"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72CD12AF"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0655A6B4" w14:textId="58743BCD" w:rsidR="7591C0E4" w:rsidRDefault="7591C0E4" w:rsidP="7591C0E4">
            <w:pPr>
              <w:spacing w:line="288" w:lineRule="auto"/>
            </w:pPr>
            <w:r w:rsidRPr="7591C0E4">
              <w:rPr>
                <w:rFonts w:ascii="Arial" w:eastAsia="Arial" w:hAnsi="Arial" w:cs="Arial"/>
                <w:color w:val="000000" w:themeColor="text1"/>
              </w:rPr>
              <w:t>LA Approval</w:t>
            </w:r>
          </w:p>
        </w:tc>
        <w:tc>
          <w:tcPr>
            <w:tcW w:w="1530" w:type="dxa"/>
            <w:tcBorders>
              <w:top w:val="single" w:sz="8" w:space="0" w:color="auto"/>
              <w:left w:val="single" w:sz="8" w:space="0" w:color="auto"/>
              <w:bottom w:val="single" w:sz="8" w:space="0" w:color="auto"/>
              <w:right w:val="single" w:sz="8" w:space="0" w:color="auto"/>
            </w:tcBorders>
            <w:vAlign w:val="center"/>
          </w:tcPr>
          <w:p w14:paraId="1F1E4FF7" w14:textId="1DC02558" w:rsidR="7591C0E4" w:rsidRDefault="7591C0E4" w:rsidP="7591C0E4">
            <w:pPr>
              <w:spacing w:line="288" w:lineRule="auto"/>
            </w:pPr>
            <w:r w:rsidRPr="7591C0E4">
              <w:rPr>
                <w:rFonts w:ascii="Arial" w:eastAsia="Arial" w:hAnsi="Arial" w:cs="Arial"/>
                <w:color w:val="000000" w:themeColor="text1"/>
              </w:rPr>
              <w:t>Accounting Ops Unit</w:t>
            </w:r>
          </w:p>
        </w:tc>
        <w:tc>
          <w:tcPr>
            <w:tcW w:w="1800" w:type="dxa"/>
            <w:tcBorders>
              <w:top w:val="single" w:sz="8" w:space="0" w:color="auto"/>
              <w:left w:val="single" w:sz="8" w:space="0" w:color="auto"/>
              <w:bottom w:val="single" w:sz="8" w:space="0" w:color="auto"/>
              <w:right w:val="single" w:sz="8" w:space="0" w:color="auto"/>
            </w:tcBorders>
            <w:vAlign w:val="center"/>
          </w:tcPr>
          <w:p w14:paraId="49AA4931" w14:textId="7998B6DF" w:rsidR="7591C0E4" w:rsidRDefault="7591C0E4" w:rsidP="7591C0E4">
            <w:pPr>
              <w:spacing w:line="288" w:lineRule="auto"/>
              <w:jc w:val="center"/>
            </w:pPr>
            <w:r w:rsidRPr="7591C0E4">
              <w:rPr>
                <w:rFonts w:ascii="Arial" w:eastAsia="Arial" w:hAnsi="Arial" w:cs="Arial"/>
                <w:color w:val="000000" w:themeColor="text1"/>
              </w:rPr>
              <w:t xml:space="preserve"> </w:t>
            </w:r>
          </w:p>
        </w:tc>
        <w:tc>
          <w:tcPr>
            <w:tcW w:w="1605" w:type="dxa"/>
            <w:tcBorders>
              <w:top w:val="single" w:sz="8" w:space="0" w:color="auto"/>
              <w:left w:val="single" w:sz="8" w:space="0" w:color="auto"/>
              <w:bottom w:val="single" w:sz="8" w:space="0" w:color="auto"/>
              <w:right w:val="single" w:sz="8" w:space="0" w:color="auto"/>
            </w:tcBorders>
            <w:vAlign w:val="center"/>
          </w:tcPr>
          <w:p w14:paraId="01FD5612" w14:textId="2B5D6B48"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7A5D807E" w14:textId="77777777" w:rsidTr="7591C0E4">
        <w:trPr>
          <w:trHeight w:val="315"/>
        </w:trPr>
        <w:tc>
          <w:tcPr>
            <w:tcW w:w="4080" w:type="dxa"/>
            <w:tcBorders>
              <w:top w:val="single" w:sz="8" w:space="0" w:color="auto"/>
              <w:left w:val="single" w:sz="8" w:space="0" w:color="auto"/>
              <w:bottom w:val="single" w:sz="8" w:space="0" w:color="auto"/>
              <w:right w:val="single" w:sz="8" w:space="0" w:color="auto"/>
            </w:tcBorders>
            <w:vAlign w:val="center"/>
          </w:tcPr>
          <w:p w14:paraId="276C84A6" w14:textId="25B09BDD" w:rsidR="7591C0E4" w:rsidRDefault="7591C0E4" w:rsidP="7591C0E4">
            <w:pPr>
              <w:spacing w:line="288" w:lineRule="auto"/>
            </w:pPr>
            <w:r w:rsidRPr="7591C0E4">
              <w:rPr>
                <w:rFonts w:ascii="Arial" w:eastAsia="Arial" w:hAnsi="Arial" w:cs="Arial"/>
                <w:b/>
                <w:bCs/>
                <w:color w:val="000000" w:themeColor="text1"/>
              </w:rPr>
              <w:t>Competition</w:t>
            </w:r>
          </w:p>
        </w:tc>
        <w:tc>
          <w:tcPr>
            <w:tcW w:w="1530" w:type="dxa"/>
            <w:tcBorders>
              <w:top w:val="single" w:sz="8" w:space="0" w:color="auto"/>
              <w:left w:val="single" w:sz="8" w:space="0" w:color="auto"/>
              <w:bottom w:val="single" w:sz="8" w:space="0" w:color="auto"/>
              <w:right w:val="single" w:sz="8" w:space="0" w:color="auto"/>
            </w:tcBorders>
            <w:vAlign w:val="center"/>
          </w:tcPr>
          <w:p w14:paraId="1446A140" w14:textId="6DC6C97A" w:rsidR="7591C0E4" w:rsidRDefault="7591C0E4" w:rsidP="7591C0E4">
            <w:pPr>
              <w:spacing w:line="288" w:lineRule="auto"/>
            </w:pPr>
            <w:r w:rsidRPr="7591C0E4">
              <w:rPr>
                <w:rFonts w:ascii="Arial" w:eastAsia="Arial" w:hAnsi="Arial" w:cs="Arial"/>
                <w:b/>
                <w:bCs/>
                <w:color w:val="000000" w:themeColor="text1"/>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14:paraId="7FDAAE49" w14:textId="5D0EF534" w:rsidR="7591C0E4" w:rsidRDefault="7591C0E4" w:rsidP="7591C0E4">
            <w:pPr>
              <w:spacing w:line="288" w:lineRule="auto"/>
              <w:jc w:val="center"/>
            </w:pPr>
            <w:r w:rsidRPr="7591C0E4">
              <w:rPr>
                <w:rFonts w:ascii="Arial" w:eastAsia="Arial" w:hAnsi="Arial" w:cs="Arial"/>
                <w:color w:val="000000" w:themeColor="text1"/>
              </w:rPr>
              <w:t xml:space="preserve"> </w:t>
            </w:r>
          </w:p>
        </w:tc>
        <w:tc>
          <w:tcPr>
            <w:tcW w:w="1605" w:type="dxa"/>
            <w:tcBorders>
              <w:top w:val="single" w:sz="8" w:space="0" w:color="auto"/>
              <w:left w:val="single" w:sz="8" w:space="0" w:color="auto"/>
              <w:bottom w:val="single" w:sz="8" w:space="0" w:color="auto"/>
              <w:right w:val="single" w:sz="8" w:space="0" w:color="auto"/>
            </w:tcBorders>
            <w:vAlign w:val="center"/>
          </w:tcPr>
          <w:p w14:paraId="7D72398F" w14:textId="10DCD094"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773CCFFF"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52EF8F4B" w14:textId="43DF71D3" w:rsidR="7591C0E4" w:rsidRDefault="7591C0E4" w:rsidP="7591C0E4">
            <w:pPr>
              <w:spacing w:line="288" w:lineRule="auto"/>
            </w:pPr>
            <w:r w:rsidRPr="7591C0E4">
              <w:rPr>
                <w:rFonts w:ascii="Arial" w:eastAsia="Arial" w:hAnsi="Arial" w:cs="Arial"/>
                <w:color w:val="000000" w:themeColor="text1"/>
              </w:rPr>
              <w:t>Advert placed on Contract Finder</w:t>
            </w:r>
          </w:p>
        </w:tc>
        <w:tc>
          <w:tcPr>
            <w:tcW w:w="1530" w:type="dxa"/>
            <w:tcBorders>
              <w:top w:val="single" w:sz="8" w:space="0" w:color="auto"/>
              <w:left w:val="single" w:sz="8" w:space="0" w:color="auto"/>
              <w:bottom w:val="single" w:sz="8" w:space="0" w:color="auto"/>
              <w:right w:val="single" w:sz="8" w:space="0" w:color="auto"/>
            </w:tcBorders>
            <w:vAlign w:val="center"/>
          </w:tcPr>
          <w:p w14:paraId="4A32C7CE" w14:textId="6DE8F551" w:rsidR="7591C0E4" w:rsidRDefault="7591C0E4" w:rsidP="7591C0E4">
            <w:pPr>
              <w:spacing w:line="288" w:lineRule="auto"/>
            </w:pPr>
            <w:r w:rsidRPr="7591C0E4">
              <w:rPr>
                <w:rFonts w:ascii="Arial" w:eastAsia="Arial" w:hAnsi="Arial" w:cs="Arial"/>
                <w:color w:val="000000" w:themeColor="text1"/>
              </w:rPr>
              <w:t>Commercial</w:t>
            </w:r>
          </w:p>
        </w:tc>
        <w:tc>
          <w:tcPr>
            <w:tcW w:w="1800" w:type="dxa"/>
            <w:tcBorders>
              <w:top w:val="single" w:sz="8" w:space="0" w:color="auto"/>
              <w:left w:val="single" w:sz="8" w:space="0" w:color="auto"/>
              <w:bottom w:val="single" w:sz="8" w:space="0" w:color="auto"/>
              <w:right w:val="single" w:sz="8" w:space="0" w:color="auto"/>
            </w:tcBorders>
            <w:vAlign w:val="center"/>
          </w:tcPr>
          <w:p w14:paraId="0D90DD72" w14:textId="7D4E11A2" w:rsidR="7591C0E4" w:rsidRDefault="7591C0E4" w:rsidP="7591C0E4">
            <w:pPr>
              <w:spacing w:line="288" w:lineRule="auto"/>
              <w:jc w:val="center"/>
            </w:pPr>
            <w:r w:rsidRPr="7591C0E4">
              <w:rPr>
                <w:rFonts w:ascii="Arial" w:eastAsia="Arial" w:hAnsi="Arial" w:cs="Arial"/>
                <w:color w:val="000000" w:themeColor="text1"/>
              </w:rPr>
              <w:t>08-Oct-21</w:t>
            </w:r>
          </w:p>
        </w:tc>
        <w:tc>
          <w:tcPr>
            <w:tcW w:w="1605" w:type="dxa"/>
            <w:tcBorders>
              <w:top w:val="single" w:sz="8" w:space="0" w:color="auto"/>
              <w:left w:val="single" w:sz="8" w:space="0" w:color="auto"/>
              <w:bottom w:val="single" w:sz="8" w:space="0" w:color="auto"/>
              <w:right w:val="single" w:sz="8" w:space="0" w:color="auto"/>
            </w:tcBorders>
            <w:vAlign w:val="center"/>
          </w:tcPr>
          <w:p w14:paraId="627D9DA6" w14:textId="15F70963"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2790FD56"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5DD5E7B1" w14:textId="765B9997" w:rsidR="7591C0E4" w:rsidRDefault="7591C0E4" w:rsidP="7591C0E4">
            <w:pPr>
              <w:spacing w:line="288" w:lineRule="auto"/>
            </w:pPr>
            <w:r w:rsidRPr="7591C0E4">
              <w:rPr>
                <w:rFonts w:ascii="Arial" w:eastAsia="Arial" w:hAnsi="Arial" w:cs="Arial"/>
                <w:color w:val="000000" w:themeColor="text1"/>
              </w:rPr>
              <w:t>Open for Applications</w:t>
            </w:r>
          </w:p>
        </w:tc>
        <w:tc>
          <w:tcPr>
            <w:tcW w:w="1530" w:type="dxa"/>
            <w:tcBorders>
              <w:top w:val="single" w:sz="8" w:space="0" w:color="auto"/>
              <w:left w:val="single" w:sz="8" w:space="0" w:color="auto"/>
              <w:bottom w:val="single" w:sz="8" w:space="0" w:color="auto"/>
              <w:right w:val="single" w:sz="8" w:space="0" w:color="auto"/>
            </w:tcBorders>
            <w:vAlign w:val="center"/>
          </w:tcPr>
          <w:p w14:paraId="6550409D" w14:textId="5E348BD8" w:rsidR="7591C0E4" w:rsidRDefault="7591C0E4" w:rsidP="7591C0E4">
            <w:pPr>
              <w:spacing w:line="288" w:lineRule="auto"/>
            </w:pPr>
            <w:r w:rsidRPr="7591C0E4">
              <w:rPr>
                <w:rFonts w:ascii="Arial" w:eastAsia="Arial" w:hAnsi="Arial" w:cs="Arial"/>
                <w:color w:val="000000" w:themeColor="text1"/>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14:paraId="07EC581A" w14:textId="384E10BC" w:rsidR="7591C0E4" w:rsidRDefault="7591C0E4" w:rsidP="7591C0E4">
            <w:pPr>
              <w:spacing w:line="288" w:lineRule="auto"/>
              <w:jc w:val="center"/>
            </w:pPr>
            <w:r w:rsidRPr="7591C0E4">
              <w:rPr>
                <w:rFonts w:ascii="Arial" w:eastAsia="Arial" w:hAnsi="Arial" w:cs="Arial"/>
                <w:color w:val="000000" w:themeColor="text1"/>
              </w:rPr>
              <w:t>08-Oct-21</w:t>
            </w:r>
          </w:p>
        </w:tc>
        <w:tc>
          <w:tcPr>
            <w:tcW w:w="1605" w:type="dxa"/>
            <w:tcBorders>
              <w:top w:val="single" w:sz="8" w:space="0" w:color="auto"/>
              <w:left w:val="single" w:sz="8" w:space="0" w:color="auto"/>
              <w:bottom w:val="single" w:sz="8" w:space="0" w:color="auto"/>
              <w:right w:val="single" w:sz="8" w:space="0" w:color="auto"/>
            </w:tcBorders>
            <w:vAlign w:val="center"/>
          </w:tcPr>
          <w:p w14:paraId="56CCF7F4" w14:textId="1DA56ABD"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55B3150A"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5828E0EB" w14:textId="3FD6BE15" w:rsidR="7591C0E4" w:rsidRDefault="7591C0E4" w:rsidP="7591C0E4">
            <w:pPr>
              <w:spacing w:line="288" w:lineRule="auto"/>
            </w:pPr>
            <w:r w:rsidRPr="7591C0E4">
              <w:rPr>
                <w:rFonts w:ascii="Arial" w:eastAsia="Arial" w:hAnsi="Arial" w:cs="Arial"/>
                <w:color w:val="000000" w:themeColor="text1"/>
              </w:rPr>
              <w:t>Clarification period opens</w:t>
            </w:r>
          </w:p>
        </w:tc>
        <w:tc>
          <w:tcPr>
            <w:tcW w:w="1530" w:type="dxa"/>
            <w:tcBorders>
              <w:top w:val="single" w:sz="8" w:space="0" w:color="auto"/>
              <w:left w:val="single" w:sz="8" w:space="0" w:color="auto"/>
              <w:bottom w:val="single" w:sz="8" w:space="0" w:color="auto"/>
              <w:right w:val="single" w:sz="8" w:space="0" w:color="auto"/>
            </w:tcBorders>
            <w:vAlign w:val="center"/>
          </w:tcPr>
          <w:p w14:paraId="0B1BD13A" w14:textId="59C37BD4" w:rsidR="7591C0E4" w:rsidRDefault="7591C0E4" w:rsidP="7591C0E4">
            <w:pPr>
              <w:spacing w:line="288" w:lineRule="auto"/>
            </w:pPr>
            <w:r w:rsidRPr="7591C0E4">
              <w:rPr>
                <w:rFonts w:ascii="Arial" w:eastAsia="Arial" w:hAnsi="Arial" w:cs="Arial"/>
                <w:color w:val="000000" w:themeColor="text1"/>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14:paraId="63B662D6" w14:textId="4EF7AAD9" w:rsidR="7591C0E4" w:rsidRDefault="7591C0E4" w:rsidP="7591C0E4">
            <w:pPr>
              <w:spacing w:line="288" w:lineRule="auto"/>
              <w:jc w:val="center"/>
            </w:pPr>
            <w:r w:rsidRPr="7591C0E4">
              <w:rPr>
                <w:rFonts w:ascii="Arial" w:eastAsia="Arial" w:hAnsi="Arial" w:cs="Arial"/>
                <w:color w:val="000000" w:themeColor="text1"/>
              </w:rPr>
              <w:t>08-Oct-21</w:t>
            </w:r>
          </w:p>
        </w:tc>
        <w:tc>
          <w:tcPr>
            <w:tcW w:w="1605" w:type="dxa"/>
            <w:tcBorders>
              <w:top w:val="single" w:sz="8" w:space="0" w:color="auto"/>
              <w:left w:val="single" w:sz="8" w:space="0" w:color="auto"/>
              <w:bottom w:val="single" w:sz="8" w:space="0" w:color="auto"/>
              <w:right w:val="single" w:sz="8" w:space="0" w:color="auto"/>
            </w:tcBorders>
            <w:vAlign w:val="center"/>
          </w:tcPr>
          <w:p w14:paraId="2B148C93" w14:textId="3E45D314"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27553EAB"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6297296F" w14:textId="6D6FFF2F" w:rsidR="7591C0E4" w:rsidRDefault="7591C0E4" w:rsidP="7591C0E4">
            <w:pPr>
              <w:spacing w:line="288" w:lineRule="auto"/>
            </w:pPr>
            <w:r w:rsidRPr="7591C0E4">
              <w:rPr>
                <w:rFonts w:ascii="Arial" w:eastAsia="Arial" w:hAnsi="Arial" w:cs="Arial"/>
                <w:color w:val="000000" w:themeColor="text1"/>
              </w:rPr>
              <w:t>Clarifications period closes</w:t>
            </w:r>
          </w:p>
        </w:tc>
        <w:tc>
          <w:tcPr>
            <w:tcW w:w="1530" w:type="dxa"/>
            <w:tcBorders>
              <w:top w:val="single" w:sz="8" w:space="0" w:color="auto"/>
              <w:left w:val="single" w:sz="8" w:space="0" w:color="auto"/>
              <w:bottom w:val="single" w:sz="8" w:space="0" w:color="auto"/>
              <w:right w:val="single" w:sz="8" w:space="0" w:color="auto"/>
            </w:tcBorders>
            <w:vAlign w:val="center"/>
          </w:tcPr>
          <w:p w14:paraId="3BF9F4D4" w14:textId="0BC030FE" w:rsidR="7591C0E4" w:rsidRDefault="7591C0E4" w:rsidP="7591C0E4">
            <w:pPr>
              <w:spacing w:line="288" w:lineRule="auto"/>
            </w:pPr>
            <w:r w:rsidRPr="7591C0E4">
              <w:rPr>
                <w:rFonts w:ascii="Arial" w:eastAsia="Arial" w:hAnsi="Arial" w:cs="Arial"/>
                <w:color w:val="000000" w:themeColor="text1"/>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14:paraId="13CDDB92" w14:textId="6B7A47E3" w:rsidR="7591C0E4" w:rsidRDefault="7591C0E4" w:rsidP="7591C0E4">
            <w:pPr>
              <w:spacing w:line="288" w:lineRule="auto"/>
              <w:jc w:val="center"/>
            </w:pPr>
            <w:r w:rsidRPr="7591C0E4">
              <w:rPr>
                <w:rFonts w:ascii="Arial" w:eastAsia="Arial" w:hAnsi="Arial" w:cs="Arial"/>
                <w:color w:val="000000" w:themeColor="text1"/>
              </w:rPr>
              <w:t>25-Oct-21</w:t>
            </w:r>
          </w:p>
        </w:tc>
        <w:tc>
          <w:tcPr>
            <w:tcW w:w="1605" w:type="dxa"/>
            <w:tcBorders>
              <w:top w:val="single" w:sz="8" w:space="0" w:color="auto"/>
              <w:left w:val="single" w:sz="8" w:space="0" w:color="auto"/>
              <w:bottom w:val="single" w:sz="8" w:space="0" w:color="auto"/>
              <w:right w:val="single" w:sz="8" w:space="0" w:color="auto"/>
            </w:tcBorders>
            <w:vAlign w:val="center"/>
          </w:tcPr>
          <w:p w14:paraId="7EE75BD5" w14:textId="113AA651"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33DF4383"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329EFB2B" w14:textId="52F09956" w:rsidR="7591C0E4" w:rsidRDefault="7591C0E4" w:rsidP="7591C0E4">
            <w:pPr>
              <w:spacing w:line="288" w:lineRule="auto"/>
            </w:pPr>
            <w:r w:rsidRPr="7591C0E4">
              <w:rPr>
                <w:rFonts w:ascii="Arial" w:eastAsia="Arial" w:hAnsi="Arial" w:cs="Arial"/>
                <w:color w:val="000000" w:themeColor="text1"/>
              </w:rPr>
              <w:t>Final response to Clarifications issued</w:t>
            </w:r>
          </w:p>
        </w:tc>
        <w:tc>
          <w:tcPr>
            <w:tcW w:w="1530" w:type="dxa"/>
            <w:tcBorders>
              <w:top w:val="single" w:sz="8" w:space="0" w:color="auto"/>
              <w:left w:val="single" w:sz="8" w:space="0" w:color="auto"/>
              <w:bottom w:val="single" w:sz="8" w:space="0" w:color="auto"/>
              <w:right w:val="single" w:sz="8" w:space="0" w:color="auto"/>
            </w:tcBorders>
            <w:vAlign w:val="center"/>
          </w:tcPr>
          <w:p w14:paraId="0EFB84AC" w14:textId="3BE5A494" w:rsidR="7591C0E4" w:rsidRDefault="7591C0E4" w:rsidP="7591C0E4">
            <w:pPr>
              <w:spacing w:line="288" w:lineRule="auto"/>
            </w:pPr>
            <w:r w:rsidRPr="7591C0E4">
              <w:rPr>
                <w:rFonts w:ascii="Arial" w:eastAsia="Arial" w:hAnsi="Arial" w:cs="Arial"/>
                <w:color w:val="000000" w:themeColor="text1"/>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14:paraId="423A0258" w14:textId="638E18F2" w:rsidR="7591C0E4" w:rsidRDefault="7591C0E4" w:rsidP="7591C0E4">
            <w:pPr>
              <w:spacing w:line="288" w:lineRule="auto"/>
              <w:jc w:val="center"/>
            </w:pPr>
            <w:r w:rsidRPr="7591C0E4">
              <w:rPr>
                <w:rFonts w:ascii="Arial" w:eastAsia="Arial" w:hAnsi="Arial" w:cs="Arial"/>
                <w:color w:val="000000" w:themeColor="text1"/>
              </w:rPr>
              <w:t>27-Oct-21</w:t>
            </w:r>
          </w:p>
        </w:tc>
        <w:tc>
          <w:tcPr>
            <w:tcW w:w="1605" w:type="dxa"/>
            <w:tcBorders>
              <w:top w:val="single" w:sz="8" w:space="0" w:color="auto"/>
              <w:left w:val="single" w:sz="8" w:space="0" w:color="auto"/>
              <w:bottom w:val="single" w:sz="8" w:space="0" w:color="auto"/>
              <w:right w:val="single" w:sz="8" w:space="0" w:color="auto"/>
            </w:tcBorders>
            <w:vAlign w:val="center"/>
          </w:tcPr>
          <w:p w14:paraId="05E6B3F2" w14:textId="0CBD310C"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6283B9EC" w14:textId="77777777" w:rsidTr="7591C0E4">
        <w:trPr>
          <w:trHeight w:val="600"/>
        </w:trPr>
        <w:tc>
          <w:tcPr>
            <w:tcW w:w="4080" w:type="dxa"/>
            <w:tcBorders>
              <w:top w:val="single" w:sz="8" w:space="0" w:color="auto"/>
              <w:left w:val="single" w:sz="8" w:space="0" w:color="auto"/>
              <w:bottom w:val="single" w:sz="8" w:space="0" w:color="auto"/>
              <w:right w:val="single" w:sz="8" w:space="0" w:color="auto"/>
            </w:tcBorders>
            <w:vAlign w:val="center"/>
          </w:tcPr>
          <w:p w14:paraId="71DAD500" w14:textId="0350B1FF" w:rsidR="7591C0E4" w:rsidRDefault="7591C0E4" w:rsidP="7591C0E4">
            <w:pPr>
              <w:spacing w:line="288" w:lineRule="auto"/>
            </w:pPr>
            <w:r w:rsidRPr="7591C0E4">
              <w:rPr>
                <w:rFonts w:ascii="Arial" w:eastAsia="Arial" w:hAnsi="Arial" w:cs="Arial"/>
                <w:color w:val="000000" w:themeColor="text1"/>
              </w:rPr>
              <w:t>Deadline for receipt of completed applications</w:t>
            </w:r>
          </w:p>
        </w:tc>
        <w:tc>
          <w:tcPr>
            <w:tcW w:w="1530" w:type="dxa"/>
            <w:tcBorders>
              <w:top w:val="single" w:sz="8" w:space="0" w:color="auto"/>
              <w:left w:val="single" w:sz="8" w:space="0" w:color="auto"/>
              <w:bottom w:val="single" w:sz="8" w:space="0" w:color="auto"/>
              <w:right w:val="single" w:sz="8" w:space="0" w:color="auto"/>
            </w:tcBorders>
            <w:vAlign w:val="center"/>
          </w:tcPr>
          <w:p w14:paraId="0B14D77C" w14:textId="6166FA65" w:rsidR="7591C0E4" w:rsidRDefault="7591C0E4" w:rsidP="7591C0E4">
            <w:pPr>
              <w:spacing w:line="288" w:lineRule="auto"/>
            </w:pPr>
            <w:r w:rsidRPr="7591C0E4">
              <w:rPr>
                <w:rFonts w:ascii="Arial" w:eastAsia="Arial" w:hAnsi="Arial" w:cs="Arial"/>
                <w:color w:val="000000" w:themeColor="text1"/>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14:paraId="184B4C0F" w14:textId="5F038B22" w:rsidR="7591C0E4" w:rsidRDefault="7591C0E4" w:rsidP="7591C0E4">
            <w:pPr>
              <w:spacing w:line="288" w:lineRule="auto"/>
              <w:jc w:val="center"/>
            </w:pPr>
            <w:r w:rsidRPr="7591C0E4">
              <w:rPr>
                <w:rFonts w:ascii="Arial" w:eastAsia="Arial" w:hAnsi="Arial" w:cs="Arial"/>
                <w:color w:val="000000" w:themeColor="text1"/>
              </w:rPr>
              <w:t xml:space="preserve">4pm on 08 Nov 2021 </w:t>
            </w:r>
          </w:p>
        </w:tc>
        <w:tc>
          <w:tcPr>
            <w:tcW w:w="1605" w:type="dxa"/>
            <w:tcBorders>
              <w:top w:val="single" w:sz="8" w:space="0" w:color="auto"/>
              <w:left w:val="single" w:sz="8" w:space="0" w:color="auto"/>
              <w:bottom w:val="single" w:sz="8" w:space="0" w:color="auto"/>
              <w:right w:val="single" w:sz="8" w:space="0" w:color="auto"/>
            </w:tcBorders>
            <w:vAlign w:val="center"/>
          </w:tcPr>
          <w:p w14:paraId="451E66C2" w14:textId="11C040C5"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5C40EC1A"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5D0063DE" w14:textId="29E6C126" w:rsidR="7591C0E4" w:rsidRDefault="7591C0E4" w:rsidP="7591C0E4">
            <w:pPr>
              <w:spacing w:line="288" w:lineRule="auto"/>
            </w:pPr>
            <w:r w:rsidRPr="7591C0E4">
              <w:rPr>
                <w:rFonts w:ascii="Arial" w:eastAsia="Arial" w:hAnsi="Arial" w:cs="Arial"/>
                <w:color w:val="000000" w:themeColor="text1"/>
              </w:rPr>
              <w:t>Evaluations &amp; Recommendation</w:t>
            </w:r>
          </w:p>
        </w:tc>
        <w:tc>
          <w:tcPr>
            <w:tcW w:w="1530" w:type="dxa"/>
            <w:tcBorders>
              <w:top w:val="single" w:sz="8" w:space="0" w:color="auto"/>
              <w:left w:val="single" w:sz="8" w:space="0" w:color="auto"/>
              <w:bottom w:val="single" w:sz="8" w:space="0" w:color="auto"/>
              <w:right w:val="single" w:sz="8" w:space="0" w:color="auto"/>
            </w:tcBorders>
            <w:vAlign w:val="center"/>
          </w:tcPr>
          <w:p w14:paraId="09374E4D" w14:textId="5D17A044" w:rsidR="7591C0E4" w:rsidRDefault="7591C0E4" w:rsidP="7591C0E4">
            <w:pPr>
              <w:spacing w:line="288" w:lineRule="auto"/>
            </w:pPr>
            <w:r w:rsidRPr="7591C0E4">
              <w:rPr>
                <w:rFonts w:ascii="Arial" w:eastAsia="Arial" w:hAnsi="Arial" w:cs="Arial"/>
                <w:color w:val="000000" w:themeColor="text1"/>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14:paraId="1F05C3BD" w14:textId="7644E3F6" w:rsidR="7591C0E4" w:rsidRDefault="7591C0E4" w:rsidP="7591C0E4">
            <w:pPr>
              <w:spacing w:line="288" w:lineRule="auto"/>
              <w:jc w:val="center"/>
            </w:pPr>
            <w:r w:rsidRPr="7591C0E4">
              <w:rPr>
                <w:rFonts w:ascii="Arial" w:eastAsia="Arial" w:hAnsi="Arial" w:cs="Arial"/>
                <w:color w:val="000000" w:themeColor="text1"/>
              </w:rPr>
              <w:t>15 Nov 2021</w:t>
            </w:r>
          </w:p>
        </w:tc>
        <w:tc>
          <w:tcPr>
            <w:tcW w:w="1605" w:type="dxa"/>
            <w:tcBorders>
              <w:top w:val="single" w:sz="8" w:space="0" w:color="auto"/>
              <w:left w:val="single" w:sz="8" w:space="0" w:color="auto"/>
              <w:bottom w:val="single" w:sz="8" w:space="0" w:color="auto"/>
              <w:right w:val="single" w:sz="8" w:space="0" w:color="auto"/>
            </w:tcBorders>
            <w:vAlign w:val="center"/>
          </w:tcPr>
          <w:p w14:paraId="017A5F31" w14:textId="7EDAE3BB"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0B14C76C"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09314828" w14:textId="4BDA14DB" w:rsidR="7591C0E4" w:rsidRDefault="7591C0E4" w:rsidP="7591C0E4">
            <w:pPr>
              <w:spacing w:line="288" w:lineRule="auto"/>
            </w:pPr>
            <w:r w:rsidRPr="7591C0E4">
              <w:rPr>
                <w:rFonts w:ascii="Arial" w:eastAsia="Arial" w:hAnsi="Arial" w:cs="Arial"/>
                <w:color w:val="000000" w:themeColor="text1"/>
              </w:rPr>
              <w:t>For Information Note to Ministers on funding decisions</w:t>
            </w:r>
          </w:p>
        </w:tc>
        <w:tc>
          <w:tcPr>
            <w:tcW w:w="1530" w:type="dxa"/>
            <w:tcBorders>
              <w:top w:val="single" w:sz="8" w:space="0" w:color="auto"/>
              <w:left w:val="single" w:sz="8" w:space="0" w:color="auto"/>
              <w:bottom w:val="single" w:sz="8" w:space="0" w:color="auto"/>
              <w:right w:val="single" w:sz="8" w:space="0" w:color="auto"/>
            </w:tcBorders>
            <w:vAlign w:val="center"/>
          </w:tcPr>
          <w:p w14:paraId="532EF5A9" w14:textId="1FE6B340" w:rsidR="7591C0E4" w:rsidRDefault="7591C0E4" w:rsidP="7591C0E4">
            <w:pPr>
              <w:spacing w:line="288" w:lineRule="auto"/>
            </w:pPr>
            <w:r w:rsidRPr="7591C0E4">
              <w:rPr>
                <w:rFonts w:ascii="Arial" w:eastAsia="Arial" w:hAnsi="Arial" w:cs="Arial"/>
                <w:color w:val="000000" w:themeColor="text1"/>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14:paraId="5C466927" w14:textId="28D6A864" w:rsidR="7591C0E4" w:rsidRDefault="7591C0E4" w:rsidP="7591C0E4">
            <w:pPr>
              <w:spacing w:line="288" w:lineRule="auto"/>
              <w:jc w:val="center"/>
            </w:pPr>
            <w:r w:rsidRPr="7591C0E4">
              <w:rPr>
                <w:rFonts w:ascii="Arial" w:eastAsia="Arial" w:hAnsi="Arial" w:cs="Arial"/>
                <w:color w:val="000000" w:themeColor="text1"/>
              </w:rPr>
              <w:t>17 Nov 2021</w:t>
            </w:r>
          </w:p>
        </w:tc>
        <w:tc>
          <w:tcPr>
            <w:tcW w:w="1605" w:type="dxa"/>
            <w:tcBorders>
              <w:top w:val="single" w:sz="8" w:space="0" w:color="auto"/>
              <w:left w:val="single" w:sz="8" w:space="0" w:color="auto"/>
              <w:bottom w:val="single" w:sz="8" w:space="0" w:color="auto"/>
              <w:right w:val="single" w:sz="8" w:space="0" w:color="auto"/>
            </w:tcBorders>
            <w:vAlign w:val="center"/>
          </w:tcPr>
          <w:p w14:paraId="5D07F10B" w14:textId="6D5D7662"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73D03D49" w14:textId="77777777" w:rsidTr="7591C0E4">
        <w:trPr>
          <w:trHeight w:val="300"/>
        </w:trPr>
        <w:tc>
          <w:tcPr>
            <w:tcW w:w="4080" w:type="dxa"/>
            <w:tcBorders>
              <w:top w:val="single" w:sz="8" w:space="0" w:color="auto"/>
              <w:left w:val="single" w:sz="8" w:space="0" w:color="auto"/>
              <w:bottom w:val="single" w:sz="8" w:space="0" w:color="auto"/>
              <w:right w:val="single" w:sz="8" w:space="0" w:color="auto"/>
            </w:tcBorders>
            <w:vAlign w:val="center"/>
          </w:tcPr>
          <w:p w14:paraId="2F7EBC3F" w14:textId="0721E35A" w:rsidR="7591C0E4" w:rsidRDefault="7591C0E4" w:rsidP="7591C0E4">
            <w:pPr>
              <w:spacing w:line="288" w:lineRule="auto"/>
            </w:pPr>
            <w:r w:rsidRPr="7591C0E4">
              <w:rPr>
                <w:rFonts w:ascii="Arial" w:eastAsia="Arial" w:hAnsi="Arial" w:cs="Arial"/>
                <w:color w:val="000000" w:themeColor="text1"/>
              </w:rPr>
              <w:t>Notification of decision</w:t>
            </w:r>
          </w:p>
        </w:tc>
        <w:tc>
          <w:tcPr>
            <w:tcW w:w="1530" w:type="dxa"/>
            <w:tcBorders>
              <w:top w:val="single" w:sz="8" w:space="0" w:color="auto"/>
              <w:left w:val="single" w:sz="8" w:space="0" w:color="auto"/>
              <w:bottom w:val="single" w:sz="8" w:space="0" w:color="auto"/>
              <w:right w:val="single" w:sz="8" w:space="0" w:color="auto"/>
            </w:tcBorders>
            <w:vAlign w:val="center"/>
          </w:tcPr>
          <w:p w14:paraId="0345285B" w14:textId="1C659F26" w:rsidR="7591C0E4" w:rsidRDefault="7591C0E4" w:rsidP="7591C0E4">
            <w:pPr>
              <w:spacing w:line="288" w:lineRule="auto"/>
            </w:pPr>
            <w:r w:rsidRPr="7591C0E4">
              <w:rPr>
                <w:rFonts w:ascii="Arial" w:eastAsia="Arial" w:hAnsi="Arial" w:cs="Arial"/>
                <w:color w:val="000000" w:themeColor="text1"/>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14:paraId="7270E6BC" w14:textId="3AA1FC98" w:rsidR="7591C0E4" w:rsidRDefault="7591C0E4" w:rsidP="7591C0E4">
            <w:pPr>
              <w:spacing w:line="288" w:lineRule="auto"/>
              <w:jc w:val="center"/>
            </w:pPr>
            <w:r w:rsidRPr="7591C0E4">
              <w:rPr>
                <w:rFonts w:ascii="Arial" w:eastAsia="Arial" w:hAnsi="Arial" w:cs="Arial"/>
                <w:color w:val="000000" w:themeColor="text1"/>
              </w:rPr>
              <w:t xml:space="preserve">w/c 22 Nov 2021 </w:t>
            </w:r>
          </w:p>
        </w:tc>
        <w:tc>
          <w:tcPr>
            <w:tcW w:w="1605" w:type="dxa"/>
            <w:tcBorders>
              <w:top w:val="single" w:sz="8" w:space="0" w:color="auto"/>
              <w:left w:val="single" w:sz="8" w:space="0" w:color="auto"/>
              <w:bottom w:val="single" w:sz="8" w:space="0" w:color="auto"/>
              <w:right w:val="single" w:sz="8" w:space="0" w:color="auto"/>
            </w:tcBorders>
            <w:vAlign w:val="center"/>
          </w:tcPr>
          <w:p w14:paraId="6DB4B58E" w14:textId="1BFC4955"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39F1A682" w14:textId="77777777" w:rsidTr="7591C0E4">
        <w:trPr>
          <w:trHeight w:val="555"/>
        </w:trPr>
        <w:tc>
          <w:tcPr>
            <w:tcW w:w="4080" w:type="dxa"/>
            <w:tcBorders>
              <w:top w:val="single" w:sz="8" w:space="0" w:color="auto"/>
              <w:left w:val="single" w:sz="8" w:space="0" w:color="auto"/>
              <w:bottom w:val="single" w:sz="8" w:space="0" w:color="auto"/>
              <w:right w:val="single" w:sz="8" w:space="0" w:color="auto"/>
            </w:tcBorders>
            <w:vAlign w:val="center"/>
          </w:tcPr>
          <w:p w14:paraId="416E6F26" w14:textId="23705467" w:rsidR="7591C0E4" w:rsidRDefault="7591C0E4" w:rsidP="7591C0E4">
            <w:pPr>
              <w:spacing w:line="288" w:lineRule="auto"/>
            </w:pPr>
            <w:r w:rsidRPr="7591C0E4">
              <w:rPr>
                <w:rFonts w:ascii="Arial" w:eastAsia="Arial" w:hAnsi="Arial" w:cs="Arial"/>
                <w:color w:val="000000" w:themeColor="text1"/>
              </w:rPr>
              <w:t>Finalised and signed LAA</w:t>
            </w:r>
          </w:p>
        </w:tc>
        <w:tc>
          <w:tcPr>
            <w:tcW w:w="1530" w:type="dxa"/>
            <w:tcBorders>
              <w:top w:val="single" w:sz="8" w:space="0" w:color="auto"/>
              <w:left w:val="single" w:sz="8" w:space="0" w:color="auto"/>
              <w:bottom w:val="single" w:sz="8" w:space="0" w:color="auto"/>
              <w:right w:val="single" w:sz="8" w:space="0" w:color="auto"/>
            </w:tcBorders>
            <w:vAlign w:val="center"/>
          </w:tcPr>
          <w:p w14:paraId="20B8FF2E" w14:textId="2EED17E5" w:rsidR="7591C0E4" w:rsidRDefault="7591C0E4" w:rsidP="7591C0E4">
            <w:pPr>
              <w:spacing w:line="288" w:lineRule="auto"/>
            </w:pPr>
            <w:r w:rsidRPr="7591C0E4">
              <w:rPr>
                <w:rFonts w:ascii="Arial" w:eastAsia="Arial" w:hAnsi="Arial" w:cs="Arial"/>
                <w:color w:val="000000" w:themeColor="text1"/>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14:paraId="6BA71B11" w14:textId="6550C451" w:rsidR="7591C0E4" w:rsidRDefault="7591C0E4" w:rsidP="7591C0E4">
            <w:pPr>
              <w:spacing w:line="288" w:lineRule="auto"/>
              <w:jc w:val="center"/>
            </w:pPr>
            <w:r w:rsidRPr="7591C0E4">
              <w:rPr>
                <w:rFonts w:ascii="Arial" w:eastAsia="Arial" w:hAnsi="Arial" w:cs="Arial"/>
                <w:color w:val="000000" w:themeColor="text1"/>
              </w:rPr>
              <w:t>w/c 22 Nov</w:t>
            </w:r>
          </w:p>
        </w:tc>
        <w:tc>
          <w:tcPr>
            <w:tcW w:w="1605" w:type="dxa"/>
            <w:tcBorders>
              <w:top w:val="single" w:sz="8" w:space="0" w:color="auto"/>
              <w:left w:val="single" w:sz="8" w:space="0" w:color="auto"/>
              <w:bottom w:val="single" w:sz="8" w:space="0" w:color="auto"/>
              <w:right w:val="single" w:sz="8" w:space="0" w:color="auto"/>
            </w:tcBorders>
            <w:vAlign w:val="center"/>
          </w:tcPr>
          <w:p w14:paraId="029ED881" w14:textId="42309F70" w:rsidR="7591C0E4" w:rsidRDefault="7591C0E4" w:rsidP="7591C0E4">
            <w:pPr>
              <w:spacing w:line="288" w:lineRule="auto"/>
              <w:jc w:val="center"/>
            </w:pPr>
            <w:r w:rsidRPr="7591C0E4">
              <w:rPr>
                <w:rFonts w:ascii="Arial" w:eastAsia="Arial" w:hAnsi="Arial" w:cs="Arial"/>
                <w:color w:val="000000" w:themeColor="text1"/>
              </w:rPr>
              <w:t xml:space="preserve"> </w:t>
            </w:r>
          </w:p>
        </w:tc>
      </w:tr>
      <w:tr w:rsidR="7591C0E4" w14:paraId="57D0823C" w14:textId="77777777" w:rsidTr="7591C0E4">
        <w:trPr>
          <w:trHeight w:val="900"/>
        </w:trPr>
        <w:tc>
          <w:tcPr>
            <w:tcW w:w="4080" w:type="dxa"/>
            <w:tcBorders>
              <w:top w:val="single" w:sz="8" w:space="0" w:color="auto"/>
              <w:left w:val="single" w:sz="8" w:space="0" w:color="auto"/>
              <w:bottom w:val="single" w:sz="8" w:space="0" w:color="auto"/>
              <w:right w:val="single" w:sz="8" w:space="0" w:color="auto"/>
            </w:tcBorders>
            <w:vAlign w:val="center"/>
          </w:tcPr>
          <w:p w14:paraId="7FE760A3" w14:textId="09D32D13" w:rsidR="7591C0E4" w:rsidRDefault="7591C0E4" w:rsidP="7591C0E4">
            <w:pPr>
              <w:spacing w:line="288" w:lineRule="auto"/>
            </w:pPr>
            <w:r w:rsidRPr="7591C0E4">
              <w:rPr>
                <w:rFonts w:ascii="Arial" w:eastAsia="Arial" w:hAnsi="Arial" w:cs="Arial"/>
                <w:color w:val="000000" w:themeColor="text1"/>
              </w:rPr>
              <w:lastRenderedPageBreak/>
              <w:t>Grant Agreement and Supporting Documents sent out to successful applicant(s) for signature</w:t>
            </w:r>
          </w:p>
        </w:tc>
        <w:tc>
          <w:tcPr>
            <w:tcW w:w="1530" w:type="dxa"/>
            <w:tcBorders>
              <w:top w:val="single" w:sz="8" w:space="0" w:color="auto"/>
              <w:left w:val="single" w:sz="8" w:space="0" w:color="auto"/>
              <w:bottom w:val="single" w:sz="8" w:space="0" w:color="auto"/>
              <w:right w:val="single" w:sz="8" w:space="0" w:color="auto"/>
            </w:tcBorders>
            <w:vAlign w:val="center"/>
          </w:tcPr>
          <w:p w14:paraId="130E09DF" w14:textId="114B6413" w:rsidR="7591C0E4" w:rsidRDefault="7591C0E4" w:rsidP="7591C0E4">
            <w:pPr>
              <w:spacing w:line="288" w:lineRule="auto"/>
            </w:pPr>
            <w:r w:rsidRPr="7591C0E4">
              <w:rPr>
                <w:rFonts w:ascii="Arial" w:eastAsia="Arial" w:hAnsi="Arial" w:cs="Arial"/>
                <w:color w:val="000000" w:themeColor="text1"/>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14:paraId="672EB186" w14:textId="39A25E16" w:rsidR="7591C0E4" w:rsidRDefault="7591C0E4" w:rsidP="7591C0E4">
            <w:pPr>
              <w:spacing w:line="288" w:lineRule="auto"/>
              <w:jc w:val="center"/>
            </w:pPr>
            <w:r w:rsidRPr="7591C0E4">
              <w:rPr>
                <w:rFonts w:ascii="Arial" w:eastAsia="Arial" w:hAnsi="Arial" w:cs="Arial"/>
                <w:color w:val="000000" w:themeColor="text1"/>
              </w:rPr>
              <w:t xml:space="preserve">w/c 27 Nov 2021 </w:t>
            </w:r>
          </w:p>
        </w:tc>
        <w:tc>
          <w:tcPr>
            <w:tcW w:w="1605" w:type="dxa"/>
            <w:tcBorders>
              <w:top w:val="single" w:sz="8" w:space="0" w:color="auto"/>
              <w:left w:val="single" w:sz="8" w:space="0" w:color="auto"/>
              <w:bottom w:val="single" w:sz="8" w:space="0" w:color="auto"/>
              <w:right w:val="single" w:sz="8" w:space="0" w:color="auto"/>
            </w:tcBorders>
            <w:vAlign w:val="center"/>
          </w:tcPr>
          <w:p w14:paraId="72246F32" w14:textId="300814AF" w:rsidR="7591C0E4" w:rsidRDefault="7591C0E4" w:rsidP="7591C0E4">
            <w:pPr>
              <w:spacing w:line="288" w:lineRule="auto"/>
              <w:jc w:val="center"/>
              <w:rPr>
                <w:rFonts w:ascii="Arial" w:eastAsia="Arial" w:hAnsi="Arial" w:cs="Arial"/>
                <w:color w:val="000000" w:themeColor="text1"/>
              </w:rPr>
            </w:pPr>
          </w:p>
        </w:tc>
      </w:tr>
    </w:tbl>
    <w:p w14:paraId="7C8EA40B" w14:textId="0B9EFEEC" w:rsidR="007E2B32" w:rsidRDefault="007E2B32" w:rsidP="7591C0E4"/>
    <w:sectPr w:rsidR="007E2B3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CF3D8" w14:textId="77777777" w:rsidR="0084147E" w:rsidRDefault="0084147E" w:rsidP="00E17D58">
      <w:pPr>
        <w:spacing w:after="0" w:line="240" w:lineRule="auto"/>
      </w:pPr>
      <w:r>
        <w:separator/>
      </w:r>
    </w:p>
  </w:endnote>
  <w:endnote w:type="continuationSeparator" w:id="0">
    <w:p w14:paraId="4576A2DA" w14:textId="77777777" w:rsidR="0084147E" w:rsidRDefault="0084147E" w:rsidP="00E17D58">
      <w:pPr>
        <w:spacing w:after="0" w:line="240" w:lineRule="auto"/>
      </w:pPr>
      <w:r>
        <w:continuationSeparator/>
      </w:r>
    </w:p>
  </w:endnote>
  <w:endnote w:type="continuationNotice" w:id="1">
    <w:p w14:paraId="3A7F0928" w14:textId="77777777" w:rsidR="0084147E" w:rsidRDefault="00841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70426A58" w14:paraId="25D4056F" w14:textId="77777777" w:rsidTr="70426A58">
      <w:tc>
        <w:tcPr>
          <w:tcW w:w="3005" w:type="dxa"/>
        </w:tcPr>
        <w:p w14:paraId="79A49374" w14:textId="31759DDA" w:rsidR="70426A58" w:rsidRDefault="70426A58" w:rsidP="70426A58">
          <w:pPr>
            <w:pStyle w:val="Header"/>
            <w:ind w:left="-115"/>
          </w:pPr>
        </w:p>
      </w:tc>
      <w:tc>
        <w:tcPr>
          <w:tcW w:w="3005" w:type="dxa"/>
        </w:tcPr>
        <w:p w14:paraId="2DC50BD6" w14:textId="1A059183" w:rsidR="70426A58" w:rsidRDefault="70426A58" w:rsidP="70426A58">
          <w:pPr>
            <w:pStyle w:val="Header"/>
            <w:jc w:val="center"/>
          </w:pPr>
        </w:p>
      </w:tc>
      <w:tc>
        <w:tcPr>
          <w:tcW w:w="3005" w:type="dxa"/>
        </w:tcPr>
        <w:p w14:paraId="58CF7875" w14:textId="3ADDA534" w:rsidR="70426A58" w:rsidRDefault="70426A58" w:rsidP="70426A58">
          <w:pPr>
            <w:pStyle w:val="Header"/>
            <w:ind w:right="-115"/>
            <w:jc w:val="right"/>
          </w:pPr>
        </w:p>
      </w:tc>
    </w:tr>
  </w:tbl>
  <w:p w14:paraId="507C50B8" w14:textId="52826B67" w:rsidR="00A444AD" w:rsidRDefault="00A44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0F89E" w14:textId="77777777" w:rsidR="0084147E" w:rsidRDefault="0084147E" w:rsidP="00E17D58">
      <w:pPr>
        <w:spacing w:after="0" w:line="240" w:lineRule="auto"/>
      </w:pPr>
      <w:r>
        <w:separator/>
      </w:r>
    </w:p>
  </w:footnote>
  <w:footnote w:type="continuationSeparator" w:id="0">
    <w:p w14:paraId="6B41CB74" w14:textId="77777777" w:rsidR="0084147E" w:rsidRDefault="0084147E" w:rsidP="00E17D58">
      <w:pPr>
        <w:spacing w:after="0" w:line="240" w:lineRule="auto"/>
      </w:pPr>
      <w:r>
        <w:continuationSeparator/>
      </w:r>
    </w:p>
  </w:footnote>
  <w:footnote w:type="continuationNotice" w:id="1">
    <w:p w14:paraId="3317E2AB" w14:textId="77777777" w:rsidR="0084147E" w:rsidRDefault="008414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E0C6F" w14:textId="0F265575" w:rsidR="00E17D58" w:rsidRPr="00E17D58" w:rsidRDefault="00E17D58" w:rsidP="00E17D58">
    <w:pPr>
      <w:pStyle w:val="Header"/>
      <w:jc w:val="center"/>
      <w:rPr>
        <w:rFonts w:ascii="Arial" w:hAnsi="Arial" w:cs="Arial"/>
        <w:b/>
        <w:bCs/>
        <w:color w:val="FF0000"/>
        <w:sz w:val="24"/>
        <w:szCs w:val="24"/>
      </w:rPr>
    </w:pPr>
    <w:r w:rsidRPr="00E17D58">
      <w:rPr>
        <w:rFonts w:ascii="Arial" w:hAnsi="Arial" w:cs="Arial"/>
        <w:b/>
        <w:bCs/>
        <w:color w:val="FF0000"/>
        <w:sz w:val="24"/>
        <w:szCs w:val="24"/>
      </w:rPr>
      <w:t>DRAFT</w:t>
    </w:r>
    <w:r>
      <w:rPr>
        <w:rFonts w:ascii="Arial" w:hAnsi="Arial" w:cs="Arial"/>
        <w:b/>
        <w:bCs/>
        <w:color w:val="FF0000"/>
        <w:sz w:val="24"/>
        <w:szCs w:val="24"/>
      </w:rPr>
      <w:t xml:space="preserve"> – NOT FOR FURTHER FORWARDING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2377"/>
    <w:multiLevelType w:val="hybridMultilevel"/>
    <w:tmpl w:val="61F20DC4"/>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76837"/>
    <w:multiLevelType w:val="hybridMultilevel"/>
    <w:tmpl w:val="BEB23B7A"/>
    <w:lvl w:ilvl="0" w:tplc="29EE1CF6">
      <w:start w:val="1"/>
      <w:numFmt w:val="decimal"/>
      <w:lvlText w:val="%1."/>
      <w:lvlJc w:val="left"/>
      <w:pPr>
        <w:ind w:left="720" w:hanging="360"/>
      </w:pPr>
    </w:lvl>
    <w:lvl w:ilvl="1" w:tplc="61126A7A">
      <w:start w:val="1"/>
      <w:numFmt w:val="lowerLetter"/>
      <w:lvlText w:val="%2."/>
      <w:lvlJc w:val="left"/>
      <w:pPr>
        <w:ind w:left="1440" w:hanging="360"/>
      </w:pPr>
    </w:lvl>
    <w:lvl w:ilvl="2" w:tplc="4808CB18">
      <w:start w:val="1"/>
      <w:numFmt w:val="decimal"/>
      <w:lvlText w:val="%3."/>
      <w:lvlJc w:val="left"/>
      <w:pPr>
        <w:ind w:left="2160" w:hanging="180"/>
      </w:pPr>
    </w:lvl>
    <w:lvl w:ilvl="3" w:tplc="D750BC32">
      <w:start w:val="1"/>
      <w:numFmt w:val="decimal"/>
      <w:lvlText w:val="%4."/>
      <w:lvlJc w:val="left"/>
      <w:pPr>
        <w:ind w:left="2880" w:hanging="360"/>
      </w:pPr>
    </w:lvl>
    <w:lvl w:ilvl="4" w:tplc="7910DBEA">
      <w:start w:val="1"/>
      <w:numFmt w:val="lowerLetter"/>
      <w:lvlText w:val="%5."/>
      <w:lvlJc w:val="left"/>
      <w:pPr>
        <w:ind w:left="3600" w:hanging="360"/>
      </w:pPr>
    </w:lvl>
    <w:lvl w:ilvl="5" w:tplc="296EAEB8">
      <w:start w:val="1"/>
      <w:numFmt w:val="lowerRoman"/>
      <w:lvlText w:val="%6."/>
      <w:lvlJc w:val="right"/>
      <w:pPr>
        <w:ind w:left="4320" w:hanging="180"/>
      </w:pPr>
    </w:lvl>
    <w:lvl w:ilvl="6" w:tplc="78FCF5A8">
      <w:start w:val="1"/>
      <w:numFmt w:val="decimal"/>
      <w:lvlText w:val="%7."/>
      <w:lvlJc w:val="left"/>
      <w:pPr>
        <w:ind w:left="5040" w:hanging="360"/>
      </w:pPr>
    </w:lvl>
    <w:lvl w:ilvl="7" w:tplc="AE2E9C12">
      <w:start w:val="1"/>
      <w:numFmt w:val="lowerLetter"/>
      <w:lvlText w:val="%8."/>
      <w:lvlJc w:val="left"/>
      <w:pPr>
        <w:ind w:left="5760" w:hanging="360"/>
      </w:pPr>
    </w:lvl>
    <w:lvl w:ilvl="8" w:tplc="E618BE10">
      <w:start w:val="1"/>
      <w:numFmt w:val="lowerRoman"/>
      <w:lvlText w:val="%9."/>
      <w:lvlJc w:val="right"/>
      <w:pPr>
        <w:ind w:left="6480" w:hanging="180"/>
      </w:pPr>
    </w:lvl>
  </w:abstractNum>
  <w:abstractNum w:abstractNumId="2" w15:restartNumberingAfterBreak="0">
    <w:nsid w:val="0DD85BCC"/>
    <w:multiLevelType w:val="hybridMultilevel"/>
    <w:tmpl w:val="FFFFFFFF"/>
    <w:lvl w:ilvl="0" w:tplc="D518BA8A">
      <w:start w:val="1"/>
      <w:numFmt w:val="bullet"/>
      <w:lvlText w:val=""/>
      <w:lvlJc w:val="left"/>
      <w:pPr>
        <w:ind w:left="720" w:hanging="360"/>
      </w:pPr>
      <w:rPr>
        <w:rFonts w:ascii="Symbol" w:hAnsi="Symbol" w:hint="default"/>
      </w:rPr>
    </w:lvl>
    <w:lvl w:ilvl="1" w:tplc="D9CCFB34">
      <w:start w:val="1"/>
      <w:numFmt w:val="bullet"/>
      <w:lvlText w:val="o"/>
      <w:lvlJc w:val="left"/>
      <w:pPr>
        <w:ind w:left="1440" w:hanging="360"/>
      </w:pPr>
      <w:rPr>
        <w:rFonts w:ascii="Courier New" w:hAnsi="Courier New" w:hint="default"/>
      </w:rPr>
    </w:lvl>
    <w:lvl w:ilvl="2" w:tplc="894A874E">
      <w:start w:val="1"/>
      <w:numFmt w:val="bullet"/>
      <w:lvlText w:val=""/>
      <w:lvlJc w:val="left"/>
      <w:pPr>
        <w:ind w:left="2160" w:hanging="360"/>
      </w:pPr>
      <w:rPr>
        <w:rFonts w:ascii="Wingdings" w:hAnsi="Wingdings" w:hint="default"/>
      </w:rPr>
    </w:lvl>
    <w:lvl w:ilvl="3" w:tplc="58CE5ADE">
      <w:start w:val="1"/>
      <w:numFmt w:val="bullet"/>
      <w:lvlText w:val=""/>
      <w:lvlJc w:val="left"/>
      <w:pPr>
        <w:ind w:left="2880" w:hanging="360"/>
      </w:pPr>
      <w:rPr>
        <w:rFonts w:ascii="Symbol" w:hAnsi="Symbol" w:hint="default"/>
      </w:rPr>
    </w:lvl>
    <w:lvl w:ilvl="4" w:tplc="6D3E6EAE">
      <w:start w:val="1"/>
      <w:numFmt w:val="bullet"/>
      <w:lvlText w:val="o"/>
      <w:lvlJc w:val="left"/>
      <w:pPr>
        <w:ind w:left="3600" w:hanging="360"/>
      </w:pPr>
      <w:rPr>
        <w:rFonts w:ascii="Courier New" w:hAnsi="Courier New" w:hint="default"/>
      </w:rPr>
    </w:lvl>
    <w:lvl w:ilvl="5" w:tplc="8ABAAB26">
      <w:start w:val="1"/>
      <w:numFmt w:val="bullet"/>
      <w:lvlText w:val=""/>
      <w:lvlJc w:val="left"/>
      <w:pPr>
        <w:ind w:left="4320" w:hanging="360"/>
      </w:pPr>
      <w:rPr>
        <w:rFonts w:ascii="Wingdings" w:hAnsi="Wingdings" w:hint="default"/>
      </w:rPr>
    </w:lvl>
    <w:lvl w:ilvl="6" w:tplc="5BDA3E2C">
      <w:start w:val="1"/>
      <w:numFmt w:val="bullet"/>
      <w:lvlText w:val=""/>
      <w:lvlJc w:val="left"/>
      <w:pPr>
        <w:ind w:left="5040" w:hanging="360"/>
      </w:pPr>
      <w:rPr>
        <w:rFonts w:ascii="Symbol" w:hAnsi="Symbol" w:hint="default"/>
      </w:rPr>
    </w:lvl>
    <w:lvl w:ilvl="7" w:tplc="9FF297EC">
      <w:start w:val="1"/>
      <w:numFmt w:val="bullet"/>
      <w:lvlText w:val="o"/>
      <w:lvlJc w:val="left"/>
      <w:pPr>
        <w:ind w:left="5760" w:hanging="360"/>
      </w:pPr>
      <w:rPr>
        <w:rFonts w:ascii="Courier New" w:hAnsi="Courier New" w:hint="default"/>
      </w:rPr>
    </w:lvl>
    <w:lvl w:ilvl="8" w:tplc="AA8A0CE6">
      <w:start w:val="1"/>
      <w:numFmt w:val="bullet"/>
      <w:lvlText w:val=""/>
      <w:lvlJc w:val="left"/>
      <w:pPr>
        <w:ind w:left="6480" w:hanging="360"/>
      </w:pPr>
      <w:rPr>
        <w:rFonts w:ascii="Wingdings" w:hAnsi="Wingdings" w:hint="default"/>
      </w:rPr>
    </w:lvl>
  </w:abstractNum>
  <w:abstractNum w:abstractNumId="3" w15:restartNumberingAfterBreak="0">
    <w:nsid w:val="11022BAF"/>
    <w:multiLevelType w:val="hybridMultilevel"/>
    <w:tmpl w:val="FFFFFFFF"/>
    <w:lvl w:ilvl="0" w:tplc="0DA24088">
      <w:start w:val="1"/>
      <w:numFmt w:val="bullet"/>
      <w:lvlText w:val=""/>
      <w:lvlJc w:val="left"/>
      <w:pPr>
        <w:ind w:left="720" w:hanging="360"/>
      </w:pPr>
      <w:rPr>
        <w:rFonts w:ascii="Symbol" w:hAnsi="Symbol" w:hint="default"/>
      </w:rPr>
    </w:lvl>
    <w:lvl w:ilvl="1" w:tplc="EF46F630">
      <w:start w:val="1"/>
      <w:numFmt w:val="bullet"/>
      <w:lvlText w:val="o"/>
      <w:lvlJc w:val="left"/>
      <w:pPr>
        <w:ind w:left="1440" w:hanging="360"/>
      </w:pPr>
      <w:rPr>
        <w:rFonts w:ascii="Courier New" w:hAnsi="Courier New" w:hint="default"/>
      </w:rPr>
    </w:lvl>
    <w:lvl w:ilvl="2" w:tplc="1BB68E54">
      <w:start w:val="1"/>
      <w:numFmt w:val="bullet"/>
      <w:lvlText w:val=""/>
      <w:lvlJc w:val="left"/>
      <w:pPr>
        <w:ind w:left="2160" w:hanging="360"/>
      </w:pPr>
      <w:rPr>
        <w:rFonts w:ascii="Wingdings" w:hAnsi="Wingdings" w:hint="default"/>
      </w:rPr>
    </w:lvl>
    <w:lvl w:ilvl="3" w:tplc="CC1AA606">
      <w:start w:val="1"/>
      <w:numFmt w:val="bullet"/>
      <w:lvlText w:val=""/>
      <w:lvlJc w:val="left"/>
      <w:pPr>
        <w:ind w:left="2880" w:hanging="360"/>
      </w:pPr>
      <w:rPr>
        <w:rFonts w:ascii="Symbol" w:hAnsi="Symbol" w:hint="default"/>
      </w:rPr>
    </w:lvl>
    <w:lvl w:ilvl="4" w:tplc="AC8CFF38">
      <w:start w:val="1"/>
      <w:numFmt w:val="bullet"/>
      <w:lvlText w:val="o"/>
      <w:lvlJc w:val="left"/>
      <w:pPr>
        <w:ind w:left="3600" w:hanging="360"/>
      </w:pPr>
      <w:rPr>
        <w:rFonts w:ascii="Courier New" w:hAnsi="Courier New" w:hint="default"/>
      </w:rPr>
    </w:lvl>
    <w:lvl w:ilvl="5" w:tplc="C35084A8">
      <w:start w:val="1"/>
      <w:numFmt w:val="bullet"/>
      <w:lvlText w:val=""/>
      <w:lvlJc w:val="left"/>
      <w:pPr>
        <w:ind w:left="4320" w:hanging="360"/>
      </w:pPr>
      <w:rPr>
        <w:rFonts w:ascii="Wingdings" w:hAnsi="Wingdings" w:hint="default"/>
      </w:rPr>
    </w:lvl>
    <w:lvl w:ilvl="6" w:tplc="81900970">
      <w:start w:val="1"/>
      <w:numFmt w:val="bullet"/>
      <w:lvlText w:val=""/>
      <w:lvlJc w:val="left"/>
      <w:pPr>
        <w:ind w:left="5040" w:hanging="360"/>
      </w:pPr>
      <w:rPr>
        <w:rFonts w:ascii="Symbol" w:hAnsi="Symbol" w:hint="default"/>
      </w:rPr>
    </w:lvl>
    <w:lvl w:ilvl="7" w:tplc="75D2631A">
      <w:start w:val="1"/>
      <w:numFmt w:val="bullet"/>
      <w:lvlText w:val="o"/>
      <w:lvlJc w:val="left"/>
      <w:pPr>
        <w:ind w:left="5760" w:hanging="360"/>
      </w:pPr>
      <w:rPr>
        <w:rFonts w:ascii="Courier New" w:hAnsi="Courier New" w:hint="default"/>
      </w:rPr>
    </w:lvl>
    <w:lvl w:ilvl="8" w:tplc="6324B3B0">
      <w:start w:val="1"/>
      <w:numFmt w:val="bullet"/>
      <w:lvlText w:val=""/>
      <w:lvlJc w:val="left"/>
      <w:pPr>
        <w:ind w:left="6480" w:hanging="360"/>
      </w:pPr>
      <w:rPr>
        <w:rFonts w:ascii="Wingdings" w:hAnsi="Wingdings" w:hint="default"/>
      </w:rPr>
    </w:lvl>
  </w:abstractNum>
  <w:abstractNum w:abstractNumId="4" w15:restartNumberingAfterBreak="0">
    <w:nsid w:val="127827C9"/>
    <w:multiLevelType w:val="hybridMultilevel"/>
    <w:tmpl w:val="1DFE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966F9"/>
    <w:multiLevelType w:val="hybridMultilevel"/>
    <w:tmpl w:val="3BFA5E0E"/>
    <w:lvl w:ilvl="0" w:tplc="1D9C2914">
      <w:start w:val="182"/>
      <w:numFmt w:val="bullet"/>
      <w:lvlText w:val="·"/>
      <w:lvlJc w:val="left"/>
      <w:pPr>
        <w:ind w:left="1365" w:hanging="495"/>
      </w:pPr>
      <w:rPr>
        <w:rFonts w:ascii="Arial" w:eastAsiaTheme="minorHAnsi" w:hAnsi="Arial" w:cs="Aria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6" w15:restartNumberingAfterBreak="0">
    <w:nsid w:val="275A6CBC"/>
    <w:multiLevelType w:val="hybridMultilevel"/>
    <w:tmpl w:val="70F8400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4543EB"/>
    <w:multiLevelType w:val="hybridMultilevel"/>
    <w:tmpl w:val="FFFFFFFF"/>
    <w:lvl w:ilvl="0" w:tplc="8E721128">
      <w:start w:val="1"/>
      <w:numFmt w:val="bullet"/>
      <w:lvlText w:val=""/>
      <w:lvlJc w:val="left"/>
      <w:pPr>
        <w:ind w:left="720" w:hanging="360"/>
      </w:pPr>
      <w:rPr>
        <w:rFonts w:ascii="Symbol" w:hAnsi="Symbol" w:hint="default"/>
      </w:rPr>
    </w:lvl>
    <w:lvl w:ilvl="1" w:tplc="8BA845B6">
      <w:start w:val="1"/>
      <w:numFmt w:val="bullet"/>
      <w:lvlText w:val="o"/>
      <w:lvlJc w:val="left"/>
      <w:pPr>
        <w:ind w:left="1440" w:hanging="360"/>
      </w:pPr>
      <w:rPr>
        <w:rFonts w:ascii="Courier New" w:hAnsi="Courier New" w:hint="default"/>
      </w:rPr>
    </w:lvl>
    <w:lvl w:ilvl="2" w:tplc="BCB2A27C">
      <w:start w:val="1"/>
      <w:numFmt w:val="bullet"/>
      <w:lvlText w:val=""/>
      <w:lvlJc w:val="left"/>
      <w:pPr>
        <w:ind w:left="2160" w:hanging="360"/>
      </w:pPr>
      <w:rPr>
        <w:rFonts w:ascii="Wingdings" w:hAnsi="Wingdings" w:hint="default"/>
      </w:rPr>
    </w:lvl>
    <w:lvl w:ilvl="3" w:tplc="05E6915A">
      <w:start w:val="1"/>
      <w:numFmt w:val="bullet"/>
      <w:lvlText w:val=""/>
      <w:lvlJc w:val="left"/>
      <w:pPr>
        <w:ind w:left="2880" w:hanging="360"/>
      </w:pPr>
      <w:rPr>
        <w:rFonts w:ascii="Symbol" w:hAnsi="Symbol" w:hint="default"/>
      </w:rPr>
    </w:lvl>
    <w:lvl w:ilvl="4" w:tplc="C6B0D018">
      <w:start w:val="1"/>
      <w:numFmt w:val="bullet"/>
      <w:lvlText w:val="o"/>
      <w:lvlJc w:val="left"/>
      <w:pPr>
        <w:ind w:left="3600" w:hanging="360"/>
      </w:pPr>
      <w:rPr>
        <w:rFonts w:ascii="Courier New" w:hAnsi="Courier New" w:hint="default"/>
      </w:rPr>
    </w:lvl>
    <w:lvl w:ilvl="5" w:tplc="BF5CC28C">
      <w:start w:val="1"/>
      <w:numFmt w:val="bullet"/>
      <w:lvlText w:val=""/>
      <w:lvlJc w:val="left"/>
      <w:pPr>
        <w:ind w:left="4320" w:hanging="360"/>
      </w:pPr>
      <w:rPr>
        <w:rFonts w:ascii="Wingdings" w:hAnsi="Wingdings" w:hint="default"/>
      </w:rPr>
    </w:lvl>
    <w:lvl w:ilvl="6" w:tplc="EA86A120">
      <w:start w:val="1"/>
      <w:numFmt w:val="bullet"/>
      <w:lvlText w:val=""/>
      <w:lvlJc w:val="left"/>
      <w:pPr>
        <w:ind w:left="5040" w:hanging="360"/>
      </w:pPr>
      <w:rPr>
        <w:rFonts w:ascii="Symbol" w:hAnsi="Symbol" w:hint="default"/>
      </w:rPr>
    </w:lvl>
    <w:lvl w:ilvl="7" w:tplc="DFF68616">
      <w:start w:val="1"/>
      <w:numFmt w:val="bullet"/>
      <w:lvlText w:val="o"/>
      <w:lvlJc w:val="left"/>
      <w:pPr>
        <w:ind w:left="5760" w:hanging="360"/>
      </w:pPr>
      <w:rPr>
        <w:rFonts w:ascii="Courier New" w:hAnsi="Courier New" w:hint="default"/>
      </w:rPr>
    </w:lvl>
    <w:lvl w:ilvl="8" w:tplc="98BE610A">
      <w:start w:val="1"/>
      <w:numFmt w:val="bullet"/>
      <w:lvlText w:val=""/>
      <w:lvlJc w:val="left"/>
      <w:pPr>
        <w:ind w:left="6480" w:hanging="360"/>
      </w:pPr>
      <w:rPr>
        <w:rFonts w:ascii="Wingdings" w:hAnsi="Wingdings" w:hint="default"/>
      </w:rPr>
    </w:lvl>
  </w:abstractNum>
  <w:abstractNum w:abstractNumId="8" w15:restartNumberingAfterBreak="0">
    <w:nsid w:val="2E604EA0"/>
    <w:multiLevelType w:val="hybridMultilevel"/>
    <w:tmpl w:val="FFFFFFFF"/>
    <w:lvl w:ilvl="0" w:tplc="163EB7F8">
      <w:start w:val="1"/>
      <w:numFmt w:val="decimal"/>
      <w:lvlText w:val="%1."/>
      <w:lvlJc w:val="left"/>
      <w:pPr>
        <w:ind w:left="720" w:hanging="360"/>
      </w:pPr>
    </w:lvl>
    <w:lvl w:ilvl="1" w:tplc="4EE4ECFA">
      <w:start w:val="1"/>
      <w:numFmt w:val="lowerLetter"/>
      <w:lvlText w:val="%2."/>
      <w:lvlJc w:val="left"/>
      <w:pPr>
        <w:ind w:left="1440" w:hanging="360"/>
      </w:pPr>
    </w:lvl>
    <w:lvl w:ilvl="2" w:tplc="C960FE70">
      <w:start w:val="1"/>
      <w:numFmt w:val="decimal"/>
      <w:lvlText w:val="%3."/>
      <w:lvlJc w:val="left"/>
      <w:pPr>
        <w:ind w:left="2160" w:hanging="180"/>
      </w:pPr>
    </w:lvl>
    <w:lvl w:ilvl="3" w:tplc="9F4A46AA">
      <w:start w:val="1"/>
      <w:numFmt w:val="decimal"/>
      <w:lvlText w:val="%4."/>
      <w:lvlJc w:val="left"/>
      <w:pPr>
        <w:ind w:left="2880" w:hanging="360"/>
      </w:pPr>
    </w:lvl>
    <w:lvl w:ilvl="4" w:tplc="709A478C">
      <w:start w:val="1"/>
      <w:numFmt w:val="lowerLetter"/>
      <w:lvlText w:val="%5."/>
      <w:lvlJc w:val="left"/>
      <w:pPr>
        <w:ind w:left="3600" w:hanging="360"/>
      </w:pPr>
    </w:lvl>
    <w:lvl w:ilvl="5" w:tplc="46FECB7E">
      <w:start w:val="1"/>
      <w:numFmt w:val="lowerRoman"/>
      <w:lvlText w:val="%6."/>
      <w:lvlJc w:val="right"/>
      <w:pPr>
        <w:ind w:left="4320" w:hanging="180"/>
      </w:pPr>
    </w:lvl>
    <w:lvl w:ilvl="6" w:tplc="4A9E0208">
      <w:start w:val="1"/>
      <w:numFmt w:val="decimal"/>
      <w:lvlText w:val="%7."/>
      <w:lvlJc w:val="left"/>
      <w:pPr>
        <w:ind w:left="5040" w:hanging="360"/>
      </w:pPr>
    </w:lvl>
    <w:lvl w:ilvl="7" w:tplc="369C7A98">
      <w:start w:val="1"/>
      <w:numFmt w:val="lowerLetter"/>
      <w:lvlText w:val="%8."/>
      <w:lvlJc w:val="left"/>
      <w:pPr>
        <w:ind w:left="5760" w:hanging="360"/>
      </w:pPr>
    </w:lvl>
    <w:lvl w:ilvl="8" w:tplc="93F83216">
      <w:start w:val="1"/>
      <w:numFmt w:val="lowerRoman"/>
      <w:lvlText w:val="%9."/>
      <w:lvlJc w:val="right"/>
      <w:pPr>
        <w:ind w:left="6480" w:hanging="180"/>
      </w:pPr>
    </w:lvl>
  </w:abstractNum>
  <w:abstractNum w:abstractNumId="9" w15:restartNumberingAfterBreak="0">
    <w:nsid w:val="2F6D1A4D"/>
    <w:multiLevelType w:val="hybridMultilevel"/>
    <w:tmpl w:val="4036E6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EAD42D3"/>
    <w:multiLevelType w:val="hybridMultilevel"/>
    <w:tmpl w:val="DE2014B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FA18C9"/>
    <w:multiLevelType w:val="hybridMultilevel"/>
    <w:tmpl w:val="C43A5E00"/>
    <w:lvl w:ilvl="0" w:tplc="19AEA51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26D03"/>
    <w:multiLevelType w:val="hybridMultilevel"/>
    <w:tmpl w:val="FFFFFFFF"/>
    <w:lvl w:ilvl="0" w:tplc="CDF6E222">
      <w:start w:val="1"/>
      <w:numFmt w:val="decimal"/>
      <w:lvlText w:val="%1."/>
      <w:lvlJc w:val="left"/>
      <w:pPr>
        <w:ind w:left="720" w:hanging="360"/>
      </w:pPr>
    </w:lvl>
    <w:lvl w:ilvl="1" w:tplc="EE48EE34">
      <w:start w:val="1"/>
      <w:numFmt w:val="lowerLetter"/>
      <w:lvlText w:val="%2."/>
      <w:lvlJc w:val="left"/>
      <w:pPr>
        <w:ind w:left="1440" w:hanging="360"/>
      </w:pPr>
    </w:lvl>
    <w:lvl w:ilvl="2" w:tplc="FC805C48">
      <w:start w:val="1"/>
      <w:numFmt w:val="decimal"/>
      <w:lvlText w:val="%3."/>
      <w:lvlJc w:val="left"/>
      <w:pPr>
        <w:ind w:left="2160" w:hanging="180"/>
      </w:pPr>
    </w:lvl>
    <w:lvl w:ilvl="3" w:tplc="C50024F4">
      <w:start w:val="1"/>
      <w:numFmt w:val="decimal"/>
      <w:lvlText w:val="%4."/>
      <w:lvlJc w:val="left"/>
      <w:pPr>
        <w:ind w:left="2880" w:hanging="360"/>
      </w:pPr>
    </w:lvl>
    <w:lvl w:ilvl="4" w:tplc="FB047B9A">
      <w:start w:val="1"/>
      <w:numFmt w:val="lowerLetter"/>
      <w:lvlText w:val="%5."/>
      <w:lvlJc w:val="left"/>
      <w:pPr>
        <w:ind w:left="3600" w:hanging="360"/>
      </w:pPr>
    </w:lvl>
    <w:lvl w:ilvl="5" w:tplc="42F05110">
      <w:start w:val="1"/>
      <w:numFmt w:val="lowerRoman"/>
      <w:lvlText w:val="%6."/>
      <w:lvlJc w:val="right"/>
      <w:pPr>
        <w:ind w:left="4320" w:hanging="180"/>
      </w:pPr>
    </w:lvl>
    <w:lvl w:ilvl="6" w:tplc="65B0A73A">
      <w:start w:val="1"/>
      <w:numFmt w:val="decimal"/>
      <w:lvlText w:val="%7."/>
      <w:lvlJc w:val="left"/>
      <w:pPr>
        <w:ind w:left="5040" w:hanging="360"/>
      </w:pPr>
    </w:lvl>
    <w:lvl w:ilvl="7" w:tplc="DF3CC0FA">
      <w:start w:val="1"/>
      <w:numFmt w:val="lowerLetter"/>
      <w:lvlText w:val="%8."/>
      <w:lvlJc w:val="left"/>
      <w:pPr>
        <w:ind w:left="5760" w:hanging="360"/>
      </w:pPr>
    </w:lvl>
    <w:lvl w:ilvl="8" w:tplc="A970BAEC">
      <w:start w:val="1"/>
      <w:numFmt w:val="lowerRoman"/>
      <w:lvlText w:val="%9."/>
      <w:lvlJc w:val="right"/>
      <w:pPr>
        <w:ind w:left="6480" w:hanging="180"/>
      </w:pPr>
    </w:lvl>
  </w:abstractNum>
  <w:abstractNum w:abstractNumId="13" w15:restartNumberingAfterBreak="0">
    <w:nsid w:val="47AA0CFC"/>
    <w:multiLevelType w:val="hybridMultilevel"/>
    <w:tmpl w:val="FFFFFFFF"/>
    <w:lvl w:ilvl="0" w:tplc="C8504348">
      <w:start w:val="1"/>
      <w:numFmt w:val="bullet"/>
      <w:lvlText w:val=""/>
      <w:lvlJc w:val="left"/>
      <w:pPr>
        <w:ind w:left="720" w:hanging="360"/>
      </w:pPr>
      <w:rPr>
        <w:rFonts w:ascii="Symbol" w:hAnsi="Symbol" w:hint="default"/>
      </w:rPr>
    </w:lvl>
    <w:lvl w:ilvl="1" w:tplc="9334D548">
      <w:start w:val="1"/>
      <w:numFmt w:val="bullet"/>
      <w:lvlText w:val="o"/>
      <w:lvlJc w:val="left"/>
      <w:pPr>
        <w:ind w:left="1440" w:hanging="360"/>
      </w:pPr>
      <w:rPr>
        <w:rFonts w:ascii="Courier New" w:hAnsi="Courier New" w:hint="default"/>
      </w:rPr>
    </w:lvl>
    <w:lvl w:ilvl="2" w:tplc="E4FE6352">
      <w:start w:val="1"/>
      <w:numFmt w:val="bullet"/>
      <w:lvlText w:val=""/>
      <w:lvlJc w:val="left"/>
      <w:pPr>
        <w:ind w:left="2160" w:hanging="360"/>
      </w:pPr>
      <w:rPr>
        <w:rFonts w:ascii="Wingdings" w:hAnsi="Wingdings" w:hint="default"/>
      </w:rPr>
    </w:lvl>
    <w:lvl w:ilvl="3" w:tplc="CC5687A2">
      <w:start w:val="1"/>
      <w:numFmt w:val="bullet"/>
      <w:lvlText w:val=""/>
      <w:lvlJc w:val="left"/>
      <w:pPr>
        <w:ind w:left="2880" w:hanging="360"/>
      </w:pPr>
      <w:rPr>
        <w:rFonts w:ascii="Symbol" w:hAnsi="Symbol" w:hint="default"/>
      </w:rPr>
    </w:lvl>
    <w:lvl w:ilvl="4" w:tplc="D892DD0C">
      <w:start w:val="1"/>
      <w:numFmt w:val="bullet"/>
      <w:lvlText w:val="o"/>
      <w:lvlJc w:val="left"/>
      <w:pPr>
        <w:ind w:left="3600" w:hanging="360"/>
      </w:pPr>
      <w:rPr>
        <w:rFonts w:ascii="Courier New" w:hAnsi="Courier New" w:hint="default"/>
      </w:rPr>
    </w:lvl>
    <w:lvl w:ilvl="5" w:tplc="C37CFB54">
      <w:start w:val="1"/>
      <w:numFmt w:val="bullet"/>
      <w:lvlText w:val=""/>
      <w:lvlJc w:val="left"/>
      <w:pPr>
        <w:ind w:left="4320" w:hanging="360"/>
      </w:pPr>
      <w:rPr>
        <w:rFonts w:ascii="Wingdings" w:hAnsi="Wingdings" w:hint="default"/>
      </w:rPr>
    </w:lvl>
    <w:lvl w:ilvl="6" w:tplc="532407CA">
      <w:start w:val="1"/>
      <w:numFmt w:val="bullet"/>
      <w:lvlText w:val=""/>
      <w:lvlJc w:val="left"/>
      <w:pPr>
        <w:ind w:left="5040" w:hanging="360"/>
      </w:pPr>
      <w:rPr>
        <w:rFonts w:ascii="Symbol" w:hAnsi="Symbol" w:hint="default"/>
      </w:rPr>
    </w:lvl>
    <w:lvl w:ilvl="7" w:tplc="4776D8D8">
      <w:start w:val="1"/>
      <w:numFmt w:val="bullet"/>
      <w:lvlText w:val="o"/>
      <w:lvlJc w:val="left"/>
      <w:pPr>
        <w:ind w:left="5760" w:hanging="360"/>
      </w:pPr>
      <w:rPr>
        <w:rFonts w:ascii="Courier New" w:hAnsi="Courier New" w:hint="default"/>
      </w:rPr>
    </w:lvl>
    <w:lvl w:ilvl="8" w:tplc="69CC2F0C">
      <w:start w:val="1"/>
      <w:numFmt w:val="bullet"/>
      <w:lvlText w:val=""/>
      <w:lvlJc w:val="left"/>
      <w:pPr>
        <w:ind w:left="6480" w:hanging="360"/>
      </w:pPr>
      <w:rPr>
        <w:rFonts w:ascii="Wingdings" w:hAnsi="Wingdings" w:hint="default"/>
      </w:rPr>
    </w:lvl>
  </w:abstractNum>
  <w:abstractNum w:abstractNumId="14" w15:restartNumberingAfterBreak="0">
    <w:nsid w:val="4F5E0556"/>
    <w:multiLevelType w:val="hybridMultilevel"/>
    <w:tmpl w:val="DE2014B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923E34"/>
    <w:multiLevelType w:val="hybridMultilevel"/>
    <w:tmpl w:val="02FCC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C82C2E"/>
    <w:multiLevelType w:val="hybridMultilevel"/>
    <w:tmpl w:val="37121BF8"/>
    <w:lvl w:ilvl="0" w:tplc="08090001">
      <w:start w:val="1"/>
      <w:numFmt w:val="bullet"/>
      <w:lvlText w:val=""/>
      <w:lvlJc w:val="left"/>
      <w:pPr>
        <w:ind w:left="1365" w:hanging="495"/>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7" w15:restartNumberingAfterBreak="0">
    <w:nsid w:val="5D0379F9"/>
    <w:multiLevelType w:val="hybridMultilevel"/>
    <w:tmpl w:val="3CA00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060CE"/>
    <w:multiLevelType w:val="hybridMultilevel"/>
    <w:tmpl w:val="6BFC1186"/>
    <w:lvl w:ilvl="0" w:tplc="1D9C2914">
      <w:start w:val="182"/>
      <w:numFmt w:val="bullet"/>
      <w:lvlText w:val="·"/>
      <w:lvlJc w:val="left"/>
      <w:pPr>
        <w:ind w:left="930" w:hanging="495"/>
      </w:pPr>
      <w:rPr>
        <w:rFonts w:ascii="Arial" w:eastAsiaTheme="minorHAnsi" w:hAnsi="Arial" w:cs="Aria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7402375D"/>
    <w:multiLevelType w:val="hybridMultilevel"/>
    <w:tmpl w:val="FFFFFFFF"/>
    <w:lvl w:ilvl="0" w:tplc="345C0D1C">
      <w:start w:val="1"/>
      <w:numFmt w:val="decimal"/>
      <w:lvlText w:val="%1."/>
      <w:lvlJc w:val="left"/>
      <w:pPr>
        <w:ind w:left="720" w:hanging="360"/>
      </w:pPr>
    </w:lvl>
    <w:lvl w:ilvl="1" w:tplc="567E816A">
      <w:start w:val="1"/>
      <w:numFmt w:val="lowerLetter"/>
      <w:lvlText w:val="%2."/>
      <w:lvlJc w:val="left"/>
      <w:pPr>
        <w:ind w:left="1440" w:hanging="360"/>
      </w:pPr>
    </w:lvl>
    <w:lvl w:ilvl="2" w:tplc="3AE82F72">
      <w:start w:val="1"/>
      <w:numFmt w:val="decimal"/>
      <w:lvlText w:val="%3."/>
      <w:lvlJc w:val="left"/>
      <w:pPr>
        <w:ind w:left="2160" w:hanging="180"/>
      </w:pPr>
    </w:lvl>
    <w:lvl w:ilvl="3" w:tplc="97B6B210">
      <w:start w:val="1"/>
      <w:numFmt w:val="decimal"/>
      <w:lvlText w:val="%4."/>
      <w:lvlJc w:val="left"/>
      <w:pPr>
        <w:ind w:left="2880" w:hanging="360"/>
      </w:pPr>
    </w:lvl>
    <w:lvl w:ilvl="4" w:tplc="83DC22AC">
      <w:start w:val="1"/>
      <w:numFmt w:val="lowerLetter"/>
      <w:lvlText w:val="%5."/>
      <w:lvlJc w:val="left"/>
      <w:pPr>
        <w:ind w:left="3600" w:hanging="360"/>
      </w:pPr>
    </w:lvl>
    <w:lvl w:ilvl="5" w:tplc="AA26EB46">
      <w:start w:val="1"/>
      <w:numFmt w:val="lowerRoman"/>
      <w:lvlText w:val="%6."/>
      <w:lvlJc w:val="right"/>
      <w:pPr>
        <w:ind w:left="4320" w:hanging="180"/>
      </w:pPr>
    </w:lvl>
    <w:lvl w:ilvl="6" w:tplc="90D6D0E4">
      <w:start w:val="1"/>
      <w:numFmt w:val="decimal"/>
      <w:lvlText w:val="%7."/>
      <w:lvlJc w:val="left"/>
      <w:pPr>
        <w:ind w:left="5040" w:hanging="360"/>
      </w:pPr>
    </w:lvl>
    <w:lvl w:ilvl="7" w:tplc="708C092E">
      <w:start w:val="1"/>
      <w:numFmt w:val="lowerLetter"/>
      <w:lvlText w:val="%8."/>
      <w:lvlJc w:val="left"/>
      <w:pPr>
        <w:ind w:left="5760" w:hanging="360"/>
      </w:pPr>
    </w:lvl>
    <w:lvl w:ilvl="8" w:tplc="6F208254">
      <w:start w:val="1"/>
      <w:numFmt w:val="lowerRoman"/>
      <w:lvlText w:val="%9."/>
      <w:lvlJc w:val="right"/>
      <w:pPr>
        <w:ind w:left="6480" w:hanging="180"/>
      </w:pPr>
    </w:lvl>
  </w:abstractNum>
  <w:abstractNum w:abstractNumId="20" w15:restartNumberingAfterBreak="0">
    <w:nsid w:val="747E64DA"/>
    <w:multiLevelType w:val="hybridMultilevel"/>
    <w:tmpl w:val="9122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84564"/>
    <w:multiLevelType w:val="hybridMultilevel"/>
    <w:tmpl w:val="7B586388"/>
    <w:lvl w:ilvl="0" w:tplc="D72E7D50">
      <w:start w:val="1"/>
      <w:numFmt w:val="bullet"/>
      <w:lvlText w:val=""/>
      <w:lvlJc w:val="left"/>
      <w:pPr>
        <w:ind w:left="720" w:hanging="360"/>
      </w:pPr>
      <w:rPr>
        <w:rFonts w:ascii="Symbol" w:hAnsi="Symbol" w:hint="default"/>
      </w:rPr>
    </w:lvl>
    <w:lvl w:ilvl="1" w:tplc="EC66A48A">
      <w:start w:val="1"/>
      <w:numFmt w:val="bullet"/>
      <w:lvlText w:val="o"/>
      <w:lvlJc w:val="left"/>
      <w:pPr>
        <w:ind w:left="1440" w:hanging="360"/>
      </w:pPr>
      <w:rPr>
        <w:rFonts w:ascii="Courier New" w:hAnsi="Courier New" w:hint="default"/>
      </w:rPr>
    </w:lvl>
    <w:lvl w:ilvl="2" w:tplc="D9AE725A">
      <w:start w:val="1"/>
      <w:numFmt w:val="bullet"/>
      <w:lvlText w:val=""/>
      <w:lvlJc w:val="left"/>
      <w:pPr>
        <w:ind w:left="2160" w:hanging="360"/>
      </w:pPr>
      <w:rPr>
        <w:rFonts w:ascii="Wingdings" w:hAnsi="Wingdings" w:hint="default"/>
      </w:rPr>
    </w:lvl>
    <w:lvl w:ilvl="3" w:tplc="6084127C">
      <w:start w:val="1"/>
      <w:numFmt w:val="bullet"/>
      <w:lvlText w:val=""/>
      <w:lvlJc w:val="left"/>
      <w:pPr>
        <w:ind w:left="2880" w:hanging="360"/>
      </w:pPr>
      <w:rPr>
        <w:rFonts w:ascii="Symbol" w:hAnsi="Symbol" w:hint="default"/>
      </w:rPr>
    </w:lvl>
    <w:lvl w:ilvl="4" w:tplc="7BF61F4E">
      <w:start w:val="1"/>
      <w:numFmt w:val="bullet"/>
      <w:lvlText w:val="o"/>
      <w:lvlJc w:val="left"/>
      <w:pPr>
        <w:ind w:left="3600" w:hanging="360"/>
      </w:pPr>
      <w:rPr>
        <w:rFonts w:ascii="Courier New" w:hAnsi="Courier New" w:hint="default"/>
      </w:rPr>
    </w:lvl>
    <w:lvl w:ilvl="5" w:tplc="521204D6">
      <w:start w:val="1"/>
      <w:numFmt w:val="bullet"/>
      <w:lvlText w:val=""/>
      <w:lvlJc w:val="left"/>
      <w:pPr>
        <w:ind w:left="4320" w:hanging="360"/>
      </w:pPr>
      <w:rPr>
        <w:rFonts w:ascii="Wingdings" w:hAnsi="Wingdings" w:hint="default"/>
      </w:rPr>
    </w:lvl>
    <w:lvl w:ilvl="6" w:tplc="D7A09182">
      <w:start w:val="1"/>
      <w:numFmt w:val="bullet"/>
      <w:lvlText w:val=""/>
      <w:lvlJc w:val="left"/>
      <w:pPr>
        <w:ind w:left="5040" w:hanging="360"/>
      </w:pPr>
      <w:rPr>
        <w:rFonts w:ascii="Symbol" w:hAnsi="Symbol" w:hint="default"/>
      </w:rPr>
    </w:lvl>
    <w:lvl w:ilvl="7" w:tplc="8F9CF65C">
      <w:start w:val="1"/>
      <w:numFmt w:val="bullet"/>
      <w:lvlText w:val="o"/>
      <w:lvlJc w:val="left"/>
      <w:pPr>
        <w:ind w:left="5760" w:hanging="360"/>
      </w:pPr>
      <w:rPr>
        <w:rFonts w:ascii="Courier New" w:hAnsi="Courier New" w:hint="default"/>
      </w:rPr>
    </w:lvl>
    <w:lvl w:ilvl="8" w:tplc="B1441352">
      <w:start w:val="1"/>
      <w:numFmt w:val="bullet"/>
      <w:lvlText w:val=""/>
      <w:lvlJc w:val="left"/>
      <w:pPr>
        <w:ind w:left="6480" w:hanging="360"/>
      </w:pPr>
      <w:rPr>
        <w:rFonts w:ascii="Wingdings" w:hAnsi="Wingdings" w:hint="default"/>
      </w:rPr>
    </w:lvl>
  </w:abstractNum>
  <w:abstractNum w:abstractNumId="22" w15:restartNumberingAfterBreak="0">
    <w:nsid w:val="7D4E7F83"/>
    <w:multiLevelType w:val="hybridMultilevel"/>
    <w:tmpl w:val="36A234C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num w:numId="1">
    <w:abstractNumId w:val="19"/>
  </w:num>
  <w:num w:numId="2">
    <w:abstractNumId w:val="21"/>
  </w:num>
  <w:num w:numId="3">
    <w:abstractNumId w:val="10"/>
  </w:num>
  <w:num w:numId="4">
    <w:abstractNumId w:val="0"/>
  </w:num>
  <w:num w:numId="5">
    <w:abstractNumId w:val="14"/>
  </w:num>
  <w:num w:numId="6">
    <w:abstractNumId w:val="20"/>
  </w:num>
  <w:num w:numId="7">
    <w:abstractNumId w:val="9"/>
  </w:num>
  <w:num w:numId="8">
    <w:abstractNumId w:val="4"/>
  </w:num>
  <w:num w:numId="9">
    <w:abstractNumId w:val="17"/>
  </w:num>
  <w:num w:numId="10">
    <w:abstractNumId w:val="6"/>
  </w:num>
  <w:num w:numId="11">
    <w:abstractNumId w:val="15"/>
  </w:num>
  <w:num w:numId="12">
    <w:abstractNumId w:val="11"/>
  </w:num>
  <w:num w:numId="13">
    <w:abstractNumId w:val="7"/>
  </w:num>
  <w:num w:numId="14">
    <w:abstractNumId w:val="22"/>
  </w:num>
  <w:num w:numId="15">
    <w:abstractNumId w:val="18"/>
  </w:num>
  <w:num w:numId="16">
    <w:abstractNumId w:val="5"/>
  </w:num>
  <w:num w:numId="17">
    <w:abstractNumId w:val="16"/>
  </w:num>
  <w:num w:numId="18">
    <w:abstractNumId w:val="13"/>
  </w:num>
  <w:num w:numId="19">
    <w:abstractNumId w:val="3"/>
  </w:num>
  <w:num w:numId="20">
    <w:abstractNumId w:val="2"/>
  </w:num>
  <w:num w:numId="21">
    <w:abstractNumId w:val="1"/>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32"/>
    <w:rsid w:val="00002BC8"/>
    <w:rsid w:val="00046496"/>
    <w:rsid w:val="00051BB5"/>
    <w:rsid w:val="0005539C"/>
    <w:rsid w:val="00062D39"/>
    <w:rsid w:val="000845B7"/>
    <w:rsid w:val="00085AED"/>
    <w:rsid w:val="000A10FC"/>
    <w:rsid w:val="000B65B5"/>
    <w:rsid w:val="000C4707"/>
    <w:rsid w:val="000C5A23"/>
    <w:rsid w:val="000D2F5C"/>
    <w:rsid w:val="00104E50"/>
    <w:rsid w:val="001108D1"/>
    <w:rsid w:val="00116590"/>
    <w:rsid w:val="00124C3F"/>
    <w:rsid w:val="00142DBF"/>
    <w:rsid w:val="00154D59"/>
    <w:rsid w:val="0017477F"/>
    <w:rsid w:val="001A1333"/>
    <w:rsid w:val="001D10BC"/>
    <w:rsid w:val="001F059C"/>
    <w:rsid w:val="001F5DAD"/>
    <w:rsid w:val="00230A3F"/>
    <w:rsid w:val="00243879"/>
    <w:rsid w:val="002666F8"/>
    <w:rsid w:val="002A1C65"/>
    <w:rsid w:val="002A72A1"/>
    <w:rsid w:val="002B6905"/>
    <w:rsid w:val="002E01D3"/>
    <w:rsid w:val="002F2146"/>
    <w:rsid w:val="00317253"/>
    <w:rsid w:val="0036090F"/>
    <w:rsid w:val="00386404"/>
    <w:rsid w:val="003A0CFA"/>
    <w:rsid w:val="003A7526"/>
    <w:rsid w:val="003C29AA"/>
    <w:rsid w:val="003C6874"/>
    <w:rsid w:val="003C7D61"/>
    <w:rsid w:val="003D0654"/>
    <w:rsid w:val="004371C7"/>
    <w:rsid w:val="00457B88"/>
    <w:rsid w:val="0047067B"/>
    <w:rsid w:val="004909E8"/>
    <w:rsid w:val="004B6B33"/>
    <w:rsid w:val="004B7327"/>
    <w:rsid w:val="004C3A5C"/>
    <w:rsid w:val="004C51DF"/>
    <w:rsid w:val="004D4FD6"/>
    <w:rsid w:val="004E3202"/>
    <w:rsid w:val="004F23F7"/>
    <w:rsid w:val="005025B1"/>
    <w:rsid w:val="00525229"/>
    <w:rsid w:val="005437DB"/>
    <w:rsid w:val="0055305B"/>
    <w:rsid w:val="00554FA9"/>
    <w:rsid w:val="005A3735"/>
    <w:rsid w:val="005B0416"/>
    <w:rsid w:val="005B2107"/>
    <w:rsid w:val="005D0652"/>
    <w:rsid w:val="005D135D"/>
    <w:rsid w:val="005D5653"/>
    <w:rsid w:val="0062795F"/>
    <w:rsid w:val="00662794"/>
    <w:rsid w:val="00671779"/>
    <w:rsid w:val="0067192E"/>
    <w:rsid w:val="00697A7C"/>
    <w:rsid w:val="006C508F"/>
    <w:rsid w:val="006D05F9"/>
    <w:rsid w:val="006D30DF"/>
    <w:rsid w:val="006E7C3A"/>
    <w:rsid w:val="007150DB"/>
    <w:rsid w:val="00724866"/>
    <w:rsid w:val="00742AFA"/>
    <w:rsid w:val="007C2D2B"/>
    <w:rsid w:val="007E2B32"/>
    <w:rsid w:val="007E550C"/>
    <w:rsid w:val="007F45F1"/>
    <w:rsid w:val="00801140"/>
    <w:rsid w:val="008118C2"/>
    <w:rsid w:val="00830CF6"/>
    <w:rsid w:val="00833F92"/>
    <w:rsid w:val="0084147E"/>
    <w:rsid w:val="00846F46"/>
    <w:rsid w:val="008550CF"/>
    <w:rsid w:val="008670B2"/>
    <w:rsid w:val="00886843"/>
    <w:rsid w:val="008D7602"/>
    <w:rsid w:val="008E02FC"/>
    <w:rsid w:val="008F139C"/>
    <w:rsid w:val="0090170E"/>
    <w:rsid w:val="00922234"/>
    <w:rsid w:val="009573E8"/>
    <w:rsid w:val="00963555"/>
    <w:rsid w:val="00967991"/>
    <w:rsid w:val="00976373"/>
    <w:rsid w:val="00980525"/>
    <w:rsid w:val="009807DF"/>
    <w:rsid w:val="00981AB2"/>
    <w:rsid w:val="00981E0F"/>
    <w:rsid w:val="00992B21"/>
    <w:rsid w:val="009B45B1"/>
    <w:rsid w:val="009B749F"/>
    <w:rsid w:val="009B7A5A"/>
    <w:rsid w:val="009D6D95"/>
    <w:rsid w:val="009E09EA"/>
    <w:rsid w:val="009E4570"/>
    <w:rsid w:val="009F19E8"/>
    <w:rsid w:val="009F509B"/>
    <w:rsid w:val="00A05D63"/>
    <w:rsid w:val="00A12FD6"/>
    <w:rsid w:val="00A31C48"/>
    <w:rsid w:val="00A444AD"/>
    <w:rsid w:val="00A479A5"/>
    <w:rsid w:val="00A679A2"/>
    <w:rsid w:val="00AB4266"/>
    <w:rsid w:val="00AD46D4"/>
    <w:rsid w:val="00AF3080"/>
    <w:rsid w:val="00AF419B"/>
    <w:rsid w:val="00AF7D3A"/>
    <w:rsid w:val="00B02953"/>
    <w:rsid w:val="00B06A44"/>
    <w:rsid w:val="00B07589"/>
    <w:rsid w:val="00B105A8"/>
    <w:rsid w:val="00B13C28"/>
    <w:rsid w:val="00B44014"/>
    <w:rsid w:val="00B44027"/>
    <w:rsid w:val="00BD21FE"/>
    <w:rsid w:val="00C10024"/>
    <w:rsid w:val="00C11B8C"/>
    <w:rsid w:val="00C11FAC"/>
    <w:rsid w:val="00C31E81"/>
    <w:rsid w:val="00C377FA"/>
    <w:rsid w:val="00C431A6"/>
    <w:rsid w:val="00C460FD"/>
    <w:rsid w:val="00C60F2E"/>
    <w:rsid w:val="00CA17C2"/>
    <w:rsid w:val="00CA3D63"/>
    <w:rsid w:val="00CB3642"/>
    <w:rsid w:val="00CB5202"/>
    <w:rsid w:val="00CD0BA0"/>
    <w:rsid w:val="00D01278"/>
    <w:rsid w:val="00D04D05"/>
    <w:rsid w:val="00D24BA8"/>
    <w:rsid w:val="00D414BF"/>
    <w:rsid w:val="00D43A10"/>
    <w:rsid w:val="00D5070E"/>
    <w:rsid w:val="00D56D43"/>
    <w:rsid w:val="00D646B8"/>
    <w:rsid w:val="00D67DC8"/>
    <w:rsid w:val="00D82C82"/>
    <w:rsid w:val="00D97145"/>
    <w:rsid w:val="00DD5A62"/>
    <w:rsid w:val="00E17D58"/>
    <w:rsid w:val="00E55D3D"/>
    <w:rsid w:val="00E63FC4"/>
    <w:rsid w:val="00E75172"/>
    <w:rsid w:val="00E80FB9"/>
    <w:rsid w:val="00E91C67"/>
    <w:rsid w:val="00E9260A"/>
    <w:rsid w:val="00EA5A00"/>
    <w:rsid w:val="00EC5445"/>
    <w:rsid w:val="00ED31C4"/>
    <w:rsid w:val="00ED3450"/>
    <w:rsid w:val="00EE4DB1"/>
    <w:rsid w:val="00EF12C7"/>
    <w:rsid w:val="00F12CF7"/>
    <w:rsid w:val="00F2217F"/>
    <w:rsid w:val="00F45792"/>
    <w:rsid w:val="00F46C4E"/>
    <w:rsid w:val="00F55DFC"/>
    <w:rsid w:val="00F612EB"/>
    <w:rsid w:val="00F751B7"/>
    <w:rsid w:val="00F833B9"/>
    <w:rsid w:val="00F8579B"/>
    <w:rsid w:val="00FA4B49"/>
    <w:rsid w:val="00FC47C8"/>
    <w:rsid w:val="00FD1BE4"/>
    <w:rsid w:val="00FD314A"/>
    <w:rsid w:val="01623540"/>
    <w:rsid w:val="018FF178"/>
    <w:rsid w:val="01B65194"/>
    <w:rsid w:val="03896D11"/>
    <w:rsid w:val="03BDFD0F"/>
    <w:rsid w:val="04E872B5"/>
    <w:rsid w:val="04EEF4CE"/>
    <w:rsid w:val="054B27F2"/>
    <w:rsid w:val="0586CB4E"/>
    <w:rsid w:val="059793E9"/>
    <w:rsid w:val="0749D535"/>
    <w:rsid w:val="07E36C77"/>
    <w:rsid w:val="07EEA720"/>
    <w:rsid w:val="0808E976"/>
    <w:rsid w:val="092EDBFB"/>
    <w:rsid w:val="09771080"/>
    <w:rsid w:val="09EBD474"/>
    <w:rsid w:val="0A8DBDEE"/>
    <w:rsid w:val="0AFD39C4"/>
    <w:rsid w:val="0B076279"/>
    <w:rsid w:val="0B0A3765"/>
    <w:rsid w:val="0B1B87C8"/>
    <w:rsid w:val="0BE841EE"/>
    <w:rsid w:val="0CA33F25"/>
    <w:rsid w:val="0CD9FF67"/>
    <w:rsid w:val="0E19835C"/>
    <w:rsid w:val="0E2E5363"/>
    <w:rsid w:val="0E32ABB9"/>
    <w:rsid w:val="0E41D827"/>
    <w:rsid w:val="0E9B999F"/>
    <w:rsid w:val="0EB5A21F"/>
    <w:rsid w:val="0F089D3C"/>
    <w:rsid w:val="0F452ECF"/>
    <w:rsid w:val="0FBE55BC"/>
    <w:rsid w:val="0FBF34EF"/>
    <w:rsid w:val="116104AA"/>
    <w:rsid w:val="119BAE7F"/>
    <w:rsid w:val="12872D2B"/>
    <w:rsid w:val="13014E56"/>
    <w:rsid w:val="139704F7"/>
    <w:rsid w:val="13CD604F"/>
    <w:rsid w:val="14135DE7"/>
    <w:rsid w:val="1415C929"/>
    <w:rsid w:val="14568934"/>
    <w:rsid w:val="1541C729"/>
    <w:rsid w:val="155EDE0A"/>
    <w:rsid w:val="158C685F"/>
    <w:rsid w:val="16CB6904"/>
    <w:rsid w:val="17DE9F82"/>
    <w:rsid w:val="17F20EA1"/>
    <w:rsid w:val="18EF4795"/>
    <w:rsid w:val="194BA794"/>
    <w:rsid w:val="19D49816"/>
    <w:rsid w:val="19DD1D56"/>
    <w:rsid w:val="1A157FAB"/>
    <w:rsid w:val="1BA20A71"/>
    <w:rsid w:val="1BB458DA"/>
    <w:rsid w:val="1C77E5C2"/>
    <w:rsid w:val="1C8FF961"/>
    <w:rsid w:val="1CF35340"/>
    <w:rsid w:val="1D42D6BD"/>
    <w:rsid w:val="1DAD2446"/>
    <w:rsid w:val="1E5CBEE5"/>
    <w:rsid w:val="1F329687"/>
    <w:rsid w:val="1FB2966F"/>
    <w:rsid w:val="1FE7889A"/>
    <w:rsid w:val="1FEAE9A1"/>
    <w:rsid w:val="20A64198"/>
    <w:rsid w:val="20AFDAFB"/>
    <w:rsid w:val="20E77E70"/>
    <w:rsid w:val="20EEDD9D"/>
    <w:rsid w:val="20FB75AE"/>
    <w:rsid w:val="2107D1E6"/>
    <w:rsid w:val="2160D20E"/>
    <w:rsid w:val="217EEA58"/>
    <w:rsid w:val="21B3452E"/>
    <w:rsid w:val="2251C30A"/>
    <w:rsid w:val="22BE0474"/>
    <w:rsid w:val="22CB80A5"/>
    <w:rsid w:val="22DEC514"/>
    <w:rsid w:val="22E74012"/>
    <w:rsid w:val="23B55A96"/>
    <w:rsid w:val="23C14B6D"/>
    <w:rsid w:val="24438207"/>
    <w:rsid w:val="256E3697"/>
    <w:rsid w:val="28B12402"/>
    <w:rsid w:val="2A58DBD3"/>
    <w:rsid w:val="2A8387F2"/>
    <w:rsid w:val="2AB59FC2"/>
    <w:rsid w:val="2B027A5D"/>
    <w:rsid w:val="2B9CF938"/>
    <w:rsid w:val="2BA1790B"/>
    <w:rsid w:val="2BE2A582"/>
    <w:rsid w:val="2CEDFC70"/>
    <w:rsid w:val="2D87D998"/>
    <w:rsid w:val="2E73AF05"/>
    <w:rsid w:val="2EA92A2B"/>
    <w:rsid w:val="2F15815A"/>
    <w:rsid w:val="2F4F7131"/>
    <w:rsid w:val="2F571819"/>
    <w:rsid w:val="2FE7E4E5"/>
    <w:rsid w:val="30DE116B"/>
    <w:rsid w:val="31058FC0"/>
    <w:rsid w:val="31EDAFA6"/>
    <w:rsid w:val="33091346"/>
    <w:rsid w:val="330C01C4"/>
    <w:rsid w:val="33472028"/>
    <w:rsid w:val="33E48DF1"/>
    <w:rsid w:val="3563BB92"/>
    <w:rsid w:val="356AD27B"/>
    <w:rsid w:val="357A7F35"/>
    <w:rsid w:val="36222ED6"/>
    <w:rsid w:val="366F9046"/>
    <w:rsid w:val="369EDEEF"/>
    <w:rsid w:val="36C0031B"/>
    <w:rsid w:val="3738A55C"/>
    <w:rsid w:val="374357D5"/>
    <w:rsid w:val="382F4373"/>
    <w:rsid w:val="3883B764"/>
    <w:rsid w:val="3891A47B"/>
    <w:rsid w:val="38B7FF14"/>
    <w:rsid w:val="3923CE2A"/>
    <w:rsid w:val="39F5312B"/>
    <w:rsid w:val="39FB777D"/>
    <w:rsid w:val="3A63F048"/>
    <w:rsid w:val="3B25348B"/>
    <w:rsid w:val="3D25BC17"/>
    <w:rsid w:val="3D6457D3"/>
    <w:rsid w:val="3D7247DA"/>
    <w:rsid w:val="3D76955B"/>
    <w:rsid w:val="3DC82856"/>
    <w:rsid w:val="3E4CFB3C"/>
    <w:rsid w:val="3EE06535"/>
    <w:rsid w:val="3F0AA242"/>
    <w:rsid w:val="3F63DF4F"/>
    <w:rsid w:val="3FBB5C3B"/>
    <w:rsid w:val="4154D596"/>
    <w:rsid w:val="418DECAB"/>
    <w:rsid w:val="4205E02C"/>
    <w:rsid w:val="42105044"/>
    <w:rsid w:val="424A0004"/>
    <w:rsid w:val="4266D2F1"/>
    <w:rsid w:val="42761798"/>
    <w:rsid w:val="4285F824"/>
    <w:rsid w:val="429C0E27"/>
    <w:rsid w:val="438DB7FF"/>
    <w:rsid w:val="43ECAECA"/>
    <w:rsid w:val="44ADA237"/>
    <w:rsid w:val="451D54A2"/>
    <w:rsid w:val="45AF7A30"/>
    <w:rsid w:val="45D5A6DA"/>
    <w:rsid w:val="461D96AC"/>
    <w:rsid w:val="482E3F91"/>
    <w:rsid w:val="490B4FAB"/>
    <w:rsid w:val="49491624"/>
    <w:rsid w:val="4C0108DB"/>
    <w:rsid w:val="4C03D181"/>
    <w:rsid w:val="4C6222B0"/>
    <w:rsid w:val="4D2F8111"/>
    <w:rsid w:val="4D744DE2"/>
    <w:rsid w:val="4D8D29EC"/>
    <w:rsid w:val="4D904D97"/>
    <w:rsid w:val="4D91A34D"/>
    <w:rsid w:val="4DA3A26A"/>
    <w:rsid w:val="4DAF04D6"/>
    <w:rsid w:val="4DB45563"/>
    <w:rsid w:val="4DFE59F3"/>
    <w:rsid w:val="4E215EF9"/>
    <w:rsid w:val="4EA6E555"/>
    <w:rsid w:val="4EE4035E"/>
    <w:rsid w:val="4FAF74DD"/>
    <w:rsid w:val="4FCD13A2"/>
    <w:rsid w:val="5021694E"/>
    <w:rsid w:val="50578A01"/>
    <w:rsid w:val="50D742A4"/>
    <w:rsid w:val="5274D2B1"/>
    <w:rsid w:val="52ED2FE5"/>
    <w:rsid w:val="534D8DD8"/>
    <w:rsid w:val="53A07B26"/>
    <w:rsid w:val="53BDA933"/>
    <w:rsid w:val="54F89958"/>
    <w:rsid w:val="5565D1B4"/>
    <w:rsid w:val="557F8BBE"/>
    <w:rsid w:val="55BEAA91"/>
    <w:rsid w:val="561B6C0B"/>
    <w:rsid w:val="569BAE14"/>
    <w:rsid w:val="56C6BAB0"/>
    <w:rsid w:val="5710E1E0"/>
    <w:rsid w:val="5737EAB9"/>
    <w:rsid w:val="57825F9C"/>
    <w:rsid w:val="58628B11"/>
    <w:rsid w:val="58788192"/>
    <w:rsid w:val="58ACB241"/>
    <w:rsid w:val="590844B9"/>
    <w:rsid w:val="592960FB"/>
    <w:rsid w:val="595D5FB1"/>
    <w:rsid w:val="59E543EA"/>
    <w:rsid w:val="59E5F808"/>
    <w:rsid w:val="5A2DADB8"/>
    <w:rsid w:val="5A2DBEE0"/>
    <w:rsid w:val="5AC0EE79"/>
    <w:rsid w:val="5B54FEC6"/>
    <w:rsid w:val="5B9264AE"/>
    <w:rsid w:val="5B9A3CA8"/>
    <w:rsid w:val="5C5D7370"/>
    <w:rsid w:val="5CDCBB16"/>
    <w:rsid w:val="5CFD8A36"/>
    <w:rsid w:val="5CFDC147"/>
    <w:rsid w:val="5D0AC7B1"/>
    <w:rsid w:val="5D1D98CA"/>
    <w:rsid w:val="5D5942FC"/>
    <w:rsid w:val="5D69C16B"/>
    <w:rsid w:val="5DA59BD0"/>
    <w:rsid w:val="5FC4E45A"/>
    <w:rsid w:val="5FD50E11"/>
    <w:rsid w:val="603BD1C4"/>
    <w:rsid w:val="603C112F"/>
    <w:rsid w:val="60406AB5"/>
    <w:rsid w:val="614970C4"/>
    <w:rsid w:val="61D7E190"/>
    <w:rsid w:val="62B36D93"/>
    <w:rsid w:val="62D04341"/>
    <w:rsid w:val="62E0B24E"/>
    <w:rsid w:val="63323558"/>
    <w:rsid w:val="63E702CB"/>
    <w:rsid w:val="63FCC1ED"/>
    <w:rsid w:val="64AFBAC5"/>
    <w:rsid w:val="65018E34"/>
    <w:rsid w:val="657487C6"/>
    <w:rsid w:val="659DF622"/>
    <w:rsid w:val="65D51C99"/>
    <w:rsid w:val="667B2754"/>
    <w:rsid w:val="667D9A58"/>
    <w:rsid w:val="66B6E1DD"/>
    <w:rsid w:val="67627EB5"/>
    <w:rsid w:val="679309AB"/>
    <w:rsid w:val="67D15516"/>
    <w:rsid w:val="67F3464F"/>
    <w:rsid w:val="680179D1"/>
    <w:rsid w:val="690D3CA6"/>
    <w:rsid w:val="696D4B95"/>
    <w:rsid w:val="6A01DAFD"/>
    <w:rsid w:val="6A1C4CCB"/>
    <w:rsid w:val="6A8C9278"/>
    <w:rsid w:val="6B9484A1"/>
    <w:rsid w:val="6C18B6C3"/>
    <w:rsid w:val="6C511229"/>
    <w:rsid w:val="6C7286C9"/>
    <w:rsid w:val="6C7BB86F"/>
    <w:rsid w:val="6D22C1F4"/>
    <w:rsid w:val="6E35A1A5"/>
    <w:rsid w:val="6E7B7B31"/>
    <w:rsid w:val="6E8484B7"/>
    <w:rsid w:val="6E973B54"/>
    <w:rsid w:val="6EC0B346"/>
    <w:rsid w:val="6FA9736D"/>
    <w:rsid w:val="6FB36F5C"/>
    <w:rsid w:val="6FC29BCA"/>
    <w:rsid w:val="6FC78C2E"/>
    <w:rsid w:val="70426A58"/>
    <w:rsid w:val="71560C69"/>
    <w:rsid w:val="71E64F19"/>
    <w:rsid w:val="71F5F2E0"/>
    <w:rsid w:val="72C42B8F"/>
    <w:rsid w:val="72DAD1C1"/>
    <w:rsid w:val="73F9E3CD"/>
    <w:rsid w:val="74604A5F"/>
    <w:rsid w:val="74696FA7"/>
    <w:rsid w:val="753B79A6"/>
    <w:rsid w:val="7591C0E4"/>
    <w:rsid w:val="77155A36"/>
    <w:rsid w:val="77292C16"/>
    <w:rsid w:val="781413DE"/>
    <w:rsid w:val="7825A7E2"/>
    <w:rsid w:val="785553D8"/>
    <w:rsid w:val="78FA1ACF"/>
    <w:rsid w:val="7B53607F"/>
    <w:rsid w:val="7C286BCB"/>
    <w:rsid w:val="7CCC3950"/>
    <w:rsid w:val="7CE5D316"/>
    <w:rsid w:val="7D28C4FB"/>
    <w:rsid w:val="7D9D2010"/>
    <w:rsid w:val="7E23C6D6"/>
    <w:rsid w:val="7EEA8BEB"/>
    <w:rsid w:val="7F683AFA"/>
    <w:rsid w:val="7FB62626"/>
    <w:rsid w:val="7FE44B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859F"/>
  <w15:chartTrackingRefBased/>
  <w15:docId w15:val="{D6B9D8EE-CCF0-4752-83E1-4677C769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2B32"/>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801140"/>
    <w:pPr>
      <w:spacing w:after="0" w:line="240" w:lineRule="auto"/>
      <w:ind w:left="720"/>
      <w:contextualSpacing/>
    </w:pPr>
    <w:rPr>
      <w:rFonts w:ascii="Garamond" w:eastAsia="Times New Roman" w:hAnsi="Garamond" w:cs="Times New Roman"/>
      <w:sz w:val="24"/>
      <w:szCs w:val="20"/>
      <w:lang w:eastAsia="en-GB"/>
    </w:rPr>
  </w:style>
  <w:style w:type="character" w:customStyle="1" w:styleId="normaltextrun">
    <w:name w:val="normaltextrun"/>
    <w:basedOn w:val="DefaultParagraphFont"/>
    <w:rsid w:val="00801140"/>
  </w:style>
  <w:style w:type="character" w:customStyle="1" w:styleId="eop">
    <w:name w:val="eop"/>
    <w:basedOn w:val="DefaultParagraphFont"/>
    <w:rsid w:val="00801140"/>
  </w:style>
  <w:style w:type="character" w:styleId="Hyperlink">
    <w:name w:val="Hyperlink"/>
    <w:basedOn w:val="DefaultParagraphFont"/>
    <w:uiPriority w:val="99"/>
    <w:unhideWhenUsed/>
    <w:rsid w:val="00801140"/>
    <w:rPr>
      <w:color w:val="0563C1" w:themeColor="hyperlink"/>
      <w:u w:val="single"/>
    </w:rPr>
  </w:style>
  <w:style w:type="paragraph" w:styleId="Header">
    <w:name w:val="header"/>
    <w:basedOn w:val="Normal"/>
    <w:link w:val="HeaderChar"/>
    <w:uiPriority w:val="99"/>
    <w:unhideWhenUsed/>
    <w:rsid w:val="00E17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D58"/>
  </w:style>
  <w:style w:type="paragraph" w:styleId="Footer">
    <w:name w:val="footer"/>
    <w:basedOn w:val="Normal"/>
    <w:link w:val="FooterChar"/>
    <w:uiPriority w:val="99"/>
    <w:unhideWhenUsed/>
    <w:rsid w:val="00E17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D58"/>
  </w:style>
  <w:style w:type="character" w:styleId="FollowedHyperlink">
    <w:name w:val="FollowedHyperlink"/>
    <w:basedOn w:val="DefaultParagraphFont"/>
    <w:uiPriority w:val="99"/>
    <w:semiHidden/>
    <w:unhideWhenUsed/>
    <w:rsid w:val="00116590"/>
    <w:rPr>
      <w:color w:val="954F72" w:themeColor="followedHyperlink"/>
      <w:u w:val="single"/>
    </w:rPr>
  </w:style>
  <w:style w:type="character" w:styleId="CommentReference">
    <w:name w:val="annotation reference"/>
    <w:basedOn w:val="DefaultParagraphFont"/>
    <w:uiPriority w:val="99"/>
    <w:semiHidden/>
    <w:unhideWhenUsed/>
    <w:rsid w:val="008550CF"/>
    <w:rPr>
      <w:sz w:val="16"/>
      <w:szCs w:val="16"/>
    </w:rPr>
  </w:style>
  <w:style w:type="paragraph" w:styleId="CommentText">
    <w:name w:val="annotation text"/>
    <w:basedOn w:val="Normal"/>
    <w:link w:val="CommentTextChar"/>
    <w:uiPriority w:val="99"/>
    <w:semiHidden/>
    <w:unhideWhenUsed/>
    <w:rsid w:val="008550CF"/>
    <w:pPr>
      <w:spacing w:line="240" w:lineRule="auto"/>
    </w:pPr>
    <w:rPr>
      <w:sz w:val="20"/>
      <w:szCs w:val="20"/>
    </w:rPr>
  </w:style>
  <w:style w:type="character" w:customStyle="1" w:styleId="CommentTextChar">
    <w:name w:val="Comment Text Char"/>
    <w:basedOn w:val="DefaultParagraphFont"/>
    <w:link w:val="CommentText"/>
    <w:uiPriority w:val="99"/>
    <w:semiHidden/>
    <w:rsid w:val="008550CF"/>
    <w:rPr>
      <w:sz w:val="20"/>
      <w:szCs w:val="20"/>
    </w:rPr>
  </w:style>
  <w:style w:type="paragraph" w:styleId="CommentSubject">
    <w:name w:val="annotation subject"/>
    <w:basedOn w:val="CommentText"/>
    <w:next w:val="CommentText"/>
    <w:link w:val="CommentSubjectChar"/>
    <w:uiPriority w:val="99"/>
    <w:semiHidden/>
    <w:unhideWhenUsed/>
    <w:rsid w:val="008550CF"/>
    <w:rPr>
      <w:b/>
      <w:bCs/>
    </w:rPr>
  </w:style>
  <w:style w:type="character" w:customStyle="1" w:styleId="CommentSubjectChar">
    <w:name w:val="Comment Subject Char"/>
    <w:basedOn w:val="CommentTextChar"/>
    <w:link w:val="CommentSubject"/>
    <w:uiPriority w:val="99"/>
    <w:semiHidden/>
    <w:rsid w:val="008550CF"/>
    <w:rPr>
      <w:b/>
      <w:bCs/>
      <w:sz w:val="20"/>
      <w:szCs w:val="20"/>
    </w:rPr>
  </w:style>
  <w:style w:type="paragraph" w:styleId="BalloonText">
    <w:name w:val="Balloon Text"/>
    <w:basedOn w:val="Normal"/>
    <w:link w:val="BalloonTextChar"/>
    <w:uiPriority w:val="99"/>
    <w:semiHidden/>
    <w:unhideWhenUsed/>
    <w:rsid w:val="00855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CF"/>
    <w:rPr>
      <w:rFonts w:ascii="Segoe UI" w:hAnsi="Segoe UI" w:cs="Segoe UI"/>
      <w:sz w:val="18"/>
      <w:szCs w:val="18"/>
    </w:rPr>
  </w:style>
  <w:style w:type="paragraph" w:customStyle="1" w:styleId="paragraph">
    <w:name w:val="paragraph"/>
    <w:basedOn w:val="Normal"/>
    <w:rsid w:val="000B65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F509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80525"/>
    <w:pPr>
      <w:spacing w:after="0" w:line="240" w:lineRule="auto"/>
    </w:pPr>
  </w:style>
  <w:style w:type="paragraph" w:styleId="BodyText">
    <w:name w:val="Body Text"/>
    <w:link w:val="BodyTextChar"/>
    <w:qFormat/>
    <w:rsid w:val="00ED31C4"/>
    <w:pPr>
      <w:spacing w:after="240" w:line="288" w:lineRule="auto"/>
    </w:pPr>
    <w:rPr>
      <w:rFonts w:ascii="Arial" w:eastAsia="Times New Roman" w:hAnsi="Arial" w:cs="Times New Roman"/>
      <w:sz w:val="24"/>
      <w:szCs w:val="24"/>
      <w:lang w:eastAsia="en-GB"/>
    </w:rPr>
  </w:style>
  <w:style w:type="character" w:customStyle="1" w:styleId="BodyTextChar">
    <w:name w:val="Body Text Char"/>
    <w:basedOn w:val="DefaultParagraphFont"/>
    <w:link w:val="BodyText"/>
    <w:rsid w:val="00ED31C4"/>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3222">
      <w:bodyDiv w:val="1"/>
      <w:marLeft w:val="0"/>
      <w:marRight w:val="0"/>
      <w:marTop w:val="0"/>
      <w:marBottom w:val="0"/>
      <w:divBdr>
        <w:top w:val="none" w:sz="0" w:space="0" w:color="auto"/>
        <w:left w:val="none" w:sz="0" w:space="0" w:color="auto"/>
        <w:bottom w:val="none" w:sz="0" w:space="0" w:color="auto"/>
        <w:right w:val="none" w:sz="0" w:space="0" w:color="auto"/>
      </w:divBdr>
    </w:div>
    <w:div w:id="764570853">
      <w:bodyDiv w:val="1"/>
      <w:marLeft w:val="0"/>
      <w:marRight w:val="0"/>
      <w:marTop w:val="0"/>
      <w:marBottom w:val="0"/>
      <w:divBdr>
        <w:top w:val="none" w:sz="0" w:space="0" w:color="auto"/>
        <w:left w:val="none" w:sz="0" w:space="0" w:color="auto"/>
        <w:bottom w:val="none" w:sz="0" w:space="0" w:color="auto"/>
        <w:right w:val="none" w:sz="0" w:space="0" w:color="auto"/>
      </w:divBdr>
    </w:div>
    <w:div w:id="1613047501">
      <w:bodyDiv w:val="1"/>
      <w:marLeft w:val="0"/>
      <w:marRight w:val="0"/>
      <w:marTop w:val="0"/>
      <w:marBottom w:val="0"/>
      <w:divBdr>
        <w:top w:val="none" w:sz="0" w:space="0" w:color="auto"/>
        <w:left w:val="none" w:sz="0" w:space="0" w:color="auto"/>
        <w:bottom w:val="none" w:sz="0" w:space="0" w:color="auto"/>
        <w:right w:val="none" w:sz="0" w:space="0" w:color="auto"/>
      </w:divBdr>
    </w:div>
    <w:div w:id="1751998793">
      <w:bodyDiv w:val="1"/>
      <w:marLeft w:val="0"/>
      <w:marRight w:val="0"/>
      <w:marTop w:val="0"/>
      <w:marBottom w:val="0"/>
      <w:divBdr>
        <w:top w:val="none" w:sz="0" w:space="0" w:color="auto"/>
        <w:left w:val="none" w:sz="0" w:space="0" w:color="auto"/>
        <w:bottom w:val="none" w:sz="0" w:space="0" w:color="auto"/>
        <w:right w:val="none" w:sz="0" w:space="0" w:color="auto"/>
      </w:divBdr>
    </w:div>
    <w:div w:id="1781145565">
      <w:bodyDiv w:val="1"/>
      <w:marLeft w:val="0"/>
      <w:marRight w:val="0"/>
      <w:marTop w:val="0"/>
      <w:marBottom w:val="0"/>
      <w:divBdr>
        <w:top w:val="none" w:sz="0" w:space="0" w:color="auto"/>
        <w:left w:val="none" w:sz="0" w:space="0" w:color="auto"/>
        <w:bottom w:val="none" w:sz="0" w:space="0" w:color="auto"/>
        <w:right w:val="none" w:sz="0" w:space="0" w:color="auto"/>
      </w:divBdr>
      <w:divsChild>
        <w:div w:id="408580375">
          <w:marLeft w:val="0"/>
          <w:marRight w:val="0"/>
          <w:marTop w:val="0"/>
          <w:marBottom w:val="0"/>
          <w:divBdr>
            <w:top w:val="none" w:sz="0" w:space="0" w:color="auto"/>
            <w:left w:val="none" w:sz="0" w:space="0" w:color="auto"/>
            <w:bottom w:val="none" w:sz="0" w:space="0" w:color="auto"/>
            <w:right w:val="none" w:sz="0" w:space="0" w:color="auto"/>
          </w:divBdr>
        </w:div>
        <w:div w:id="601453155">
          <w:marLeft w:val="0"/>
          <w:marRight w:val="0"/>
          <w:marTop w:val="0"/>
          <w:marBottom w:val="0"/>
          <w:divBdr>
            <w:top w:val="none" w:sz="0" w:space="0" w:color="auto"/>
            <w:left w:val="none" w:sz="0" w:space="0" w:color="auto"/>
            <w:bottom w:val="none" w:sz="0" w:space="0" w:color="auto"/>
            <w:right w:val="none" w:sz="0" w:space="0" w:color="auto"/>
          </w:divBdr>
        </w:div>
        <w:div w:id="707682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a-typology-of-modern-slavery-offences-in-the-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729836/economic-and-social-costs-of-modern-slavery-horr10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khomeoffice.sharepoint.com/:x:/s/PROC1219/EaIcnIFRhBNDlCpcizteWR4B0kISzyKaXM8dDNKxOBm9Yg?e=jysq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C3C34BDFD7EE844A94B89249F279F5A" ma:contentTypeVersion="16" ma:contentTypeDescription="Create a new document." ma:contentTypeScope="" ma:versionID="0a451c453ea3b290380c89290c3aedbd">
  <xsd:schema xmlns:xsd="http://www.w3.org/2001/XMLSchema" xmlns:xs="http://www.w3.org/2001/XMLSchema" xmlns:p="http://schemas.microsoft.com/office/2006/metadata/properties" xmlns:ns2="4e9417ab-6472-4075-af16-7dc6074df91e" xmlns:ns3="c2a33a21-9bd0-4f30-9cda-617ba3bdb394" xmlns:ns4="cead7266-2d30-40ba-9b05-25eb0561d86a" targetNamespace="http://schemas.microsoft.com/office/2006/metadata/properties" ma:root="true" ma:fieldsID="e985948ff27a2c4be2c5e65aebf77166" ns2:_="" ns3:_="" ns4:_="">
    <xsd:import namespace="4e9417ab-6472-4075-af16-7dc6074df91e"/>
    <xsd:import namespace="c2a33a21-9bd0-4f30-9cda-617ba3bdb394"/>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b30da4f-96f0-4916-810c-a572706d627b}"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30da4f-96f0-4916-810c-a572706d627b}"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Modern Slavery Unit (MSU)|02aa1392-709b-43b7-88d3-dbc3c26be3d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olicy – Significant|b8faeb8d-1a87-44bd-8153-bff3c10363ae"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a33a21-9bd0-4f30-9cda-617ba3bdb394"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3e580ec-c125-41f3-a307-e1c841722a86"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Policy – Significant</TermName>
          <TermId xmlns="http://schemas.microsoft.com/office/infopath/2007/PartnerControls">b8faeb8d-1a87-44bd-8153-bff3c10363ae</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Modern Slavery Unit (MSU)</TermName>
          <TermId xmlns="http://schemas.microsoft.com/office/infopath/2007/PartnerControls">02aa1392-709b-43b7-88d3-dbc3c26be3d2</TermId>
        </TermInfo>
      </Terms>
    </jb5e598af17141539648acf311d7477b>
    <SharedWithUsers xmlns="cead7266-2d30-40ba-9b05-25eb0561d86a">
      <UserInfo>
        <DisplayName>Stuart Prince</DisplayName>
        <AccountId>110</AccountId>
        <AccountType/>
      </UserInfo>
      <UserInfo>
        <DisplayName>Andrew Monyard</DisplayName>
        <AccountId>128</AccountId>
        <AccountType/>
      </UserInfo>
    </SharedWithUsers>
  </documentManagement>
</p:properties>
</file>

<file path=customXml/itemProps1.xml><?xml version="1.0" encoding="utf-8"?>
<ds:datastoreItem xmlns:ds="http://schemas.openxmlformats.org/officeDocument/2006/customXml" ds:itemID="{1649AA71-3EB2-4DC2-85F8-9FC5996CF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c2a33a21-9bd0-4f30-9cda-617ba3bdb394"/>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E720A-18C7-45AE-8331-806898B9B055}">
  <ds:schemaRefs>
    <ds:schemaRef ds:uri="http://schemas.microsoft.com/sharepoint/v3/contenttype/forms"/>
  </ds:schemaRefs>
</ds:datastoreItem>
</file>

<file path=customXml/itemProps3.xml><?xml version="1.0" encoding="utf-8"?>
<ds:datastoreItem xmlns:ds="http://schemas.openxmlformats.org/officeDocument/2006/customXml" ds:itemID="{74542E3E-18CB-4BD7-BD18-B2C2C2659A3C}">
  <ds:schemaRefs>
    <ds:schemaRef ds:uri="Microsoft.SharePoint.Taxonomy.ContentTypeSync"/>
  </ds:schemaRefs>
</ds:datastoreItem>
</file>

<file path=customXml/itemProps4.xml><?xml version="1.0" encoding="utf-8"?>
<ds:datastoreItem xmlns:ds="http://schemas.openxmlformats.org/officeDocument/2006/customXml" ds:itemID="{D766EB3E-3CF2-4C55-BD7F-DA5C0D062A0C}">
  <ds:schemaRefs>
    <ds:schemaRef ds:uri="http://schemas.openxmlformats.org/officeDocument/2006/bibliography"/>
  </ds:schemaRefs>
</ds:datastoreItem>
</file>

<file path=customXml/itemProps5.xml><?xml version="1.0" encoding="utf-8"?>
<ds:datastoreItem xmlns:ds="http://schemas.openxmlformats.org/officeDocument/2006/customXml" ds:itemID="{84D0200E-B4D2-4BCE-92FF-7C6F91020E1E}">
  <ds:schemaRefs>
    <ds:schemaRef ds:uri="http://schemas.microsoft.com/office/2006/metadata/properties"/>
    <ds:schemaRef ds:uri="http://schemas.microsoft.com/office/infopath/2007/PartnerControls"/>
    <ds:schemaRef ds:uri="4e9417ab-6472-4075-af16-7dc6074df91e"/>
    <ds:schemaRef ds:uri="cead7266-2d30-40ba-9b05-25eb0561d8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1619</Words>
  <Characters>9233</Characters>
  <Application>Microsoft Office Word</Application>
  <DocSecurity>0</DocSecurity>
  <Lines>76</Lines>
  <Paragraphs>21</Paragraphs>
  <ScaleCrop>false</ScaleCrop>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Scott</dc:creator>
  <cp:keywords/>
  <dc:description/>
  <cp:lastModifiedBy>Isabelle Scott</cp:lastModifiedBy>
  <cp:revision>2</cp:revision>
  <dcterms:created xsi:type="dcterms:W3CDTF">2021-10-08T14:17:00Z</dcterms:created>
  <dcterms:modified xsi:type="dcterms:W3CDTF">2021-10-08T14:17:00Z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0x010100A5BF1C78D9F64B679A5EBDE1C6598EBC0100FC3C34BDFD7EE844A94B89249F279F5A</vt:lpwstr>
  </property>
  <property fmtid="{D5CDD505-2E9C-101B-9397-08002B2CF9AE}" pid="3" name="HOBusinessUnit">
    <vt:lpwstr>3;#Modern Slavery Unit (MSU)|02aa1392-709b-43b7-88d3-dbc3c26be3d2</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4;#Policy – Significant|b8faeb8d-1a87-44bd-8153-bff3c10363ae</vt:lpwstr>
  </property>
</Properties>
</file>