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01" w:type="dxa"/>
        <w:tblLayout w:type="fixed"/>
        <w:tblCellMar>
          <w:left w:w="0" w:type="dxa"/>
          <w:right w:w="0" w:type="dxa"/>
        </w:tblCellMar>
        <w:tblLook w:val="0000" w:firstRow="0" w:lastRow="0" w:firstColumn="0" w:lastColumn="0" w:noHBand="0" w:noVBand="0"/>
      </w:tblPr>
      <w:tblGrid>
        <w:gridCol w:w="12"/>
        <w:gridCol w:w="2802"/>
        <w:gridCol w:w="1819"/>
        <w:gridCol w:w="4621"/>
        <w:gridCol w:w="647"/>
      </w:tblGrid>
      <w:tr w:rsidR="009C4E53" w:rsidRPr="009B6758" w:rsidTr="6916BD0E">
        <w:trPr>
          <w:cantSplit/>
          <w:trHeight w:val="2977"/>
        </w:trPr>
        <w:tc>
          <w:tcPr>
            <w:tcW w:w="2814" w:type="dxa"/>
            <w:gridSpan w:val="2"/>
            <w:tcBorders>
              <w:top w:val="nil"/>
              <w:left w:val="nil"/>
              <w:bottom w:val="nil"/>
              <w:right w:val="nil"/>
            </w:tcBorders>
            <w:shd w:val="clear" w:color="auto" w:fill="FFFFFF" w:themeFill="background1"/>
            <w:vAlign w:val="center"/>
          </w:tcPr>
          <w:tbl>
            <w:tblPr>
              <w:tblW w:w="9817" w:type="dxa"/>
              <w:tblInd w:w="84" w:type="dxa"/>
              <w:tblLayout w:type="fixed"/>
              <w:tblCellMar>
                <w:left w:w="0" w:type="dxa"/>
                <w:right w:w="0" w:type="dxa"/>
              </w:tblCellMar>
              <w:tblLook w:val="0000" w:firstRow="0" w:lastRow="0" w:firstColumn="0" w:lastColumn="0" w:noHBand="0" w:noVBand="0"/>
            </w:tblPr>
            <w:tblGrid>
              <w:gridCol w:w="2730"/>
              <w:gridCol w:w="7087"/>
            </w:tblGrid>
            <w:tr w:rsidR="00725121" w:rsidRPr="009B6758" w:rsidTr="6916BD0E">
              <w:trPr>
                <w:cantSplit/>
              </w:trPr>
              <w:tc>
                <w:tcPr>
                  <w:tcW w:w="2730" w:type="dxa"/>
                  <w:tcBorders>
                    <w:top w:val="nil"/>
                    <w:left w:val="nil"/>
                    <w:bottom w:val="nil"/>
                    <w:right w:val="nil"/>
                  </w:tcBorders>
                  <w:shd w:val="clear" w:color="auto" w:fill="FFFFFF" w:themeFill="background1"/>
                  <w:vAlign w:val="center"/>
                </w:tcPr>
                <w:p w:rsidR="00725121" w:rsidRPr="009B6758" w:rsidRDefault="00FE5696" w:rsidP="71DAEFB4">
                  <w:bookmarkStart w:id="0" w:name="_GoBack"/>
                  <w:bookmarkEnd w:id="0"/>
                  <w:r>
                    <w:rPr>
                      <w:noProof/>
                    </w:rPr>
                    <w:drawing>
                      <wp:inline distT="0" distB="0" distL="0" distR="0" wp14:anchorId="7F1DD44C" wp14:editId="79F5923C">
                        <wp:extent cx="1752600" cy="1466850"/>
                        <wp:effectExtent l="0" t="0" r="0" b="0"/>
                        <wp:docPr id="222042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752600" cy="1466850"/>
                                </a:xfrm>
                                <a:prstGeom prst="rect">
                                  <a:avLst/>
                                </a:prstGeom>
                              </pic:spPr>
                            </pic:pic>
                          </a:graphicData>
                        </a:graphic>
                      </wp:inline>
                    </w:drawing>
                  </w:r>
                </w:p>
              </w:tc>
              <w:tc>
                <w:tcPr>
                  <w:tcW w:w="7087" w:type="dxa"/>
                  <w:tcBorders>
                    <w:top w:val="nil"/>
                    <w:left w:val="nil"/>
                    <w:bottom w:val="nil"/>
                    <w:right w:val="nil"/>
                  </w:tcBorders>
                  <w:shd w:val="clear" w:color="auto" w:fill="FFFFFF" w:themeFill="background1"/>
                </w:tcPr>
                <w:p w:rsidR="00725121" w:rsidRPr="009B6758" w:rsidRDefault="00725121" w:rsidP="00725121">
                  <w:pPr>
                    <w:keepLines/>
                    <w:widowControl w:val="0"/>
                    <w:autoSpaceDE w:val="0"/>
                    <w:autoSpaceDN w:val="0"/>
                    <w:adjustRightInd w:val="0"/>
                    <w:spacing w:after="134"/>
                    <w:ind w:left="30" w:right="21"/>
                    <w:rPr>
                      <w:rFonts w:ascii="Arial" w:hAnsi="Arial" w:cs="Arial"/>
                    </w:rPr>
                  </w:pPr>
                  <w:r w:rsidRPr="009B6758">
                    <w:rPr>
                      <w:rFonts w:ascii="Arial" w:hAnsi="Arial" w:cs="Arial"/>
                      <w:noProof/>
                    </w:rPr>
                    <mc:AlternateContent>
                      <mc:Choice Requires="wps">
                        <w:drawing>
                          <wp:anchor distT="45720" distB="45720" distL="114300" distR="114300" simplePos="0" relativeHeight="251658248" behindDoc="0" locked="0" layoutInCell="1" allowOverlap="1" wp14:anchorId="57C51DDB" wp14:editId="40173A2B">
                            <wp:simplePos x="0" y="0"/>
                            <wp:positionH relativeFrom="column">
                              <wp:posOffset>1962785</wp:posOffset>
                            </wp:positionH>
                            <wp:positionV relativeFrom="paragraph">
                              <wp:posOffset>1905</wp:posOffset>
                            </wp:positionV>
                            <wp:extent cx="2574290" cy="1074420"/>
                            <wp:effectExtent l="6350" t="8255" r="1016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074420"/>
                                    </a:xfrm>
                                    <a:prstGeom prst="rect">
                                      <a:avLst/>
                                    </a:prstGeom>
                                    <a:solidFill>
                                      <a:srgbClr val="FFFFFF"/>
                                    </a:solidFill>
                                    <a:ln w="9525">
                                      <a:solidFill>
                                        <a:srgbClr val="FFFFFF"/>
                                      </a:solidFill>
                                      <a:miter lim="800000"/>
                                      <a:headEnd/>
                                      <a:tailEnd/>
                                    </a:ln>
                                  </wps:spPr>
                                  <wps:txbx>
                                    <w:txbxContent>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Defence Infrastructure Organisation</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Delancey Building</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 xml:space="preserve">Marlborough Lines </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Andover</w:t>
                                        </w:r>
                                      </w:p>
                                      <w:p w:rsidR="009B7043" w:rsidRPr="006416D8" w:rsidRDefault="009B7043" w:rsidP="00725121">
                                        <w:pPr>
                                          <w:spacing w:after="0" w:line="240" w:lineRule="auto"/>
                                          <w:rPr>
                                            <w:rFonts w:ascii="Arial" w:hAnsi="Arial" w:cs="Arial"/>
                                            <w:color w:val="000000"/>
                                          </w:rPr>
                                        </w:pPr>
                                        <w:r w:rsidRPr="00902AB6">
                                          <w:rPr>
                                            <w:rFonts w:ascii="Arial" w:hAnsi="Arial" w:cs="Arial"/>
                                            <w:color w:val="000000"/>
                                          </w:rPr>
                                          <w:t>SP11 8HJ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C51DDB" id="_x0000_t202" coordsize="21600,21600" o:spt="202" path="m,l,21600r21600,l21600,xe">
                            <v:stroke joinstyle="miter"/>
                            <v:path gradientshapeok="t" o:connecttype="rect"/>
                          </v:shapetype>
                          <v:shape id="Text Box 8" o:spid="_x0000_s1026" type="#_x0000_t202" style="position:absolute;left:0;text-align:left;margin-left:154.55pt;margin-top:.15pt;width:202.7pt;height:84.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" strokecolor="white">
                            <v:textbox>
                              <w:txbxContent>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Defence Infrastructure Organisation</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Delancey Building</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 xml:space="preserve">Marlborough Lines </w:t>
                                  </w:r>
                                </w:p>
                                <w:p w:rsidR="009B7043" w:rsidRPr="00902AB6" w:rsidRDefault="009B7043" w:rsidP="00725121">
                                  <w:pPr>
                                    <w:spacing w:after="0" w:line="240" w:lineRule="auto"/>
                                    <w:rPr>
                                      <w:rFonts w:ascii="Arial" w:hAnsi="Arial" w:cs="Arial"/>
                                      <w:color w:val="000000"/>
                                    </w:rPr>
                                  </w:pPr>
                                  <w:r w:rsidRPr="00902AB6">
                                    <w:rPr>
                                      <w:rFonts w:ascii="Arial" w:hAnsi="Arial" w:cs="Arial"/>
                                      <w:color w:val="000000"/>
                                    </w:rPr>
                                    <w:t>Andover</w:t>
                                  </w:r>
                                </w:p>
                                <w:p w:rsidR="009B7043" w:rsidRPr="006416D8" w:rsidRDefault="009B7043" w:rsidP="00725121">
                                  <w:pPr>
                                    <w:spacing w:after="0" w:line="240" w:lineRule="auto"/>
                                    <w:rPr>
                                      <w:rFonts w:ascii="Arial" w:hAnsi="Arial" w:cs="Arial"/>
                                      <w:color w:val="000000"/>
                                    </w:rPr>
                                  </w:pPr>
                                  <w:r w:rsidRPr="00902AB6">
                                    <w:rPr>
                                      <w:rFonts w:ascii="Arial" w:hAnsi="Arial" w:cs="Arial"/>
                                      <w:color w:val="000000"/>
                                    </w:rPr>
                                    <w:t>SP11 8HJ</w:t>
                                  </w:r>
                                </w:p>
                              </w:txbxContent>
                            </v:textbox>
                          </v:shape>
                        </w:pict>
                      </mc:Fallback>
                    </mc:AlternateContent>
                  </w:r>
                </w:p>
              </w:tc>
            </w:tr>
            <w:tr w:rsidR="00EA0043" w:rsidRPr="009B6758" w:rsidTr="6916BD0E">
              <w:trPr>
                <w:cantSplit/>
              </w:trPr>
              <w:tc>
                <w:tcPr>
                  <w:tcW w:w="2730" w:type="dxa"/>
                  <w:tcBorders>
                    <w:top w:val="nil"/>
                    <w:left w:val="nil"/>
                    <w:bottom w:val="nil"/>
                    <w:right w:val="nil"/>
                  </w:tcBorders>
                  <w:shd w:val="clear" w:color="auto" w:fill="FFFFFF" w:themeFill="background1"/>
                  <w:vAlign w:val="center"/>
                </w:tcPr>
                <w:p w:rsidR="00EA0043" w:rsidRDefault="00EA0043" w:rsidP="71DAEFB4">
                  <w:pPr>
                    <w:rPr>
                      <w:noProof/>
                    </w:rPr>
                  </w:pPr>
                </w:p>
              </w:tc>
              <w:tc>
                <w:tcPr>
                  <w:tcW w:w="7087" w:type="dxa"/>
                  <w:tcBorders>
                    <w:top w:val="nil"/>
                    <w:left w:val="nil"/>
                    <w:bottom w:val="nil"/>
                    <w:right w:val="nil"/>
                  </w:tcBorders>
                  <w:shd w:val="clear" w:color="auto" w:fill="FFFFFF" w:themeFill="background1"/>
                </w:tcPr>
                <w:p w:rsidR="00EA0043" w:rsidRPr="009B6758" w:rsidRDefault="00EA0043" w:rsidP="00725121">
                  <w:pPr>
                    <w:keepLines/>
                    <w:widowControl w:val="0"/>
                    <w:autoSpaceDE w:val="0"/>
                    <w:autoSpaceDN w:val="0"/>
                    <w:adjustRightInd w:val="0"/>
                    <w:spacing w:after="134"/>
                    <w:ind w:left="30" w:right="21"/>
                    <w:rPr>
                      <w:rFonts w:ascii="Arial" w:hAnsi="Arial" w:cs="Arial"/>
                      <w:noProof/>
                      <w:lang w:eastAsia="en-GB"/>
                    </w:rPr>
                  </w:pPr>
                </w:p>
              </w:tc>
            </w:tr>
            <w:tr w:rsidR="00725121" w:rsidRPr="009B6758" w:rsidTr="6916BD0E">
              <w:trPr>
                <w:cantSplit/>
              </w:trPr>
              <w:tc>
                <w:tcPr>
                  <w:tcW w:w="2730" w:type="dxa"/>
                  <w:tcBorders>
                    <w:top w:val="nil"/>
                    <w:left w:val="nil"/>
                    <w:bottom w:val="nil"/>
                    <w:right w:val="nil"/>
                  </w:tcBorders>
                  <w:shd w:val="clear" w:color="auto" w:fill="FFFFFF" w:themeFill="background1"/>
                  <w:vAlign w:val="center"/>
                </w:tcPr>
                <w:p w:rsidR="00725121" w:rsidRPr="009B6758" w:rsidRDefault="00725121" w:rsidP="00725121">
                  <w:pPr>
                    <w:rPr>
                      <w:b/>
                      <w:bCs/>
                    </w:rPr>
                  </w:pPr>
                </w:p>
              </w:tc>
              <w:tc>
                <w:tcPr>
                  <w:tcW w:w="7087" w:type="dxa"/>
                  <w:tcBorders>
                    <w:top w:val="nil"/>
                    <w:left w:val="nil"/>
                    <w:bottom w:val="nil"/>
                    <w:right w:val="nil"/>
                  </w:tcBorders>
                  <w:shd w:val="clear" w:color="auto" w:fill="FFFFFF" w:themeFill="background1"/>
                </w:tcPr>
                <w:p w:rsidR="00725121" w:rsidRPr="009B6758" w:rsidRDefault="00725121" w:rsidP="00725121">
                  <w:pPr>
                    <w:keepLines/>
                    <w:widowControl w:val="0"/>
                    <w:autoSpaceDE w:val="0"/>
                    <w:autoSpaceDN w:val="0"/>
                    <w:adjustRightInd w:val="0"/>
                    <w:spacing w:after="134"/>
                    <w:ind w:left="30" w:right="21"/>
                    <w:rPr>
                      <w:rFonts w:ascii="Arial" w:hAnsi="Arial" w:cs="Arial"/>
                      <w:noProof/>
                      <w:lang w:eastAsia="en-GB"/>
                    </w:rPr>
                  </w:pPr>
                </w:p>
              </w:tc>
            </w:tr>
          </w:tbl>
          <w:p w:rsidR="009C4E53" w:rsidRPr="009B6758" w:rsidRDefault="009C4E53" w:rsidP="00AF3A43">
            <w:pPr>
              <w:keepLines/>
              <w:widowControl w:val="0"/>
              <w:autoSpaceDE w:val="0"/>
              <w:autoSpaceDN w:val="0"/>
              <w:adjustRightInd w:val="0"/>
              <w:spacing w:after="134"/>
              <w:ind w:left="30" w:right="21"/>
              <w:rPr>
                <w:rFonts w:ascii="Arial" w:hAnsi="Arial" w:cs="Arial"/>
              </w:rPr>
            </w:pPr>
          </w:p>
        </w:tc>
        <w:tc>
          <w:tcPr>
            <w:tcW w:w="7087" w:type="dxa"/>
            <w:gridSpan w:val="3"/>
            <w:tcBorders>
              <w:top w:val="nil"/>
              <w:left w:val="nil"/>
              <w:bottom w:val="nil"/>
              <w:right w:val="nil"/>
            </w:tcBorders>
            <w:shd w:val="clear" w:color="auto" w:fill="FFFFFF" w:themeFill="background1"/>
          </w:tcPr>
          <w:p w:rsidR="009C4E53" w:rsidRPr="009B6758" w:rsidRDefault="009C4E53" w:rsidP="00AF3A43">
            <w:pPr>
              <w:keepLines/>
              <w:widowControl w:val="0"/>
              <w:autoSpaceDE w:val="0"/>
              <w:autoSpaceDN w:val="0"/>
              <w:adjustRightInd w:val="0"/>
              <w:spacing w:after="134"/>
              <w:ind w:left="30" w:right="21"/>
              <w:rPr>
                <w:rFonts w:ascii="Arial" w:hAnsi="Arial" w:cs="Arial"/>
              </w:rPr>
            </w:pPr>
          </w:p>
        </w:tc>
      </w:tr>
      <w:tr w:rsidR="009C4E53" w:rsidRPr="009B6758" w:rsidTr="6916BD0E">
        <w:trPr>
          <w:gridBefore w:val="1"/>
          <w:gridAfter w:val="1"/>
          <w:wBefore w:w="12" w:type="dxa"/>
          <w:wAfter w:w="647" w:type="dxa"/>
        </w:trPr>
        <w:tc>
          <w:tcPr>
            <w:tcW w:w="4621" w:type="dxa"/>
            <w:gridSpan w:val="2"/>
            <w:tcBorders>
              <w:top w:val="single" w:sz="4" w:space="0" w:color="000000" w:themeColor="text1"/>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134"/>
              <w:ind w:left="100" w:right="95"/>
              <w:rPr>
                <w:rFonts w:ascii="Arial" w:hAnsi="Arial" w:cs="Arial"/>
              </w:rPr>
            </w:pPr>
          </w:p>
        </w:tc>
        <w:tc>
          <w:tcPr>
            <w:tcW w:w="4621" w:type="dxa"/>
            <w:tcBorders>
              <w:top w:val="single" w:sz="4" w:space="0" w:color="000000" w:themeColor="text1"/>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134"/>
              <w:ind w:left="100" w:right="95"/>
              <w:rPr>
                <w:rFonts w:ascii="Arial" w:hAnsi="Arial" w:cs="Arial"/>
              </w:rPr>
            </w:pPr>
          </w:p>
        </w:tc>
      </w:tr>
      <w:tr w:rsidR="009C4E53" w:rsidRPr="009B6758" w:rsidTr="6916BD0E">
        <w:trPr>
          <w:gridBefore w:val="1"/>
          <w:gridAfter w:val="1"/>
          <w:wBefore w:w="12" w:type="dxa"/>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0" w:right="89"/>
              <w:rPr>
                <w:rFonts w:ascii="Arial" w:hAnsi="Arial" w:cs="Arial"/>
                <w:color w:val="000000"/>
              </w:rPr>
            </w:pPr>
            <w:r w:rsidRPr="009B6758">
              <w:rPr>
                <w:rFonts w:ascii="Arial" w:hAnsi="Arial" w:cs="Arial"/>
                <w:color w:val="000000"/>
              </w:rPr>
              <w:t xml:space="preserve">Please see attached tender list. </w:t>
            </w: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1" w:right="89"/>
              <w:rPr>
                <w:rFonts w:ascii="Arial" w:hAnsi="Arial" w:cs="Arial"/>
              </w:rPr>
            </w:pPr>
            <w:r w:rsidRPr="009B6758">
              <w:rPr>
                <w:rFonts w:ascii="Arial" w:hAnsi="Arial" w:cs="Arial"/>
                <w:color w:val="000000"/>
              </w:rPr>
              <w:t>Your Reference:</w:t>
            </w:r>
          </w:p>
          <w:p w:rsidR="009C4E53" w:rsidRPr="009B6758" w:rsidRDefault="009C4E53" w:rsidP="00AF3A43">
            <w:pPr>
              <w:spacing w:after="134"/>
              <w:rPr>
                <w:rFonts w:ascii="Arial" w:hAnsi="Arial" w:cs="Arial"/>
              </w:rPr>
            </w:pPr>
          </w:p>
          <w:p w:rsidR="009C4E53" w:rsidRPr="009B6758" w:rsidRDefault="009C4E53" w:rsidP="00AF3A43">
            <w:pPr>
              <w:spacing w:after="134"/>
              <w:rPr>
                <w:rFonts w:ascii="Arial" w:hAnsi="Arial" w:cs="Arial"/>
              </w:rPr>
            </w:pPr>
            <w:r w:rsidRPr="009B6758">
              <w:rPr>
                <w:rFonts w:ascii="Arial" w:hAnsi="Arial" w:cs="Arial"/>
                <w:color w:val="000000"/>
              </w:rPr>
              <w:t xml:space="preserve">  Our Reference: </w:t>
            </w:r>
            <w:r w:rsidR="000E21CC" w:rsidRPr="0015493D">
              <w:rPr>
                <w:rFonts w:ascii="Arial" w:hAnsi="Arial" w:cs="Arial"/>
                <w:color w:val="000000"/>
              </w:rPr>
              <w:t>700</w:t>
            </w:r>
            <w:r w:rsidR="002155BA" w:rsidRPr="0015493D">
              <w:rPr>
                <w:rFonts w:ascii="Arial" w:hAnsi="Arial" w:cs="Arial"/>
                <w:color w:val="000000"/>
              </w:rPr>
              <w:t>504370</w:t>
            </w:r>
          </w:p>
        </w:tc>
      </w:tr>
      <w:tr w:rsidR="009C4E53" w:rsidRPr="009B6758" w:rsidTr="6916BD0E">
        <w:trPr>
          <w:gridBefore w:val="1"/>
          <w:gridAfter w:val="1"/>
          <w:wBefore w:w="12" w:type="dxa"/>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right="89"/>
              <w:rPr>
                <w:rFonts w:ascii="Arial" w:hAnsi="Arial" w:cs="Arial"/>
              </w:rPr>
            </w:pP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0" w:right="89"/>
              <w:rPr>
                <w:rFonts w:ascii="Arial" w:hAnsi="Arial" w:cs="Arial"/>
              </w:rPr>
            </w:pPr>
          </w:p>
        </w:tc>
      </w:tr>
      <w:tr w:rsidR="009C4E53" w:rsidRPr="009B6758" w:rsidTr="6916BD0E">
        <w:trPr>
          <w:gridBefore w:val="1"/>
          <w:gridAfter w:val="1"/>
          <w:wBefore w:w="12" w:type="dxa"/>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0" w:right="89"/>
              <w:rPr>
                <w:rFonts w:ascii="Arial" w:hAnsi="Arial" w:cs="Arial"/>
              </w:rPr>
            </w:pP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1" w:right="89"/>
              <w:rPr>
                <w:rFonts w:ascii="Arial" w:hAnsi="Arial" w:cs="Arial"/>
                <w:highlight w:val="yellow"/>
              </w:rPr>
            </w:pPr>
            <w:r w:rsidRPr="009B6758">
              <w:rPr>
                <w:rFonts w:ascii="Arial" w:hAnsi="Arial" w:cs="Arial"/>
                <w:color w:val="000000"/>
              </w:rPr>
              <w:t xml:space="preserve">Date:  </w:t>
            </w:r>
            <w:r w:rsidR="002C6B04">
              <w:rPr>
                <w:rFonts w:ascii="Arial" w:hAnsi="Arial" w:cs="Arial"/>
                <w:color w:val="000000"/>
              </w:rPr>
              <w:t>5</w:t>
            </w:r>
            <w:r w:rsidR="002C6B04" w:rsidRPr="009335A0">
              <w:rPr>
                <w:rFonts w:ascii="Arial" w:hAnsi="Arial" w:cs="Arial"/>
                <w:color w:val="000000"/>
                <w:vertAlign w:val="superscript"/>
              </w:rPr>
              <w:t>th</w:t>
            </w:r>
            <w:r w:rsidR="002C6B04">
              <w:rPr>
                <w:rFonts w:ascii="Arial" w:hAnsi="Arial" w:cs="Arial"/>
                <w:color w:val="000000"/>
              </w:rPr>
              <w:t xml:space="preserve"> May</w:t>
            </w:r>
            <w:r w:rsidR="002C6B04" w:rsidRPr="00D95F04">
              <w:rPr>
                <w:rFonts w:ascii="Arial" w:hAnsi="Arial" w:cs="Arial"/>
                <w:color w:val="000000"/>
              </w:rPr>
              <w:t xml:space="preserve"> 2020</w:t>
            </w:r>
          </w:p>
        </w:tc>
      </w:tr>
      <w:tr w:rsidR="009C4E53" w:rsidRPr="009B6758" w:rsidTr="6916BD0E">
        <w:trPr>
          <w:gridBefore w:val="1"/>
          <w:gridAfter w:val="1"/>
          <w:wBefore w:w="12" w:type="dxa"/>
          <w:wAfter w:w="647" w:type="dxa"/>
        </w:trPr>
        <w:tc>
          <w:tcPr>
            <w:tcW w:w="4621" w:type="dxa"/>
            <w:gridSpan w:val="2"/>
            <w:tcBorders>
              <w:top w:val="nil"/>
              <w:left w:val="nil"/>
              <w:bottom w:val="single" w:sz="4" w:space="0" w:color="000000" w:themeColor="text1"/>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0" w:right="89"/>
              <w:rPr>
                <w:rFonts w:ascii="Arial" w:hAnsi="Arial" w:cs="Arial"/>
              </w:rPr>
            </w:pPr>
          </w:p>
        </w:tc>
        <w:tc>
          <w:tcPr>
            <w:tcW w:w="4621" w:type="dxa"/>
            <w:tcBorders>
              <w:top w:val="nil"/>
              <w:left w:val="nil"/>
              <w:bottom w:val="single" w:sz="4" w:space="0" w:color="000000" w:themeColor="text1"/>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90" w:right="89"/>
              <w:rPr>
                <w:rFonts w:ascii="Arial" w:hAnsi="Arial" w:cs="Arial"/>
              </w:rPr>
            </w:pPr>
          </w:p>
        </w:tc>
      </w:tr>
    </w:tbl>
    <w:p w:rsidR="009C4E53" w:rsidRPr="009B6758" w:rsidRDefault="009C4E53" w:rsidP="009C4E53">
      <w:pPr>
        <w:widowControl w:val="0"/>
        <w:autoSpaceDE w:val="0"/>
        <w:autoSpaceDN w:val="0"/>
        <w:adjustRightInd w:val="0"/>
        <w:ind w:left="120" w:right="114"/>
        <w:rPr>
          <w:rFonts w:ascii="Arial" w:hAnsi="Arial" w:cs="Arial"/>
          <w:color w:val="000000"/>
        </w:rPr>
      </w:pPr>
    </w:p>
    <w:p w:rsidR="009C4E53" w:rsidRPr="009B6758" w:rsidRDefault="009C4E53" w:rsidP="009C4E53">
      <w:pPr>
        <w:widowControl w:val="0"/>
        <w:autoSpaceDE w:val="0"/>
        <w:autoSpaceDN w:val="0"/>
        <w:adjustRightInd w:val="0"/>
        <w:ind w:left="120" w:right="114"/>
        <w:rPr>
          <w:rFonts w:ascii="Arial" w:hAnsi="Arial" w:cs="Arial"/>
        </w:rPr>
      </w:pPr>
      <w:r w:rsidRPr="009B6758">
        <w:rPr>
          <w:rFonts w:ascii="Arial" w:hAnsi="Arial" w:cs="Arial"/>
          <w:color w:val="000000"/>
        </w:rPr>
        <w:t>Dear Sir / Madam,</w:t>
      </w:r>
    </w:p>
    <w:p w:rsidR="009C4E53" w:rsidRPr="009B6758" w:rsidRDefault="009C4E53" w:rsidP="1E025C5E">
      <w:pPr>
        <w:widowControl w:val="0"/>
        <w:autoSpaceDE w:val="0"/>
        <w:autoSpaceDN w:val="0"/>
        <w:adjustRightInd w:val="0"/>
        <w:ind w:left="120" w:right="114"/>
        <w:rPr>
          <w:rFonts w:ascii="Arial" w:hAnsi="Arial" w:cs="Arial"/>
          <w:color w:val="000000" w:themeColor="text1"/>
        </w:rPr>
      </w:pPr>
      <w:r w:rsidRPr="009B6758">
        <w:rPr>
          <w:rFonts w:ascii="Arial" w:hAnsi="Arial" w:cs="Arial"/>
          <w:color w:val="000000"/>
          <w:u w:val="single"/>
        </w:rPr>
        <w:t xml:space="preserve">Invitation </w:t>
      </w:r>
      <w:r w:rsidR="00CF2B7F">
        <w:rPr>
          <w:rFonts w:ascii="Arial" w:hAnsi="Arial" w:cs="Arial"/>
          <w:color w:val="000000"/>
          <w:u w:val="single"/>
        </w:rPr>
        <w:t>t</w:t>
      </w:r>
      <w:r w:rsidRPr="009B6758">
        <w:rPr>
          <w:rFonts w:ascii="Arial" w:hAnsi="Arial" w:cs="Arial"/>
          <w:color w:val="000000"/>
          <w:u w:val="single"/>
        </w:rPr>
        <w:t xml:space="preserve">o Tender </w:t>
      </w:r>
      <w:r w:rsidRPr="00CF2B7F">
        <w:rPr>
          <w:rFonts w:ascii="Arial" w:hAnsi="Arial" w:cs="Arial"/>
          <w:color w:val="000000"/>
          <w:u w:val="single"/>
        </w:rPr>
        <w:t>Reference</w:t>
      </w:r>
      <w:r w:rsidRPr="00CF2B7F">
        <w:rPr>
          <w:rFonts w:ascii="Arial" w:hAnsi="Arial"/>
          <w:color w:val="000000"/>
          <w:u w:val="single"/>
        </w:rPr>
        <w:t>:</w:t>
      </w:r>
      <w:r w:rsidR="00CF2B7F" w:rsidRPr="00CF2B7F">
        <w:rPr>
          <w:rFonts w:ascii="Arial" w:hAnsi="Arial"/>
          <w:color w:val="000000"/>
          <w:u w:val="single"/>
        </w:rPr>
        <w:t xml:space="preserve"> </w:t>
      </w:r>
      <w:r w:rsidR="004A740A" w:rsidRPr="002155BA">
        <w:rPr>
          <w:rFonts w:ascii="Arial" w:hAnsi="Arial" w:cs="Arial"/>
          <w:color w:val="000000"/>
          <w:u w:val="single"/>
        </w:rPr>
        <w:t>700</w:t>
      </w:r>
      <w:r w:rsidR="002155BA" w:rsidRPr="002155BA">
        <w:rPr>
          <w:rFonts w:ascii="Arial" w:hAnsi="Arial" w:cs="Arial"/>
          <w:color w:val="000000"/>
          <w:u w:val="single"/>
        </w:rPr>
        <w:t>504370</w:t>
      </w:r>
      <w:r w:rsidR="00CF2B7F" w:rsidRPr="00CF2B7F">
        <w:rPr>
          <w:rFonts w:ascii="Arial" w:hAnsi="Arial" w:cs="Arial"/>
          <w:color w:val="000000"/>
          <w:u w:val="single"/>
        </w:rPr>
        <w:t xml:space="preserve"> </w:t>
      </w:r>
      <w:r w:rsidRPr="00CF2B7F">
        <w:rPr>
          <w:rFonts w:ascii="Arial" w:hAnsi="Arial"/>
          <w:color w:val="000000"/>
          <w:u w:val="single"/>
        </w:rPr>
        <w:t xml:space="preserve">– </w:t>
      </w:r>
      <w:r w:rsidRPr="00CF2B7F">
        <w:rPr>
          <w:rFonts w:ascii="Arial" w:hAnsi="Arial" w:cs="Arial"/>
          <w:color w:val="000000"/>
          <w:u w:val="single"/>
        </w:rPr>
        <w:t>Future</w:t>
      </w:r>
      <w:r w:rsidRPr="1E025C5E">
        <w:rPr>
          <w:rFonts w:ascii="Arial" w:hAnsi="Arial" w:cs="Arial"/>
          <w:color w:val="000000"/>
          <w:u w:val="single"/>
        </w:rPr>
        <w:t xml:space="preserve"> Defence Infrastructure Services (FDIS)</w:t>
      </w:r>
      <w:r w:rsidR="0080026A">
        <w:rPr>
          <w:rFonts w:ascii="Arial" w:hAnsi="Arial" w:cs="Arial"/>
          <w:color w:val="000000"/>
          <w:u w:val="single"/>
        </w:rPr>
        <w:t xml:space="preserve"> </w:t>
      </w:r>
      <w:r w:rsidR="001A594E">
        <w:rPr>
          <w:rFonts w:ascii="Arial" w:hAnsi="Arial" w:cs="Arial"/>
          <w:color w:val="000000"/>
          <w:u w:val="single"/>
        </w:rPr>
        <w:t>National Accommodation Ma</w:t>
      </w:r>
      <w:r w:rsidR="005C1B03">
        <w:rPr>
          <w:rFonts w:ascii="Arial" w:hAnsi="Arial" w:cs="Arial"/>
          <w:color w:val="000000"/>
          <w:u w:val="single"/>
        </w:rPr>
        <w:t xml:space="preserve">nagement </w:t>
      </w:r>
      <w:r w:rsidR="001A594E">
        <w:rPr>
          <w:rFonts w:ascii="Arial" w:hAnsi="Arial" w:cs="Arial"/>
          <w:color w:val="000000"/>
          <w:u w:val="single"/>
        </w:rPr>
        <w:t>Services (</w:t>
      </w:r>
      <w:r w:rsidR="005C1B03">
        <w:rPr>
          <w:rFonts w:ascii="Arial" w:hAnsi="Arial" w:cs="Arial"/>
          <w:color w:val="000000"/>
          <w:u w:val="single"/>
        </w:rPr>
        <w:t>N</w:t>
      </w:r>
      <w:r w:rsidR="001A594E">
        <w:rPr>
          <w:rFonts w:ascii="Arial" w:hAnsi="Arial" w:cs="Arial"/>
          <w:color w:val="000000"/>
          <w:u w:val="single"/>
        </w:rPr>
        <w:t>AMS)</w:t>
      </w:r>
      <w:r w:rsidRPr="1E025C5E">
        <w:rPr>
          <w:rFonts w:ascii="Arial" w:hAnsi="Arial" w:cs="Arial"/>
          <w:color w:val="000000"/>
          <w:u w:val="single"/>
        </w:rPr>
        <w:t>.</w:t>
      </w:r>
    </w:p>
    <w:p w:rsidR="009C4E53" w:rsidRPr="009B6758" w:rsidRDefault="1E025C5E" w:rsidP="1E025C5E">
      <w:pPr>
        <w:widowControl w:val="0"/>
        <w:autoSpaceDE w:val="0"/>
        <w:autoSpaceDN w:val="0"/>
        <w:adjustRightInd w:val="0"/>
        <w:ind w:left="120" w:right="114"/>
        <w:rPr>
          <w:rFonts w:ascii="Arial" w:hAnsi="Arial" w:cs="Arial"/>
        </w:rPr>
      </w:pPr>
      <w:r w:rsidRPr="1E025C5E">
        <w:rPr>
          <w:rFonts w:ascii="Arial" w:hAnsi="Arial" w:cs="Arial"/>
          <w:color w:val="000000" w:themeColor="text1"/>
        </w:rPr>
        <w:t>1.   You are invited to tender for the above reference requirement in accordance with the attached documentation.</w:t>
      </w:r>
    </w:p>
    <w:p w:rsidR="009C4E53" w:rsidRPr="0008311E" w:rsidRDefault="2C9DB1D8" w:rsidP="2C9DB1D8">
      <w:pPr>
        <w:widowControl w:val="0"/>
        <w:autoSpaceDE w:val="0"/>
        <w:autoSpaceDN w:val="0"/>
        <w:adjustRightInd w:val="0"/>
        <w:ind w:left="120" w:right="114"/>
        <w:rPr>
          <w:rFonts w:ascii="Arial" w:hAnsi="Arial" w:cs="Arial"/>
        </w:rPr>
      </w:pPr>
      <w:r w:rsidRPr="2C9DB1D8">
        <w:rPr>
          <w:rFonts w:ascii="Arial" w:hAnsi="Arial" w:cs="Arial"/>
          <w:color w:val="000000" w:themeColor="text1"/>
        </w:rPr>
        <w:t xml:space="preserve">2.   The anticipated date for the contract award </w:t>
      </w:r>
      <w:r w:rsidRPr="00970AA5">
        <w:rPr>
          <w:rFonts w:ascii="Arial" w:hAnsi="Arial" w:cs="Arial"/>
          <w:color w:val="000000" w:themeColor="text1"/>
        </w:rPr>
        <w:t xml:space="preserve">is </w:t>
      </w:r>
      <w:r w:rsidR="002C6B04" w:rsidRPr="00970AA5">
        <w:rPr>
          <w:rFonts w:ascii="Arial" w:hAnsi="Arial" w:cs="Arial"/>
          <w:color w:val="000000" w:themeColor="text1"/>
        </w:rPr>
        <w:t>05</w:t>
      </w:r>
      <w:r w:rsidRPr="00D5397C">
        <w:rPr>
          <w:rFonts w:ascii="Arial" w:hAnsi="Arial" w:cs="Arial"/>
          <w:color w:val="000000" w:themeColor="text1"/>
        </w:rPr>
        <w:t>/0</w:t>
      </w:r>
      <w:r w:rsidR="002C6B04" w:rsidRPr="00D5397C">
        <w:rPr>
          <w:rFonts w:ascii="Arial" w:hAnsi="Arial" w:cs="Arial"/>
          <w:color w:val="000000" w:themeColor="text1"/>
        </w:rPr>
        <w:t>5</w:t>
      </w:r>
      <w:r w:rsidRPr="00D5397C">
        <w:rPr>
          <w:rFonts w:ascii="Arial" w:hAnsi="Arial" w:cs="Arial"/>
          <w:color w:val="000000" w:themeColor="text1"/>
        </w:rPr>
        <w:t>/2021</w:t>
      </w:r>
      <w:r w:rsidRPr="00970AA5">
        <w:rPr>
          <w:rFonts w:ascii="Arial" w:hAnsi="Arial" w:cs="Arial"/>
          <w:color w:val="000000" w:themeColor="text1"/>
        </w:rPr>
        <w:t>, please note that this is an indicative date and may change.</w:t>
      </w:r>
    </w:p>
    <w:p w:rsidR="00A744F0" w:rsidRPr="00011D64" w:rsidRDefault="6F52CC17" w:rsidP="6F52CC17">
      <w:pPr>
        <w:widowControl w:val="0"/>
        <w:autoSpaceDE w:val="0"/>
        <w:autoSpaceDN w:val="0"/>
        <w:adjustRightInd w:val="0"/>
        <w:ind w:left="120" w:right="114"/>
        <w:rPr>
          <w:rFonts w:ascii="Arial" w:hAnsi="Arial" w:cs="Arial"/>
          <w:color w:val="000000" w:themeColor="text1"/>
        </w:rPr>
      </w:pPr>
      <w:r w:rsidRPr="3B382191">
        <w:rPr>
          <w:rFonts w:ascii="Arial" w:hAnsi="Arial" w:cs="Arial"/>
          <w:color w:val="000000" w:themeColor="text1"/>
        </w:rPr>
        <w:t xml:space="preserve">3.   You must submit your Tender no later than </w:t>
      </w:r>
      <w:r w:rsidR="7BF5B114" w:rsidRPr="3B382191">
        <w:rPr>
          <w:rFonts w:ascii="Arial" w:hAnsi="Arial" w:cs="Arial"/>
          <w:color w:val="000000" w:themeColor="text1"/>
        </w:rPr>
        <w:t>3</w:t>
      </w:r>
      <w:r w:rsidRPr="3B382191">
        <w:rPr>
          <w:rFonts w:ascii="Arial" w:hAnsi="Arial" w:cs="Arial"/>
          <w:color w:val="000000" w:themeColor="text1"/>
        </w:rPr>
        <w:t>1/0</w:t>
      </w:r>
      <w:r w:rsidR="729AC4A3" w:rsidRPr="3B382191">
        <w:rPr>
          <w:rFonts w:ascii="Arial" w:hAnsi="Arial" w:cs="Arial"/>
          <w:color w:val="000000" w:themeColor="text1"/>
        </w:rPr>
        <w:t>7</w:t>
      </w:r>
      <w:r w:rsidRPr="3B382191">
        <w:rPr>
          <w:rFonts w:ascii="Arial" w:hAnsi="Arial" w:cs="Arial"/>
          <w:color w:val="000000" w:themeColor="text1"/>
        </w:rPr>
        <w:t>/2020, using the AWARD Electronic submission of Tender submission facility.</w:t>
      </w:r>
    </w:p>
    <w:p w:rsidR="00A744F0" w:rsidRPr="00AC003B" w:rsidRDefault="002E595F" w:rsidP="00A744F0">
      <w:pPr>
        <w:widowControl w:val="0"/>
        <w:autoSpaceDE w:val="0"/>
        <w:autoSpaceDN w:val="0"/>
        <w:adjustRightInd w:val="0"/>
        <w:ind w:left="120" w:right="114"/>
        <w:rPr>
          <w:rFonts w:ascii="Arial" w:hAnsi="Arial"/>
          <w:color w:val="000000" w:themeColor="text1"/>
        </w:rPr>
      </w:pPr>
      <w:r>
        <w:rPr>
          <w:rFonts w:ascii="Arial" w:hAnsi="Arial" w:cs="Arial"/>
          <w:color w:val="000000" w:themeColor="text1"/>
        </w:rPr>
        <w:t>4</w:t>
      </w:r>
      <w:r w:rsidR="71DAEFB4" w:rsidRPr="71DAEFB4">
        <w:rPr>
          <w:rFonts w:ascii="Arial" w:hAnsi="Arial" w:cs="Arial"/>
          <w:color w:val="000000" w:themeColor="text1"/>
        </w:rPr>
        <w:t xml:space="preserve">.   Please confirm receipt of this tender to me via the following e-mail address: </w:t>
      </w:r>
      <w:r w:rsidR="71DAEFB4" w:rsidRPr="002B253B">
        <w:rPr>
          <w:rFonts w:ascii="Arial" w:eastAsia="Times New Roman" w:hAnsi="Arial" w:cs="Arial"/>
          <w:lang w:eastAsia="en-GB"/>
        </w:rPr>
        <w:t>DIOComrcl-FDISGroupMailbox@mod.gov.uk</w:t>
      </w:r>
    </w:p>
    <w:p w:rsidR="009C4E53" w:rsidRPr="00DD4FAD" w:rsidRDefault="009C4E53" w:rsidP="009C4E53">
      <w:pPr>
        <w:widowControl w:val="0"/>
        <w:autoSpaceDE w:val="0"/>
        <w:autoSpaceDN w:val="0"/>
        <w:adjustRightInd w:val="0"/>
        <w:ind w:left="120" w:right="114"/>
        <w:rPr>
          <w:rFonts w:ascii="Arial" w:hAnsi="Arial" w:cs="Arial"/>
        </w:rPr>
      </w:pPr>
      <w:r w:rsidRPr="00DD4FAD">
        <w:rPr>
          <w:rFonts w:ascii="Arial" w:hAnsi="Arial" w:cs="Arial"/>
          <w:color w:val="000000"/>
        </w:rPr>
        <w:t>Yours faithfully,</w:t>
      </w: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9C4E53" w:rsidRPr="002B253B" w:rsidRDefault="002B253B" w:rsidP="1E025C5E">
      <w:pPr>
        <w:widowControl w:val="0"/>
        <w:autoSpaceDE w:val="0"/>
        <w:autoSpaceDN w:val="0"/>
        <w:adjustRightInd w:val="0"/>
        <w:spacing w:after="0" w:line="240" w:lineRule="auto"/>
        <w:ind w:left="119" w:right="113"/>
        <w:rPr>
          <w:rFonts w:ascii="Arial" w:hAnsi="Arial" w:cs="Arial"/>
          <w:color w:val="000000" w:themeColor="text1"/>
          <w:highlight w:val="black"/>
        </w:rPr>
      </w:pPr>
      <w:r>
        <w:rPr>
          <w:rFonts w:ascii="Arial" w:hAnsi="Arial" w:cs="Arial"/>
          <w:noProof/>
          <w:color w:val="000000"/>
          <w:highlight w:val="black"/>
        </w:rPr>
        <w:t>''''''''''' '''''''''</w:t>
      </w:r>
    </w:p>
    <w:p w:rsidR="009C4E53" w:rsidRPr="009B6758" w:rsidRDefault="1E025C5E" w:rsidP="1E025C5E">
      <w:pPr>
        <w:widowControl w:val="0"/>
        <w:autoSpaceDE w:val="0"/>
        <w:autoSpaceDN w:val="0"/>
        <w:adjustRightInd w:val="0"/>
        <w:spacing w:after="0" w:line="240" w:lineRule="auto"/>
        <w:ind w:left="119" w:right="113"/>
        <w:rPr>
          <w:rFonts w:ascii="Arial" w:hAnsi="Arial" w:cs="Arial"/>
          <w:color w:val="000000" w:themeColor="text1"/>
        </w:rPr>
      </w:pPr>
      <w:r w:rsidRPr="00DD4FAD">
        <w:rPr>
          <w:rFonts w:ascii="Arial" w:hAnsi="Arial" w:cs="Arial"/>
          <w:color w:val="000000" w:themeColor="text1"/>
        </w:rPr>
        <w:t>Head of Commercial, FDIS Programme</w:t>
      </w:r>
    </w:p>
    <w:p w:rsidR="009C4E53" w:rsidRPr="009B6758" w:rsidRDefault="009C4E53" w:rsidP="009C4E53">
      <w:pPr>
        <w:widowControl w:val="0"/>
        <w:autoSpaceDE w:val="0"/>
        <w:autoSpaceDN w:val="0"/>
        <w:adjustRightInd w:val="0"/>
        <w:spacing w:after="0" w:line="240" w:lineRule="auto"/>
        <w:ind w:left="119" w:right="113"/>
        <w:rPr>
          <w:rFonts w:ascii="Arial" w:hAnsi="Arial" w:cs="Arial"/>
          <w:color w:val="000000"/>
        </w:rPr>
      </w:pPr>
    </w:p>
    <w:p w:rsidR="009C4E53" w:rsidRPr="009B6758" w:rsidRDefault="009C4E53" w:rsidP="009C4E53">
      <w:pPr>
        <w:widowControl w:val="0"/>
        <w:autoSpaceDE w:val="0"/>
        <w:autoSpaceDN w:val="0"/>
        <w:adjustRightInd w:val="0"/>
        <w:spacing w:after="0" w:line="240" w:lineRule="auto"/>
        <w:ind w:left="119" w:right="113"/>
        <w:rPr>
          <w:rFonts w:ascii="Arial" w:hAnsi="Arial" w:cs="Arial"/>
          <w:color w:val="000000"/>
        </w:rPr>
      </w:pPr>
      <w:r w:rsidRPr="009B6758">
        <w:rPr>
          <w:rFonts w:ascii="Arial" w:hAnsi="Arial" w:cs="Arial"/>
          <w:color w:val="000000"/>
        </w:rPr>
        <w:t>For and on behalf of DIO</w:t>
      </w:r>
    </w:p>
    <w:p w:rsidR="00242D78" w:rsidRDefault="009C4E53" w:rsidP="00242D78">
      <w:pPr>
        <w:widowControl w:val="0"/>
        <w:autoSpaceDE w:val="0"/>
        <w:autoSpaceDN w:val="0"/>
        <w:adjustRightInd w:val="0"/>
        <w:spacing w:before="25" w:after="0" w:line="241" w:lineRule="auto"/>
        <w:ind w:left="3129" w:right="668" w:hanging="3010"/>
        <w:jc w:val="center"/>
        <w:rPr>
          <w:rFonts w:ascii="Arial" w:hAnsi="Arial" w:cs="Arial"/>
          <w:b/>
          <w:bCs/>
          <w:color w:val="000000"/>
        </w:rPr>
      </w:pPr>
      <w:r w:rsidRPr="006422CE">
        <w:rPr>
          <w:rFonts w:ascii="Arial" w:hAnsi="Arial" w:cs="Arial"/>
          <w:b/>
          <w:bCs/>
          <w:color w:val="000000"/>
          <w:spacing w:val="-1"/>
          <w:sz w:val="20"/>
          <w:szCs w:val="20"/>
        </w:rPr>
        <w:br w:type="page"/>
      </w:r>
      <w:r w:rsidRPr="00B56A92">
        <w:rPr>
          <w:rFonts w:ascii="Arial" w:hAnsi="Arial" w:cs="Arial"/>
          <w:b/>
          <w:bCs/>
          <w:color w:val="000000"/>
        </w:rPr>
        <w:lastRenderedPageBreak/>
        <w:t xml:space="preserve">List of </w:t>
      </w:r>
      <w:r w:rsidR="00AA46EA">
        <w:rPr>
          <w:rFonts w:ascii="Arial" w:hAnsi="Arial" w:cs="Arial"/>
          <w:b/>
          <w:bCs/>
          <w:color w:val="000000"/>
        </w:rPr>
        <w:t>Tenderers</w:t>
      </w:r>
      <w:r w:rsidRPr="00B56A92">
        <w:rPr>
          <w:rFonts w:ascii="Arial" w:hAnsi="Arial" w:cs="Arial"/>
          <w:b/>
          <w:bCs/>
          <w:color w:val="000000"/>
        </w:rPr>
        <w:t xml:space="preserve"> Invited to Submit a Tender for </w:t>
      </w:r>
      <w:r w:rsidR="00B56A92" w:rsidRPr="00B56A92">
        <w:rPr>
          <w:rFonts w:ascii="Arial" w:hAnsi="Arial" w:cs="Arial"/>
          <w:b/>
          <w:bCs/>
          <w:color w:val="000000"/>
        </w:rPr>
        <w:t>Invitation to Tender</w:t>
      </w:r>
    </w:p>
    <w:p w:rsidR="009C4E53" w:rsidRDefault="00B56A92" w:rsidP="00242D78">
      <w:pPr>
        <w:widowControl w:val="0"/>
        <w:autoSpaceDE w:val="0"/>
        <w:autoSpaceDN w:val="0"/>
        <w:adjustRightInd w:val="0"/>
        <w:spacing w:before="25" w:after="0" w:line="241" w:lineRule="auto"/>
        <w:ind w:left="3129" w:right="668" w:hanging="3010"/>
        <w:jc w:val="center"/>
        <w:rPr>
          <w:rFonts w:ascii="Arial" w:hAnsi="Arial" w:cs="Arial"/>
          <w:b/>
          <w:bCs/>
          <w:color w:val="000000"/>
        </w:rPr>
      </w:pPr>
      <w:r w:rsidRPr="00B56A92">
        <w:rPr>
          <w:rFonts w:ascii="Arial" w:hAnsi="Arial" w:cs="Arial"/>
          <w:b/>
          <w:bCs/>
          <w:color w:val="000000"/>
        </w:rPr>
        <w:t xml:space="preserve">Reference: </w:t>
      </w:r>
      <w:r w:rsidR="00A744F0" w:rsidRPr="00337A74">
        <w:rPr>
          <w:rFonts w:ascii="Arial" w:hAnsi="Arial" w:cs="Arial"/>
          <w:b/>
          <w:bCs/>
          <w:color w:val="000000"/>
        </w:rPr>
        <w:t>700</w:t>
      </w:r>
      <w:r w:rsidR="00337A74" w:rsidRPr="00337A74">
        <w:rPr>
          <w:rFonts w:ascii="Arial" w:hAnsi="Arial" w:cs="Arial"/>
          <w:b/>
          <w:bCs/>
          <w:color w:val="000000"/>
        </w:rPr>
        <w:t>504370</w:t>
      </w:r>
    </w:p>
    <w:p w:rsidR="00242D78" w:rsidRPr="006422CE" w:rsidRDefault="00242D78" w:rsidP="00242D78">
      <w:pPr>
        <w:widowControl w:val="0"/>
        <w:autoSpaceDE w:val="0"/>
        <w:autoSpaceDN w:val="0"/>
        <w:adjustRightInd w:val="0"/>
        <w:spacing w:before="25" w:after="0" w:line="241" w:lineRule="auto"/>
        <w:ind w:left="3129" w:right="668" w:hanging="3010"/>
        <w:rPr>
          <w:rFonts w:ascii="Arial" w:hAnsi="Arial" w:cs="Arial"/>
          <w:color w:val="000000"/>
          <w:sz w:val="20"/>
          <w:szCs w:val="20"/>
        </w:rPr>
      </w:pPr>
    </w:p>
    <w:tbl>
      <w:tblPr>
        <w:tblW w:w="9864" w:type="dxa"/>
        <w:tblInd w:w="-437" w:type="dxa"/>
        <w:tblLook w:val="04A0" w:firstRow="1" w:lastRow="0" w:firstColumn="1" w:lastColumn="0" w:noHBand="0" w:noVBand="1"/>
      </w:tblPr>
      <w:tblGrid>
        <w:gridCol w:w="2259"/>
        <w:gridCol w:w="2001"/>
        <w:gridCol w:w="5604"/>
      </w:tblGrid>
      <w:tr w:rsidR="00AD79B7" w:rsidRPr="00C046F9" w:rsidTr="00744B04">
        <w:trPr>
          <w:trHeight w:val="369"/>
        </w:trPr>
        <w:tc>
          <w:tcPr>
            <w:tcW w:w="2259" w:type="dxa"/>
            <w:tcBorders>
              <w:top w:val="single" w:sz="4" w:space="0" w:color="auto"/>
              <w:left w:val="single" w:sz="4" w:space="0" w:color="000000"/>
              <w:bottom w:val="single" w:sz="4" w:space="0" w:color="000000"/>
              <w:right w:val="single" w:sz="4" w:space="0" w:color="000000"/>
            </w:tcBorders>
            <w:shd w:val="clear" w:color="auto" w:fill="D9E2F3" w:themeFill="accent1" w:themeFillTint="33"/>
            <w:noWrap/>
            <w:vAlign w:val="bottom"/>
          </w:tcPr>
          <w:p w:rsidR="00AD79B7" w:rsidRPr="004E080B" w:rsidRDefault="00B56A92" w:rsidP="00C046F9">
            <w:pPr>
              <w:spacing w:after="0" w:line="240" w:lineRule="auto"/>
              <w:rPr>
                <w:rFonts w:ascii="Arial" w:hAnsi="Arial"/>
                <w:b/>
                <w:i/>
              </w:rPr>
            </w:pPr>
            <w:r w:rsidRPr="004E080B">
              <w:rPr>
                <w:rFonts w:ascii="Arial" w:hAnsi="Arial"/>
                <w:b/>
                <w:i/>
              </w:rPr>
              <w:t>Tenderer</w:t>
            </w:r>
          </w:p>
        </w:tc>
        <w:tc>
          <w:tcPr>
            <w:tcW w:w="2001" w:type="dxa"/>
            <w:tcBorders>
              <w:top w:val="single" w:sz="4" w:space="0" w:color="auto"/>
              <w:left w:val="nil"/>
              <w:bottom w:val="single" w:sz="4" w:space="0" w:color="000000"/>
              <w:right w:val="single" w:sz="4" w:space="0" w:color="000000"/>
            </w:tcBorders>
            <w:shd w:val="clear" w:color="auto" w:fill="D9E2F3" w:themeFill="accent1" w:themeFillTint="33"/>
            <w:noWrap/>
            <w:vAlign w:val="bottom"/>
          </w:tcPr>
          <w:p w:rsidR="00AD79B7" w:rsidRPr="004E080B" w:rsidRDefault="00AD79B7" w:rsidP="00C046F9">
            <w:pPr>
              <w:spacing w:after="0" w:line="240" w:lineRule="auto"/>
              <w:jc w:val="center"/>
              <w:rPr>
                <w:rFonts w:ascii="Arial" w:hAnsi="Arial"/>
                <w:b/>
                <w:i/>
              </w:rPr>
            </w:pPr>
            <w:r w:rsidRPr="004E080B">
              <w:rPr>
                <w:rFonts w:ascii="Arial" w:hAnsi="Arial"/>
                <w:b/>
                <w:i/>
              </w:rPr>
              <w:t xml:space="preserve">Point of </w:t>
            </w:r>
            <w:r w:rsidRPr="004E080B">
              <w:rPr>
                <w:rFonts w:ascii="Arial" w:eastAsia="Times New Roman" w:hAnsi="Arial" w:cs="Arial"/>
                <w:b/>
                <w:i/>
                <w:szCs w:val="28"/>
                <w:lang w:eastAsia="en-GB"/>
              </w:rPr>
              <w:t>Contact</w:t>
            </w:r>
          </w:p>
        </w:tc>
        <w:tc>
          <w:tcPr>
            <w:tcW w:w="5604" w:type="dxa"/>
            <w:tcBorders>
              <w:top w:val="single" w:sz="4" w:space="0" w:color="auto"/>
              <w:left w:val="nil"/>
              <w:bottom w:val="single" w:sz="4" w:space="0" w:color="000000"/>
              <w:right w:val="single" w:sz="4" w:space="0" w:color="000000"/>
            </w:tcBorders>
            <w:shd w:val="clear" w:color="auto" w:fill="D9E2F3" w:themeFill="accent1" w:themeFillTint="33"/>
            <w:noWrap/>
            <w:vAlign w:val="bottom"/>
          </w:tcPr>
          <w:p w:rsidR="00AD79B7" w:rsidRPr="004E080B" w:rsidRDefault="00824ED0" w:rsidP="00C046F9">
            <w:pPr>
              <w:spacing w:after="0" w:line="240" w:lineRule="auto"/>
              <w:jc w:val="center"/>
              <w:rPr>
                <w:rFonts w:ascii="Arial" w:hAnsi="Arial"/>
                <w:b/>
                <w:i/>
              </w:rPr>
            </w:pPr>
            <w:r w:rsidRPr="004E080B">
              <w:rPr>
                <w:rFonts w:ascii="Arial" w:hAnsi="Arial"/>
                <w:b/>
                <w:i/>
              </w:rPr>
              <w:t>E</w:t>
            </w:r>
            <w:r w:rsidR="00B56A92" w:rsidRPr="004E080B">
              <w:rPr>
                <w:rFonts w:ascii="Arial" w:hAnsi="Arial"/>
                <w:b/>
                <w:i/>
              </w:rPr>
              <w:t>-</w:t>
            </w:r>
            <w:r w:rsidRPr="004E080B">
              <w:rPr>
                <w:rFonts w:ascii="Arial" w:hAnsi="Arial"/>
                <w:b/>
                <w:i/>
              </w:rPr>
              <w:t>mail</w:t>
            </w:r>
            <w:r w:rsidR="00B56A92" w:rsidRPr="004E080B">
              <w:rPr>
                <w:rFonts w:ascii="Arial" w:hAnsi="Arial"/>
                <w:b/>
                <w:i/>
              </w:rPr>
              <w:t xml:space="preserve"> address</w:t>
            </w:r>
          </w:p>
        </w:tc>
      </w:tr>
      <w:tr w:rsidR="00D75984" w:rsidRPr="00C046F9" w:rsidTr="005C1B03">
        <w:trPr>
          <w:trHeight w:val="369"/>
        </w:trPr>
        <w:tc>
          <w:tcPr>
            <w:tcW w:w="2259" w:type="dxa"/>
            <w:tcBorders>
              <w:top w:val="nil"/>
              <w:left w:val="single" w:sz="4" w:space="0" w:color="000000"/>
              <w:bottom w:val="single" w:sz="4" w:space="0" w:color="000000"/>
              <w:right w:val="single" w:sz="4" w:space="0" w:color="000000"/>
            </w:tcBorders>
            <w:shd w:val="clear" w:color="FFFFFF" w:fill="FFFFFF"/>
            <w:noWrap/>
            <w:vAlign w:val="center"/>
          </w:tcPr>
          <w:p w:rsidR="00D75984" w:rsidRPr="00C046F9" w:rsidRDefault="00D75984" w:rsidP="00D75984">
            <w:pPr>
              <w:spacing w:after="0" w:line="240" w:lineRule="auto"/>
              <w:rPr>
                <w:rFonts w:ascii="Arial" w:eastAsia="Times New Roman" w:hAnsi="Arial" w:cs="Arial"/>
                <w:szCs w:val="28"/>
                <w:lang w:eastAsia="en-GB"/>
              </w:rPr>
            </w:pPr>
            <w:r>
              <w:rPr>
                <w:rStyle w:val="spellingerror"/>
                <w:rFonts w:ascii="Arial" w:hAnsi="Arial" w:cs="Arial"/>
              </w:rPr>
              <w:t>Amey</w:t>
            </w:r>
            <w:r>
              <w:rPr>
                <w:rStyle w:val="normaltextrun1"/>
                <w:rFonts w:ascii="Arial" w:hAnsi="Arial" w:cs="Arial"/>
              </w:rPr>
              <w:t xml:space="preserve"> Community Limited</w:t>
            </w:r>
            <w:r>
              <w:rPr>
                <w:rStyle w:val="eop"/>
                <w:rFonts w:ascii="Arial" w:hAnsi="Arial" w:cs="Arial"/>
              </w:rPr>
              <w:t> </w:t>
            </w:r>
          </w:p>
        </w:tc>
        <w:tc>
          <w:tcPr>
            <w:tcW w:w="2001"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 '''''''''''''</w:t>
            </w:r>
            <w:r w:rsidR="00D75984" w:rsidRPr="002B253B">
              <w:rPr>
                <w:rStyle w:val="eop"/>
                <w:rFonts w:ascii="Arial" w:hAnsi="Arial" w:cs="Arial"/>
                <w:highlight w:val="black"/>
              </w:rPr>
              <w:t> </w:t>
            </w:r>
          </w:p>
        </w:tc>
        <w:tc>
          <w:tcPr>
            <w:tcW w:w="5604"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w:t>
            </w:r>
            <w:r w:rsidR="00D75984" w:rsidRPr="002B253B">
              <w:rPr>
                <w:rStyle w:val="eop"/>
                <w:rFonts w:ascii="Arial" w:hAnsi="Arial" w:cs="Arial"/>
                <w:highlight w:val="black"/>
              </w:rPr>
              <w:t> </w:t>
            </w:r>
          </w:p>
        </w:tc>
      </w:tr>
      <w:tr w:rsidR="00D75984" w:rsidRPr="00C046F9" w:rsidTr="00744B04">
        <w:trPr>
          <w:trHeight w:val="369"/>
        </w:trPr>
        <w:tc>
          <w:tcPr>
            <w:tcW w:w="2259" w:type="dxa"/>
            <w:tcBorders>
              <w:top w:val="nil"/>
              <w:left w:val="single" w:sz="4" w:space="0" w:color="000000"/>
              <w:bottom w:val="single" w:sz="4" w:space="0" w:color="000000"/>
              <w:right w:val="single" w:sz="4" w:space="0" w:color="000000"/>
            </w:tcBorders>
            <w:shd w:val="clear" w:color="FFFFFF" w:fill="FFFFFF"/>
            <w:noWrap/>
            <w:vAlign w:val="center"/>
          </w:tcPr>
          <w:p w:rsidR="00D75984" w:rsidRPr="00C046F9" w:rsidRDefault="00D75984" w:rsidP="00D75984">
            <w:pPr>
              <w:spacing w:after="0" w:line="240" w:lineRule="auto"/>
              <w:rPr>
                <w:rFonts w:ascii="Arial" w:eastAsia="Times New Roman" w:hAnsi="Arial" w:cs="Arial"/>
                <w:szCs w:val="28"/>
                <w:lang w:eastAsia="en-GB"/>
              </w:rPr>
            </w:pPr>
            <w:r>
              <w:rPr>
                <w:rStyle w:val="normaltextrun1"/>
                <w:rFonts w:ascii="Arial" w:hAnsi="Arial" w:cs="Arial"/>
              </w:rPr>
              <w:t>Mears Limited</w:t>
            </w:r>
            <w:r>
              <w:rPr>
                <w:rStyle w:val="eop"/>
                <w:rFonts w:ascii="Arial" w:hAnsi="Arial" w:cs="Arial"/>
              </w:rPr>
              <w:t> </w:t>
            </w:r>
          </w:p>
        </w:tc>
        <w:tc>
          <w:tcPr>
            <w:tcW w:w="2001"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 ''''''''''''''''''''''</w:t>
            </w:r>
            <w:r w:rsidR="00D75984" w:rsidRPr="002B253B">
              <w:rPr>
                <w:rStyle w:val="eop"/>
                <w:rFonts w:ascii="Arial" w:hAnsi="Arial" w:cs="Arial"/>
                <w:highlight w:val="black"/>
              </w:rPr>
              <w:t> </w:t>
            </w:r>
          </w:p>
        </w:tc>
        <w:tc>
          <w:tcPr>
            <w:tcW w:w="5604"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w:t>
            </w:r>
            <w:r w:rsidR="00D75984" w:rsidRPr="002B253B">
              <w:rPr>
                <w:rStyle w:val="eop"/>
                <w:rFonts w:ascii="Arial" w:hAnsi="Arial" w:cs="Arial"/>
                <w:highlight w:val="black"/>
              </w:rPr>
              <w:t> </w:t>
            </w:r>
          </w:p>
        </w:tc>
      </w:tr>
      <w:tr w:rsidR="00D75984" w:rsidRPr="00C046F9" w:rsidTr="00744B04">
        <w:trPr>
          <w:trHeight w:val="369"/>
        </w:trPr>
        <w:tc>
          <w:tcPr>
            <w:tcW w:w="2259" w:type="dxa"/>
            <w:tcBorders>
              <w:top w:val="nil"/>
              <w:left w:val="single" w:sz="4" w:space="0" w:color="000000"/>
              <w:bottom w:val="single" w:sz="4" w:space="0" w:color="000000"/>
              <w:right w:val="single" w:sz="4" w:space="0" w:color="000000"/>
            </w:tcBorders>
            <w:shd w:val="clear" w:color="FFFFFF" w:fill="FFFFFF"/>
            <w:noWrap/>
            <w:vAlign w:val="center"/>
          </w:tcPr>
          <w:p w:rsidR="00D75984" w:rsidRDefault="00D75984" w:rsidP="00D75984">
            <w:pPr>
              <w:spacing w:after="0" w:line="240" w:lineRule="auto"/>
              <w:rPr>
                <w:rFonts w:ascii="Arial" w:eastAsia="Times New Roman" w:hAnsi="Arial" w:cs="Arial"/>
                <w:szCs w:val="28"/>
                <w:lang w:eastAsia="en-GB"/>
              </w:rPr>
            </w:pPr>
            <w:r>
              <w:rPr>
                <w:rStyle w:val="normaltextrun1"/>
                <w:rFonts w:ascii="Arial" w:hAnsi="Arial" w:cs="Arial"/>
              </w:rPr>
              <w:t>Pinnacle Group</w:t>
            </w:r>
            <w:r>
              <w:rPr>
                <w:rStyle w:val="eop"/>
                <w:rFonts w:ascii="Arial" w:hAnsi="Arial" w:cs="Arial"/>
              </w:rPr>
              <w:t> </w:t>
            </w:r>
          </w:p>
        </w:tc>
        <w:tc>
          <w:tcPr>
            <w:tcW w:w="2001"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 ''''''''''''''''''''''</w:t>
            </w:r>
            <w:r w:rsidR="00D75984" w:rsidRPr="002B253B">
              <w:rPr>
                <w:rStyle w:val="eop"/>
                <w:rFonts w:ascii="Arial" w:hAnsi="Arial" w:cs="Arial"/>
                <w:highlight w:val="black"/>
              </w:rPr>
              <w:t> </w:t>
            </w:r>
          </w:p>
        </w:tc>
        <w:tc>
          <w:tcPr>
            <w:tcW w:w="5604" w:type="dxa"/>
            <w:tcBorders>
              <w:top w:val="nil"/>
              <w:left w:val="nil"/>
              <w:bottom w:val="single" w:sz="4" w:space="0" w:color="000000"/>
              <w:right w:val="single" w:sz="4" w:space="0" w:color="000000"/>
            </w:tcBorders>
            <w:shd w:val="clear" w:color="FFFFFF" w:fill="FFFFFF"/>
            <w:noWrap/>
            <w:vAlign w:val="center"/>
          </w:tcPr>
          <w:p w:rsidR="00D75984" w:rsidRPr="002B253B" w:rsidRDefault="002B253B" w:rsidP="00D75984">
            <w:pPr>
              <w:spacing w:after="0" w:line="240" w:lineRule="auto"/>
              <w:rPr>
                <w:rFonts w:ascii="Arial" w:eastAsia="Times New Roman" w:hAnsi="Arial" w:cs="Arial"/>
                <w:szCs w:val="28"/>
                <w:highlight w:val="black"/>
                <w:lang w:eastAsia="en-GB"/>
              </w:rPr>
            </w:pPr>
            <w:r>
              <w:rPr>
                <w:rStyle w:val="normaltextrun1"/>
                <w:rFonts w:ascii="Arial" w:hAnsi="Arial" w:cs="Arial"/>
                <w:noProof/>
                <w:color w:val="000000"/>
                <w:highlight w:val="black"/>
              </w:rPr>
              <w:t>'''''''''''''''''''''''''''''''''''''''''''''''''''''''''''''''''''''</w:t>
            </w:r>
            <w:r w:rsidR="00D75984" w:rsidRPr="002B253B">
              <w:rPr>
                <w:rStyle w:val="eop"/>
                <w:rFonts w:ascii="Arial" w:hAnsi="Arial" w:cs="Arial"/>
                <w:highlight w:val="black"/>
              </w:rPr>
              <w:t> </w:t>
            </w:r>
          </w:p>
        </w:tc>
      </w:tr>
    </w:tbl>
    <w:p w:rsidR="009C4E53" w:rsidRPr="006422CE" w:rsidRDefault="009C4E53" w:rsidP="009C4E53">
      <w:pPr>
        <w:widowControl w:val="0"/>
        <w:tabs>
          <w:tab w:val="left" w:pos="2260"/>
          <w:tab w:val="left" w:pos="5103"/>
        </w:tabs>
        <w:autoSpaceDE w:val="0"/>
        <w:autoSpaceDN w:val="0"/>
        <w:adjustRightInd w:val="0"/>
        <w:spacing w:after="0" w:line="240" w:lineRule="auto"/>
        <w:ind w:right="-20"/>
        <w:rPr>
          <w:rFonts w:ascii="Arial" w:hAnsi="Arial" w:cs="Arial"/>
          <w:color w:val="000000"/>
          <w:sz w:val="20"/>
          <w:szCs w:val="20"/>
          <w:shd w:val="clear" w:color="auto" w:fill="FFFFFF"/>
        </w:rPr>
      </w:pPr>
    </w:p>
    <w:p w:rsidR="004A740A" w:rsidRPr="006422CE" w:rsidRDefault="004A740A" w:rsidP="004A740A">
      <w:pPr>
        <w:widowControl w:val="0"/>
        <w:tabs>
          <w:tab w:val="left" w:pos="2260"/>
          <w:tab w:val="left" w:pos="6700"/>
        </w:tabs>
        <w:autoSpaceDE w:val="0"/>
        <w:autoSpaceDN w:val="0"/>
        <w:adjustRightInd w:val="0"/>
        <w:spacing w:after="0" w:line="240" w:lineRule="auto"/>
        <w:ind w:right="-20"/>
        <w:jc w:val="center"/>
        <w:rPr>
          <w:rFonts w:ascii="Arial" w:hAnsi="Arial" w:cs="Arial"/>
          <w:b/>
          <w:bCs/>
          <w:sz w:val="20"/>
          <w:szCs w:val="20"/>
        </w:rPr>
        <w:sectPr w:rsidR="004A740A" w:rsidRPr="006422CE" w:rsidSect="00497558">
          <w:headerReference w:type="even" r:id="rId8"/>
          <w:headerReference w:type="default" r:id="rId9"/>
          <w:footerReference w:type="even" r:id="rId10"/>
          <w:footerReference w:type="default" r:id="rId11"/>
          <w:headerReference w:type="first" r:id="rId12"/>
          <w:footerReference w:type="first" r:id="rId13"/>
          <w:type w:val="continuous"/>
          <w:pgSz w:w="11906" w:h="16838"/>
          <w:pgMar w:top="1531" w:right="1440" w:bottom="1440" w:left="1440" w:header="737" w:footer="709" w:gutter="0"/>
          <w:cols w:space="708"/>
          <w:docGrid w:linePitch="360"/>
        </w:sectPr>
      </w:pPr>
      <w:r>
        <w:rPr>
          <w:rFonts w:ascii="Arial" w:hAnsi="Arial" w:cs="Arial"/>
          <w:color w:val="000000"/>
          <w:sz w:val="20"/>
          <w:szCs w:val="20"/>
          <w:shd w:val="clear" w:color="auto" w:fill="FFFFFF"/>
        </w:rPr>
        <w:t>Table 1a</w:t>
      </w:r>
    </w:p>
    <w:p w:rsidR="00497558" w:rsidRPr="006422CE" w:rsidRDefault="00497558" w:rsidP="00497558">
      <w:pPr>
        <w:widowControl w:val="0"/>
        <w:tabs>
          <w:tab w:val="left" w:pos="2260"/>
          <w:tab w:val="left" w:pos="6700"/>
        </w:tabs>
        <w:autoSpaceDE w:val="0"/>
        <w:autoSpaceDN w:val="0"/>
        <w:adjustRightInd w:val="0"/>
        <w:spacing w:after="0" w:line="240" w:lineRule="auto"/>
        <w:ind w:right="-20"/>
        <w:rPr>
          <w:rFonts w:ascii="Arial" w:hAnsi="Arial" w:cs="Arial"/>
          <w:b/>
          <w:bCs/>
          <w:sz w:val="20"/>
          <w:szCs w:val="20"/>
        </w:rPr>
        <w:sectPr w:rsidR="00497558" w:rsidRPr="006422CE" w:rsidSect="00497558">
          <w:headerReference w:type="default" r:id="rId14"/>
          <w:footerReference w:type="default" r:id="rId15"/>
          <w:type w:val="continuous"/>
          <w:pgSz w:w="11906" w:h="16838"/>
          <w:pgMar w:top="1531" w:right="1440" w:bottom="1440" w:left="1440" w:header="737" w:footer="709" w:gutter="0"/>
          <w:cols w:space="708"/>
          <w:docGrid w:linePitch="360"/>
        </w:sectPr>
      </w:pPr>
    </w:p>
    <w:p w:rsidR="009C4E53" w:rsidRPr="00076C66" w:rsidRDefault="009C4E53">
      <w:pPr>
        <w:rPr>
          <w:rFonts w:ascii="Arial" w:hAnsi="Arial" w:cs="Arial"/>
          <w:b/>
          <w:bCs/>
          <w:szCs w:val="20"/>
        </w:rPr>
      </w:pPr>
    </w:p>
    <w:p w:rsidR="233EB545" w:rsidRPr="00076C66" w:rsidRDefault="00410F0B" w:rsidP="00F52C3E">
      <w:pPr>
        <w:jc w:val="right"/>
        <w:rPr>
          <w:rFonts w:ascii="Arial" w:hAnsi="Arial" w:cs="Arial"/>
          <w:b/>
          <w:bCs/>
          <w:szCs w:val="20"/>
        </w:rPr>
      </w:pPr>
      <w:r w:rsidRPr="006422CE">
        <w:rPr>
          <w:rFonts w:ascii="Arial" w:hAnsi="Arial" w:cs="Arial"/>
          <w:b/>
          <w:noProof/>
          <w:sz w:val="20"/>
          <w:szCs w:val="20"/>
        </w:rPr>
        <mc:AlternateContent>
          <mc:Choice Requires="wps">
            <w:drawing>
              <wp:anchor distT="45720" distB="45720" distL="114300" distR="114300" simplePos="0" relativeHeight="251658240" behindDoc="0" locked="0" layoutInCell="1" allowOverlap="1" wp14:anchorId="1E3A196C" wp14:editId="456E6753">
                <wp:simplePos x="0" y="0"/>
                <wp:positionH relativeFrom="margin">
                  <wp:posOffset>53340</wp:posOffset>
                </wp:positionH>
                <wp:positionV relativeFrom="margin">
                  <wp:posOffset>739140</wp:posOffset>
                </wp:positionV>
                <wp:extent cx="5791200" cy="4777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77740"/>
                        </a:xfrm>
                        <a:prstGeom prst="rect">
                          <a:avLst/>
                        </a:prstGeom>
                        <a:solidFill>
                          <a:srgbClr val="FFFFFF"/>
                        </a:solidFill>
                        <a:ln w="9525">
                          <a:noFill/>
                          <a:miter lim="800000"/>
                          <a:headEnd/>
                          <a:tailEnd/>
                        </a:ln>
                      </wps:spPr>
                      <wps:txbx>
                        <w:txbxContent>
                          <w:p w:rsidR="009B7043" w:rsidRDefault="009B7043" w:rsidP="00B665F5">
                            <w:pPr>
                              <w:spacing w:after="99"/>
                              <w:jc w:val="center"/>
                              <w:rPr>
                                <w:rFonts w:ascii="Arial" w:hAnsi="Arial" w:cs="Arial"/>
                                <w:b/>
                                <w:sz w:val="36"/>
                                <w:szCs w:val="36"/>
                              </w:rPr>
                            </w:pPr>
                            <w:r w:rsidRPr="002527EA">
                              <w:rPr>
                                <w:rFonts w:ascii="Arial" w:hAnsi="Arial" w:cs="Arial"/>
                                <w:b/>
                                <w:sz w:val="36"/>
                                <w:szCs w:val="36"/>
                              </w:rPr>
                              <w:t>FUTURE DEFENCE INFRASTRUCTURE SERVICES</w:t>
                            </w:r>
                          </w:p>
                          <w:p w:rsidR="009B7043" w:rsidRDefault="009B7043" w:rsidP="00B665F5">
                            <w:pPr>
                              <w:spacing w:after="99"/>
                              <w:jc w:val="center"/>
                              <w:rPr>
                                <w:rFonts w:ascii="Arial" w:hAnsi="Arial" w:cs="Arial"/>
                                <w:b/>
                                <w:sz w:val="36"/>
                                <w:szCs w:val="36"/>
                              </w:rPr>
                            </w:pPr>
                          </w:p>
                          <w:p w:rsidR="009B7043" w:rsidRDefault="009B7043" w:rsidP="00B665F5">
                            <w:pPr>
                              <w:spacing w:after="99"/>
                              <w:jc w:val="center"/>
                              <w:rPr>
                                <w:rFonts w:ascii="Arial" w:hAnsi="Arial" w:cs="Arial"/>
                                <w:b/>
                                <w:sz w:val="36"/>
                                <w:szCs w:val="36"/>
                              </w:rPr>
                            </w:pPr>
                          </w:p>
                          <w:p w:rsidR="009B7043" w:rsidRDefault="009B7043" w:rsidP="004E2DA6">
                            <w:pPr>
                              <w:spacing w:after="99"/>
                              <w:jc w:val="center"/>
                              <w:rPr>
                                <w:rFonts w:ascii="Arial" w:hAnsi="Arial" w:cs="Arial"/>
                                <w:b/>
                                <w:sz w:val="36"/>
                                <w:szCs w:val="36"/>
                              </w:rPr>
                            </w:pPr>
                            <w:r w:rsidRPr="004E2DA6">
                              <w:rPr>
                                <w:rFonts w:ascii="Arial" w:hAnsi="Arial" w:cs="Arial"/>
                                <w:b/>
                                <w:iCs/>
                                <w:sz w:val="36"/>
                                <w:szCs w:val="36"/>
                              </w:rPr>
                              <w:t>TENDER REQUIREMENTS</w:t>
                            </w:r>
                            <w:r>
                              <w:rPr>
                                <w:rFonts w:ascii="Arial" w:hAnsi="Arial" w:cs="Arial"/>
                                <w:b/>
                                <w:iCs/>
                                <w:sz w:val="36"/>
                                <w:szCs w:val="36"/>
                              </w:rPr>
                              <w:t xml:space="preserve"> </w:t>
                            </w:r>
                            <w:r w:rsidRPr="004E2DA6">
                              <w:rPr>
                                <w:rFonts w:ascii="Arial" w:hAnsi="Arial" w:cs="Arial"/>
                                <w:b/>
                                <w:sz w:val="36"/>
                                <w:szCs w:val="36"/>
                              </w:rPr>
                              <w:t>FOR</w:t>
                            </w:r>
                          </w:p>
                          <w:p w:rsidR="009B7043" w:rsidRDefault="009B7043" w:rsidP="004E2DA6">
                            <w:pPr>
                              <w:spacing w:after="99"/>
                              <w:jc w:val="center"/>
                              <w:rPr>
                                <w:rFonts w:ascii="Arial" w:hAnsi="Arial" w:cs="Arial"/>
                                <w:b/>
                                <w:sz w:val="36"/>
                                <w:szCs w:val="36"/>
                              </w:rPr>
                            </w:pPr>
                            <w:r w:rsidRPr="004E2DA6">
                              <w:rPr>
                                <w:rFonts w:ascii="Arial" w:hAnsi="Arial" w:cs="Arial"/>
                                <w:b/>
                                <w:sz w:val="36"/>
                                <w:szCs w:val="36"/>
                              </w:rPr>
                              <w:t xml:space="preserve"> LOT </w:t>
                            </w:r>
                            <w:r>
                              <w:rPr>
                                <w:rFonts w:ascii="Arial" w:hAnsi="Arial" w:cs="Arial"/>
                                <w:b/>
                                <w:sz w:val="36"/>
                                <w:szCs w:val="36"/>
                              </w:rPr>
                              <w:t>2A: NATIONAL ACCOMMODATION MANAGEMENT SERVICES (NAMS)</w:t>
                            </w:r>
                          </w:p>
                          <w:p w:rsidR="009B7043" w:rsidRDefault="009B7043" w:rsidP="004E2DA6">
                            <w:pPr>
                              <w:spacing w:after="99"/>
                              <w:jc w:val="center"/>
                              <w:rPr>
                                <w:rFonts w:ascii="Arial" w:hAnsi="Arial" w:cs="Arial"/>
                                <w:b/>
                                <w:sz w:val="36"/>
                                <w:szCs w:val="36"/>
                              </w:rPr>
                            </w:pPr>
                          </w:p>
                          <w:p w:rsidR="009B7043" w:rsidRPr="00AC003B" w:rsidRDefault="009B7043" w:rsidP="0052029D">
                            <w:pPr>
                              <w:spacing w:after="99"/>
                              <w:jc w:val="center"/>
                              <w:rPr>
                                <w:rFonts w:ascii="Arial" w:hAnsi="Arial" w:cs="Arial"/>
                                <w:b/>
                                <w:sz w:val="28"/>
                                <w:szCs w:val="28"/>
                              </w:rPr>
                            </w:pPr>
                          </w:p>
                          <w:p w:rsidR="009B7043" w:rsidRDefault="009B7043" w:rsidP="00B56A92">
                            <w:pPr>
                              <w:spacing w:after="99"/>
                              <w:jc w:val="center"/>
                              <w:rPr>
                                <w:rFonts w:ascii="Arial" w:hAnsi="Arial" w:cs="Arial"/>
                                <w:b/>
                                <w:sz w:val="36"/>
                                <w:szCs w:val="36"/>
                                <w:highlight w:val="yellow"/>
                              </w:rPr>
                            </w:pPr>
                          </w:p>
                          <w:p w:rsidR="009B7043" w:rsidRDefault="009B7043" w:rsidP="00B56A92">
                            <w:pPr>
                              <w:spacing w:after="99"/>
                              <w:jc w:val="center"/>
                              <w:rPr>
                                <w:rFonts w:ascii="Arial" w:hAnsi="Arial" w:cs="Arial"/>
                                <w:b/>
                                <w:sz w:val="36"/>
                                <w:szCs w:val="36"/>
                                <w:highlight w:val="yellow"/>
                              </w:rPr>
                            </w:pPr>
                          </w:p>
                          <w:p w:rsidR="009B7043" w:rsidRDefault="009B7043" w:rsidP="00B56A92">
                            <w:pPr>
                              <w:spacing w:after="99"/>
                              <w:jc w:val="center"/>
                              <w:rPr>
                                <w:rFonts w:ascii="Arial" w:hAnsi="Arial" w:cs="Arial"/>
                                <w:b/>
                                <w:sz w:val="36"/>
                                <w:szCs w:val="36"/>
                              </w:rPr>
                            </w:pPr>
                            <w:r w:rsidRPr="00970AA5">
                              <w:rPr>
                                <w:rFonts w:ascii="Arial" w:hAnsi="Arial" w:cs="Arial"/>
                                <w:b/>
                                <w:sz w:val="36"/>
                                <w:szCs w:val="36"/>
                              </w:rPr>
                              <w:t>Date: 5</w:t>
                            </w:r>
                            <w:r w:rsidRPr="00970AA5">
                              <w:rPr>
                                <w:rFonts w:ascii="Arial" w:hAnsi="Arial" w:cs="Arial"/>
                                <w:b/>
                                <w:sz w:val="36"/>
                                <w:szCs w:val="36"/>
                                <w:vertAlign w:val="superscript"/>
                              </w:rPr>
                              <w:t>th</w:t>
                            </w:r>
                            <w:r w:rsidRPr="00970AA5">
                              <w:rPr>
                                <w:rFonts w:ascii="Arial" w:hAnsi="Arial" w:cs="Arial"/>
                                <w:b/>
                                <w:sz w:val="36"/>
                                <w:szCs w:val="36"/>
                              </w:rPr>
                              <w:t xml:space="preserve"> May 2020</w:t>
                            </w:r>
                            <w:r>
                              <w:rPr>
                                <w:rFonts w:ascii="Arial" w:hAnsi="Arial" w:cs="Arial"/>
                                <w: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A196C" id="Text Box 2" o:spid="_x0000_s1027" type="#_x0000_t202" style="position:absolute;left:0;text-align:left;margin-left:4.2pt;margin-top:58.2pt;width:456pt;height:376.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" stroked="f">
                <v:textbox>
                  <w:txbxContent>
                    <w:p w:rsidR="009B7043" w:rsidRDefault="009B7043" w:rsidP="00B665F5">
                      <w:pPr>
                        <w:spacing w:after="99"/>
                        <w:jc w:val="center"/>
                        <w:rPr>
                          <w:rFonts w:ascii="Arial" w:hAnsi="Arial" w:cs="Arial"/>
                          <w:b/>
                          <w:sz w:val="36"/>
                          <w:szCs w:val="36"/>
                        </w:rPr>
                      </w:pPr>
                      <w:r w:rsidRPr="002527EA">
                        <w:rPr>
                          <w:rFonts w:ascii="Arial" w:hAnsi="Arial" w:cs="Arial"/>
                          <w:b/>
                          <w:sz w:val="36"/>
                          <w:szCs w:val="36"/>
                        </w:rPr>
                        <w:t>FUTURE DEFENCE INFRASTRUCTURE SERVICES</w:t>
                      </w:r>
                    </w:p>
                    <w:p w:rsidR="009B7043" w:rsidRDefault="009B7043" w:rsidP="00B665F5">
                      <w:pPr>
                        <w:spacing w:after="99"/>
                        <w:jc w:val="center"/>
                        <w:rPr>
                          <w:rFonts w:ascii="Arial" w:hAnsi="Arial" w:cs="Arial"/>
                          <w:b/>
                          <w:sz w:val="36"/>
                          <w:szCs w:val="36"/>
                        </w:rPr>
                      </w:pPr>
                    </w:p>
                    <w:p w:rsidR="009B7043" w:rsidRDefault="009B7043" w:rsidP="00B665F5">
                      <w:pPr>
                        <w:spacing w:after="99"/>
                        <w:jc w:val="center"/>
                        <w:rPr>
                          <w:rFonts w:ascii="Arial" w:hAnsi="Arial" w:cs="Arial"/>
                          <w:b/>
                          <w:sz w:val="36"/>
                          <w:szCs w:val="36"/>
                        </w:rPr>
                      </w:pPr>
                    </w:p>
                    <w:p w:rsidR="009B7043" w:rsidRDefault="009B7043" w:rsidP="004E2DA6">
                      <w:pPr>
                        <w:spacing w:after="99"/>
                        <w:jc w:val="center"/>
                        <w:rPr>
                          <w:rFonts w:ascii="Arial" w:hAnsi="Arial" w:cs="Arial"/>
                          <w:b/>
                          <w:sz w:val="36"/>
                          <w:szCs w:val="36"/>
                        </w:rPr>
                      </w:pPr>
                      <w:r w:rsidRPr="004E2DA6">
                        <w:rPr>
                          <w:rFonts w:ascii="Arial" w:hAnsi="Arial" w:cs="Arial"/>
                          <w:b/>
                          <w:iCs/>
                          <w:sz w:val="36"/>
                          <w:szCs w:val="36"/>
                        </w:rPr>
                        <w:t>TENDER REQUIREMENTS</w:t>
                      </w:r>
                      <w:r>
                        <w:rPr>
                          <w:rFonts w:ascii="Arial" w:hAnsi="Arial" w:cs="Arial"/>
                          <w:b/>
                          <w:iCs/>
                          <w:sz w:val="36"/>
                          <w:szCs w:val="36"/>
                        </w:rPr>
                        <w:t xml:space="preserve"> </w:t>
                      </w:r>
                      <w:r w:rsidRPr="004E2DA6">
                        <w:rPr>
                          <w:rFonts w:ascii="Arial" w:hAnsi="Arial" w:cs="Arial"/>
                          <w:b/>
                          <w:sz w:val="36"/>
                          <w:szCs w:val="36"/>
                        </w:rPr>
                        <w:t>FOR</w:t>
                      </w:r>
                    </w:p>
                    <w:p w:rsidR="009B7043" w:rsidRDefault="009B7043" w:rsidP="004E2DA6">
                      <w:pPr>
                        <w:spacing w:after="99"/>
                        <w:jc w:val="center"/>
                        <w:rPr>
                          <w:rFonts w:ascii="Arial" w:hAnsi="Arial" w:cs="Arial"/>
                          <w:b/>
                          <w:sz w:val="36"/>
                          <w:szCs w:val="36"/>
                        </w:rPr>
                      </w:pPr>
                      <w:r w:rsidRPr="004E2DA6">
                        <w:rPr>
                          <w:rFonts w:ascii="Arial" w:hAnsi="Arial" w:cs="Arial"/>
                          <w:b/>
                          <w:sz w:val="36"/>
                          <w:szCs w:val="36"/>
                        </w:rPr>
                        <w:t xml:space="preserve"> LOT </w:t>
                      </w:r>
                      <w:r>
                        <w:rPr>
                          <w:rFonts w:ascii="Arial" w:hAnsi="Arial" w:cs="Arial"/>
                          <w:b/>
                          <w:sz w:val="36"/>
                          <w:szCs w:val="36"/>
                        </w:rPr>
                        <w:t>2A: NATIONAL ACCOMMODATION MANAGEMENT SERVICES (NAMS)</w:t>
                      </w:r>
                    </w:p>
                    <w:p w:rsidR="009B7043" w:rsidRDefault="009B7043" w:rsidP="004E2DA6">
                      <w:pPr>
                        <w:spacing w:after="99"/>
                        <w:jc w:val="center"/>
                        <w:rPr>
                          <w:rFonts w:ascii="Arial" w:hAnsi="Arial" w:cs="Arial"/>
                          <w:b/>
                          <w:sz w:val="36"/>
                          <w:szCs w:val="36"/>
                        </w:rPr>
                      </w:pPr>
                    </w:p>
                    <w:p w:rsidR="009B7043" w:rsidRPr="00AC003B" w:rsidRDefault="009B7043" w:rsidP="0052029D">
                      <w:pPr>
                        <w:spacing w:after="99"/>
                        <w:jc w:val="center"/>
                        <w:rPr>
                          <w:rFonts w:ascii="Arial" w:hAnsi="Arial" w:cs="Arial"/>
                          <w:b/>
                          <w:sz w:val="28"/>
                          <w:szCs w:val="28"/>
                        </w:rPr>
                      </w:pPr>
                    </w:p>
                    <w:p w:rsidR="009B7043" w:rsidRDefault="009B7043" w:rsidP="00B56A92">
                      <w:pPr>
                        <w:spacing w:after="99"/>
                        <w:jc w:val="center"/>
                        <w:rPr>
                          <w:rFonts w:ascii="Arial" w:hAnsi="Arial" w:cs="Arial"/>
                          <w:b/>
                          <w:sz w:val="36"/>
                          <w:szCs w:val="36"/>
                          <w:highlight w:val="yellow"/>
                        </w:rPr>
                      </w:pPr>
                    </w:p>
                    <w:p w:rsidR="009B7043" w:rsidRDefault="009B7043" w:rsidP="00B56A92">
                      <w:pPr>
                        <w:spacing w:after="99"/>
                        <w:jc w:val="center"/>
                        <w:rPr>
                          <w:rFonts w:ascii="Arial" w:hAnsi="Arial" w:cs="Arial"/>
                          <w:b/>
                          <w:sz w:val="36"/>
                          <w:szCs w:val="36"/>
                          <w:highlight w:val="yellow"/>
                        </w:rPr>
                      </w:pPr>
                    </w:p>
                    <w:p w:rsidR="009B7043" w:rsidRDefault="009B7043" w:rsidP="00B56A92">
                      <w:pPr>
                        <w:spacing w:after="99"/>
                        <w:jc w:val="center"/>
                        <w:rPr>
                          <w:rFonts w:ascii="Arial" w:hAnsi="Arial" w:cs="Arial"/>
                          <w:b/>
                          <w:sz w:val="36"/>
                          <w:szCs w:val="36"/>
                        </w:rPr>
                      </w:pPr>
                      <w:r w:rsidRPr="00970AA5">
                        <w:rPr>
                          <w:rFonts w:ascii="Arial" w:hAnsi="Arial" w:cs="Arial"/>
                          <w:b/>
                          <w:sz w:val="36"/>
                          <w:szCs w:val="36"/>
                        </w:rPr>
                        <w:t>Date: 5</w:t>
                      </w:r>
                      <w:r w:rsidRPr="00970AA5">
                        <w:rPr>
                          <w:rFonts w:ascii="Arial" w:hAnsi="Arial" w:cs="Arial"/>
                          <w:b/>
                          <w:sz w:val="36"/>
                          <w:szCs w:val="36"/>
                          <w:vertAlign w:val="superscript"/>
                        </w:rPr>
                        <w:t>th</w:t>
                      </w:r>
                      <w:r w:rsidRPr="00970AA5">
                        <w:rPr>
                          <w:rFonts w:ascii="Arial" w:hAnsi="Arial" w:cs="Arial"/>
                          <w:b/>
                          <w:sz w:val="36"/>
                          <w:szCs w:val="36"/>
                        </w:rPr>
                        <w:t xml:space="preserve"> May 2020</w:t>
                      </w:r>
                      <w:r>
                        <w:rPr>
                          <w:rFonts w:ascii="Arial" w:hAnsi="Arial" w:cs="Arial"/>
                          <w:b/>
                          <w:sz w:val="36"/>
                          <w:szCs w:val="36"/>
                        </w:rPr>
                        <w:t xml:space="preserve"> </w:t>
                      </w:r>
                    </w:p>
                  </w:txbxContent>
                </v:textbox>
                <w10:wrap type="square" anchorx="margin" anchory="margin"/>
              </v:shape>
            </w:pict>
          </mc:Fallback>
        </mc:AlternateContent>
      </w:r>
      <w:r w:rsidR="00F52C3E" w:rsidRPr="00076C66">
        <w:rPr>
          <w:rFonts w:ascii="Arial" w:hAnsi="Arial" w:cs="Arial"/>
          <w:b/>
          <w:bCs/>
          <w:szCs w:val="20"/>
        </w:rPr>
        <w:t>DEFFORM 47</w:t>
      </w:r>
    </w:p>
    <w:p w:rsidR="0052029D" w:rsidRDefault="0052029D">
      <w:pPr>
        <w:rPr>
          <w:rFonts w:ascii="Arial" w:hAnsi="Arial" w:cs="Arial"/>
          <w:b/>
          <w:bCs/>
          <w:sz w:val="20"/>
          <w:szCs w:val="20"/>
        </w:rPr>
      </w:pPr>
      <w:r>
        <w:rPr>
          <w:rFonts w:ascii="Arial" w:hAnsi="Arial" w:cs="Arial"/>
          <w:b/>
          <w:bCs/>
          <w:sz w:val="20"/>
          <w:szCs w:val="20"/>
        </w:rPr>
        <w:br w:type="page"/>
      </w:r>
    </w:p>
    <w:p w:rsidR="233EB545" w:rsidRPr="006422CE" w:rsidRDefault="233EB545" w:rsidP="233EB545">
      <w:pPr>
        <w:rPr>
          <w:rFonts w:ascii="Arial" w:hAnsi="Arial" w:cs="Arial"/>
          <w:b/>
          <w:bCs/>
          <w:sz w:val="20"/>
          <w:szCs w:val="20"/>
        </w:rPr>
      </w:pPr>
    </w:p>
    <w:p w:rsidR="00B665F5" w:rsidRPr="009B6758" w:rsidRDefault="00B665F5" w:rsidP="003405C1">
      <w:pPr>
        <w:numPr>
          <w:ilvl w:val="0"/>
          <w:numId w:val="7"/>
        </w:numPr>
        <w:spacing w:after="0" w:line="240" w:lineRule="auto"/>
        <w:ind w:left="357" w:hanging="357"/>
        <w:rPr>
          <w:rFonts w:ascii="Arial" w:hAnsi="Arial" w:cs="Arial"/>
          <w:b/>
        </w:rPr>
      </w:pPr>
      <w:r w:rsidRPr="009B6758">
        <w:rPr>
          <w:rFonts w:ascii="Arial" w:hAnsi="Arial" w:cs="Arial"/>
          <w:b/>
        </w:rPr>
        <w:t>INVITATION TO TENDER</w:t>
      </w:r>
    </w:p>
    <w:p w:rsidR="000D1BDC" w:rsidRPr="009B6758" w:rsidRDefault="000D1BDC" w:rsidP="00C33543">
      <w:pPr>
        <w:spacing w:after="0" w:line="240" w:lineRule="auto"/>
        <w:rPr>
          <w:rFonts w:ascii="Arial" w:hAnsi="Arial" w:cs="Arial"/>
        </w:rPr>
      </w:pPr>
    </w:p>
    <w:p w:rsidR="005B264A" w:rsidRPr="00CF5D98" w:rsidRDefault="00765549" w:rsidP="004504F0">
      <w:pPr>
        <w:pStyle w:val="ListParagraph"/>
        <w:numPr>
          <w:ilvl w:val="1"/>
          <w:numId w:val="7"/>
        </w:numPr>
        <w:tabs>
          <w:tab w:val="num" w:pos="1701"/>
        </w:tabs>
        <w:spacing w:after="0" w:line="240" w:lineRule="auto"/>
        <w:ind w:left="851"/>
        <w:rPr>
          <w:rFonts w:ascii="Arial" w:hAnsi="Arial" w:cs="Arial"/>
        </w:rPr>
      </w:pPr>
      <w:r w:rsidRPr="00CF5D98">
        <w:rPr>
          <w:rFonts w:ascii="Arial" w:hAnsi="Arial" w:cs="Arial"/>
        </w:rPr>
        <w:t>This I</w:t>
      </w:r>
      <w:r w:rsidR="005A3E4F" w:rsidRPr="00CF5D98">
        <w:rPr>
          <w:rFonts w:ascii="Arial" w:hAnsi="Arial" w:cs="Arial"/>
        </w:rPr>
        <w:t xml:space="preserve">nvitation to </w:t>
      </w:r>
      <w:r w:rsidRPr="00CF5D98">
        <w:rPr>
          <w:rFonts w:ascii="Arial" w:hAnsi="Arial" w:cs="Arial"/>
        </w:rPr>
        <w:t>T</w:t>
      </w:r>
      <w:r w:rsidR="005A3E4F" w:rsidRPr="00CF5D98">
        <w:rPr>
          <w:rFonts w:ascii="Arial" w:hAnsi="Arial" w:cs="Arial"/>
        </w:rPr>
        <w:t>ender (ITT)</w:t>
      </w:r>
      <w:r w:rsidRPr="00CF5D98">
        <w:rPr>
          <w:rFonts w:ascii="Arial" w:hAnsi="Arial" w:cs="Arial"/>
        </w:rPr>
        <w:t xml:space="preserve"> relates to the </w:t>
      </w:r>
      <w:r w:rsidR="005611EA" w:rsidRPr="00CF5D98">
        <w:rPr>
          <w:rFonts w:ascii="Arial" w:hAnsi="Arial" w:cs="Arial"/>
        </w:rPr>
        <w:t xml:space="preserve">Future Defence Infrastructure Services </w:t>
      </w:r>
      <w:r w:rsidR="005C1B03">
        <w:rPr>
          <w:rFonts w:ascii="Arial" w:hAnsi="Arial" w:cs="Arial"/>
        </w:rPr>
        <w:t>National</w:t>
      </w:r>
      <w:r w:rsidR="00025188" w:rsidRPr="00CF5D98">
        <w:rPr>
          <w:rFonts w:ascii="Arial" w:hAnsi="Arial" w:cs="Arial"/>
        </w:rPr>
        <w:t xml:space="preserve"> Accommodation Man</w:t>
      </w:r>
      <w:r w:rsidR="005C1B03">
        <w:rPr>
          <w:rFonts w:ascii="Arial" w:hAnsi="Arial" w:cs="Arial"/>
        </w:rPr>
        <w:t xml:space="preserve">agement </w:t>
      </w:r>
      <w:r w:rsidR="00025188" w:rsidRPr="00CF5D98">
        <w:rPr>
          <w:rFonts w:ascii="Arial" w:hAnsi="Arial" w:cs="Arial"/>
        </w:rPr>
        <w:t>Services</w:t>
      </w:r>
      <w:r w:rsidR="005611EA" w:rsidRPr="00CF5D98">
        <w:rPr>
          <w:rFonts w:ascii="Arial" w:hAnsi="Arial" w:cs="Arial"/>
        </w:rPr>
        <w:t xml:space="preserve"> (</w:t>
      </w:r>
      <w:r w:rsidR="005C1B03">
        <w:rPr>
          <w:rFonts w:ascii="Arial" w:hAnsi="Arial" w:cs="Arial"/>
        </w:rPr>
        <w:t>N</w:t>
      </w:r>
      <w:r w:rsidR="00025188" w:rsidRPr="00CF5D98">
        <w:rPr>
          <w:rFonts w:ascii="Arial" w:hAnsi="Arial" w:cs="Arial"/>
        </w:rPr>
        <w:t>AMS</w:t>
      </w:r>
      <w:r w:rsidR="005611EA" w:rsidRPr="00CF5D98">
        <w:rPr>
          <w:rFonts w:ascii="Arial" w:hAnsi="Arial" w:cs="Arial"/>
        </w:rPr>
        <w:t>)</w:t>
      </w:r>
      <w:r w:rsidR="0099388F" w:rsidRPr="00CF5D98">
        <w:rPr>
          <w:rFonts w:ascii="Arial" w:hAnsi="Arial" w:cs="Arial"/>
        </w:rPr>
        <w:t xml:space="preserve"> Contract</w:t>
      </w:r>
      <w:r w:rsidR="00CF5D98">
        <w:rPr>
          <w:rFonts w:ascii="Arial" w:hAnsi="Arial" w:cs="Arial"/>
        </w:rPr>
        <w:t>.</w:t>
      </w:r>
    </w:p>
    <w:p w:rsidR="00CF5D98" w:rsidRDefault="00CF5D98" w:rsidP="00410CDA">
      <w:pPr>
        <w:spacing w:after="0" w:line="240" w:lineRule="auto"/>
        <w:jc w:val="center"/>
        <w:rPr>
          <w:rFonts w:ascii="Arial" w:hAnsi="Arial" w:cs="Arial"/>
        </w:rPr>
      </w:pPr>
    </w:p>
    <w:p w:rsidR="00334A02" w:rsidRPr="00312710" w:rsidRDefault="00334A02" w:rsidP="6F52CC17">
      <w:pPr>
        <w:pStyle w:val="Caption"/>
        <w:jc w:val="center"/>
        <w:rPr>
          <w:rFonts w:ascii="Arial" w:hAnsi="Arial"/>
        </w:rPr>
      </w:pPr>
      <w:r w:rsidRPr="005B264A">
        <w:rPr>
          <w:rFonts w:ascii="Arial" w:hAnsi="Arial" w:cs="Arial"/>
          <w:noProof/>
        </w:rPr>
        <w:drawing>
          <wp:anchor distT="0" distB="0" distL="114300" distR="114300" simplePos="0" relativeHeight="251658246" behindDoc="1" locked="0" layoutInCell="1" allowOverlap="1" wp14:anchorId="6500D177" wp14:editId="4C149F01">
            <wp:simplePos x="0" y="0"/>
            <wp:positionH relativeFrom="margin">
              <wp:posOffset>766445</wp:posOffset>
            </wp:positionH>
            <wp:positionV relativeFrom="paragraph">
              <wp:posOffset>53975</wp:posOffset>
            </wp:positionV>
            <wp:extent cx="4559300" cy="6635750"/>
            <wp:effectExtent l="0" t="0" r="0" b="0"/>
            <wp:wrapThrough wrapText="bothSides">
              <wp:wrapPolygon edited="0">
                <wp:start x="0" y="0"/>
                <wp:lineTo x="0" y="21517"/>
                <wp:lineTo x="21480" y="21517"/>
                <wp:lineTo x="2148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9300" cy="663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r w:rsidRPr="009B6758">
        <w:rPr>
          <w:rFonts w:ascii="Arial" w:hAnsi="Arial" w:cs="Arial"/>
          <w:i w:val="0"/>
          <w:color w:val="auto"/>
          <w:sz w:val="22"/>
          <w:szCs w:val="22"/>
        </w:rPr>
        <w:t xml:space="preserve">Figure </w:t>
      </w:r>
      <w:r w:rsidRPr="009B6758">
        <w:rPr>
          <w:rFonts w:ascii="Arial" w:hAnsi="Arial" w:cs="Arial"/>
          <w:i w:val="0"/>
          <w:noProof/>
          <w:color w:val="auto"/>
          <w:sz w:val="22"/>
          <w:szCs w:val="22"/>
        </w:rPr>
        <w:t>1</w:t>
      </w:r>
      <w:r w:rsidRPr="009B6758">
        <w:rPr>
          <w:rFonts w:ascii="Arial" w:hAnsi="Arial" w:cs="Arial"/>
          <w:i w:val="0"/>
          <w:color w:val="auto"/>
          <w:sz w:val="22"/>
          <w:szCs w:val="22"/>
        </w:rPr>
        <w:t>: Map of FDIS Regions</w:t>
      </w:r>
    </w:p>
    <w:p w:rsidR="00A03D1F" w:rsidRDefault="00A03D1F" w:rsidP="00765549">
      <w:pPr>
        <w:spacing w:after="0" w:line="240" w:lineRule="auto"/>
        <w:rPr>
          <w:rFonts w:ascii="Arial" w:hAnsi="Arial" w:cs="Arial"/>
        </w:rPr>
      </w:pPr>
    </w:p>
    <w:p w:rsidR="00CF5D98" w:rsidRDefault="00CF5D98" w:rsidP="00765549">
      <w:pPr>
        <w:spacing w:after="0" w:line="240" w:lineRule="auto"/>
        <w:rPr>
          <w:rFonts w:ascii="Arial" w:hAnsi="Arial" w:cs="Arial"/>
        </w:rPr>
      </w:pPr>
    </w:p>
    <w:p w:rsidR="00CF5D98" w:rsidRPr="009B6758" w:rsidRDefault="00CF5D98" w:rsidP="00765549">
      <w:pPr>
        <w:spacing w:after="0" w:line="240" w:lineRule="auto"/>
        <w:rPr>
          <w:rFonts w:ascii="Arial" w:hAnsi="Arial" w:cs="Arial"/>
        </w:rPr>
      </w:pPr>
    </w:p>
    <w:p w:rsidR="00765549" w:rsidRPr="00CF5D98" w:rsidRDefault="00765549" w:rsidP="004504F0">
      <w:pPr>
        <w:pStyle w:val="ListParagraph"/>
        <w:numPr>
          <w:ilvl w:val="1"/>
          <w:numId w:val="7"/>
        </w:numPr>
        <w:tabs>
          <w:tab w:val="num" w:pos="1701"/>
        </w:tabs>
        <w:spacing w:after="0" w:line="240" w:lineRule="auto"/>
        <w:ind w:left="567"/>
        <w:rPr>
          <w:rFonts w:ascii="Arial" w:eastAsia="Times New Roman" w:hAnsi="Arial" w:cs="Arial"/>
          <w:lang w:eastAsia="en-GB"/>
        </w:rPr>
      </w:pPr>
      <w:r w:rsidRPr="00CF5D98">
        <w:rPr>
          <w:rFonts w:ascii="Arial" w:eastAsia="Times New Roman" w:hAnsi="Arial" w:cs="Arial"/>
          <w:lang w:eastAsia="en-GB"/>
        </w:rPr>
        <w:lastRenderedPageBreak/>
        <w:t>This ITT provides information on key aspects of the Project and the way in which the procurement process will operate.</w:t>
      </w:r>
    </w:p>
    <w:p w:rsidR="00765549" w:rsidRPr="00CF5D98" w:rsidRDefault="00765549" w:rsidP="004504F0">
      <w:pPr>
        <w:tabs>
          <w:tab w:val="num" w:pos="1701"/>
        </w:tabs>
        <w:spacing w:after="0" w:line="240" w:lineRule="auto"/>
        <w:ind w:left="567"/>
        <w:rPr>
          <w:rFonts w:ascii="Arial" w:eastAsia="Times New Roman" w:hAnsi="Arial" w:cs="Arial"/>
          <w:lang w:eastAsia="en-GB"/>
        </w:rPr>
      </w:pPr>
    </w:p>
    <w:p w:rsidR="00765549" w:rsidRPr="00CF5D98" w:rsidRDefault="72C6505D" w:rsidP="004504F0">
      <w:pPr>
        <w:pStyle w:val="ListParagraph"/>
        <w:numPr>
          <w:ilvl w:val="1"/>
          <w:numId w:val="7"/>
        </w:numPr>
        <w:tabs>
          <w:tab w:val="num" w:pos="1701"/>
        </w:tabs>
        <w:spacing w:after="0" w:line="240" w:lineRule="auto"/>
        <w:ind w:left="567"/>
        <w:rPr>
          <w:rFonts w:ascii="Arial" w:eastAsia="Times New Roman" w:hAnsi="Arial" w:cs="Arial"/>
          <w:lang w:eastAsia="en-GB"/>
        </w:rPr>
      </w:pPr>
      <w:r w:rsidRPr="72C6505D">
        <w:rPr>
          <w:rFonts w:ascii="Arial" w:eastAsia="Times New Roman" w:hAnsi="Arial" w:cs="Arial"/>
          <w:lang w:eastAsia="en-GB"/>
        </w:rPr>
        <w:t>This ITT is made available on condition that it is used in connection with this procurement process and for no other purpose.  The attention of Tenderers is drawn to Additional Tender Requirements Part 1, General Notices and in particular the confidentiality requirements set out at paragraph 10.</w:t>
      </w:r>
    </w:p>
    <w:p w:rsidR="00765549" w:rsidRPr="009B6758" w:rsidRDefault="00765549" w:rsidP="00765549">
      <w:pPr>
        <w:spacing w:after="0" w:line="240" w:lineRule="auto"/>
        <w:rPr>
          <w:rFonts w:ascii="Arial" w:hAnsi="Arial" w:cs="Arial"/>
        </w:rPr>
      </w:pPr>
    </w:p>
    <w:p w:rsidR="0001135E" w:rsidRPr="009B6758" w:rsidRDefault="05E1F8AF" w:rsidP="05E1F8AF">
      <w:pPr>
        <w:pStyle w:val="ListParagraph"/>
        <w:numPr>
          <w:ilvl w:val="0"/>
          <w:numId w:val="7"/>
        </w:numPr>
        <w:spacing w:after="0" w:line="240" w:lineRule="auto"/>
        <w:rPr>
          <w:rFonts w:ascii="Arial" w:hAnsi="Arial" w:cs="Arial"/>
          <w:b/>
          <w:bCs/>
        </w:rPr>
      </w:pPr>
      <w:r w:rsidRPr="05E1F8AF">
        <w:rPr>
          <w:rFonts w:ascii="Arial" w:hAnsi="Arial" w:cs="Arial"/>
          <w:b/>
          <w:bCs/>
        </w:rPr>
        <w:t>INTERPRETATION</w:t>
      </w:r>
    </w:p>
    <w:p w:rsidR="00765549" w:rsidRPr="009B6758" w:rsidRDefault="00765549" w:rsidP="00765549">
      <w:pPr>
        <w:pStyle w:val="ListParagraph"/>
        <w:spacing w:after="0" w:line="240" w:lineRule="auto"/>
        <w:ind w:left="360"/>
        <w:rPr>
          <w:rFonts w:ascii="Arial" w:hAnsi="Arial" w:cs="Arial"/>
        </w:rPr>
      </w:pPr>
    </w:p>
    <w:p w:rsidR="005B7A58" w:rsidRPr="009B6758" w:rsidRDefault="005B7A58" w:rsidP="004504F0">
      <w:pPr>
        <w:pStyle w:val="ListParagraph"/>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In the event of any inconsistency between the provisions of this ITT and any previously issued information, the provisions of this ITT shall prevail.  Save to the extent expressly referenced herein, the ITT supersedes all previous documents and information that has been issued to Tenderers.</w:t>
      </w:r>
    </w:p>
    <w:p w:rsidR="005B7A58" w:rsidRPr="009B6758" w:rsidRDefault="005B7A58" w:rsidP="005B7A58">
      <w:pPr>
        <w:spacing w:after="0" w:line="240" w:lineRule="auto"/>
        <w:rPr>
          <w:rFonts w:ascii="Arial" w:eastAsia="Times New Roman" w:hAnsi="Arial" w:cs="Arial"/>
          <w:lang w:eastAsia="en-GB"/>
        </w:rPr>
      </w:pPr>
    </w:p>
    <w:p w:rsidR="00D323A2" w:rsidRPr="009B6758" w:rsidRDefault="002527EA" w:rsidP="003405C1">
      <w:pPr>
        <w:pStyle w:val="ListParagraph"/>
        <w:numPr>
          <w:ilvl w:val="0"/>
          <w:numId w:val="7"/>
        </w:numPr>
        <w:spacing w:after="0" w:line="240" w:lineRule="auto"/>
        <w:rPr>
          <w:rFonts w:ascii="Arial" w:eastAsia="Times New Roman" w:hAnsi="Arial" w:cs="Arial"/>
          <w:b/>
          <w:lang w:eastAsia="en-GB"/>
        </w:rPr>
      </w:pPr>
      <w:r w:rsidRPr="009B6758">
        <w:rPr>
          <w:rFonts w:ascii="Arial" w:eastAsia="Times New Roman" w:hAnsi="Arial" w:cs="Arial"/>
          <w:b/>
          <w:lang w:eastAsia="en-GB"/>
        </w:rPr>
        <w:t>TENDER DOCUMENTATION</w:t>
      </w:r>
    </w:p>
    <w:p w:rsidR="00D323A2" w:rsidRPr="009B6758" w:rsidRDefault="00D323A2" w:rsidP="00D323A2">
      <w:pPr>
        <w:pStyle w:val="ListParagraph"/>
        <w:spacing w:after="0" w:line="240" w:lineRule="auto"/>
        <w:ind w:left="360"/>
        <w:rPr>
          <w:rFonts w:ascii="Arial" w:eastAsia="Times New Roman" w:hAnsi="Arial" w:cs="Arial"/>
          <w:b/>
          <w:lang w:eastAsia="en-GB"/>
        </w:rPr>
      </w:pPr>
    </w:p>
    <w:p w:rsidR="00D323A2" w:rsidRPr="009B6758" w:rsidRDefault="00D323A2" w:rsidP="004504F0">
      <w:pPr>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 xml:space="preserve">The documentation listed </w:t>
      </w:r>
      <w:r w:rsidR="004E2DA6" w:rsidRPr="009B6758">
        <w:rPr>
          <w:rFonts w:ascii="Arial" w:eastAsia="Times New Roman" w:hAnsi="Arial" w:cs="Arial"/>
          <w:lang w:eastAsia="en-GB"/>
        </w:rPr>
        <w:t xml:space="preserve">in </w:t>
      </w:r>
      <w:r w:rsidR="00344700">
        <w:rPr>
          <w:rFonts w:ascii="Arial" w:eastAsia="Times New Roman" w:hAnsi="Arial" w:cs="Arial"/>
          <w:lang w:eastAsia="en-GB"/>
        </w:rPr>
        <w:t>the table of contents (</w:t>
      </w:r>
      <w:r w:rsidR="00C71871" w:rsidRPr="009B6758">
        <w:rPr>
          <w:rFonts w:ascii="Arial" w:eastAsia="Times New Roman" w:hAnsi="Arial" w:cs="Arial"/>
          <w:lang w:eastAsia="en-GB"/>
        </w:rPr>
        <w:t>Table 1</w:t>
      </w:r>
      <w:r w:rsidR="00344700">
        <w:rPr>
          <w:rFonts w:ascii="Arial" w:eastAsia="Times New Roman" w:hAnsi="Arial" w:cs="Arial"/>
          <w:lang w:eastAsia="en-GB"/>
        </w:rPr>
        <w:t>)</w:t>
      </w:r>
      <w:r w:rsidRPr="009B6758">
        <w:rPr>
          <w:rFonts w:ascii="Arial" w:eastAsia="Times New Roman" w:hAnsi="Arial" w:cs="Arial"/>
          <w:lang w:eastAsia="en-GB"/>
        </w:rPr>
        <w:t xml:space="preserve"> together comprises the tender documentation for the </w:t>
      </w:r>
      <w:r w:rsidR="009733ED" w:rsidRPr="009B6758">
        <w:rPr>
          <w:rFonts w:ascii="Arial" w:eastAsia="Times New Roman" w:hAnsi="Arial" w:cs="Arial"/>
          <w:lang w:eastAsia="en-GB"/>
        </w:rPr>
        <w:t xml:space="preserve">FDIS </w:t>
      </w:r>
      <w:r w:rsidR="0092752B">
        <w:rPr>
          <w:rFonts w:ascii="Arial" w:hAnsi="Arial" w:cs="Arial"/>
        </w:rPr>
        <w:t xml:space="preserve">National Accommodation </w:t>
      </w:r>
      <w:r w:rsidR="2758F4A5" w:rsidRPr="2758F4A5">
        <w:rPr>
          <w:rFonts w:ascii="Arial" w:hAnsi="Arial" w:cs="Arial"/>
        </w:rPr>
        <w:t>Man</w:t>
      </w:r>
      <w:r w:rsidR="005C1B03">
        <w:rPr>
          <w:rFonts w:ascii="Arial" w:hAnsi="Arial" w:cs="Arial"/>
        </w:rPr>
        <w:t>agement</w:t>
      </w:r>
      <w:r w:rsidR="0092752B">
        <w:rPr>
          <w:rFonts w:ascii="Arial" w:hAnsi="Arial" w:cs="Arial"/>
        </w:rPr>
        <w:t xml:space="preserve"> Services</w:t>
      </w:r>
      <w:r w:rsidR="0092752B" w:rsidRPr="009B6758">
        <w:rPr>
          <w:rFonts w:ascii="Arial" w:hAnsi="Arial" w:cs="Arial"/>
        </w:rPr>
        <w:t xml:space="preserve"> (</w:t>
      </w:r>
      <w:r w:rsidR="005C1B03">
        <w:rPr>
          <w:rFonts w:ascii="Arial" w:hAnsi="Arial" w:cs="Arial"/>
        </w:rPr>
        <w:t>N</w:t>
      </w:r>
      <w:r w:rsidR="2758F4A5" w:rsidRPr="2758F4A5">
        <w:rPr>
          <w:rFonts w:ascii="Arial" w:hAnsi="Arial" w:cs="Arial"/>
        </w:rPr>
        <w:t>AMS</w:t>
      </w:r>
      <w:r w:rsidR="0092752B" w:rsidRPr="009B6758">
        <w:rPr>
          <w:rFonts w:ascii="Arial" w:hAnsi="Arial" w:cs="Arial"/>
        </w:rPr>
        <w:t>)</w:t>
      </w:r>
      <w:r w:rsidR="0092752B">
        <w:rPr>
          <w:rFonts w:ascii="Arial" w:hAnsi="Arial" w:cs="Arial"/>
        </w:rPr>
        <w:t xml:space="preserve"> Contract</w:t>
      </w:r>
      <w:r w:rsidRPr="009B6758">
        <w:rPr>
          <w:rFonts w:ascii="Arial" w:eastAsia="Times New Roman" w:hAnsi="Arial" w:cs="Arial"/>
          <w:lang w:eastAsia="en-GB"/>
        </w:rPr>
        <w:t>.</w:t>
      </w:r>
    </w:p>
    <w:p w:rsidR="00D323A2" w:rsidRPr="009B6758" w:rsidRDefault="00D323A2" w:rsidP="004504F0">
      <w:pPr>
        <w:tabs>
          <w:tab w:val="num" w:pos="1701"/>
        </w:tabs>
        <w:spacing w:after="0" w:line="240" w:lineRule="auto"/>
        <w:ind w:left="567"/>
        <w:rPr>
          <w:rFonts w:ascii="Arial" w:eastAsia="Times New Roman" w:hAnsi="Arial" w:cs="Arial"/>
          <w:lang w:eastAsia="en-GB"/>
        </w:rPr>
      </w:pPr>
    </w:p>
    <w:p w:rsidR="00D323A2" w:rsidRPr="009B6758" w:rsidRDefault="00D323A2" w:rsidP="004504F0">
      <w:pPr>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During the tender process individual Schedules or documents may be revised, withdrawn or added to by issuing an amendment to the I</w:t>
      </w:r>
      <w:r w:rsidR="005A3E4F" w:rsidRPr="009B6758">
        <w:rPr>
          <w:rFonts w:ascii="Arial" w:eastAsia="Times New Roman" w:hAnsi="Arial" w:cs="Arial"/>
          <w:lang w:eastAsia="en-GB"/>
        </w:rPr>
        <w:t>T</w:t>
      </w:r>
      <w:r w:rsidRPr="009B6758">
        <w:rPr>
          <w:rFonts w:ascii="Arial" w:eastAsia="Times New Roman" w:hAnsi="Arial" w:cs="Arial"/>
          <w:lang w:eastAsia="en-GB"/>
        </w:rPr>
        <w:t>T.</w:t>
      </w:r>
    </w:p>
    <w:p w:rsidR="00D323A2" w:rsidRPr="009B6758" w:rsidRDefault="00D323A2" w:rsidP="00D323A2">
      <w:pPr>
        <w:spacing w:after="0" w:line="240" w:lineRule="auto"/>
        <w:rPr>
          <w:rFonts w:ascii="Arial" w:eastAsia="Times New Roman" w:hAnsi="Arial" w:cs="Arial"/>
          <w:lang w:eastAsia="en-GB"/>
        </w:rPr>
      </w:pPr>
    </w:p>
    <w:tbl>
      <w:tblPr>
        <w:tblW w:w="763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834"/>
      </w:tblGrid>
      <w:tr w:rsidR="00154170" w:rsidRPr="009B6758" w:rsidTr="72C6505D">
        <w:tc>
          <w:tcPr>
            <w:tcW w:w="1800" w:type="dxa"/>
            <w:tcBorders>
              <w:bottom w:val="single" w:sz="4" w:space="0" w:color="auto"/>
            </w:tcBorders>
            <w:shd w:val="clear" w:color="auto" w:fill="auto"/>
          </w:tcPr>
          <w:p w:rsidR="00D323A2" w:rsidRPr="009B6758" w:rsidRDefault="00D323A2" w:rsidP="00D323A2">
            <w:pPr>
              <w:spacing w:after="50" w:line="240" w:lineRule="auto"/>
              <w:rPr>
                <w:rFonts w:ascii="Arial" w:eastAsia="Times New Roman" w:hAnsi="Arial" w:cs="Arial"/>
                <w:b/>
                <w:lang w:eastAsia="en-GB"/>
              </w:rPr>
            </w:pPr>
            <w:r w:rsidRPr="009B6758">
              <w:rPr>
                <w:rFonts w:ascii="Arial" w:eastAsia="Times New Roman" w:hAnsi="Arial" w:cs="Arial"/>
                <w:b/>
                <w:lang w:eastAsia="en-GB"/>
              </w:rPr>
              <w:t>Document</w:t>
            </w:r>
          </w:p>
        </w:tc>
        <w:tc>
          <w:tcPr>
            <w:tcW w:w="5834" w:type="dxa"/>
            <w:tcBorders>
              <w:bottom w:val="single" w:sz="4" w:space="0" w:color="auto"/>
            </w:tcBorders>
            <w:shd w:val="clear" w:color="auto" w:fill="auto"/>
          </w:tcPr>
          <w:p w:rsidR="00D323A2" w:rsidRPr="009B6758" w:rsidRDefault="00D323A2" w:rsidP="00D323A2">
            <w:pPr>
              <w:spacing w:after="50" w:line="240" w:lineRule="auto"/>
              <w:rPr>
                <w:rFonts w:ascii="Arial" w:eastAsia="Times New Roman" w:hAnsi="Arial" w:cs="Arial"/>
                <w:b/>
                <w:lang w:eastAsia="en-GB"/>
              </w:rPr>
            </w:pPr>
            <w:r w:rsidRPr="009B6758">
              <w:rPr>
                <w:rFonts w:ascii="Arial" w:eastAsia="Times New Roman" w:hAnsi="Arial" w:cs="Arial"/>
                <w:b/>
                <w:lang w:eastAsia="en-GB"/>
              </w:rPr>
              <w:t>Title</w:t>
            </w:r>
          </w:p>
        </w:tc>
      </w:tr>
      <w:tr w:rsidR="00154170" w:rsidRPr="009B6758" w:rsidTr="72C6505D">
        <w:tc>
          <w:tcPr>
            <w:tcW w:w="7634" w:type="dxa"/>
            <w:gridSpan w:val="2"/>
            <w:shd w:val="clear" w:color="auto" w:fill="auto"/>
          </w:tcPr>
          <w:p w:rsidR="0066213E" w:rsidRPr="009B6758" w:rsidRDefault="00F75B71"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The </w:t>
            </w:r>
            <w:r w:rsidR="00283050" w:rsidRPr="009B6758">
              <w:rPr>
                <w:rFonts w:ascii="Arial" w:eastAsia="Times New Roman" w:hAnsi="Arial" w:cs="Arial"/>
                <w:lang w:eastAsia="en-GB"/>
              </w:rPr>
              <w:t>Additional Tender Requirements</w:t>
            </w:r>
            <w:r w:rsidR="0066213E" w:rsidRPr="009B6758">
              <w:rPr>
                <w:rFonts w:ascii="Arial" w:eastAsia="Times New Roman" w:hAnsi="Arial" w:cs="Arial"/>
                <w:lang w:eastAsia="en-GB"/>
              </w:rPr>
              <w:t xml:space="preserve"> </w:t>
            </w:r>
            <w:r w:rsidRPr="009B6758">
              <w:rPr>
                <w:rFonts w:ascii="Arial" w:eastAsia="Times New Roman" w:hAnsi="Arial" w:cs="Arial"/>
                <w:lang w:eastAsia="en-GB"/>
              </w:rPr>
              <w:t>are</w:t>
            </w:r>
            <w:r w:rsidR="0066213E" w:rsidRPr="009B6758">
              <w:rPr>
                <w:rFonts w:ascii="Arial" w:eastAsia="Times New Roman" w:hAnsi="Arial" w:cs="Arial"/>
                <w:lang w:eastAsia="en-GB"/>
              </w:rPr>
              <w:t xml:space="preserve"> divided into Parts and </w:t>
            </w:r>
            <w:r w:rsidRPr="009B6758">
              <w:rPr>
                <w:rFonts w:ascii="Arial" w:eastAsia="Times New Roman" w:hAnsi="Arial" w:cs="Arial"/>
                <w:lang w:eastAsia="en-GB"/>
              </w:rPr>
              <w:t>Appendices</w:t>
            </w:r>
            <w:r w:rsidR="0066213E" w:rsidRPr="009B6758">
              <w:rPr>
                <w:rFonts w:ascii="Arial" w:eastAsia="Times New Roman" w:hAnsi="Arial" w:cs="Arial"/>
                <w:lang w:eastAsia="en-GB"/>
              </w:rPr>
              <w:t xml:space="preserve"> as follows:</w:t>
            </w:r>
          </w:p>
        </w:tc>
      </w:tr>
      <w:tr w:rsidR="00154170" w:rsidRPr="009B6758" w:rsidTr="72C6505D">
        <w:tc>
          <w:tcPr>
            <w:tcW w:w="1800"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Part 1</w:t>
            </w:r>
          </w:p>
        </w:tc>
        <w:tc>
          <w:tcPr>
            <w:tcW w:w="5834"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General Notices</w:t>
            </w:r>
          </w:p>
        </w:tc>
      </w:tr>
      <w:tr w:rsidR="00154170" w:rsidRPr="009B6758" w:rsidTr="72C6505D">
        <w:tc>
          <w:tcPr>
            <w:tcW w:w="1800"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Part 2</w:t>
            </w:r>
          </w:p>
        </w:tc>
        <w:tc>
          <w:tcPr>
            <w:tcW w:w="5834"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Future Defence Infrastructure Services Requirements</w:t>
            </w:r>
          </w:p>
        </w:tc>
      </w:tr>
      <w:tr w:rsidR="00154170" w:rsidRPr="009B6758" w:rsidTr="72C6505D">
        <w:tc>
          <w:tcPr>
            <w:tcW w:w="1800"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Part 3</w:t>
            </w:r>
          </w:p>
        </w:tc>
        <w:tc>
          <w:tcPr>
            <w:tcW w:w="5834"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Procedure Process</w:t>
            </w:r>
          </w:p>
        </w:tc>
      </w:tr>
      <w:tr w:rsidR="00154170" w:rsidRPr="009B6758" w:rsidTr="72C6505D">
        <w:tc>
          <w:tcPr>
            <w:tcW w:w="1800" w:type="dxa"/>
            <w:shd w:val="clear" w:color="auto" w:fill="auto"/>
          </w:tcPr>
          <w:p w:rsidR="00D323A2" w:rsidRPr="009B6758" w:rsidRDefault="0066213E"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Part 4</w:t>
            </w:r>
          </w:p>
        </w:tc>
        <w:tc>
          <w:tcPr>
            <w:tcW w:w="5834" w:type="dxa"/>
            <w:shd w:val="clear" w:color="auto" w:fill="auto"/>
          </w:tcPr>
          <w:p w:rsidR="00D323A2" w:rsidRPr="009B6758" w:rsidRDefault="00883455"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Tender Evaluation</w:t>
            </w:r>
          </w:p>
        </w:tc>
      </w:tr>
      <w:tr w:rsidR="00154170" w:rsidRPr="009B6758" w:rsidTr="72C6505D">
        <w:tc>
          <w:tcPr>
            <w:tcW w:w="1800" w:type="dxa"/>
            <w:shd w:val="clear" w:color="auto" w:fill="auto"/>
          </w:tcPr>
          <w:p w:rsidR="0066213E" w:rsidRPr="009B6758" w:rsidRDefault="001D3B20" w:rsidP="00D323A2">
            <w:pPr>
              <w:spacing w:after="50" w:line="240" w:lineRule="auto"/>
              <w:rPr>
                <w:rFonts w:ascii="Arial" w:eastAsia="Times New Roman" w:hAnsi="Arial" w:cs="Arial"/>
                <w:lang w:eastAsia="en-GB"/>
              </w:rPr>
            </w:pPr>
            <w:r w:rsidRPr="009B6758">
              <w:rPr>
                <w:rFonts w:ascii="Arial" w:eastAsia="Times New Roman" w:hAnsi="Arial" w:cs="Arial"/>
                <w:lang w:eastAsia="en-GB"/>
              </w:rPr>
              <w:t>Annex</w:t>
            </w:r>
            <w:r w:rsidR="0066213E" w:rsidRPr="009B6758">
              <w:rPr>
                <w:rFonts w:ascii="Arial" w:eastAsia="Times New Roman" w:hAnsi="Arial" w:cs="Arial"/>
                <w:lang w:eastAsia="en-GB"/>
              </w:rPr>
              <w:t xml:space="preserve"> A</w:t>
            </w:r>
          </w:p>
        </w:tc>
        <w:tc>
          <w:tcPr>
            <w:tcW w:w="5834" w:type="dxa"/>
            <w:shd w:val="clear" w:color="auto" w:fill="auto"/>
          </w:tcPr>
          <w:p w:rsidR="0066213E" w:rsidRPr="009B6758" w:rsidRDefault="00983A03" w:rsidP="00D323A2">
            <w:pPr>
              <w:spacing w:after="50" w:line="240" w:lineRule="auto"/>
              <w:rPr>
                <w:rFonts w:ascii="Arial" w:eastAsia="Times New Roman" w:hAnsi="Arial" w:cs="Arial"/>
                <w:highlight w:val="yellow"/>
                <w:lang w:eastAsia="en-GB"/>
              </w:rPr>
            </w:pPr>
            <w:r w:rsidRPr="00983A03">
              <w:rPr>
                <w:rFonts w:ascii="Arial" w:eastAsia="Times New Roman" w:hAnsi="Arial" w:cs="Arial"/>
                <w:lang w:eastAsia="en-GB"/>
              </w:rPr>
              <w:t>Tender Submission Document (Offer)</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Annex B</w:t>
            </w:r>
          </w:p>
        </w:tc>
        <w:tc>
          <w:tcPr>
            <w:tcW w:w="5834" w:type="dxa"/>
            <w:shd w:val="clear" w:color="auto" w:fill="auto"/>
          </w:tcPr>
          <w:p w:rsidR="002B406E" w:rsidRPr="00983A03" w:rsidRDefault="002B406E" w:rsidP="002B406E">
            <w:pPr>
              <w:spacing w:after="50" w:line="240" w:lineRule="auto"/>
              <w:rPr>
                <w:rFonts w:ascii="Arial" w:eastAsia="Times New Roman" w:hAnsi="Arial" w:cs="Arial"/>
                <w:lang w:eastAsia="en-GB"/>
              </w:rPr>
            </w:pPr>
            <w:r w:rsidRPr="00983A03">
              <w:rPr>
                <w:rFonts w:ascii="Arial" w:eastAsia="Times New Roman" w:hAnsi="Arial" w:cs="Arial"/>
                <w:lang w:eastAsia="en-GB"/>
              </w:rPr>
              <w:t>MOD Site Visit Protocol for Tenderers</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Annex </w:t>
            </w:r>
            <w:r w:rsidR="0093188D">
              <w:rPr>
                <w:rFonts w:ascii="Arial" w:eastAsia="Times New Roman" w:hAnsi="Arial" w:cs="Arial"/>
                <w:lang w:eastAsia="en-GB"/>
              </w:rPr>
              <w:t>C</w:t>
            </w:r>
          </w:p>
        </w:tc>
        <w:tc>
          <w:tcPr>
            <w:tcW w:w="5834" w:type="dxa"/>
            <w:shd w:val="clear" w:color="auto" w:fill="auto"/>
          </w:tcPr>
          <w:p w:rsidR="002B406E" w:rsidRPr="00983A03" w:rsidRDefault="002B406E" w:rsidP="002B406E">
            <w:pPr>
              <w:spacing w:after="50" w:line="240" w:lineRule="auto"/>
              <w:rPr>
                <w:rFonts w:ascii="Arial" w:eastAsia="Times New Roman" w:hAnsi="Arial" w:cs="Arial"/>
                <w:lang w:eastAsia="en-GB"/>
              </w:rPr>
            </w:pPr>
            <w:r w:rsidRPr="00983A03">
              <w:rPr>
                <w:rFonts w:ascii="Arial" w:eastAsia="Times New Roman" w:hAnsi="Arial" w:cs="Arial"/>
                <w:lang w:eastAsia="en-GB"/>
              </w:rPr>
              <w:t>E</w:t>
            </w:r>
            <w:r>
              <w:rPr>
                <w:rFonts w:ascii="Arial" w:eastAsia="Times New Roman" w:hAnsi="Arial" w:cs="Arial"/>
                <w:lang w:eastAsia="en-GB"/>
              </w:rPr>
              <w:t>valuation Worked Examples</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Annex </w:t>
            </w:r>
            <w:r w:rsidR="0093188D">
              <w:rPr>
                <w:rFonts w:ascii="Arial" w:eastAsia="Times New Roman" w:hAnsi="Arial" w:cs="Arial"/>
                <w:lang w:eastAsia="en-GB"/>
              </w:rPr>
              <w:t>D</w:t>
            </w:r>
          </w:p>
        </w:tc>
        <w:tc>
          <w:tcPr>
            <w:tcW w:w="5834" w:type="dxa"/>
            <w:shd w:val="clear" w:color="auto" w:fill="auto"/>
          </w:tcPr>
          <w:p w:rsidR="002B406E" w:rsidRPr="009B6758" w:rsidRDefault="002B406E" w:rsidP="002B406E">
            <w:pPr>
              <w:spacing w:after="50" w:line="240" w:lineRule="auto"/>
              <w:rPr>
                <w:rFonts w:ascii="Arial" w:eastAsia="Times New Roman" w:hAnsi="Arial" w:cs="Arial"/>
                <w:highlight w:val="yellow"/>
                <w:lang w:eastAsia="en-GB"/>
              </w:rPr>
            </w:pPr>
            <w:r w:rsidRPr="00983A03">
              <w:rPr>
                <w:rFonts w:ascii="Arial" w:eastAsia="Times New Roman" w:hAnsi="Arial" w:cs="Arial"/>
                <w:lang w:eastAsia="en-GB"/>
              </w:rPr>
              <w:t>Insurance Evaluation</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Annex </w:t>
            </w:r>
            <w:r w:rsidR="0093188D">
              <w:rPr>
                <w:rFonts w:ascii="Arial" w:eastAsia="Times New Roman" w:hAnsi="Arial" w:cs="Arial"/>
                <w:lang w:eastAsia="en-GB"/>
              </w:rPr>
              <w:t>E</w:t>
            </w:r>
          </w:p>
        </w:tc>
        <w:tc>
          <w:tcPr>
            <w:tcW w:w="5834" w:type="dxa"/>
            <w:shd w:val="clear" w:color="auto" w:fill="auto"/>
          </w:tcPr>
          <w:p w:rsidR="002B406E" w:rsidRPr="009B6758" w:rsidRDefault="002B406E" w:rsidP="002B406E">
            <w:pPr>
              <w:spacing w:after="50" w:line="240" w:lineRule="auto"/>
              <w:rPr>
                <w:rFonts w:ascii="Arial" w:eastAsia="Times New Roman" w:hAnsi="Arial" w:cs="Arial"/>
                <w:highlight w:val="yellow"/>
                <w:lang w:eastAsia="en-GB"/>
              </w:rPr>
            </w:pPr>
            <w:r w:rsidRPr="00983A03">
              <w:rPr>
                <w:rFonts w:ascii="Arial" w:eastAsia="Times New Roman" w:hAnsi="Arial" w:cs="Arial"/>
                <w:lang w:eastAsia="en-GB"/>
              </w:rPr>
              <w:t>Technical Evaluation Questions</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Annex </w:t>
            </w:r>
            <w:r w:rsidR="0093188D">
              <w:rPr>
                <w:rFonts w:ascii="Arial" w:eastAsia="Times New Roman" w:hAnsi="Arial" w:cs="Arial"/>
                <w:lang w:eastAsia="en-GB"/>
              </w:rPr>
              <w:t>F</w:t>
            </w:r>
          </w:p>
        </w:tc>
        <w:tc>
          <w:tcPr>
            <w:tcW w:w="5834" w:type="dxa"/>
            <w:shd w:val="clear" w:color="auto" w:fill="auto"/>
          </w:tcPr>
          <w:p w:rsidR="002B406E" w:rsidRPr="009B6758" w:rsidRDefault="002B406E" w:rsidP="002B406E">
            <w:pPr>
              <w:spacing w:after="50" w:line="240" w:lineRule="auto"/>
              <w:rPr>
                <w:rFonts w:ascii="Arial" w:eastAsia="Times New Roman" w:hAnsi="Arial" w:cs="Arial"/>
                <w:lang w:eastAsia="en-GB"/>
              </w:rPr>
            </w:pPr>
            <w:r>
              <w:rPr>
                <w:rFonts w:ascii="Arial" w:eastAsia="Times New Roman" w:hAnsi="Arial" w:cs="Arial"/>
                <w:lang w:eastAsia="en-GB"/>
              </w:rPr>
              <w:t>V</w:t>
            </w:r>
            <w:r w:rsidR="00F80924">
              <w:rPr>
                <w:rFonts w:ascii="Arial" w:eastAsia="Times New Roman" w:hAnsi="Arial" w:cs="Arial"/>
                <w:lang w:eastAsia="en-GB"/>
              </w:rPr>
              <w:t xml:space="preserve">irtual </w:t>
            </w:r>
            <w:r>
              <w:rPr>
                <w:rFonts w:ascii="Arial" w:eastAsia="Times New Roman" w:hAnsi="Arial" w:cs="Arial"/>
                <w:lang w:eastAsia="en-GB"/>
              </w:rPr>
              <w:t>D</w:t>
            </w:r>
            <w:r w:rsidR="00F80924">
              <w:rPr>
                <w:rFonts w:ascii="Arial" w:eastAsia="Times New Roman" w:hAnsi="Arial" w:cs="Arial"/>
                <w:lang w:eastAsia="en-GB"/>
              </w:rPr>
              <w:t xml:space="preserve">ata </w:t>
            </w:r>
            <w:r>
              <w:rPr>
                <w:rFonts w:ascii="Arial" w:eastAsia="Times New Roman" w:hAnsi="Arial" w:cs="Arial"/>
                <w:lang w:eastAsia="en-GB"/>
              </w:rPr>
              <w:t>R</w:t>
            </w:r>
            <w:r w:rsidR="00F80924">
              <w:rPr>
                <w:rFonts w:ascii="Arial" w:eastAsia="Times New Roman" w:hAnsi="Arial" w:cs="Arial"/>
                <w:lang w:eastAsia="en-GB"/>
              </w:rPr>
              <w:t>oom</w:t>
            </w:r>
            <w:r w:rsidR="0092752B">
              <w:rPr>
                <w:rFonts w:ascii="Arial" w:eastAsia="Times New Roman" w:hAnsi="Arial" w:cs="Arial"/>
                <w:lang w:eastAsia="en-GB"/>
              </w:rPr>
              <w:t xml:space="preserve"> (</w:t>
            </w:r>
            <w:r>
              <w:rPr>
                <w:rFonts w:ascii="Arial" w:eastAsia="Times New Roman" w:hAnsi="Arial" w:cs="Arial"/>
                <w:lang w:eastAsia="en-GB"/>
              </w:rPr>
              <w:t>VDR</w:t>
            </w:r>
            <w:r w:rsidR="0092752B">
              <w:rPr>
                <w:rFonts w:ascii="Arial" w:eastAsia="Times New Roman" w:hAnsi="Arial" w:cs="Arial"/>
                <w:lang w:eastAsia="en-GB"/>
              </w:rPr>
              <w:t>)</w:t>
            </w:r>
            <w:r>
              <w:rPr>
                <w:rFonts w:ascii="Arial" w:eastAsia="Times New Roman" w:hAnsi="Arial" w:cs="Arial"/>
                <w:lang w:eastAsia="en-GB"/>
              </w:rPr>
              <w:t xml:space="preserve"> </w:t>
            </w:r>
            <w:r w:rsidR="00F67023">
              <w:rPr>
                <w:rFonts w:ascii="Arial" w:eastAsia="Times New Roman" w:hAnsi="Arial" w:cs="Arial"/>
                <w:lang w:eastAsia="en-GB"/>
              </w:rPr>
              <w:t>Overview</w:t>
            </w:r>
          </w:p>
        </w:tc>
      </w:tr>
      <w:tr w:rsidR="002B406E" w:rsidRPr="009B6758" w:rsidTr="72C6505D">
        <w:tc>
          <w:tcPr>
            <w:tcW w:w="1800" w:type="dxa"/>
            <w:shd w:val="clear" w:color="auto" w:fill="auto"/>
          </w:tcPr>
          <w:p w:rsidR="002B406E" w:rsidRPr="009B6758" w:rsidRDefault="002B406E" w:rsidP="002B406E">
            <w:pPr>
              <w:spacing w:after="50" w:line="240" w:lineRule="auto"/>
              <w:rPr>
                <w:rFonts w:ascii="Arial" w:eastAsia="Times New Roman" w:hAnsi="Arial" w:cs="Arial"/>
                <w:lang w:eastAsia="en-GB"/>
              </w:rPr>
            </w:pPr>
            <w:r w:rsidRPr="009B6758">
              <w:rPr>
                <w:rFonts w:ascii="Arial" w:eastAsia="Times New Roman" w:hAnsi="Arial" w:cs="Arial"/>
                <w:lang w:eastAsia="en-GB"/>
              </w:rPr>
              <w:t xml:space="preserve">Annex </w:t>
            </w:r>
            <w:r w:rsidR="004502AF">
              <w:rPr>
                <w:rFonts w:ascii="Arial" w:eastAsia="Times New Roman" w:hAnsi="Arial" w:cs="Arial"/>
                <w:lang w:eastAsia="en-GB"/>
              </w:rPr>
              <w:t>G</w:t>
            </w:r>
          </w:p>
        </w:tc>
        <w:tc>
          <w:tcPr>
            <w:tcW w:w="5834" w:type="dxa"/>
            <w:shd w:val="clear" w:color="auto" w:fill="auto"/>
          </w:tcPr>
          <w:p w:rsidR="002B406E" w:rsidRPr="00983A03" w:rsidRDefault="002B406E" w:rsidP="002B406E">
            <w:pPr>
              <w:spacing w:after="50" w:line="240" w:lineRule="auto"/>
              <w:rPr>
                <w:rFonts w:ascii="Arial" w:eastAsia="Times New Roman" w:hAnsi="Arial" w:cs="Arial"/>
                <w:lang w:eastAsia="en-GB"/>
              </w:rPr>
            </w:pPr>
            <w:r>
              <w:rPr>
                <w:rFonts w:ascii="Arial" w:eastAsia="Times New Roman" w:hAnsi="Arial" w:cs="Arial"/>
                <w:lang w:eastAsia="en-GB"/>
              </w:rPr>
              <w:t>TUPE Data</w:t>
            </w:r>
          </w:p>
        </w:tc>
      </w:tr>
      <w:tr w:rsidR="00134461" w:rsidRPr="009B6758" w:rsidTr="72C6505D">
        <w:tc>
          <w:tcPr>
            <w:tcW w:w="1800" w:type="dxa"/>
            <w:shd w:val="clear" w:color="auto" w:fill="auto"/>
          </w:tcPr>
          <w:p w:rsidR="00134461" w:rsidRPr="00A40A35" w:rsidRDefault="00D4076C" w:rsidP="005E30A4">
            <w:pPr>
              <w:spacing w:after="50" w:line="240" w:lineRule="auto"/>
              <w:rPr>
                <w:rFonts w:ascii="Arial" w:eastAsia="Times New Roman" w:hAnsi="Arial" w:cs="Arial"/>
                <w:lang w:eastAsia="en-GB"/>
              </w:rPr>
            </w:pPr>
            <w:r>
              <w:rPr>
                <w:rFonts w:ascii="Arial" w:eastAsia="Times New Roman" w:hAnsi="Arial" w:cs="Arial"/>
                <w:lang w:eastAsia="en-GB"/>
              </w:rPr>
              <w:t xml:space="preserve">Annex </w:t>
            </w:r>
            <w:r w:rsidR="004502AF">
              <w:rPr>
                <w:rFonts w:ascii="Arial" w:eastAsia="Times New Roman" w:hAnsi="Arial" w:cs="Arial"/>
                <w:lang w:eastAsia="en-GB"/>
              </w:rPr>
              <w:t>H</w:t>
            </w:r>
          </w:p>
        </w:tc>
        <w:tc>
          <w:tcPr>
            <w:tcW w:w="5834" w:type="dxa"/>
            <w:shd w:val="clear" w:color="auto" w:fill="auto"/>
          </w:tcPr>
          <w:p w:rsidR="00134461" w:rsidRPr="00BB3413" w:rsidRDefault="00D4076C" w:rsidP="005E30A4">
            <w:pPr>
              <w:spacing w:after="50" w:line="240" w:lineRule="auto"/>
              <w:rPr>
                <w:rFonts w:ascii="Arial" w:eastAsia="Times New Roman" w:hAnsi="Arial" w:cs="Arial"/>
                <w:lang w:eastAsia="en-GB"/>
              </w:rPr>
            </w:pPr>
            <w:r>
              <w:rPr>
                <w:rFonts w:ascii="Arial" w:eastAsia="Times New Roman" w:hAnsi="Arial" w:cs="Arial"/>
                <w:lang w:eastAsia="en-GB"/>
              </w:rPr>
              <w:t>Pricing Workbook and Instructions to Tenderer</w:t>
            </w:r>
            <w:r w:rsidR="0080681C">
              <w:rPr>
                <w:rFonts w:ascii="Arial" w:eastAsia="Times New Roman" w:hAnsi="Arial" w:cs="Arial"/>
                <w:lang w:eastAsia="en-GB"/>
              </w:rPr>
              <w:t>s</w:t>
            </w:r>
          </w:p>
        </w:tc>
      </w:tr>
      <w:tr w:rsidR="003F5F4B" w:rsidRPr="009B6758" w:rsidTr="72C6505D">
        <w:tc>
          <w:tcPr>
            <w:tcW w:w="1800" w:type="dxa"/>
            <w:shd w:val="clear" w:color="auto" w:fill="auto"/>
          </w:tcPr>
          <w:p w:rsidR="003F5F4B" w:rsidRDefault="003F5F4B" w:rsidP="005E30A4">
            <w:pPr>
              <w:spacing w:after="50" w:line="240" w:lineRule="auto"/>
              <w:rPr>
                <w:rFonts w:ascii="Arial" w:eastAsia="Times New Roman" w:hAnsi="Arial" w:cs="Arial"/>
                <w:lang w:eastAsia="en-GB"/>
              </w:rPr>
            </w:pPr>
            <w:r>
              <w:rPr>
                <w:rFonts w:ascii="Arial" w:eastAsia="Times New Roman" w:hAnsi="Arial" w:cs="Arial"/>
                <w:lang w:eastAsia="en-GB"/>
              </w:rPr>
              <w:t xml:space="preserve">Annex </w:t>
            </w:r>
            <w:r w:rsidR="004502AF">
              <w:rPr>
                <w:rFonts w:ascii="Arial" w:eastAsia="Times New Roman" w:hAnsi="Arial" w:cs="Arial"/>
                <w:lang w:eastAsia="en-GB"/>
              </w:rPr>
              <w:t>I</w:t>
            </w:r>
          </w:p>
        </w:tc>
        <w:tc>
          <w:tcPr>
            <w:tcW w:w="5834" w:type="dxa"/>
            <w:shd w:val="clear" w:color="auto" w:fill="auto"/>
          </w:tcPr>
          <w:p w:rsidR="003F5F4B" w:rsidRDefault="00FB3536" w:rsidP="005E30A4">
            <w:pPr>
              <w:spacing w:after="50" w:line="240" w:lineRule="auto"/>
              <w:rPr>
                <w:rFonts w:ascii="Arial" w:eastAsia="Times New Roman" w:hAnsi="Arial" w:cs="Arial"/>
                <w:lang w:eastAsia="en-GB"/>
              </w:rPr>
            </w:pPr>
            <w:r w:rsidRPr="003E7BC7">
              <w:rPr>
                <w:rFonts w:ascii="Arial" w:eastAsia="Times New Roman" w:hAnsi="Arial" w:cs="Arial"/>
                <w:lang w:eastAsia="en-GB"/>
              </w:rPr>
              <w:t>Tenderer’s Commercially Sensitive Information Form</w:t>
            </w:r>
          </w:p>
        </w:tc>
      </w:tr>
    </w:tbl>
    <w:p w:rsidR="004E2DA6" w:rsidRPr="009B6758" w:rsidRDefault="004E2DA6" w:rsidP="004E2DA6">
      <w:pPr>
        <w:pStyle w:val="Caption"/>
        <w:jc w:val="center"/>
        <w:rPr>
          <w:rFonts w:ascii="Arial" w:hAnsi="Arial" w:cs="Arial"/>
          <w:i w:val="0"/>
          <w:color w:val="auto"/>
          <w:szCs w:val="22"/>
        </w:rPr>
      </w:pPr>
      <w:bookmarkStart w:id="1" w:name="_Ref14440316"/>
      <w:r w:rsidRPr="009B6758">
        <w:rPr>
          <w:rFonts w:ascii="Arial" w:hAnsi="Arial" w:cs="Arial"/>
          <w:i w:val="0"/>
          <w:color w:val="auto"/>
          <w:szCs w:val="22"/>
        </w:rPr>
        <w:t xml:space="preserve">Table </w:t>
      </w:r>
      <w:r w:rsidR="00902014" w:rsidRPr="009B6758">
        <w:rPr>
          <w:rFonts w:ascii="Arial" w:hAnsi="Arial" w:cs="Arial"/>
          <w:i w:val="0"/>
          <w:noProof/>
          <w:color w:val="auto"/>
          <w:szCs w:val="22"/>
        </w:rPr>
        <w:t>1</w:t>
      </w:r>
      <w:bookmarkEnd w:id="1"/>
      <w:r w:rsidRPr="009B6758">
        <w:rPr>
          <w:rFonts w:ascii="Arial" w:hAnsi="Arial" w:cs="Arial"/>
          <w:i w:val="0"/>
          <w:color w:val="auto"/>
          <w:szCs w:val="22"/>
        </w:rPr>
        <w:t>: Table of Contents</w:t>
      </w:r>
    </w:p>
    <w:p w:rsidR="00093AD8" w:rsidRPr="009B6758" w:rsidRDefault="00D323A2" w:rsidP="004504F0">
      <w:pPr>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Tenderers are requested to check that all documentation listed ha</w:t>
      </w:r>
      <w:r w:rsidR="003E0058" w:rsidRPr="009B6758">
        <w:rPr>
          <w:rFonts w:ascii="Arial" w:eastAsia="Times New Roman" w:hAnsi="Arial" w:cs="Arial"/>
          <w:lang w:eastAsia="en-GB"/>
        </w:rPr>
        <w:t>s</w:t>
      </w:r>
      <w:r w:rsidRPr="009B6758">
        <w:rPr>
          <w:rFonts w:ascii="Arial" w:eastAsia="Times New Roman" w:hAnsi="Arial" w:cs="Arial"/>
          <w:lang w:eastAsia="en-GB"/>
        </w:rPr>
        <w:t xml:space="preserve"> been received. </w:t>
      </w:r>
      <w:r w:rsidR="00B8656D" w:rsidRPr="009B6758">
        <w:rPr>
          <w:rFonts w:ascii="Arial" w:eastAsia="Times New Roman" w:hAnsi="Arial" w:cs="Arial"/>
          <w:lang w:eastAsia="en-GB"/>
        </w:rPr>
        <w:t>If</w:t>
      </w:r>
      <w:r w:rsidRPr="009B6758">
        <w:rPr>
          <w:rFonts w:ascii="Arial" w:eastAsia="Times New Roman" w:hAnsi="Arial" w:cs="Arial"/>
          <w:lang w:eastAsia="en-GB"/>
        </w:rPr>
        <w:t xml:space="preserve"> a Tenderer believes the listed documentation has not been provided</w:t>
      </w:r>
      <w:r w:rsidR="003E0058" w:rsidRPr="009B6758">
        <w:rPr>
          <w:rFonts w:ascii="Arial" w:eastAsia="Times New Roman" w:hAnsi="Arial" w:cs="Arial"/>
          <w:lang w:eastAsia="en-GB"/>
        </w:rPr>
        <w:t>,</w:t>
      </w:r>
      <w:r w:rsidRPr="009B6758">
        <w:rPr>
          <w:rFonts w:ascii="Arial" w:eastAsia="Times New Roman" w:hAnsi="Arial" w:cs="Arial"/>
          <w:lang w:eastAsia="en-GB"/>
        </w:rPr>
        <w:t xml:space="preserve"> or extracts are missing</w:t>
      </w:r>
      <w:r w:rsidR="003E0058" w:rsidRPr="009B6758">
        <w:rPr>
          <w:rFonts w:ascii="Arial" w:eastAsia="Times New Roman" w:hAnsi="Arial" w:cs="Arial"/>
          <w:lang w:eastAsia="en-GB"/>
        </w:rPr>
        <w:t>,</w:t>
      </w:r>
      <w:r w:rsidRPr="009B6758">
        <w:rPr>
          <w:rFonts w:ascii="Arial" w:eastAsia="Times New Roman" w:hAnsi="Arial" w:cs="Arial"/>
          <w:lang w:eastAsia="en-GB"/>
        </w:rPr>
        <w:t xml:space="preserve"> </w:t>
      </w:r>
      <w:r w:rsidR="00A8514B" w:rsidRPr="009B6758">
        <w:rPr>
          <w:rFonts w:ascii="Arial" w:eastAsia="Times New Roman" w:hAnsi="Arial" w:cs="Arial"/>
          <w:lang w:eastAsia="en-GB"/>
        </w:rPr>
        <w:t xml:space="preserve">this </w:t>
      </w:r>
      <w:r w:rsidRPr="009B6758">
        <w:rPr>
          <w:rFonts w:ascii="Arial" w:eastAsia="Times New Roman" w:hAnsi="Arial" w:cs="Arial"/>
          <w:lang w:eastAsia="en-GB"/>
        </w:rPr>
        <w:t xml:space="preserve">should </w:t>
      </w:r>
      <w:r w:rsidR="00A8514B" w:rsidRPr="009B6758">
        <w:rPr>
          <w:rFonts w:ascii="Arial" w:eastAsia="Times New Roman" w:hAnsi="Arial" w:cs="Arial"/>
          <w:lang w:eastAsia="en-GB"/>
        </w:rPr>
        <w:t xml:space="preserve">be </w:t>
      </w:r>
      <w:r w:rsidRPr="009B6758">
        <w:rPr>
          <w:rFonts w:ascii="Arial" w:eastAsia="Times New Roman" w:hAnsi="Arial" w:cs="Arial"/>
          <w:lang w:eastAsia="en-GB"/>
        </w:rPr>
        <w:t>notif</w:t>
      </w:r>
      <w:r w:rsidR="00A8514B" w:rsidRPr="009B6758">
        <w:rPr>
          <w:rFonts w:ascii="Arial" w:eastAsia="Times New Roman" w:hAnsi="Arial" w:cs="Arial"/>
          <w:lang w:eastAsia="en-GB"/>
        </w:rPr>
        <w:t>ied to</w:t>
      </w:r>
      <w:r w:rsidRPr="009B6758">
        <w:rPr>
          <w:rFonts w:ascii="Arial" w:eastAsia="Times New Roman" w:hAnsi="Arial" w:cs="Arial"/>
          <w:lang w:eastAsia="en-GB"/>
        </w:rPr>
        <w:t xml:space="preserve"> the </w:t>
      </w:r>
      <w:r w:rsidR="008D473C" w:rsidRPr="008D473C">
        <w:rPr>
          <w:rFonts w:ascii="Arial" w:eastAsia="Times New Roman" w:hAnsi="Arial" w:cs="Arial"/>
          <w:lang w:eastAsia="en-GB"/>
        </w:rPr>
        <w:t>Buyer’s</w:t>
      </w:r>
      <w:r w:rsidR="00B353AD">
        <w:rPr>
          <w:rFonts w:ascii="Arial" w:eastAsia="Times New Roman" w:hAnsi="Arial" w:cs="Arial"/>
          <w:lang w:eastAsia="en-GB"/>
        </w:rPr>
        <w:t xml:space="preserve"> </w:t>
      </w:r>
      <w:r w:rsidRPr="009B6758">
        <w:rPr>
          <w:rFonts w:ascii="Arial" w:eastAsia="Times New Roman" w:hAnsi="Arial" w:cs="Arial"/>
          <w:lang w:eastAsia="en-GB"/>
        </w:rPr>
        <w:t>Com</w:t>
      </w:r>
      <w:r w:rsidR="00263114" w:rsidRPr="009B6758">
        <w:rPr>
          <w:rFonts w:ascii="Arial" w:eastAsia="Times New Roman" w:hAnsi="Arial" w:cs="Arial"/>
          <w:lang w:eastAsia="en-GB"/>
        </w:rPr>
        <w:t>mercial</w:t>
      </w:r>
      <w:r w:rsidR="00D938B9" w:rsidRPr="009B6758">
        <w:rPr>
          <w:rFonts w:ascii="Arial" w:eastAsia="Times New Roman" w:hAnsi="Arial" w:cs="Arial"/>
          <w:lang w:eastAsia="en-GB"/>
        </w:rPr>
        <w:t xml:space="preserve"> Point of Contact found at </w:t>
      </w:r>
      <w:r w:rsidR="006726EA" w:rsidRPr="009B6758">
        <w:rPr>
          <w:rFonts w:ascii="Arial" w:eastAsia="Times New Roman" w:hAnsi="Arial" w:cs="Arial"/>
          <w:lang w:eastAsia="en-GB"/>
        </w:rPr>
        <w:t xml:space="preserve">paragraph </w:t>
      </w:r>
      <w:r w:rsidR="00902014" w:rsidRPr="009B6758">
        <w:rPr>
          <w:rFonts w:ascii="Arial" w:eastAsia="Times New Roman" w:hAnsi="Arial" w:cs="Arial"/>
          <w:lang w:eastAsia="en-GB"/>
        </w:rPr>
        <w:t>8.4</w:t>
      </w:r>
      <w:r w:rsidR="00D938B9" w:rsidRPr="009B6758">
        <w:rPr>
          <w:rFonts w:ascii="Arial" w:eastAsia="Times New Roman" w:hAnsi="Arial" w:cs="Arial"/>
          <w:lang w:eastAsia="en-GB"/>
        </w:rPr>
        <w:t>.</w:t>
      </w:r>
    </w:p>
    <w:p w:rsidR="00093AD8" w:rsidRPr="009B6758" w:rsidRDefault="00093AD8" w:rsidP="00D323A2">
      <w:pPr>
        <w:spacing w:after="0" w:line="240" w:lineRule="auto"/>
        <w:rPr>
          <w:rFonts w:ascii="Arial" w:eastAsia="Times New Roman" w:hAnsi="Arial" w:cs="Arial"/>
          <w:lang w:eastAsia="en-GB"/>
        </w:rPr>
      </w:pPr>
    </w:p>
    <w:p w:rsidR="00093AD8" w:rsidRPr="006422CE" w:rsidRDefault="00093AD8" w:rsidP="00D323A2">
      <w:pPr>
        <w:spacing w:after="0" w:line="240" w:lineRule="auto"/>
        <w:rPr>
          <w:rFonts w:ascii="Arial" w:eastAsia="Times New Roman" w:hAnsi="Arial" w:cs="Arial"/>
          <w:sz w:val="20"/>
          <w:szCs w:val="20"/>
          <w:lang w:eastAsia="en-GB"/>
        </w:rPr>
      </w:pPr>
    </w:p>
    <w:p w:rsidR="00D938B9" w:rsidRPr="006422CE" w:rsidRDefault="00D938B9" w:rsidP="006D0FF2">
      <w:pPr>
        <w:spacing w:after="0" w:line="240" w:lineRule="auto"/>
        <w:jc w:val="center"/>
        <w:rPr>
          <w:rFonts w:ascii="Arial" w:eastAsia="Times New Roman" w:hAnsi="Arial" w:cs="Arial"/>
          <w:b/>
          <w:sz w:val="20"/>
          <w:szCs w:val="20"/>
          <w:lang w:eastAsia="en-GB"/>
        </w:rPr>
      </w:pPr>
    </w:p>
    <w:p w:rsidR="00410CDA" w:rsidRPr="006422CE" w:rsidRDefault="00D938B9" w:rsidP="007F27A8">
      <w:pPr>
        <w:spacing w:after="0" w:line="240" w:lineRule="auto"/>
        <w:rPr>
          <w:rFonts w:ascii="Arial" w:eastAsia="Times New Roman" w:hAnsi="Arial" w:cs="Arial"/>
          <w:b/>
          <w:sz w:val="20"/>
          <w:szCs w:val="20"/>
          <w:lang w:eastAsia="en-GB"/>
        </w:rPr>
      </w:pPr>
      <w:r w:rsidRPr="006422CE">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658241" behindDoc="0" locked="0" layoutInCell="1" allowOverlap="1" wp14:anchorId="3B604009" wp14:editId="19EB4232">
                <wp:simplePos x="0" y="0"/>
                <wp:positionH relativeFrom="margin">
                  <wp:posOffset>558800</wp:posOffset>
                </wp:positionH>
                <wp:positionV relativeFrom="margin">
                  <wp:posOffset>1703705</wp:posOffset>
                </wp:positionV>
                <wp:extent cx="4701540" cy="2255520"/>
                <wp:effectExtent l="0" t="0" r="3810" b="0"/>
                <wp:wrapSquare wrapText="bothSides"/>
                <wp:docPr id="67" name="Text Box 67"/>
                <wp:cNvGraphicFramePr/>
                <a:graphic xmlns:a="http://schemas.openxmlformats.org/drawingml/2006/main">
                  <a:graphicData uri="http://schemas.microsoft.com/office/word/2010/wordprocessingShape">
                    <wps:wsp>
                      <wps:cNvSpPr txBox="1"/>
                      <wps:spPr>
                        <a:xfrm>
                          <a:off x="0" y="0"/>
                          <a:ext cx="4701540" cy="2255520"/>
                        </a:xfrm>
                        <a:prstGeom prst="rect">
                          <a:avLst/>
                        </a:prstGeom>
                        <a:solidFill>
                          <a:schemeClr val="lt1"/>
                        </a:solidFill>
                        <a:ln w="6350">
                          <a:noFill/>
                        </a:ln>
                      </wps:spPr>
                      <wps:txbx>
                        <w:txbxContent>
                          <w:p w:rsidR="009B7043" w:rsidRDefault="009B7043" w:rsidP="00D938B9">
                            <w:pPr>
                              <w:spacing w:after="0" w:line="240" w:lineRule="auto"/>
                              <w:jc w:val="center"/>
                              <w:rPr>
                                <w:rFonts w:ascii="Arial" w:eastAsia="Times New Roman" w:hAnsi="Arial" w:cs="Arial"/>
                                <w:b/>
                                <w:sz w:val="36"/>
                                <w:szCs w:val="36"/>
                                <w:lang w:eastAsia="en-GB"/>
                              </w:rPr>
                            </w:pPr>
                          </w:p>
                          <w:p w:rsidR="009B7043" w:rsidRDefault="009B7043" w:rsidP="00D938B9">
                            <w:pPr>
                              <w:spacing w:after="0" w:line="240" w:lineRule="auto"/>
                              <w:jc w:val="center"/>
                              <w:rPr>
                                <w:rFonts w:ascii="Arial" w:hAnsi="Arial" w:cs="Arial"/>
                                <w:b/>
                                <w:iCs/>
                                <w:sz w:val="36"/>
                                <w:szCs w:val="36"/>
                              </w:rPr>
                            </w:pPr>
                            <w:r w:rsidRPr="0096140C">
                              <w:rPr>
                                <w:rFonts w:ascii="Arial" w:hAnsi="Arial" w:cs="Arial"/>
                                <w:b/>
                                <w:iCs/>
                                <w:sz w:val="36"/>
                                <w:szCs w:val="36"/>
                              </w:rPr>
                              <w:t>FDIS A</w:t>
                            </w:r>
                            <w:r>
                              <w:rPr>
                                <w:rFonts w:ascii="Arial" w:hAnsi="Arial" w:cs="Arial"/>
                                <w:b/>
                                <w:iCs/>
                                <w:sz w:val="36"/>
                                <w:szCs w:val="36"/>
                              </w:rPr>
                              <w:t>DDITIONAL</w:t>
                            </w:r>
                            <w:r w:rsidRPr="0096140C">
                              <w:rPr>
                                <w:rFonts w:ascii="Arial" w:hAnsi="Arial" w:cs="Arial"/>
                                <w:b/>
                                <w:iCs/>
                                <w:sz w:val="36"/>
                                <w:szCs w:val="36"/>
                              </w:rPr>
                              <w:t xml:space="preserve"> T</w:t>
                            </w:r>
                            <w:r>
                              <w:rPr>
                                <w:rFonts w:ascii="Arial" w:hAnsi="Arial" w:cs="Arial"/>
                                <w:b/>
                                <w:iCs/>
                                <w:sz w:val="36"/>
                                <w:szCs w:val="36"/>
                              </w:rPr>
                              <w:t>ENDER</w:t>
                            </w:r>
                            <w:r w:rsidRPr="0096140C">
                              <w:rPr>
                                <w:rFonts w:ascii="Arial" w:hAnsi="Arial" w:cs="Arial"/>
                                <w:b/>
                                <w:iCs/>
                                <w:sz w:val="36"/>
                                <w:szCs w:val="36"/>
                              </w:rPr>
                              <w:t xml:space="preserve"> R</w:t>
                            </w:r>
                            <w:r>
                              <w:rPr>
                                <w:rFonts w:ascii="Arial" w:hAnsi="Arial" w:cs="Arial"/>
                                <w:b/>
                                <w:iCs/>
                                <w:sz w:val="36"/>
                                <w:szCs w:val="36"/>
                              </w:rPr>
                              <w:t>EQUIREMENTS</w:t>
                            </w:r>
                          </w:p>
                          <w:p w:rsidR="009B7043" w:rsidRPr="0096140C" w:rsidRDefault="009B7043" w:rsidP="00D938B9">
                            <w:pPr>
                              <w:spacing w:after="0" w:line="240" w:lineRule="auto"/>
                              <w:jc w:val="center"/>
                              <w:rPr>
                                <w:rFonts w:ascii="Arial" w:eastAsia="Times New Roman" w:hAnsi="Arial" w:cs="Arial"/>
                                <w:b/>
                                <w:sz w:val="36"/>
                                <w:szCs w:val="36"/>
                                <w:lang w:eastAsia="en-GB"/>
                              </w:rPr>
                            </w:pPr>
                          </w:p>
                          <w:p w:rsidR="009B7043" w:rsidRPr="0096140C" w:rsidRDefault="009B7043"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PART 1</w:t>
                            </w:r>
                          </w:p>
                          <w:p w:rsidR="009B7043" w:rsidRPr="0096140C" w:rsidRDefault="009B7043" w:rsidP="00D938B9">
                            <w:pPr>
                              <w:spacing w:after="0" w:line="240" w:lineRule="auto"/>
                              <w:jc w:val="center"/>
                              <w:rPr>
                                <w:rFonts w:ascii="Arial" w:eastAsia="Times New Roman" w:hAnsi="Arial" w:cs="Arial"/>
                                <w:b/>
                                <w:sz w:val="36"/>
                                <w:szCs w:val="36"/>
                                <w:lang w:eastAsia="en-GB"/>
                              </w:rPr>
                            </w:pPr>
                          </w:p>
                          <w:p w:rsidR="009B7043" w:rsidRPr="0096140C" w:rsidRDefault="009B7043"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GENERAL NOTICES</w:t>
                            </w:r>
                          </w:p>
                          <w:p w:rsidR="009B7043" w:rsidRPr="0096140C" w:rsidRDefault="009B7043">
                            <w:pPr>
                              <w:spacing w:after="99"/>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04009" id="Text Box 67" o:spid="_x0000_s1028" type="#_x0000_t202" style="position:absolute;margin-left:44pt;margin-top:134.15pt;width:370.2pt;height:177.6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" fillcolor="white [3201]" stroked="f" strokeweight=".5pt">
                <v:textbox>
                  <w:txbxContent>
                    <w:p w:rsidR="009B7043" w:rsidRDefault="009B7043" w:rsidP="00D938B9">
                      <w:pPr>
                        <w:spacing w:after="0" w:line="240" w:lineRule="auto"/>
                        <w:jc w:val="center"/>
                        <w:rPr>
                          <w:rFonts w:ascii="Arial" w:eastAsia="Times New Roman" w:hAnsi="Arial" w:cs="Arial"/>
                          <w:b/>
                          <w:sz w:val="36"/>
                          <w:szCs w:val="36"/>
                          <w:lang w:eastAsia="en-GB"/>
                        </w:rPr>
                      </w:pPr>
                    </w:p>
                    <w:p w:rsidR="009B7043" w:rsidRDefault="009B7043" w:rsidP="00D938B9">
                      <w:pPr>
                        <w:spacing w:after="0" w:line="240" w:lineRule="auto"/>
                        <w:jc w:val="center"/>
                        <w:rPr>
                          <w:rFonts w:ascii="Arial" w:hAnsi="Arial" w:cs="Arial"/>
                          <w:b/>
                          <w:iCs/>
                          <w:sz w:val="36"/>
                          <w:szCs w:val="36"/>
                        </w:rPr>
                      </w:pPr>
                      <w:r w:rsidRPr="0096140C">
                        <w:rPr>
                          <w:rFonts w:ascii="Arial" w:hAnsi="Arial" w:cs="Arial"/>
                          <w:b/>
                          <w:iCs/>
                          <w:sz w:val="36"/>
                          <w:szCs w:val="36"/>
                        </w:rPr>
                        <w:t>FDIS A</w:t>
                      </w:r>
                      <w:r>
                        <w:rPr>
                          <w:rFonts w:ascii="Arial" w:hAnsi="Arial" w:cs="Arial"/>
                          <w:b/>
                          <w:iCs/>
                          <w:sz w:val="36"/>
                          <w:szCs w:val="36"/>
                        </w:rPr>
                        <w:t>DDITIONAL</w:t>
                      </w:r>
                      <w:r w:rsidRPr="0096140C">
                        <w:rPr>
                          <w:rFonts w:ascii="Arial" w:hAnsi="Arial" w:cs="Arial"/>
                          <w:b/>
                          <w:iCs/>
                          <w:sz w:val="36"/>
                          <w:szCs w:val="36"/>
                        </w:rPr>
                        <w:t xml:space="preserve"> T</w:t>
                      </w:r>
                      <w:r>
                        <w:rPr>
                          <w:rFonts w:ascii="Arial" w:hAnsi="Arial" w:cs="Arial"/>
                          <w:b/>
                          <w:iCs/>
                          <w:sz w:val="36"/>
                          <w:szCs w:val="36"/>
                        </w:rPr>
                        <w:t>ENDER</w:t>
                      </w:r>
                      <w:r w:rsidRPr="0096140C">
                        <w:rPr>
                          <w:rFonts w:ascii="Arial" w:hAnsi="Arial" w:cs="Arial"/>
                          <w:b/>
                          <w:iCs/>
                          <w:sz w:val="36"/>
                          <w:szCs w:val="36"/>
                        </w:rPr>
                        <w:t xml:space="preserve"> R</w:t>
                      </w:r>
                      <w:r>
                        <w:rPr>
                          <w:rFonts w:ascii="Arial" w:hAnsi="Arial" w:cs="Arial"/>
                          <w:b/>
                          <w:iCs/>
                          <w:sz w:val="36"/>
                          <w:szCs w:val="36"/>
                        </w:rPr>
                        <w:t>EQUIREMENTS</w:t>
                      </w:r>
                    </w:p>
                    <w:p w:rsidR="009B7043" w:rsidRPr="0096140C" w:rsidRDefault="009B7043" w:rsidP="00D938B9">
                      <w:pPr>
                        <w:spacing w:after="0" w:line="240" w:lineRule="auto"/>
                        <w:jc w:val="center"/>
                        <w:rPr>
                          <w:rFonts w:ascii="Arial" w:eastAsia="Times New Roman" w:hAnsi="Arial" w:cs="Arial"/>
                          <w:b/>
                          <w:sz w:val="36"/>
                          <w:szCs w:val="36"/>
                          <w:lang w:eastAsia="en-GB"/>
                        </w:rPr>
                      </w:pPr>
                    </w:p>
                    <w:p w:rsidR="009B7043" w:rsidRPr="0096140C" w:rsidRDefault="009B7043"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PART 1</w:t>
                      </w:r>
                    </w:p>
                    <w:p w:rsidR="009B7043" w:rsidRPr="0096140C" w:rsidRDefault="009B7043" w:rsidP="00D938B9">
                      <w:pPr>
                        <w:spacing w:after="0" w:line="240" w:lineRule="auto"/>
                        <w:jc w:val="center"/>
                        <w:rPr>
                          <w:rFonts w:ascii="Arial" w:eastAsia="Times New Roman" w:hAnsi="Arial" w:cs="Arial"/>
                          <w:b/>
                          <w:sz w:val="36"/>
                          <w:szCs w:val="36"/>
                          <w:lang w:eastAsia="en-GB"/>
                        </w:rPr>
                      </w:pPr>
                    </w:p>
                    <w:p w:rsidR="009B7043" w:rsidRPr="0096140C" w:rsidRDefault="009B7043"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GENERAL NOTICES</w:t>
                      </w:r>
                    </w:p>
                    <w:p w:rsidR="009B7043" w:rsidRPr="0096140C" w:rsidRDefault="009B7043">
                      <w:pPr>
                        <w:spacing w:after="99"/>
                        <w:rPr>
                          <w:rFonts w:ascii="Arial" w:hAnsi="Arial" w:cs="Arial"/>
                          <w:b/>
                          <w:sz w:val="36"/>
                          <w:szCs w:val="36"/>
                        </w:rPr>
                      </w:pPr>
                    </w:p>
                  </w:txbxContent>
                </v:textbox>
                <w10:wrap type="square" anchorx="margin" anchory="margin"/>
              </v:shape>
            </w:pict>
          </mc:Fallback>
        </mc:AlternateContent>
      </w:r>
      <w:r w:rsidR="00410CDA" w:rsidRPr="006422CE">
        <w:rPr>
          <w:rFonts w:ascii="Arial" w:hAnsi="Arial" w:cs="Arial"/>
          <w:b/>
          <w:sz w:val="20"/>
          <w:szCs w:val="20"/>
        </w:rPr>
        <w:br w:type="page"/>
      </w:r>
    </w:p>
    <w:p w:rsidR="005B592A" w:rsidRDefault="005B592A" w:rsidP="005B592A">
      <w:pPr>
        <w:pStyle w:val="Style10"/>
        <w:spacing w:before="0" w:after="0"/>
        <w:rPr>
          <w:b/>
        </w:rPr>
      </w:pPr>
    </w:p>
    <w:p w:rsidR="00A47A3A" w:rsidRDefault="00D17810" w:rsidP="003405C1">
      <w:pPr>
        <w:pStyle w:val="Style10"/>
        <w:numPr>
          <w:ilvl w:val="0"/>
          <w:numId w:val="7"/>
        </w:numPr>
        <w:spacing w:before="0" w:after="0"/>
        <w:rPr>
          <w:b/>
        </w:rPr>
      </w:pPr>
      <w:r w:rsidRPr="001A6C06">
        <w:rPr>
          <w:b/>
        </w:rPr>
        <w:t xml:space="preserve">FM FRAMEWORK SERVICES </w:t>
      </w:r>
      <w:r w:rsidR="003E251D" w:rsidRPr="001A6C06">
        <w:rPr>
          <w:b/>
        </w:rPr>
        <w:t>–</w:t>
      </w:r>
      <w:r w:rsidRPr="001A6C06">
        <w:rPr>
          <w:b/>
        </w:rPr>
        <w:t xml:space="preserve"> </w:t>
      </w:r>
      <w:r w:rsidR="003E251D" w:rsidRPr="001A6C06">
        <w:rPr>
          <w:b/>
        </w:rPr>
        <w:t xml:space="preserve">LOT </w:t>
      </w:r>
      <w:r w:rsidR="001A6C06" w:rsidRPr="001A6C06">
        <w:rPr>
          <w:b/>
        </w:rPr>
        <w:t>2</w:t>
      </w:r>
      <w:r w:rsidR="0005243E">
        <w:rPr>
          <w:b/>
        </w:rPr>
        <w:t>A</w:t>
      </w:r>
      <w:r w:rsidR="003E251D" w:rsidRPr="001A6C06">
        <w:rPr>
          <w:b/>
        </w:rPr>
        <w:t xml:space="preserve"> </w:t>
      </w:r>
      <w:r w:rsidR="001A6C06">
        <w:rPr>
          <w:b/>
        </w:rPr>
        <w:t>FDIS National Accommodation Ma</w:t>
      </w:r>
      <w:r w:rsidR="005B592A">
        <w:rPr>
          <w:b/>
        </w:rPr>
        <w:t>n</w:t>
      </w:r>
      <w:r w:rsidR="007F2136">
        <w:rPr>
          <w:b/>
        </w:rPr>
        <w:t>agement</w:t>
      </w:r>
      <w:r w:rsidR="005B592A">
        <w:rPr>
          <w:b/>
        </w:rPr>
        <w:t xml:space="preserve"> </w:t>
      </w:r>
      <w:r w:rsidR="001A6C06">
        <w:rPr>
          <w:b/>
        </w:rPr>
        <w:t>Services (</w:t>
      </w:r>
      <w:r w:rsidR="007F2136">
        <w:rPr>
          <w:b/>
        </w:rPr>
        <w:t>N</w:t>
      </w:r>
      <w:r w:rsidR="001A6C06">
        <w:rPr>
          <w:b/>
        </w:rPr>
        <w:t>AMS)</w:t>
      </w:r>
    </w:p>
    <w:p w:rsidR="001A6C06" w:rsidRPr="009B6758" w:rsidRDefault="001A6C06" w:rsidP="004504F0">
      <w:pPr>
        <w:pStyle w:val="Style10"/>
        <w:spacing w:before="0" w:after="0"/>
        <w:ind w:left="567"/>
      </w:pPr>
    </w:p>
    <w:p w:rsidR="00A47A3A" w:rsidRDefault="00A47A3A" w:rsidP="004504F0">
      <w:pPr>
        <w:pStyle w:val="Style10"/>
        <w:numPr>
          <w:ilvl w:val="1"/>
          <w:numId w:val="7"/>
        </w:numPr>
        <w:spacing w:before="0" w:after="0"/>
        <w:ind w:left="567"/>
      </w:pPr>
      <w:r w:rsidRPr="009B6758">
        <w:t xml:space="preserve">The </w:t>
      </w:r>
      <w:r w:rsidR="00115413" w:rsidRPr="009B6758">
        <w:t>Buyer</w:t>
      </w:r>
      <w:r w:rsidR="008C528C" w:rsidRPr="009B6758">
        <w:t xml:space="preserve"> is issuing this ITT</w:t>
      </w:r>
      <w:r w:rsidRPr="009B6758">
        <w:t xml:space="preserve"> to</w:t>
      </w:r>
      <w:r w:rsidR="00B51B10" w:rsidRPr="009B6758">
        <w:t xml:space="preserve"> </w:t>
      </w:r>
      <w:r w:rsidR="007F2136">
        <w:t>the three (3)</w:t>
      </w:r>
      <w:r w:rsidR="00334A02" w:rsidRPr="00242D78">
        <w:t xml:space="preserve"> </w:t>
      </w:r>
      <w:r w:rsidR="001A6C06" w:rsidRPr="00242D78">
        <w:t xml:space="preserve">Tenderers </w:t>
      </w:r>
      <w:r w:rsidR="00C864AA" w:rsidRPr="009B6758">
        <w:t xml:space="preserve">identified on the CCS Framework </w:t>
      </w:r>
      <w:r w:rsidR="002A4F62" w:rsidRPr="00D86E59">
        <w:t>RM6089</w:t>
      </w:r>
      <w:r w:rsidR="002A4F62" w:rsidRPr="009B6758">
        <w:t xml:space="preserve"> </w:t>
      </w:r>
      <w:r w:rsidR="001A6C06">
        <w:t>Lot 2</w:t>
      </w:r>
      <w:r w:rsidR="007F2136">
        <w:t>A</w:t>
      </w:r>
      <w:r w:rsidR="00AC4C18">
        <w:t xml:space="preserve"> </w:t>
      </w:r>
      <w:r w:rsidR="004A740A" w:rsidRPr="00805D23">
        <w:t>(Table 1a)</w:t>
      </w:r>
      <w:r w:rsidR="004A740A">
        <w:t xml:space="preserve"> </w:t>
      </w:r>
      <w:r w:rsidR="00242D78">
        <w:t xml:space="preserve">for each to </w:t>
      </w:r>
      <w:r w:rsidRPr="009B6758">
        <w:t>participate in the procurement process for the</w:t>
      </w:r>
      <w:r w:rsidR="00F90566" w:rsidRPr="009B6758">
        <w:t xml:space="preserve"> </w:t>
      </w:r>
      <w:r w:rsidRPr="009B6758">
        <w:t xml:space="preserve">purposes of supplying </w:t>
      </w:r>
      <w:r w:rsidR="00242D78">
        <w:t xml:space="preserve">the </w:t>
      </w:r>
      <w:r w:rsidR="008C528C" w:rsidRPr="009B6758">
        <w:t xml:space="preserve">Future Defence Infrastructure Services (FDIS) </w:t>
      </w:r>
      <w:r w:rsidR="00B24BF8">
        <w:t>National Accommodation Ma</w:t>
      </w:r>
      <w:r w:rsidR="005B592A">
        <w:t>n</w:t>
      </w:r>
      <w:r w:rsidR="007F2136">
        <w:t>agement</w:t>
      </w:r>
      <w:r w:rsidR="00B24BF8">
        <w:t xml:space="preserve"> Services </w:t>
      </w:r>
      <w:r w:rsidR="0088527B" w:rsidRPr="009B6758">
        <w:t>(</w:t>
      </w:r>
      <w:r w:rsidR="007F2136">
        <w:t>N</w:t>
      </w:r>
      <w:r w:rsidR="00B24BF8">
        <w:t>AM</w:t>
      </w:r>
      <w:r w:rsidR="005B592A">
        <w:t>S</w:t>
      </w:r>
      <w:r w:rsidR="0088527B" w:rsidRPr="009B6758">
        <w:t xml:space="preserve">) </w:t>
      </w:r>
      <w:r w:rsidR="00242D78">
        <w:t>C</w:t>
      </w:r>
      <w:r w:rsidR="008C528C" w:rsidRPr="009B6758">
        <w:t>ontract.</w:t>
      </w:r>
    </w:p>
    <w:p w:rsidR="00683799" w:rsidRPr="00683799" w:rsidRDefault="00683799" w:rsidP="00683799">
      <w:pPr>
        <w:pStyle w:val="Style10"/>
        <w:spacing w:before="0" w:after="0"/>
        <w:ind w:left="142"/>
        <w:rPr>
          <w:b/>
        </w:rPr>
      </w:pPr>
    </w:p>
    <w:p w:rsidR="006D0FF2" w:rsidRPr="009B6758" w:rsidRDefault="05E1F8AF" w:rsidP="05E1F8AF">
      <w:pPr>
        <w:pStyle w:val="Style10"/>
        <w:numPr>
          <w:ilvl w:val="0"/>
          <w:numId w:val="7"/>
        </w:numPr>
        <w:spacing w:before="0" w:after="0"/>
        <w:rPr>
          <w:b/>
          <w:bCs/>
        </w:rPr>
      </w:pPr>
      <w:r w:rsidRPr="05E1F8AF">
        <w:rPr>
          <w:b/>
          <w:bCs/>
        </w:rPr>
        <w:t>PURPOSE OF THE ADDITIONAL TENDER REQUIREMENTS</w:t>
      </w:r>
    </w:p>
    <w:p w:rsidR="006D0FF2" w:rsidRPr="009B6758" w:rsidRDefault="006D0FF2" w:rsidP="006D0FF2">
      <w:pPr>
        <w:pStyle w:val="Style10"/>
        <w:spacing w:before="0" w:after="0"/>
      </w:pPr>
    </w:p>
    <w:p w:rsidR="006D0FF2" w:rsidRPr="009B6758" w:rsidRDefault="000D2BFB" w:rsidP="004504F0">
      <w:pPr>
        <w:pStyle w:val="Style10"/>
        <w:numPr>
          <w:ilvl w:val="1"/>
          <w:numId w:val="7"/>
        </w:numPr>
        <w:tabs>
          <w:tab w:val="num" w:pos="1701"/>
        </w:tabs>
        <w:spacing w:before="0" w:after="0"/>
        <w:ind w:left="567"/>
      </w:pPr>
      <w:r w:rsidRPr="009B6758">
        <w:t>The Additional Tender Requirements</w:t>
      </w:r>
      <w:r w:rsidR="006D0FF2" w:rsidRPr="009B6758">
        <w:t xml:space="preserve"> provide guidance and instructions on the Tender requirement and topics considered important by the </w:t>
      </w:r>
      <w:r w:rsidR="00900785" w:rsidRPr="009B6758">
        <w:t>Buyer</w:t>
      </w:r>
      <w:r w:rsidR="006D0FF2" w:rsidRPr="009B6758">
        <w:t xml:space="preserve"> to assist in the production of a Tender response. Consequently, it is essential that they are read and understood by all members of the Tenderer’s team.</w:t>
      </w:r>
    </w:p>
    <w:p w:rsidR="006D0FF2" w:rsidRPr="009B6758" w:rsidRDefault="006D0FF2" w:rsidP="004504F0">
      <w:pPr>
        <w:pStyle w:val="Style10"/>
        <w:tabs>
          <w:tab w:val="num" w:pos="1701"/>
        </w:tabs>
        <w:spacing w:before="0" w:after="0"/>
        <w:ind w:left="567"/>
      </w:pPr>
    </w:p>
    <w:p w:rsidR="006D0FF2" w:rsidRPr="009B6758" w:rsidRDefault="006D0FF2" w:rsidP="004504F0">
      <w:pPr>
        <w:pStyle w:val="Style10"/>
        <w:numPr>
          <w:ilvl w:val="1"/>
          <w:numId w:val="7"/>
        </w:numPr>
        <w:tabs>
          <w:tab w:val="num" w:pos="1701"/>
        </w:tabs>
        <w:spacing w:before="0" w:after="0"/>
        <w:ind w:left="567"/>
      </w:pPr>
      <w:r w:rsidRPr="009B6758">
        <w:t xml:space="preserve">Tenderers should note that all documentation issued in this ITT is Crown Copyright and may only be copied and used for the purpose of preparing a response to the requirement.  All documentation issued is to be returned to the </w:t>
      </w:r>
      <w:r w:rsidR="00900785" w:rsidRPr="009B6758">
        <w:t>Buyer</w:t>
      </w:r>
      <w:r w:rsidRPr="009B6758">
        <w:t xml:space="preserve"> at the address in paragraph </w:t>
      </w:r>
      <w:r w:rsidR="00902014" w:rsidRPr="009B6758">
        <w:t>8.4</w:t>
      </w:r>
      <w:r w:rsidRPr="009B6758">
        <w:t xml:space="preserve"> either immediately after Contract award, or immediately in the case of any Tenderer who declines to bid.</w:t>
      </w:r>
    </w:p>
    <w:p w:rsidR="006D0FF2" w:rsidRPr="009B6758" w:rsidRDefault="006D0FF2" w:rsidP="00B2176B">
      <w:pPr>
        <w:pStyle w:val="Style10"/>
        <w:spacing w:before="0" w:after="0"/>
      </w:pPr>
    </w:p>
    <w:p w:rsidR="006D0FF2" w:rsidRPr="009B6758" w:rsidRDefault="05E1F8AF" w:rsidP="05E1F8AF">
      <w:pPr>
        <w:pStyle w:val="Style10"/>
        <w:numPr>
          <w:ilvl w:val="0"/>
          <w:numId w:val="7"/>
        </w:numPr>
        <w:spacing w:before="0" w:after="0"/>
        <w:rPr>
          <w:b/>
          <w:bCs/>
        </w:rPr>
      </w:pPr>
      <w:r w:rsidRPr="05E1F8AF">
        <w:rPr>
          <w:b/>
          <w:bCs/>
        </w:rPr>
        <w:t>PROCUREMENT ADMINISTRATION - AWARD SOFTWARE</w:t>
      </w:r>
    </w:p>
    <w:p w:rsidR="006D0FF2" w:rsidRPr="009B6758" w:rsidRDefault="006D0FF2" w:rsidP="006D0FF2">
      <w:pPr>
        <w:pStyle w:val="Style10"/>
        <w:spacing w:before="0" w:after="0"/>
      </w:pPr>
    </w:p>
    <w:p w:rsidR="006D0FF2" w:rsidRPr="009B6758" w:rsidRDefault="006D0FF2" w:rsidP="004504F0">
      <w:pPr>
        <w:pStyle w:val="Style10"/>
        <w:numPr>
          <w:ilvl w:val="1"/>
          <w:numId w:val="7"/>
        </w:numPr>
        <w:tabs>
          <w:tab w:val="num" w:pos="1701"/>
        </w:tabs>
        <w:spacing w:before="0" w:after="0"/>
        <w:ind w:left="567"/>
      </w:pPr>
      <w:r w:rsidRPr="009B6758">
        <w:t xml:space="preserve">The </w:t>
      </w:r>
      <w:r w:rsidR="00900785" w:rsidRPr="009B6758">
        <w:t>Buyer</w:t>
      </w:r>
      <w:r w:rsidRPr="009B6758">
        <w:t xml:space="preserve"> has engaged Commerce Decisions Limited to </w:t>
      </w:r>
      <w:r w:rsidR="004B3C09" w:rsidRPr="009B6758">
        <w:t>use</w:t>
      </w:r>
      <w:r w:rsidRPr="009B6758">
        <w:t xml:space="preserve"> the AWARD Software to support the ITT process.  AWARD is available as an </w:t>
      </w:r>
      <w:r w:rsidR="00CD1F9B" w:rsidRPr="009B6758">
        <w:t>internet-based</w:t>
      </w:r>
      <w:r w:rsidRPr="009B6758">
        <w:t xml:space="preserve"> portal, providing Tenderers access controlled via login and permissions.  The following will be hosted and managed on AWARD for this procurement:</w:t>
      </w:r>
    </w:p>
    <w:p w:rsidR="006D0FF2" w:rsidRPr="009B6758" w:rsidRDefault="006D0FF2" w:rsidP="0063591A">
      <w:pPr>
        <w:pStyle w:val="Style10"/>
        <w:spacing w:before="0" w:after="0"/>
      </w:pPr>
    </w:p>
    <w:p w:rsidR="006D0FF2" w:rsidRPr="009B6758" w:rsidRDefault="006D0FF2" w:rsidP="003405C1">
      <w:pPr>
        <w:pStyle w:val="Style10"/>
        <w:numPr>
          <w:ilvl w:val="2"/>
          <w:numId w:val="7"/>
        </w:numPr>
        <w:spacing w:before="0" w:after="0"/>
      </w:pPr>
      <w:r w:rsidRPr="009B6758">
        <w:t>Communication</w:t>
      </w:r>
      <w:r w:rsidR="00CF5D98">
        <w:t>;</w:t>
      </w:r>
    </w:p>
    <w:p w:rsidR="006D0FF2" w:rsidRPr="009B6758" w:rsidRDefault="006D0FF2" w:rsidP="003405C1">
      <w:pPr>
        <w:pStyle w:val="Style10"/>
        <w:numPr>
          <w:ilvl w:val="2"/>
          <w:numId w:val="7"/>
        </w:numPr>
        <w:spacing w:before="0" w:after="0"/>
      </w:pPr>
      <w:r w:rsidRPr="009B6758">
        <w:t>Tender Documentation availability;</w:t>
      </w:r>
    </w:p>
    <w:p w:rsidR="006D0FF2" w:rsidRPr="009B6758" w:rsidRDefault="006D0FF2" w:rsidP="003405C1">
      <w:pPr>
        <w:pStyle w:val="Style10"/>
        <w:numPr>
          <w:ilvl w:val="2"/>
          <w:numId w:val="7"/>
        </w:numPr>
        <w:spacing w:before="0" w:after="0"/>
      </w:pPr>
      <w:r w:rsidRPr="009B6758">
        <w:t>Tenderer Clarification Question Process (including any Requests for Information);</w:t>
      </w:r>
    </w:p>
    <w:p w:rsidR="006D0FF2" w:rsidRPr="009B6758" w:rsidRDefault="006D0FF2" w:rsidP="003405C1">
      <w:pPr>
        <w:pStyle w:val="Style10"/>
        <w:numPr>
          <w:ilvl w:val="2"/>
          <w:numId w:val="7"/>
        </w:numPr>
        <w:spacing w:before="0" w:after="0"/>
      </w:pPr>
      <w:r w:rsidRPr="009B6758">
        <w:t>Electronic submission of Tender submission;</w:t>
      </w:r>
    </w:p>
    <w:p w:rsidR="006D0FF2" w:rsidRPr="009B6758" w:rsidRDefault="00900785" w:rsidP="003405C1">
      <w:pPr>
        <w:pStyle w:val="Style10"/>
        <w:numPr>
          <w:ilvl w:val="2"/>
          <w:numId w:val="7"/>
        </w:numPr>
        <w:spacing w:before="0" w:after="0"/>
      </w:pPr>
      <w:r w:rsidRPr="009B6758">
        <w:t>Buyer</w:t>
      </w:r>
      <w:r w:rsidR="006D0FF2" w:rsidRPr="009B6758">
        <w:t>’s evaluation of Tender submission.</w:t>
      </w:r>
    </w:p>
    <w:p w:rsidR="006D0FF2" w:rsidRPr="009B6758" w:rsidRDefault="006D0FF2" w:rsidP="006D0FF2">
      <w:pPr>
        <w:pStyle w:val="Style10"/>
        <w:spacing w:before="0" w:after="0"/>
        <w:ind w:left="360"/>
      </w:pPr>
    </w:p>
    <w:p w:rsidR="0063591A" w:rsidRDefault="0080026A" w:rsidP="004504F0">
      <w:pPr>
        <w:pStyle w:val="Style10"/>
        <w:numPr>
          <w:ilvl w:val="1"/>
          <w:numId w:val="7"/>
        </w:numPr>
        <w:tabs>
          <w:tab w:val="num" w:pos="1701"/>
        </w:tabs>
        <w:spacing w:before="0" w:after="0"/>
        <w:ind w:left="567"/>
      </w:pPr>
      <w:r w:rsidRPr="009B6758">
        <w:t>AWARD Software operating instructions are available on AWARD once login and permissions are issued. Tenderers should familiarise themselves with the operating instructions once access has been granted. Use of and access to the software will be monitored to ensure the Tenderers are carrying out their responsibilities correctl</w:t>
      </w:r>
      <w:r>
        <w:t>y.</w:t>
      </w:r>
    </w:p>
    <w:p w:rsidR="0080026A" w:rsidRPr="009B6758" w:rsidRDefault="0080026A" w:rsidP="0080026A">
      <w:pPr>
        <w:pStyle w:val="Style10"/>
        <w:spacing w:before="0" w:after="0"/>
        <w:ind w:left="360"/>
      </w:pPr>
    </w:p>
    <w:p w:rsidR="0063591A" w:rsidRPr="009B6758" w:rsidRDefault="0063591A" w:rsidP="003405C1">
      <w:pPr>
        <w:pStyle w:val="Style10"/>
        <w:numPr>
          <w:ilvl w:val="0"/>
          <w:numId w:val="7"/>
        </w:numPr>
        <w:spacing w:before="0" w:after="0"/>
        <w:rPr>
          <w:b/>
        </w:rPr>
      </w:pPr>
      <w:r w:rsidRPr="009B6758">
        <w:rPr>
          <w:b/>
        </w:rPr>
        <w:t>VIRTUAL DATA ROOM (VDR)</w:t>
      </w:r>
    </w:p>
    <w:p w:rsidR="001A0894" w:rsidRPr="009B6758" w:rsidRDefault="001A0894" w:rsidP="0063591A">
      <w:pPr>
        <w:pStyle w:val="Style10"/>
        <w:spacing w:before="0" w:after="0"/>
        <w:ind w:left="360"/>
        <w:rPr>
          <w:highlight w:val="yellow"/>
        </w:rPr>
      </w:pPr>
    </w:p>
    <w:p w:rsidR="00410CDA" w:rsidRPr="009B6758" w:rsidRDefault="001A0894" w:rsidP="004504F0">
      <w:pPr>
        <w:pStyle w:val="Style10"/>
        <w:numPr>
          <w:ilvl w:val="1"/>
          <w:numId w:val="7"/>
        </w:numPr>
        <w:tabs>
          <w:tab w:val="num" w:pos="1701"/>
        </w:tabs>
        <w:spacing w:before="0" w:after="0"/>
        <w:ind w:left="567"/>
      </w:pPr>
      <w:r w:rsidRPr="009B6758">
        <w:t xml:space="preserve">The </w:t>
      </w:r>
      <w:r w:rsidR="005E6B80">
        <w:t>V</w:t>
      </w:r>
      <w:r w:rsidRPr="009B6758">
        <w:t xml:space="preserve">irtual </w:t>
      </w:r>
      <w:r w:rsidR="005E6B80">
        <w:t>D</w:t>
      </w:r>
      <w:r w:rsidRPr="009B6758">
        <w:t xml:space="preserve">ata </w:t>
      </w:r>
      <w:r w:rsidR="005E6B80">
        <w:t>R</w:t>
      </w:r>
      <w:r w:rsidRPr="009B6758">
        <w:t>oom contains a suite of documentation and asset data which relates to this procurement.</w:t>
      </w:r>
      <w:r w:rsidR="00410CDA" w:rsidRPr="009B6758">
        <w:t xml:space="preserve">  An </w:t>
      </w:r>
      <w:r w:rsidR="00535A07">
        <w:t xml:space="preserve">overview </w:t>
      </w:r>
      <w:r w:rsidR="00410CDA" w:rsidRPr="009B6758">
        <w:t xml:space="preserve">of </w:t>
      </w:r>
      <w:r w:rsidR="005E6B80">
        <w:t xml:space="preserve">contents </w:t>
      </w:r>
      <w:r w:rsidR="00410CDA" w:rsidRPr="009B6758">
        <w:t xml:space="preserve">is </w:t>
      </w:r>
      <w:r w:rsidR="005E6B80">
        <w:t xml:space="preserve">detailed at </w:t>
      </w:r>
      <w:r w:rsidR="00441821" w:rsidRPr="00E10C51">
        <w:t xml:space="preserve">Annex </w:t>
      </w:r>
      <w:r w:rsidR="00535A07">
        <w:t>F</w:t>
      </w:r>
      <w:r w:rsidR="00410CDA" w:rsidRPr="00E10C51">
        <w:t>.</w:t>
      </w:r>
    </w:p>
    <w:p w:rsidR="00410CDA" w:rsidRPr="009B6758" w:rsidRDefault="00410CDA" w:rsidP="004504F0">
      <w:pPr>
        <w:pStyle w:val="Style10"/>
        <w:tabs>
          <w:tab w:val="num" w:pos="1701"/>
        </w:tabs>
        <w:spacing w:before="0" w:after="0"/>
        <w:ind w:left="567"/>
      </w:pPr>
    </w:p>
    <w:p w:rsidR="00AE2B53" w:rsidRPr="009B6758" w:rsidRDefault="001A0894" w:rsidP="004504F0">
      <w:pPr>
        <w:pStyle w:val="Style10"/>
        <w:numPr>
          <w:ilvl w:val="1"/>
          <w:numId w:val="7"/>
        </w:numPr>
        <w:tabs>
          <w:tab w:val="num" w:pos="1701"/>
        </w:tabs>
        <w:spacing w:before="0" w:after="0"/>
        <w:ind w:left="567"/>
      </w:pPr>
      <w:r w:rsidRPr="009B6758">
        <w:t>This will be made available to suitabl</w:t>
      </w:r>
      <w:r w:rsidR="007556A9" w:rsidRPr="009B6758">
        <w:t>y</w:t>
      </w:r>
      <w:r w:rsidRPr="009B6758">
        <w:t xml:space="preserve"> cleared member</w:t>
      </w:r>
      <w:r w:rsidR="007556A9" w:rsidRPr="009B6758">
        <w:t>s</w:t>
      </w:r>
      <w:r w:rsidRPr="009B6758">
        <w:t xml:space="preserve"> of the </w:t>
      </w:r>
      <w:r w:rsidR="004C5693" w:rsidRPr="009B6758">
        <w:t>Tenderer</w:t>
      </w:r>
      <w:r w:rsidRPr="009B6758">
        <w:t xml:space="preserve"> team through </w:t>
      </w:r>
      <w:r w:rsidR="00AB7A72" w:rsidRPr="009B6758">
        <w:t>secure</w:t>
      </w:r>
      <w:r w:rsidRPr="009B6758">
        <w:t xml:space="preserve"> </w:t>
      </w:r>
      <w:r w:rsidR="00F676EA" w:rsidRPr="009B6758">
        <w:t>IT equipment</w:t>
      </w:r>
      <w:r w:rsidRPr="009B6758">
        <w:t>.</w:t>
      </w:r>
      <w:r w:rsidR="009C6121" w:rsidRPr="009B6758">
        <w:t xml:space="preserve"> The </w:t>
      </w:r>
      <w:r w:rsidR="004C5693" w:rsidRPr="009B6758">
        <w:t>Tenderer</w:t>
      </w:r>
      <w:r w:rsidR="009C6121" w:rsidRPr="009B6758">
        <w:t xml:space="preserve"> is required to keep all</w:t>
      </w:r>
      <w:r w:rsidR="007C6D3F" w:rsidRPr="009B6758">
        <w:t xml:space="preserve"> such</w:t>
      </w:r>
      <w:r w:rsidR="009C6121" w:rsidRPr="009B6758">
        <w:t xml:space="preserve"> documents on the MOD</w:t>
      </w:r>
      <w:r w:rsidR="007C6D3F" w:rsidRPr="009B6758">
        <w:t xml:space="preserve"> systems and to use the </w:t>
      </w:r>
      <w:r w:rsidR="00AB7A72" w:rsidRPr="009B6758">
        <w:t>secure</w:t>
      </w:r>
      <w:r w:rsidR="007C6D3F" w:rsidRPr="009B6758">
        <w:t xml:space="preserve"> access only in direct support of this tender.  Any violation of the </w:t>
      </w:r>
      <w:r w:rsidR="00DD7860" w:rsidRPr="009B6758">
        <w:t xml:space="preserve">Security Operating Procedures will result in the </w:t>
      </w:r>
      <w:r w:rsidR="004C5693" w:rsidRPr="009B6758">
        <w:t>Tenderer</w:t>
      </w:r>
      <w:r w:rsidR="00DD7860" w:rsidRPr="009B6758">
        <w:t xml:space="preserve"> being removed from the competition and may lead to further </w:t>
      </w:r>
      <w:r w:rsidR="007C5D7E" w:rsidRPr="009B6758">
        <w:t>action under the Official Secrets Act.</w:t>
      </w:r>
    </w:p>
    <w:p w:rsidR="005B592A" w:rsidRPr="005B592A" w:rsidRDefault="005B592A" w:rsidP="004504F0">
      <w:pPr>
        <w:tabs>
          <w:tab w:val="num" w:pos="1701"/>
        </w:tabs>
        <w:spacing w:after="0" w:line="240" w:lineRule="auto"/>
        <w:ind w:left="567"/>
        <w:rPr>
          <w:rFonts w:ascii="Arial" w:eastAsia="Times New Roman" w:hAnsi="Arial" w:cs="Arial"/>
          <w:lang w:eastAsia="en-GB"/>
        </w:rPr>
      </w:pPr>
    </w:p>
    <w:p w:rsidR="0063591A" w:rsidRPr="009B6758" w:rsidRDefault="05E1F8AF" w:rsidP="05E1F8AF">
      <w:pPr>
        <w:numPr>
          <w:ilvl w:val="0"/>
          <w:numId w:val="7"/>
        </w:numPr>
        <w:spacing w:after="0" w:line="240" w:lineRule="auto"/>
        <w:rPr>
          <w:rFonts w:ascii="Arial" w:eastAsia="Times New Roman" w:hAnsi="Arial" w:cs="Arial"/>
          <w:b/>
          <w:bCs/>
          <w:lang w:eastAsia="en-GB"/>
        </w:rPr>
      </w:pPr>
      <w:r w:rsidRPr="05E1F8AF">
        <w:rPr>
          <w:rFonts w:ascii="Arial" w:eastAsia="Times New Roman" w:hAnsi="Arial" w:cs="Arial"/>
          <w:b/>
          <w:bCs/>
          <w:lang w:eastAsia="en-GB"/>
        </w:rPr>
        <w:t xml:space="preserve">ADMINISTRATIVE COMMUNICATIONS </w:t>
      </w:r>
    </w:p>
    <w:p w:rsidR="0063591A" w:rsidRPr="009B6758" w:rsidRDefault="0063591A" w:rsidP="05E1F8AF">
      <w:pPr>
        <w:spacing w:after="0" w:line="240" w:lineRule="auto"/>
        <w:ind w:left="360"/>
        <w:rPr>
          <w:rFonts w:ascii="Arial" w:eastAsia="Times New Roman" w:hAnsi="Arial" w:cs="Arial"/>
          <w:b/>
          <w:bCs/>
          <w:lang w:eastAsia="en-GB"/>
        </w:rPr>
      </w:pPr>
    </w:p>
    <w:p w:rsidR="0063591A" w:rsidRPr="009B6758" w:rsidRDefault="0063591A" w:rsidP="007D63E1">
      <w:pPr>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 xml:space="preserve">Tenderers must each appoint one point of contact who will be responsible for all administrative communications with the </w:t>
      </w:r>
      <w:r w:rsidR="009F18A8" w:rsidRPr="009B6758">
        <w:rPr>
          <w:rFonts w:ascii="Arial" w:eastAsia="Times New Roman" w:hAnsi="Arial" w:cs="Arial"/>
          <w:lang w:eastAsia="en-GB"/>
        </w:rPr>
        <w:t>Buyer</w:t>
      </w:r>
      <w:r w:rsidRPr="009B6758">
        <w:rPr>
          <w:rFonts w:ascii="Arial" w:eastAsia="Times New Roman" w:hAnsi="Arial" w:cs="Arial"/>
          <w:lang w:eastAsia="en-GB"/>
        </w:rPr>
        <w:t xml:space="preserve">, and to whom the </w:t>
      </w:r>
      <w:r w:rsidR="009B3B27" w:rsidRPr="009B6758">
        <w:rPr>
          <w:rFonts w:ascii="Arial" w:eastAsia="Times New Roman" w:hAnsi="Arial" w:cs="Arial"/>
          <w:lang w:eastAsia="en-GB"/>
        </w:rPr>
        <w:t>Buyer</w:t>
      </w:r>
      <w:r w:rsidRPr="009B6758">
        <w:rPr>
          <w:rFonts w:ascii="Arial" w:eastAsia="Times New Roman" w:hAnsi="Arial" w:cs="Arial"/>
          <w:lang w:eastAsia="en-GB"/>
        </w:rPr>
        <w:t xml:space="preserve"> should address any such enquiries during this procurement process.  The name, address, telephone</w:t>
      </w:r>
      <w:r w:rsidR="00C337E3" w:rsidRPr="009B6758">
        <w:rPr>
          <w:rFonts w:ascii="Arial" w:eastAsia="Times New Roman" w:hAnsi="Arial" w:cs="Arial"/>
          <w:lang w:eastAsia="en-GB"/>
        </w:rPr>
        <w:t xml:space="preserve"> </w:t>
      </w:r>
      <w:r w:rsidRPr="009B6758">
        <w:rPr>
          <w:rFonts w:ascii="Arial" w:eastAsia="Times New Roman" w:hAnsi="Arial" w:cs="Arial"/>
          <w:lang w:eastAsia="en-GB"/>
        </w:rPr>
        <w:t xml:space="preserve">number and email address of the Tenderer’s contact must be notified to the </w:t>
      </w:r>
      <w:r w:rsidR="009B3B27" w:rsidRPr="009B6758">
        <w:rPr>
          <w:rFonts w:ascii="Arial" w:eastAsia="Times New Roman" w:hAnsi="Arial" w:cs="Arial"/>
          <w:lang w:eastAsia="en-GB"/>
        </w:rPr>
        <w:t>Buyer’s</w:t>
      </w:r>
      <w:r w:rsidRPr="009B6758">
        <w:rPr>
          <w:rFonts w:ascii="Arial" w:eastAsia="Times New Roman" w:hAnsi="Arial" w:cs="Arial"/>
          <w:lang w:eastAsia="en-GB"/>
        </w:rPr>
        <w:t xml:space="preserve"> </w:t>
      </w:r>
      <w:r w:rsidR="005E6B80">
        <w:rPr>
          <w:rFonts w:ascii="Arial" w:eastAsia="Times New Roman" w:hAnsi="Arial" w:cs="Arial"/>
          <w:lang w:eastAsia="en-GB"/>
        </w:rPr>
        <w:t xml:space="preserve">Commercial </w:t>
      </w:r>
      <w:r w:rsidR="008D473C">
        <w:rPr>
          <w:rFonts w:ascii="Arial" w:eastAsia="Times New Roman" w:hAnsi="Arial" w:cs="Arial"/>
          <w:lang w:eastAsia="en-GB"/>
        </w:rPr>
        <w:t>point of</w:t>
      </w:r>
      <w:r w:rsidRPr="009B6758">
        <w:rPr>
          <w:rFonts w:ascii="Arial" w:eastAsia="Times New Roman" w:hAnsi="Arial" w:cs="Arial"/>
          <w:lang w:eastAsia="en-GB"/>
        </w:rPr>
        <w:t xml:space="preserve"> contact at the </w:t>
      </w:r>
      <w:r w:rsidR="00C220B8" w:rsidRPr="009B6758">
        <w:rPr>
          <w:rFonts w:ascii="Arial" w:eastAsia="Times New Roman" w:hAnsi="Arial" w:cs="Arial"/>
          <w:lang w:eastAsia="en-GB"/>
        </w:rPr>
        <w:t xml:space="preserve">email </w:t>
      </w:r>
      <w:r w:rsidRPr="009B6758">
        <w:rPr>
          <w:rFonts w:ascii="Arial" w:eastAsia="Times New Roman" w:hAnsi="Arial" w:cs="Arial"/>
          <w:lang w:eastAsia="en-GB"/>
        </w:rPr>
        <w:t xml:space="preserve">address given at </w:t>
      </w:r>
      <w:r w:rsidR="006726EA" w:rsidRPr="009B6758">
        <w:rPr>
          <w:rFonts w:ascii="Arial" w:eastAsia="Times New Roman" w:hAnsi="Arial" w:cs="Arial"/>
          <w:lang w:eastAsia="en-GB"/>
        </w:rPr>
        <w:t>paragraph 8</w:t>
      </w:r>
      <w:r w:rsidRPr="009B6758">
        <w:rPr>
          <w:rFonts w:ascii="Arial" w:eastAsia="Times New Roman" w:hAnsi="Arial" w:cs="Arial"/>
          <w:lang w:eastAsia="en-GB"/>
        </w:rPr>
        <w:t xml:space="preserve">.4 below as soon as possible, but no later than </w:t>
      </w:r>
      <w:r w:rsidR="00C109E2" w:rsidRPr="009B6758">
        <w:rPr>
          <w:rFonts w:ascii="Arial" w:eastAsia="Times New Roman" w:hAnsi="Arial" w:cs="Arial"/>
          <w:lang w:eastAsia="en-GB"/>
        </w:rPr>
        <w:t>five</w:t>
      </w:r>
      <w:r w:rsidRPr="009B6758">
        <w:rPr>
          <w:rFonts w:ascii="Arial" w:eastAsia="Times New Roman" w:hAnsi="Arial" w:cs="Arial"/>
          <w:lang w:eastAsia="en-GB"/>
        </w:rPr>
        <w:t xml:space="preserve"> (</w:t>
      </w:r>
      <w:r w:rsidR="00C109E2" w:rsidRPr="009B6758">
        <w:rPr>
          <w:rFonts w:ascii="Arial" w:eastAsia="Times New Roman" w:hAnsi="Arial" w:cs="Arial"/>
          <w:lang w:eastAsia="en-GB"/>
        </w:rPr>
        <w:t>5</w:t>
      </w:r>
      <w:r w:rsidRPr="009B6758">
        <w:rPr>
          <w:rFonts w:ascii="Arial" w:eastAsia="Times New Roman" w:hAnsi="Arial" w:cs="Arial"/>
          <w:lang w:eastAsia="en-GB"/>
        </w:rPr>
        <w:t xml:space="preserve">) </w:t>
      </w:r>
      <w:r w:rsidR="000723F3" w:rsidRPr="009B6758">
        <w:rPr>
          <w:rFonts w:ascii="Arial" w:eastAsia="Times New Roman" w:hAnsi="Arial" w:cs="Arial"/>
          <w:lang w:eastAsia="en-GB"/>
        </w:rPr>
        <w:t xml:space="preserve">working </w:t>
      </w:r>
      <w:r w:rsidRPr="009B6758">
        <w:rPr>
          <w:rFonts w:ascii="Arial" w:eastAsia="Times New Roman" w:hAnsi="Arial" w:cs="Arial"/>
          <w:lang w:eastAsia="en-GB"/>
        </w:rPr>
        <w:t xml:space="preserve">days from </w:t>
      </w:r>
      <w:r w:rsidR="004D6443" w:rsidRPr="009B6758">
        <w:rPr>
          <w:rFonts w:ascii="Arial" w:eastAsia="Times New Roman" w:hAnsi="Arial" w:cs="Arial"/>
          <w:lang w:eastAsia="en-GB"/>
        </w:rPr>
        <w:t>the date of issue of the ITT</w:t>
      </w:r>
      <w:r w:rsidRPr="009B6758">
        <w:rPr>
          <w:rFonts w:ascii="Arial" w:eastAsia="Times New Roman" w:hAnsi="Arial" w:cs="Arial"/>
          <w:lang w:eastAsia="en-GB"/>
        </w:rPr>
        <w:t xml:space="preserve">.  Any subsequent changes to the Tenderer’s contact details are to be notified to the </w:t>
      </w:r>
      <w:r w:rsidR="009B3B27" w:rsidRPr="009B6758">
        <w:rPr>
          <w:rFonts w:ascii="Arial" w:eastAsia="Times New Roman" w:hAnsi="Arial" w:cs="Arial"/>
          <w:lang w:eastAsia="en-GB"/>
        </w:rPr>
        <w:t>Buyer</w:t>
      </w:r>
      <w:r w:rsidRPr="009B6758">
        <w:rPr>
          <w:rFonts w:ascii="Arial" w:eastAsia="Times New Roman" w:hAnsi="Arial" w:cs="Arial"/>
          <w:lang w:eastAsia="en-GB"/>
        </w:rPr>
        <w:t xml:space="preserve"> as soon as reasonably practicable.</w:t>
      </w:r>
    </w:p>
    <w:p w:rsidR="0063591A" w:rsidRPr="009B6758" w:rsidRDefault="0063591A" w:rsidP="007D63E1">
      <w:pPr>
        <w:tabs>
          <w:tab w:val="num" w:pos="1701"/>
        </w:tabs>
        <w:spacing w:after="0" w:line="240" w:lineRule="auto"/>
        <w:ind w:left="567"/>
        <w:rPr>
          <w:rFonts w:ascii="Arial" w:eastAsia="Times New Roman" w:hAnsi="Arial" w:cs="Arial"/>
          <w:lang w:eastAsia="en-GB"/>
        </w:rPr>
      </w:pPr>
    </w:p>
    <w:p w:rsidR="004D6443" w:rsidRPr="009B6758" w:rsidRDefault="0063591A" w:rsidP="007D63E1">
      <w:pPr>
        <w:numPr>
          <w:ilvl w:val="1"/>
          <w:numId w:val="7"/>
        </w:numPr>
        <w:tabs>
          <w:tab w:val="num" w:pos="1701"/>
        </w:tabs>
        <w:spacing w:after="0" w:line="240" w:lineRule="auto"/>
        <w:ind w:left="567"/>
        <w:rPr>
          <w:rFonts w:ascii="Arial" w:eastAsia="Times New Roman" w:hAnsi="Arial" w:cs="Arial"/>
          <w:lang w:eastAsia="en-GB"/>
        </w:rPr>
      </w:pPr>
      <w:r w:rsidRPr="009B6758">
        <w:rPr>
          <w:rFonts w:ascii="Arial" w:eastAsia="Times New Roman" w:hAnsi="Arial" w:cs="Arial"/>
          <w:lang w:eastAsia="en-GB"/>
        </w:rPr>
        <w:t xml:space="preserve">Tenderers should familiarise themselves with the notices and instructions herein and within AWARD Software relating to communications </w:t>
      </w:r>
      <w:r w:rsidR="006014CC" w:rsidRPr="009B6758">
        <w:rPr>
          <w:rFonts w:ascii="Arial" w:eastAsia="Times New Roman" w:hAnsi="Arial" w:cs="Arial"/>
          <w:lang w:eastAsia="en-GB"/>
        </w:rPr>
        <w:t xml:space="preserve">relating to </w:t>
      </w:r>
      <w:r w:rsidRPr="009B6758">
        <w:rPr>
          <w:rFonts w:ascii="Arial" w:eastAsia="Times New Roman" w:hAnsi="Arial" w:cs="Arial"/>
          <w:lang w:eastAsia="en-GB"/>
        </w:rPr>
        <w:t>the clarification question process and processes for receipt of tenders.</w:t>
      </w:r>
    </w:p>
    <w:p w:rsidR="00E602B0" w:rsidRPr="009B6758" w:rsidRDefault="00E602B0" w:rsidP="007D63E1">
      <w:pPr>
        <w:tabs>
          <w:tab w:val="num" w:pos="1701"/>
        </w:tabs>
        <w:spacing w:after="0" w:line="240" w:lineRule="auto"/>
        <w:ind w:left="567"/>
        <w:rPr>
          <w:rFonts w:ascii="Arial" w:eastAsia="Times New Roman" w:hAnsi="Arial" w:cs="Arial"/>
          <w:lang w:eastAsia="en-GB"/>
        </w:rPr>
      </w:pPr>
    </w:p>
    <w:p w:rsidR="00231ACE" w:rsidRPr="009B6758" w:rsidRDefault="004D6443" w:rsidP="007D63E1">
      <w:pPr>
        <w:pStyle w:val="Style10"/>
        <w:numPr>
          <w:ilvl w:val="1"/>
          <w:numId w:val="7"/>
        </w:numPr>
        <w:tabs>
          <w:tab w:val="num" w:pos="1701"/>
        </w:tabs>
        <w:spacing w:before="0" w:after="0"/>
        <w:ind w:left="567"/>
      </w:pPr>
      <w:r w:rsidRPr="009B6758">
        <w:t xml:space="preserve">The Table below details the various administrative communications and the channel to be used to communicate with the </w:t>
      </w:r>
      <w:r w:rsidR="009B3B27" w:rsidRPr="009B6758">
        <w:t>Buyer</w:t>
      </w:r>
      <w:r w:rsidRPr="009B6758">
        <w:t>.</w:t>
      </w:r>
    </w:p>
    <w:p w:rsidR="006B2834" w:rsidRPr="009B6758" w:rsidRDefault="006B2834" w:rsidP="007D63E1">
      <w:pPr>
        <w:pStyle w:val="Style10"/>
        <w:tabs>
          <w:tab w:val="num" w:pos="1701"/>
        </w:tabs>
        <w:spacing w:before="0" w:after="0"/>
        <w:ind w:left="567"/>
      </w:pP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3210"/>
      </w:tblGrid>
      <w:tr w:rsidR="00154170" w:rsidRPr="009B6758" w:rsidTr="72C6505D">
        <w:tc>
          <w:tcPr>
            <w:tcW w:w="3133" w:type="pct"/>
            <w:shd w:val="clear" w:color="auto" w:fill="auto"/>
          </w:tcPr>
          <w:p w:rsidR="00231ACE" w:rsidRPr="009B6758" w:rsidRDefault="00231ACE" w:rsidP="00DC1072">
            <w:pPr>
              <w:pStyle w:val="Style10"/>
              <w:spacing w:before="0" w:after="0"/>
              <w:rPr>
                <w:b/>
              </w:rPr>
            </w:pPr>
            <w:r w:rsidRPr="009B6758">
              <w:rPr>
                <w:b/>
              </w:rPr>
              <w:t xml:space="preserve">Type of Communication </w:t>
            </w:r>
          </w:p>
        </w:tc>
        <w:tc>
          <w:tcPr>
            <w:tcW w:w="1867" w:type="pct"/>
            <w:shd w:val="clear" w:color="auto" w:fill="auto"/>
          </w:tcPr>
          <w:p w:rsidR="00231ACE" w:rsidRPr="009B6758" w:rsidRDefault="00231ACE" w:rsidP="00DC1072">
            <w:pPr>
              <w:pStyle w:val="Style10"/>
              <w:spacing w:before="0" w:after="0"/>
              <w:rPr>
                <w:b/>
              </w:rPr>
            </w:pPr>
            <w:r w:rsidRPr="009B6758">
              <w:rPr>
                <w:b/>
              </w:rPr>
              <w:t>Route for Communication</w:t>
            </w:r>
          </w:p>
        </w:tc>
      </w:tr>
      <w:tr w:rsidR="00154170" w:rsidRPr="009B6758" w:rsidTr="72C6505D">
        <w:tc>
          <w:tcPr>
            <w:tcW w:w="3133" w:type="pct"/>
            <w:shd w:val="clear" w:color="auto" w:fill="auto"/>
          </w:tcPr>
          <w:p w:rsidR="00231ACE" w:rsidRPr="009B6758" w:rsidRDefault="00152D38" w:rsidP="00DC1072">
            <w:pPr>
              <w:pStyle w:val="Style10"/>
              <w:spacing w:before="0" w:after="0"/>
            </w:pPr>
            <w:r w:rsidRPr="009B6758">
              <w:t>Non-receipt</w:t>
            </w:r>
            <w:r w:rsidR="00231ACE" w:rsidRPr="009B6758">
              <w:t xml:space="preserve"> of complete Tender documentation</w:t>
            </w:r>
          </w:p>
        </w:tc>
        <w:tc>
          <w:tcPr>
            <w:tcW w:w="1867" w:type="pct"/>
            <w:shd w:val="clear" w:color="auto" w:fill="auto"/>
          </w:tcPr>
          <w:p w:rsidR="00231ACE" w:rsidRPr="009B6758" w:rsidRDefault="00231ACE" w:rsidP="005E6B80">
            <w:pPr>
              <w:pStyle w:val="Style10"/>
              <w:spacing w:before="0" w:after="0"/>
            </w:pPr>
            <w:r w:rsidRPr="009B6758">
              <w:t>AWARD</w:t>
            </w:r>
          </w:p>
        </w:tc>
      </w:tr>
      <w:tr w:rsidR="00154170" w:rsidRPr="009B6758" w:rsidTr="72C6505D">
        <w:tc>
          <w:tcPr>
            <w:tcW w:w="3133" w:type="pct"/>
            <w:shd w:val="clear" w:color="auto" w:fill="auto"/>
          </w:tcPr>
          <w:p w:rsidR="00231ACE" w:rsidRPr="009B6758" w:rsidRDefault="00231ACE" w:rsidP="00DC1072">
            <w:pPr>
              <w:pStyle w:val="Style10"/>
              <w:spacing w:before="0" w:after="0"/>
            </w:pPr>
            <w:r w:rsidRPr="009B6758">
              <w:t xml:space="preserve">Point of Contact Notification – within </w:t>
            </w:r>
            <w:r w:rsidR="007A329F" w:rsidRPr="009B6758">
              <w:t>five</w:t>
            </w:r>
            <w:r w:rsidRPr="009B6758">
              <w:t xml:space="preserve"> (</w:t>
            </w:r>
            <w:r w:rsidR="007A329F" w:rsidRPr="009B6758">
              <w:t>5</w:t>
            </w:r>
            <w:r w:rsidRPr="009B6758">
              <w:t>) days of issue of ITT</w:t>
            </w:r>
          </w:p>
        </w:tc>
        <w:tc>
          <w:tcPr>
            <w:tcW w:w="1867" w:type="pct"/>
            <w:shd w:val="clear" w:color="auto" w:fill="auto"/>
          </w:tcPr>
          <w:p w:rsidR="00231ACE" w:rsidRPr="009B6758" w:rsidRDefault="003614F3" w:rsidP="005E6B80">
            <w:pPr>
              <w:pStyle w:val="Style10"/>
              <w:spacing w:before="0" w:after="0"/>
            </w:pPr>
            <w:r w:rsidRPr="009B6758">
              <w:t>Buyer’s email</w:t>
            </w:r>
            <w:r w:rsidR="005E6B80">
              <w:t xml:space="preserve"> (below)</w:t>
            </w:r>
          </w:p>
        </w:tc>
      </w:tr>
      <w:tr w:rsidR="00154170" w:rsidRPr="009B6758" w:rsidTr="72C6505D">
        <w:tc>
          <w:tcPr>
            <w:tcW w:w="3133" w:type="pct"/>
            <w:shd w:val="clear" w:color="auto" w:fill="auto"/>
          </w:tcPr>
          <w:p w:rsidR="00231ACE" w:rsidRPr="009B6758" w:rsidRDefault="00231ACE" w:rsidP="00DC1072">
            <w:pPr>
              <w:pStyle w:val="Style10"/>
              <w:spacing w:before="0" w:after="0"/>
            </w:pPr>
            <w:r w:rsidRPr="009B6758">
              <w:t>No access/issues with access to AWARD and documentation</w:t>
            </w:r>
          </w:p>
        </w:tc>
        <w:tc>
          <w:tcPr>
            <w:tcW w:w="1867" w:type="pct"/>
            <w:shd w:val="clear" w:color="auto" w:fill="auto"/>
          </w:tcPr>
          <w:p w:rsidR="00231ACE" w:rsidRPr="009B6758" w:rsidRDefault="00231ACE" w:rsidP="005E6B80">
            <w:pPr>
              <w:pStyle w:val="Style10"/>
              <w:spacing w:before="0" w:after="0"/>
            </w:pPr>
            <w:r w:rsidRPr="009B6758">
              <w:t>AWARD Helpdesk</w:t>
            </w:r>
          </w:p>
        </w:tc>
      </w:tr>
      <w:tr w:rsidR="00154170" w:rsidRPr="009B6758" w:rsidTr="72C6505D">
        <w:tc>
          <w:tcPr>
            <w:tcW w:w="3133" w:type="pct"/>
            <w:shd w:val="clear" w:color="auto" w:fill="auto"/>
          </w:tcPr>
          <w:p w:rsidR="00231ACE" w:rsidRPr="009B6758" w:rsidRDefault="001B3B40" w:rsidP="00DC1072">
            <w:pPr>
              <w:pStyle w:val="Style10"/>
              <w:spacing w:before="0" w:after="0"/>
            </w:pPr>
            <w:r>
              <w:t>Notification of r</w:t>
            </w:r>
            <w:r w:rsidR="00231ACE" w:rsidRPr="009B6758">
              <w:t>eceipt of amendments to ITT – within five (5) working days</w:t>
            </w:r>
          </w:p>
        </w:tc>
        <w:tc>
          <w:tcPr>
            <w:tcW w:w="1867" w:type="pct"/>
            <w:shd w:val="clear" w:color="auto" w:fill="auto"/>
          </w:tcPr>
          <w:p w:rsidR="00231ACE" w:rsidRPr="009B6758" w:rsidRDefault="00793331" w:rsidP="005E6B80">
            <w:pPr>
              <w:pStyle w:val="Style10"/>
              <w:spacing w:before="0" w:after="0"/>
            </w:pPr>
            <w:r w:rsidRPr="009B6758">
              <w:t>Buyer’s email</w:t>
            </w:r>
            <w:r w:rsidR="005E6B80">
              <w:t xml:space="preserve"> (below)</w:t>
            </w:r>
          </w:p>
        </w:tc>
      </w:tr>
      <w:tr w:rsidR="00154170" w:rsidRPr="009B6758" w:rsidTr="72C6505D">
        <w:tc>
          <w:tcPr>
            <w:tcW w:w="3133" w:type="pct"/>
            <w:shd w:val="clear" w:color="auto" w:fill="auto"/>
          </w:tcPr>
          <w:p w:rsidR="00231ACE" w:rsidRPr="009B6758" w:rsidRDefault="00231ACE" w:rsidP="00DC1072">
            <w:pPr>
              <w:pStyle w:val="Style10"/>
              <w:spacing w:before="0" w:after="0"/>
            </w:pPr>
            <w:r w:rsidRPr="009B6758">
              <w:t xml:space="preserve">Tenderer requires written permission from </w:t>
            </w:r>
            <w:r w:rsidR="009204F0" w:rsidRPr="009B6758">
              <w:t>Buyer</w:t>
            </w:r>
            <w:r w:rsidRPr="009B6758">
              <w:t xml:space="preserve"> for disclosure / distribution of confidential information</w:t>
            </w:r>
          </w:p>
        </w:tc>
        <w:tc>
          <w:tcPr>
            <w:tcW w:w="1867" w:type="pct"/>
            <w:shd w:val="clear" w:color="auto" w:fill="auto"/>
          </w:tcPr>
          <w:p w:rsidR="00231ACE" w:rsidRPr="009B6758" w:rsidRDefault="00995E9B" w:rsidP="005E6B80">
            <w:pPr>
              <w:pStyle w:val="Style10"/>
              <w:spacing w:before="0" w:after="0"/>
            </w:pPr>
            <w:r w:rsidRPr="009B6758">
              <w:t>Buyer’s email</w:t>
            </w:r>
            <w:r w:rsidR="005E6B80">
              <w:t xml:space="preserve"> (below)</w:t>
            </w:r>
          </w:p>
        </w:tc>
      </w:tr>
      <w:tr w:rsidR="00154170" w:rsidRPr="009B6758" w:rsidTr="72C6505D">
        <w:tc>
          <w:tcPr>
            <w:tcW w:w="3133" w:type="pct"/>
            <w:shd w:val="clear" w:color="auto" w:fill="auto"/>
          </w:tcPr>
          <w:p w:rsidR="00231ACE" w:rsidRPr="009B6758" w:rsidRDefault="00231ACE" w:rsidP="00DC1072">
            <w:pPr>
              <w:pStyle w:val="Style10"/>
              <w:spacing w:before="0" w:after="0"/>
            </w:pPr>
            <w:r w:rsidRPr="009B6758">
              <w:t xml:space="preserve">Withdrawal from </w:t>
            </w:r>
            <w:r w:rsidR="001B3B40">
              <w:t>the procurement process</w:t>
            </w:r>
            <w:r w:rsidR="001D510C">
              <w:t xml:space="preserve"> / tender</w:t>
            </w:r>
          </w:p>
        </w:tc>
        <w:tc>
          <w:tcPr>
            <w:tcW w:w="1867" w:type="pct"/>
            <w:shd w:val="clear" w:color="auto" w:fill="auto"/>
          </w:tcPr>
          <w:p w:rsidR="00231ACE" w:rsidRPr="009B6758" w:rsidRDefault="00F24F1E" w:rsidP="005E6B80">
            <w:pPr>
              <w:pStyle w:val="Style10"/>
              <w:spacing w:before="0" w:after="0"/>
            </w:pPr>
            <w:r w:rsidRPr="009B6758">
              <w:t>Buyer’s email</w:t>
            </w:r>
            <w:r w:rsidR="005E6B80">
              <w:t xml:space="preserve"> (below)</w:t>
            </w:r>
          </w:p>
        </w:tc>
      </w:tr>
      <w:tr w:rsidR="00154170" w:rsidRPr="009B6758" w:rsidTr="72C6505D">
        <w:tc>
          <w:tcPr>
            <w:tcW w:w="3133" w:type="pct"/>
            <w:shd w:val="clear" w:color="auto" w:fill="auto"/>
          </w:tcPr>
          <w:p w:rsidR="00B2176B" w:rsidRPr="009B6758" w:rsidRDefault="00E62E28" w:rsidP="00DC1072">
            <w:pPr>
              <w:pStyle w:val="Style10"/>
              <w:spacing w:before="0" w:after="0"/>
            </w:pPr>
            <w:r w:rsidRPr="009B6758">
              <w:t xml:space="preserve">Activities relating to </w:t>
            </w:r>
            <w:r w:rsidR="001D510C">
              <w:t>B</w:t>
            </w:r>
            <w:r w:rsidR="00C14E8F">
              <w:t xml:space="preserve">ehavioural </w:t>
            </w:r>
            <w:r w:rsidRPr="009B6758">
              <w:t>Collaborati</w:t>
            </w:r>
            <w:r w:rsidR="00C14E8F">
              <w:t>ve Assessment</w:t>
            </w:r>
          </w:p>
        </w:tc>
        <w:tc>
          <w:tcPr>
            <w:tcW w:w="1867" w:type="pct"/>
            <w:shd w:val="clear" w:color="auto" w:fill="auto"/>
          </w:tcPr>
          <w:p w:rsidR="00B2176B" w:rsidRPr="009B6758" w:rsidRDefault="00245641" w:rsidP="005E6B80">
            <w:pPr>
              <w:pStyle w:val="Style10"/>
              <w:spacing w:before="0" w:after="0"/>
            </w:pPr>
            <w:r w:rsidRPr="009B6758">
              <w:t>Buyer’s email</w:t>
            </w:r>
            <w:r w:rsidR="005E6B80">
              <w:t xml:space="preserve"> (below)</w:t>
            </w:r>
          </w:p>
        </w:tc>
      </w:tr>
      <w:tr w:rsidR="00154170" w:rsidRPr="009B6758" w:rsidTr="72C6505D">
        <w:tc>
          <w:tcPr>
            <w:tcW w:w="3133" w:type="pct"/>
            <w:shd w:val="clear" w:color="auto" w:fill="auto"/>
          </w:tcPr>
          <w:p w:rsidR="00231ACE" w:rsidRPr="009B6758" w:rsidRDefault="00231ACE" w:rsidP="00DC1072">
            <w:pPr>
              <w:pStyle w:val="Style10"/>
              <w:spacing w:before="0" w:after="0"/>
            </w:pPr>
            <w:r w:rsidRPr="009B6758">
              <w:t xml:space="preserve">Request for extension – </w:t>
            </w:r>
            <w:r w:rsidR="00245641" w:rsidRPr="009B6758">
              <w:t xml:space="preserve">no later than </w:t>
            </w:r>
            <w:r w:rsidR="00E05F5A" w:rsidRPr="009B6758">
              <w:t>twenty-eight</w:t>
            </w:r>
            <w:r w:rsidRPr="009B6758">
              <w:t xml:space="preserve"> (</w:t>
            </w:r>
            <w:r w:rsidR="00E05F5A" w:rsidRPr="009B6758">
              <w:t>28</w:t>
            </w:r>
            <w:r w:rsidRPr="009B6758">
              <w:t xml:space="preserve">) working days before tender </w:t>
            </w:r>
            <w:r w:rsidR="00656586" w:rsidRPr="009B6758">
              <w:t>return</w:t>
            </w:r>
            <w:r w:rsidRPr="009B6758">
              <w:t xml:space="preserve"> date</w:t>
            </w:r>
          </w:p>
        </w:tc>
        <w:tc>
          <w:tcPr>
            <w:tcW w:w="1867" w:type="pct"/>
            <w:shd w:val="clear" w:color="auto" w:fill="auto"/>
          </w:tcPr>
          <w:p w:rsidR="00231ACE" w:rsidRPr="009B6758" w:rsidRDefault="00245641" w:rsidP="005E6B80">
            <w:pPr>
              <w:pStyle w:val="Style10"/>
              <w:spacing w:before="0" w:after="0"/>
            </w:pPr>
            <w:r w:rsidRPr="009B6758">
              <w:t>Buyer’s email</w:t>
            </w:r>
            <w:r w:rsidR="005E6B80">
              <w:t xml:space="preserve"> (below)</w:t>
            </w:r>
          </w:p>
        </w:tc>
      </w:tr>
      <w:tr w:rsidR="00656586" w:rsidRPr="009B6758" w:rsidTr="72C6505D">
        <w:tc>
          <w:tcPr>
            <w:tcW w:w="3133" w:type="pct"/>
            <w:shd w:val="clear" w:color="auto" w:fill="auto"/>
          </w:tcPr>
          <w:p w:rsidR="00656586" w:rsidRPr="009B6758" w:rsidRDefault="00656586" w:rsidP="00DC1072">
            <w:pPr>
              <w:pStyle w:val="Style10"/>
              <w:spacing w:before="0" w:after="0"/>
            </w:pPr>
            <w:r w:rsidRPr="009B6758">
              <w:t>Clarification Questions</w:t>
            </w:r>
          </w:p>
        </w:tc>
        <w:tc>
          <w:tcPr>
            <w:tcW w:w="1867" w:type="pct"/>
            <w:shd w:val="clear" w:color="auto" w:fill="auto"/>
          </w:tcPr>
          <w:p w:rsidR="00656586" w:rsidRPr="009B6758" w:rsidRDefault="00656586" w:rsidP="005E6B80">
            <w:pPr>
              <w:pStyle w:val="Style10"/>
              <w:spacing w:before="0" w:after="0"/>
            </w:pPr>
            <w:r w:rsidRPr="009B6758">
              <w:t>AWARD</w:t>
            </w:r>
          </w:p>
        </w:tc>
      </w:tr>
    </w:tbl>
    <w:p w:rsidR="00E602B0" w:rsidRPr="009B6758" w:rsidRDefault="00E602B0" w:rsidP="005E6B80">
      <w:pPr>
        <w:pStyle w:val="Caption"/>
        <w:jc w:val="center"/>
        <w:rPr>
          <w:rFonts w:ascii="Arial" w:hAnsi="Arial" w:cs="Arial"/>
          <w:szCs w:val="22"/>
        </w:rPr>
      </w:pPr>
      <w:r w:rsidRPr="009B6758">
        <w:rPr>
          <w:rFonts w:ascii="Arial" w:hAnsi="Arial" w:cs="Arial"/>
          <w:i w:val="0"/>
          <w:color w:val="auto"/>
          <w:szCs w:val="22"/>
        </w:rPr>
        <w:t xml:space="preserve">Table </w:t>
      </w:r>
      <w:r w:rsidR="00902014" w:rsidRPr="009B6758">
        <w:rPr>
          <w:rFonts w:ascii="Arial" w:hAnsi="Arial" w:cs="Arial"/>
          <w:i w:val="0"/>
          <w:noProof/>
          <w:color w:val="auto"/>
          <w:szCs w:val="22"/>
        </w:rPr>
        <w:t>2</w:t>
      </w:r>
      <w:r w:rsidRPr="009B6758">
        <w:rPr>
          <w:rFonts w:ascii="Arial" w:hAnsi="Arial" w:cs="Arial"/>
          <w:i w:val="0"/>
          <w:color w:val="auto"/>
          <w:szCs w:val="22"/>
        </w:rPr>
        <w:t>: Communication throughout the tender process</w:t>
      </w:r>
      <w:r w:rsidR="004D6443" w:rsidRPr="009B6758">
        <w:rPr>
          <w:rFonts w:ascii="Arial" w:hAnsi="Arial" w:cs="Arial"/>
          <w:szCs w:val="22"/>
        </w:rPr>
        <w:t xml:space="preserve"> </w:t>
      </w:r>
    </w:p>
    <w:p w:rsidR="005B7A58" w:rsidRPr="003940AB" w:rsidRDefault="005B7A58" w:rsidP="00DC74AA">
      <w:pPr>
        <w:pStyle w:val="Style10"/>
        <w:numPr>
          <w:ilvl w:val="1"/>
          <w:numId w:val="7"/>
        </w:numPr>
        <w:spacing w:before="0" w:after="0"/>
        <w:ind w:left="907" w:hanging="907"/>
      </w:pPr>
      <w:bookmarkStart w:id="2" w:name="_Ref14434114"/>
      <w:r w:rsidRPr="009B6758">
        <w:t xml:space="preserve">All other administration should be directed to the </w:t>
      </w:r>
      <w:r w:rsidR="008D473C">
        <w:t>Buyer’s</w:t>
      </w:r>
      <w:r w:rsidR="005E6B80">
        <w:t xml:space="preserve"> Commercial </w:t>
      </w:r>
      <w:r w:rsidRPr="009B6758">
        <w:t>point of contact as detailed below:</w:t>
      </w:r>
      <w:bookmarkEnd w:id="2"/>
    </w:p>
    <w:p w:rsidR="005B7A58" w:rsidRPr="009B6758" w:rsidRDefault="005B7A58" w:rsidP="00DC74AA">
      <w:pPr>
        <w:widowControl w:val="0"/>
        <w:autoSpaceDE w:val="0"/>
        <w:autoSpaceDN w:val="0"/>
        <w:adjustRightInd w:val="0"/>
        <w:spacing w:after="0" w:line="200" w:lineRule="exact"/>
        <w:ind w:left="907" w:hanging="907"/>
        <w:jc w:val="both"/>
        <w:rPr>
          <w:rFonts w:ascii="Arial" w:eastAsia="Times New Roman" w:hAnsi="Arial" w:cs="Arial"/>
          <w:lang w:eastAsia="en-GB"/>
        </w:rPr>
      </w:pPr>
    </w:p>
    <w:p w:rsidR="005B7A58" w:rsidRDefault="005B7A58" w:rsidP="00DC74AA">
      <w:pPr>
        <w:widowControl w:val="0"/>
        <w:autoSpaceDE w:val="0"/>
        <w:autoSpaceDN w:val="0"/>
        <w:adjustRightInd w:val="0"/>
        <w:spacing w:before="120" w:after="0" w:line="200" w:lineRule="exact"/>
        <w:ind w:left="907" w:hanging="187"/>
        <w:jc w:val="both"/>
        <w:rPr>
          <w:rFonts w:ascii="Arial" w:eastAsia="Times New Roman" w:hAnsi="Arial" w:cs="Arial"/>
          <w:lang w:eastAsia="en-GB"/>
        </w:rPr>
      </w:pPr>
      <w:r w:rsidRPr="009B6758">
        <w:rPr>
          <w:rFonts w:ascii="Arial" w:eastAsia="Times New Roman" w:hAnsi="Arial" w:cs="Arial"/>
          <w:lang w:eastAsia="en-GB"/>
        </w:rPr>
        <w:t>Point of Contact:</w:t>
      </w:r>
      <w:r w:rsidR="003A6CEF" w:rsidRPr="009B6758">
        <w:rPr>
          <w:rFonts w:ascii="Arial" w:eastAsia="Times New Roman" w:hAnsi="Arial" w:cs="Arial"/>
          <w:lang w:eastAsia="en-GB"/>
        </w:rPr>
        <w:t xml:space="preserve"> </w:t>
      </w:r>
      <w:r w:rsidR="002B253B">
        <w:rPr>
          <w:rFonts w:ascii="Arial" w:eastAsia="Times New Roman" w:hAnsi="Arial" w:cs="Arial"/>
          <w:noProof/>
          <w:color w:val="000000"/>
          <w:highlight w:val="black"/>
          <w:lang w:eastAsia="en-GB"/>
        </w:rPr>
        <w:t>'''''''''''''''' ''''''''''''''</w:t>
      </w:r>
    </w:p>
    <w:p w:rsidR="007226F2" w:rsidRPr="007226F2" w:rsidRDefault="007226F2" w:rsidP="00DC74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120" w:after="0" w:line="240" w:lineRule="auto"/>
        <w:ind w:left="907" w:hanging="907"/>
        <w:rPr>
          <w:rFonts w:ascii="Arial" w:hAnsi="Arial" w:cs="Arial"/>
          <w:lang w:val="en"/>
        </w:rPr>
      </w:pPr>
      <w:r>
        <w:rPr>
          <w:rFonts w:ascii="Arial" w:eastAsia="Times New Roman" w:hAnsi="Arial" w:cs="Arial"/>
          <w:lang w:eastAsia="en-GB"/>
        </w:rPr>
        <w:t xml:space="preserve">                        </w:t>
      </w:r>
      <w:r w:rsidR="005B7A58" w:rsidRPr="007226F2">
        <w:rPr>
          <w:rFonts w:ascii="Arial" w:eastAsia="Times New Roman" w:hAnsi="Arial" w:cs="Arial"/>
          <w:lang w:eastAsia="en-GB"/>
        </w:rPr>
        <w:t>Email:</w:t>
      </w:r>
      <w:r w:rsidR="003A6CEF" w:rsidRPr="007226F2">
        <w:rPr>
          <w:rFonts w:ascii="Arial" w:eastAsia="Times New Roman" w:hAnsi="Arial" w:cs="Arial"/>
          <w:lang w:eastAsia="en-GB"/>
        </w:rPr>
        <w:t xml:space="preserve"> </w:t>
      </w:r>
      <w:r w:rsidRPr="007226F2">
        <w:rPr>
          <w:rFonts w:ascii="Arial" w:hAnsi="Arial" w:cs="Arial"/>
        </w:rPr>
        <w:t>DIOComrcl-FDIS-Housing@mod.gov.uk</w:t>
      </w:r>
    </w:p>
    <w:p w:rsidR="005B7A58" w:rsidRPr="009B6758" w:rsidRDefault="005B7A58" w:rsidP="00DC74AA">
      <w:pPr>
        <w:widowControl w:val="0"/>
        <w:autoSpaceDE w:val="0"/>
        <w:autoSpaceDN w:val="0"/>
        <w:adjustRightInd w:val="0"/>
        <w:spacing w:before="120" w:after="0" w:line="200" w:lineRule="exact"/>
        <w:ind w:left="907" w:hanging="907"/>
        <w:jc w:val="both"/>
        <w:rPr>
          <w:rFonts w:ascii="Arial" w:eastAsia="Times New Roman" w:hAnsi="Arial" w:cs="Arial"/>
          <w:lang w:eastAsia="en-GB"/>
        </w:rPr>
      </w:pPr>
      <w:r w:rsidRPr="009B6758">
        <w:rPr>
          <w:rFonts w:ascii="Arial" w:eastAsia="Times New Roman" w:hAnsi="Arial" w:cs="Arial"/>
          <w:lang w:eastAsia="en-GB"/>
        </w:rPr>
        <w:tab/>
      </w:r>
      <w:r w:rsidRPr="009B6758">
        <w:rPr>
          <w:rFonts w:ascii="Arial" w:eastAsia="Times New Roman" w:hAnsi="Arial" w:cs="Arial"/>
          <w:lang w:eastAsia="en-GB"/>
        </w:rPr>
        <w:tab/>
        <w:t xml:space="preserve">Telephone: </w:t>
      </w:r>
      <w:r w:rsidR="002B253B">
        <w:rPr>
          <w:rFonts w:ascii="Arial" w:eastAsia="Times New Roman" w:hAnsi="Arial" w:cs="Arial"/>
          <w:noProof/>
          <w:color w:val="000000"/>
          <w:highlight w:val="black"/>
          <w:lang w:eastAsia="en-GB"/>
        </w:rPr>
        <w:t>''''''''''''''' ''''''''''''''''</w:t>
      </w:r>
    </w:p>
    <w:p w:rsidR="004E4310" w:rsidRDefault="0080026A" w:rsidP="00DC74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120" w:after="0" w:line="240" w:lineRule="auto"/>
        <w:ind w:left="907" w:hanging="907"/>
        <w:rPr>
          <w:rFonts w:ascii="Arial" w:hAnsi="Arial" w:cs="Arial"/>
        </w:rPr>
      </w:pPr>
      <w:r>
        <w:rPr>
          <w:rFonts w:ascii="Arial" w:eastAsia="Times New Roman" w:hAnsi="Arial" w:cs="Arial"/>
          <w:lang w:eastAsia="en-GB"/>
        </w:rPr>
        <w:t xml:space="preserve">                        </w:t>
      </w:r>
      <w:r w:rsidR="005B7A58" w:rsidRPr="009B6758">
        <w:rPr>
          <w:rFonts w:ascii="Arial" w:eastAsia="Times New Roman" w:hAnsi="Arial" w:cs="Arial"/>
          <w:lang w:eastAsia="en-GB"/>
        </w:rPr>
        <w:t>Address:</w:t>
      </w:r>
      <w:r w:rsidR="007226F2">
        <w:rPr>
          <w:rFonts w:ascii="Arial" w:eastAsia="Times New Roman" w:hAnsi="Arial" w:cs="Arial"/>
          <w:lang w:eastAsia="en-GB"/>
        </w:rPr>
        <w:t xml:space="preserve"> </w:t>
      </w:r>
      <w:r w:rsidR="007226F2" w:rsidRPr="004E4310">
        <w:rPr>
          <w:rFonts w:ascii="Arial" w:hAnsi="Arial" w:cs="Arial"/>
        </w:rPr>
        <w:t>Room</w:t>
      </w:r>
      <w:r w:rsidR="001A6C06">
        <w:rPr>
          <w:rFonts w:ascii="Arial" w:hAnsi="Arial" w:cs="Arial"/>
        </w:rPr>
        <w:t xml:space="preserve"> </w:t>
      </w:r>
      <w:r w:rsidR="007226F2" w:rsidRPr="004E4310">
        <w:rPr>
          <w:rFonts w:ascii="Arial" w:hAnsi="Arial" w:cs="Arial"/>
        </w:rPr>
        <w:t>1.2.24</w:t>
      </w:r>
      <w:r w:rsidR="004E4310">
        <w:rPr>
          <w:rFonts w:ascii="Arial" w:hAnsi="Arial" w:cs="Arial"/>
        </w:rPr>
        <w:t xml:space="preserve">, </w:t>
      </w:r>
      <w:r w:rsidR="007226F2" w:rsidRPr="004E4310">
        <w:rPr>
          <w:rFonts w:ascii="Arial" w:hAnsi="Arial" w:cs="Arial"/>
        </w:rPr>
        <w:t>Kentigern House</w:t>
      </w:r>
      <w:r w:rsidR="004E4310">
        <w:rPr>
          <w:rFonts w:ascii="Arial" w:hAnsi="Arial" w:cs="Arial"/>
        </w:rPr>
        <w:t xml:space="preserve">, </w:t>
      </w:r>
      <w:r w:rsidR="007226F2" w:rsidRPr="004E4310">
        <w:rPr>
          <w:rFonts w:ascii="Arial" w:hAnsi="Arial" w:cs="Arial"/>
        </w:rPr>
        <w:t>65 Brown St</w:t>
      </w:r>
      <w:r w:rsidR="004E4310">
        <w:rPr>
          <w:rFonts w:ascii="Arial" w:hAnsi="Arial" w:cs="Arial"/>
        </w:rPr>
        <w:t xml:space="preserve">, </w:t>
      </w:r>
      <w:r w:rsidR="007226F2" w:rsidRPr="004E4310">
        <w:rPr>
          <w:rFonts w:ascii="Arial" w:hAnsi="Arial" w:cs="Arial"/>
        </w:rPr>
        <w:t>Glasgow</w:t>
      </w:r>
      <w:r w:rsidR="004E4310">
        <w:rPr>
          <w:rFonts w:ascii="Arial" w:hAnsi="Arial" w:cs="Arial"/>
        </w:rPr>
        <w:t xml:space="preserve">, </w:t>
      </w:r>
      <w:r w:rsidR="007226F2" w:rsidRPr="004E4310">
        <w:rPr>
          <w:rFonts w:ascii="Arial" w:hAnsi="Arial" w:cs="Arial"/>
        </w:rPr>
        <w:t>G2 8EX</w:t>
      </w:r>
    </w:p>
    <w:p w:rsidR="004E4310" w:rsidRPr="004E4310" w:rsidRDefault="004E4310" w:rsidP="00DC74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907" w:hanging="907"/>
        <w:rPr>
          <w:rFonts w:ascii="Arial" w:hAnsi="Arial" w:cs="Arial"/>
        </w:rPr>
      </w:pPr>
    </w:p>
    <w:p w:rsidR="002E086B" w:rsidRPr="009B6758" w:rsidRDefault="002E086B" w:rsidP="00DC74AA">
      <w:pPr>
        <w:pStyle w:val="Style10"/>
        <w:numPr>
          <w:ilvl w:val="1"/>
          <w:numId w:val="7"/>
        </w:numPr>
        <w:spacing w:before="0" w:after="0"/>
        <w:ind w:left="907" w:hanging="907"/>
      </w:pPr>
      <w:r w:rsidRPr="009B6758">
        <w:t xml:space="preserve">The </w:t>
      </w:r>
      <w:r w:rsidR="009A61CE" w:rsidRPr="009B6758">
        <w:t>Buyer</w:t>
      </w:r>
      <w:r w:rsidRPr="009B6758">
        <w:t xml:space="preserve"> will notify Tenderers of any changes to the contact details listed in paragraph</w:t>
      </w:r>
      <w:r w:rsidR="00E602B0" w:rsidRPr="009B6758">
        <w:t xml:space="preserve"> </w:t>
      </w:r>
      <w:r w:rsidR="00902014" w:rsidRPr="009B6758">
        <w:t>8.4</w:t>
      </w:r>
      <w:r w:rsidRPr="009B6758">
        <w:t>.</w:t>
      </w:r>
    </w:p>
    <w:p w:rsidR="00537937" w:rsidRDefault="00537937" w:rsidP="005B7A58">
      <w:pPr>
        <w:widowControl w:val="0"/>
        <w:autoSpaceDE w:val="0"/>
        <w:autoSpaceDN w:val="0"/>
        <w:adjustRightInd w:val="0"/>
        <w:spacing w:before="32" w:after="0" w:line="240" w:lineRule="auto"/>
        <w:ind w:right="521"/>
        <w:jc w:val="both"/>
        <w:rPr>
          <w:rFonts w:ascii="Arial" w:eastAsia="Times New Roman" w:hAnsi="Arial" w:cs="Arial"/>
          <w:lang w:eastAsia="en-GB"/>
        </w:rPr>
      </w:pPr>
    </w:p>
    <w:p w:rsidR="002E086B" w:rsidRPr="009B6758" w:rsidRDefault="00372C7D" w:rsidP="003405C1">
      <w:pPr>
        <w:pStyle w:val="Style10"/>
        <w:numPr>
          <w:ilvl w:val="0"/>
          <w:numId w:val="7"/>
        </w:numPr>
        <w:spacing w:before="0" w:after="0"/>
      </w:pPr>
      <w:r w:rsidRPr="009B6758">
        <w:rPr>
          <w:b/>
        </w:rPr>
        <w:t>AMENDMENTS</w:t>
      </w:r>
    </w:p>
    <w:p w:rsidR="002E086B" w:rsidRPr="009B6758" w:rsidRDefault="002E086B" w:rsidP="002E086B">
      <w:pPr>
        <w:pStyle w:val="Style10"/>
        <w:spacing w:before="0" w:after="0"/>
      </w:pPr>
    </w:p>
    <w:p w:rsidR="002E086B" w:rsidRPr="009B6758" w:rsidRDefault="002E086B" w:rsidP="00DC74AA">
      <w:pPr>
        <w:pStyle w:val="Style10"/>
        <w:numPr>
          <w:ilvl w:val="1"/>
          <w:numId w:val="7"/>
        </w:numPr>
        <w:tabs>
          <w:tab w:val="num" w:pos="1701"/>
        </w:tabs>
        <w:spacing w:before="0" w:after="0"/>
        <w:ind w:left="567"/>
      </w:pPr>
      <w:r w:rsidRPr="009B6758">
        <w:t>Tenderers are required to acknowledge receipt of any amendments to the ITT documentation within five (5) working days of the date of the issue of the amendment</w:t>
      </w:r>
      <w:r w:rsidR="007C5621" w:rsidRPr="009B6758">
        <w:t xml:space="preserve">, </w:t>
      </w:r>
      <w:r w:rsidR="00CD7B05" w:rsidRPr="009B6758">
        <w:t xml:space="preserve">this should be via email </w:t>
      </w:r>
      <w:r w:rsidR="007C5621" w:rsidRPr="009B6758">
        <w:t>to the</w:t>
      </w:r>
      <w:r w:rsidR="0080026A">
        <w:t xml:space="preserve"> Buyer`s</w:t>
      </w:r>
      <w:r w:rsidR="007C5621" w:rsidRPr="009B6758">
        <w:t xml:space="preserve"> </w:t>
      </w:r>
      <w:r w:rsidR="005E6B80">
        <w:t xml:space="preserve">Commercial </w:t>
      </w:r>
      <w:r w:rsidR="007C5621" w:rsidRPr="009B6758">
        <w:t xml:space="preserve">Point of Contact in </w:t>
      </w:r>
      <w:r w:rsidR="00E602B0" w:rsidRPr="009B6758">
        <w:t xml:space="preserve">paragraph </w:t>
      </w:r>
      <w:r w:rsidR="00902014" w:rsidRPr="009B6758">
        <w:t>8.4</w:t>
      </w:r>
      <w:r w:rsidR="007C5621" w:rsidRPr="009B6758">
        <w:t>.</w:t>
      </w:r>
    </w:p>
    <w:p w:rsidR="0003490C" w:rsidRPr="009B6758" w:rsidRDefault="0003490C" w:rsidP="003B43B8">
      <w:pPr>
        <w:pStyle w:val="Style10"/>
        <w:spacing w:before="0" w:after="0"/>
      </w:pPr>
    </w:p>
    <w:p w:rsidR="0003490C" w:rsidRPr="009B6758" w:rsidRDefault="0003490C" w:rsidP="003405C1">
      <w:pPr>
        <w:pStyle w:val="Style10"/>
        <w:numPr>
          <w:ilvl w:val="0"/>
          <w:numId w:val="7"/>
        </w:numPr>
        <w:spacing w:before="0" w:after="0"/>
      </w:pPr>
      <w:bookmarkStart w:id="3" w:name="_Ref17898162"/>
      <w:r w:rsidRPr="009B6758">
        <w:rPr>
          <w:b/>
        </w:rPr>
        <w:t>CONFIDENTIALITY</w:t>
      </w:r>
      <w:bookmarkEnd w:id="3"/>
    </w:p>
    <w:p w:rsidR="0003490C" w:rsidRPr="009B6758" w:rsidRDefault="0003490C" w:rsidP="0003490C">
      <w:pPr>
        <w:pStyle w:val="Style10"/>
        <w:spacing w:before="0" w:after="0"/>
      </w:pPr>
    </w:p>
    <w:p w:rsidR="0003490C" w:rsidRDefault="0003490C" w:rsidP="007D63E1">
      <w:pPr>
        <w:pStyle w:val="Style10"/>
        <w:numPr>
          <w:ilvl w:val="1"/>
          <w:numId w:val="7"/>
        </w:numPr>
        <w:tabs>
          <w:tab w:val="num" w:pos="1701"/>
        </w:tabs>
        <w:spacing w:before="0" w:after="0"/>
        <w:ind w:left="567"/>
      </w:pPr>
      <w:r w:rsidRPr="009B6758">
        <w:t xml:space="preserve">Subject to paragraph </w:t>
      </w:r>
      <w:r w:rsidR="00902014" w:rsidRPr="009B6758">
        <w:t>11.</w:t>
      </w:r>
      <w:r w:rsidR="00A3295B">
        <w:t>2</w:t>
      </w:r>
      <w:r w:rsidR="00E602B0" w:rsidRPr="009B6758">
        <w:t xml:space="preserve"> </w:t>
      </w:r>
      <w:r w:rsidRPr="009B6758">
        <w:t>below, the information in this ITT is made available to Tenderers on condition that</w:t>
      </w:r>
      <w:r w:rsidR="0080026A">
        <w:t xml:space="preserve"> Tenderers</w:t>
      </w:r>
      <w:r w:rsidRPr="009B6758">
        <w:t>:</w:t>
      </w:r>
    </w:p>
    <w:p w:rsidR="0080026A" w:rsidRDefault="0080026A" w:rsidP="0080026A">
      <w:pPr>
        <w:pStyle w:val="Style10"/>
        <w:spacing w:before="0" w:after="0"/>
        <w:ind w:left="907"/>
      </w:pPr>
    </w:p>
    <w:p w:rsidR="0080026A" w:rsidRDefault="0003490C" w:rsidP="003405C1">
      <w:pPr>
        <w:pStyle w:val="Style10"/>
        <w:numPr>
          <w:ilvl w:val="2"/>
          <w:numId w:val="7"/>
        </w:numPr>
        <w:spacing w:before="0" w:after="0"/>
      </w:pPr>
      <w:r w:rsidRPr="009B6758">
        <w:t>shall at all times treat the information in confidence;</w:t>
      </w:r>
    </w:p>
    <w:p w:rsidR="00AF69F3" w:rsidRDefault="00AF69F3" w:rsidP="00AF69F3">
      <w:pPr>
        <w:pStyle w:val="Style10"/>
        <w:spacing w:before="0" w:after="0"/>
        <w:ind w:left="1260"/>
      </w:pPr>
    </w:p>
    <w:p w:rsidR="0003490C" w:rsidRDefault="0003490C" w:rsidP="003405C1">
      <w:pPr>
        <w:pStyle w:val="Style10"/>
        <w:numPr>
          <w:ilvl w:val="2"/>
          <w:numId w:val="7"/>
        </w:numPr>
        <w:spacing w:before="0" w:after="0"/>
      </w:pPr>
      <w:r w:rsidRPr="009B6758">
        <w:t>shall not disclose, copy, reproduce, distribute or pass the Information to any other person at any time or allow any of these things to happen;</w:t>
      </w:r>
    </w:p>
    <w:p w:rsidR="00AF69F3" w:rsidRDefault="00AF69F3" w:rsidP="00AF69F3">
      <w:pPr>
        <w:pStyle w:val="Style10"/>
        <w:spacing w:before="0" w:after="0"/>
        <w:ind w:left="1260"/>
      </w:pPr>
    </w:p>
    <w:p w:rsidR="0003490C" w:rsidRDefault="0003490C" w:rsidP="003405C1">
      <w:pPr>
        <w:pStyle w:val="Style10"/>
        <w:numPr>
          <w:ilvl w:val="2"/>
          <w:numId w:val="7"/>
        </w:numPr>
        <w:spacing w:before="0" w:after="0"/>
      </w:pPr>
      <w:r w:rsidRPr="009B6758">
        <w:t>shall not use the Information for any purpose other than the purpose of preparing for, engaging in negotiation and making (or deciding whether to make) a Tender during this procurement process;</w:t>
      </w:r>
    </w:p>
    <w:p w:rsidR="00AF69F3" w:rsidRDefault="00AF69F3" w:rsidP="00AF69F3">
      <w:pPr>
        <w:pStyle w:val="Style10"/>
        <w:spacing w:before="0" w:after="0"/>
        <w:ind w:left="1260"/>
      </w:pPr>
    </w:p>
    <w:p w:rsidR="00AF69F3" w:rsidRDefault="0003490C" w:rsidP="003405C1">
      <w:pPr>
        <w:pStyle w:val="Style10"/>
        <w:numPr>
          <w:ilvl w:val="2"/>
          <w:numId w:val="7"/>
        </w:numPr>
        <w:spacing w:before="0" w:after="0"/>
      </w:pPr>
      <w:bookmarkStart w:id="4" w:name="_Hlk859772"/>
      <w:r w:rsidRPr="009B6758">
        <w:t xml:space="preserve">shall procure that each of the members of its tender preparation team who receives any of the information is made aware of, and complies with the provisions of, this </w:t>
      </w:r>
      <w:r w:rsidR="00A41F8E" w:rsidRPr="009B6758">
        <w:t xml:space="preserve">paragraph </w:t>
      </w:r>
      <w:r w:rsidR="00902014" w:rsidRPr="009B6758">
        <w:t>11</w:t>
      </w:r>
      <w:r w:rsidR="00E602B0" w:rsidRPr="009B6758">
        <w:t xml:space="preserve"> </w:t>
      </w:r>
      <w:r w:rsidRPr="009B6758">
        <w:t>as if it were a Tenderer</w:t>
      </w:r>
      <w:r w:rsidR="00E362FC" w:rsidRPr="00AF69F3">
        <w:t>;</w:t>
      </w:r>
      <w:r w:rsidR="0080026A">
        <w:t xml:space="preserve"> and</w:t>
      </w:r>
    </w:p>
    <w:p w:rsidR="00AF69F3" w:rsidRDefault="00AF69F3" w:rsidP="00AF69F3">
      <w:pPr>
        <w:pStyle w:val="Style10"/>
        <w:spacing w:before="0" w:after="0"/>
        <w:ind w:left="1260"/>
      </w:pPr>
    </w:p>
    <w:p w:rsidR="00E42136" w:rsidRPr="009B6758" w:rsidRDefault="0080026A" w:rsidP="00E42136">
      <w:pPr>
        <w:pStyle w:val="Style10"/>
        <w:numPr>
          <w:ilvl w:val="2"/>
          <w:numId w:val="7"/>
        </w:numPr>
        <w:spacing w:before="0" w:after="0"/>
      </w:pPr>
      <w:r>
        <w:t>shall p</w:t>
      </w:r>
      <w:r w:rsidRPr="009B6758">
        <w:t xml:space="preserve">rotect personally identifiable information in accordance with </w:t>
      </w:r>
      <w:r>
        <w:t xml:space="preserve">all relevant legal obligations, including those under the </w:t>
      </w:r>
      <w:r w:rsidR="00E42136">
        <w:rPr>
          <w:color w:val="000000"/>
          <w:shd w:val="clear" w:color="auto" w:fill="FFFFFF"/>
        </w:rPr>
        <w:t>General Data Protection Regulation (Regulation (EU) 2016/679</w:t>
      </w:r>
      <w:r w:rsidR="00E42136">
        <w:t>.</w:t>
      </w:r>
    </w:p>
    <w:bookmarkEnd w:id="4"/>
    <w:p w:rsidR="0003490C" w:rsidRPr="009B6758" w:rsidRDefault="0003490C" w:rsidP="009335A0">
      <w:pPr>
        <w:pStyle w:val="Style10"/>
        <w:spacing w:before="0" w:after="0"/>
        <w:ind w:left="2054"/>
      </w:pPr>
    </w:p>
    <w:p w:rsidR="0003490C" w:rsidRPr="009B6758" w:rsidRDefault="0003490C" w:rsidP="00CE7D90">
      <w:pPr>
        <w:pStyle w:val="Style10"/>
        <w:numPr>
          <w:ilvl w:val="1"/>
          <w:numId w:val="7"/>
        </w:numPr>
        <w:tabs>
          <w:tab w:val="num" w:pos="1701"/>
        </w:tabs>
        <w:spacing w:before="0" w:after="0"/>
        <w:ind w:left="567"/>
      </w:pPr>
      <w:r w:rsidRPr="009B6758">
        <w:t>Any T</w:t>
      </w:r>
      <w:r w:rsidR="00E4210C" w:rsidRPr="009B6758">
        <w:t xml:space="preserve">enderer who, in the </w:t>
      </w:r>
      <w:r w:rsidR="009A61CE" w:rsidRPr="009B6758">
        <w:t>Buyer’s</w:t>
      </w:r>
      <w:r w:rsidRPr="009B6758">
        <w:t xml:space="preserve"> opinion breaches any of the requirements of </w:t>
      </w:r>
      <w:r w:rsidR="00E602B0" w:rsidRPr="009B6758">
        <w:t xml:space="preserve">paragraph </w:t>
      </w:r>
      <w:r w:rsidR="00A3295B">
        <w:t>10</w:t>
      </w:r>
      <w:r w:rsidR="00E602B0" w:rsidRPr="009B6758">
        <w:t xml:space="preserve"> </w:t>
      </w:r>
      <w:r w:rsidRPr="009B6758">
        <w:t xml:space="preserve">may </w:t>
      </w:r>
      <w:r w:rsidR="00E4210C" w:rsidRPr="009B6758">
        <w:t xml:space="preserve">at the </w:t>
      </w:r>
      <w:r w:rsidR="009A61CE" w:rsidRPr="009B6758">
        <w:t>Buyer’</w:t>
      </w:r>
      <w:r w:rsidR="00E4210C" w:rsidRPr="009B6758">
        <w:t>s</w:t>
      </w:r>
      <w:r w:rsidRPr="009B6758">
        <w:t xml:space="preserve"> sole discretion be disqualified from taking any further part in this procurement process (without prejudice to any other civil remedies available to the </w:t>
      </w:r>
      <w:r w:rsidR="009A61CE" w:rsidRPr="009B6758">
        <w:t>Buyer</w:t>
      </w:r>
      <w:r w:rsidRPr="009B6758">
        <w:t>).</w:t>
      </w:r>
    </w:p>
    <w:p w:rsidR="0003490C" w:rsidRPr="009B6758" w:rsidRDefault="0003490C" w:rsidP="00DC74AA">
      <w:pPr>
        <w:pStyle w:val="Style10"/>
        <w:tabs>
          <w:tab w:val="num" w:pos="1701"/>
        </w:tabs>
        <w:spacing w:before="0" w:after="0"/>
        <w:ind w:left="567"/>
      </w:pPr>
    </w:p>
    <w:p w:rsidR="0003490C" w:rsidRPr="009B6758" w:rsidRDefault="0003490C" w:rsidP="00DC74AA">
      <w:pPr>
        <w:pStyle w:val="Style10"/>
        <w:numPr>
          <w:ilvl w:val="1"/>
          <w:numId w:val="7"/>
        </w:numPr>
        <w:tabs>
          <w:tab w:val="num" w:pos="1701"/>
        </w:tabs>
        <w:spacing w:before="0" w:after="0"/>
        <w:ind w:left="567"/>
      </w:pPr>
      <w:r w:rsidRPr="009B6758">
        <w:t>Tenderers may disclose, distribute or pass the information to another person if either:</w:t>
      </w:r>
    </w:p>
    <w:p w:rsidR="0003490C" w:rsidRPr="009B6758" w:rsidRDefault="0003490C" w:rsidP="00DC74AA">
      <w:pPr>
        <w:pStyle w:val="Style10"/>
        <w:tabs>
          <w:tab w:val="num" w:pos="1701"/>
        </w:tabs>
        <w:spacing w:before="0" w:after="0"/>
        <w:ind w:left="567"/>
      </w:pPr>
    </w:p>
    <w:p w:rsidR="0003490C" w:rsidRPr="009B6758" w:rsidRDefault="0003490C" w:rsidP="003405C1">
      <w:pPr>
        <w:pStyle w:val="Style10"/>
        <w:numPr>
          <w:ilvl w:val="2"/>
          <w:numId w:val="7"/>
        </w:numPr>
        <w:spacing w:before="0" w:after="0"/>
      </w:pPr>
      <w:r w:rsidRPr="009B6758">
        <w:t>this is done for the sole purpose of enabling a Tender to be submitted and the person receiving the Information undertakes in writing to keep the information confidential on the same terms as set out in these General Notices; or</w:t>
      </w:r>
    </w:p>
    <w:p w:rsidR="0003490C" w:rsidRPr="009B6758" w:rsidRDefault="0003490C" w:rsidP="0003490C">
      <w:pPr>
        <w:pStyle w:val="Style10"/>
        <w:spacing w:before="0" w:after="0"/>
        <w:ind w:left="907"/>
      </w:pPr>
    </w:p>
    <w:p w:rsidR="0003490C" w:rsidRPr="009B6758" w:rsidRDefault="0003490C" w:rsidP="003405C1">
      <w:pPr>
        <w:pStyle w:val="Style10"/>
        <w:numPr>
          <w:ilvl w:val="2"/>
          <w:numId w:val="7"/>
        </w:numPr>
        <w:spacing w:before="0" w:after="0"/>
      </w:pPr>
      <w:r w:rsidRPr="009B6758">
        <w:t xml:space="preserve">the Tenderer obtains the prior written consent of the </w:t>
      </w:r>
      <w:r w:rsidR="009A61CE" w:rsidRPr="009B6758">
        <w:t>Buyer</w:t>
      </w:r>
      <w:r w:rsidRPr="009B6758">
        <w:t xml:space="preserve"> in relation to such disclosure, distribution or passing of information.</w:t>
      </w:r>
    </w:p>
    <w:p w:rsidR="0003490C" w:rsidRDefault="0003490C" w:rsidP="0003490C">
      <w:pPr>
        <w:pStyle w:val="Style10"/>
        <w:spacing w:before="0" w:after="0"/>
      </w:pPr>
    </w:p>
    <w:p w:rsidR="00D95F04" w:rsidRDefault="00D95F04" w:rsidP="0003490C">
      <w:pPr>
        <w:pStyle w:val="Style10"/>
        <w:spacing w:before="0" w:after="0"/>
      </w:pPr>
    </w:p>
    <w:p w:rsidR="00D95F04" w:rsidRDefault="00D95F04" w:rsidP="0003490C">
      <w:pPr>
        <w:pStyle w:val="Style10"/>
        <w:spacing w:before="0" w:after="0"/>
      </w:pPr>
    </w:p>
    <w:p w:rsidR="00D95F04" w:rsidRPr="009B6758" w:rsidRDefault="00D95F04" w:rsidP="0003490C">
      <w:pPr>
        <w:pStyle w:val="Style10"/>
        <w:spacing w:before="0" w:after="0"/>
      </w:pPr>
    </w:p>
    <w:p w:rsidR="0003490C" w:rsidRPr="009B6758" w:rsidRDefault="0003490C" w:rsidP="003405C1">
      <w:pPr>
        <w:pStyle w:val="Style10"/>
        <w:numPr>
          <w:ilvl w:val="0"/>
          <w:numId w:val="7"/>
        </w:numPr>
        <w:spacing w:before="0" w:after="0"/>
      </w:pPr>
      <w:bookmarkStart w:id="5" w:name="_Ref14434517"/>
      <w:r w:rsidRPr="009B6758">
        <w:rPr>
          <w:b/>
        </w:rPr>
        <w:t>PROTECTION OF INFORMATION</w:t>
      </w:r>
      <w:bookmarkEnd w:id="5"/>
    </w:p>
    <w:p w:rsidR="0003490C" w:rsidRPr="009B6758" w:rsidRDefault="0003490C" w:rsidP="0003490C">
      <w:pPr>
        <w:pStyle w:val="Style10"/>
        <w:spacing w:before="0" w:after="0"/>
      </w:pPr>
    </w:p>
    <w:p w:rsidR="0003490C" w:rsidRPr="009B6758" w:rsidRDefault="0003490C" w:rsidP="00DC74AA">
      <w:pPr>
        <w:pStyle w:val="Style10"/>
        <w:numPr>
          <w:ilvl w:val="1"/>
          <w:numId w:val="7"/>
        </w:numPr>
        <w:tabs>
          <w:tab w:val="num" w:pos="1701"/>
        </w:tabs>
        <w:spacing w:before="0" w:after="0"/>
        <w:ind w:left="567"/>
      </w:pPr>
      <w:r w:rsidRPr="009B6758">
        <w:t xml:space="preserve">Tenderers should note that the National Audit Office (NAO) has a legal right to see any information which is held by the </w:t>
      </w:r>
      <w:r w:rsidR="00B517FB" w:rsidRPr="009B6758">
        <w:t>Buyer</w:t>
      </w:r>
      <w:r w:rsidRPr="009B6758">
        <w:t xml:space="preserve"> for the purpose of audit or review.</w:t>
      </w:r>
    </w:p>
    <w:p w:rsidR="0003490C" w:rsidRPr="009B6758" w:rsidRDefault="0003490C" w:rsidP="00DC74AA">
      <w:pPr>
        <w:pStyle w:val="Style10"/>
        <w:tabs>
          <w:tab w:val="num" w:pos="1701"/>
        </w:tabs>
        <w:spacing w:before="0" w:after="0"/>
        <w:ind w:left="567"/>
      </w:pPr>
    </w:p>
    <w:p w:rsidR="0003490C" w:rsidRPr="009B6758" w:rsidRDefault="0003490C" w:rsidP="00DC74AA">
      <w:pPr>
        <w:pStyle w:val="Style10"/>
        <w:numPr>
          <w:ilvl w:val="1"/>
          <w:numId w:val="7"/>
        </w:numPr>
        <w:tabs>
          <w:tab w:val="num" w:pos="1701"/>
        </w:tabs>
        <w:spacing w:before="0" w:after="0"/>
        <w:ind w:left="567"/>
      </w:pPr>
      <w:bookmarkStart w:id="6" w:name="_Ref14434508"/>
      <w:r w:rsidRPr="009B6758">
        <w:t xml:space="preserve">All Central Government Departments and their Executive Agencies and Non-Departmental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  For these purposes, the </w:t>
      </w:r>
      <w:r w:rsidR="00B517FB" w:rsidRPr="009B6758">
        <w:t>Buyer</w:t>
      </w:r>
      <w:r w:rsidRPr="009B6758">
        <w:t xml:space="preserve"> may disclose within Government any of the Tenderer</w:t>
      </w:r>
      <w:r w:rsidR="00AF69F3">
        <w:t>’</w:t>
      </w:r>
      <w:r w:rsidRPr="009B6758">
        <w:t xml:space="preserve">s documentation/information (including any that the Tenderer considers to be confidential and/or commercially sensitive) submitted by the Tenderer to the </w:t>
      </w:r>
      <w:r w:rsidR="00B517FB" w:rsidRPr="009B6758">
        <w:t>Buyer</w:t>
      </w:r>
      <w:r w:rsidRPr="009B6758">
        <w:t xml:space="preserve"> during this Procurement.  The </w:t>
      </w:r>
      <w:r w:rsidRPr="009B6758">
        <w:lastRenderedPageBreak/>
        <w:t>information will not be disclosed outside Government.  Tenderers taking part in this competition consent to these terms as part of the competition process.</w:t>
      </w:r>
      <w:bookmarkEnd w:id="6"/>
    </w:p>
    <w:p w:rsidR="0003490C" w:rsidRPr="009B6758" w:rsidRDefault="0003490C" w:rsidP="00DC74AA">
      <w:pPr>
        <w:widowControl w:val="0"/>
        <w:tabs>
          <w:tab w:val="num" w:pos="1701"/>
        </w:tabs>
        <w:autoSpaceDE w:val="0"/>
        <w:autoSpaceDN w:val="0"/>
        <w:adjustRightInd w:val="0"/>
        <w:spacing w:after="0" w:line="240" w:lineRule="auto"/>
        <w:ind w:left="567"/>
        <w:jc w:val="both"/>
        <w:rPr>
          <w:rFonts w:ascii="Arial" w:eastAsia="Times New Roman" w:hAnsi="Arial" w:cs="Arial"/>
          <w:lang w:eastAsia="en-GB"/>
        </w:rPr>
      </w:pPr>
    </w:p>
    <w:p w:rsidR="005B7A58" w:rsidRPr="009B6758" w:rsidRDefault="001C1CF0" w:rsidP="00DC74AA">
      <w:pPr>
        <w:pStyle w:val="Style10"/>
        <w:numPr>
          <w:ilvl w:val="0"/>
          <w:numId w:val="7"/>
        </w:numPr>
        <w:tabs>
          <w:tab w:val="num" w:pos="1701"/>
        </w:tabs>
        <w:spacing w:before="0" w:after="0"/>
        <w:ind w:left="567" w:hanging="567"/>
        <w:rPr>
          <w:b/>
        </w:rPr>
      </w:pPr>
      <w:r w:rsidRPr="009B6758">
        <w:rPr>
          <w:b/>
        </w:rPr>
        <w:t>EXTERNAL ADVISORS</w:t>
      </w:r>
    </w:p>
    <w:p w:rsidR="001C1CF0" w:rsidRPr="009B6758" w:rsidRDefault="001C1CF0" w:rsidP="00CE7D90">
      <w:pPr>
        <w:pStyle w:val="Style10"/>
        <w:tabs>
          <w:tab w:val="num" w:pos="1701"/>
        </w:tabs>
        <w:spacing w:before="0" w:after="0"/>
        <w:ind w:left="567"/>
      </w:pPr>
    </w:p>
    <w:p w:rsidR="0003490C" w:rsidRPr="009B6758" w:rsidRDefault="0003490C" w:rsidP="00DC74AA">
      <w:pPr>
        <w:pStyle w:val="Style10"/>
        <w:numPr>
          <w:ilvl w:val="1"/>
          <w:numId w:val="7"/>
        </w:numPr>
        <w:tabs>
          <w:tab w:val="num" w:pos="1701"/>
        </w:tabs>
        <w:spacing w:before="0" w:after="0"/>
        <w:ind w:left="567"/>
      </w:pPr>
      <w:r w:rsidRPr="009B6758">
        <w:t xml:space="preserve">The </w:t>
      </w:r>
      <w:r w:rsidR="00B517FB" w:rsidRPr="009B6758">
        <w:t>Buyer</w:t>
      </w:r>
      <w:r w:rsidRPr="009B6758">
        <w:t xml:space="preserve"> is supported by external service providers.  These companies are regarded as integral parts of the project team and will therefore have access to a variety of both internal data and Tenderer information.  The advisors currently appointed are:</w:t>
      </w:r>
    </w:p>
    <w:p w:rsidR="0003490C" w:rsidRPr="009B6758" w:rsidRDefault="0003490C" w:rsidP="0003490C">
      <w:pPr>
        <w:pStyle w:val="Style10"/>
        <w:spacing w:before="0" w:after="0"/>
        <w:ind w:left="1021"/>
      </w:pPr>
    </w:p>
    <w:tbl>
      <w:tblPr>
        <w:tblStyle w:val="TableGrid"/>
        <w:tblW w:w="0" w:type="auto"/>
        <w:tblInd w:w="1021" w:type="dxa"/>
        <w:tblLook w:val="04A0" w:firstRow="1" w:lastRow="0" w:firstColumn="1" w:lastColumn="0" w:noHBand="0" w:noVBand="1"/>
      </w:tblPr>
      <w:tblGrid>
        <w:gridCol w:w="4786"/>
        <w:gridCol w:w="3209"/>
      </w:tblGrid>
      <w:tr w:rsidR="00154170" w:rsidRPr="009B6758" w:rsidTr="681BF126">
        <w:tc>
          <w:tcPr>
            <w:tcW w:w="4786" w:type="dxa"/>
          </w:tcPr>
          <w:p w:rsidR="0003490C" w:rsidRPr="009B6758" w:rsidRDefault="0003490C" w:rsidP="0003490C">
            <w:pPr>
              <w:pStyle w:val="Style10"/>
              <w:spacing w:before="0" w:after="0"/>
              <w:rPr>
                <w:b/>
              </w:rPr>
            </w:pPr>
            <w:r w:rsidRPr="009B6758">
              <w:rPr>
                <w:b/>
              </w:rPr>
              <w:t>Advisors</w:t>
            </w:r>
          </w:p>
        </w:tc>
        <w:tc>
          <w:tcPr>
            <w:tcW w:w="3209" w:type="dxa"/>
          </w:tcPr>
          <w:p w:rsidR="0003490C" w:rsidRPr="009B6758" w:rsidRDefault="00911245" w:rsidP="0003490C">
            <w:pPr>
              <w:pStyle w:val="Style10"/>
              <w:spacing w:before="0" w:after="0"/>
              <w:rPr>
                <w:b/>
              </w:rPr>
            </w:pPr>
            <w:r w:rsidRPr="009B6758">
              <w:rPr>
                <w:b/>
              </w:rPr>
              <w:t>Responsibilities</w:t>
            </w:r>
          </w:p>
        </w:tc>
      </w:tr>
      <w:tr w:rsidR="00154170" w:rsidRPr="009B6758" w:rsidTr="681BF126">
        <w:tc>
          <w:tcPr>
            <w:tcW w:w="4786" w:type="dxa"/>
          </w:tcPr>
          <w:p w:rsidR="0003490C" w:rsidRPr="009B6758" w:rsidRDefault="00911245" w:rsidP="0003490C">
            <w:pPr>
              <w:pStyle w:val="Style10"/>
              <w:spacing w:before="0" w:after="0"/>
            </w:pPr>
            <w:r w:rsidRPr="009B6758">
              <w:t>Burges Salmon</w:t>
            </w:r>
            <w:r w:rsidR="008D4733" w:rsidRPr="009B6758">
              <w:t xml:space="preserve"> LLP</w:t>
            </w:r>
            <w:r w:rsidR="004E180C" w:rsidRPr="009B6758">
              <w:t>.</w:t>
            </w:r>
          </w:p>
        </w:tc>
        <w:tc>
          <w:tcPr>
            <w:tcW w:w="3209" w:type="dxa"/>
          </w:tcPr>
          <w:p w:rsidR="0003490C" w:rsidRPr="009B6758" w:rsidRDefault="00911245" w:rsidP="0003490C">
            <w:pPr>
              <w:pStyle w:val="Style10"/>
              <w:spacing w:before="0" w:after="0"/>
            </w:pPr>
            <w:r w:rsidRPr="009B6758">
              <w:t>Legal</w:t>
            </w:r>
          </w:p>
        </w:tc>
      </w:tr>
      <w:tr w:rsidR="00154170" w:rsidRPr="009B6758" w:rsidTr="681BF126">
        <w:tc>
          <w:tcPr>
            <w:tcW w:w="4786" w:type="dxa"/>
          </w:tcPr>
          <w:p w:rsidR="0003490C" w:rsidRPr="009B6758" w:rsidRDefault="00911245" w:rsidP="0003490C">
            <w:pPr>
              <w:pStyle w:val="Style10"/>
              <w:spacing w:before="0" w:after="0"/>
            </w:pPr>
            <w:r w:rsidRPr="009B6758">
              <w:t>Commerce Decision</w:t>
            </w:r>
            <w:r w:rsidR="00E244B6" w:rsidRPr="009B6758">
              <w:t xml:space="preserve"> Ltd</w:t>
            </w:r>
            <w:r w:rsidR="004E180C" w:rsidRPr="009B6758">
              <w:t>.</w:t>
            </w:r>
          </w:p>
        </w:tc>
        <w:tc>
          <w:tcPr>
            <w:tcW w:w="3209" w:type="dxa"/>
          </w:tcPr>
          <w:p w:rsidR="0003490C" w:rsidRPr="009B6758" w:rsidRDefault="00911245" w:rsidP="0003490C">
            <w:pPr>
              <w:pStyle w:val="Style10"/>
              <w:spacing w:before="0" w:after="0"/>
            </w:pPr>
            <w:r w:rsidRPr="009B6758">
              <w:t>AWARD Software</w:t>
            </w:r>
          </w:p>
        </w:tc>
      </w:tr>
      <w:tr w:rsidR="00584609" w:rsidRPr="009B6758" w:rsidTr="681BF126">
        <w:tc>
          <w:tcPr>
            <w:tcW w:w="4786" w:type="dxa"/>
          </w:tcPr>
          <w:p w:rsidR="00584609" w:rsidRPr="009B6758" w:rsidRDefault="00584609" w:rsidP="00584609">
            <w:pPr>
              <w:pStyle w:val="Style10"/>
              <w:spacing w:before="0" w:after="0"/>
            </w:pPr>
            <w:r w:rsidRPr="009B6758">
              <w:t>Ebeni</w:t>
            </w:r>
            <w:r w:rsidR="00AF69F3">
              <w:t xml:space="preserve"> </w:t>
            </w:r>
            <w:r w:rsidR="000742BE" w:rsidRPr="0057008A">
              <w:t>Ltd.</w:t>
            </w:r>
          </w:p>
        </w:tc>
        <w:tc>
          <w:tcPr>
            <w:tcW w:w="3209" w:type="dxa"/>
          </w:tcPr>
          <w:p w:rsidR="00584609" w:rsidRPr="009B6758" w:rsidRDefault="00584609" w:rsidP="00584609">
            <w:pPr>
              <w:pStyle w:val="Style10"/>
              <w:spacing w:before="0" w:after="0"/>
            </w:pPr>
            <w:r w:rsidRPr="009B6758">
              <w:t>Collaboration Analysis</w:t>
            </w:r>
          </w:p>
        </w:tc>
      </w:tr>
      <w:tr w:rsidR="00584609" w:rsidRPr="009B6758" w:rsidTr="681BF126">
        <w:tc>
          <w:tcPr>
            <w:tcW w:w="4786" w:type="dxa"/>
          </w:tcPr>
          <w:p w:rsidR="00584609" w:rsidRPr="009B6758" w:rsidRDefault="00821358" w:rsidP="00584609">
            <w:pPr>
              <w:pStyle w:val="Style10"/>
              <w:spacing w:before="0" w:after="0"/>
            </w:pPr>
            <w:r>
              <w:t>PA Consulting</w:t>
            </w:r>
            <w:r w:rsidR="00784CCE">
              <w:t xml:space="preserve"> Services Lt</w:t>
            </w:r>
            <w:r w:rsidR="009335A0">
              <w:t>d</w:t>
            </w:r>
          </w:p>
        </w:tc>
        <w:tc>
          <w:tcPr>
            <w:tcW w:w="3209" w:type="dxa"/>
          </w:tcPr>
          <w:p w:rsidR="00584609" w:rsidRPr="009B6758" w:rsidRDefault="00821358" w:rsidP="00584609">
            <w:pPr>
              <w:pStyle w:val="Style10"/>
              <w:spacing w:before="0" w:after="0"/>
            </w:pPr>
            <w:r>
              <w:t>Support for ITT Development</w:t>
            </w:r>
          </w:p>
        </w:tc>
      </w:tr>
      <w:tr w:rsidR="00584609" w:rsidRPr="009B6758" w:rsidTr="681BF126">
        <w:tc>
          <w:tcPr>
            <w:tcW w:w="4786" w:type="dxa"/>
          </w:tcPr>
          <w:p w:rsidR="00584609" w:rsidRPr="009B6758" w:rsidRDefault="00584609" w:rsidP="00584609">
            <w:pPr>
              <w:pStyle w:val="Style10"/>
              <w:spacing w:before="0" w:after="0"/>
            </w:pPr>
            <w:r w:rsidRPr="009B6758">
              <w:t>Willis Tower</w:t>
            </w:r>
            <w:r w:rsidR="00793F55" w:rsidRPr="009B6758">
              <w:t>s</w:t>
            </w:r>
            <w:r w:rsidRPr="009B6758">
              <w:t xml:space="preserve"> Watson </w:t>
            </w:r>
          </w:p>
        </w:tc>
        <w:tc>
          <w:tcPr>
            <w:tcW w:w="3209" w:type="dxa"/>
          </w:tcPr>
          <w:p w:rsidR="00584609" w:rsidRPr="009B6758" w:rsidRDefault="00584609" w:rsidP="00584609">
            <w:pPr>
              <w:pStyle w:val="Style10"/>
              <w:spacing w:before="0" w:after="0"/>
            </w:pPr>
            <w:r w:rsidRPr="009B6758">
              <w:t>Insurance</w:t>
            </w:r>
            <w:r w:rsidR="00B144A2" w:rsidRPr="009B6758">
              <w:t xml:space="preserve"> Advisers</w:t>
            </w:r>
          </w:p>
        </w:tc>
      </w:tr>
      <w:tr w:rsidR="00584609" w:rsidRPr="009B6758" w:rsidTr="681BF126">
        <w:tc>
          <w:tcPr>
            <w:tcW w:w="4786" w:type="dxa"/>
          </w:tcPr>
          <w:p w:rsidR="00584609" w:rsidRPr="009B6758" w:rsidRDefault="00584609" w:rsidP="00584609">
            <w:pPr>
              <w:pStyle w:val="Style10"/>
              <w:spacing w:before="0" w:after="0"/>
            </w:pPr>
            <w:r w:rsidRPr="00F51F51">
              <w:t>WT Partnership</w:t>
            </w:r>
            <w:r w:rsidR="00431DC6" w:rsidRPr="00F51F51">
              <w:t xml:space="preserve"> Ltd.</w:t>
            </w:r>
          </w:p>
        </w:tc>
        <w:tc>
          <w:tcPr>
            <w:tcW w:w="3209" w:type="dxa"/>
          </w:tcPr>
          <w:p w:rsidR="00584609" w:rsidRPr="009B6758" w:rsidRDefault="004E4310" w:rsidP="00584609">
            <w:pPr>
              <w:pStyle w:val="Style10"/>
              <w:spacing w:before="0" w:after="0"/>
            </w:pPr>
            <w:r w:rsidRPr="00F51F51">
              <w:t>SFG20</w:t>
            </w:r>
            <w:r w:rsidR="00584609" w:rsidRPr="00F51F51">
              <w:t xml:space="preserve"> Specialist</w:t>
            </w:r>
          </w:p>
        </w:tc>
      </w:tr>
      <w:tr w:rsidR="00784CCE" w:rsidRPr="009B6758" w:rsidTr="681BF126">
        <w:tc>
          <w:tcPr>
            <w:tcW w:w="4786" w:type="dxa"/>
          </w:tcPr>
          <w:p w:rsidR="00784CCE" w:rsidRPr="00F51F51" w:rsidRDefault="00784CCE" w:rsidP="00584609">
            <w:pPr>
              <w:pStyle w:val="Style10"/>
              <w:spacing w:before="0" w:after="0"/>
            </w:pPr>
            <w:r>
              <w:t>Echelon Consultancy Limited</w:t>
            </w:r>
          </w:p>
        </w:tc>
        <w:tc>
          <w:tcPr>
            <w:tcW w:w="3209" w:type="dxa"/>
          </w:tcPr>
          <w:p w:rsidR="00784CCE" w:rsidRPr="00F51F51" w:rsidRDefault="00784CCE" w:rsidP="00584609">
            <w:pPr>
              <w:pStyle w:val="Style10"/>
              <w:spacing w:before="0" w:after="0"/>
            </w:pPr>
            <w:r>
              <w:t>Industry Advisers</w:t>
            </w:r>
          </w:p>
        </w:tc>
      </w:tr>
    </w:tbl>
    <w:p w:rsidR="0003490C" w:rsidRPr="009B6758" w:rsidRDefault="00E602B0" w:rsidP="00E602B0">
      <w:pPr>
        <w:pStyle w:val="Caption"/>
        <w:jc w:val="center"/>
        <w:rPr>
          <w:rFonts w:ascii="Arial" w:hAnsi="Arial" w:cs="Arial"/>
          <w:i w:val="0"/>
          <w:color w:val="auto"/>
          <w:szCs w:val="22"/>
        </w:rPr>
      </w:pPr>
      <w:r w:rsidRPr="009B6758">
        <w:rPr>
          <w:rFonts w:ascii="Arial" w:hAnsi="Arial" w:cs="Arial"/>
          <w:i w:val="0"/>
          <w:color w:val="auto"/>
          <w:szCs w:val="22"/>
        </w:rPr>
        <w:t xml:space="preserve">Table </w:t>
      </w:r>
      <w:r w:rsidR="00902014" w:rsidRPr="009B6758">
        <w:rPr>
          <w:rFonts w:ascii="Arial" w:hAnsi="Arial" w:cs="Arial"/>
          <w:i w:val="0"/>
          <w:noProof/>
          <w:color w:val="auto"/>
          <w:szCs w:val="22"/>
        </w:rPr>
        <w:t>3</w:t>
      </w:r>
      <w:r w:rsidRPr="009B6758">
        <w:rPr>
          <w:rFonts w:ascii="Arial" w:hAnsi="Arial" w:cs="Arial"/>
          <w:i w:val="0"/>
          <w:color w:val="auto"/>
          <w:szCs w:val="22"/>
        </w:rPr>
        <w:t>: List of external advisors</w:t>
      </w:r>
    </w:p>
    <w:p w:rsidR="00911245" w:rsidRPr="009B6758" w:rsidRDefault="00911245" w:rsidP="00CE7D90">
      <w:pPr>
        <w:pStyle w:val="Style10"/>
        <w:numPr>
          <w:ilvl w:val="1"/>
          <w:numId w:val="7"/>
        </w:numPr>
        <w:tabs>
          <w:tab w:val="num" w:pos="1701"/>
        </w:tabs>
        <w:spacing w:before="0" w:after="0"/>
        <w:ind w:left="567"/>
      </w:pPr>
      <w:r w:rsidRPr="009B6758">
        <w:t>The</w:t>
      </w:r>
      <w:r w:rsidR="00B517FB" w:rsidRPr="009B6758">
        <w:t xml:space="preserve"> Buyer</w:t>
      </w:r>
      <w:r w:rsidRPr="009B6758">
        <w:t xml:space="preserve"> reserves the right to engage from time to time </w:t>
      </w:r>
      <w:r w:rsidR="001C1CF0" w:rsidRPr="009B6758">
        <w:t>with</w:t>
      </w:r>
      <w:r w:rsidRPr="009B6758">
        <w:t xml:space="preserve"> other external advisors as it considers necessary.</w:t>
      </w:r>
    </w:p>
    <w:p w:rsidR="00911245" w:rsidRPr="009B6758" w:rsidRDefault="00911245" w:rsidP="00911245">
      <w:pPr>
        <w:pStyle w:val="Style10"/>
        <w:spacing w:before="0" w:after="0"/>
        <w:ind w:left="360"/>
      </w:pPr>
    </w:p>
    <w:p w:rsidR="00911245" w:rsidRPr="009B6758" w:rsidRDefault="00911245" w:rsidP="003405C1">
      <w:pPr>
        <w:pStyle w:val="Style10"/>
        <w:numPr>
          <w:ilvl w:val="0"/>
          <w:numId w:val="7"/>
        </w:numPr>
        <w:spacing w:before="0" w:after="0"/>
      </w:pPr>
      <w:r w:rsidRPr="009B6758">
        <w:rPr>
          <w:b/>
        </w:rPr>
        <w:t xml:space="preserve">ACCURACY OF INFORMATION AND LIABILITY OF THE </w:t>
      </w:r>
      <w:r w:rsidR="00B517FB" w:rsidRPr="009B6758">
        <w:rPr>
          <w:b/>
        </w:rPr>
        <w:t>BUYER</w:t>
      </w:r>
      <w:r w:rsidRPr="009B6758">
        <w:rPr>
          <w:b/>
        </w:rPr>
        <w:t xml:space="preserve"> AND ITS ADVISERS</w:t>
      </w:r>
    </w:p>
    <w:p w:rsidR="00911245" w:rsidRPr="009B6758" w:rsidRDefault="00911245" w:rsidP="00911245">
      <w:pPr>
        <w:pStyle w:val="Style10"/>
        <w:spacing w:before="0" w:after="0"/>
      </w:pPr>
    </w:p>
    <w:p w:rsidR="00911245" w:rsidRPr="009B6758" w:rsidRDefault="00911245" w:rsidP="00CE7D90">
      <w:pPr>
        <w:pStyle w:val="Style10"/>
        <w:numPr>
          <w:ilvl w:val="1"/>
          <w:numId w:val="7"/>
        </w:numPr>
        <w:tabs>
          <w:tab w:val="num" w:pos="1701"/>
        </w:tabs>
        <w:spacing w:before="0" w:after="0"/>
        <w:ind w:left="567"/>
      </w:pPr>
      <w:r w:rsidRPr="009B6758">
        <w:t xml:space="preserve">The information set out in this ITT and any other documents or information to which it refers has been prepared by the </w:t>
      </w:r>
      <w:r w:rsidR="00B517FB" w:rsidRPr="009B6758">
        <w:t>Buyer</w:t>
      </w:r>
      <w:r w:rsidRPr="009B6758">
        <w:t xml:space="preserve"> in good faith.  However, it does not purport to be comprehensive or to have been independently verified and the </w:t>
      </w:r>
      <w:r w:rsidR="00B517FB" w:rsidRPr="009B6758">
        <w:t>Buyer</w:t>
      </w:r>
      <w:r w:rsidRPr="009B6758">
        <w:t xml:space="preserve"> does not accept any responsibility for the information set out in this ITT or in any other document for its accuracy or completeness and shall not be liable for any loss or damage arising as a result of such information or any subsequent communication.</w:t>
      </w:r>
    </w:p>
    <w:p w:rsidR="00911245" w:rsidRPr="009B6758" w:rsidRDefault="00911245" w:rsidP="00DC74AA">
      <w:pPr>
        <w:pStyle w:val="Style10"/>
        <w:tabs>
          <w:tab w:val="num" w:pos="1701"/>
        </w:tabs>
        <w:spacing w:before="0" w:after="0"/>
        <w:ind w:left="567"/>
      </w:pPr>
    </w:p>
    <w:p w:rsidR="00911245" w:rsidRPr="009B6758" w:rsidRDefault="00911245" w:rsidP="00DC74AA">
      <w:pPr>
        <w:pStyle w:val="Style10"/>
        <w:numPr>
          <w:ilvl w:val="1"/>
          <w:numId w:val="7"/>
        </w:numPr>
        <w:tabs>
          <w:tab w:val="num" w:pos="1701"/>
        </w:tabs>
        <w:spacing w:before="0" w:after="0"/>
        <w:ind w:left="567"/>
      </w:pPr>
      <w:r w:rsidRPr="009B6758">
        <w:t xml:space="preserve">Tenderers are expected to carry out their own due diligence checks for verification purposes subject to the </w:t>
      </w:r>
      <w:r w:rsidR="00D52CB2" w:rsidRPr="009B6758">
        <w:t xml:space="preserve">confidentiality </w:t>
      </w:r>
      <w:r w:rsidRPr="009B6758">
        <w:t xml:space="preserve">requirements </w:t>
      </w:r>
      <w:r w:rsidR="00826E54" w:rsidRPr="009B6758">
        <w:t xml:space="preserve">as at </w:t>
      </w:r>
      <w:r w:rsidRPr="009B6758">
        <w:t xml:space="preserve">paragraph </w:t>
      </w:r>
      <w:r w:rsidR="00A41F8E" w:rsidRPr="009B6758">
        <w:t>1</w:t>
      </w:r>
      <w:r w:rsidR="0037191D" w:rsidRPr="009B6758">
        <w:t>0</w:t>
      </w:r>
      <w:r w:rsidRPr="009B6758">
        <w:t xml:space="preserve">. Tenderers considering entering into a contractual relationship with the </w:t>
      </w:r>
      <w:r w:rsidR="00B517FB" w:rsidRPr="009B6758">
        <w:t>Buyer</w:t>
      </w:r>
      <w:r w:rsidR="00FE5B6F" w:rsidRPr="009B6758">
        <w:t xml:space="preserve"> </w:t>
      </w:r>
      <w:r w:rsidRPr="009B6758">
        <w:t xml:space="preserve">should make their own investigations and enquiries as to the </w:t>
      </w:r>
      <w:r w:rsidR="00B517FB" w:rsidRPr="009B6758">
        <w:t xml:space="preserve">Buyers </w:t>
      </w:r>
      <w:r w:rsidRPr="009B6758">
        <w:t>requirements beforehand.</w:t>
      </w:r>
      <w:r w:rsidR="00FE5B6F" w:rsidRPr="009B6758">
        <w:t xml:space="preserve">  The subject matter of this ITT</w:t>
      </w:r>
      <w:r w:rsidRPr="009B6758">
        <w:t xml:space="preserve"> will have contractual effect only when it is incorporated into the express terms of an executed Contract.</w:t>
      </w:r>
    </w:p>
    <w:p w:rsidR="00911245" w:rsidRDefault="00911245" w:rsidP="00DC74AA">
      <w:pPr>
        <w:pStyle w:val="Style10"/>
        <w:tabs>
          <w:tab w:val="num" w:pos="1701"/>
        </w:tabs>
        <w:spacing w:before="0" w:after="0"/>
        <w:ind w:left="567"/>
      </w:pPr>
    </w:p>
    <w:p w:rsidR="00911245" w:rsidRPr="009B6758" w:rsidRDefault="00FE5B6F" w:rsidP="00DC74AA">
      <w:pPr>
        <w:pStyle w:val="Style10"/>
        <w:numPr>
          <w:ilvl w:val="1"/>
          <w:numId w:val="7"/>
        </w:numPr>
        <w:tabs>
          <w:tab w:val="num" w:pos="1701"/>
        </w:tabs>
        <w:spacing w:before="0" w:after="0"/>
        <w:ind w:left="567"/>
      </w:pPr>
      <w:r w:rsidRPr="009B6758">
        <w:t>The issue of this ITT</w:t>
      </w:r>
      <w:r w:rsidR="00911245" w:rsidRPr="009B6758">
        <w:t xml:space="preserve"> should not to be construed as a commitment by the </w:t>
      </w:r>
      <w:r w:rsidR="008B23CE" w:rsidRPr="009B6758">
        <w:t>Buyer</w:t>
      </w:r>
      <w:r w:rsidR="00911245" w:rsidRPr="009B6758">
        <w:t xml:space="preserve"> to enter into a Contract as a result of this procurement process.  Any expenditure, work or effort undertaken prior to the execution of any Contract is accordingly a matter solely for the commercial judgement of the Tenderer.  The </w:t>
      </w:r>
      <w:r w:rsidR="008B23CE" w:rsidRPr="009B6758">
        <w:t>Buyer</w:t>
      </w:r>
      <w:r w:rsidR="00911245" w:rsidRPr="009B6758">
        <w:t xml:space="preserve"> reserves the right to withdraw from the Project at any time, or to re-invite Tenders on the same or any alternative basis or not award any Contract as a result of the competitive procurement process and/or reject any Tender.</w:t>
      </w:r>
    </w:p>
    <w:p w:rsidR="00911245" w:rsidRPr="009B6758" w:rsidRDefault="00911245" w:rsidP="00911245">
      <w:pPr>
        <w:pStyle w:val="Style10"/>
        <w:spacing w:before="0" w:after="0"/>
      </w:pPr>
    </w:p>
    <w:p w:rsidR="00911245" w:rsidRPr="009B6758" w:rsidRDefault="00FE5B6F" w:rsidP="00DC74AA">
      <w:pPr>
        <w:pStyle w:val="Style10"/>
        <w:numPr>
          <w:ilvl w:val="1"/>
          <w:numId w:val="7"/>
        </w:numPr>
        <w:tabs>
          <w:tab w:val="num" w:pos="1701"/>
        </w:tabs>
        <w:spacing w:before="0" w:after="0"/>
        <w:ind w:left="567"/>
      </w:pPr>
      <w:r w:rsidRPr="009B6758">
        <w:t>This ITT</w:t>
      </w:r>
      <w:r w:rsidR="00911245" w:rsidRPr="009B6758">
        <w:t xml:space="preserve"> should not be considered as an investment recommendation made by the </w:t>
      </w:r>
      <w:r w:rsidR="008B23CE" w:rsidRPr="009B6758">
        <w:t>Buyer</w:t>
      </w:r>
      <w:r w:rsidR="00911245" w:rsidRPr="009B6758">
        <w:t xml:space="preserve"> to any Tenderer taking part in this Tender process.  Each Tenderer must make its own independent assessment after making such investigation and taking such professional advice as is deemed necessary.  None of the </w:t>
      </w:r>
      <w:r w:rsidR="008B23CE" w:rsidRPr="009B6758">
        <w:t>Buyers</w:t>
      </w:r>
      <w:r w:rsidRPr="009B6758">
        <w:t xml:space="preserve"> </w:t>
      </w:r>
      <w:r w:rsidR="00911245" w:rsidRPr="009B6758">
        <w:t xml:space="preserve">Ministers, servants, agents or advisors make any representations or warranties (express or implied) or accept any liability or responsibility (other than in respect of fraudulent misrepresentation) in relation to the adequacy, accuracy, reasonableness or </w:t>
      </w:r>
      <w:r w:rsidR="00911245" w:rsidRPr="009B6758">
        <w:lastRenderedPageBreak/>
        <w:t>completeness of the Information or any part of it (including but not limited to, any loss or damage arising as a result of reliance by the Tenderer on the information or any part of it).</w:t>
      </w:r>
    </w:p>
    <w:p w:rsidR="00911245" w:rsidRPr="009B6758" w:rsidRDefault="00911245" w:rsidP="00DC74AA">
      <w:pPr>
        <w:pStyle w:val="Style10"/>
        <w:tabs>
          <w:tab w:val="num" w:pos="1701"/>
        </w:tabs>
        <w:spacing w:before="0" w:after="0"/>
        <w:ind w:left="567"/>
      </w:pPr>
    </w:p>
    <w:p w:rsidR="00706966" w:rsidRPr="009B6758" w:rsidRDefault="00911245" w:rsidP="00DC74AA">
      <w:pPr>
        <w:pStyle w:val="Style10"/>
        <w:numPr>
          <w:ilvl w:val="1"/>
          <w:numId w:val="7"/>
        </w:numPr>
        <w:tabs>
          <w:tab w:val="num" w:pos="1701"/>
        </w:tabs>
        <w:spacing w:before="0" w:after="0"/>
        <w:ind w:left="567"/>
      </w:pPr>
      <w:r w:rsidRPr="009B6758">
        <w:t>Each Tenderer shall be responsible for the accuracy of all information submitted within its Tender.</w:t>
      </w:r>
    </w:p>
    <w:p w:rsidR="009C0CB7" w:rsidRPr="009B6758" w:rsidRDefault="009C0CB7" w:rsidP="00DC74AA">
      <w:pPr>
        <w:pStyle w:val="Style10"/>
        <w:tabs>
          <w:tab w:val="num" w:pos="1701"/>
        </w:tabs>
        <w:spacing w:before="0" w:after="0"/>
        <w:ind w:left="567"/>
      </w:pPr>
    </w:p>
    <w:p w:rsidR="009C0CB7" w:rsidRPr="009B6758" w:rsidRDefault="008B23CE" w:rsidP="00DC74AA">
      <w:pPr>
        <w:pStyle w:val="Style10"/>
        <w:numPr>
          <w:ilvl w:val="0"/>
          <w:numId w:val="7"/>
        </w:numPr>
        <w:tabs>
          <w:tab w:val="num" w:pos="1701"/>
        </w:tabs>
        <w:spacing w:before="0" w:after="0"/>
        <w:ind w:left="567" w:hanging="567"/>
      </w:pPr>
      <w:r w:rsidRPr="009B6758">
        <w:rPr>
          <w:b/>
        </w:rPr>
        <w:t>B</w:t>
      </w:r>
      <w:r w:rsidR="004A3A38" w:rsidRPr="009B6758">
        <w:rPr>
          <w:b/>
        </w:rPr>
        <w:t>UYER</w:t>
      </w:r>
      <w:r w:rsidR="00327218">
        <w:rPr>
          <w:b/>
        </w:rPr>
        <w:t>’</w:t>
      </w:r>
      <w:r w:rsidR="004A3A38" w:rsidRPr="009B6758">
        <w:rPr>
          <w:b/>
        </w:rPr>
        <w:t>S</w:t>
      </w:r>
      <w:r w:rsidR="003B5AB2" w:rsidRPr="009B6758">
        <w:rPr>
          <w:b/>
        </w:rPr>
        <w:t xml:space="preserve"> RIGHT TO REJECT</w:t>
      </w:r>
    </w:p>
    <w:p w:rsidR="009C0CB7" w:rsidRPr="009B6758" w:rsidRDefault="009C0CB7" w:rsidP="00DC74AA">
      <w:pPr>
        <w:pStyle w:val="Style10"/>
        <w:tabs>
          <w:tab w:val="num" w:pos="1701"/>
        </w:tabs>
        <w:spacing w:before="0" w:after="0"/>
        <w:ind w:left="567"/>
      </w:pPr>
    </w:p>
    <w:p w:rsidR="009C0CB7" w:rsidRPr="009B6758" w:rsidRDefault="00D938B9" w:rsidP="00DC74AA">
      <w:pPr>
        <w:pStyle w:val="Style10"/>
        <w:numPr>
          <w:ilvl w:val="1"/>
          <w:numId w:val="7"/>
        </w:numPr>
        <w:tabs>
          <w:tab w:val="num" w:pos="1701"/>
        </w:tabs>
        <w:spacing w:before="0" w:after="0"/>
        <w:ind w:left="567"/>
      </w:pPr>
      <w:r w:rsidRPr="009B6758">
        <w:t xml:space="preserve">The </w:t>
      </w:r>
      <w:r w:rsidR="004A3A38" w:rsidRPr="009B6758">
        <w:t>Buyer</w:t>
      </w:r>
      <w:r w:rsidR="009C0CB7" w:rsidRPr="009B6758">
        <w:t xml:space="preserve"> reserves the right, at its absolute discretion, to disqualify any Tenderer that does not in the </w:t>
      </w:r>
      <w:r w:rsidR="004A3A38" w:rsidRPr="009B6758">
        <w:t>Buyer</w:t>
      </w:r>
      <w:r w:rsidR="000E4478">
        <w:t>’</w:t>
      </w:r>
      <w:r w:rsidR="004A3A38" w:rsidRPr="009B6758">
        <w:t>s</w:t>
      </w:r>
      <w:r w:rsidR="009C0CB7" w:rsidRPr="009B6758">
        <w:t xml:space="preserve"> opinion comply with the requirements of this </w:t>
      </w:r>
      <w:r w:rsidR="00A203C1" w:rsidRPr="009B6758">
        <w:t>ITT</w:t>
      </w:r>
      <w:r w:rsidR="009C0CB7" w:rsidRPr="009B6758">
        <w:t xml:space="preserve"> or any other requirement of the </w:t>
      </w:r>
      <w:r w:rsidR="004A3A38" w:rsidRPr="009B6758">
        <w:t>Buyer</w:t>
      </w:r>
      <w:r w:rsidR="00385883" w:rsidRPr="009B6758">
        <w:t xml:space="preserve"> </w:t>
      </w:r>
      <w:r w:rsidR="009C0CB7" w:rsidRPr="009B6758">
        <w:t>in connection with this procurement process that may from time to time be notified to the Tenderer.</w:t>
      </w:r>
    </w:p>
    <w:p w:rsidR="009C0CB7" w:rsidRPr="009B6758" w:rsidRDefault="009C0CB7" w:rsidP="00DC74AA">
      <w:pPr>
        <w:pStyle w:val="Style10"/>
        <w:tabs>
          <w:tab w:val="num" w:pos="1701"/>
        </w:tabs>
        <w:spacing w:before="0" w:after="0"/>
        <w:ind w:left="567"/>
      </w:pPr>
    </w:p>
    <w:p w:rsidR="009C0CB7" w:rsidRPr="009B6758" w:rsidRDefault="009C0CB7" w:rsidP="00DC74AA">
      <w:pPr>
        <w:pStyle w:val="Style10"/>
        <w:numPr>
          <w:ilvl w:val="1"/>
          <w:numId w:val="7"/>
        </w:numPr>
        <w:tabs>
          <w:tab w:val="num" w:pos="1701"/>
        </w:tabs>
        <w:spacing w:before="0" w:after="0"/>
        <w:ind w:left="567"/>
      </w:pPr>
      <w:r w:rsidRPr="009B6758">
        <w:t xml:space="preserve">The </w:t>
      </w:r>
      <w:r w:rsidR="002254BA" w:rsidRPr="009B6758">
        <w:t>Buyer</w:t>
      </w:r>
      <w:r w:rsidRPr="009B6758">
        <w:t xml:space="preserve"> reserves the right to disqualify any Tenderer that is guilty of serious misrepresentation in relation to its Tender submission.</w:t>
      </w:r>
    </w:p>
    <w:p w:rsidR="00FE5B6F" w:rsidRPr="009B6758" w:rsidRDefault="00FE5B6F" w:rsidP="00DC74AA">
      <w:pPr>
        <w:pStyle w:val="Style10"/>
        <w:tabs>
          <w:tab w:val="num" w:pos="1701"/>
        </w:tabs>
        <w:spacing w:before="0" w:after="0"/>
        <w:ind w:left="567"/>
      </w:pPr>
    </w:p>
    <w:p w:rsidR="00FE5B6F" w:rsidRPr="009B6758" w:rsidRDefault="00FE5B6F" w:rsidP="00DC74AA">
      <w:pPr>
        <w:pStyle w:val="Style10"/>
        <w:numPr>
          <w:ilvl w:val="0"/>
          <w:numId w:val="7"/>
        </w:numPr>
        <w:tabs>
          <w:tab w:val="num" w:pos="1701"/>
        </w:tabs>
        <w:spacing w:before="0" w:after="0"/>
        <w:ind w:left="567" w:hanging="567"/>
        <w:rPr>
          <w:b/>
        </w:rPr>
      </w:pPr>
      <w:r w:rsidRPr="009B6758">
        <w:rPr>
          <w:b/>
        </w:rPr>
        <w:t>CANVASSING</w:t>
      </w:r>
    </w:p>
    <w:p w:rsidR="00FE5B6F" w:rsidRPr="009B6758" w:rsidRDefault="00FE5B6F" w:rsidP="00CE7D90">
      <w:pPr>
        <w:pStyle w:val="Style10"/>
        <w:tabs>
          <w:tab w:val="num" w:pos="1701"/>
        </w:tabs>
        <w:spacing w:before="0" w:after="0"/>
        <w:ind w:left="567"/>
        <w:rPr>
          <w:b/>
        </w:rPr>
      </w:pPr>
    </w:p>
    <w:p w:rsidR="00FE5B6F" w:rsidRPr="009B6758" w:rsidRDefault="00FE5B6F" w:rsidP="00DC74AA">
      <w:pPr>
        <w:pStyle w:val="Style10"/>
        <w:numPr>
          <w:ilvl w:val="1"/>
          <w:numId w:val="7"/>
        </w:numPr>
        <w:tabs>
          <w:tab w:val="num" w:pos="1701"/>
        </w:tabs>
        <w:spacing w:before="0" w:after="0"/>
        <w:ind w:left="567"/>
        <w:rPr>
          <w:b/>
        </w:rPr>
      </w:pPr>
      <w:r w:rsidRPr="009B6758">
        <w:t>Any Tenderer who, in connection with this Project:</w:t>
      </w:r>
    </w:p>
    <w:p w:rsidR="00FE5B6F" w:rsidRPr="009B6758" w:rsidRDefault="00FE5B6F" w:rsidP="00FE5B6F">
      <w:pPr>
        <w:pStyle w:val="Style10"/>
        <w:spacing w:before="0" w:after="0"/>
        <w:ind w:left="360"/>
        <w:rPr>
          <w:b/>
        </w:rPr>
      </w:pPr>
    </w:p>
    <w:p w:rsidR="00FE5B6F" w:rsidRPr="009B6758" w:rsidRDefault="00932541" w:rsidP="003405C1">
      <w:pPr>
        <w:pStyle w:val="Style10"/>
        <w:numPr>
          <w:ilvl w:val="2"/>
          <w:numId w:val="7"/>
        </w:numPr>
        <w:spacing w:before="0" w:after="0"/>
        <w:rPr>
          <w:b/>
        </w:rPr>
      </w:pPr>
      <w:r w:rsidRPr="009B6758">
        <w:t>O</w:t>
      </w:r>
      <w:r w:rsidR="00FE5B6F" w:rsidRPr="009B6758">
        <w:t xml:space="preserve">ffers any inducement, fee or reward to any Minister, </w:t>
      </w:r>
      <w:r w:rsidR="00465968" w:rsidRPr="009B6758">
        <w:t>S</w:t>
      </w:r>
      <w:r w:rsidR="00FE5B6F" w:rsidRPr="009B6758">
        <w:t xml:space="preserve">ervant or </w:t>
      </w:r>
      <w:r w:rsidR="00465968" w:rsidRPr="009B6758">
        <w:t>A</w:t>
      </w:r>
      <w:r w:rsidR="00FE5B6F" w:rsidRPr="009B6758">
        <w:t xml:space="preserve">gent of the </w:t>
      </w:r>
      <w:r w:rsidR="002254BA" w:rsidRPr="009B6758">
        <w:t>Buyer</w:t>
      </w:r>
      <w:r w:rsidR="00FE5B6F" w:rsidRPr="009B6758">
        <w:t xml:space="preserve"> or any person acting as an adviser to the </w:t>
      </w:r>
      <w:r w:rsidR="002254BA" w:rsidRPr="009B6758">
        <w:t>Buyer</w:t>
      </w:r>
      <w:r w:rsidR="00FE5B6F" w:rsidRPr="009B6758">
        <w:t xml:space="preserve"> in connection with this negotiation process or does anything which would constitute a breach of the Prevention of Corruption Act 1889 to 1916;</w:t>
      </w:r>
      <w:r w:rsidR="0024357A" w:rsidRPr="009B6758">
        <w:t xml:space="preserve"> or Bribery Act 2010;</w:t>
      </w:r>
      <w:r w:rsidR="00FE5B6F" w:rsidRPr="009B6758">
        <w:t xml:space="preserve"> or</w:t>
      </w:r>
    </w:p>
    <w:p w:rsidR="00FE5B6F" w:rsidRPr="009B6758" w:rsidRDefault="00FE5B6F" w:rsidP="00FE5B6F">
      <w:pPr>
        <w:pStyle w:val="Style10"/>
        <w:spacing w:before="0" w:after="0"/>
        <w:ind w:left="1021"/>
        <w:rPr>
          <w:b/>
        </w:rPr>
      </w:pPr>
    </w:p>
    <w:p w:rsidR="00FE5B6F" w:rsidRPr="009B6758" w:rsidRDefault="00932541" w:rsidP="003405C1">
      <w:pPr>
        <w:pStyle w:val="Style10"/>
        <w:numPr>
          <w:ilvl w:val="2"/>
          <w:numId w:val="7"/>
        </w:numPr>
        <w:spacing w:before="0" w:after="0"/>
      </w:pPr>
      <w:r w:rsidRPr="009B6758">
        <w:t>C</w:t>
      </w:r>
      <w:r w:rsidR="00FE5B6F" w:rsidRPr="009B6758">
        <w:t xml:space="preserve">ontacts any Minister, </w:t>
      </w:r>
      <w:r w:rsidR="005167A4" w:rsidRPr="009B6758">
        <w:t>S</w:t>
      </w:r>
      <w:r w:rsidR="00FE5B6F" w:rsidRPr="009B6758">
        <w:t xml:space="preserve">ervant or </w:t>
      </w:r>
      <w:r w:rsidR="005167A4" w:rsidRPr="009B6758">
        <w:t>A</w:t>
      </w:r>
      <w:r w:rsidR="00FE5B6F" w:rsidRPr="009B6758">
        <w:t xml:space="preserve">gent of the </w:t>
      </w:r>
      <w:r w:rsidR="002254BA" w:rsidRPr="009B6758">
        <w:t>Buyer</w:t>
      </w:r>
      <w:r w:rsidR="00FE5B6F" w:rsidRPr="009B6758">
        <w:t xml:space="preserve"> or any person acting as an adviser to </w:t>
      </w:r>
      <w:r w:rsidR="002254BA" w:rsidRPr="009B6758">
        <w:t>Buyer</w:t>
      </w:r>
      <w:r w:rsidR="00FE5B6F" w:rsidRPr="009B6758">
        <w:t xml:space="preserve"> prior to a Contract being entered into about any aspect of this process in a manner not permitted by this I</w:t>
      </w:r>
      <w:r w:rsidR="00BE3E3F" w:rsidRPr="009B6758">
        <w:t>TT</w:t>
      </w:r>
    </w:p>
    <w:p w:rsidR="00FE5B6F" w:rsidRDefault="00FE5B6F" w:rsidP="00BE3E3F">
      <w:pPr>
        <w:pStyle w:val="Style10"/>
        <w:spacing w:before="0" w:after="0"/>
        <w:ind w:left="1980"/>
      </w:pPr>
      <w:r w:rsidRPr="009B6758">
        <w:t xml:space="preserve">may be </w:t>
      </w:r>
      <w:r w:rsidR="00B73BB0" w:rsidRPr="009B6758">
        <w:t xml:space="preserve">disqualified at the </w:t>
      </w:r>
      <w:r w:rsidR="002254BA" w:rsidRPr="009B6758">
        <w:t>Buyers</w:t>
      </w:r>
      <w:r w:rsidRPr="009B6758">
        <w:t xml:space="preserve"> absolute discretion (in either case without prejudice to any other civil remedies available to the </w:t>
      </w:r>
      <w:r w:rsidR="002254BA" w:rsidRPr="009B6758">
        <w:t>Buyer</w:t>
      </w:r>
      <w:r w:rsidRPr="009B6758">
        <w:t xml:space="preserve"> and without prejudice to any criminal liability which such conduct by a Tenderer or Consortium Party may attract).</w:t>
      </w:r>
    </w:p>
    <w:p w:rsidR="0008311E" w:rsidRPr="009B6758" w:rsidRDefault="0008311E" w:rsidP="00BE3E3F">
      <w:pPr>
        <w:pStyle w:val="Style10"/>
        <w:spacing w:before="0" w:after="0"/>
        <w:ind w:left="1980"/>
      </w:pPr>
    </w:p>
    <w:p w:rsidR="00F02AC5" w:rsidRPr="009B6758" w:rsidRDefault="00F02AC5" w:rsidP="003405C1">
      <w:pPr>
        <w:pStyle w:val="Style10"/>
        <w:numPr>
          <w:ilvl w:val="0"/>
          <w:numId w:val="7"/>
        </w:numPr>
        <w:tabs>
          <w:tab w:val="left" w:pos="576"/>
        </w:tabs>
        <w:spacing w:before="117" w:after="0" w:line="254" w:lineRule="exact"/>
        <w:ind w:left="567" w:right="144" w:hanging="567"/>
        <w:textAlignment w:val="baseline"/>
        <w:rPr>
          <w:rFonts w:eastAsia="Arial"/>
          <w:color w:val="000000"/>
        </w:rPr>
      </w:pPr>
      <w:r w:rsidRPr="009B6758">
        <w:rPr>
          <w:b/>
        </w:rPr>
        <w:t>B</w:t>
      </w:r>
      <w:r w:rsidR="00441821" w:rsidRPr="009B6758">
        <w:rPr>
          <w:b/>
        </w:rPr>
        <w:t>ID RIGGING &amp; OTHER ILLEGAL PRACTICES</w:t>
      </w:r>
    </w:p>
    <w:p w:rsidR="00F02AC5" w:rsidRPr="009B6758" w:rsidRDefault="004B7880" w:rsidP="00CE7D90">
      <w:pPr>
        <w:pStyle w:val="Style10"/>
        <w:numPr>
          <w:ilvl w:val="1"/>
          <w:numId w:val="7"/>
        </w:numPr>
        <w:tabs>
          <w:tab w:val="left" w:pos="576"/>
        </w:tabs>
        <w:spacing w:before="117" w:after="0" w:line="254" w:lineRule="exact"/>
        <w:ind w:left="567" w:right="144"/>
        <w:textAlignment w:val="baseline"/>
      </w:pPr>
      <w:r w:rsidRPr="009B6758">
        <w:t>Tenderer</w:t>
      </w:r>
      <w:r>
        <w:t>s</w:t>
      </w:r>
      <w:r w:rsidR="00F02AC5" w:rsidRPr="009B6758">
        <w:t xml:space="preserve"> must report any bid rigging, fraud, bribery, corruption, or any other dishonest irregularity in connection to this tendering exercise to</w:t>
      </w:r>
      <w:r w:rsidR="006B2834" w:rsidRPr="009B6758">
        <w:t xml:space="preserve"> </w:t>
      </w:r>
      <w:r w:rsidR="00F02AC5" w:rsidRPr="009B6758">
        <w:t>Defence Regulatory Reporting Cell Hotline 0800 161 3665 (UK) or +44 1371 85 4881 (Overseas)</w:t>
      </w:r>
      <w:r w:rsidR="009B5575">
        <w:t>.</w:t>
      </w:r>
    </w:p>
    <w:p w:rsidR="006B2834" w:rsidRPr="009B6758" w:rsidRDefault="006B2834" w:rsidP="006B2834">
      <w:pPr>
        <w:pStyle w:val="Style10"/>
        <w:spacing w:before="0" w:after="0"/>
        <w:rPr>
          <w:rFonts w:eastAsia="Arial"/>
          <w:color w:val="000000" w:themeColor="text1"/>
        </w:rPr>
      </w:pPr>
    </w:p>
    <w:p w:rsidR="00F02AC5" w:rsidRPr="009B6758" w:rsidRDefault="00F02AC5" w:rsidP="003405C1">
      <w:pPr>
        <w:pStyle w:val="Style10"/>
        <w:numPr>
          <w:ilvl w:val="0"/>
          <w:numId w:val="7"/>
        </w:numPr>
        <w:tabs>
          <w:tab w:val="left" w:pos="576"/>
        </w:tabs>
        <w:spacing w:before="117" w:after="0" w:line="254" w:lineRule="exact"/>
        <w:ind w:left="567" w:right="144" w:hanging="567"/>
        <w:textAlignment w:val="baseline"/>
        <w:rPr>
          <w:b/>
        </w:rPr>
      </w:pPr>
      <w:r w:rsidRPr="009B6758">
        <w:rPr>
          <w:b/>
        </w:rPr>
        <w:t>P</w:t>
      </w:r>
      <w:r w:rsidR="00441821" w:rsidRPr="009B6758">
        <w:rPr>
          <w:b/>
        </w:rPr>
        <w:t>UBLICITY ANNOU</w:t>
      </w:r>
      <w:r w:rsidR="004E4310">
        <w:rPr>
          <w:b/>
        </w:rPr>
        <w:t>N</w:t>
      </w:r>
      <w:r w:rsidR="00441821" w:rsidRPr="009B6758">
        <w:rPr>
          <w:b/>
        </w:rPr>
        <w:t>CEMENT</w:t>
      </w:r>
    </w:p>
    <w:p w:rsidR="000E4478" w:rsidRDefault="000E4478" w:rsidP="005B0041">
      <w:pPr>
        <w:pStyle w:val="Style10"/>
        <w:tabs>
          <w:tab w:val="left" w:pos="576"/>
        </w:tabs>
        <w:spacing w:before="0" w:after="0" w:line="254" w:lineRule="exact"/>
        <w:ind w:left="907" w:right="144"/>
        <w:textAlignment w:val="baseline"/>
      </w:pPr>
    </w:p>
    <w:p w:rsidR="00EA1DE6" w:rsidRPr="000E4478" w:rsidRDefault="00F02AC5" w:rsidP="00CE7D90">
      <w:pPr>
        <w:pStyle w:val="Style10"/>
        <w:numPr>
          <w:ilvl w:val="1"/>
          <w:numId w:val="7"/>
        </w:numPr>
        <w:tabs>
          <w:tab w:val="num" w:pos="1701"/>
        </w:tabs>
        <w:spacing w:before="0" w:after="0"/>
        <w:ind w:left="567"/>
      </w:pPr>
      <w:r w:rsidRPr="000431C2">
        <w:t>The Buye</w:t>
      </w:r>
      <w:r w:rsidRPr="009B6758">
        <w:t>r will publish notification of the contract and shall publish contract documents under the F</w:t>
      </w:r>
      <w:r w:rsidR="00B81411">
        <w:t xml:space="preserve">reedom </w:t>
      </w:r>
      <w:r w:rsidRPr="009B6758">
        <w:t>O</w:t>
      </w:r>
      <w:r w:rsidR="00B81411">
        <w:t xml:space="preserve">f </w:t>
      </w:r>
      <w:r w:rsidRPr="009B6758">
        <w:t>I</w:t>
      </w:r>
      <w:r w:rsidR="00B81411">
        <w:t xml:space="preserve">nformation </w:t>
      </w:r>
      <w:r w:rsidRPr="009B6758">
        <w:t xml:space="preserve"> Act</w:t>
      </w:r>
      <w:r w:rsidR="00B81411">
        <w:t xml:space="preserve"> 2020 (as amended fro time to time)</w:t>
      </w:r>
      <w:r w:rsidRPr="009B6758">
        <w:t xml:space="preserve"> except where publishing such information would hinder law enforcement; would otherwise be contrary to the public interest; would prejudice the legitimate commercial interest of any </w:t>
      </w:r>
      <w:r w:rsidR="000431C2" w:rsidRPr="009B6758">
        <w:t>perso</w:t>
      </w:r>
      <w:r w:rsidR="000431C2">
        <w:t>n</w:t>
      </w:r>
      <w:r w:rsidR="000431C2" w:rsidRPr="009B6758">
        <w:t xml:space="preserve"> or</w:t>
      </w:r>
      <w:r w:rsidRPr="009B6758">
        <w:t xml:space="preserve"> might prejudice fair competition between suppliers</w:t>
      </w:r>
      <w:r w:rsidR="00EA1DE6">
        <w:t>.</w:t>
      </w:r>
      <w:r w:rsidR="00EA1DE6" w:rsidRPr="000E4478">
        <w:t xml:space="preserve"> Tenderers should complete and return Joint Schedule 4 Commercially Sensitive Information.</w:t>
      </w:r>
    </w:p>
    <w:p w:rsidR="006B2834" w:rsidRPr="009B6758" w:rsidRDefault="00EA1DE6" w:rsidP="005B0041">
      <w:pPr>
        <w:pStyle w:val="Style10"/>
        <w:tabs>
          <w:tab w:val="left" w:pos="576"/>
        </w:tabs>
        <w:spacing w:before="0" w:after="0" w:line="254" w:lineRule="exact"/>
        <w:ind w:left="907" w:right="144"/>
        <w:textAlignment w:val="baseline"/>
      </w:pPr>
      <w:r w:rsidRPr="00EA1DE6">
        <w:t xml:space="preserve"> </w:t>
      </w:r>
    </w:p>
    <w:p w:rsidR="00F02AC5" w:rsidRPr="009B6758" w:rsidRDefault="00F02AC5" w:rsidP="00CE7D90">
      <w:pPr>
        <w:pStyle w:val="Style10"/>
        <w:numPr>
          <w:ilvl w:val="1"/>
          <w:numId w:val="7"/>
        </w:numPr>
        <w:tabs>
          <w:tab w:val="num" w:pos="1701"/>
        </w:tabs>
        <w:spacing w:before="0" w:after="0"/>
        <w:ind w:left="567"/>
      </w:pPr>
      <w:r w:rsidRPr="009B6758">
        <w:t xml:space="preserve">If </w:t>
      </w:r>
      <w:r w:rsidR="00EA1DE6">
        <w:t>Tenderers</w:t>
      </w:r>
      <w:r w:rsidRPr="009B6758">
        <w:t xml:space="preserve"> wish to make a similar announcement, </w:t>
      </w:r>
      <w:r w:rsidR="00EA1DE6">
        <w:t>Tenderers</w:t>
      </w:r>
      <w:r w:rsidRPr="009B6758">
        <w:t xml:space="preserve"> must seek approval from the named Commercial Officer, under paragraph </w:t>
      </w:r>
      <w:r w:rsidR="00902014" w:rsidRPr="009B6758">
        <w:t>8.4</w:t>
      </w:r>
      <w:r w:rsidRPr="009B6758">
        <w:t>.</w:t>
      </w:r>
    </w:p>
    <w:p w:rsidR="00441821" w:rsidRPr="009B6758" w:rsidRDefault="00441821" w:rsidP="00DC74AA">
      <w:pPr>
        <w:pStyle w:val="ListParagraph"/>
        <w:tabs>
          <w:tab w:val="num" w:pos="1701"/>
        </w:tabs>
        <w:spacing w:after="0" w:line="240" w:lineRule="auto"/>
        <w:ind w:left="567"/>
        <w:rPr>
          <w:rFonts w:ascii="Arial" w:hAnsi="Arial" w:cs="Arial"/>
        </w:rPr>
      </w:pPr>
    </w:p>
    <w:p w:rsidR="00F02AC5" w:rsidRPr="009B6758" w:rsidRDefault="00F02AC5" w:rsidP="00DC74AA">
      <w:pPr>
        <w:pStyle w:val="Style10"/>
        <w:numPr>
          <w:ilvl w:val="1"/>
          <w:numId w:val="7"/>
        </w:numPr>
        <w:tabs>
          <w:tab w:val="num" w:pos="1701"/>
        </w:tabs>
        <w:spacing w:before="0" w:after="0"/>
        <w:ind w:left="567"/>
      </w:pPr>
      <w:r w:rsidRPr="009B6758">
        <w:lastRenderedPageBreak/>
        <w:t xml:space="preserve">Under no circumstances should </w:t>
      </w:r>
      <w:r w:rsidR="00351495" w:rsidRPr="009B6758">
        <w:t>Tenderers</w:t>
      </w:r>
      <w:r w:rsidRPr="009B6758">
        <w:t xml:space="preserve"> confirm to any Third Party the Buyer’s acceptance of an offer of contract prior to either informing the Buyer of acceptance or the Buyer’s announcement of the award of contract, whichever occurs first.</w:t>
      </w:r>
    </w:p>
    <w:p w:rsidR="006B2834" w:rsidRPr="009B6758" w:rsidRDefault="006B2834" w:rsidP="00441821">
      <w:pPr>
        <w:pStyle w:val="Style10"/>
        <w:tabs>
          <w:tab w:val="left" w:pos="576"/>
        </w:tabs>
        <w:spacing w:before="20" w:after="0"/>
        <w:ind w:right="142"/>
        <w:textAlignment w:val="baseline"/>
        <w:rPr>
          <w:rFonts w:eastAsia="Arial"/>
          <w:color w:val="000000"/>
        </w:rPr>
      </w:pPr>
    </w:p>
    <w:p w:rsidR="00F02AC5" w:rsidRDefault="00F02AC5" w:rsidP="003405C1">
      <w:pPr>
        <w:pStyle w:val="Style10"/>
        <w:numPr>
          <w:ilvl w:val="0"/>
          <w:numId w:val="7"/>
        </w:numPr>
        <w:tabs>
          <w:tab w:val="left" w:pos="576"/>
        </w:tabs>
        <w:spacing w:before="117" w:after="0" w:line="254" w:lineRule="exact"/>
        <w:ind w:left="567" w:right="144" w:hanging="567"/>
        <w:textAlignment w:val="baseline"/>
        <w:rPr>
          <w:b/>
        </w:rPr>
      </w:pPr>
      <w:r w:rsidRPr="009B6758">
        <w:rPr>
          <w:b/>
        </w:rPr>
        <w:t>C</w:t>
      </w:r>
      <w:r w:rsidR="00441821" w:rsidRPr="009B6758">
        <w:rPr>
          <w:b/>
        </w:rPr>
        <w:t xml:space="preserve">ONFLICTS OF INTEREST </w:t>
      </w:r>
    </w:p>
    <w:p w:rsidR="00304884" w:rsidRPr="009B6758" w:rsidRDefault="00304884" w:rsidP="00304884">
      <w:pPr>
        <w:pStyle w:val="Style10"/>
        <w:tabs>
          <w:tab w:val="left" w:pos="576"/>
        </w:tabs>
        <w:spacing w:before="0" w:after="0" w:line="254" w:lineRule="exact"/>
        <w:ind w:left="907" w:right="144"/>
        <w:textAlignment w:val="baseline"/>
        <w:rPr>
          <w:b/>
        </w:rPr>
      </w:pPr>
    </w:p>
    <w:p w:rsidR="00304884" w:rsidRDefault="002E47D2" w:rsidP="00CE7D90">
      <w:pPr>
        <w:pStyle w:val="Style10"/>
        <w:numPr>
          <w:ilvl w:val="1"/>
          <w:numId w:val="7"/>
        </w:numPr>
        <w:tabs>
          <w:tab w:val="num" w:pos="1701"/>
        </w:tabs>
        <w:spacing w:before="0" w:after="0"/>
        <w:ind w:left="567"/>
      </w:pPr>
      <w:r w:rsidRPr="009B6758">
        <w:t xml:space="preserve">For the purposes of this ITT, </w:t>
      </w:r>
      <w:r w:rsidR="000B0A25">
        <w:t>the term “</w:t>
      </w:r>
      <w:r w:rsidRPr="009B6758">
        <w:t>Conflict of Interest</w:t>
      </w:r>
      <w:r w:rsidR="00247799" w:rsidRPr="009B6758">
        <w:t xml:space="preserve"> (COI)</w:t>
      </w:r>
      <w:r w:rsidRPr="009B6758">
        <w:t xml:space="preserve"> </w:t>
      </w:r>
      <w:r w:rsidR="004B73B1">
        <w:t xml:space="preserve">includes the circumstances set out in </w:t>
      </w:r>
      <w:r w:rsidR="004B73B1" w:rsidRPr="009B6758">
        <w:t>Reg. 24(2) PCR 2015.</w:t>
      </w:r>
    </w:p>
    <w:p w:rsidR="00304884" w:rsidRDefault="00304884" w:rsidP="00DC74AA">
      <w:pPr>
        <w:pStyle w:val="Style10"/>
        <w:tabs>
          <w:tab w:val="num" w:pos="1701"/>
        </w:tabs>
        <w:spacing w:before="0" w:after="0"/>
        <w:ind w:left="567"/>
      </w:pPr>
    </w:p>
    <w:p w:rsidR="00304884" w:rsidRDefault="00247799" w:rsidP="00DC74AA">
      <w:pPr>
        <w:pStyle w:val="Style10"/>
        <w:numPr>
          <w:ilvl w:val="1"/>
          <w:numId w:val="7"/>
        </w:numPr>
        <w:tabs>
          <w:tab w:val="num" w:pos="1701"/>
        </w:tabs>
        <w:spacing w:before="0" w:after="0"/>
        <w:ind w:left="567"/>
      </w:pPr>
      <w:r w:rsidRPr="009B6758">
        <w:t>Tenderers</w:t>
      </w:r>
      <w:r w:rsidR="00F02AC5" w:rsidRPr="009B6758">
        <w:t xml:space="preserve"> must notify the Buyer immediately of any</w:t>
      </w:r>
      <w:r w:rsidRPr="009B6758">
        <w:t xml:space="preserve"> </w:t>
      </w:r>
      <w:r w:rsidR="00F02AC5" w:rsidRPr="009B6758">
        <w:t>CO</w:t>
      </w:r>
      <w:r w:rsidRPr="009B6758">
        <w:t xml:space="preserve">I </w:t>
      </w:r>
      <w:r w:rsidR="00F02AC5" w:rsidRPr="009B6758">
        <w:t>that ha</w:t>
      </w:r>
      <w:r w:rsidR="000B0A25">
        <w:t>s</w:t>
      </w:r>
      <w:r w:rsidR="00F02AC5" w:rsidRPr="009B6758">
        <w:t xml:space="preserve"> arisen or </w:t>
      </w:r>
      <w:r w:rsidR="000B0A25">
        <w:t>is likely to</w:t>
      </w:r>
      <w:r w:rsidR="00F02AC5" w:rsidRPr="009B6758">
        <w:t xml:space="preserve"> arise at any point prior to contract award decision.</w:t>
      </w:r>
    </w:p>
    <w:p w:rsidR="00304884" w:rsidRPr="009B6758" w:rsidRDefault="00304884" w:rsidP="00DC74AA">
      <w:pPr>
        <w:pStyle w:val="Style10"/>
        <w:tabs>
          <w:tab w:val="num" w:pos="1701"/>
        </w:tabs>
        <w:spacing w:before="0" w:after="0"/>
        <w:ind w:left="567"/>
      </w:pPr>
    </w:p>
    <w:p w:rsidR="00F02AC5" w:rsidRPr="00304884" w:rsidRDefault="00F02AC5" w:rsidP="00DC74AA">
      <w:pPr>
        <w:pStyle w:val="Style10"/>
        <w:numPr>
          <w:ilvl w:val="1"/>
          <w:numId w:val="7"/>
        </w:numPr>
        <w:tabs>
          <w:tab w:val="num" w:pos="1701"/>
        </w:tabs>
        <w:spacing w:before="0" w:after="0"/>
        <w:ind w:left="567"/>
      </w:pPr>
      <w:r w:rsidRPr="00304884">
        <w:t>Where there is an existing or potential COI</w:t>
      </w:r>
      <w:r w:rsidR="000E4478" w:rsidRPr="00304884">
        <w:t>,</w:t>
      </w:r>
      <w:r w:rsidRPr="00304884">
        <w:t xml:space="preserve"> </w:t>
      </w:r>
      <w:r w:rsidR="00607F1F" w:rsidRPr="009B6758">
        <w:t>Tenderer</w:t>
      </w:r>
      <w:r w:rsidR="00607F1F">
        <w:t>s</w:t>
      </w:r>
      <w:r w:rsidRPr="00304884">
        <w:t xml:space="preserve"> must include a proposed Compliance Regime in </w:t>
      </w:r>
      <w:r w:rsidR="004B73B1" w:rsidRPr="00304884">
        <w:t xml:space="preserve">the </w:t>
      </w:r>
      <w:r w:rsidRPr="00304884">
        <w:t>Tender. As a minimum this must include:</w:t>
      </w:r>
    </w:p>
    <w:p w:rsidR="00F02AC5" w:rsidRPr="009B6758" w:rsidRDefault="00F02AC5" w:rsidP="003405C1">
      <w:pPr>
        <w:numPr>
          <w:ilvl w:val="0"/>
          <w:numId w:val="21"/>
        </w:numPr>
        <w:tabs>
          <w:tab w:val="left" w:pos="504"/>
          <w:tab w:val="left" w:pos="1152"/>
        </w:tabs>
        <w:spacing w:before="125" w:after="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manner of operation and management;</w:t>
      </w:r>
    </w:p>
    <w:p w:rsidR="00F02AC5" w:rsidRPr="009B6758" w:rsidRDefault="00F02AC5" w:rsidP="003405C1">
      <w:pPr>
        <w:numPr>
          <w:ilvl w:val="0"/>
          <w:numId w:val="21"/>
        </w:numPr>
        <w:tabs>
          <w:tab w:val="left" w:pos="504"/>
          <w:tab w:val="left" w:pos="1152"/>
        </w:tabs>
        <w:spacing w:before="124" w:after="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roles and responsibilities;</w:t>
      </w:r>
    </w:p>
    <w:p w:rsidR="00F02AC5" w:rsidRPr="009B6758" w:rsidRDefault="00F02AC5" w:rsidP="003405C1">
      <w:pPr>
        <w:numPr>
          <w:ilvl w:val="0"/>
          <w:numId w:val="21"/>
        </w:numPr>
        <w:tabs>
          <w:tab w:val="left" w:pos="504"/>
          <w:tab w:val="left" w:pos="1152"/>
        </w:tabs>
        <w:spacing w:before="120" w:after="12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standards for integrity and fair dealing;</w:t>
      </w:r>
    </w:p>
    <w:p w:rsidR="00F02AC5" w:rsidRPr="00062BEE" w:rsidRDefault="00F02AC5" w:rsidP="003405C1">
      <w:pPr>
        <w:numPr>
          <w:ilvl w:val="0"/>
          <w:numId w:val="21"/>
        </w:numPr>
        <w:tabs>
          <w:tab w:val="left" w:pos="504"/>
          <w:tab w:val="left" w:pos="1152"/>
        </w:tabs>
        <w:spacing w:before="120" w:after="120" w:line="250" w:lineRule="exact"/>
        <w:textAlignment w:val="baseline"/>
        <w:rPr>
          <w:rFonts w:ascii="Arial" w:eastAsia="Arial" w:hAnsi="Arial" w:cs="Arial"/>
          <w:color w:val="000000" w:themeColor="text1"/>
        </w:rPr>
      </w:pPr>
      <w:r w:rsidRPr="00062BEE">
        <w:rPr>
          <w:rFonts w:ascii="Arial" w:eastAsia="Arial" w:hAnsi="Arial" w:cs="Arial"/>
          <w:color w:val="000000" w:themeColor="text1"/>
        </w:rPr>
        <w:t>levels of access to and protection of competitors sensitive information and Government</w:t>
      </w:r>
      <w:r w:rsidR="000E4478" w:rsidRPr="00062BEE">
        <w:rPr>
          <w:rFonts w:ascii="Arial" w:eastAsia="Arial" w:hAnsi="Arial" w:cs="Arial"/>
          <w:color w:val="000000" w:themeColor="text1"/>
        </w:rPr>
        <w:t xml:space="preserve"> </w:t>
      </w:r>
      <w:r w:rsidRPr="00062BEE">
        <w:rPr>
          <w:rFonts w:ascii="Arial" w:eastAsia="Arial" w:hAnsi="Arial" w:cs="Arial"/>
          <w:color w:val="000000" w:themeColor="text1"/>
        </w:rPr>
        <w:t>Furnished Information;</w:t>
      </w:r>
    </w:p>
    <w:p w:rsidR="00F02AC5" w:rsidRPr="009B6758" w:rsidRDefault="00F02AC5" w:rsidP="003405C1">
      <w:pPr>
        <w:numPr>
          <w:ilvl w:val="0"/>
          <w:numId w:val="21"/>
        </w:numPr>
        <w:tabs>
          <w:tab w:val="left" w:pos="504"/>
          <w:tab w:val="left" w:pos="1152"/>
        </w:tabs>
        <w:spacing w:before="120"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confidentiality / non-disclosure agreements</w:t>
      </w:r>
      <w:r w:rsidR="000E4478">
        <w:rPr>
          <w:rFonts w:ascii="Arial" w:eastAsia="Arial" w:hAnsi="Arial" w:cs="Arial"/>
          <w:color w:val="000000" w:themeColor="text1"/>
        </w:rPr>
        <w:t>;</w:t>
      </w:r>
    </w:p>
    <w:p w:rsidR="00F02AC5" w:rsidRPr="009B6758" w:rsidRDefault="00F02AC5" w:rsidP="003405C1">
      <w:pPr>
        <w:numPr>
          <w:ilvl w:val="0"/>
          <w:numId w:val="21"/>
        </w:numPr>
        <w:tabs>
          <w:tab w:val="left" w:pos="504"/>
          <w:tab w:val="left" w:pos="1152"/>
        </w:tabs>
        <w:spacing w:before="124"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the Buyer’s rights of audit; and</w:t>
      </w:r>
    </w:p>
    <w:p w:rsidR="00F02AC5" w:rsidRDefault="00F02AC5" w:rsidP="003405C1">
      <w:pPr>
        <w:numPr>
          <w:ilvl w:val="0"/>
          <w:numId w:val="21"/>
        </w:numPr>
        <w:tabs>
          <w:tab w:val="left" w:pos="504"/>
          <w:tab w:val="left" w:pos="1152"/>
        </w:tabs>
        <w:spacing w:before="125"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physical and managerial separation.</w:t>
      </w:r>
    </w:p>
    <w:p w:rsidR="00AB69B9" w:rsidRPr="00AB69B9" w:rsidRDefault="00AB69B9" w:rsidP="009435DA">
      <w:pPr>
        <w:pStyle w:val="Style10"/>
        <w:spacing w:before="0" w:after="0"/>
        <w:ind w:left="142"/>
        <w:rPr>
          <w:rFonts w:eastAsia="Arial"/>
          <w:color w:val="000000"/>
        </w:rPr>
      </w:pPr>
    </w:p>
    <w:p w:rsidR="00062BEE" w:rsidRDefault="007F3B71" w:rsidP="00CE7D90">
      <w:pPr>
        <w:pStyle w:val="Style10"/>
        <w:numPr>
          <w:ilvl w:val="1"/>
          <w:numId w:val="7"/>
        </w:numPr>
        <w:tabs>
          <w:tab w:val="left" w:pos="576"/>
          <w:tab w:val="num" w:pos="1701"/>
        </w:tabs>
        <w:spacing w:before="117" w:after="0" w:line="254" w:lineRule="exact"/>
        <w:ind w:left="567" w:right="144"/>
        <w:textAlignment w:val="baseline"/>
      </w:pPr>
      <w:r w:rsidRPr="009B6758">
        <w:t>The Buyer will review any proposed Compliance Regime and consider whether such a regime is sufficient to avoid any distortion of competition and to ensure equal treatment of all Tenderers.</w:t>
      </w:r>
    </w:p>
    <w:p w:rsidR="00062BEE" w:rsidRDefault="007F3B71" w:rsidP="00DC74AA">
      <w:pPr>
        <w:pStyle w:val="Style10"/>
        <w:numPr>
          <w:ilvl w:val="1"/>
          <w:numId w:val="7"/>
        </w:numPr>
        <w:tabs>
          <w:tab w:val="left" w:pos="576"/>
          <w:tab w:val="num" w:pos="1701"/>
        </w:tabs>
        <w:spacing w:before="117" w:after="0" w:line="254" w:lineRule="exact"/>
        <w:ind w:left="567" w:right="144"/>
        <w:textAlignment w:val="baseline"/>
      </w:pPr>
      <w:r w:rsidRPr="009B6758">
        <w:t>Should the Buyer consider that the proposed Compliance Regime is acceptable, the proposed Compliance Regime will become part of the Contract and shall be legally binding.</w:t>
      </w:r>
    </w:p>
    <w:p w:rsidR="007F3B71" w:rsidRDefault="007F3B71" w:rsidP="00DC74AA">
      <w:pPr>
        <w:pStyle w:val="Style10"/>
        <w:numPr>
          <w:ilvl w:val="1"/>
          <w:numId w:val="7"/>
        </w:numPr>
        <w:tabs>
          <w:tab w:val="left" w:pos="576"/>
          <w:tab w:val="num" w:pos="1701"/>
        </w:tabs>
        <w:spacing w:before="117" w:after="0" w:line="254" w:lineRule="exact"/>
        <w:ind w:left="567" w:right="144"/>
        <w:textAlignment w:val="baseline"/>
      </w:pPr>
      <w:r w:rsidRPr="009B6758">
        <w:t>Should the Buyer consider that the proposed Compliance Regime is not acceptable, the Tenderer will be excluded from the procurement process.</w:t>
      </w:r>
    </w:p>
    <w:p w:rsidR="00682DB0" w:rsidRPr="00AB69B9" w:rsidRDefault="00682DB0" w:rsidP="00AB69B9">
      <w:pPr>
        <w:pStyle w:val="Style10"/>
        <w:tabs>
          <w:tab w:val="left" w:pos="576"/>
        </w:tabs>
        <w:spacing w:before="20" w:after="0"/>
        <w:ind w:right="142"/>
        <w:textAlignment w:val="baseline"/>
        <w:rPr>
          <w:rFonts w:eastAsia="Arial"/>
          <w:color w:val="000000"/>
        </w:rPr>
      </w:pPr>
    </w:p>
    <w:p w:rsidR="00B67DEB" w:rsidRPr="00660231" w:rsidRDefault="00B67DEB" w:rsidP="003405C1">
      <w:pPr>
        <w:pStyle w:val="Style10"/>
        <w:numPr>
          <w:ilvl w:val="0"/>
          <w:numId w:val="7"/>
        </w:numPr>
        <w:tabs>
          <w:tab w:val="left" w:pos="576"/>
        </w:tabs>
        <w:spacing w:before="117" w:after="0"/>
        <w:ind w:right="144"/>
        <w:textAlignment w:val="baseline"/>
      </w:pPr>
      <w:r w:rsidRPr="00660231">
        <w:rPr>
          <w:b/>
        </w:rPr>
        <w:t>S</w:t>
      </w:r>
      <w:r w:rsidR="003B5AB2" w:rsidRPr="00660231">
        <w:rPr>
          <w:b/>
        </w:rPr>
        <w:t>ECURITY</w:t>
      </w:r>
    </w:p>
    <w:p w:rsidR="00660231" w:rsidRPr="00AB69B9" w:rsidRDefault="00660231" w:rsidP="00AB69B9">
      <w:pPr>
        <w:pStyle w:val="Style10"/>
        <w:tabs>
          <w:tab w:val="left" w:pos="576"/>
        </w:tabs>
        <w:spacing w:before="20" w:after="0"/>
        <w:ind w:right="142"/>
        <w:textAlignment w:val="baseline"/>
        <w:rPr>
          <w:rFonts w:eastAsia="Arial"/>
          <w:color w:val="000000"/>
        </w:rPr>
      </w:pPr>
    </w:p>
    <w:p w:rsidR="00B67DEB" w:rsidRPr="009B6758" w:rsidRDefault="00B67DEB" w:rsidP="00CE7D90">
      <w:pPr>
        <w:pStyle w:val="ListParagraph"/>
        <w:numPr>
          <w:ilvl w:val="1"/>
          <w:numId w:val="7"/>
        </w:num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t>This I</w:t>
      </w:r>
      <w:r w:rsidR="00C74E5E">
        <w:rPr>
          <w:rFonts w:ascii="Arial" w:eastAsia="Times New Roman" w:hAnsi="Arial" w:cs="Arial"/>
          <w:lang w:eastAsia="en-GB"/>
        </w:rPr>
        <w:t>T</w:t>
      </w:r>
      <w:r w:rsidRPr="009B6758">
        <w:rPr>
          <w:rFonts w:ascii="Arial" w:eastAsia="Times New Roman" w:hAnsi="Arial" w:cs="Arial"/>
          <w:lang w:eastAsia="en-GB"/>
        </w:rPr>
        <w:t xml:space="preserve">T contains documents that are </w:t>
      </w:r>
      <w:r w:rsidR="00A17925" w:rsidRPr="009B6758">
        <w:rPr>
          <w:rFonts w:ascii="Arial" w:eastAsia="Times New Roman" w:hAnsi="Arial" w:cs="Arial"/>
          <w:lang w:eastAsia="en-GB"/>
        </w:rPr>
        <w:t xml:space="preserve">OFFICIAL and </w:t>
      </w:r>
      <w:r w:rsidRPr="009B6758">
        <w:rPr>
          <w:rFonts w:ascii="Arial" w:eastAsia="Times New Roman" w:hAnsi="Arial" w:cs="Arial"/>
          <w:lang w:eastAsia="en-GB"/>
        </w:rPr>
        <w:t>OFFICIAL</w:t>
      </w:r>
      <w:r w:rsidR="00DC627B" w:rsidRPr="009B6758">
        <w:rPr>
          <w:rFonts w:ascii="Arial" w:eastAsia="Times New Roman" w:hAnsi="Arial" w:cs="Arial"/>
          <w:lang w:eastAsia="en-GB"/>
        </w:rPr>
        <w:t xml:space="preserve"> SENSITIVE</w:t>
      </w:r>
      <w:r w:rsidRPr="009B6758">
        <w:rPr>
          <w:rFonts w:ascii="Arial" w:eastAsia="Times New Roman" w:hAnsi="Arial" w:cs="Arial"/>
          <w:lang w:eastAsia="en-GB"/>
        </w:rPr>
        <w:t>. It is anticipated that the highest classification of documents to be made available during the procurement will be classified OFFICIAL</w:t>
      </w:r>
      <w:r w:rsidR="00074CF7" w:rsidRPr="009B6758">
        <w:rPr>
          <w:rFonts w:ascii="Arial" w:eastAsia="Times New Roman" w:hAnsi="Arial" w:cs="Arial"/>
          <w:lang w:eastAsia="en-GB"/>
        </w:rPr>
        <w:t xml:space="preserve"> SENSITIVE</w:t>
      </w:r>
      <w:r w:rsidRPr="009B6758">
        <w:rPr>
          <w:rFonts w:ascii="Arial" w:eastAsia="Times New Roman" w:hAnsi="Arial" w:cs="Arial"/>
          <w:lang w:eastAsia="en-GB"/>
        </w:rPr>
        <w:t>.</w:t>
      </w:r>
    </w:p>
    <w:p w:rsidR="00B67DEB" w:rsidRPr="009B6758" w:rsidRDefault="00B67DEB" w:rsidP="00DC74AA">
      <w:p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t> </w:t>
      </w:r>
    </w:p>
    <w:p w:rsidR="00B67DEB" w:rsidRPr="009B6758" w:rsidRDefault="00B67DEB" w:rsidP="00DC74AA">
      <w:pPr>
        <w:pStyle w:val="ListParagraph"/>
        <w:numPr>
          <w:ilvl w:val="1"/>
          <w:numId w:val="7"/>
        </w:num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t>Tenderers are required to ensure that any OFFICIAL documents are not transmitted via unsecure facsimile or via the internet either in the UK or overseas. Official material may be sent via postal system in a sealed envelope, but such documents to be sent overseas must be double enveloped. The inner envelope should show the address, name and appointment of the addressee and be marked OFFICIAL, boldly in red. No protective marking should appear on the outside envelope which should be addressed as usual.</w:t>
      </w:r>
    </w:p>
    <w:p w:rsidR="00EB31D3" w:rsidRPr="009B6758" w:rsidRDefault="00EB31D3" w:rsidP="00DC74AA">
      <w:pPr>
        <w:pStyle w:val="ListParagraph"/>
        <w:tabs>
          <w:tab w:val="num" w:pos="1701"/>
        </w:tabs>
        <w:ind w:left="567"/>
        <w:rPr>
          <w:rFonts w:ascii="Arial" w:eastAsia="Times New Roman" w:hAnsi="Arial" w:cs="Arial"/>
          <w:lang w:eastAsia="en-GB"/>
        </w:rPr>
      </w:pPr>
    </w:p>
    <w:p w:rsidR="00EB31D3" w:rsidRPr="009B6758" w:rsidRDefault="00EB31D3" w:rsidP="00DC74AA">
      <w:pPr>
        <w:pStyle w:val="ListParagraph"/>
        <w:numPr>
          <w:ilvl w:val="1"/>
          <w:numId w:val="7"/>
        </w:num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lastRenderedPageBreak/>
        <w:t xml:space="preserve">All </w:t>
      </w:r>
      <w:r w:rsidR="004B73B1">
        <w:rPr>
          <w:rFonts w:ascii="Arial" w:eastAsia="Times New Roman" w:hAnsi="Arial" w:cs="Arial"/>
          <w:lang w:eastAsia="en-GB"/>
        </w:rPr>
        <w:t>Tenderers</w:t>
      </w:r>
      <w:r w:rsidRPr="009B6758">
        <w:rPr>
          <w:rFonts w:ascii="Arial" w:eastAsia="Times New Roman" w:hAnsi="Arial" w:cs="Arial"/>
          <w:lang w:eastAsia="en-GB"/>
        </w:rPr>
        <w:t>, including sub-contractors within the Defence Supply chain, must follow the Defence Cyber Protection Partnership (DCPP</w:t>
      </w:r>
      <w:r w:rsidR="0047118E" w:rsidRPr="009B6758">
        <w:rPr>
          <w:rFonts w:ascii="Arial" w:eastAsia="Times New Roman" w:hAnsi="Arial" w:cs="Arial"/>
          <w:lang w:eastAsia="en-GB"/>
        </w:rPr>
        <w:t>) Cyber Security Model for any contract that involves the transfer of M</w:t>
      </w:r>
      <w:r w:rsidR="00C74E5E">
        <w:rPr>
          <w:rFonts w:ascii="Arial" w:eastAsia="Times New Roman" w:hAnsi="Arial" w:cs="Arial"/>
          <w:lang w:eastAsia="en-GB"/>
        </w:rPr>
        <w:t xml:space="preserve">inistry </w:t>
      </w:r>
      <w:r w:rsidR="0047118E" w:rsidRPr="009B6758">
        <w:rPr>
          <w:rFonts w:ascii="Arial" w:eastAsia="Times New Roman" w:hAnsi="Arial" w:cs="Arial"/>
          <w:lang w:eastAsia="en-GB"/>
        </w:rPr>
        <w:t>O</w:t>
      </w:r>
      <w:r w:rsidR="00C74E5E">
        <w:rPr>
          <w:rFonts w:ascii="Arial" w:eastAsia="Times New Roman" w:hAnsi="Arial" w:cs="Arial"/>
          <w:lang w:eastAsia="en-GB"/>
        </w:rPr>
        <w:t xml:space="preserve">f </w:t>
      </w:r>
      <w:r w:rsidR="0047118E" w:rsidRPr="009B6758">
        <w:rPr>
          <w:rFonts w:ascii="Arial" w:eastAsia="Times New Roman" w:hAnsi="Arial" w:cs="Arial"/>
          <w:lang w:eastAsia="en-GB"/>
        </w:rPr>
        <w:t>D</w:t>
      </w:r>
      <w:r w:rsidR="00C74E5E">
        <w:rPr>
          <w:rFonts w:ascii="Arial" w:eastAsia="Times New Roman" w:hAnsi="Arial" w:cs="Arial"/>
          <w:lang w:eastAsia="en-GB"/>
        </w:rPr>
        <w:t>efence</w:t>
      </w:r>
      <w:r w:rsidR="0047118E" w:rsidRPr="009B6758">
        <w:rPr>
          <w:rFonts w:ascii="Arial" w:eastAsia="Times New Roman" w:hAnsi="Arial" w:cs="Arial"/>
          <w:lang w:eastAsia="en-GB"/>
        </w:rPr>
        <w:t xml:space="preserve"> Identifi</w:t>
      </w:r>
      <w:r w:rsidR="00DA2744" w:rsidRPr="009B6758">
        <w:rPr>
          <w:rFonts w:ascii="Arial" w:eastAsia="Times New Roman" w:hAnsi="Arial" w:cs="Arial"/>
          <w:lang w:eastAsia="en-GB"/>
        </w:rPr>
        <w:t>able Information.</w:t>
      </w:r>
    </w:p>
    <w:p w:rsidR="00DA2744" w:rsidRPr="009B6758" w:rsidRDefault="00DA2744" w:rsidP="00DC74AA">
      <w:pPr>
        <w:pStyle w:val="ListParagraph"/>
        <w:tabs>
          <w:tab w:val="num" w:pos="1701"/>
        </w:tabs>
        <w:ind w:left="567"/>
        <w:rPr>
          <w:rFonts w:ascii="Arial" w:eastAsia="Times New Roman" w:hAnsi="Arial" w:cs="Arial"/>
          <w:lang w:eastAsia="en-GB"/>
        </w:rPr>
      </w:pPr>
    </w:p>
    <w:p w:rsidR="00DA2744" w:rsidRPr="009B6758" w:rsidRDefault="00DA2744" w:rsidP="00DC74AA">
      <w:pPr>
        <w:pStyle w:val="ListParagraph"/>
        <w:numPr>
          <w:ilvl w:val="1"/>
          <w:numId w:val="7"/>
        </w:num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t xml:space="preserve">All </w:t>
      </w:r>
      <w:r w:rsidR="004B73B1">
        <w:rPr>
          <w:rFonts w:ascii="Arial" w:eastAsia="Times New Roman" w:hAnsi="Arial" w:cs="Arial"/>
          <w:lang w:eastAsia="en-GB"/>
        </w:rPr>
        <w:t>Tenderers</w:t>
      </w:r>
      <w:r w:rsidRPr="009B6758">
        <w:rPr>
          <w:rFonts w:ascii="Arial" w:eastAsia="Times New Roman" w:hAnsi="Arial" w:cs="Arial"/>
          <w:lang w:eastAsia="en-GB"/>
        </w:rPr>
        <w:t xml:space="preserve"> must have the appropriate security controls in place by contract start date to manage the allocated cyber risk </w:t>
      </w:r>
      <w:r w:rsidR="00D343CE" w:rsidRPr="009B6758">
        <w:rPr>
          <w:rFonts w:ascii="Arial" w:eastAsia="Times New Roman" w:hAnsi="Arial" w:cs="Arial"/>
          <w:lang w:eastAsia="en-GB"/>
        </w:rPr>
        <w:t>level or</w:t>
      </w:r>
      <w:r w:rsidRPr="009B6758">
        <w:rPr>
          <w:rFonts w:ascii="Arial" w:eastAsia="Times New Roman" w:hAnsi="Arial" w:cs="Arial"/>
          <w:lang w:eastAsia="en-GB"/>
        </w:rPr>
        <w:t xml:space="preserve"> have agreed a Cyber Implementation Plan.</w:t>
      </w:r>
      <w:r w:rsidR="00410CDA" w:rsidRPr="009B6758">
        <w:rPr>
          <w:rFonts w:ascii="Arial" w:eastAsia="Times New Roman" w:hAnsi="Arial" w:cs="Arial"/>
          <w:lang w:eastAsia="en-GB"/>
        </w:rPr>
        <w:t xml:space="preserve"> A </w:t>
      </w:r>
      <w:r w:rsidR="00410CDA" w:rsidRPr="00062BEE">
        <w:rPr>
          <w:rFonts w:ascii="Arial" w:hAnsi="Arial"/>
        </w:rPr>
        <w:t>Security Aspects Letter</w:t>
      </w:r>
      <w:r w:rsidR="00410CDA" w:rsidRPr="009B6758">
        <w:rPr>
          <w:rFonts w:ascii="Arial" w:eastAsia="Times New Roman" w:hAnsi="Arial" w:cs="Arial"/>
          <w:lang w:eastAsia="en-GB"/>
        </w:rPr>
        <w:t xml:space="preserve"> will be issued </w:t>
      </w:r>
      <w:r w:rsidR="000B0A25">
        <w:rPr>
          <w:rFonts w:ascii="Arial" w:eastAsia="Times New Roman" w:hAnsi="Arial" w:cs="Arial"/>
          <w:lang w:eastAsia="en-GB"/>
        </w:rPr>
        <w:t xml:space="preserve">to all Tenderers </w:t>
      </w:r>
      <w:r w:rsidR="00D676DD" w:rsidRPr="009B6758">
        <w:rPr>
          <w:rFonts w:ascii="Arial" w:eastAsia="Times New Roman" w:hAnsi="Arial" w:cs="Arial"/>
          <w:lang w:eastAsia="en-GB"/>
        </w:rPr>
        <w:t xml:space="preserve">with the ITT </w:t>
      </w:r>
      <w:r w:rsidR="00410CDA" w:rsidRPr="009B6758">
        <w:rPr>
          <w:rFonts w:ascii="Arial" w:eastAsia="Times New Roman" w:hAnsi="Arial" w:cs="Arial"/>
          <w:lang w:eastAsia="en-GB"/>
        </w:rPr>
        <w:t xml:space="preserve">to cover the controls required during the tendering process and </w:t>
      </w:r>
      <w:r w:rsidR="000B0A25">
        <w:rPr>
          <w:rFonts w:ascii="Arial" w:eastAsia="Times New Roman" w:hAnsi="Arial" w:cs="Arial"/>
          <w:lang w:eastAsia="en-GB"/>
        </w:rPr>
        <w:t xml:space="preserve">will be </w:t>
      </w:r>
      <w:r w:rsidR="00410CDA" w:rsidRPr="009B6758">
        <w:rPr>
          <w:rFonts w:ascii="Arial" w:eastAsia="Times New Roman" w:hAnsi="Arial" w:cs="Arial"/>
          <w:lang w:eastAsia="en-GB"/>
        </w:rPr>
        <w:t xml:space="preserve">re-issued </w:t>
      </w:r>
      <w:r w:rsidR="000B0A25">
        <w:rPr>
          <w:rFonts w:ascii="Arial" w:eastAsia="Times New Roman" w:hAnsi="Arial" w:cs="Arial"/>
          <w:lang w:eastAsia="en-GB"/>
        </w:rPr>
        <w:t xml:space="preserve">to the successful Tenderer </w:t>
      </w:r>
      <w:r w:rsidR="00410CDA" w:rsidRPr="009B6758">
        <w:rPr>
          <w:rFonts w:ascii="Arial" w:eastAsia="Times New Roman" w:hAnsi="Arial" w:cs="Arial"/>
          <w:lang w:eastAsia="en-GB"/>
        </w:rPr>
        <w:t xml:space="preserve">at </w:t>
      </w:r>
      <w:r w:rsidR="000B0A25">
        <w:rPr>
          <w:rFonts w:ascii="Arial" w:eastAsia="Times New Roman" w:hAnsi="Arial" w:cs="Arial"/>
          <w:lang w:eastAsia="en-GB"/>
        </w:rPr>
        <w:t xml:space="preserve">the </w:t>
      </w:r>
      <w:r w:rsidR="00410CDA" w:rsidRPr="009B6758">
        <w:rPr>
          <w:rFonts w:ascii="Arial" w:eastAsia="Times New Roman" w:hAnsi="Arial" w:cs="Arial"/>
          <w:lang w:eastAsia="en-GB"/>
        </w:rPr>
        <w:t xml:space="preserve">Contract </w:t>
      </w:r>
      <w:r w:rsidR="000B0A25">
        <w:rPr>
          <w:rFonts w:ascii="Arial" w:eastAsia="Times New Roman" w:hAnsi="Arial" w:cs="Arial"/>
          <w:lang w:eastAsia="en-GB"/>
        </w:rPr>
        <w:t>s</w:t>
      </w:r>
      <w:r w:rsidR="00410CDA" w:rsidRPr="009B6758">
        <w:rPr>
          <w:rFonts w:ascii="Arial" w:eastAsia="Times New Roman" w:hAnsi="Arial" w:cs="Arial"/>
          <w:lang w:eastAsia="en-GB"/>
        </w:rPr>
        <w:t>tart</w:t>
      </w:r>
      <w:r w:rsidR="000B0A25">
        <w:rPr>
          <w:rFonts w:ascii="Arial" w:eastAsia="Times New Roman" w:hAnsi="Arial" w:cs="Arial"/>
          <w:lang w:eastAsia="en-GB"/>
        </w:rPr>
        <w:t xml:space="preserve"> date</w:t>
      </w:r>
      <w:r w:rsidR="00410CDA" w:rsidRPr="009B6758">
        <w:rPr>
          <w:rFonts w:ascii="Arial" w:eastAsia="Times New Roman" w:hAnsi="Arial" w:cs="Arial"/>
          <w:lang w:eastAsia="en-GB"/>
        </w:rPr>
        <w:t>.</w:t>
      </w:r>
    </w:p>
    <w:p w:rsidR="00DA2744" w:rsidRPr="009B6758" w:rsidRDefault="00DA2744" w:rsidP="00DC74AA">
      <w:pPr>
        <w:pStyle w:val="ListParagraph"/>
        <w:tabs>
          <w:tab w:val="num" w:pos="1701"/>
        </w:tabs>
        <w:ind w:left="567"/>
        <w:rPr>
          <w:rFonts w:ascii="Arial" w:eastAsia="Times New Roman" w:hAnsi="Arial" w:cs="Arial"/>
          <w:lang w:eastAsia="en-GB"/>
        </w:rPr>
      </w:pPr>
    </w:p>
    <w:p w:rsidR="00DA2744" w:rsidRPr="009B6758" w:rsidRDefault="00DA2744" w:rsidP="00DC74AA">
      <w:pPr>
        <w:pStyle w:val="ListParagraph"/>
        <w:numPr>
          <w:ilvl w:val="1"/>
          <w:numId w:val="7"/>
        </w:numPr>
        <w:tabs>
          <w:tab w:val="num" w:pos="1701"/>
        </w:tabs>
        <w:spacing w:after="0" w:line="240" w:lineRule="auto"/>
        <w:ind w:left="567"/>
        <w:textAlignment w:val="baseline"/>
        <w:rPr>
          <w:rFonts w:ascii="Arial" w:eastAsia="Times New Roman" w:hAnsi="Arial" w:cs="Arial"/>
          <w:lang w:eastAsia="en-GB"/>
        </w:rPr>
      </w:pPr>
      <w:r w:rsidRPr="009B6758">
        <w:rPr>
          <w:rFonts w:ascii="Arial" w:eastAsia="Times New Roman" w:hAnsi="Arial" w:cs="Arial"/>
          <w:lang w:eastAsia="en-GB"/>
        </w:rPr>
        <w:t xml:space="preserve">The below links will take </w:t>
      </w:r>
      <w:r w:rsidR="00490C63" w:rsidRPr="009B6758">
        <w:rPr>
          <w:rFonts w:ascii="Arial" w:eastAsia="Times New Roman" w:hAnsi="Arial" w:cs="Arial"/>
          <w:lang w:eastAsia="en-GB"/>
        </w:rPr>
        <w:t>Tenderers</w:t>
      </w:r>
      <w:r w:rsidRPr="009B6758">
        <w:rPr>
          <w:rFonts w:ascii="Arial" w:eastAsia="Times New Roman" w:hAnsi="Arial" w:cs="Arial"/>
          <w:lang w:eastAsia="en-GB"/>
        </w:rPr>
        <w:t xml:space="preserve"> to the relevant documentation:</w:t>
      </w:r>
    </w:p>
    <w:p w:rsidR="00DA2744" w:rsidRPr="009B6758" w:rsidRDefault="00DA2744" w:rsidP="00DA2744">
      <w:pPr>
        <w:pStyle w:val="ListParagraph"/>
        <w:rPr>
          <w:rFonts w:ascii="Arial" w:eastAsia="Times New Roman" w:hAnsi="Arial" w:cs="Arial"/>
          <w:lang w:eastAsia="en-GB"/>
        </w:rPr>
      </w:pP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DEFSTAN 05-138 Issue 2 Cyber Security for Defence Suppliers</w:t>
      </w:r>
      <w:r w:rsidR="00E773E2">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Defence Cyber Protection Partnership Cyber Security Model Industry Buyer and Supplier Guide - Jun 18</w:t>
      </w:r>
      <w:r w:rsidR="00E773E2">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Industry Security Notice 2017/03 - Reporting of Security Incidents</w:t>
      </w:r>
      <w:r w:rsidR="00E773E2">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Industry Security Notice 2017/04 - Industry Supplier Guidance on DEFCON 658 (Cyber)</w:t>
      </w:r>
      <w:r w:rsidR="00E773E2">
        <w:rPr>
          <w:rFonts w:ascii="Arial" w:eastAsia="Arial" w:hAnsi="Arial" w:cs="Arial"/>
          <w:color w:val="000000" w:themeColor="text1"/>
        </w:rPr>
        <w:t>.</w:t>
      </w:r>
    </w:p>
    <w:p w:rsidR="00660231" w:rsidRPr="00AB69B9" w:rsidRDefault="00660231" w:rsidP="00AB69B9">
      <w:pPr>
        <w:pStyle w:val="Style10"/>
        <w:tabs>
          <w:tab w:val="left" w:pos="576"/>
        </w:tabs>
        <w:spacing w:before="20" w:after="0"/>
        <w:ind w:right="142"/>
        <w:textAlignment w:val="baseline"/>
        <w:rPr>
          <w:rFonts w:eastAsia="Arial"/>
          <w:color w:val="000000"/>
        </w:rPr>
      </w:pPr>
    </w:p>
    <w:p w:rsidR="00D5524B" w:rsidRDefault="00D5524B" w:rsidP="003405C1">
      <w:pPr>
        <w:pStyle w:val="Heading2"/>
        <w:numPr>
          <w:ilvl w:val="0"/>
          <w:numId w:val="7"/>
        </w:numPr>
        <w:rPr>
          <w:rFonts w:ascii="Arial" w:eastAsia="Times New Roman" w:hAnsi="Arial" w:cs="Arial"/>
          <w:b/>
          <w:color w:val="auto"/>
          <w:sz w:val="22"/>
          <w:szCs w:val="22"/>
          <w:lang w:eastAsia="en-GB"/>
        </w:rPr>
      </w:pPr>
      <w:r>
        <w:rPr>
          <w:rFonts w:ascii="Arial" w:eastAsia="Times New Roman" w:hAnsi="Arial" w:cs="Arial"/>
          <w:b/>
          <w:color w:val="auto"/>
          <w:sz w:val="22"/>
          <w:szCs w:val="22"/>
          <w:lang w:eastAsia="en-GB"/>
        </w:rPr>
        <w:t>TENDER EXPENSES</w:t>
      </w:r>
    </w:p>
    <w:p w:rsidR="00D5524B" w:rsidRPr="00970113" w:rsidRDefault="00D5524B" w:rsidP="00970113">
      <w:pPr>
        <w:pStyle w:val="ListParagraph"/>
        <w:autoSpaceDE w:val="0"/>
        <w:autoSpaceDN w:val="0"/>
        <w:spacing w:after="0" w:line="240" w:lineRule="auto"/>
        <w:ind w:left="907"/>
      </w:pPr>
    </w:p>
    <w:p w:rsidR="00D5524B" w:rsidRDefault="00D5524B" w:rsidP="00DC74AA">
      <w:pPr>
        <w:pStyle w:val="ListParagraph"/>
        <w:numPr>
          <w:ilvl w:val="1"/>
          <w:numId w:val="7"/>
        </w:numPr>
        <w:tabs>
          <w:tab w:val="num" w:pos="1701"/>
        </w:tabs>
        <w:autoSpaceDE w:val="0"/>
        <w:autoSpaceDN w:val="0"/>
        <w:spacing w:after="0" w:line="240" w:lineRule="auto"/>
        <w:ind w:left="567"/>
      </w:pPr>
      <w:r>
        <w:rPr>
          <w:rFonts w:ascii="Arial" w:hAnsi="Arial" w:cs="Arial"/>
          <w:color w:val="000000"/>
        </w:rPr>
        <w:t xml:space="preserve">The Tenderers </w:t>
      </w:r>
      <w:r w:rsidRPr="00D5524B">
        <w:rPr>
          <w:rFonts w:ascii="Arial" w:hAnsi="Arial" w:cs="Arial"/>
          <w:color w:val="000000"/>
        </w:rPr>
        <w:t xml:space="preserve">will bear all costs associated with preparing and submitting </w:t>
      </w:r>
      <w:r w:rsidR="00607F1F">
        <w:rPr>
          <w:rFonts w:ascii="Arial" w:hAnsi="Arial" w:cs="Arial"/>
          <w:color w:val="000000"/>
        </w:rPr>
        <w:t>the</w:t>
      </w:r>
      <w:r w:rsidRPr="00D5524B">
        <w:rPr>
          <w:rFonts w:ascii="Arial" w:hAnsi="Arial" w:cs="Arial"/>
          <w:color w:val="000000"/>
        </w:rPr>
        <w:t xml:space="preserve"> Tender. If the Tender process is terminated or amended by the </w:t>
      </w:r>
      <w:r>
        <w:rPr>
          <w:rFonts w:ascii="Arial" w:hAnsi="Arial" w:cs="Arial"/>
          <w:color w:val="000000"/>
        </w:rPr>
        <w:t>Buyer</w:t>
      </w:r>
      <w:r w:rsidRPr="00D5524B">
        <w:rPr>
          <w:rFonts w:ascii="Arial" w:hAnsi="Arial" w:cs="Arial"/>
          <w:color w:val="000000"/>
        </w:rPr>
        <w:t xml:space="preserve">, the </w:t>
      </w:r>
      <w:r>
        <w:rPr>
          <w:rFonts w:ascii="Arial" w:hAnsi="Arial" w:cs="Arial"/>
          <w:color w:val="000000"/>
        </w:rPr>
        <w:t xml:space="preserve">Buyer </w:t>
      </w:r>
      <w:r w:rsidRPr="00D5524B">
        <w:rPr>
          <w:rFonts w:ascii="Arial" w:hAnsi="Arial" w:cs="Arial"/>
          <w:color w:val="000000"/>
        </w:rPr>
        <w:t xml:space="preserve">will not reimburse </w:t>
      </w:r>
      <w:r w:rsidR="00607F1F">
        <w:rPr>
          <w:rFonts w:ascii="Arial" w:hAnsi="Arial" w:cs="Arial"/>
          <w:color w:val="000000"/>
        </w:rPr>
        <w:t>the Tenderer</w:t>
      </w:r>
      <w:r w:rsidRPr="00D5524B">
        <w:rPr>
          <w:rFonts w:ascii="Arial" w:hAnsi="Arial" w:cs="Arial"/>
          <w:color w:val="000000"/>
        </w:rPr>
        <w:t>.</w:t>
      </w:r>
    </w:p>
    <w:p w:rsidR="00D5524B" w:rsidRPr="00AB69B9" w:rsidRDefault="00D5524B" w:rsidP="00DC74AA">
      <w:pPr>
        <w:pStyle w:val="Style10"/>
        <w:tabs>
          <w:tab w:val="left" w:pos="576"/>
          <w:tab w:val="num" w:pos="1701"/>
        </w:tabs>
        <w:spacing w:before="20" w:after="0"/>
        <w:ind w:left="567" w:right="142"/>
        <w:textAlignment w:val="baseline"/>
        <w:rPr>
          <w:rFonts w:eastAsia="Arial"/>
          <w:color w:val="000000"/>
        </w:rPr>
      </w:pPr>
    </w:p>
    <w:p w:rsidR="00E02A8F" w:rsidRPr="009B6758" w:rsidRDefault="00441821" w:rsidP="00DC74AA">
      <w:pPr>
        <w:pStyle w:val="Heading2"/>
        <w:numPr>
          <w:ilvl w:val="0"/>
          <w:numId w:val="7"/>
        </w:numPr>
        <w:tabs>
          <w:tab w:val="num" w:pos="1701"/>
        </w:tabs>
        <w:ind w:left="567" w:hanging="567"/>
        <w:rPr>
          <w:rFonts w:ascii="Arial" w:eastAsia="Times New Roman" w:hAnsi="Arial" w:cs="Arial"/>
          <w:b/>
          <w:color w:val="auto"/>
          <w:sz w:val="22"/>
          <w:szCs w:val="22"/>
          <w:lang w:eastAsia="en-GB"/>
        </w:rPr>
      </w:pPr>
      <w:r w:rsidRPr="009B6758">
        <w:rPr>
          <w:rFonts w:ascii="Arial" w:eastAsia="Times New Roman" w:hAnsi="Arial" w:cs="Arial"/>
          <w:b/>
          <w:color w:val="auto"/>
          <w:sz w:val="22"/>
          <w:szCs w:val="22"/>
          <w:lang w:eastAsia="en-GB"/>
        </w:rPr>
        <w:t>VARIANT BIDS</w:t>
      </w:r>
    </w:p>
    <w:p w:rsidR="00E02A8F" w:rsidRPr="009B6758" w:rsidRDefault="00E02A8F" w:rsidP="00DC74AA">
      <w:pPr>
        <w:tabs>
          <w:tab w:val="num" w:pos="1701"/>
        </w:tabs>
        <w:spacing w:after="0"/>
        <w:ind w:left="567"/>
        <w:rPr>
          <w:rFonts w:ascii="Arial" w:eastAsia="Times New Roman" w:hAnsi="Arial" w:cs="Arial"/>
          <w:b/>
          <w:lang w:eastAsia="en-GB"/>
        </w:rPr>
      </w:pPr>
    </w:p>
    <w:p w:rsidR="00FE5B6F" w:rsidRPr="00660231" w:rsidRDefault="00061EA8" w:rsidP="00DC74AA">
      <w:pPr>
        <w:pStyle w:val="ListParagraph"/>
        <w:numPr>
          <w:ilvl w:val="1"/>
          <w:numId w:val="7"/>
        </w:numPr>
        <w:tabs>
          <w:tab w:val="num" w:pos="1701"/>
        </w:tabs>
        <w:spacing w:after="0" w:line="240" w:lineRule="auto"/>
        <w:ind w:left="567"/>
        <w:rPr>
          <w:rFonts w:ascii="Arial" w:eastAsia="Times New Roman" w:hAnsi="Arial" w:cs="Arial"/>
          <w:b/>
          <w:lang w:eastAsia="en-GB"/>
        </w:rPr>
      </w:pPr>
      <w:r>
        <w:rPr>
          <w:rFonts w:ascii="Arial" w:eastAsia="Times New Roman" w:hAnsi="Arial" w:cs="Arial"/>
          <w:lang w:eastAsia="en-GB"/>
        </w:rPr>
        <w:t>V</w:t>
      </w:r>
      <w:r w:rsidR="003E0ACD" w:rsidRPr="00660231">
        <w:rPr>
          <w:rFonts w:ascii="Arial" w:eastAsia="Times New Roman" w:hAnsi="Arial" w:cs="Arial"/>
          <w:lang w:eastAsia="en-GB"/>
        </w:rPr>
        <w:t xml:space="preserve">ariant </w:t>
      </w:r>
      <w:r w:rsidR="00E02A8F" w:rsidRPr="00660231">
        <w:rPr>
          <w:rFonts w:ascii="Arial" w:eastAsia="Times New Roman" w:hAnsi="Arial" w:cs="Arial"/>
          <w:lang w:eastAsia="en-GB"/>
        </w:rPr>
        <w:t>bids will not be accepted</w:t>
      </w:r>
      <w:r w:rsidR="003E0ACD" w:rsidRPr="00660231">
        <w:rPr>
          <w:rFonts w:ascii="Arial" w:eastAsia="Times New Roman" w:hAnsi="Arial" w:cs="Arial"/>
          <w:lang w:eastAsia="en-GB"/>
        </w:rPr>
        <w:t>.</w:t>
      </w:r>
      <w:r w:rsidR="00B474F6">
        <w:rPr>
          <w:rFonts w:ascii="Arial" w:eastAsia="Times New Roman" w:hAnsi="Arial" w:cs="Arial"/>
          <w:lang w:eastAsia="en-GB"/>
        </w:rPr>
        <w:t xml:space="preserve">  Tenderers are </w:t>
      </w:r>
      <w:r w:rsidR="000C1996">
        <w:rPr>
          <w:rFonts w:ascii="Arial" w:eastAsia="Times New Roman" w:hAnsi="Arial" w:cs="Arial"/>
          <w:lang w:eastAsia="en-GB"/>
        </w:rPr>
        <w:t xml:space="preserve">however </w:t>
      </w:r>
      <w:r w:rsidR="00B474F6">
        <w:rPr>
          <w:rFonts w:ascii="Arial" w:eastAsia="Times New Roman" w:hAnsi="Arial" w:cs="Arial"/>
          <w:lang w:eastAsia="en-GB"/>
        </w:rPr>
        <w:t xml:space="preserve">required to express innovation though their tender solution, which must remain compliant with the processes and guidance set out in this DEFFORM 47. </w:t>
      </w:r>
    </w:p>
    <w:p w:rsidR="00AB71AD" w:rsidRDefault="00AB71AD"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D95F04" w:rsidRDefault="00D95F04">
      <w:pPr>
        <w:rPr>
          <w:rFonts w:ascii="Arial" w:eastAsia="Times New Roman" w:hAnsi="Arial" w:cs="Arial"/>
          <w:b/>
          <w:sz w:val="20"/>
          <w:szCs w:val="20"/>
          <w:lang w:eastAsia="en-GB"/>
        </w:rPr>
      </w:pPr>
      <w:r>
        <w:rPr>
          <w:rFonts w:ascii="Arial" w:hAnsi="Arial" w:cs="Arial"/>
          <w:b/>
          <w:sz w:val="20"/>
          <w:szCs w:val="20"/>
        </w:rPr>
        <w:br w:type="page"/>
      </w:r>
    </w:p>
    <w:p w:rsidR="00EE4E92" w:rsidRDefault="00EE4E92"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C450E7" w:rsidRPr="00C450E7" w:rsidRDefault="00C450E7" w:rsidP="00C450E7">
      <w:pPr>
        <w:pStyle w:val="paragraph"/>
        <w:jc w:val="center"/>
        <w:textAlignment w:val="baseline"/>
        <w:rPr>
          <w:rFonts w:ascii="Arial" w:hAnsi="Arial" w:cs="Arial"/>
          <w:b/>
          <w:sz w:val="32"/>
          <w:szCs w:val="32"/>
        </w:rPr>
      </w:pPr>
      <w:r w:rsidRPr="00C450E7">
        <w:rPr>
          <w:rFonts w:ascii="Arial" w:hAnsi="Arial" w:cs="Arial"/>
          <w:b/>
          <w:sz w:val="32"/>
          <w:szCs w:val="32"/>
        </w:rPr>
        <w:t>FDIS ADDITIONAL TENDER REQUIREMENTS</w:t>
      </w:r>
    </w:p>
    <w:p w:rsidR="00C450E7" w:rsidRPr="00C450E7" w:rsidRDefault="00C450E7" w:rsidP="00C450E7">
      <w:pPr>
        <w:pStyle w:val="paragraph"/>
        <w:jc w:val="center"/>
        <w:textAlignment w:val="baseline"/>
        <w:rPr>
          <w:rFonts w:ascii="Arial" w:hAnsi="Arial" w:cs="Arial"/>
          <w:b/>
          <w:sz w:val="32"/>
          <w:szCs w:val="32"/>
        </w:rPr>
      </w:pPr>
    </w:p>
    <w:p w:rsidR="00C450E7" w:rsidRPr="00C450E7" w:rsidRDefault="00C450E7" w:rsidP="00C450E7">
      <w:pPr>
        <w:pStyle w:val="paragraph"/>
        <w:jc w:val="center"/>
        <w:textAlignment w:val="baseline"/>
        <w:rPr>
          <w:rFonts w:ascii="Arial" w:hAnsi="Arial" w:cs="Arial"/>
          <w:b/>
          <w:sz w:val="32"/>
          <w:szCs w:val="32"/>
        </w:rPr>
      </w:pPr>
      <w:r w:rsidRPr="00C450E7">
        <w:rPr>
          <w:rFonts w:ascii="Arial" w:hAnsi="Arial" w:cs="Arial"/>
          <w:b/>
          <w:sz w:val="32"/>
          <w:szCs w:val="32"/>
        </w:rPr>
        <w:t>PART 2</w:t>
      </w:r>
    </w:p>
    <w:p w:rsidR="00C450E7" w:rsidRPr="00C450E7" w:rsidRDefault="00C450E7" w:rsidP="00C450E7">
      <w:pPr>
        <w:pStyle w:val="paragraph"/>
        <w:jc w:val="center"/>
        <w:textAlignment w:val="baseline"/>
        <w:rPr>
          <w:rFonts w:ascii="Arial" w:hAnsi="Arial" w:cs="Arial"/>
          <w:b/>
          <w:sz w:val="32"/>
          <w:szCs w:val="32"/>
        </w:rPr>
      </w:pPr>
    </w:p>
    <w:p w:rsidR="00C450E7" w:rsidRPr="00C450E7" w:rsidRDefault="00C450E7" w:rsidP="00C450E7">
      <w:pPr>
        <w:pStyle w:val="paragraph"/>
        <w:jc w:val="center"/>
        <w:textAlignment w:val="baseline"/>
        <w:rPr>
          <w:rFonts w:ascii="Arial" w:hAnsi="Arial" w:cs="Arial"/>
          <w:b/>
          <w:sz w:val="32"/>
          <w:szCs w:val="32"/>
        </w:rPr>
      </w:pPr>
      <w:r w:rsidRPr="00C450E7">
        <w:rPr>
          <w:rFonts w:ascii="Arial" w:hAnsi="Arial" w:cs="Arial"/>
          <w:b/>
          <w:sz w:val="32"/>
          <w:szCs w:val="32"/>
        </w:rPr>
        <w:t>NATIONAL ACCOMMODATION MANAGEMENT SERVICES (NAMS)</w:t>
      </w:r>
    </w:p>
    <w:p w:rsidR="00C450E7" w:rsidRPr="00C450E7" w:rsidRDefault="00C450E7" w:rsidP="00C450E7">
      <w:pPr>
        <w:pStyle w:val="paragraph"/>
        <w:jc w:val="center"/>
        <w:textAlignment w:val="baseline"/>
        <w:rPr>
          <w:rFonts w:ascii="Arial" w:hAnsi="Arial" w:cs="Arial"/>
          <w:b/>
          <w:sz w:val="32"/>
          <w:szCs w:val="32"/>
        </w:rPr>
      </w:pPr>
    </w:p>
    <w:p w:rsidR="00C450E7" w:rsidRPr="00C450E7" w:rsidRDefault="00C450E7" w:rsidP="00C450E7">
      <w:pPr>
        <w:pStyle w:val="paragraph"/>
        <w:jc w:val="center"/>
        <w:textAlignment w:val="baseline"/>
        <w:rPr>
          <w:rFonts w:ascii="Arial" w:hAnsi="Arial" w:cs="Arial"/>
          <w:b/>
          <w:sz w:val="32"/>
          <w:szCs w:val="32"/>
        </w:rPr>
      </w:pPr>
      <w:r w:rsidRPr="00C450E7">
        <w:rPr>
          <w:rFonts w:ascii="Arial" w:hAnsi="Arial" w:cs="Arial"/>
          <w:b/>
          <w:sz w:val="32"/>
          <w:szCs w:val="32"/>
        </w:rPr>
        <w:t>Lot 2A</w:t>
      </w:r>
    </w:p>
    <w:p w:rsidR="00C450E7" w:rsidRDefault="00C450E7">
      <w:pPr>
        <w:rPr>
          <w:rFonts w:ascii="Arial" w:eastAsia="Times New Roman" w:hAnsi="Arial" w:cs="Arial"/>
          <w:b/>
          <w:sz w:val="20"/>
          <w:szCs w:val="20"/>
          <w:lang w:eastAsia="en-GB"/>
        </w:rPr>
      </w:pPr>
      <w:r>
        <w:rPr>
          <w:rFonts w:ascii="Arial" w:eastAsia="Times New Roman" w:hAnsi="Arial" w:cs="Arial"/>
          <w:b/>
          <w:sz w:val="20"/>
          <w:szCs w:val="20"/>
          <w:lang w:eastAsia="en-GB"/>
        </w:rPr>
        <w:br w:type="page"/>
      </w:r>
    </w:p>
    <w:p w:rsidR="00EE4E92" w:rsidRDefault="00EE4E92" w:rsidP="00EE4E92">
      <w:pPr>
        <w:rPr>
          <w:rFonts w:ascii="Arial" w:eastAsia="Times New Roman" w:hAnsi="Arial" w:cs="Arial"/>
          <w:b/>
          <w:lang w:eastAsia="en-GB"/>
        </w:rPr>
      </w:pPr>
    </w:p>
    <w:p w:rsidR="00584F8F" w:rsidRPr="002E2DE4" w:rsidRDefault="00BD2BE3" w:rsidP="002E2DE4">
      <w:pPr>
        <w:pStyle w:val="Heading2"/>
        <w:numPr>
          <w:ilvl w:val="0"/>
          <w:numId w:val="7"/>
        </w:numPr>
        <w:rPr>
          <w:rFonts w:ascii="Arial" w:eastAsia="Times New Roman" w:hAnsi="Arial" w:cs="Arial"/>
          <w:b/>
          <w:color w:val="auto"/>
          <w:sz w:val="22"/>
          <w:szCs w:val="22"/>
          <w:lang w:eastAsia="en-GB"/>
        </w:rPr>
      </w:pPr>
      <w:r w:rsidRPr="002E2DE4">
        <w:rPr>
          <w:rFonts w:ascii="Arial" w:eastAsia="Times New Roman" w:hAnsi="Arial" w:cs="Arial"/>
          <w:b/>
          <w:color w:val="auto"/>
          <w:sz w:val="22"/>
          <w:szCs w:val="22"/>
          <w:lang w:eastAsia="en-GB"/>
        </w:rPr>
        <w:t>PROJECT AIMS</w:t>
      </w:r>
    </w:p>
    <w:p w:rsidR="00182641" w:rsidRPr="009B6758" w:rsidRDefault="00182641" w:rsidP="00182641">
      <w:pPr>
        <w:pStyle w:val="ListParagraph"/>
        <w:spacing w:after="0" w:line="240" w:lineRule="auto"/>
        <w:ind w:left="360"/>
        <w:rPr>
          <w:rFonts w:ascii="Arial" w:eastAsia="Times New Roman" w:hAnsi="Arial" w:cs="Arial"/>
          <w:b/>
          <w:lang w:eastAsia="en-GB"/>
        </w:rPr>
      </w:pPr>
    </w:p>
    <w:p w:rsidR="00253D28" w:rsidRDefault="2BCD4AA6" w:rsidP="00DC74AA">
      <w:pPr>
        <w:numPr>
          <w:ilvl w:val="1"/>
          <w:numId w:val="7"/>
        </w:numPr>
        <w:tabs>
          <w:tab w:val="num" w:pos="1701"/>
        </w:tabs>
        <w:spacing w:after="0" w:line="240" w:lineRule="auto"/>
        <w:ind w:left="567"/>
        <w:rPr>
          <w:rFonts w:eastAsiaTheme="minorEastAsia"/>
        </w:rPr>
      </w:pPr>
      <w:r w:rsidRPr="6916BD0E">
        <w:rPr>
          <w:rFonts w:ascii="Arial" w:eastAsia="Arial" w:hAnsi="Arial" w:cs="Arial"/>
        </w:rPr>
        <w:t>The F</w:t>
      </w:r>
      <w:r w:rsidR="00247A78">
        <w:rPr>
          <w:rFonts w:ascii="Arial" w:eastAsia="Arial" w:hAnsi="Arial" w:cs="Arial"/>
        </w:rPr>
        <w:t>uture Defence Infrastructure Services (F</w:t>
      </w:r>
      <w:r w:rsidRPr="6916BD0E">
        <w:rPr>
          <w:rFonts w:ascii="Arial" w:eastAsia="Arial" w:hAnsi="Arial" w:cs="Arial"/>
        </w:rPr>
        <w:t>DIS</w:t>
      </w:r>
      <w:r w:rsidR="00247A78">
        <w:rPr>
          <w:rFonts w:ascii="Arial" w:eastAsia="Arial" w:hAnsi="Arial" w:cs="Arial"/>
        </w:rPr>
        <w:t>)</w:t>
      </w:r>
      <w:r w:rsidRPr="6916BD0E">
        <w:rPr>
          <w:rFonts w:ascii="Arial" w:eastAsia="Arial" w:hAnsi="Arial" w:cs="Arial"/>
        </w:rPr>
        <w:t xml:space="preserve"> Accommodation Project is responsible for the procurement of replacement contractual arrangements for the National Housing Prime (NHP) contract, to ensure the Defence requirement for the provision of Service Family Accommodation (SFA) for Service Personnel and their dependents continues to be met in the UK.</w:t>
      </w:r>
    </w:p>
    <w:p w:rsidR="003A1168" w:rsidRPr="00C865CC" w:rsidRDefault="003A1168" w:rsidP="00DC74AA">
      <w:pPr>
        <w:pStyle w:val="ListParagraph"/>
        <w:tabs>
          <w:tab w:val="num" w:pos="1701"/>
        </w:tabs>
        <w:ind w:left="567"/>
        <w:rPr>
          <w:rFonts w:eastAsiaTheme="minorEastAsia"/>
          <w:color w:val="000000" w:themeColor="text1"/>
        </w:rPr>
      </w:pPr>
    </w:p>
    <w:p w:rsidR="2BCD4AA6" w:rsidRDefault="2BCD4AA6" w:rsidP="00DC74AA">
      <w:pPr>
        <w:pStyle w:val="ListParagraph"/>
        <w:numPr>
          <w:ilvl w:val="1"/>
          <w:numId w:val="7"/>
        </w:numPr>
        <w:tabs>
          <w:tab w:val="num" w:pos="1701"/>
        </w:tabs>
        <w:ind w:left="567"/>
        <w:rPr>
          <w:rFonts w:eastAsiaTheme="minorEastAsia"/>
          <w:color w:val="000000" w:themeColor="text1"/>
        </w:rPr>
      </w:pPr>
      <w:r w:rsidRPr="6916BD0E">
        <w:rPr>
          <w:rFonts w:ascii="Arial" w:eastAsia="Arial" w:hAnsi="Arial" w:cs="Arial"/>
        </w:rPr>
        <w:t>There will be 5 new contracts let; the National Accommodation Management (NAMS) contract and 4 Regional Accommodation Maintenance (RAMS) contracts. NAMS will provide a common user experience and deliver customer, occupancy and void management services. RAMS will ensure statutory and mandatory compliance of SFA estate and undertake reactive and planned maintenance and void preparation services.</w:t>
      </w:r>
    </w:p>
    <w:p w:rsidR="003A1168" w:rsidRPr="00C865CC" w:rsidRDefault="003A1168" w:rsidP="00DC74AA">
      <w:pPr>
        <w:pStyle w:val="ListParagraph"/>
        <w:tabs>
          <w:tab w:val="num" w:pos="1701"/>
        </w:tabs>
        <w:ind w:left="567"/>
        <w:rPr>
          <w:rFonts w:eastAsiaTheme="minorEastAsia"/>
          <w:color w:val="000000" w:themeColor="text1"/>
        </w:rPr>
      </w:pPr>
    </w:p>
    <w:p w:rsidR="00047B53" w:rsidRPr="00C865CC" w:rsidRDefault="2BCD4AA6" w:rsidP="00DC74AA">
      <w:pPr>
        <w:pStyle w:val="ListParagraph"/>
        <w:numPr>
          <w:ilvl w:val="1"/>
          <w:numId w:val="7"/>
        </w:numPr>
        <w:tabs>
          <w:tab w:val="num" w:pos="1701"/>
        </w:tabs>
        <w:ind w:left="567"/>
        <w:rPr>
          <w:rFonts w:eastAsiaTheme="minorEastAsia"/>
          <w:color w:val="000000" w:themeColor="text1"/>
        </w:rPr>
      </w:pPr>
      <w:r w:rsidRPr="6916BD0E">
        <w:rPr>
          <w:rFonts w:ascii="Arial" w:eastAsia="Arial" w:hAnsi="Arial" w:cs="Arial"/>
        </w:rPr>
        <w:t xml:space="preserve">Through engagement with </w:t>
      </w:r>
      <w:r w:rsidR="003A1168">
        <w:rPr>
          <w:rFonts w:ascii="Arial" w:eastAsia="Arial" w:hAnsi="Arial" w:cs="Arial"/>
        </w:rPr>
        <w:t>its</w:t>
      </w:r>
      <w:r w:rsidRPr="6916BD0E">
        <w:rPr>
          <w:rFonts w:ascii="Arial" w:eastAsia="Arial" w:hAnsi="Arial" w:cs="Arial"/>
        </w:rPr>
        <w:t xml:space="preserve"> stakeholders</w:t>
      </w:r>
      <w:r w:rsidR="003A1168">
        <w:rPr>
          <w:rFonts w:ascii="Arial" w:eastAsia="Arial" w:hAnsi="Arial" w:cs="Arial"/>
        </w:rPr>
        <w:t>,</w:t>
      </w:r>
      <w:r w:rsidRPr="6916BD0E">
        <w:rPr>
          <w:rFonts w:ascii="Arial" w:eastAsia="Arial" w:hAnsi="Arial" w:cs="Arial"/>
        </w:rPr>
        <w:t xml:space="preserve"> the FDIS programme has worked to ensure that the improvements and benefits needed are part of any future contracts.</w:t>
      </w:r>
      <w:r w:rsidR="003A1168">
        <w:rPr>
          <w:rFonts w:ascii="Arial" w:eastAsia="Arial" w:hAnsi="Arial" w:cs="Arial"/>
        </w:rPr>
        <w:t xml:space="preserve">  </w:t>
      </w:r>
      <w:r w:rsidR="00047B53">
        <w:rPr>
          <w:rFonts w:ascii="Arial" w:eastAsia="Arial" w:hAnsi="Arial" w:cs="Arial"/>
        </w:rPr>
        <w:t>L</w:t>
      </w:r>
      <w:r w:rsidRPr="6916BD0E">
        <w:rPr>
          <w:rFonts w:ascii="Arial" w:eastAsia="Arial" w:hAnsi="Arial" w:cs="Arial"/>
        </w:rPr>
        <w:t>isten</w:t>
      </w:r>
      <w:r w:rsidR="00047B53">
        <w:rPr>
          <w:rFonts w:ascii="Arial" w:eastAsia="Arial" w:hAnsi="Arial" w:cs="Arial"/>
        </w:rPr>
        <w:t>ing</w:t>
      </w:r>
      <w:r w:rsidRPr="6916BD0E">
        <w:rPr>
          <w:rFonts w:ascii="Arial" w:eastAsia="Arial" w:hAnsi="Arial" w:cs="Arial"/>
        </w:rPr>
        <w:t xml:space="preserve"> to the Service families’ needs</w:t>
      </w:r>
      <w:r w:rsidR="00047B53">
        <w:rPr>
          <w:rFonts w:ascii="Arial" w:eastAsia="Arial" w:hAnsi="Arial" w:cs="Arial"/>
        </w:rPr>
        <w:t>, the aim is to</w:t>
      </w:r>
      <w:r w:rsidRPr="6916BD0E">
        <w:rPr>
          <w:rFonts w:ascii="Arial" w:eastAsia="Arial" w:hAnsi="Arial" w:cs="Arial"/>
        </w:rPr>
        <w:t xml:space="preserve"> provide them with an improved ‘lived experience’ through:</w:t>
      </w:r>
    </w:p>
    <w:p w:rsidR="00047B53" w:rsidRPr="00C865CC" w:rsidRDefault="00047B53" w:rsidP="00C865CC">
      <w:pPr>
        <w:pStyle w:val="ListParagraph"/>
        <w:ind w:left="2248"/>
        <w:rPr>
          <w:rFonts w:eastAsiaTheme="minorEastAsia"/>
          <w:color w:val="000000" w:themeColor="text1"/>
        </w:rPr>
      </w:pPr>
    </w:p>
    <w:p w:rsidR="2BCD4AA6" w:rsidRPr="00C865CC" w:rsidRDefault="00867313" w:rsidP="00DC74AA">
      <w:pPr>
        <w:pStyle w:val="ListParagraph"/>
        <w:numPr>
          <w:ilvl w:val="2"/>
          <w:numId w:val="45"/>
        </w:numPr>
        <w:ind w:left="1418" w:hanging="425"/>
        <w:rPr>
          <w:rFonts w:eastAsiaTheme="minorEastAsia"/>
          <w:color w:val="000000" w:themeColor="text1"/>
        </w:rPr>
      </w:pPr>
      <w:r w:rsidRPr="00C865CC">
        <w:rPr>
          <w:rFonts w:ascii="Arial" w:eastAsia="Arial" w:hAnsi="Arial" w:cs="Arial"/>
          <w:color w:val="000000" w:themeColor="text1"/>
        </w:rPr>
        <w:t>The i</w:t>
      </w:r>
      <w:r w:rsidR="2BCD4AA6" w:rsidRPr="00C865CC">
        <w:rPr>
          <w:rFonts w:ascii="Arial" w:eastAsia="Arial" w:hAnsi="Arial" w:cs="Arial"/>
          <w:color w:val="000000" w:themeColor="text1"/>
        </w:rPr>
        <w:t xml:space="preserve">ntroduction of </w:t>
      </w:r>
      <w:r w:rsidRPr="00C865CC">
        <w:rPr>
          <w:rFonts w:ascii="Arial" w:eastAsia="Arial" w:hAnsi="Arial" w:cs="Arial"/>
          <w:color w:val="000000" w:themeColor="text1"/>
        </w:rPr>
        <w:t xml:space="preserve">a </w:t>
      </w:r>
      <w:r w:rsidR="2BCD4AA6" w:rsidRPr="00C865CC">
        <w:rPr>
          <w:rFonts w:ascii="Arial" w:eastAsia="Arial" w:hAnsi="Arial" w:cs="Arial"/>
          <w:color w:val="000000" w:themeColor="text1"/>
        </w:rPr>
        <w:t>contract</w:t>
      </w:r>
      <w:r w:rsidRPr="00C865CC">
        <w:rPr>
          <w:rFonts w:ascii="Arial" w:eastAsia="Arial" w:hAnsi="Arial" w:cs="Arial"/>
          <w:color w:val="000000" w:themeColor="text1"/>
        </w:rPr>
        <w:t>ing</w:t>
      </w:r>
      <w:r w:rsidR="2BCD4AA6" w:rsidRPr="00C865CC">
        <w:rPr>
          <w:rFonts w:ascii="Arial" w:eastAsia="Arial" w:hAnsi="Arial" w:cs="Arial"/>
          <w:color w:val="000000" w:themeColor="text1"/>
        </w:rPr>
        <w:t xml:space="preserve"> model which incentivises service efficiency and quality – ‘fix first time’</w:t>
      </w:r>
      <w:r w:rsidRPr="00C865CC">
        <w:rPr>
          <w:rFonts w:ascii="Arial" w:eastAsia="Arial" w:hAnsi="Arial" w:cs="Arial"/>
          <w:color w:val="000000" w:themeColor="text1"/>
        </w:rPr>
        <w:t>;</w:t>
      </w:r>
    </w:p>
    <w:p w:rsidR="2BCD4AA6" w:rsidRPr="00C865CC" w:rsidRDefault="2BCD4AA6" w:rsidP="00DC74AA">
      <w:pPr>
        <w:pStyle w:val="ListParagraph"/>
        <w:numPr>
          <w:ilvl w:val="2"/>
          <w:numId w:val="45"/>
        </w:numPr>
        <w:ind w:left="1418" w:hanging="425"/>
        <w:rPr>
          <w:rFonts w:eastAsiaTheme="minorEastAsia"/>
          <w:color w:val="000000" w:themeColor="text1"/>
        </w:rPr>
      </w:pPr>
      <w:r w:rsidRPr="00C865CC">
        <w:rPr>
          <w:rFonts w:ascii="Arial" w:eastAsia="Arial" w:hAnsi="Arial" w:cs="Arial"/>
          <w:color w:val="000000" w:themeColor="text1"/>
        </w:rPr>
        <w:t>Greater accessibility and flexibility for customers to access services through the National Service Centre (not just via telephone), improved appointments systems, including online booking, facilitating fault diagnosis and the scheduling and tracking of appointments</w:t>
      </w:r>
      <w:r w:rsidR="00867313" w:rsidRPr="00C865CC">
        <w:rPr>
          <w:rFonts w:ascii="Arial" w:eastAsia="Arial" w:hAnsi="Arial" w:cs="Arial"/>
          <w:color w:val="000000" w:themeColor="text1"/>
        </w:rPr>
        <w:t>;</w:t>
      </w:r>
    </w:p>
    <w:p w:rsidR="2BCD4AA6" w:rsidRPr="00C865CC" w:rsidRDefault="00867313" w:rsidP="00DC74AA">
      <w:pPr>
        <w:pStyle w:val="ListParagraph"/>
        <w:numPr>
          <w:ilvl w:val="2"/>
          <w:numId w:val="45"/>
        </w:numPr>
        <w:ind w:left="1418" w:hanging="425"/>
        <w:rPr>
          <w:rFonts w:eastAsiaTheme="minorEastAsia"/>
          <w:color w:val="000000" w:themeColor="text1"/>
        </w:rPr>
      </w:pPr>
      <w:r w:rsidRPr="00C865CC">
        <w:rPr>
          <w:rFonts w:ascii="Arial" w:eastAsia="Arial" w:hAnsi="Arial" w:cs="Arial"/>
          <w:color w:val="000000" w:themeColor="text1"/>
        </w:rPr>
        <w:t>The i</w:t>
      </w:r>
      <w:r w:rsidR="2BCD4AA6" w:rsidRPr="00C865CC">
        <w:rPr>
          <w:rFonts w:ascii="Arial" w:eastAsia="Arial" w:hAnsi="Arial" w:cs="Arial"/>
          <w:color w:val="000000" w:themeColor="text1"/>
        </w:rPr>
        <w:t>ntroduction of housing sector best practice for property maintenance to improve asset management (</w:t>
      </w:r>
      <w:r w:rsidRPr="00C865CC">
        <w:rPr>
          <w:rFonts w:ascii="Arial" w:eastAsia="Arial" w:hAnsi="Arial" w:cs="Arial"/>
          <w:color w:val="000000" w:themeColor="text1"/>
        </w:rPr>
        <w:t xml:space="preserve">MOD </w:t>
      </w:r>
      <w:r w:rsidR="2BCD4AA6" w:rsidRPr="00C865CC">
        <w:rPr>
          <w:rFonts w:ascii="Arial" w:eastAsia="Arial" w:hAnsi="Arial" w:cs="Arial"/>
          <w:color w:val="000000" w:themeColor="text1"/>
        </w:rPr>
        <w:t>SFG 20)</w:t>
      </w:r>
      <w:r w:rsidRPr="00C865CC">
        <w:rPr>
          <w:rFonts w:ascii="Arial" w:eastAsia="Arial" w:hAnsi="Arial" w:cs="Arial"/>
          <w:color w:val="000000" w:themeColor="text1"/>
        </w:rPr>
        <w:t>;</w:t>
      </w:r>
      <w:r w:rsidR="2BCD4AA6" w:rsidRPr="00C865CC">
        <w:rPr>
          <w:rFonts w:ascii="Arial" w:eastAsia="Arial" w:hAnsi="Arial" w:cs="Arial"/>
          <w:color w:val="000000" w:themeColor="text1"/>
        </w:rPr>
        <w:t xml:space="preserve"> </w:t>
      </w:r>
    </w:p>
    <w:p w:rsidR="6916BD0E" w:rsidRPr="00DC74AA" w:rsidRDefault="00867313" w:rsidP="00DC74AA">
      <w:pPr>
        <w:pStyle w:val="ListParagraph"/>
        <w:numPr>
          <w:ilvl w:val="2"/>
          <w:numId w:val="45"/>
        </w:numPr>
        <w:ind w:left="1418" w:hanging="425"/>
        <w:rPr>
          <w:rFonts w:eastAsiaTheme="minorEastAsia"/>
          <w:color w:val="000000" w:themeColor="text1"/>
        </w:rPr>
      </w:pPr>
      <w:r w:rsidRPr="00C865CC">
        <w:rPr>
          <w:rFonts w:ascii="Arial" w:eastAsia="Arial" w:hAnsi="Arial" w:cs="Arial"/>
          <w:color w:val="000000" w:themeColor="text1"/>
        </w:rPr>
        <w:t>A c</w:t>
      </w:r>
      <w:r w:rsidR="2BCD4AA6" w:rsidRPr="00C865CC">
        <w:rPr>
          <w:rFonts w:ascii="Arial" w:eastAsia="Arial" w:hAnsi="Arial" w:cs="Arial"/>
          <w:color w:val="000000" w:themeColor="text1"/>
        </w:rPr>
        <w:t xml:space="preserve">ollaborative approach to contract management to ensure the interests of </w:t>
      </w:r>
      <w:r w:rsidR="2BCD4AA6" w:rsidRPr="00DC74AA">
        <w:rPr>
          <w:rFonts w:ascii="Arial" w:eastAsia="Arial" w:hAnsi="Arial" w:cs="Arial"/>
          <w:color w:val="000000" w:themeColor="text1"/>
        </w:rPr>
        <w:t>the customer always come first</w:t>
      </w:r>
    </w:p>
    <w:p w:rsidR="007D7ECB" w:rsidRPr="00DC74AA" w:rsidRDefault="007D7ECB" w:rsidP="00182641">
      <w:pPr>
        <w:pStyle w:val="ListParagraph"/>
        <w:spacing w:after="0" w:line="240" w:lineRule="auto"/>
        <w:ind w:left="360"/>
        <w:rPr>
          <w:rStyle w:val="normaltextrun1"/>
          <w:rFonts w:ascii="Arial" w:hAnsi="Arial" w:cs="Arial"/>
        </w:rPr>
      </w:pPr>
    </w:p>
    <w:p w:rsidR="00253D28" w:rsidRPr="00DC74AA" w:rsidRDefault="36F7E0D5" w:rsidP="00DC74AA">
      <w:pPr>
        <w:numPr>
          <w:ilvl w:val="1"/>
          <w:numId w:val="7"/>
        </w:numPr>
        <w:tabs>
          <w:tab w:val="num" w:pos="1701"/>
        </w:tabs>
        <w:spacing w:after="0" w:line="240" w:lineRule="auto"/>
        <w:ind w:left="567"/>
        <w:rPr>
          <w:rFonts w:ascii="Arial" w:hAnsi="Arial" w:cs="Arial"/>
        </w:rPr>
      </w:pPr>
      <w:r w:rsidRPr="00DC74AA">
        <w:rPr>
          <w:rFonts w:ascii="Arial" w:hAnsi="Arial" w:cs="Arial"/>
        </w:rPr>
        <w:t xml:space="preserve">This Invitation To Tender is to  procure a single (1) National Accommodation Management Service (NAMS) contract. </w:t>
      </w:r>
    </w:p>
    <w:p w:rsidR="00253D28" w:rsidRPr="00DC74AA" w:rsidRDefault="00253D28" w:rsidP="00253D28">
      <w:pPr>
        <w:pStyle w:val="ListParagraph"/>
        <w:spacing w:after="0" w:line="240" w:lineRule="auto"/>
        <w:ind w:left="360"/>
        <w:rPr>
          <w:rStyle w:val="normaltextrun1"/>
        </w:rPr>
      </w:pPr>
    </w:p>
    <w:p w:rsidR="00584F8F" w:rsidRPr="00DC74AA" w:rsidRDefault="00BD2BE3" w:rsidP="6916BD0E">
      <w:pPr>
        <w:pStyle w:val="ListParagraph"/>
        <w:numPr>
          <w:ilvl w:val="0"/>
          <w:numId w:val="7"/>
        </w:numPr>
        <w:spacing w:after="0" w:line="240" w:lineRule="auto"/>
        <w:rPr>
          <w:rFonts w:ascii="Arial" w:eastAsia="Times New Roman" w:hAnsi="Arial" w:cs="Arial"/>
          <w:b/>
          <w:bCs/>
          <w:lang w:eastAsia="en-GB"/>
        </w:rPr>
      </w:pPr>
      <w:r w:rsidRPr="00DC74AA">
        <w:rPr>
          <w:rFonts w:ascii="Arial" w:eastAsia="Times New Roman" w:hAnsi="Arial" w:cs="Arial"/>
          <w:b/>
          <w:bCs/>
          <w:lang w:eastAsia="en-GB"/>
        </w:rPr>
        <w:t>CONTRACT DOCUMENTS</w:t>
      </w:r>
    </w:p>
    <w:p w:rsidR="00584F8F" w:rsidRPr="00DC74AA" w:rsidRDefault="00584F8F" w:rsidP="00584F8F">
      <w:pPr>
        <w:spacing w:after="0" w:line="240" w:lineRule="auto"/>
        <w:ind w:left="644"/>
        <w:rPr>
          <w:rFonts w:ascii="Arial" w:eastAsia="Times New Roman" w:hAnsi="Arial" w:cs="Arial"/>
          <w:b/>
          <w:lang w:eastAsia="en-GB"/>
        </w:rPr>
      </w:pPr>
    </w:p>
    <w:p w:rsidR="00584F8F" w:rsidRPr="00DC74AA" w:rsidRDefault="00584F8F" w:rsidP="00DC74AA">
      <w:pPr>
        <w:numPr>
          <w:ilvl w:val="1"/>
          <w:numId w:val="7"/>
        </w:numPr>
        <w:tabs>
          <w:tab w:val="num" w:pos="1701"/>
        </w:tabs>
        <w:spacing w:after="0" w:line="240" w:lineRule="auto"/>
        <w:ind w:left="567"/>
        <w:rPr>
          <w:rFonts w:ascii="Arial" w:hAnsi="Arial" w:cs="Arial"/>
        </w:rPr>
      </w:pPr>
      <w:r w:rsidRPr="00DC74AA">
        <w:rPr>
          <w:rFonts w:ascii="Arial" w:hAnsi="Arial" w:cs="Arial"/>
        </w:rPr>
        <w:t xml:space="preserve">The </w:t>
      </w:r>
      <w:r w:rsidR="00276F7C" w:rsidRPr="00DC74AA">
        <w:rPr>
          <w:rFonts w:ascii="Arial" w:hAnsi="Arial" w:cs="Arial"/>
        </w:rPr>
        <w:t>C</w:t>
      </w:r>
      <w:r w:rsidRPr="00DC74AA">
        <w:rPr>
          <w:rFonts w:ascii="Arial" w:hAnsi="Arial" w:cs="Arial"/>
        </w:rPr>
        <w:t>ontra</w:t>
      </w:r>
      <w:r w:rsidR="009A5B65" w:rsidRPr="00DC74AA">
        <w:rPr>
          <w:rFonts w:ascii="Arial" w:hAnsi="Arial" w:cs="Arial"/>
        </w:rPr>
        <w:t xml:space="preserve">ct documents </w:t>
      </w:r>
      <w:r w:rsidRPr="00DC74AA">
        <w:rPr>
          <w:rFonts w:ascii="Arial" w:hAnsi="Arial" w:cs="Arial"/>
        </w:rPr>
        <w:t>will contain the following:</w:t>
      </w:r>
    </w:p>
    <w:p w:rsidR="00D31666" w:rsidRPr="00DC74AA" w:rsidRDefault="00D31666" w:rsidP="00D31666">
      <w:pPr>
        <w:pStyle w:val="ListParagraph"/>
        <w:spacing w:after="0" w:line="240" w:lineRule="auto"/>
        <w:ind w:left="907"/>
        <w:rPr>
          <w:rFonts w:ascii="Arial" w:eastAsia="Times New Roman" w:hAnsi="Arial" w:cs="Arial"/>
          <w:lang w:eastAsia="en-GB"/>
        </w:rPr>
      </w:pPr>
    </w:p>
    <w:tbl>
      <w:tblPr>
        <w:tblStyle w:val="TableGrid"/>
        <w:tblW w:w="0" w:type="auto"/>
        <w:tblInd w:w="1440" w:type="dxa"/>
        <w:tblLook w:val="04A0" w:firstRow="1" w:lastRow="0" w:firstColumn="1" w:lastColumn="0" w:noHBand="0" w:noVBand="1"/>
      </w:tblPr>
      <w:tblGrid>
        <w:gridCol w:w="2666"/>
        <w:gridCol w:w="4910"/>
      </w:tblGrid>
      <w:tr w:rsidR="009D6C90" w:rsidTr="00473E0A">
        <w:tc>
          <w:tcPr>
            <w:tcW w:w="2666" w:type="dxa"/>
          </w:tcPr>
          <w:p w:rsidR="009D6C90" w:rsidRPr="00DC74AA" w:rsidRDefault="009D6C90" w:rsidP="00473E0A">
            <w:pPr>
              <w:pStyle w:val="ListParagraph"/>
              <w:ind w:left="0"/>
              <w:rPr>
                <w:rFonts w:ascii="Arial" w:eastAsia="Times New Roman" w:hAnsi="Arial" w:cs="Arial"/>
                <w:lang w:eastAsia="en-GB"/>
              </w:rPr>
            </w:pPr>
            <w:r w:rsidRPr="00DC74AA">
              <w:rPr>
                <w:rFonts w:ascii="Arial" w:eastAsia="Times New Roman" w:hAnsi="Arial" w:cs="Arial"/>
                <w:lang w:eastAsia="en-GB"/>
              </w:rPr>
              <w:t>Framework Schedule 6</w:t>
            </w:r>
          </w:p>
        </w:tc>
        <w:tc>
          <w:tcPr>
            <w:tcW w:w="4910" w:type="dxa"/>
          </w:tcPr>
          <w:p w:rsidR="009D6C90" w:rsidRDefault="009D6C90" w:rsidP="00473E0A">
            <w:pPr>
              <w:pStyle w:val="ListParagraph"/>
              <w:ind w:left="0"/>
              <w:rPr>
                <w:rFonts w:ascii="Arial" w:eastAsia="Times New Roman" w:hAnsi="Arial" w:cs="Arial"/>
                <w:lang w:eastAsia="en-GB"/>
              </w:rPr>
            </w:pPr>
            <w:r w:rsidRPr="00DC74AA">
              <w:rPr>
                <w:rFonts w:ascii="Arial" w:eastAsia="Times New Roman" w:hAnsi="Arial" w:cs="Arial"/>
                <w:lang w:eastAsia="en-GB"/>
              </w:rPr>
              <w:t>Order Form</w:t>
            </w: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Core Terms</w:t>
            </w:r>
          </w:p>
        </w:tc>
        <w:tc>
          <w:tcPr>
            <w:tcW w:w="4910" w:type="dxa"/>
          </w:tcPr>
          <w:p w:rsidR="009D6C90" w:rsidRDefault="009D6C90" w:rsidP="00473E0A">
            <w:pPr>
              <w:pStyle w:val="ListParagraph"/>
              <w:ind w:left="0"/>
              <w:rPr>
                <w:rFonts w:ascii="Arial" w:eastAsia="Times New Roman" w:hAnsi="Arial" w:cs="Arial"/>
                <w:lang w:eastAsia="en-GB"/>
              </w:rPr>
            </w:pP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p>
        </w:tc>
        <w:tc>
          <w:tcPr>
            <w:tcW w:w="4910" w:type="dxa"/>
          </w:tcPr>
          <w:p w:rsidR="009D6C90" w:rsidRDefault="009D6C90" w:rsidP="00473E0A">
            <w:pPr>
              <w:pStyle w:val="ListParagraph"/>
              <w:ind w:left="0"/>
              <w:rPr>
                <w:rFonts w:ascii="Arial" w:eastAsia="Times New Roman" w:hAnsi="Arial" w:cs="Arial"/>
                <w:lang w:eastAsia="en-GB"/>
              </w:rPr>
            </w:pP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Joint Schedule 1</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Definitions</w:t>
            </w: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2</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Variation Form</w:t>
            </w: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4</w:t>
            </w:r>
          </w:p>
        </w:tc>
        <w:tc>
          <w:tcPr>
            <w:tcW w:w="4910" w:type="dxa"/>
          </w:tcPr>
          <w:p w:rsidR="009D6C90" w:rsidRDefault="009D6C90" w:rsidP="00473E0A">
            <w:pPr>
              <w:pStyle w:val="ListParagraph"/>
              <w:ind w:left="0"/>
              <w:rPr>
                <w:rFonts w:ascii="Arial" w:eastAsia="Times New Roman" w:hAnsi="Arial" w:cs="Arial"/>
                <w:lang w:eastAsia="en-GB"/>
              </w:rPr>
            </w:pPr>
            <w:r w:rsidRPr="00074F99">
              <w:rPr>
                <w:rStyle w:val="Heading2Char"/>
                <w:rFonts w:ascii="Arial" w:hAnsi="Arial" w:cs="Arial"/>
                <w:color w:val="auto"/>
                <w:sz w:val="22"/>
                <w:szCs w:val="22"/>
              </w:rPr>
              <w:t>Commercially Sensitive Information</w:t>
            </w: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5</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Corporate Social Responsibility</w:t>
            </w:r>
          </w:p>
        </w:tc>
      </w:tr>
      <w:tr w:rsidR="009D6C90" w:rsidTr="00473E0A">
        <w:tc>
          <w:tcPr>
            <w:tcW w:w="2666" w:type="dxa"/>
          </w:tcPr>
          <w:p w:rsidR="009D6C90" w:rsidRDefault="009D6C90" w:rsidP="00473E0A">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6</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Subcontracting &amp; Key Subcontractors</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7</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C365F">
              <w:rPr>
                <w:rFonts w:ascii="Arial" w:eastAsia="Times New Roman" w:hAnsi="Arial" w:cs="Arial"/>
                <w:lang w:eastAsia="en-GB"/>
              </w:rPr>
              <w:t>Financial Distress</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8</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Guarantee</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9</w:t>
            </w:r>
          </w:p>
        </w:tc>
        <w:tc>
          <w:tcPr>
            <w:tcW w:w="4910" w:type="dxa"/>
          </w:tcPr>
          <w:p w:rsidR="009D6C90" w:rsidRPr="00074F99" w:rsidRDefault="009D6C90" w:rsidP="00473E0A">
            <w:pPr>
              <w:pStyle w:val="ListParagraph"/>
              <w:ind w:left="0"/>
              <w:rPr>
                <w:rFonts w:ascii="Arial" w:eastAsia="Times New Roman" w:hAnsi="Arial" w:cs="Arial"/>
                <w:lang w:eastAsia="en-GB"/>
              </w:rPr>
            </w:pPr>
            <w:r w:rsidRPr="00596C2A">
              <w:rPr>
                <w:rFonts w:ascii="Arial" w:eastAsia="Times New Roman" w:hAnsi="Arial" w:cs="Arial"/>
                <w:lang w:eastAsia="en-GB"/>
              </w:rPr>
              <w:t>Minimum Standards of Reliability</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10</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Rectification Plan</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lastRenderedPageBreak/>
              <w:t>Joint Schedule</w:t>
            </w:r>
            <w:r>
              <w:rPr>
                <w:rFonts w:ascii="Arial" w:eastAsia="Times New Roman" w:hAnsi="Arial" w:cs="Arial"/>
                <w:lang w:eastAsia="en-GB"/>
              </w:rPr>
              <w:t xml:space="preserve"> 11</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Processing Data</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12</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Supply Chain Visibility</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p>
        </w:tc>
        <w:tc>
          <w:tcPr>
            <w:tcW w:w="4910" w:type="dxa"/>
          </w:tcPr>
          <w:p w:rsidR="009D6C90" w:rsidRPr="00074F99" w:rsidRDefault="009D6C90" w:rsidP="00473E0A">
            <w:pPr>
              <w:pStyle w:val="ListParagraph"/>
              <w:ind w:left="0"/>
              <w:rPr>
                <w:rFonts w:ascii="Arial" w:eastAsia="Times New Roman" w:hAnsi="Arial" w:cs="Arial"/>
                <w:lang w:eastAsia="en-GB"/>
              </w:rPr>
            </w:pP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Call-Off Schedule 1</w:t>
            </w:r>
          </w:p>
        </w:tc>
        <w:tc>
          <w:tcPr>
            <w:tcW w:w="4910" w:type="dxa"/>
          </w:tcPr>
          <w:p w:rsidR="009D6C90" w:rsidRPr="00074F99"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Transparency Reports</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2</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Staff Transfer</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3</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Continuous Improvement</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4a</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Billable Works and Project</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5</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Call-Off Pricing</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6b</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TUPE Price Adjustment</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7</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Key Staff</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8</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Business Continuity and Disaster Recovery</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9</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Security</w:t>
            </w:r>
          </w:p>
        </w:tc>
      </w:tr>
      <w:tr w:rsidR="009D6C90" w:rsidTr="00473E0A">
        <w:tc>
          <w:tcPr>
            <w:tcW w:w="2666" w:type="dxa"/>
          </w:tcPr>
          <w:p w:rsidR="009D6C90" w:rsidRPr="00024F99" w:rsidRDefault="009D6C90" w:rsidP="00473E0A">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10</w:t>
            </w:r>
          </w:p>
        </w:tc>
        <w:tc>
          <w:tcPr>
            <w:tcW w:w="4910" w:type="dxa"/>
          </w:tcPr>
          <w:p w:rsidR="009D6C90" w:rsidRPr="00074F99"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Exit Management</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1</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Insurance Requirements</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2</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eastAsia="Times New Roman" w:hAnsi="Arial" w:cs="Arial"/>
                <w:lang w:eastAsia="en-GB"/>
              </w:rPr>
              <w:t>ICT Services Terms</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3</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Mobilisation</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4</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Performance Management</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5</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Contract Management</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6</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Benchmarking</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7</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MOD Terms</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9</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Collateral Warranty Agreement</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21</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hAnsi="Arial"/>
              </w:rPr>
              <w:t>Performance Bond</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22</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hAnsi="Arial"/>
              </w:rPr>
              <w:t>Call-Off Tender</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24</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Collaboration</w:t>
            </w:r>
          </w:p>
        </w:tc>
      </w:tr>
      <w:tr w:rsidR="009D6C90" w:rsidTr="00473E0A">
        <w:tc>
          <w:tcPr>
            <w:tcW w:w="2666" w:type="dxa"/>
          </w:tcPr>
          <w:p w:rsidR="009D6C90" w:rsidRPr="00BE7BC7" w:rsidRDefault="009D6C90" w:rsidP="00473E0A">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25</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Relevant Conviction</w:t>
            </w:r>
          </w:p>
        </w:tc>
      </w:tr>
      <w:tr w:rsidR="009D6C90" w:rsidTr="00473E0A">
        <w:tc>
          <w:tcPr>
            <w:tcW w:w="2666" w:type="dxa"/>
          </w:tcPr>
          <w:p w:rsidR="009D6C90" w:rsidRPr="005476A3" w:rsidRDefault="009D6C90" w:rsidP="00473E0A">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28</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Call-Off Specification</w:t>
            </w:r>
          </w:p>
        </w:tc>
      </w:tr>
      <w:tr w:rsidR="009D6C90" w:rsidTr="00473E0A">
        <w:tc>
          <w:tcPr>
            <w:tcW w:w="2666" w:type="dxa"/>
          </w:tcPr>
          <w:p w:rsidR="009D6C90" w:rsidRPr="005476A3" w:rsidRDefault="009D6C90" w:rsidP="00473E0A">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30</w:t>
            </w:r>
          </w:p>
        </w:tc>
        <w:tc>
          <w:tcPr>
            <w:tcW w:w="4910" w:type="dxa"/>
          </w:tcPr>
          <w:p w:rsidR="009D6C90" w:rsidRDefault="009D6C90" w:rsidP="00473E0A">
            <w:pPr>
              <w:pStyle w:val="ListParagraph"/>
              <w:ind w:left="0"/>
              <w:rPr>
                <w:rFonts w:ascii="Arial" w:eastAsia="Times New Roman" w:hAnsi="Arial" w:cs="Arial"/>
                <w:lang w:eastAsia="en-GB"/>
              </w:rPr>
            </w:pPr>
            <w:r>
              <w:rPr>
                <w:rFonts w:ascii="Arial" w:eastAsia="Times New Roman" w:hAnsi="Arial" w:cs="Arial"/>
                <w:lang w:eastAsia="en-GB"/>
              </w:rPr>
              <w:t>Health and Safety</w:t>
            </w:r>
          </w:p>
        </w:tc>
      </w:tr>
      <w:tr w:rsidR="009D6C90" w:rsidTr="00473E0A">
        <w:tc>
          <w:tcPr>
            <w:tcW w:w="2666" w:type="dxa"/>
          </w:tcPr>
          <w:p w:rsidR="009D6C90" w:rsidRPr="005476A3" w:rsidRDefault="009D6C90" w:rsidP="00473E0A">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31</w:t>
            </w:r>
          </w:p>
        </w:tc>
        <w:tc>
          <w:tcPr>
            <w:tcW w:w="4910" w:type="dxa"/>
          </w:tcPr>
          <w:p w:rsidR="009D6C90" w:rsidRDefault="009D6C90" w:rsidP="00473E0A">
            <w:pPr>
              <w:pStyle w:val="ListParagraph"/>
              <w:ind w:left="0"/>
              <w:rPr>
                <w:rFonts w:ascii="Arial" w:eastAsia="Times New Roman" w:hAnsi="Arial" w:cs="Arial"/>
                <w:lang w:eastAsia="en-GB"/>
              </w:rPr>
            </w:pPr>
            <w:r w:rsidRPr="00074F99">
              <w:rPr>
                <w:rFonts w:ascii="Arial" w:hAnsi="Arial"/>
              </w:rPr>
              <w:t>Contractor Premises</w:t>
            </w:r>
          </w:p>
        </w:tc>
      </w:tr>
      <w:tr w:rsidR="009D6C90" w:rsidTr="00473E0A">
        <w:tc>
          <w:tcPr>
            <w:tcW w:w="2666" w:type="dxa"/>
          </w:tcPr>
          <w:p w:rsidR="009D6C90" w:rsidRPr="00830A07" w:rsidRDefault="009D6C90" w:rsidP="00473E0A">
            <w:pPr>
              <w:pStyle w:val="ListParagraph"/>
              <w:ind w:left="0"/>
              <w:rPr>
                <w:rFonts w:ascii="Arial" w:eastAsia="Times New Roman" w:hAnsi="Arial" w:cs="Arial"/>
                <w:lang w:eastAsia="en-GB"/>
              </w:rPr>
            </w:pPr>
            <w:r w:rsidRPr="00074F99">
              <w:rPr>
                <w:rFonts w:ascii="Arial" w:hAnsi="Arial"/>
              </w:rPr>
              <w:t>Call-Off Schedule 32</w:t>
            </w:r>
          </w:p>
        </w:tc>
        <w:tc>
          <w:tcPr>
            <w:tcW w:w="4910" w:type="dxa"/>
          </w:tcPr>
          <w:p w:rsidR="009D6C90" w:rsidRPr="00074F99" w:rsidRDefault="009D6C90" w:rsidP="00473E0A">
            <w:pPr>
              <w:pStyle w:val="ListParagraph"/>
              <w:ind w:left="0"/>
              <w:rPr>
                <w:rFonts w:ascii="Arial" w:hAnsi="Arial"/>
              </w:rPr>
            </w:pPr>
            <w:r w:rsidRPr="00074F99">
              <w:rPr>
                <w:rFonts w:ascii="Arial" w:hAnsi="Arial"/>
              </w:rPr>
              <w:t>Risk Management</w:t>
            </w:r>
          </w:p>
        </w:tc>
      </w:tr>
    </w:tbl>
    <w:p w:rsidR="001D0B08" w:rsidRPr="009B6758" w:rsidRDefault="001D0B08" w:rsidP="001D0B08">
      <w:pPr>
        <w:pStyle w:val="ListParagraph"/>
        <w:spacing w:after="0" w:line="240" w:lineRule="auto"/>
        <w:ind w:left="360"/>
        <w:rPr>
          <w:rFonts w:ascii="Arial" w:eastAsia="Times New Roman" w:hAnsi="Arial" w:cs="Arial"/>
          <w:b/>
          <w:lang w:eastAsia="en-GB"/>
        </w:rPr>
      </w:pPr>
    </w:p>
    <w:p w:rsidR="00584F8F" w:rsidRPr="009B6758" w:rsidRDefault="001F032F" w:rsidP="6916BD0E">
      <w:pPr>
        <w:pStyle w:val="ListParagraph"/>
        <w:numPr>
          <w:ilvl w:val="0"/>
          <w:numId w:val="7"/>
        </w:numPr>
        <w:spacing w:after="0" w:line="240" w:lineRule="auto"/>
        <w:rPr>
          <w:rFonts w:ascii="Arial" w:eastAsia="Times New Roman" w:hAnsi="Arial" w:cs="Arial"/>
          <w:b/>
          <w:bCs/>
          <w:lang w:eastAsia="en-GB"/>
        </w:rPr>
      </w:pPr>
      <w:r w:rsidRPr="6916BD0E">
        <w:rPr>
          <w:rFonts w:ascii="Arial" w:eastAsia="Times New Roman" w:hAnsi="Arial" w:cs="Arial"/>
          <w:b/>
          <w:bCs/>
          <w:lang w:eastAsia="en-GB"/>
        </w:rPr>
        <w:t>SCOPE OF SERVICES</w:t>
      </w:r>
    </w:p>
    <w:p w:rsidR="00584F8F" w:rsidRPr="009B6758" w:rsidRDefault="00584F8F" w:rsidP="00A11465">
      <w:pPr>
        <w:spacing w:after="0" w:line="240" w:lineRule="auto"/>
        <w:ind w:left="720"/>
        <w:rPr>
          <w:rFonts w:ascii="Arial" w:eastAsia="Times New Roman" w:hAnsi="Arial" w:cs="Arial"/>
          <w:lang w:eastAsia="en-GB"/>
        </w:rPr>
      </w:pPr>
    </w:p>
    <w:p w:rsidR="00963924" w:rsidRPr="00CB3DD3" w:rsidRDefault="00963924" w:rsidP="00DC74AA">
      <w:pPr>
        <w:numPr>
          <w:ilvl w:val="1"/>
          <w:numId w:val="7"/>
        </w:numPr>
        <w:tabs>
          <w:tab w:val="num" w:pos="1701"/>
        </w:tabs>
        <w:spacing w:after="0" w:line="240" w:lineRule="auto"/>
        <w:ind w:left="567"/>
        <w:rPr>
          <w:rFonts w:ascii="Arial" w:hAnsi="Arial" w:cs="Arial"/>
        </w:rPr>
      </w:pPr>
      <w:r w:rsidRPr="6916BD0E">
        <w:rPr>
          <w:rFonts w:ascii="Arial" w:hAnsi="Arial" w:cs="Arial"/>
        </w:rPr>
        <w:t>The Call-Off Schedule 28 (</w:t>
      </w:r>
      <w:r w:rsidR="000B7095" w:rsidRPr="6916BD0E">
        <w:rPr>
          <w:rFonts w:ascii="Arial" w:hAnsi="Arial" w:cs="Arial"/>
        </w:rPr>
        <w:t xml:space="preserve">Call-Off </w:t>
      </w:r>
      <w:r w:rsidRPr="6916BD0E">
        <w:rPr>
          <w:rFonts w:ascii="Arial" w:hAnsi="Arial" w:cs="Arial"/>
        </w:rPr>
        <w:t xml:space="preserve">Specification) provides </w:t>
      </w:r>
      <w:r w:rsidR="00E44002" w:rsidRPr="6916BD0E">
        <w:rPr>
          <w:rFonts w:ascii="Arial" w:hAnsi="Arial" w:cs="Arial"/>
        </w:rPr>
        <w:t xml:space="preserve">the </w:t>
      </w:r>
      <w:r w:rsidRPr="6916BD0E">
        <w:rPr>
          <w:rFonts w:ascii="Arial" w:hAnsi="Arial" w:cs="Arial"/>
        </w:rPr>
        <w:t xml:space="preserve">detailed specification of the services required under the FDIS </w:t>
      </w:r>
      <w:r w:rsidR="00C450E7" w:rsidRPr="6916BD0E">
        <w:rPr>
          <w:rFonts w:ascii="Arial" w:hAnsi="Arial" w:cs="Arial"/>
        </w:rPr>
        <w:t>Nat</w:t>
      </w:r>
      <w:r w:rsidRPr="6916BD0E">
        <w:rPr>
          <w:rFonts w:ascii="Arial" w:hAnsi="Arial" w:cs="Arial"/>
        </w:rPr>
        <w:t>ional Accommodation Man</w:t>
      </w:r>
      <w:r w:rsidR="00C450E7" w:rsidRPr="6916BD0E">
        <w:rPr>
          <w:rFonts w:ascii="Arial" w:hAnsi="Arial" w:cs="Arial"/>
        </w:rPr>
        <w:t xml:space="preserve">agement </w:t>
      </w:r>
      <w:r w:rsidRPr="6916BD0E">
        <w:rPr>
          <w:rFonts w:ascii="Arial" w:hAnsi="Arial" w:cs="Arial"/>
        </w:rPr>
        <w:t>Service</w:t>
      </w:r>
      <w:r w:rsidR="001F56C7" w:rsidRPr="6916BD0E">
        <w:rPr>
          <w:rFonts w:ascii="Arial" w:hAnsi="Arial" w:cs="Arial"/>
        </w:rPr>
        <w:t>s</w:t>
      </w:r>
      <w:r w:rsidRPr="6916BD0E">
        <w:rPr>
          <w:rFonts w:ascii="Arial" w:hAnsi="Arial" w:cs="Arial"/>
        </w:rPr>
        <w:t xml:space="preserve"> (</w:t>
      </w:r>
      <w:r w:rsidR="001F56C7" w:rsidRPr="6916BD0E">
        <w:rPr>
          <w:rFonts w:ascii="Arial" w:hAnsi="Arial" w:cs="Arial"/>
        </w:rPr>
        <w:t>N</w:t>
      </w:r>
      <w:r w:rsidRPr="6916BD0E">
        <w:rPr>
          <w:rFonts w:ascii="Arial" w:hAnsi="Arial" w:cs="Arial"/>
        </w:rPr>
        <w:t xml:space="preserve">AMS) </w:t>
      </w:r>
      <w:r w:rsidR="001F56C7" w:rsidRPr="6916BD0E">
        <w:rPr>
          <w:rFonts w:ascii="Arial" w:hAnsi="Arial" w:cs="Arial"/>
        </w:rPr>
        <w:t>C</w:t>
      </w:r>
      <w:r w:rsidRPr="6916BD0E">
        <w:rPr>
          <w:rFonts w:ascii="Arial" w:hAnsi="Arial" w:cs="Arial"/>
        </w:rPr>
        <w:t>ontract.</w:t>
      </w:r>
    </w:p>
    <w:p w:rsidR="00963924" w:rsidRPr="00CB3DD3" w:rsidRDefault="00963924" w:rsidP="00DC74AA">
      <w:pPr>
        <w:tabs>
          <w:tab w:val="num" w:pos="1701"/>
        </w:tabs>
        <w:spacing w:after="0" w:line="240" w:lineRule="auto"/>
        <w:ind w:left="567"/>
        <w:rPr>
          <w:rFonts w:ascii="Arial" w:hAnsi="Arial" w:cs="Arial"/>
        </w:rPr>
      </w:pPr>
    </w:p>
    <w:p w:rsidR="00CF2721" w:rsidRPr="00DE27F0" w:rsidRDefault="00963924" w:rsidP="00DC74AA">
      <w:pPr>
        <w:numPr>
          <w:ilvl w:val="1"/>
          <w:numId w:val="7"/>
        </w:numPr>
        <w:tabs>
          <w:tab w:val="num" w:pos="1701"/>
        </w:tabs>
        <w:spacing w:after="0" w:line="240" w:lineRule="auto"/>
        <w:ind w:left="567"/>
        <w:rPr>
          <w:rFonts w:ascii="Arial" w:hAnsi="Arial" w:cs="Arial"/>
        </w:rPr>
      </w:pPr>
      <w:r w:rsidRPr="6916BD0E">
        <w:rPr>
          <w:rFonts w:ascii="Arial" w:hAnsi="Arial" w:cs="Arial"/>
        </w:rPr>
        <w:t xml:space="preserve">The </w:t>
      </w:r>
      <w:r w:rsidR="00B47A92" w:rsidRPr="6916BD0E">
        <w:rPr>
          <w:rFonts w:ascii="Arial" w:hAnsi="Arial" w:cs="Arial"/>
        </w:rPr>
        <w:t xml:space="preserve">Affected Property </w:t>
      </w:r>
      <w:r w:rsidRPr="6916BD0E">
        <w:rPr>
          <w:rFonts w:ascii="Arial" w:hAnsi="Arial" w:cs="Arial"/>
        </w:rPr>
        <w:t xml:space="preserve">in scope for this Programme is detailed in Call-Off Schedule </w:t>
      </w:r>
      <w:r w:rsidR="00435DAD" w:rsidRPr="6916BD0E">
        <w:rPr>
          <w:rFonts w:ascii="Arial" w:hAnsi="Arial" w:cs="Arial"/>
        </w:rPr>
        <w:t xml:space="preserve">5 </w:t>
      </w:r>
      <w:r w:rsidRPr="6916BD0E">
        <w:rPr>
          <w:rFonts w:ascii="Arial" w:hAnsi="Arial" w:cs="Arial"/>
        </w:rPr>
        <w:t>(</w:t>
      </w:r>
      <w:r w:rsidR="002343C9" w:rsidRPr="6916BD0E">
        <w:rPr>
          <w:rFonts w:ascii="Arial" w:hAnsi="Arial" w:cs="Arial"/>
        </w:rPr>
        <w:t xml:space="preserve">Call-Off </w:t>
      </w:r>
      <w:r w:rsidR="00B04390" w:rsidRPr="6916BD0E">
        <w:rPr>
          <w:rFonts w:ascii="Arial" w:hAnsi="Arial" w:cs="Arial"/>
        </w:rPr>
        <w:t>Pricing</w:t>
      </w:r>
      <w:r w:rsidR="002343C9" w:rsidRPr="6916BD0E">
        <w:rPr>
          <w:rFonts w:ascii="Arial" w:hAnsi="Arial" w:cs="Arial"/>
        </w:rPr>
        <w:t>)</w:t>
      </w:r>
      <w:r w:rsidR="00B04390" w:rsidRPr="6916BD0E">
        <w:rPr>
          <w:rFonts w:ascii="Arial" w:hAnsi="Arial" w:cs="Arial"/>
        </w:rPr>
        <w:t xml:space="preserve"> and A</w:t>
      </w:r>
      <w:r w:rsidR="00DA3AA6" w:rsidRPr="6916BD0E">
        <w:rPr>
          <w:rFonts w:ascii="Arial" w:hAnsi="Arial" w:cs="Arial"/>
        </w:rPr>
        <w:t>nnex A thereto</w:t>
      </w:r>
      <w:r w:rsidR="002343C9" w:rsidRPr="6916BD0E">
        <w:rPr>
          <w:rFonts w:ascii="Arial" w:hAnsi="Arial" w:cs="Arial"/>
        </w:rPr>
        <w:t>,</w:t>
      </w:r>
      <w:r w:rsidR="00CF2721" w:rsidRPr="6916BD0E">
        <w:rPr>
          <w:rFonts w:ascii="Arial" w:hAnsi="Arial" w:cs="Arial"/>
        </w:rPr>
        <w:t xml:space="preserve"> and covers all SFA on the UK Defence estate, with the exception of Grounds Maintenance for SFA inside the wire.</w:t>
      </w:r>
    </w:p>
    <w:p w:rsidR="00CF2721" w:rsidRPr="00DE27F0" w:rsidRDefault="00CF2721" w:rsidP="00DC74AA">
      <w:pPr>
        <w:tabs>
          <w:tab w:val="num" w:pos="1701"/>
        </w:tabs>
        <w:spacing w:after="0" w:line="240" w:lineRule="auto"/>
        <w:ind w:left="567"/>
        <w:rPr>
          <w:rFonts w:ascii="Arial" w:hAnsi="Arial" w:cs="Arial"/>
        </w:rPr>
      </w:pPr>
    </w:p>
    <w:p w:rsidR="00CF2721" w:rsidRPr="00DE27F0" w:rsidRDefault="36F7E0D5" w:rsidP="00DC74AA">
      <w:pPr>
        <w:numPr>
          <w:ilvl w:val="1"/>
          <w:numId w:val="7"/>
        </w:numPr>
        <w:tabs>
          <w:tab w:val="num" w:pos="1701"/>
        </w:tabs>
        <w:spacing w:after="0" w:line="240" w:lineRule="auto"/>
        <w:ind w:left="567"/>
        <w:rPr>
          <w:rFonts w:ascii="Arial" w:hAnsi="Arial" w:cs="Arial"/>
        </w:rPr>
      </w:pPr>
      <w:r w:rsidRPr="6916BD0E">
        <w:rPr>
          <w:rFonts w:ascii="Arial" w:hAnsi="Arial" w:cs="Arial"/>
        </w:rPr>
        <w:t>Services required in support of overseas accommodation services are as ou</w:t>
      </w:r>
      <w:r w:rsidR="00267F8D" w:rsidRPr="6916BD0E">
        <w:rPr>
          <w:rFonts w:ascii="Arial" w:hAnsi="Arial" w:cs="Arial"/>
        </w:rPr>
        <w:t>t</w:t>
      </w:r>
      <w:r w:rsidRPr="6916BD0E">
        <w:rPr>
          <w:rFonts w:ascii="Arial" w:hAnsi="Arial" w:cs="Arial"/>
        </w:rPr>
        <w:t xml:space="preserve">lined in Call-Off Schedule 28 (Specification). </w:t>
      </w:r>
    </w:p>
    <w:p w:rsidR="00963924" w:rsidRPr="00CB3DD3" w:rsidRDefault="00963924" w:rsidP="00DC74AA">
      <w:pPr>
        <w:tabs>
          <w:tab w:val="num" w:pos="1701"/>
        </w:tabs>
        <w:spacing w:after="0" w:line="240" w:lineRule="auto"/>
        <w:ind w:left="567"/>
        <w:rPr>
          <w:rFonts w:ascii="Arial" w:hAnsi="Arial" w:cs="Arial"/>
        </w:rPr>
      </w:pPr>
    </w:p>
    <w:p w:rsidR="00963924" w:rsidRPr="00F15333" w:rsidRDefault="36F7E0D5" w:rsidP="00DC74AA">
      <w:pPr>
        <w:numPr>
          <w:ilvl w:val="1"/>
          <w:numId w:val="7"/>
        </w:numPr>
        <w:tabs>
          <w:tab w:val="num" w:pos="1701"/>
        </w:tabs>
        <w:spacing w:after="0" w:line="240" w:lineRule="auto"/>
        <w:ind w:left="567"/>
        <w:rPr>
          <w:rFonts w:ascii="Arial" w:hAnsi="Arial" w:cs="Arial"/>
        </w:rPr>
      </w:pPr>
      <w:r w:rsidRPr="6916BD0E">
        <w:rPr>
          <w:rFonts w:ascii="Arial" w:hAnsi="Arial" w:cs="Arial"/>
        </w:rPr>
        <w:t xml:space="preserve">Additional information regarding the </w:t>
      </w:r>
      <w:r w:rsidR="00346422" w:rsidRPr="6916BD0E">
        <w:rPr>
          <w:rFonts w:ascii="Arial" w:hAnsi="Arial" w:cs="Arial"/>
        </w:rPr>
        <w:t xml:space="preserve">Affected Property </w:t>
      </w:r>
      <w:r w:rsidRPr="6916BD0E">
        <w:rPr>
          <w:rFonts w:ascii="Arial" w:hAnsi="Arial" w:cs="Arial"/>
        </w:rPr>
        <w:t xml:space="preserve">across </w:t>
      </w:r>
      <w:r w:rsidR="00963924" w:rsidRPr="6916BD0E">
        <w:rPr>
          <w:rFonts w:ascii="Arial" w:hAnsi="Arial" w:cs="Arial"/>
        </w:rPr>
        <w:t>each of the</w:t>
      </w:r>
      <w:r w:rsidRPr="6916BD0E">
        <w:rPr>
          <w:rFonts w:ascii="Arial" w:hAnsi="Arial" w:cs="Arial"/>
        </w:rPr>
        <w:t xml:space="preserve"> four (4) Regions can be found in the Virtual Data Room.</w:t>
      </w:r>
    </w:p>
    <w:p w:rsidR="00633143" w:rsidRPr="009B6758" w:rsidRDefault="00633143" w:rsidP="009B1298">
      <w:pPr>
        <w:spacing w:after="0" w:line="240" w:lineRule="auto"/>
        <w:rPr>
          <w:rFonts w:ascii="Arial" w:eastAsia="Times New Roman" w:hAnsi="Arial" w:cs="Arial"/>
          <w:lang w:eastAsia="en-GB"/>
        </w:rPr>
      </w:pPr>
    </w:p>
    <w:p w:rsidR="00D42B6F" w:rsidRPr="00CD517F" w:rsidRDefault="001B219A" w:rsidP="6916BD0E">
      <w:pPr>
        <w:pStyle w:val="ListParagraph"/>
        <w:numPr>
          <w:ilvl w:val="0"/>
          <w:numId w:val="7"/>
        </w:numPr>
        <w:spacing w:after="0" w:line="240" w:lineRule="auto"/>
        <w:rPr>
          <w:rFonts w:ascii="Arial" w:eastAsia="Times New Roman" w:hAnsi="Arial" w:cs="Arial"/>
          <w:b/>
          <w:bCs/>
          <w:lang w:eastAsia="en-GB"/>
        </w:rPr>
      </w:pPr>
      <w:r w:rsidRPr="6916BD0E">
        <w:rPr>
          <w:rFonts w:ascii="Arial" w:eastAsia="Times New Roman" w:hAnsi="Arial" w:cs="Arial"/>
          <w:b/>
          <w:bCs/>
          <w:lang w:eastAsia="en-GB"/>
        </w:rPr>
        <w:t>MOBILISATION</w:t>
      </w:r>
      <w:r w:rsidR="00193A21" w:rsidRPr="6916BD0E">
        <w:rPr>
          <w:rFonts w:ascii="Arial" w:eastAsia="Times New Roman" w:hAnsi="Arial" w:cs="Arial"/>
          <w:b/>
          <w:bCs/>
          <w:lang w:eastAsia="en-GB"/>
        </w:rPr>
        <w:t xml:space="preserve"> &amp; EXIT </w:t>
      </w:r>
      <w:r w:rsidR="007D356F" w:rsidRPr="6916BD0E">
        <w:rPr>
          <w:rFonts w:ascii="Arial" w:eastAsia="Times New Roman" w:hAnsi="Arial" w:cs="Arial"/>
          <w:b/>
          <w:bCs/>
          <w:lang w:eastAsia="en-GB"/>
        </w:rPr>
        <w:t>/</w:t>
      </w:r>
      <w:r w:rsidR="00193A21" w:rsidRPr="6916BD0E">
        <w:rPr>
          <w:rFonts w:ascii="Arial" w:eastAsia="Times New Roman" w:hAnsi="Arial" w:cs="Arial"/>
          <w:b/>
          <w:bCs/>
          <w:lang w:eastAsia="en-GB"/>
        </w:rPr>
        <w:t xml:space="preserve"> </w:t>
      </w:r>
      <w:r w:rsidR="007D356F" w:rsidRPr="6916BD0E">
        <w:rPr>
          <w:rFonts w:ascii="Arial" w:eastAsia="Times New Roman" w:hAnsi="Arial" w:cs="Arial"/>
          <w:b/>
          <w:bCs/>
          <w:lang w:eastAsia="en-GB"/>
        </w:rPr>
        <w:t>B</w:t>
      </w:r>
      <w:r w:rsidR="00203A67" w:rsidRPr="6916BD0E">
        <w:rPr>
          <w:rFonts w:ascii="Arial" w:eastAsia="Times New Roman" w:hAnsi="Arial" w:cs="Arial"/>
          <w:b/>
          <w:bCs/>
          <w:lang w:eastAsia="en-GB"/>
        </w:rPr>
        <w:t>USINESS</w:t>
      </w:r>
      <w:r w:rsidR="007D356F" w:rsidRPr="6916BD0E">
        <w:rPr>
          <w:rFonts w:ascii="Arial" w:eastAsia="Times New Roman" w:hAnsi="Arial" w:cs="Arial"/>
          <w:b/>
          <w:bCs/>
          <w:lang w:eastAsia="en-GB"/>
        </w:rPr>
        <w:t xml:space="preserve"> C</w:t>
      </w:r>
      <w:r w:rsidR="00203A67" w:rsidRPr="6916BD0E">
        <w:rPr>
          <w:rFonts w:ascii="Arial" w:eastAsia="Times New Roman" w:hAnsi="Arial" w:cs="Arial"/>
          <w:b/>
          <w:bCs/>
          <w:lang w:eastAsia="en-GB"/>
        </w:rPr>
        <w:t>ONTINUITY</w:t>
      </w:r>
      <w:r w:rsidR="007D356F" w:rsidRPr="6916BD0E">
        <w:rPr>
          <w:rFonts w:ascii="Arial" w:eastAsia="Times New Roman" w:hAnsi="Arial" w:cs="Arial"/>
          <w:b/>
          <w:bCs/>
          <w:lang w:eastAsia="en-GB"/>
        </w:rPr>
        <w:t xml:space="preserve"> </w:t>
      </w:r>
      <w:r w:rsidR="00193A21" w:rsidRPr="6916BD0E">
        <w:rPr>
          <w:rFonts w:ascii="Arial" w:eastAsia="Times New Roman" w:hAnsi="Arial" w:cs="Arial"/>
          <w:b/>
          <w:bCs/>
          <w:lang w:eastAsia="en-GB"/>
        </w:rPr>
        <w:t xml:space="preserve">&amp; </w:t>
      </w:r>
      <w:r w:rsidR="007D356F" w:rsidRPr="6916BD0E">
        <w:rPr>
          <w:rFonts w:ascii="Arial" w:eastAsia="Times New Roman" w:hAnsi="Arial" w:cs="Arial"/>
          <w:b/>
          <w:bCs/>
          <w:lang w:eastAsia="en-GB"/>
        </w:rPr>
        <w:t>D</w:t>
      </w:r>
      <w:r w:rsidR="00203A67" w:rsidRPr="6916BD0E">
        <w:rPr>
          <w:rFonts w:ascii="Arial" w:eastAsia="Times New Roman" w:hAnsi="Arial" w:cs="Arial"/>
          <w:b/>
          <w:bCs/>
          <w:lang w:eastAsia="en-GB"/>
        </w:rPr>
        <w:t xml:space="preserve">ISASTER </w:t>
      </w:r>
      <w:r w:rsidR="007D356F" w:rsidRPr="6916BD0E">
        <w:rPr>
          <w:rFonts w:ascii="Arial" w:eastAsia="Times New Roman" w:hAnsi="Arial" w:cs="Arial"/>
          <w:b/>
          <w:bCs/>
          <w:lang w:eastAsia="en-GB"/>
        </w:rPr>
        <w:t>R</w:t>
      </w:r>
      <w:r w:rsidR="00203A67" w:rsidRPr="6916BD0E">
        <w:rPr>
          <w:rFonts w:ascii="Arial" w:eastAsia="Times New Roman" w:hAnsi="Arial" w:cs="Arial"/>
          <w:b/>
          <w:bCs/>
          <w:lang w:eastAsia="en-GB"/>
        </w:rPr>
        <w:t>ECOVERY</w:t>
      </w:r>
    </w:p>
    <w:p w:rsidR="00792E8D" w:rsidRPr="009B6758" w:rsidRDefault="00792E8D" w:rsidP="009A5B65">
      <w:pPr>
        <w:spacing w:after="0" w:line="240" w:lineRule="auto"/>
        <w:rPr>
          <w:rFonts w:ascii="Arial" w:eastAsia="Times New Roman" w:hAnsi="Arial" w:cs="Arial"/>
          <w:b/>
          <w:lang w:eastAsia="en-GB"/>
        </w:rPr>
      </w:pPr>
    </w:p>
    <w:p w:rsidR="00432B20" w:rsidRPr="00DE27F0" w:rsidRDefault="00432B20" w:rsidP="00DC74AA">
      <w:pPr>
        <w:pStyle w:val="GPSL2numberedclause"/>
        <w:numPr>
          <w:ilvl w:val="1"/>
          <w:numId w:val="7"/>
        </w:numPr>
        <w:tabs>
          <w:tab w:val="clear" w:pos="1134"/>
          <w:tab w:val="left" w:pos="993"/>
          <w:tab w:val="num" w:pos="1681"/>
        </w:tabs>
        <w:ind w:left="709" w:hanging="709"/>
        <w:rPr>
          <w:rFonts w:ascii="Arial" w:hAnsi="Arial"/>
        </w:rPr>
      </w:pPr>
      <w:r w:rsidRPr="6916BD0E">
        <w:rPr>
          <w:rFonts w:ascii="Arial" w:hAnsi="Arial"/>
        </w:rPr>
        <w:t xml:space="preserve">The Tenderer shall provide a draft Mobilisation Plan as part of the tender. This will be developed and agreed with the Buyer post contract award and form an Annex to Call-Off Schedule 13 (Mobilisation) . The Mobilisation Plan shall be evaluated as part of the quality element of the technical tender response as outlined in paragraph 42 below and fully described in Annex E, part A1. </w:t>
      </w:r>
    </w:p>
    <w:p w:rsidR="00004905" w:rsidRPr="00DE27F0" w:rsidRDefault="00004905" w:rsidP="00DC74AA">
      <w:pPr>
        <w:pStyle w:val="ListParagraph"/>
        <w:numPr>
          <w:ilvl w:val="1"/>
          <w:numId w:val="7"/>
        </w:numPr>
        <w:tabs>
          <w:tab w:val="left" w:pos="993"/>
        </w:tabs>
        <w:ind w:left="709" w:hanging="690"/>
        <w:rPr>
          <w:rFonts w:ascii="Arial" w:eastAsia="Times New Roman" w:hAnsi="Arial" w:cs="Arial"/>
          <w:lang w:eastAsia="zh-CN"/>
        </w:rPr>
      </w:pPr>
      <w:r w:rsidRPr="6916BD0E">
        <w:rPr>
          <w:rFonts w:ascii="Arial" w:eastAsia="Times New Roman" w:hAnsi="Arial" w:cs="Arial"/>
          <w:lang w:eastAsia="zh-CN"/>
        </w:rPr>
        <w:lastRenderedPageBreak/>
        <w:t>The Tenderer shall provide a draft Exit Plan as part of the tender. This will be developed and agreed with the Buyer post contract award. The Exit Plan shall be evaluated as part of the quality element of the technical tender response as outlined in paragraph 42 below and fully described in Annex E, part A1</w:t>
      </w:r>
    </w:p>
    <w:p w:rsidR="007B014A" w:rsidRPr="007B014A" w:rsidRDefault="00D140B1" w:rsidP="00DC74AA">
      <w:pPr>
        <w:pStyle w:val="ListParagraph"/>
        <w:numPr>
          <w:ilvl w:val="1"/>
          <w:numId w:val="7"/>
        </w:numPr>
        <w:tabs>
          <w:tab w:val="left" w:pos="993"/>
        </w:tabs>
        <w:ind w:left="709"/>
        <w:rPr>
          <w:rFonts w:ascii="Arial" w:eastAsia="Times New Roman" w:hAnsi="Arial" w:cs="Arial"/>
          <w:lang w:eastAsia="zh-CN"/>
        </w:rPr>
      </w:pPr>
      <w:r w:rsidRPr="6916BD0E">
        <w:rPr>
          <w:rFonts w:ascii="Arial" w:hAnsi="Arial"/>
        </w:rPr>
        <w:t>The Tenderer shall provide a draft Business Continuity and Disa</w:t>
      </w:r>
      <w:r w:rsidR="004632FC" w:rsidRPr="6916BD0E">
        <w:rPr>
          <w:rFonts w:ascii="Arial" w:hAnsi="Arial"/>
        </w:rPr>
        <w:t>s</w:t>
      </w:r>
      <w:r w:rsidRPr="6916BD0E">
        <w:rPr>
          <w:rFonts w:ascii="Arial" w:hAnsi="Arial"/>
        </w:rPr>
        <w:t xml:space="preserve">ter Recovery Plan </w:t>
      </w:r>
      <w:r w:rsidR="004632FC" w:rsidRPr="6916BD0E">
        <w:rPr>
          <w:rFonts w:ascii="Arial" w:hAnsi="Arial"/>
        </w:rPr>
        <w:t xml:space="preserve">as part of the Tender.  This will be developed and agreed with the Buyer post Contract Award </w:t>
      </w:r>
      <w:r w:rsidR="003D3AC5" w:rsidRPr="6916BD0E">
        <w:rPr>
          <w:rFonts w:ascii="Arial" w:hAnsi="Arial"/>
        </w:rPr>
        <w:t>and form an Annex to Call-Off Schedule 8 (</w:t>
      </w:r>
      <w:r w:rsidR="00495C01" w:rsidRPr="6916BD0E">
        <w:rPr>
          <w:rFonts w:ascii="Arial" w:hAnsi="Arial"/>
        </w:rPr>
        <w:t>Business Continuity and Disa</w:t>
      </w:r>
      <w:r w:rsidR="00F47386" w:rsidRPr="6916BD0E">
        <w:rPr>
          <w:rFonts w:ascii="Arial" w:hAnsi="Arial"/>
        </w:rPr>
        <w:t>s</w:t>
      </w:r>
      <w:r w:rsidR="00495C01" w:rsidRPr="6916BD0E">
        <w:rPr>
          <w:rFonts w:ascii="Arial" w:hAnsi="Arial"/>
        </w:rPr>
        <w:t>ter Recovery</w:t>
      </w:r>
      <w:r w:rsidR="00F47386" w:rsidRPr="6916BD0E">
        <w:rPr>
          <w:rFonts w:ascii="Arial" w:hAnsi="Arial"/>
        </w:rPr>
        <w:t>, to be incorporated into the Contract</w:t>
      </w:r>
      <w:r w:rsidR="00844813" w:rsidRPr="6916BD0E">
        <w:rPr>
          <w:rFonts w:ascii="Arial" w:hAnsi="Arial"/>
        </w:rPr>
        <w:t>.</w:t>
      </w:r>
      <w:r w:rsidR="007B014A">
        <w:t xml:space="preserve"> </w:t>
      </w:r>
      <w:r w:rsidR="007B014A" w:rsidRPr="6916BD0E">
        <w:rPr>
          <w:rFonts w:ascii="Arial" w:eastAsia="Times New Roman" w:hAnsi="Arial" w:cs="Arial"/>
          <w:lang w:eastAsia="zh-CN"/>
        </w:rPr>
        <w:t>The BCDR Plan shall be evaluated as part of the quality element of the technical tender response as outlined in paragraph 42 below and fully described in Annex E, part B2.</w:t>
      </w:r>
    </w:p>
    <w:p w:rsidR="00FB3841" w:rsidRDefault="00FB3841" w:rsidP="00FB3841">
      <w:pPr>
        <w:pStyle w:val="GPSL2numberedclause"/>
        <w:tabs>
          <w:tab w:val="num" w:pos="1681"/>
        </w:tabs>
        <w:ind w:left="360"/>
        <w:rPr>
          <w:rFonts w:ascii="Arial" w:hAnsi="Arial"/>
        </w:rPr>
      </w:pPr>
    </w:p>
    <w:p w:rsidR="00584F8F" w:rsidRPr="009B6758" w:rsidRDefault="004675E9" w:rsidP="6916BD0E">
      <w:pPr>
        <w:pStyle w:val="ListParagraph"/>
        <w:numPr>
          <w:ilvl w:val="0"/>
          <w:numId w:val="7"/>
        </w:numPr>
        <w:spacing w:after="0" w:line="240" w:lineRule="auto"/>
        <w:rPr>
          <w:rFonts w:ascii="Arial" w:eastAsia="Times New Roman" w:hAnsi="Arial" w:cs="Arial"/>
          <w:b/>
          <w:bCs/>
          <w:lang w:eastAsia="en-GB"/>
        </w:rPr>
      </w:pPr>
      <w:r w:rsidRPr="6916BD0E">
        <w:rPr>
          <w:rFonts w:ascii="Arial" w:eastAsia="Times New Roman" w:hAnsi="Arial" w:cs="Arial"/>
          <w:b/>
          <w:bCs/>
          <w:lang w:eastAsia="en-GB"/>
        </w:rPr>
        <w:t>PERFORMANCE MANAGEMENT REGIME</w:t>
      </w:r>
    </w:p>
    <w:p w:rsidR="00584F8F" w:rsidRPr="009B6758" w:rsidRDefault="00584F8F" w:rsidP="00584F8F">
      <w:pPr>
        <w:spacing w:after="0" w:line="240" w:lineRule="auto"/>
        <w:ind w:firstLine="284"/>
        <w:rPr>
          <w:rFonts w:ascii="Arial" w:eastAsia="Times New Roman" w:hAnsi="Arial" w:cs="Arial"/>
          <w:lang w:eastAsia="en-GB"/>
        </w:rPr>
      </w:pPr>
    </w:p>
    <w:p w:rsidR="00963924" w:rsidRPr="00571022" w:rsidRDefault="00963924" w:rsidP="00F17504">
      <w:pPr>
        <w:pStyle w:val="GPSL2numberedclause"/>
        <w:numPr>
          <w:ilvl w:val="1"/>
          <w:numId w:val="7"/>
        </w:numPr>
        <w:tabs>
          <w:tab w:val="num" w:pos="1681"/>
        </w:tabs>
        <w:ind w:left="567"/>
        <w:rPr>
          <w:rFonts w:ascii="Arial" w:hAnsi="Arial"/>
        </w:rPr>
      </w:pPr>
      <w:bookmarkStart w:id="7" w:name="_Hlk26262219"/>
      <w:r w:rsidRPr="6916BD0E">
        <w:rPr>
          <w:rFonts w:ascii="Arial" w:hAnsi="Arial"/>
        </w:rPr>
        <w:t>The Buyer has identified s</w:t>
      </w:r>
      <w:r w:rsidR="00DE27F0" w:rsidRPr="6916BD0E">
        <w:rPr>
          <w:rFonts w:ascii="Arial" w:hAnsi="Arial"/>
        </w:rPr>
        <w:t>ix</w:t>
      </w:r>
      <w:r w:rsidRPr="6916BD0E">
        <w:rPr>
          <w:rFonts w:ascii="Arial" w:hAnsi="Arial"/>
        </w:rPr>
        <w:t xml:space="preserve"> (</w:t>
      </w:r>
      <w:r w:rsidR="00DE27F0" w:rsidRPr="6916BD0E">
        <w:rPr>
          <w:rFonts w:ascii="Arial" w:hAnsi="Arial"/>
        </w:rPr>
        <w:t>6</w:t>
      </w:r>
      <w:r w:rsidRPr="6916BD0E">
        <w:rPr>
          <w:rFonts w:ascii="Arial" w:hAnsi="Arial"/>
        </w:rPr>
        <w:t>) Performance Measure Categories, each of which contains a suite of Performance Measures. The Performance Measure Categories are:</w:t>
      </w:r>
    </w:p>
    <w:bookmarkEnd w:id="7"/>
    <w:p w:rsidR="00077167" w:rsidRPr="00571022" w:rsidRDefault="00181256" w:rsidP="00F17504">
      <w:pPr>
        <w:pStyle w:val="ListParagraph"/>
        <w:numPr>
          <w:ilvl w:val="0"/>
          <w:numId w:val="8"/>
        </w:numPr>
        <w:ind w:left="851"/>
        <w:rPr>
          <w:rFonts w:ascii="Arial" w:hAnsi="Arial"/>
        </w:rPr>
      </w:pPr>
      <w:r w:rsidRPr="00571022">
        <w:rPr>
          <w:rFonts w:ascii="Arial" w:hAnsi="Arial"/>
        </w:rPr>
        <w:t>Compliance and Safety</w:t>
      </w:r>
    </w:p>
    <w:p w:rsidR="00181256" w:rsidRPr="00571022" w:rsidRDefault="00181256" w:rsidP="00DC74AA">
      <w:pPr>
        <w:pStyle w:val="ListParagraph"/>
        <w:numPr>
          <w:ilvl w:val="0"/>
          <w:numId w:val="8"/>
        </w:numPr>
        <w:ind w:left="851"/>
        <w:rPr>
          <w:rFonts w:ascii="Arial" w:hAnsi="Arial"/>
        </w:rPr>
      </w:pPr>
      <w:r w:rsidRPr="00571022">
        <w:rPr>
          <w:rFonts w:ascii="Arial" w:hAnsi="Arial"/>
        </w:rPr>
        <w:t>Service Delivery</w:t>
      </w:r>
    </w:p>
    <w:p w:rsidR="00181256" w:rsidRPr="00571022" w:rsidRDefault="00181256" w:rsidP="00DC74AA">
      <w:pPr>
        <w:pStyle w:val="ListParagraph"/>
        <w:numPr>
          <w:ilvl w:val="0"/>
          <w:numId w:val="8"/>
        </w:numPr>
        <w:ind w:left="851"/>
        <w:rPr>
          <w:rFonts w:ascii="Arial" w:hAnsi="Arial"/>
        </w:rPr>
      </w:pPr>
      <w:r w:rsidRPr="00571022">
        <w:rPr>
          <w:rFonts w:ascii="Arial" w:hAnsi="Arial"/>
        </w:rPr>
        <w:t>Management Information</w:t>
      </w:r>
    </w:p>
    <w:p w:rsidR="00181256" w:rsidRPr="00571022" w:rsidRDefault="00181256" w:rsidP="00DC74AA">
      <w:pPr>
        <w:pStyle w:val="ListParagraph"/>
        <w:numPr>
          <w:ilvl w:val="0"/>
          <w:numId w:val="8"/>
        </w:numPr>
        <w:ind w:left="851"/>
        <w:rPr>
          <w:rFonts w:ascii="Arial" w:hAnsi="Arial"/>
        </w:rPr>
      </w:pPr>
      <w:r w:rsidRPr="00571022">
        <w:rPr>
          <w:rFonts w:ascii="Arial" w:hAnsi="Arial"/>
        </w:rPr>
        <w:t>Sustainability</w:t>
      </w:r>
    </w:p>
    <w:p w:rsidR="00181256" w:rsidRPr="00571022" w:rsidRDefault="00181256" w:rsidP="00DC74AA">
      <w:pPr>
        <w:pStyle w:val="ListParagraph"/>
        <w:numPr>
          <w:ilvl w:val="0"/>
          <w:numId w:val="8"/>
        </w:numPr>
        <w:ind w:left="851"/>
        <w:rPr>
          <w:rFonts w:ascii="Arial" w:hAnsi="Arial"/>
        </w:rPr>
      </w:pPr>
      <w:r w:rsidRPr="00571022">
        <w:rPr>
          <w:rFonts w:ascii="Arial" w:hAnsi="Arial"/>
        </w:rPr>
        <w:t>Customer Satisfaction</w:t>
      </w:r>
    </w:p>
    <w:p w:rsidR="00181256" w:rsidRPr="00571022" w:rsidRDefault="00181256" w:rsidP="00DC74AA">
      <w:pPr>
        <w:pStyle w:val="ListParagraph"/>
        <w:numPr>
          <w:ilvl w:val="0"/>
          <w:numId w:val="8"/>
        </w:numPr>
        <w:ind w:left="851"/>
        <w:rPr>
          <w:rFonts w:ascii="Arial" w:hAnsi="Arial"/>
        </w:rPr>
      </w:pPr>
      <w:r w:rsidRPr="00571022">
        <w:rPr>
          <w:rFonts w:ascii="Arial" w:hAnsi="Arial"/>
        </w:rPr>
        <w:t>Collaboration and Continuous Improvement</w:t>
      </w:r>
    </w:p>
    <w:p w:rsidR="005C3BB8" w:rsidRPr="009B6758" w:rsidRDefault="005C3BB8" w:rsidP="00F17504">
      <w:pPr>
        <w:pStyle w:val="GPSL2numberedclause"/>
        <w:numPr>
          <w:ilvl w:val="1"/>
          <w:numId w:val="7"/>
        </w:numPr>
        <w:tabs>
          <w:tab w:val="num" w:pos="1681"/>
        </w:tabs>
        <w:ind w:left="567"/>
        <w:rPr>
          <w:rFonts w:ascii="Arial" w:hAnsi="Arial"/>
        </w:rPr>
      </w:pPr>
      <w:r w:rsidRPr="6916BD0E">
        <w:rPr>
          <w:rFonts w:ascii="Arial" w:hAnsi="Arial"/>
        </w:rPr>
        <w:t xml:space="preserve">The successful </w:t>
      </w:r>
      <w:r w:rsidR="001D76D4" w:rsidRPr="6916BD0E">
        <w:rPr>
          <w:rFonts w:ascii="Arial" w:hAnsi="Arial"/>
        </w:rPr>
        <w:t>Tenderer’s</w:t>
      </w:r>
      <w:r w:rsidRPr="6916BD0E">
        <w:rPr>
          <w:rFonts w:ascii="Arial" w:hAnsi="Arial"/>
        </w:rPr>
        <w:t xml:space="preserve"> performance of the </w:t>
      </w:r>
      <w:r w:rsidR="00B31142" w:rsidRPr="6916BD0E">
        <w:rPr>
          <w:rFonts w:ascii="Arial" w:hAnsi="Arial"/>
        </w:rPr>
        <w:t>S</w:t>
      </w:r>
      <w:r w:rsidRPr="6916BD0E">
        <w:rPr>
          <w:rFonts w:ascii="Arial" w:hAnsi="Arial"/>
        </w:rPr>
        <w:t>ervice</w:t>
      </w:r>
      <w:r w:rsidR="00B31142" w:rsidRPr="6916BD0E">
        <w:rPr>
          <w:rFonts w:ascii="Arial" w:hAnsi="Arial"/>
        </w:rPr>
        <w:t>s</w:t>
      </w:r>
      <w:r w:rsidRPr="6916BD0E">
        <w:rPr>
          <w:rFonts w:ascii="Arial" w:hAnsi="Arial"/>
        </w:rPr>
        <w:t xml:space="preserve"> will be measured under a Performance Management Regime by applying the Performance Measures as set out in the Contract to various parts of the service, details of which can be found in </w:t>
      </w:r>
      <w:r w:rsidR="004B34D9" w:rsidRPr="6916BD0E">
        <w:rPr>
          <w:rFonts w:ascii="Arial" w:hAnsi="Arial"/>
        </w:rPr>
        <w:t>Call-Off</w:t>
      </w:r>
      <w:r w:rsidRPr="6916BD0E">
        <w:rPr>
          <w:rFonts w:ascii="Arial" w:hAnsi="Arial"/>
        </w:rPr>
        <w:t xml:space="preserve"> Schedule 14 (Performance Management).</w:t>
      </w:r>
    </w:p>
    <w:p w:rsidR="000B688C" w:rsidRPr="009B6758" w:rsidRDefault="36F7E0D5" w:rsidP="00DC74AA">
      <w:pPr>
        <w:pStyle w:val="GPSL2numberedclause"/>
        <w:numPr>
          <w:ilvl w:val="1"/>
          <w:numId w:val="7"/>
        </w:numPr>
        <w:tabs>
          <w:tab w:val="num" w:pos="1681"/>
        </w:tabs>
        <w:ind w:left="567"/>
        <w:rPr>
          <w:rFonts w:ascii="Arial" w:hAnsi="Arial"/>
        </w:rPr>
      </w:pPr>
      <w:r w:rsidRPr="6916BD0E">
        <w:rPr>
          <w:rFonts w:ascii="Arial" w:hAnsi="Arial"/>
        </w:rPr>
        <w:t xml:space="preserve">Supplier performance in respect of changes to the Contract Term and sourcing decisions for </w:t>
      </w:r>
      <w:r w:rsidR="00986D39" w:rsidRPr="6916BD0E">
        <w:rPr>
          <w:rFonts w:ascii="Arial" w:hAnsi="Arial"/>
        </w:rPr>
        <w:t xml:space="preserve">any </w:t>
      </w:r>
      <w:r w:rsidRPr="6916BD0E">
        <w:rPr>
          <w:rFonts w:ascii="Arial" w:hAnsi="Arial"/>
        </w:rPr>
        <w:t>Billable Works</w:t>
      </w:r>
      <w:r w:rsidR="00986D39" w:rsidRPr="6916BD0E">
        <w:rPr>
          <w:rFonts w:ascii="Arial" w:hAnsi="Arial"/>
        </w:rPr>
        <w:t xml:space="preserve"> which may occur</w:t>
      </w:r>
      <w:r w:rsidRPr="6916BD0E">
        <w:rPr>
          <w:rFonts w:ascii="Arial" w:hAnsi="Arial"/>
        </w:rPr>
        <w:t xml:space="preserve"> will be assessed against a Balanced Scorecard comprising a range of Key Themes against which critical success factors will be measured, details of which can be found in Call-Off Schedule 14 (Performance Management).</w:t>
      </w:r>
    </w:p>
    <w:p w:rsidR="00963924" w:rsidRPr="00F15333" w:rsidRDefault="00963924" w:rsidP="00DC74AA">
      <w:pPr>
        <w:pStyle w:val="GPSL2numberedclause"/>
        <w:numPr>
          <w:ilvl w:val="1"/>
          <w:numId w:val="7"/>
        </w:numPr>
        <w:tabs>
          <w:tab w:val="num" w:pos="1681"/>
        </w:tabs>
        <w:ind w:left="567"/>
        <w:rPr>
          <w:rFonts w:ascii="Arial" w:hAnsi="Arial"/>
        </w:rPr>
      </w:pPr>
      <w:r w:rsidRPr="6916BD0E">
        <w:rPr>
          <w:rFonts w:ascii="Arial" w:hAnsi="Arial"/>
        </w:rPr>
        <w:t>Profit figures were declared at CCS Framework and set a not-to-exceed figure, which shall be the maximum Profit carried through into the Call-Off Tender.  The Tenderer may suggest a lower figure in its Tender and, where this applies, this shall be entered the Order Form.  The successful Supplier’s Profit payment will be adjusted according to the Performance Management Mechanism as detailed in Schedule 14 (Performance Management) and will be paid in accordance with Call-Off Schedule 5 (Call-Off Pricing).</w:t>
      </w:r>
    </w:p>
    <w:p w:rsidR="009B767E" w:rsidRPr="009B6758" w:rsidRDefault="009B767E" w:rsidP="00901BF0">
      <w:pPr>
        <w:pStyle w:val="ListParagraph"/>
        <w:spacing w:after="0" w:line="240" w:lineRule="auto"/>
        <w:rPr>
          <w:rFonts w:ascii="Arial" w:hAnsi="Arial" w:cs="Arial"/>
        </w:rPr>
      </w:pPr>
    </w:p>
    <w:p w:rsidR="009A5B65" w:rsidRPr="00325E48" w:rsidRDefault="004675E9" w:rsidP="6916BD0E">
      <w:pPr>
        <w:pStyle w:val="ListParagraph"/>
        <w:numPr>
          <w:ilvl w:val="0"/>
          <w:numId w:val="7"/>
        </w:numPr>
        <w:spacing w:after="0" w:line="240" w:lineRule="auto"/>
        <w:rPr>
          <w:rFonts w:ascii="Arial" w:eastAsia="Times New Roman" w:hAnsi="Arial" w:cs="Arial"/>
          <w:b/>
          <w:bCs/>
          <w:lang w:eastAsia="en-GB"/>
        </w:rPr>
      </w:pPr>
      <w:r w:rsidRPr="6916BD0E">
        <w:rPr>
          <w:rFonts w:ascii="Arial" w:eastAsia="Times New Roman" w:hAnsi="Arial" w:cs="Arial"/>
          <w:b/>
          <w:bCs/>
          <w:lang w:eastAsia="en-GB"/>
        </w:rPr>
        <w:t>SUSTAINABLE PROCUREMENT</w:t>
      </w:r>
    </w:p>
    <w:p w:rsidR="009A5B65" w:rsidRPr="009B6758" w:rsidRDefault="009A5B65" w:rsidP="00901BF0">
      <w:pPr>
        <w:widowControl w:val="0"/>
        <w:autoSpaceDE w:val="0"/>
        <w:autoSpaceDN w:val="0"/>
        <w:adjustRightInd w:val="0"/>
        <w:spacing w:before="25" w:after="0" w:line="240" w:lineRule="auto"/>
        <w:ind w:left="644" w:right="-20"/>
        <w:rPr>
          <w:rFonts w:ascii="Arial" w:hAnsi="Arial" w:cs="Arial"/>
          <w:b/>
          <w:bCs/>
        </w:rPr>
      </w:pPr>
    </w:p>
    <w:p w:rsidR="009A5B65" w:rsidRPr="009B6758" w:rsidRDefault="009A5B65" w:rsidP="00DC74AA">
      <w:pPr>
        <w:pStyle w:val="GPSL2numberedclause"/>
        <w:numPr>
          <w:ilvl w:val="1"/>
          <w:numId w:val="7"/>
        </w:numPr>
        <w:tabs>
          <w:tab w:val="num" w:pos="1681"/>
        </w:tabs>
        <w:ind w:left="567"/>
        <w:rPr>
          <w:rFonts w:ascii="Arial" w:hAnsi="Arial"/>
        </w:rPr>
      </w:pPr>
      <w:r w:rsidRPr="6916BD0E">
        <w:rPr>
          <w:rFonts w:ascii="Arial" w:hAnsi="Arial"/>
        </w:rPr>
        <w:t xml:space="preserve">The </w:t>
      </w:r>
      <w:r w:rsidR="00BB39CD" w:rsidRPr="6916BD0E">
        <w:rPr>
          <w:rFonts w:ascii="Arial" w:hAnsi="Arial"/>
        </w:rPr>
        <w:t>Buyer</w:t>
      </w:r>
      <w:r w:rsidRPr="6916BD0E">
        <w:rPr>
          <w:rFonts w:ascii="Arial" w:hAnsi="Arial"/>
        </w:rPr>
        <w:t xml:space="preserve"> is committed to achieving sustainable development goals through educating the supply chain, developing performance measures and sharing best practice. This is not a condition to working with the </w:t>
      </w:r>
      <w:r w:rsidR="00BB39CD" w:rsidRPr="6916BD0E">
        <w:rPr>
          <w:rFonts w:ascii="Arial" w:hAnsi="Arial"/>
        </w:rPr>
        <w:t>Buyer</w:t>
      </w:r>
      <w:r w:rsidRPr="6916BD0E">
        <w:rPr>
          <w:rFonts w:ascii="Arial" w:hAnsi="Arial"/>
        </w:rPr>
        <w:t xml:space="preserve"> now or in the future, nor part of the Contract. It is, however, a commitment on the part of the </w:t>
      </w:r>
      <w:r w:rsidR="00BB39CD" w:rsidRPr="6916BD0E">
        <w:rPr>
          <w:rFonts w:ascii="Arial" w:hAnsi="Arial"/>
        </w:rPr>
        <w:t>Buyer</w:t>
      </w:r>
      <w:r w:rsidR="00950DE5" w:rsidRPr="6916BD0E">
        <w:rPr>
          <w:rFonts w:ascii="Arial" w:hAnsi="Arial"/>
        </w:rPr>
        <w:t xml:space="preserve"> </w:t>
      </w:r>
      <w:r w:rsidRPr="6916BD0E">
        <w:rPr>
          <w:rFonts w:ascii="Arial" w:hAnsi="Arial"/>
        </w:rPr>
        <w:t>to encourage and support sustainable development</w:t>
      </w:r>
      <w:r w:rsidR="007B03F8" w:rsidRPr="6916BD0E">
        <w:rPr>
          <w:rFonts w:ascii="Arial" w:hAnsi="Arial"/>
        </w:rPr>
        <w:t>.</w:t>
      </w:r>
    </w:p>
    <w:p w:rsidR="00385883" w:rsidRPr="009B6758" w:rsidRDefault="00385883" w:rsidP="00901BF0">
      <w:pPr>
        <w:spacing w:after="0" w:line="240" w:lineRule="auto"/>
        <w:rPr>
          <w:rFonts w:ascii="Arial" w:hAnsi="Arial" w:cs="Arial"/>
        </w:rPr>
      </w:pPr>
    </w:p>
    <w:p w:rsidR="001D0B08" w:rsidRPr="00815FEB" w:rsidRDefault="00C64B7E" w:rsidP="6916BD0E">
      <w:pPr>
        <w:pStyle w:val="ListParagraph"/>
        <w:numPr>
          <w:ilvl w:val="0"/>
          <w:numId w:val="7"/>
        </w:numPr>
        <w:spacing w:after="0" w:line="240" w:lineRule="auto"/>
        <w:rPr>
          <w:rFonts w:ascii="Arial" w:eastAsia="Times New Roman" w:hAnsi="Arial" w:cs="Arial"/>
          <w:b/>
          <w:bCs/>
          <w:lang w:eastAsia="en-GB"/>
        </w:rPr>
      </w:pPr>
      <w:r w:rsidRPr="6916BD0E">
        <w:rPr>
          <w:rFonts w:ascii="Arial" w:eastAsia="Times New Roman" w:hAnsi="Arial" w:cs="Arial"/>
          <w:b/>
          <w:bCs/>
          <w:lang w:eastAsia="en-GB"/>
        </w:rPr>
        <w:t>TUPE</w:t>
      </w:r>
    </w:p>
    <w:p w:rsidR="00815FEB" w:rsidRDefault="00815FEB" w:rsidP="00815FEB">
      <w:pPr>
        <w:tabs>
          <w:tab w:val="left" w:pos="5191"/>
        </w:tabs>
        <w:spacing w:after="0"/>
        <w:rPr>
          <w:rFonts w:ascii="Arial" w:eastAsia="Times New Roman" w:hAnsi="Arial" w:cs="Arial"/>
          <w:b/>
          <w:lang w:eastAsia="en-GB"/>
        </w:rPr>
      </w:pPr>
    </w:p>
    <w:p w:rsidR="00815FEB" w:rsidRPr="00E4589A" w:rsidRDefault="00815FEB" w:rsidP="00E4589A">
      <w:pPr>
        <w:pStyle w:val="ListParagraph"/>
        <w:tabs>
          <w:tab w:val="left" w:pos="5191"/>
        </w:tabs>
        <w:spacing w:after="0"/>
        <w:ind w:left="360"/>
        <w:rPr>
          <w:rFonts w:ascii="Arial" w:hAnsi="Arial"/>
          <w:b/>
        </w:rPr>
      </w:pPr>
      <w:r w:rsidRPr="00E4589A">
        <w:rPr>
          <w:rFonts w:ascii="Arial" w:hAnsi="Arial"/>
          <w:b/>
        </w:rPr>
        <w:t>Applicability of TUPE</w:t>
      </w:r>
    </w:p>
    <w:p w:rsidR="00815FEB" w:rsidRDefault="00815FEB" w:rsidP="00DC74AA">
      <w:pPr>
        <w:pStyle w:val="GPSL2numberedclause"/>
        <w:numPr>
          <w:ilvl w:val="1"/>
          <w:numId w:val="7"/>
        </w:numPr>
        <w:tabs>
          <w:tab w:val="num" w:pos="1681"/>
        </w:tabs>
        <w:ind w:left="567"/>
        <w:rPr>
          <w:rFonts w:ascii="Arial" w:hAnsi="Arial"/>
        </w:rPr>
      </w:pPr>
      <w:r w:rsidRPr="6916BD0E">
        <w:rPr>
          <w:rFonts w:ascii="Arial" w:hAnsi="Arial"/>
        </w:rPr>
        <w:lastRenderedPageBreak/>
        <w:t>Tenderers’ attention is drawn to the Transfer of Undertakings (Protection of Employment) Regulations 2006 (TUPE), as amended and /or the Service Provision Change (Protection of Employment) Regulations (Northern Ireland) 2006, as amended from time to time. The Buyer would be neither transferor nor transferee of the employees in the circumstances of any contract awarded as a result of this invitation and it is the Tenderers responsibility to consider whether or not TUPE applies to this re-let and to tender accordingly. Notwithstanding this, Tenderers will wish to note that it is the Buyer’s view that TUPE is likely to be applicable if this ITT results in a Contract being placed, although the Buyer shall not be liable for the opinion expressed above. In these circumstances the Buyer will wish to satisfy itself that its proposals are responsibly based and take full account of the likely TUPE obligations.</w:t>
      </w:r>
    </w:p>
    <w:p w:rsidR="00815FEB" w:rsidRPr="001F56C7" w:rsidRDefault="00815FEB" w:rsidP="00DC74AA">
      <w:pPr>
        <w:spacing w:after="0" w:line="240" w:lineRule="auto"/>
        <w:ind w:left="567"/>
        <w:rPr>
          <w:rFonts w:ascii="Arial" w:hAnsi="Arial" w:cs="Arial"/>
        </w:rPr>
      </w:pPr>
    </w:p>
    <w:p w:rsidR="00815FEB" w:rsidRDefault="00815FEB" w:rsidP="00DC74AA">
      <w:pPr>
        <w:pStyle w:val="ListParagraph"/>
        <w:tabs>
          <w:tab w:val="left" w:pos="5191"/>
        </w:tabs>
        <w:spacing w:after="0"/>
        <w:ind w:left="567"/>
        <w:rPr>
          <w:rFonts w:ascii="Arial" w:hAnsi="Arial"/>
          <w:b/>
        </w:rPr>
      </w:pPr>
      <w:r w:rsidRPr="003C0831">
        <w:rPr>
          <w:rFonts w:ascii="Arial" w:hAnsi="Arial"/>
          <w:b/>
        </w:rPr>
        <w:t xml:space="preserve">TUPE Information Provided for Tendering Purposes </w:t>
      </w:r>
    </w:p>
    <w:p w:rsidR="00815FEB" w:rsidRDefault="00815FEB" w:rsidP="00DC74AA">
      <w:pPr>
        <w:pStyle w:val="GPSL2numberedclause"/>
        <w:numPr>
          <w:ilvl w:val="1"/>
          <w:numId w:val="7"/>
        </w:numPr>
        <w:tabs>
          <w:tab w:val="num" w:pos="1681"/>
        </w:tabs>
        <w:ind w:left="567"/>
        <w:rPr>
          <w:rFonts w:ascii="Arial" w:hAnsi="Arial"/>
        </w:rPr>
      </w:pPr>
      <w:r w:rsidRPr="6916BD0E">
        <w:rPr>
          <w:rFonts w:ascii="Arial" w:hAnsi="Arial"/>
        </w:rPr>
        <w:t xml:space="preserve">TUPE information in respect of the current employees is provided at </w:t>
      </w:r>
      <w:r w:rsidRPr="009B7043">
        <w:rPr>
          <w:rFonts w:ascii="Arial" w:hAnsi="Arial"/>
        </w:rPr>
        <w:t xml:space="preserve">Annex H. </w:t>
      </w:r>
      <w:r w:rsidRPr="6916BD0E">
        <w:rPr>
          <w:rFonts w:ascii="Arial" w:hAnsi="Arial"/>
        </w:rPr>
        <w:t>This information may be updated prior during the tender process, in which event the Buyer will provide instructions as to what (if any) revisions to the Tender documentation are required.</w:t>
      </w:r>
    </w:p>
    <w:p w:rsidR="00815FEB" w:rsidRPr="00945D6E" w:rsidRDefault="00815FEB" w:rsidP="00DC74AA">
      <w:pPr>
        <w:pStyle w:val="GPSL2numberedclause"/>
        <w:numPr>
          <w:ilvl w:val="1"/>
          <w:numId w:val="7"/>
        </w:numPr>
        <w:tabs>
          <w:tab w:val="num" w:pos="1681"/>
        </w:tabs>
        <w:ind w:left="567"/>
        <w:rPr>
          <w:rFonts w:ascii="Arial" w:hAnsi="Arial"/>
        </w:rPr>
      </w:pPr>
      <w:r w:rsidRPr="6916BD0E">
        <w:rPr>
          <w:rFonts w:ascii="Arial" w:hAnsi="Arial"/>
        </w:rPr>
        <w:t>The accuracy and completeness of this information cannot be warranted by the Buyer. It remains the Tenderer’s responsibility to ensure that its Tender(s) take(s) full account of all the relevant circumstances of this contract re-let and tender accordingly.</w:t>
      </w:r>
    </w:p>
    <w:p w:rsidR="00815FEB" w:rsidRDefault="00815FEB" w:rsidP="00DC74AA">
      <w:pPr>
        <w:pStyle w:val="GPSL2numberedclause"/>
        <w:numPr>
          <w:ilvl w:val="1"/>
          <w:numId w:val="7"/>
        </w:numPr>
        <w:tabs>
          <w:tab w:val="num" w:pos="1681"/>
        </w:tabs>
        <w:ind w:left="567"/>
        <w:rPr>
          <w:rFonts w:ascii="Arial" w:hAnsi="Arial"/>
        </w:rPr>
      </w:pPr>
      <w:r w:rsidRPr="6916BD0E">
        <w:rPr>
          <w:rFonts w:ascii="Arial" w:hAnsi="Arial"/>
        </w:rPr>
        <w:t>Tenderers should ensure that they read and fully understand the obligations in Call-Off Schedule 2 – Staff Transfer as part of their response to the Commercial Compliance Criteria.</w:t>
      </w:r>
    </w:p>
    <w:p w:rsidR="00815FEB" w:rsidRDefault="00815FEB" w:rsidP="00DC74AA">
      <w:pPr>
        <w:pStyle w:val="GPSL2numberedclause"/>
        <w:numPr>
          <w:ilvl w:val="1"/>
          <w:numId w:val="7"/>
        </w:numPr>
        <w:tabs>
          <w:tab w:val="num" w:pos="1681"/>
        </w:tabs>
        <w:ind w:left="567"/>
        <w:rPr>
          <w:rFonts w:ascii="Arial" w:hAnsi="Arial"/>
        </w:rPr>
      </w:pPr>
      <w:r w:rsidRPr="6916BD0E">
        <w:rPr>
          <w:rFonts w:ascii="Arial" w:hAnsi="Arial"/>
          <w:b/>
          <w:bCs/>
        </w:rPr>
        <w:t>Pensions</w:t>
      </w:r>
      <w:r w:rsidRPr="6916BD0E">
        <w:rPr>
          <w:rFonts w:ascii="Arial" w:hAnsi="Arial"/>
        </w:rPr>
        <w:t xml:space="preserve"> – Tenderers should be of the requirements of the Treasury's Guidance contained in 'Fair Deal for staff pensions: staff transfer from central government (October 2013).</w:t>
      </w:r>
    </w:p>
    <w:p w:rsidR="00815FEB" w:rsidRPr="003C0831" w:rsidRDefault="00815FEB" w:rsidP="00DC74AA">
      <w:pPr>
        <w:pStyle w:val="GPSL2numberedclause"/>
        <w:numPr>
          <w:ilvl w:val="1"/>
          <w:numId w:val="7"/>
        </w:numPr>
        <w:tabs>
          <w:tab w:val="num" w:pos="1681"/>
        </w:tabs>
        <w:ind w:left="567"/>
        <w:rPr>
          <w:rFonts w:ascii="Arial" w:hAnsi="Arial"/>
        </w:rPr>
      </w:pPr>
      <w:r w:rsidRPr="6916BD0E">
        <w:rPr>
          <w:rFonts w:ascii="Arial" w:hAnsi="Arial"/>
        </w:rPr>
        <w:t>The aims of the arrangements described in the document are that:</w:t>
      </w:r>
    </w:p>
    <w:p w:rsidR="00815FEB" w:rsidRPr="003C0831" w:rsidRDefault="00815FEB" w:rsidP="00F17504">
      <w:pPr>
        <w:pStyle w:val="GPSL2numberedclause"/>
        <w:numPr>
          <w:ilvl w:val="2"/>
          <w:numId w:val="7"/>
        </w:numPr>
        <w:ind w:left="1418"/>
        <w:rPr>
          <w:rFonts w:ascii="Arial" w:hAnsi="Arial"/>
        </w:rPr>
      </w:pPr>
      <w:r w:rsidRPr="6916BD0E">
        <w:rPr>
          <w:rFonts w:ascii="Arial" w:hAnsi="Arial"/>
        </w:rPr>
        <w:t>Staff who are members of a public service pension scheme, and who are compulsorily transferred out of the public sector should continue to be members of the public service pension scheme they were in immediately prior to the transfer, while they continue to be employed on the contracted services, subject to the eligibility criteria of the relevant scheme.</w:t>
      </w:r>
    </w:p>
    <w:p w:rsidR="00815FEB" w:rsidRPr="00140633" w:rsidRDefault="00815FEB" w:rsidP="00DC74AA">
      <w:pPr>
        <w:pStyle w:val="GPSL2numberedclause"/>
        <w:numPr>
          <w:ilvl w:val="2"/>
          <w:numId w:val="7"/>
        </w:numPr>
        <w:ind w:left="1418"/>
        <w:rPr>
          <w:rFonts w:ascii="Arial" w:hAnsi="Arial"/>
        </w:rPr>
      </w:pPr>
      <w:r w:rsidRPr="6916BD0E">
        <w:rPr>
          <w:rFonts w:ascii="Arial" w:hAnsi="Arial"/>
        </w:rPr>
        <w:t>Staff previously compulsorily transferred from the public sector under old Fair Deal and meet the eligibility requirements for new Fair Deal should be provided with access to the appropriate public service pension scheme, while they continue to be employed on the contracted services.</w:t>
      </w:r>
    </w:p>
    <w:p w:rsidR="00815FEB" w:rsidRDefault="00815FEB" w:rsidP="00DC74AA">
      <w:pPr>
        <w:pStyle w:val="ListParagraph"/>
        <w:numPr>
          <w:ilvl w:val="2"/>
          <w:numId w:val="7"/>
        </w:numPr>
        <w:spacing w:after="0" w:line="240" w:lineRule="auto"/>
        <w:ind w:left="1418"/>
        <w:rPr>
          <w:rFonts w:ascii="Arial" w:eastAsia="Times New Roman" w:hAnsi="Arial" w:cs="Arial"/>
          <w:lang w:eastAsia="en-GB"/>
        </w:rPr>
      </w:pPr>
      <w:r w:rsidRPr="6916BD0E">
        <w:rPr>
          <w:rFonts w:ascii="Arial" w:eastAsia="Times New Roman" w:hAnsi="Arial" w:cs="Arial"/>
          <w:lang w:eastAsia="en-GB"/>
        </w:rPr>
        <w:t>Contractors and Subcontractors who become employers of staff who are currently members of, or are eligible to be re-admitted to, the Civil Service Pension Schemes (PCSPS/alpha) will be required to enter into an Admission Agreement with the Cabinet Office and the Buyer.</w:t>
      </w:r>
    </w:p>
    <w:p w:rsidR="00815FEB" w:rsidRPr="003C0831" w:rsidRDefault="00815FEB" w:rsidP="00815FEB">
      <w:pPr>
        <w:spacing w:after="0" w:line="240" w:lineRule="auto"/>
        <w:ind w:left="1260"/>
        <w:rPr>
          <w:rFonts w:ascii="Arial" w:eastAsia="Times New Roman" w:hAnsi="Arial" w:cs="Arial"/>
          <w:lang w:eastAsia="en-GB"/>
        </w:rPr>
      </w:pPr>
    </w:p>
    <w:p w:rsidR="00815FEB" w:rsidRPr="003C0831" w:rsidRDefault="00815FEB" w:rsidP="00DC74AA">
      <w:pPr>
        <w:pStyle w:val="ListParagraph"/>
        <w:numPr>
          <w:ilvl w:val="2"/>
          <w:numId w:val="7"/>
        </w:numPr>
        <w:spacing w:after="0" w:line="240" w:lineRule="auto"/>
        <w:ind w:left="1418"/>
        <w:rPr>
          <w:rFonts w:ascii="Arial" w:eastAsia="Times New Roman" w:hAnsi="Arial" w:cs="Arial"/>
          <w:lang w:eastAsia="en-GB"/>
        </w:rPr>
      </w:pPr>
      <w:r w:rsidRPr="6916BD0E">
        <w:rPr>
          <w:rFonts w:ascii="Arial" w:eastAsia="Times New Roman" w:hAnsi="Arial" w:cs="Arial"/>
          <w:lang w:eastAsia="en-GB"/>
        </w:rPr>
        <w:t>A copy of ‘Fair Deal for staff pensions:  staff transfer from central government (October 2013), and the tri-partite Admission Agreement and associated guidance is available from:</w:t>
      </w:r>
    </w:p>
    <w:p w:rsidR="00815FEB" w:rsidRPr="00EF2942" w:rsidRDefault="00815FEB" w:rsidP="00DC74AA">
      <w:pPr>
        <w:pStyle w:val="ListParagraph"/>
        <w:ind w:left="1418"/>
        <w:rPr>
          <w:rFonts w:ascii="Arial" w:eastAsia="Times New Roman" w:hAnsi="Arial" w:cs="Arial"/>
          <w:lang w:eastAsia="en-GB"/>
        </w:rPr>
      </w:pPr>
    </w:p>
    <w:p w:rsidR="00815FEB" w:rsidRPr="001504AC" w:rsidRDefault="00815FEB" w:rsidP="00DC74AA">
      <w:pPr>
        <w:pStyle w:val="ListParagraph"/>
        <w:spacing w:after="0" w:line="240" w:lineRule="auto"/>
        <w:ind w:left="1418"/>
        <w:rPr>
          <w:rFonts w:ascii="Arial" w:eastAsia="Times New Roman" w:hAnsi="Arial" w:cs="Arial"/>
          <w:lang w:eastAsia="en-GB"/>
        </w:rPr>
      </w:pPr>
      <w:r w:rsidRPr="00EF2942">
        <w:rPr>
          <w:rFonts w:ascii="Arial" w:eastAsia="Times New Roman" w:hAnsi="Arial" w:cs="Arial"/>
          <w:lang w:eastAsia="en-GB"/>
        </w:rPr>
        <w:t>http://www.civilservicepensionscheme.org.uk/employers/applying-to-join-civil-service-pensions/new-fair-deal/</w:t>
      </w:r>
    </w:p>
    <w:p w:rsidR="00950DE5" w:rsidRPr="006422CE" w:rsidRDefault="00950DE5" w:rsidP="00385883">
      <w:pPr>
        <w:spacing w:after="0" w:line="240" w:lineRule="auto"/>
        <w:rPr>
          <w:rFonts w:ascii="Arial" w:hAnsi="Arial" w:cs="Arial"/>
          <w:sz w:val="20"/>
          <w:szCs w:val="20"/>
        </w:rPr>
      </w:pPr>
    </w:p>
    <w:p w:rsidR="002123F6" w:rsidRDefault="002123F6">
      <w:pPr>
        <w:rPr>
          <w:rFonts w:ascii="Arial" w:hAnsi="Arial" w:cs="Arial"/>
          <w:sz w:val="20"/>
          <w:szCs w:val="20"/>
        </w:rPr>
      </w:pPr>
      <w:r>
        <w:rPr>
          <w:rFonts w:ascii="Arial" w:hAnsi="Arial" w:cs="Arial"/>
          <w:sz w:val="20"/>
          <w:szCs w:val="20"/>
        </w:rPr>
        <w:br w:type="page"/>
      </w:r>
    </w:p>
    <w:p w:rsidR="00950DE5" w:rsidRPr="006422CE" w:rsidRDefault="00950DE5" w:rsidP="00385883">
      <w:pPr>
        <w:spacing w:after="0" w:line="240" w:lineRule="auto"/>
        <w:rPr>
          <w:rFonts w:ascii="Arial" w:hAnsi="Arial" w:cs="Arial"/>
          <w:sz w:val="20"/>
          <w:szCs w:val="20"/>
        </w:rPr>
      </w:pPr>
    </w:p>
    <w:p w:rsidR="00950DE5" w:rsidRDefault="00950DE5"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Pr="006422CE" w:rsidRDefault="002123F6" w:rsidP="00385883">
      <w:pPr>
        <w:spacing w:after="0" w:line="240" w:lineRule="auto"/>
        <w:rPr>
          <w:rFonts w:ascii="Arial" w:hAnsi="Arial" w:cs="Arial"/>
          <w:sz w:val="20"/>
          <w:szCs w:val="20"/>
        </w:rPr>
      </w:pPr>
    </w:p>
    <w:p w:rsidR="00950DE5" w:rsidRPr="006422CE" w:rsidRDefault="00950DE5" w:rsidP="00385883">
      <w:pPr>
        <w:spacing w:after="0" w:line="240" w:lineRule="auto"/>
        <w:rPr>
          <w:rFonts w:ascii="Arial" w:hAnsi="Arial" w:cs="Arial"/>
          <w:sz w:val="20"/>
          <w:szCs w:val="20"/>
        </w:rPr>
      </w:pPr>
    </w:p>
    <w:p w:rsidR="002123F6" w:rsidRPr="004675E9" w:rsidRDefault="002123F6" w:rsidP="002123F6">
      <w:pPr>
        <w:spacing w:after="0" w:line="240" w:lineRule="auto"/>
        <w:jc w:val="center"/>
        <w:rPr>
          <w:rFonts w:ascii="Arial" w:hAnsi="Arial" w:cs="Arial"/>
          <w:b/>
          <w:sz w:val="36"/>
          <w:szCs w:val="36"/>
        </w:rPr>
      </w:pPr>
      <w:r>
        <w:rPr>
          <w:rFonts w:ascii="Arial" w:hAnsi="Arial" w:cs="Arial"/>
          <w:b/>
          <w:sz w:val="36"/>
          <w:szCs w:val="36"/>
        </w:rPr>
        <w:t>TENDER REQUIREMENTS</w:t>
      </w:r>
    </w:p>
    <w:p w:rsidR="002123F6" w:rsidRPr="004675E9" w:rsidRDefault="002123F6" w:rsidP="002123F6">
      <w:pPr>
        <w:spacing w:after="0" w:line="240" w:lineRule="auto"/>
        <w:jc w:val="center"/>
        <w:rPr>
          <w:rFonts w:ascii="Arial" w:hAnsi="Arial" w:cs="Arial"/>
          <w:b/>
          <w:sz w:val="36"/>
          <w:szCs w:val="36"/>
        </w:rPr>
      </w:pPr>
    </w:p>
    <w:p w:rsidR="002123F6" w:rsidRPr="004675E9" w:rsidRDefault="002123F6" w:rsidP="002123F6">
      <w:pPr>
        <w:spacing w:after="0" w:line="240" w:lineRule="auto"/>
        <w:jc w:val="center"/>
        <w:rPr>
          <w:rFonts w:ascii="Arial" w:hAnsi="Arial" w:cs="Arial"/>
          <w:b/>
          <w:sz w:val="36"/>
          <w:szCs w:val="36"/>
        </w:rPr>
      </w:pPr>
      <w:r w:rsidRPr="004675E9">
        <w:rPr>
          <w:rFonts w:ascii="Arial" w:hAnsi="Arial" w:cs="Arial"/>
          <w:b/>
          <w:sz w:val="36"/>
          <w:szCs w:val="36"/>
        </w:rPr>
        <w:t>PART 3</w:t>
      </w:r>
    </w:p>
    <w:p w:rsidR="002123F6" w:rsidRPr="004675E9" w:rsidRDefault="002123F6" w:rsidP="002123F6">
      <w:pPr>
        <w:spacing w:after="0" w:line="240" w:lineRule="auto"/>
        <w:jc w:val="center"/>
        <w:rPr>
          <w:rFonts w:ascii="Arial" w:hAnsi="Arial" w:cs="Arial"/>
          <w:b/>
          <w:sz w:val="36"/>
          <w:szCs w:val="36"/>
        </w:rPr>
      </w:pPr>
    </w:p>
    <w:p w:rsidR="002123F6" w:rsidRPr="004675E9" w:rsidRDefault="002123F6" w:rsidP="002123F6">
      <w:pPr>
        <w:spacing w:after="0" w:line="240" w:lineRule="auto"/>
        <w:jc w:val="center"/>
        <w:rPr>
          <w:rFonts w:ascii="Arial" w:hAnsi="Arial" w:cs="Arial"/>
          <w:b/>
          <w:sz w:val="36"/>
          <w:szCs w:val="36"/>
        </w:rPr>
      </w:pPr>
      <w:r w:rsidRPr="004675E9">
        <w:rPr>
          <w:rFonts w:ascii="Arial" w:hAnsi="Arial" w:cs="Arial"/>
          <w:b/>
          <w:sz w:val="36"/>
          <w:szCs w:val="36"/>
        </w:rPr>
        <w:t xml:space="preserve">THE </w:t>
      </w:r>
      <w:r>
        <w:rPr>
          <w:rFonts w:ascii="Arial" w:hAnsi="Arial" w:cs="Arial"/>
          <w:b/>
          <w:sz w:val="36"/>
          <w:szCs w:val="36"/>
        </w:rPr>
        <w:t xml:space="preserve">INVITATION TO </w:t>
      </w:r>
      <w:r w:rsidRPr="004675E9">
        <w:rPr>
          <w:rFonts w:ascii="Arial" w:hAnsi="Arial" w:cs="Arial"/>
          <w:b/>
          <w:sz w:val="36"/>
          <w:szCs w:val="36"/>
        </w:rPr>
        <w:t>TENDER PROCESS</w:t>
      </w:r>
    </w:p>
    <w:p w:rsidR="00950DE5" w:rsidRPr="006422CE" w:rsidRDefault="00950DE5" w:rsidP="00385883">
      <w:pPr>
        <w:spacing w:after="0" w:line="240" w:lineRule="auto"/>
        <w:rPr>
          <w:rFonts w:ascii="Arial" w:hAnsi="Arial" w:cs="Arial"/>
          <w:sz w:val="20"/>
          <w:szCs w:val="20"/>
        </w:rPr>
      </w:pPr>
    </w:p>
    <w:p w:rsidR="002123F6" w:rsidRDefault="002123F6">
      <w:pPr>
        <w:rPr>
          <w:rFonts w:ascii="Arial" w:hAnsi="Arial" w:cs="Arial"/>
          <w:sz w:val="20"/>
          <w:szCs w:val="20"/>
        </w:rPr>
      </w:pPr>
      <w:r>
        <w:rPr>
          <w:rFonts w:ascii="Arial" w:hAnsi="Arial" w:cs="Arial"/>
          <w:sz w:val="20"/>
          <w:szCs w:val="20"/>
        </w:rPr>
        <w:br w:type="page"/>
      </w:r>
    </w:p>
    <w:p w:rsidR="00950DE5" w:rsidRPr="006422CE" w:rsidRDefault="00950DE5" w:rsidP="00385883">
      <w:pPr>
        <w:spacing w:after="0" w:line="240" w:lineRule="auto"/>
        <w:rPr>
          <w:rFonts w:ascii="Arial" w:hAnsi="Arial" w:cs="Arial"/>
          <w:sz w:val="20"/>
          <w:szCs w:val="20"/>
        </w:rPr>
      </w:pPr>
    </w:p>
    <w:p w:rsidR="002123F6" w:rsidRPr="009B6758" w:rsidRDefault="002123F6"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r w:rsidRPr="6916BD0E">
        <w:rPr>
          <w:rFonts w:ascii="Arial" w:hAnsi="Arial" w:cs="Arial"/>
          <w:b/>
          <w:bCs/>
          <w:spacing w:val="2"/>
          <w:position w:val="-1"/>
        </w:rPr>
        <w:t>THE PROCUREMENT PROCESS</w:t>
      </w:r>
    </w:p>
    <w:p w:rsidR="002123F6" w:rsidRPr="009B6758" w:rsidRDefault="002123F6" w:rsidP="002123F6">
      <w:pPr>
        <w:widowControl w:val="0"/>
        <w:autoSpaceDE w:val="0"/>
        <w:autoSpaceDN w:val="0"/>
        <w:adjustRightInd w:val="0"/>
        <w:spacing w:after="0" w:line="248" w:lineRule="exact"/>
        <w:ind w:left="284" w:right="-20"/>
        <w:rPr>
          <w:rFonts w:ascii="Arial" w:hAnsi="Arial" w:cs="Arial"/>
          <w:b/>
          <w:spacing w:val="2"/>
          <w:position w:val="-1"/>
        </w:rPr>
      </w:pPr>
    </w:p>
    <w:p w:rsidR="002123F6" w:rsidRPr="002123F6" w:rsidRDefault="002123F6" w:rsidP="003405C1">
      <w:pPr>
        <w:pStyle w:val="GPSL2numberedclause"/>
        <w:numPr>
          <w:ilvl w:val="1"/>
          <w:numId w:val="7"/>
        </w:numPr>
        <w:tabs>
          <w:tab w:val="num" w:pos="1681"/>
        </w:tabs>
        <w:ind w:left="907"/>
        <w:rPr>
          <w:rFonts w:ascii="Arial" w:hAnsi="Arial"/>
        </w:rPr>
      </w:pPr>
      <w:r w:rsidRPr="6916BD0E">
        <w:rPr>
          <w:rFonts w:ascii="Arial" w:hAnsi="Arial"/>
        </w:rPr>
        <w:t>The following section outlines the key stages in this procurement process and where these processes are conducted using the AWARD Software.</w:t>
      </w:r>
    </w:p>
    <w:p w:rsidR="00B67DEB" w:rsidRPr="009B6758" w:rsidRDefault="00B67DEB" w:rsidP="00B67DEB">
      <w:pPr>
        <w:widowControl w:val="0"/>
        <w:autoSpaceDE w:val="0"/>
        <w:autoSpaceDN w:val="0"/>
        <w:adjustRightInd w:val="0"/>
        <w:spacing w:after="0" w:line="248" w:lineRule="exact"/>
        <w:ind w:right="-20"/>
        <w:rPr>
          <w:rFonts w:ascii="Arial" w:hAnsi="Arial" w:cs="Arial"/>
          <w:spacing w:val="2"/>
          <w:position w:val="-1"/>
        </w:rPr>
      </w:pPr>
    </w:p>
    <w:p w:rsidR="007E7858" w:rsidRPr="002123F6" w:rsidRDefault="007E7858"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bookmarkStart w:id="8" w:name="_Toc13670921"/>
      <w:r w:rsidRPr="6916BD0E">
        <w:rPr>
          <w:rFonts w:ascii="Arial" w:hAnsi="Arial" w:cs="Arial"/>
          <w:b/>
          <w:bCs/>
          <w:spacing w:val="2"/>
          <w:position w:val="-1"/>
        </w:rPr>
        <w:t>CALL-OFF TENDER PROCESS &amp; TENDER LIST</w:t>
      </w:r>
      <w:bookmarkEnd w:id="8"/>
    </w:p>
    <w:p w:rsidR="007E7858" w:rsidRPr="009B6758" w:rsidRDefault="007E7858" w:rsidP="007E7858">
      <w:pPr>
        <w:spacing w:after="0"/>
        <w:rPr>
          <w:rFonts w:ascii="Arial" w:eastAsia="Times New Roman" w:hAnsi="Arial" w:cs="Arial"/>
          <w:b/>
          <w:lang w:eastAsia="en-GB"/>
        </w:rPr>
      </w:pPr>
    </w:p>
    <w:p w:rsidR="002123F6" w:rsidRPr="002123F6" w:rsidRDefault="002123F6" w:rsidP="003405C1">
      <w:pPr>
        <w:pStyle w:val="GPSL2numberedclause"/>
        <w:numPr>
          <w:ilvl w:val="1"/>
          <w:numId w:val="7"/>
        </w:numPr>
        <w:tabs>
          <w:tab w:val="num" w:pos="1681"/>
        </w:tabs>
        <w:ind w:left="907"/>
        <w:rPr>
          <w:rFonts w:ascii="Arial" w:hAnsi="Arial"/>
        </w:rPr>
      </w:pPr>
      <w:r w:rsidRPr="6916BD0E">
        <w:rPr>
          <w:rFonts w:ascii="Arial" w:hAnsi="Arial"/>
        </w:rPr>
        <w:t xml:space="preserve">The FDIS </w:t>
      </w:r>
      <w:r w:rsidR="001F56C7" w:rsidRPr="6916BD0E">
        <w:rPr>
          <w:rFonts w:ascii="Arial" w:hAnsi="Arial"/>
        </w:rPr>
        <w:t>Nat</w:t>
      </w:r>
      <w:r w:rsidRPr="6916BD0E">
        <w:rPr>
          <w:rFonts w:ascii="Arial" w:hAnsi="Arial"/>
        </w:rPr>
        <w:t>ional Accommodation Man</w:t>
      </w:r>
      <w:r w:rsidR="001F56C7" w:rsidRPr="6916BD0E">
        <w:rPr>
          <w:rFonts w:ascii="Arial" w:hAnsi="Arial"/>
        </w:rPr>
        <w:t>ageme</w:t>
      </w:r>
      <w:r w:rsidRPr="6916BD0E">
        <w:rPr>
          <w:rFonts w:ascii="Arial" w:hAnsi="Arial"/>
        </w:rPr>
        <w:t>n</w:t>
      </w:r>
      <w:r w:rsidR="001F56C7" w:rsidRPr="6916BD0E">
        <w:rPr>
          <w:rFonts w:ascii="Arial" w:hAnsi="Arial"/>
        </w:rPr>
        <w:t>t</w:t>
      </w:r>
      <w:r w:rsidRPr="6916BD0E">
        <w:rPr>
          <w:rFonts w:ascii="Arial" w:hAnsi="Arial"/>
        </w:rPr>
        <w:t xml:space="preserve"> Services (</w:t>
      </w:r>
      <w:r w:rsidR="001F56C7" w:rsidRPr="6916BD0E">
        <w:rPr>
          <w:rFonts w:ascii="Arial" w:hAnsi="Arial"/>
        </w:rPr>
        <w:t>N</w:t>
      </w:r>
      <w:r w:rsidRPr="6916BD0E">
        <w:rPr>
          <w:rFonts w:ascii="Arial" w:hAnsi="Arial"/>
        </w:rPr>
        <w:t xml:space="preserve">AMS) </w:t>
      </w:r>
      <w:r w:rsidR="00E4589A" w:rsidRPr="6916BD0E">
        <w:rPr>
          <w:rFonts w:ascii="Arial" w:hAnsi="Arial"/>
        </w:rPr>
        <w:t>C</w:t>
      </w:r>
      <w:r w:rsidRPr="6916BD0E">
        <w:rPr>
          <w:rFonts w:ascii="Arial" w:hAnsi="Arial"/>
        </w:rPr>
        <w:t>ontracts will be competed under CCS Framework, Defence Housing Man</w:t>
      </w:r>
      <w:r w:rsidR="001F56C7" w:rsidRPr="6916BD0E">
        <w:rPr>
          <w:rFonts w:ascii="Arial" w:hAnsi="Arial"/>
        </w:rPr>
        <w:t xml:space="preserve">agement </w:t>
      </w:r>
      <w:r w:rsidRPr="6916BD0E">
        <w:rPr>
          <w:rFonts w:ascii="Arial" w:hAnsi="Arial"/>
        </w:rPr>
        <w:t xml:space="preserve">Services </w:t>
      </w:r>
      <w:r w:rsidR="001F56C7" w:rsidRPr="6916BD0E">
        <w:rPr>
          <w:rFonts w:ascii="Arial" w:hAnsi="Arial"/>
        </w:rPr>
        <w:t>Nat</w:t>
      </w:r>
      <w:r w:rsidRPr="6916BD0E">
        <w:rPr>
          <w:rFonts w:ascii="Arial" w:hAnsi="Arial"/>
        </w:rPr>
        <w:t>ional, RM6089, Lot 2</w:t>
      </w:r>
      <w:r w:rsidR="001F56C7" w:rsidRPr="6916BD0E">
        <w:rPr>
          <w:rFonts w:ascii="Arial" w:hAnsi="Arial"/>
        </w:rPr>
        <w:t>A</w:t>
      </w:r>
      <w:r w:rsidRPr="6916BD0E">
        <w:rPr>
          <w:rFonts w:ascii="Arial" w:hAnsi="Arial"/>
        </w:rPr>
        <w:t>.</w:t>
      </w:r>
    </w:p>
    <w:p w:rsidR="007E7858" w:rsidRPr="009B6758" w:rsidRDefault="007E7858" w:rsidP="003405C1">
      <w:pPr>
        <w:pStyle w:val="GPSL2numberedclause"/>
        <w:numPr>
          <w:ilvl w:val="1"/>
          <w:numId w:val="7"/>
        </w:numPr>
        <w:tabs>
          <w:tab w:val="num" w:pos="1681"/>
        </w:tabs>
        <w:ind w:left="907"/>
        <w:rPr>
          <w:rFonts w:ascii="Arial" w:hAnsi="Arial"/>
        </w:rPr>
      </w:pPr>
      <w:r w:rsidRPr="6916BD0E">
        <w:rPr>
          <w:rFonts w:ascii="Arial" w:hAnsi="Arial"/>
        </w:rPr>
        <w:t>The Further Competition Procedure will be instigated in accordance with Framework Schedule 7, Paragraph 2.</w:t>
      </w:r>
    </w:p>
    <w:p w:rsidR="007E7858" w:rsidRPr="009825BB" w:rsidRDefault="36F7E0D5" w:rsidP="003405C1">
      <w:pPr>
        <w:pStyle w:val="GPSL2numberedclause"/>
        <w:numPr>
          <w:ilvl w:val="1"/>
          <w:numId w:val="7"/>
        </w:numPr>
        <w:tabs>
          <w:tab w:val="num" w:pos="1681"/>
        </w:tabs>
        <w:ind w:left="907"/>
        <w:rPr>
          <w:rFonts w:ascii="Arial" w:hAnsi="Arial"/>
        </w:rPr>
      </w:pPr>
      <w:r w:rsidRPr="6916BD0E">
        <w:rPr>
          <w:rFonts w:ascii="Arial" w:hAnsi="Arial"/>
        </w:rPr>
        <w:t>The Buyer will be utilising Framework Schedule 7, Paragraph 2.1.4 (c).  The Further Competition will invite the three Framework Suppliers to tender for the FDIS contracts.</w:t>
      </w:r>
    </w:p>
    <w:p w:rsidR="007E7858" w:rsidRPr="002123F6" w:rsidRDefault="007E7858" w:rsidP="003405C1">
      <w:pPr>
        <w:pStyle w:val="GPSL2numberedclause"/>
        <w:numPr>
          <w:ilvl w:val="1"/>
          <w:numId w:val="7"/>
        </w:numPr>
        <w:tabs>
          <w:tab w:val="num" w:pos="1681"/>
        </w:tabs>
        <w:spacing w:after="0"/>
        <w:ind w:left="907"/>
        <w:rPr>
          <w:rFonts w:ascii="Arial" w:hAnsi="Arial"/>
          <w:lang w:eastAsia="en-GB"/>
        </w:rPr>
      </w:pPr>
      <w:r w:rsidRPr="6916BD0E">
        <w:rPr>
          <w:rFonts w:ascii="Arial" w:hAnsi="Arial"/>
        </w:rPr>
        <w:t>All Tenderers will be requested to indicate their intention to tender</w:t>
      </w:r>
      <w:r w:rsidR="009825BB" w:rsidRPr="6916BD0E">
        <w:rPr>
          <w:rFonts w:ascii="Arial" w:hAnsi="Arial"/>
        </w:rPr>
        <w:t>,</w:t>
      </w:r>
      <w:r w:rsidRPr="6916BD0E">
        <w:rPr>
          <w:rFonts w:ascii="Arial" w:hAnsi="Arial"/>
        </w:rPr>
        <w:t xml:space="preserve"> in writing to</w:t>
      </w:r>
      <w:r w:rsidR="00BB7DF6" w:rsidRPr="6916BD0E">
        <w:rPr>
          <w:rFonts w:ascii="Arial" w:hAnsi="Arial"/>
        </w:rPr>
        <w:t xml:space="preserve"> the Buyer’s email address</w:t>
      </w:r>
      <w:r w:rsidR="009825BB" w:rsidRPr="6916BD0E">
        <w:rPr>
          <w:rFonts w:ascii="Arial" w:hAnsi="Arial"/>
        </w:rPr>
        <w:t>,</w:t>
      </w:r>
      <w:r w:rsidRPr="6916BD0E">
        <w:rPr>
          <w:rFonts w:ascii="Arial" w:hAnsi="Arial"/>
        </w:rPr>
        <w:t xml:space="preserve"> within 5 working days of ITT issue.</w:t>
      </w:r>
    </w:p>
    <w:p w:rsidR="00B25BB2" w:rsidRPr="009B6758" w:rsidRDefault="00B25BB2" w:rsidP="00B25BB2">
      <w:pPr>
        <w:widowControl w:val="0"/>
        <w:autoSpaceDE w:val="0"/>
        <w:autoSpaceDN w:val="0"/>
        <w:adjustRightInd w:val="0"/>
        <w:spacing w:after="0" w:line="248" w:lineRule="exact"/>
        <w:ind w:right="-20"/>
        <w:rPr>
          <w:rFonts w:ascii="Arial" w:hAnsi="Arial" w:cs="Arial"/>
          <w:spacing w:val="2"/>
          <w:position w:val="-1"/>
        </w:rPr>
      </w:pPr>
    </w:p>
    <w:p w:rsidR="00B67DEB" w:rsidRPr="009E56E5" w:rsidRDefault="00950DE5"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r w:rsidRPr="6916BD0E">
        <w:rPr>
          <w:rFonts w:ascii="Arial" w:hAnsi="Arial" w:cs="Arial"/>
          <w:b/>
          <w:bCs/>
          <w:spacing w:val="2"/>
          <w:position w:val="-1"/>
        </w:rPr>
        <w:t>FORMAT OF TENDER ISSUE</w:t>
      </w:r>
    </w:p>
    <w:p w:rsidR="00B67DEB" w:rsidRPr="009B6758" w:rsidRDefault="00B67DEB" w:rsidP="00B67DEB">
      <w:pPr>
        <w:spacing w:after="0" w:line="240" w:lineRule="auto"/>
        <w:ind w:right="-30" w:firstLine="270"/>
        <w:textAlignment w:val="baseline"/>
        <w:rPr>
          <w:rFonts w:ascii="Arial" w:eastAsia="Times New Roman" w:hAnsi="Arial" w:cs="Arial"/>
          <w:lang w:eastAsia="en-GB"/>
        </w:rPr>
      </w:pPr>
    </w:p>
    <w:p w:rsidR="00B67DEB" w:rsidRDefault="00B67DEB" w:rsidP="003405C1">
      <w:pPr>
        <w:pStyle w:val="GPSL2numberedclause"/>
        <w:numPr>
          <w:ilvl w:val="1"/>
          <w:numId w:val="7"/>
        </w:numPr>
        <w:tabs>
          <w:tab w:val="num" w:pos="1681"/>
        </w:tabs>
        <w:spacing w:after="0"/>
        <w:ind w:left="907"/>
        <w:rPr>
          <w:rFonts w:ascii="Arial" w:hAnsi="Arial"/>
          <w:lang w:eastAsia="en-GB"/>
        </w:rPr>
      </w:pPr>
      <w:r w:rsidRPr="6916BD0E">
        <w:rPr>
          <w:rFonts w:ascii="Arial" w:hAnsi="Arial"/>
        </w:rPr>
        <w:t>Tenderers will</w:t>
      </w:r>
      <w:r w:rsidR="001B303C" w:rsidRPr="6916BD0E">
        <w:rPr>
          <w:rFonts w:ascii="Arial" w:hAnsi="Arial"/>
        </w:rPr>
        <w:t xml:space="preserve"> access </w:t>
      </w:r>
      <w:r w:rsidR="007077F9" w:rsidRPr="6916BD0E">
        <w:rPr>
          <w:rFonts w:ascii="Arial" w:hAnsi="Arial"/>
        </w:rPr>
        <w:t xml:space="preserve">the </w:t>
      </w:r>
      <w:r w:rsidR="0024357A" w:rsidRPr="6916BD0E">
        <w:rPr>
          <w:rFonts w:ascii="Arial" w:hAnsi="Arial"/>
        </w:rPr>
        <w:t>ITT document</w:t>
      </w:r>
      <w:r w:rsidR="007077F9" w:rsidRPr="6916BD0E">
        <w:rPr>
          <w:rFonts w:ascii="Arial" w:hAnsi="Arial"/>
        </w:rPr>
        <w:t>ation</w:t>
      </w:r>
      <w:r w:rsidRPr="6916BD0E">
        <w:rPr>
          <w:rFonts w:ascii="Arial" w:hAnsi="Arial"/>
        </w:rPr>
        <w:t xml:space="preserve"> via AWARD.</w:t>
      </w:r>
    </w:p>
    <w:p w:rsidR="009E56E5" w:rsidRPr="009B6758" w:rsidRDefault="009E56E5" w:rsidP="009E56E5">
      <w:pPr>
        <w:pStyle w:val="GPSL2numberedclause"/>
        <w:spacing w:after="0"/>
        <w:ind w:left="360"/>
        <w:rPr>
          <w:rFonts w:ascii="Arial" w:hAnsi="Arial"/>
          <w:lang w:eastAsia="en-GB"/>
        </w:rPr>
      </w:pPr>
    </w:p>
    <w:p w:rsidR="00950DE5" w:rsidRPr="009E56E5" w:rsidRDefault="00950DE5"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r w:rsidRPr="6916BD0E">
        <w:rPr>
          <w:rFonts w:ascii="Arial" w:hAnsi="Arial" w:cs="Arial"/>
          <w:b/>
          <w:bCs/>
          <w:spacing w:val="2"/>
          <w:position w:val="-1"/>
        </w:rPr>
        <w:t>TIMETABLE</w:t>
      </w:r>
    </w:p>
    <w:p w:rsidR="00B67DEB" w:rsidRPr="009B6758" w:rsidRDefault="00B67DEB" w:rsidP="00B67DEB">
      <w:p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w:t>
      </w:r>
    </w:p>
    <w:p w:rsidR="00950DE5" w:rsidRPr="009E56E5" w:rsidRDefault="00F71366" w:rsidP="003405C1">
      <w:pPr>
        <w:pStyle w:val="GPSL2numberedclause"/>
        <w:numPr>
          <w:ilvl w:val="1"/>
          <w:numId w:val="7"/>
        </w:numPr>
        <w:tabs>
          <w:tab w:val="num" w:pos="1681"/>
        </w:tabs>
        <w:spacing w:after="0"/>
        <w:ind w:left="907"/>
        <w:rPr>
          <w:rFonts w:ascii="Arial" w:hAnsi="Arial"/>
        </w:rPr>
      </w:pPr>
      <w:bookmarkStart w:id="9" w:name="_Ref14435963"/>
      <w:r w:rsidRPr="009E56E5">
        <w:rPr>
          <w:rFonts w:ascii="Arial" w:hAnsi="Arial"/>
        </w:rPr>
        <w:t>An indicative</w:t>
      </w:r>
      <w:r w:rsidR="00950DE5" w:rsidRPr="009E56E5">
        <w:rPr>
          <w:rFonts w:ascii="Arial" w:hAnsi="Arial"/>
        </w:rPr>
        <w:t xml:space="preserve"> timetable for the key stages of the procurement process is shown below</w:t>
      </w:r>
      <w:r w:rsidR="004E2DA6" w:rsidRPr="009E56E5">
        <w:rPr>
          <w:rFonts w:ascii="Arial" w:hAnsi="Arial"/>
        </w:rPr>
        <w:t xml:space="preserve"> in </w:t>
      </w:r>
      <w:r w:rsidR="00902014" w:rsidRPr="009E56E5">
        <w:rPr>
          <w:rFonts w:ascii="Arial" w:hAnsi="Arial"/>
        </w:rPr>
        <w:t>Table 4</w:t>
      </w:r>
      <w:r w:rsidR="004E2DA6" w:rsidRPr="009E56E5">
        <w:rPr>
          <w:rFonts w:ascii="Arial" w:hAnsi="Arial"/>
        </w:rPr>
        <w:t>.</w:t>
      </w:r>
      <w:bookmarkEnd w:id="9"/>
    </w:p>
    <w:p w:rsidR="00CB220C" w:rsidRDefault="00CB220C" w:rsidP="00A7500D">
      <w:pPr>
        <w:pStyle w:val="Style10"/>
        <w:spacing w:before="0" w:after="0"/>
        <w:ind w:left="907"/>
        <w:rPr>
          <w:b/>
          <w:color w:val="FF0000"/>
          <w:highlight w:val="cyan"/>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4665"/>
        <w:gridCol w:w="2347"/>
      </w:tblGrid>
      <w:tr w:rsidR="00154170" w:rsidRPr="009B6758" w:rsidTr="3940253B">
        <w:tc>
          <w:tcPr>
            <w:tcW w:w="816" w:type="dxa"/>
            <w:shd w:val="clear" w:color="auto" w:fill="auto"/>
          </w:tcPr>
          <w:p w:rsidR="00950DE5" w:rsidRPr="009B6758" w:rsidRDefault="00950DE5" w:rsidP="003B5AB2">
            <w:pPr>
              <w:pStyle w:val="Style10"/>
              <w:spacing w:before="50" w:after="50"/>
              <w:rPr>
                <w:b/>
              </w:rPr>
            </w:pPr>
            <w:r w:rsidRPr="009B6758">
              <w:rPr>
                <w:b/>
              </w:rPr>
              <w:t>Serial</w:t>
            </w:r>
          </w:p>
        </w:tc>
        <w:tc>
          <w:tcPr>
            <w:tcW w:w="4665" w:type="dxa"/>
            <w:shd w:val="clear" w:color="auto" w:fill="auto"/>
          </w:tcPr>
          <w:p w:rsidR="00950DE5" w:rsidRPr="009B6758" w:rsidRDefault="00950DE5" w:rsidP="003B5AB2">
            <w:pPr>
              <w:pStyle w:val="Style10"/>
              <w:spacing w:before="50" w:after="50"/>
              <w:rPr>
                <w:b/>
              </w:rPr>
            </w:pPr>
            <w:r w:rsidRPr="009B6758">
              <w:rPr>
                <w:b/>
              </w:rPr>
              <w:t>E</w:t>
            </w:r>
            <w:r w:rsidR="0010500B">
              <w:rPr>
                <w:b/>
              </w:rPr>
              <w:t>vent</w:t>
            </w:r>
          </w:p>
        </w:tc>
        <w:tc>
          <w:tcPr>
            <w:tcW w:w="2347" w:type="dxa"/>
            <w:shd w:val="clear" w:color="auto" w:fill="auto"/>
          </w:tcPr>
          <w:p w:rsidR="00950DE5" w:rsidRPr="009B6758" w:rsidRDefault="00950DE5" w:rsidP="003B5AB2">
            <w:pPr>
              <w:pStyle w:val="Style10"/>
              <w:spacing w:before="50" w:after="50"/>
              <w:rPr>
                <w:b/>
                <w:color w:val="000000" w:themeColor="text1"/>
              </w:rPr>
            </w:pPr>
            <w:r w:rsidRPr="009B6758">
              <w:rPr>
                <w:b/>
                <w:color w:val="000000" w:themeColor="text1"/>
              </w:rPr>
              <w:t xml:space="preserve">Date </w:t>
            </w:r>
          </w:p>
        </w:tc>
      </w:tr>
      <w:tr w:rsidR="00154170" w:rsidRPr="009B6758" w:rsidTr="3940253B">
        <w:tc>
          <w:tcPr>
            <w:tcW w:w="816" w:type="dxa"/>
            <w:shd w:val="clear" w:color="auto" w:fill="auto"/>
          </w:tcPr>
          <w:p w:rsidR="00950DE5" w:rsidRPr="009B6758" w:rsidRDefault="00950DE5" w:rsidP="003B5AB2">
            <w:pPr>
              <w:pStyle w:val="Style10"/>
              <w:spacing w:before="0" w:after="0"/>
            </w:pPr>
            <w:r w:rsidRPr="009B6758">
              <w:t>1</w:t>
            </w:r>
          </w:p>
        </w:tc>
        <w:tc>
          <w:tcPr>
            <w:tcW w:w="4665" w:type="dxa"/>
            <w:shd w:val="clear" w:color="auto" w:fill="auto"/>
          </w:tcPr>
          <w:p w:rsidR="00950DE5" w:rsidRPr="009B6758" w:rsidRDefault="00950DE5" w:rsidP="003B5AB2">
            <w:pPr>
              <w:pStyle w:val="Style10"/>
              <w:spacing w:before="0" w:after="50"/>
            </w:pPr>
            <w:r w:rsidRPr="009B6758">
              <w:t>Issue of ITT</w:t>
            </w:r>
          </w:p>
        </w:tc>
        <w:tc>
          <w:tcPr>
            <w:tcW w:w="2347" w:type="dxa"/>
            <w:shd w:val="clear" w:color="auto" w:fill="auto"/>
          </w:tcPr>
          <w:p w:rsidR="00950DE5" w:rsidRPr="00062128" w:rsidRDefault="003029A0" w:rsidP="003B5AB2">
            <w:pPr>
              <w:pStyle w:val="Style10"/>
              <w:spacing w:before="0" w:after="0"/>
              <w:rPr>
                <w:color w:val="000000" w:themeColor="text1"/>
              </w:rPr>
            </w:pPr>
            <w:r w:rsidRPr="00D5397C">
              <w:rPr>
                <w:color w:val="000000" w:themeColor="text1"/>
              </w:rPr>
              <w:t>5</w:t>
            </w:r>
            <w:r w:rsidRPr="00D5397C">
              <w:rPr>
                <w:color w:val="000000" w:themeColor="text1"/>
                <w:vertAlign w:val="superscript"/>
              </w:rPr>
              <w:t>th</w:t>
            </w:r>
            <w:r w:rsidRPr="00D5397C">
              <w:rPr>
                <w:color w:val="000000" w:themeColor="text1"/>
              </w:rPr>
              <w:t xml:space="preserve"> May 2020</w:t>
            </w:r>
          </w:p>
        </w:tc>
      </w:tr>
      <w:tr w:rsidR="00154170" w:rsidRPr="009B6758" w:rsidTr="3940253B">
        <w:tc>
          <w:tcPr>
            <w:tcW w:w="816" w:type="dxa"/>
            <w:shd w:val="clear" w:color="auto" w:fill="auto"/>
          </w:tcPr>
          <w:p w:rsidR="004A540A" w:rsidRPr="009B6758" w:rsidRDefault="00EF1818" w:rsidP="003B5AB2">
            <w:pPr>
              <w:pStyle w:val="Style10"/>
              <w:spacing w:before="0" w:after="0"/>
            </w:pPr>
            <w:r w:rsidRPr="009B6758">
              <w:t>2</w:t>
            </w:r>
          </w:p>
        </w:tc>
        <w:tc>
          <w:tcPr>
            <w:tcW w:w="4665" w:type="dxa"/>
            <w:shd w:val="clear" w:color="auto" w:fill="auto"/>
          </w:tcPr>
          <w:p w:rsidR="004A540A" w:rsidRPr="009B6758" w:rsidRDefault="00127BC6" w:rsidP="003B5AB2">
            <w:pPr>
              <w:pStyle w:val="Style10"/>
              <w:spacing w:before="0" w:after="50"/>
            </w:pPr>
            <w:r w:rsidRPr="009B6758">
              <w:t xml:space="preserve">Tenderer </w:t>
            </w:r>
            <w:r w:rsidR="00377786" w:rsidRPr="009B6758">
              <w:t xml:space="preserve">Clarification </w:t>
            </w:r>
            <w:r w:rsidR="00B50F72" w:rsidRPr="009B6758">
              <w:t xml:space="preserve">Questions </w:t>
            </w:r>
            <w:r w:rsidR="00860B59" w:rsidRPr="009B6758">
              <w:t>commence</w:t>
            </w:r>
          </w:p>
        </w:tc>
        <w:tc>
          <w:tcPr>
            <w:tcW w:w="2347" w:type="dxa"/>
            <w:shd w:val="clear" w:color="auto" w:fill="auto"/>
          </w:tcPr>
          <w:p w:rsidR="004A540A" w:rsidRPr="00062128" w:rsidRDefault="00E62F9F" w:rsidP="003B5AB2">
            <w:pPr>
              <w:pStyle w:val="Style10"/>
              <w:spacing w:before="0" w:after="0"/>
              <w:rPr>
                <w:color w:val="000000" w:themeColor="text1"/>
              </w:rPr>
            </w:pPr>
            <w:r w:rsidRPr="00D5397C">
              <w:rPr>
                <w:color w:val="000000" w:themeColor="text1"/>
              </w:rPr>
              <w:t>11</w:t>
            </w:r>
            <w:r w:rsidRPr="00D5397C">
              <w:rPr>
                <w:color w:val="000000" w:themeColor="text1"/>
                <w:vertAlign w:val="superscript"/>
              </w:rPr>
              <w:t>th</w:t>
            </w:r>
            <w:r w:rsidRPr="00D5397C">
              <w:rPr>
                <w:color w:val="000000" w:themeColor="text1"/>
              </w:rPr>
              <w:t xml:space="preserve"> May</w:t>
            </w:r>
            <w:r w:rsidRPr="00062128">
              <w:rPr>
                <w:color w:val="000000" w:themeColor="text1"/>
              </w:rPr>
              <w:t xml:space="preserve"> 2020</w:t>
            </w:r>
          </w:p>
        </w:tc>
      </w:tr>
      <w:tr w:rsidR="00154170" w:rsidRPr="009B6758" w:rsidTr="3940253B">
        <w:tc>
          <w:tcPr>
            <w:tcW w:w="816" w:type="dxa"/>
            <w:shd w:val="clear" w:color="auto" w:fill="auto"/>
          </w:tcPr>
          <w:p w:rsidR="00950DE5" w:rsidRPr="009B6758" w:rsidRDefault="006C72FC" w:rsidP="003B5AB2">
            <w:pPr>
              <w:pStyle w:val="Style10"/>
              <w:spacing w:before="0" w:after="0"/>
            </w:pPr>
            <w:r>
              <w:t>3</w:t>
            </w:r>
          </w:p>
        </w:tc>
        <w:tc>
          <w:tcPr>
            <w:tcW w:w="4665" w:type="dxa"/>
            <w:shd w:val="clear" w:color="auto" w:fill="auto"/>
          </w:tcPr>
          <w:p w:rsidR="00950DE5" w:rsidRPr="009B6758" w:rsidRDefault="001C64CE" w:rsidP="003B5AB2">
            <w:pPr>
              <w:pStyle w:val="Style10"/>
              <w:spacing w:before="0" w:after="50"/>
            </w:pPr>
            <w:r w:rsidRPr="009B6758">
              <w:t xml:space="preserve">MOD </w:t>
            </w:r>
            <w:r w:rsidR="0014529B" w:rsidRPr="009B6758">
              <w:t>Site</w:t>
            </w:r>
            <w:r w:rsidR="00A81CB1" w:rsidRPr="009B6758">
              <w:t xml:space="preserve"> Visit</w:t>
            </w:r>
            <w:r w:rsidR="002D6EB8">
              <w:t xml:space="preserve"> Briefing</w:t>
            </w:r>
          </w:p>
        </w:tc>
        <w:tc>
          <w:tcPr>
            <w:tcW w:w="2347" w:type="dxa"/>
            <w:shd w:val="clear" w:color="auto" w:fill="auto"/>
          </w:tcPr>
          <w:p w:rsidR="00950DE5" w:rsidRPr="00062128" w:rsidRDefault="00E62F9F" w:rsidP="003B5AB2">
            <w:pPr>
              <w:pStyle w:val="Style10"/>
              <w:spacing w:before="0" w:after="0"/>
              <w:rPr>
                <w:color w:val="000000" w:themeColor="text1"/>
              </w:rPr>
            </w:pPr>
            <w:r w:rsidRPr="00D5397C">
              <w:rPr>
                <w:color w:val="000000" w:themeColor="text1"/>
              </w:rPr>
              <w:t>TBC</w:t>
            </w:r>
          </w:p>
        </w:tc>
      </w:tr>
      <w:tr w:rsidR="00154170" w:rsidRPr="009B6758" w:rsidTr="3940253B">
        <w:tc>
          <w:tcPr>
            <w:tcW w:w="816" w:type="dxa"/>
            <w:shd w:val="clear" w:color="auto" w:fill="auto"/>
          </w:tcPr>
          <w:p w:rsidR="00A41F8E" w:rsidRPr="009B6758" w:rsidRDefault="00BF1DCB" w:rsidP="003B5AB2">
            <w:pPr>
              <w:pStyle w:val="Style10"/>
              <w:spacing w:before="0" w:after="0"/>
            </w:pPr>
            <w:r>
              <w:t>4</w:t>
            </w:r>
          </w:p>
        </w:tc>
        <w:tc>
          <w:tcPr>
            <w:tcW w:w="4665" w:type="dxa"/>
            <w:shd w:val="clear" w:color="auto" w:fill="auto"/>
          </w:tcPr>
          <w:p w:rsidR="00A41F8E" w:rsidRPr="009B6758" w:rsidRDefault="00A41F8E" w:rsidP="003B5AB2">
            <w:pPr>
              <w:pStyle w:val="Style10"/>
              <w:spacing w:before="0" w:after="50"/>
            </w:pPr>
            <w:r w:rsidRPr="009B6758">
              <w:t>B</w:t>
            </w:r>
            <w:r w:rsidR="00E62F9F">
              <w:t>ehavioural and Collaboration Assessments</w:t>
            </w:r>
          </w:p>
        </w:tc>
        <w:tc>
          <w:tcPr>
            <w:tcW w:w="2347" w:type="dxa"/>
            <w:shd w:val="clear" w:color="auto" w:fill="auto"/>
          </w:tcPr>
          <w:p w:rsidR="00A41F8E" w:rsidRPr="00062128" w:rsidRDefault="00E62F9F" w:rsidP="003B5AB2">
            <w:pPr>
              <w:pStyle w:val="Style10"/>
              <w:spacing w:before="0" w:after="0"/>
              <w:rPr>
                <w:color w:val="000000" w:themeColor="text1"/>
              </w:rPr>
            </w:pPr>
            <w:r w:rsidRPr="00D5397C">
              <w:rPr>
                <w:color w:val="000000" w:themeColor="text1"/>
              </w:rPr>
              <w:t>TBC</w:t>
            </w:r>
          </w:p>
        </w:tc>
      </w:tr>
      <w:tr w:rsidR="006C72FC" w:rsidRPr="00CB220C" w:rsidTr="3940253B">
        <w:tc>
          <w:tcPr>
            <w:tcW w:w="816" w:type="dxa"/>
            <w:shd w:val="clear" w:color="auto" w:fill="auto"/>
          </w:tcPr>
          <w:p w:rsidR="006C72FC" w:rsidRPr="009B6758" w:rsidRDefault="00BF1DCB" w:rsidP="00473E0A">
            <w:pPr>
              <w:pStyle w:val="Style10"/>
              <w:spacing w:before="0" w:after="0"/>
            </w:pPr>
            <w:r>
              <w:t>5</w:t>
            </w:r>
          </w:p>
        </w:tc>
        <w:tc>
          <w:tcPr>
            <w:tcW w:w="4665" w:type="dxa"/>
            <w:shd w:val="clear" w:color="auto" w:fill="auto"/>
          </w:tcPr>
          <w:p w:rsidR="006C72FC" w:rsidRPr="00FB53A4" w:rsidRDefault="006C72FC" w:rsidP="00473E0A">
            <w:pPr>
              <w:pStyle w:val="Style10"/>
              <w:spacing w:before="0" w:after="50"/>
            </w:pPr>
            <w:r w:rsidRPr="00FB53A4">
              <w:t>Final Date for Requests for Extension to Return Date</w:t>
            </w:r>
          </w:p>
        </w:tc>
        <w:tc>
          <w:tcPr>
            <w:tcW w:w="2347" w:type="dxa"/>
            <w:shd w:val="clear" w:color="auto" w:fill="auto"/>
          </w:tcPr>
          <w:p w:rsidR="006C72FC" w:rsidRPr="00D5397C" w:rsidRDefault="006C72FC" w:rsidP="00473E0A">
            <w:pPr>
              <w:pStyle w:val="Style10"/>
              <w:spacing w:before="0" w:after="0"/>
              <w:rPr>
                <w:color w:val="000000" w:themeColor="text1"/>
              </w:rPr>
            </w:pPr>
            <w:r w:rsidRPr="00D5397C">
              <w:rPr>
                <w:color w:val="000000" w:themeColor="text1"/>
              </w:rPr>
              <w:t>3</w:t>
            </w:r>
            <w:r w:rsidRPr="00D5397C">
              <w:rPr>
                <w:color w:val="000000" w:themeColor="text1"/>
                <w:vertAlign w:val="superscript"/>
              </w:rPr>
              <w:t>rd</w:t>
            </w:r>
            <w:r w:rsidRPr="00D5397C">
              <w:rPr>
                <w:color w:val="000000" w:themeColor="text1"/>
              </w:rPr>
              <w:t xml:space="preserve"> July 2020</w:t>
            </w:r>
          </w:p>
        </w:tc>
      </w:tr>
      <w:tr w:rsidR="00154170" w:rsidRPr="009B6758" w:rsidTr="3940253B">
        <w:tc>
          <w:tcPr>
            <w:tcW w:w="816" w:type="dxa"/>
            <w:shd w:val="clear" w:color="auto" w:fill="auto"/>
          </w:tcPr>
          <w:p w:rsidR="00216CAB" w:rsidRPr="009B6758" w:rsidRDefault="00BF1DCB" w:rsidP="00216CAB">
            <w:pPr>
              <w:pStyle w:val="Style10"/>
              <w:spacing w:before="0" w:after="0"/>
            </w:pPr>
            <w:r>
              <w:t>6</w:t>
            </w:r>
          </w:p>
        </w:tc>
        <w:tc>
          <w:tcPr>
            <w:tcW w:w="4665" w:type="dxa"/>
            <w:shd w:val="clear" w:color="auto" w:fill="auto"/>
          </w:tcPr>
          <w:p w:rsidR="00216CAB" w:rsidRPr="009B6758" w:rsidRDefault="00127BC6" w:rsidP="00216CAB">
            <w:pPr>
              <w:pStyle w:val="Style10"/>
              <w:spacing w:before="0" w:after="50"/>
            </w:pPr>
            <w:r w:rsidRPr="009B6758">
              <w:t xml:space="preserve">Tenderer </w:t>
            </w:r>
            <w:r w:rsidR="00A73B6A" w:rsidRPr="009B6758">
              <w:t>Clarification</w:t>
            </w:r>
            <w:r w:rsidR="00860B59" w:rsidRPr="009B6758">
              <w:t xml:space="preserve"> Questions Closure</w:t>
            </w:r>
          </w:p>
        </w:tc>
        <w:tc>
          <w:tcPr>
            <w:tcW w:w="2347" w:type="dxa"/>
            <w:shd w:val="clear" w:color="auto" w:fill="auto"/>
          </w:tcPr>
          <w:p w:rsidR="00216CAB" w:rsidRPr="00D5397C" w:rsidRDefault="00E26CAA" w:rsidP="00216CAB">
            <w:pPr>
              <w:pStyle w:val="Style10"/>
              <w:spacing w:before="0" w:after="0"/>
              <w:rPr>
                <w:color w:val="000000" w:themeColor="text1"/>
              </w:rPr>
            </w:pPr>
            <w:r w:rsidRPr="00D5397C">
              <w:rPr>
                <w:color w:val="000000" w:themeColor="text1"/>
              </w:rPr>
              <w:t>24</w:t>
            </w:r>
            <w:r w:rsidRPr="00D5397C">
              <w:rPr>
                <w:color w:val="000000" w:themeColor="text1"/>
                <w:vertAlign w:val="superscript"/>
              </w:rPr>
              <w:t>th</w:t>
            </w:r>
            <w:r w:rsidRPr="00D5397C">
              <w:rPr>
                <w:color w:val="000000" w:themeColor="text1"/>
              </w:rPr>
              <w:t xml:space="preserve"> July</w:t>
            </w:r>
            <w:r w:rsidR="00FD6D3C" w:rsidRPr="00D5397C">
              <w:rPr>
                <w:color w:val="000000" w:themeColor="text1"/>
              </w:rPr>
              <w:t xml:space="preserve"> 2020</w:t>
            </w:r>
          </w:p>
        </w:tc>
      </w:tr>
      <w:tr w:rsidR="00154170" w:rsidRPr="009B6758" w:rsidTr="3940253B">
        <w:tc>
          <w:tcPr>
            <w:tcW w:w="816" w:type="dxa"/>
            <w:shd w:val="clear" w:color="auto" w:fill="auto"/>
          </w:tcPr>
          <w:p w:rsidR="00216CAB" w:rsidRPr="009B6758" w:rsidRDefault="00BF1DCB" w:rsidP="00216CAB">
            <w:pPr>
              <w:pStyle w:val="Style10"/>
              <w:spacing w:before="0" w:after="0"/>
            </w:pPr>
            <w:r>
              <w:t>7</w:t>
            </w:r>
          </w:p>
        </w:tc>
        <w:tc>
          <w:tcPr>
            <w:tcW w:w="4665" w:type="dxa"/>
            <w:shd w:val="clear" w:color="auto" w:fill="auto"/>
          </w:tcPr>
          <w:p w:rsidR="00216CAB" w:rsidRPr="009B6758" w:rsidRDefault="00127BC6" w:rsidP="00216CAB">
            <w:pPr>
              <w:pStyle w:val="Style10"/>
              <w:spacing w:before="0" w:after="50"/>
            </w:pPr>
            <w:r w:rsidRPr="009B6758">
              <w:t xml:space="preserve">Buyer Clarification </w:t>
            </w:r>
            <w:r w:rsidR="00DF3CA2" w:rsidRPr="009B6758">
              <w:t>Responses Complete</w:t>
            </w:r>
          </w:p>
        </w:tc>
        <w:tc>
          <w:tcPr>
            <w:tcW w:w="2347" w:type="dxa"/>
            <w:shd w:val="clear" w:color="auto" w:fill="auto"/>
          </w:tcPr>
          <w:p w:rsidR="00216CAB" w:rsidRPr="00D5397C" w:rsidRDefault="005E1DC7" w:rsidP="00216CAB">
            <w:pPr>
              <w:pStyle w:val="Style10"/>
              <w:spacing w:before="0" w:after="0"/>
              <w:rPr>
                <w:color w:val="000000" w:themeColor="text1"/>
              </w:rPr>
            </w:pPr>
            <w:r w:rsidRPr="00D5397C">
              <w:rPr>
                <w:color w:val="000000" w:themeColor="text1"/>
              </w:rPr>
              <w:t>29</w:t>
            </w:r>
            <w:r w:rsidRPr="00D5397C">
              <w:rPr>
                <w:color w:val="000000" w:themeColor="text1"/>
                <w:vertAlign w:val="superscript"/>
              </w:rPr>
              <w:t>th</w:t>
            </w:r>
            <w:r w:rsidRPr="00D5397C">
              <w:rPr>
                <w:color w:val="000000" w:themeColor="text1"/>
              </w:rPr>
              <w:t xml:space="preserve"> July 2020</w:t>
            </w:r>
          </w:p>
        </w:tc>
      </w:tr>
      <w:tr w:rsidR="00154170" w:rsidRPr="009B6758" w:rsidTr="3940253B">
        <w:tc>
          <w:tcPr>
            <w:tcW w:w="816" w:type="dxa"/>
            <w:shd w:val="clear" w:color="auto" w:fill="auto"/>
          </w:tcPr>
          <w:p w:rsidR="00216CAB" w:rsidRPr="009B6758" w:rsidRDefault="00BF1DCB" w:rsidP="00216CAB">
            <w:pPr>
              <w:pStyle w:val="Style10"/>
              <w:spacing w:before="0" w:after="0"/>
            </w:pPr>
            <w:r>
              <w:t>8</w:t>
            </w:r>
          </w:p>
        </w:tc>
        <w:tc>
          <w:tcPr>
            <w:tcW w:w="4665" w:type="dxa"/>
            <w:shd w:val="clear" w:color="auto" w:fill="auto"/>
          </w:tcPr>
          <w:p w:rsidR="00216CAB" w:rsidRPr="009B6758" w:rsidRDefault="00216CAB" w:rsidP="00216CAB">
            <w:pPr>
              <w:pStyle w:val="Style10"/>
              <w:spacing w:before="0" w:after="50"/>
            </w:pPr>
            <w:r w:rsidRPr="009B6758">
              <w:t xml:space="preserve">Tender Return Date </w:t>
            </w:r>
          </w:p>
        </w:tc>
        <w:tc>
          <w:tcPr>
            <w:tcW w:w="2347" w:type="dxa"/>
            <w:shd w:val="clear" w:color="auto" w:fill="auto"/>
          </w:tcPr>
          <w:p w:rsidR="00216CAB" w:rsidRPr="00062128" w:rsidRDefault="0058260E" w:rsidP="2C9DB1D8">
            <w:pPr>
              <w:pStyle w:val="Style10"/>
              <w:spacing w:before="0" w:after="0"/>
              <w:rPr>
                <w:color w:val="000000" w:themeColor="text1"/>
              </w:rPr>
            </w:pPr>
            <w:r w:rsidRPr="00D5397C">
              <w:rPr>
                <w:color w:val="000000" w:themeColor="text1"/>
              </w:rPr>
              <w:t>31</w:t>
            </w:r>
            <w:r w:rsidRPr="00D5397C">
              <w:rPr>
                <w:color w:val="000000" w:themeColor="text1"/>
                <w:vertAlign w:val="superscript"/>
              </w:rPr>
              <w:t>st</w:t>
            </w:r>
            <w:r w:rsidRPr="00D5397C">
              <w:rPr>
                <w:color w:val="000000" w:themeColor="text1"/>
              </w:rPr>
              <w:t xml:space="preserve"> July 2020</w:t>
            </w:r>
          </w:p>
        </w:tc>
      </w:tr>
      <w:tr w:rsidR="00154170" w:rsidRPr="009B6758" w:rsidTr="3940253B">
        <w:tc>
          <w:tcPr>
            <w:tcW w:w="816" w:type="dxa"/>
            <w:shd w:val="clear" w:color="auto" w:fill="auto"/>
          </w:tcPr>
          <w:p w:rsidR="00216CAB" w:rsidRPr="009B6758" w:rsidRDefault="00A12F5A" w:rsidP="00216CAB">
            <w:pPr>
              <w:pStyle w:val="Style10"/>
              <w:spacing w:before="0" w:after="0"/>
            </w:pPr>
            <w:r>
              <w:t>9</w:t>
            </w:r>
          </w:p>
        </w:tc>
        <w:tc>
          <w:tcPr>
            <w:tcW w:w="4665" w:type="dxa"/>
            <w:shd w:val="clear" w:color="auto" w:fill="auto"/>
          </w:tcPr>
          <w:p w:rsidR="00216CAB" w:rsidRPr="009B6758" w:rsidRDefault="00216CAB" w:rsidP="00216CAB">
            <w:pPr>
              <w:pStyle w:val="Style10"/>
              <w:spacing w:before="0" w:after="50"/>
            </w:pPr>
            <w:r w:rsidRPr="009B6758">
              <w:t xml:space="preserve">Tender </w:t>
            </w:r>
            <w:r w:rsidR="00A12F5A">
              <w:t>submission evaluation commences</w:t>
            </w:r>
          </w:p>
        </w:tc>
        <w:tc>
          <w:tcPr>
            <w:tcW w:w="2347" w:type="dxa"/>
            <w:shd w:val="clear" w:color="auto" w:fill="auto"/>
          </w:tcPr>
          <w:p w:rsidR="00216CAB" w:rsidRPr="00D5397C" w:rsidRDefault="00A12F5A" w:rsidP="00216CAB">
            <w:pPr>
              <w:pStyle w:val="Style10"/>
              <w:spacing w:before="0" w:after="0"/>
              <w:rPr>
                <w:color w:val="000000" w:themeColor="text1"/>
              </w:rPr>
            </w:pPr>
            <w:r w:rsidRPr="00D5397C">
              <w:rPr>
                <w:color w:val="000000" w:themeColor="text1"/>
              </w:rPr>
              <w:t>3</w:t>
            </w:r>
            <w:r w:rsidRPr="00D5397C">
              <w:rPr>
                <w:color w:val="000000" w:themeColor="text1"/>
                <w:vertAlign w:val="superscript"/>
              </w:rPr>
              <w:t>rd</w:t>
            </w:r>
            <w:r w:rsidRPr="00D5397C">
              <w:rPr>
                <w:color w:val="000000" w:themeColor="text1"/>
              </w:rPr>
              <w:t xml:space="preserve"> August 2020</w:t>
            </w:r>
          </w:p>
        </w:tc>
      </w:tr>
      <w:tr w:rsidR="00154170" w:rsidRPr="009B6758" w:rsidTr="3940253B">
        <w:tc>
          <w:tcPr>
            <w:tcW w:w="816" w:type="dxa"/>
            <w:shd w:val="clear" w:color="auto" w:fill="auto"/>
          </w:tcPr>
          <w:p w:rsidR="00216CAB" w:rsidRPr="009B6758" w:rsidRDefault="00A41F8E" w:rsidP="00216CAB">
            <w:pPr>
              <w:pStyle w:val="Style10"/>
              <w:spacing w:before="0" w:after="0"/>
            </w:pPr>
            <w:r w:rsidRPr="009B6758">
              <w:t>1</w:t>
            </w:r>
            <w:r w:rsidR="005D1553">
              <w:t>0</w:t>
            </w:r>
          </w:p>
        </w:tc>
        <w:tc>
          <w:tcPr>
            <w:tcW w:w="4665" w:type="dxa"/>
            <w:shd w:val="clear" w:color="auto" w:fill="auto"/>
          </w:tcPr>
          <w:p w:rsidR="00216CAB" w:rsidRPr="009B6758" w:rsidRDefault="00216CAB" w:rsidP="00216CAB">
            <w:pPr>
              <w:pStyle w:val="Style10"/>
              <w:tabs>
                <w:tab w:val="left" w:pos="3401"/>
              </w:tabs>
              <w:spacing w:before="0" w:after="50"/>
            </w:pPr>
            <w:r w:rsidRPr="009B6758">
              <w:t>Internal Approvals</w:t>
            </w:r>
            <w:r w:rsidR="005D1553">
              <w:t xml:space="preserve"> commence</w:t>
            </w:r>
          </w:p>
        </w:tc>
        <w:tc>
          <w:tcPr>
            <w:tcW w:w="2347" w:type="dxa"/>
            <w:shd w:val="clear" w:color="auto" w:fill="auto"/>
          </w:tcPr>
          <w:p w:rsidR="00216CAB" w:rsidRPr="00D5397C" w:rsidRDefault="008D63EE" w:rsidP="00216CAB">
            <w:pPr>
              <w:pStyle w:val="Style10"/>
              <w:spacing w:before="0" w:after="0"/>
              <w:rPr>
                <w:color w:val="000000" w:themeColor="text1"/>
              </w:rPr>
            </w:pPr>
            <w:r w:rsidRPr="00D5397C">
              <w:rPr>
                <w:color w:val="000000" w:themeColor="text1"/>
              </w:rPr>
              <w:t>6</w:t>
            </w:r>
            <w:r w:rsidRPr="00D5397C">
              <w:rPr>
                <w:color w:val="000000" w:themeColor="text1"/>
                <w:vertAlign w:val="superscript"/>
              </w:rPr>
              <w:t>th</w:t>
            </w:r>
            <w:r w:rsidRPr="00D5397C">
              <w:rPr>
                <w:color w:val="000000" w:themeColor="text1"/>
              </w:rPr>
              <w:t xml:space="preserve"> November 2020</w:t>
            </w:r>
          </w:p>
        </w:tc>
      </w:tr>
      <w:tr w:rsidR="00154170" w:rsidRPr="009B6758" w:rsidTr="3940253B">
        <w:tc>
          <w:tcPr>
            <w:tcW w:w="816" w:type="dxa"/>
            <w:shd w:val="clear" w:color="auto" w:fill="auto"/>
          </w:tcPr>
          <w:p w:rsidR="00216CAB" w:rsidRPr="009B6758" w:rsidRDefault="00A41F8E" w:rsidP="00216CAB">
            <w:pPr>
              <w:pStyle w:val="Style10"/>
              <w:spacing w:before="0" w:after="0"/>
            </w:pPr>
            <w:r w:rsidRPr="009B6758">
              <w:t>1</w:t>
            </w:r>
            <w:r w:rsidR="00EB4D9C">
              <w:t>1</w:t>
            </w:r>
          </w:p>
        </w:tc>
        <w:tc>
          <w:tcPr>
            <w:tcW w:w="4665" w:type="dxa"/>
            <w:shd w:val="clear" w:color="auto" w:fill="auto"/>
          </w:tcPr>
          <w:p w:rsidR="00216CAB" w:rsidRPr="009B6758" w:rsidRDefault="00216CAB" w:rsidP="00216CAB">
            <w:pPr>
              <w:pStyle w:val="Style10"/>
              <w:spacing w:before="0" w:after="50"/>
            </w:pPr>
            <w:r w:rsidRPr="009B6758">
              <w:t>Standstill Period</w:t>
            </w:r>
            <w:r w:rsidR="009A38DC" w:rsidRPr="009A38DC">
              <w:t xml:space="preserve"> </w:t>
            </w:r>
            <w:r w:rsidR="00127D97">
              <w:t>commence</w:t>
            </w:r>
            <w:r w:rsidR="005E30A4">
              <w:t>s</w:t>
            </w:r>
          </w:p>
        </w:tc>
        <w:tc>
          <w:tcPr>
            <w:tcW w:w="2347" w:type="dxa"/>
            <w:shd w:val="clear" w:color="auto" w:fill="auto"/>
          </w:tcPr>
          <w:p w:rsidR="00216CAB" w:rsidRPr="00D5397C" w:rsidRDefault="7537C9C9" w:rsidP="00216CAB">
            <w:pPr>
              <w:pStyle w:val="Style10"/>
              <w:spacing w:before="0" w:after="0"/>
              <w:rPr>
                <w:color w:val="000000" w:themeColor="text1"/>
              </w:rPr>
            </w:pPr>
            <w:r w:rsidRPr="3940253B">
              <w:rPr>
                <w:color w:val="000000" w:themeColor="text1"/>
              </w:rPr>
              <w:t>6</w:t>
            </w:r>
            <w:r w:rsidR="00557027" w:rsidRPr="3940253B">
              <w:rPr>
                <w:color w:val="000000" w:themeColor="text1"/>
                <w:vertAlign w:val="superscript"/>
              </w:rPr>
              <w:t>th</w:t>
            </w:r>
            <w:r w:rsidR="00557027" w:rsidRPr="3940253B">
              <w:rPr>
                <w:color w:val="000000" w:themeColor="text1"/>
              </w:rPr>
              <w:t xml:space="preserve"> March 2021</w:t>
            </w:r>
          </w:p>
        </w:tc>
      </w:tr>
      <w:tr w:rsidR="00154170" w:rsidRPr="009B6758" w:rsidTr="3940253B">
        <w:tc>
          <w:tcPr>
            <w:tcW w:w="816" w:type="dxa"/>
            <w:shd w:val="clear" w:color="auto" w:fill="auto"/>
          </w:tcPr>
          <w:p w:rsidR="00216CAB" w:rsidRPr="009B6758" w:rsidRDefault="00A41F8E" w:rsidP="00216CAB">
            <w:pPr>
              <w:pStyle w:val="Style10"/>
              <w:spacing w:before="0" w:after="0"/>
            </w:pPr>
            <w:r w:rsidRPr="009B6758">
              <w:t>1</w:t>
            </w:r>
            <w:r w:rsidR="00EB4D9C">
              <w:t>2</w:t>
            </w:r>
          </w:p>
        </w:tc>
        <w:tc>
          <w:tcPr>
            <w:tcW w:w="4665" w:type="dxa"/>
            <w:shd w:val="clear" w:color="auto" w:fill="auto"/>
          </w:tcPr>
          <w:p w:rsidR="00216CAB" w:rsidRPr="009B6758" w:rsidRDefault="00216CAB" w:rsidP="00216CAB">
            <w:pPr>
              <w:pStyle w:val="Style10"/>
              <w:spacing w:before="0" w:after="50"/>
            </w:pPr>
            <w:r w:rsidRPr="009B6758">
              <w:t>Contract Award</w:t>
            </w:r>
          </w:p>
        </w:tc>
        <w:tc>
          <w:tcPr>
            <w:tcW w:w="2347" w:type="dxa"/>
            <w:shd w:val="clear" w:color="auto" w:fill="auto"/>
          </w:tcPr>
          <w:p w:rsidR="00216CAB" w:rsidRPr="00062128" w:rsidRDefault="00CA59C8" w:rsidP="2C9DB1D8">
            <w:pPr>
              <w:pStyle w:val="Style10"/>
              <w:spacing w:before="0" w:after="0"/>
              <w:rPr>
                <w:color w:val="000000" w:themeColor="text1"/>
              </w:rPr>
            </w:pPr>
            <w:r w:rsidRPr="00D5397C">
              <w:rPr>
                <w:color w:val="000000" w:themeColor="text1"/>
              </w:rPr>
              <w:t>16</w:t>
            </w:r>
            <w:r w:rsidRPr="00D5397C">
              <w:rPr>
                <w:color w:val="000000" w:themeColor="text1"/>
                <w:vertAlign w:val="superscript"/>
              </w:rPr>
              <w:t>th</w:t>
            </w:r>
            <w:r w:rsidRPr="00D5397C">
              <w:rPr>
                <w:color w:val="000000" w:themeColor="text1"/>
              </w:rPr>
              <w:t xml:space="preserve"> March 2021</w:t>
            </w:r>
          </w:p>
        </w:tc>
      </w:tr>
      <w:tr w:rsidR="00154170" w:rsidRPr="009B6758" w:rsidTr="3940253B">
        <w:tc>
          <w:tcPr>
            <w:tcW w:w="816" w:type="dxa"/>
            <w:shd w:val="clear" w:color="auto" w:fill="auto"/>
          </w:tcPr>
          <w:p w:rsidR="00216CAB" w:rsidRPr="009B6758" w:rsidRDefault="00A41F8E" w:rsidP="00216CAB">
            <w:pPr>
              <w:pStyle w:val="Style10"/>
              <w:spacing w:before="0" w:after="0"/>
            </w:pPr>
            <w:r w:rsidRPr="009B6758">
              <w:t>1</w:t>
            </w:r>
            <w:r w:rsidR="00EB4D9C">
              <w:t>3</w:t>
            </w:r>
          </w:p>
        </w:tc>
        <w:tc>
          <w:tcPr>
            <w:tcW w:w="4665" w:type="dxa"/>
            <w:shd w:val="clear" w:color="auto" w:fill="auto"/>
          </w:tcPr>
          <w:p w:rsidR="00216CAB" w:rsidRPr="009B6758" w:rsidRDefault="00C1002D" w:rsidP="00216CAB">
            <w:pPr>
              <w:pStyle w:val="Style10"/>
              <w:spacing w:before="0" w:after="50"/>
            </w:pPr>
            <w:r w:rsidRPr="009B6758">
              <w:t>In Service D</w:t>
            </w:r>
            <w:r w:rsidR="00216CAB" w:rsidRPr="009B6758">
              <w:t>ate</w:t>
            </w:r>
            <w:r w:rsidR="00D87C82" w:rsidRPr="009B6758">
              <w:t xml:space="preserve"> </w:t>
            </w:r>
          </w:p>
        </w:tc>
        <w:tc>
          <w:tcPr>
            <w:tcW w:w="2347" w:type="dxa"/>
            <w:shd w:val="clear" w:color="auto" w:fill="auto"/>
          </w:tcPr>
          <w:p w:rsidR="00216CAB" w:rsidRPr="00CB220C" w:rsidRDefault="00EB4D9C" w:rsidP="00216CAB">
            <w:pPr>
              <w:pStyle w:val="Style10"/>
              <w:spacing w:before="0" w:after="0"/>
              <w:rPr>
                <w:color w:val="000000" w:themeColor="text1"/>
                <w:highlight w:val="yellow"/>
              </w:rPr>
            </w:pPr>
            <w:r w:rsidRPr="00D5397C">
              <w:rPr>
                <w:color w:val="000000" w:themeColor="text1"/>
              </w:rPr>
              <w:t>1</w:t>
            </w:r>
            <w:r w:rsidRPr="00D5397C">
              <w:rPr>
                <w:color w:val="000000" w:themeColor="text1"/>
                <w:vertAlign w:val="superscript"/>
              </w:rPr>
              <w:t>st</w:t>
            </w:r>
            <w:r w:rsidRPr="00D5397C">
              <w:rPr>
                <w:color w:val="000000" w:themeColor="text1"/>
              </w:rPr>
              <w:t xml:space="preserve"> November 2021</w:t>
            </w:r>
          </w:p>
        </w:tc>
      </w:tr>
    </w:tbl>
    <w:p w:rsidR="009B767E" w:rsidRDefault="004E2DA6" w:rsidP="00506DAF">
      <w:pPr>
        <w:pStyle w:val="Caption"/>
        <w:spacing w:before="40"/>
        <w:jc w:val="center"/>
        <w:rPr>
          <w:rFonts w:ascii="Arial" w:hAnsi="Arial" w:cs="Arial"/>
          <w:i w:val="0"/>
          <w:color w:val="auto"/>
          <w:szCs w:val="22"/>
        </w:rPr>
      </w:pPr>
      <w:bookmarkStart w:id="10" w:name="_Ref14440410"/>
      <w:r w:rsidRPr="004C17DE">
        <w:rPr>
          <w:rFonts w:ascii="Arial" w:hAnsi="Arial" w:cs="Arial"/>
          <w:i w:val="0"/>
          <w:color w:val="auto"/>
          <w:szCs w:val="22"/>
        </w:rPr>
        <w:t xml:space="preserve">Table </w:t>
      </w:r>
      <w:r w:rsidR="00902014" w:rsidRPr="004C17DE">
        <w:rPr>
          <w:rFonts w:ascii="Arial" w:hAnsi="Arial" w:cs="Arial"/>
          <w:i w:val="0"/>
          <w:noProof/>
          <w:color w:val="auto"/>
          <w:szCs w:val="22"/>
        </w:rPr>
        <w:t>4</w:t>
      </w:r>
      <w:bookmarkEnd w:id="10"/>
      <w:r w:rsidRPr="004C17DE">
        <w:rPr>
          <w:rFonts w:ascii="Arial" w:hAnsi="Arial" w:cs="Arial"/>
          <w:i w:val="0"/>
          <w:color w:val="auto"/>
          <w:szCs w:val="22"/>
        </w:rPr>
        <w:t>: Ti</w:t>
      </w:r>
      <w:r w:rsidRPr="009B6758">
        <w:rPr>
          <w:rFonts w:ascii="Arial" w:hAnsi="Arial" w:cs="Arial"/>
          <w:i w:val="0"/>
          <w:color w:val="auto"/>
          <w:szCs w:val="22"/>
        </w:rPr>
        <w:t>metable for Tender process</w:t>
      </w:r>
    </w:p>
    <w:p w:rsidR="00D95F04" w:rsidRDefault="00D95F04" w:rsidP="00D95F04"/>
    <w:p w:rsidR="00D95F04" w:rsidRPr="00D95F04" w:rsidRDefault="00D95F04" w:rsidP="00D95F04"/>
    <w:p w:rsidR="00216CAB" w:rsidRPr="00E97191" w:rsidRDefault="00216CAB"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r w:rsidRPr="6916BD0E">
        <w:rPr>
          <w:rFonts w:ascii="Arial" w:hAnsi="Arial" w:cs="Arial"/>
          <w:b/>
          <w:bCs/>
          <w:spacing w:val="2"/>
          <w:position w:val="-1"/>
        </w:rPr>
        <w:t>CHANGES TO THE PROCUREMENT PROCESS</w:t>
      </w:r>
    </w:p>
    <w:p w:rsidR="00216CAB" w:rsidRPr="009B6758" w:rsidRDefault="00216CAB" w:rsidP="00216CAB">
      <w:pPr>
        <w:pStyle w:val="Style10"/>
        <w:spacing w:before="0" w:after="0"/>
        <w:ind w:left="360"/>
        <w:rPr>
          <w:b/>
        </w:rPr>
      </w:pPr>
    </w:p>
    <w:p w:rsidR="00E97191" w:rsidRPr="00031F71" w:rsidRDefault="00E97191" w:rsidP="003405C1">
      <w:pPr>
        <w:pStyle w:val="GPSL2numberedclause"/>
        <w:numPr>
          <w:ilvl w:val="1"/>
          <w:numId w:val="7"/>
        </w:numPr>
        <w:tabs>
          <w:tab w:val="num" w:pos="1681"/>
        </w:tabs>
        <w:ind w:left="907"/>
        <w:rPr>
          <w:rFonts w:ascii="Arial" w:hAnsi="Arial"/>
        </w:rPr>
      </w:pPr>
      <w:r w:rsidRPr="6916BD0E">
        <w:rPr>
          <w:rFonts w:ascii="Arial" w:hAnsi="Arial"/>
        </w:rPr>
        <w:t xml:space="preserve">All dates in the above timetable from event number </w:t>
      </w:r>
      <w:r w:rsidR="0089705C" w:rsidRPr="6916BD0E">
        <w:rPr>
          <w:rFonts w:ascii="Arial" w:hAnsi="Arial"/>
        </w:rPr>
        <w:t>9</w:t>
      </w:r>
      <w:r w:rsidRPr="6916BD0E">
        <w:rPr>
          <w:rFonts w:ascii="Arial" w:hAnsi="Arial"/>
        </w:rPr>
        <w:t xml:space="preserve"> are </w:t>
      </w:r>
      <w:r w:rsidRPr="6916BD0E">
        <w:rPr>
          <w:rFonts w:ascii="Arial" w:hAnsi="Arial"/>
          <w:b/>
          <w:bCs/>
          <w:i/>
          <w:iCs/>
        </w:rPr>
        <w:t>provisional only</w:t>
      </w:r>
      <w:r w:rsidRPr="6916BD0E">
        <w:rPr>
          <w:rFonts w:ascii="Arial" w:hAnsi="Arial"/>
        </w:rPr>
        <w:t xml:space="preserve"> and the Buyer may vary any date within the timetable or terminate the procurement process in any way at its sole discretion.</w:t>
      </w:r>
    </w:p>
    <w:p w:rsidR="00E97191" w:rsidRPr="00031F71" w:rsidRDefault="00E97191" w:rsidP="003405C1">
      <w:pPr>
        <w:pStyle w:val="GPSL2numberedclause"/>
        <w:numPr>
          <w:ilvl w:val="1"/>
          <w:numId w:val="7"/>
        </w:numPr>
        <w:tabs>
          <w:tab w:val="num" w:pos="1681"/>
        </w:tabs>
        <w:ind w:left="907"/>
        <w:rPr>
          <w:rFonts w:ascii="Arial" w:hAnsi="Arial"/>
        </w:rPr>
      </w:pPr>
      <w:r w:rsidRPr="6916BD0E">
        <w:rPr>
          <w:rFonts w:ascii="Arial" w:hAnsi="Arial"/>
        </w:rPr>
        <w:t>The Buyer reserves the right, without giving prior notice, to:</w:t>
      </w:r>
    </w:p>
    <w:p w:rsidR="00E97191" w:rsidRPr="00031F71" w:rsidRDefault="00E97191" w:rsidP="003405C1">
      <w:pPr>
        <w:pStyle w:val="GPSL2numberedclause"/>
        <w:numPr>
          <w:ilvl w:val="2"/>
          <w:numId w:val="7"/>
        </w:numPr>
        <w:rPr>
          <w:rFonts w:ascii="Arial" w:hAnsi="Arial"/>
        </w:rPr>
      </w:pPr>
      <w:r w:rsidRPr="6916BD0E">
        <w:rPr>
          <w:rFonts w:ascii="Arial" w:hAnsi="Arial"/>
        </w:rPr>
        <w:t>waive or change the requirements of this ITT in whole or in part from time to time; and</w:t>
      </w:r>
    </w:p>
    <w:p w:rsidR="00E97191" w:rsidRPr="00031F71" w:rsidRDefault="00E97191" w:rsidP="003405C1">
      <w:pPr>
        <w:pStyle w:val="GPSL2numberedclause"/>
        <w:numPr>
          <w:ilvl w:val="2"/>
          <w:numId w:val="7"/>
        </w:numPr>
        <w:rPr>
          <w:rFonts w:ascii="Arial" w:hAnsi="Arial"/>
        </w:rPr>
      </w:pPr>
      <w:r w:rsidRPr="6916BD0E">
        <w:rPr>
          <w:rFonts w:ascii="Arial" w:hAnsi="Arial"/>
        </w:rPr>
        <w:t>make whatever changes it sees fit to the structure or content of the procurement process, including by adding a further iterative tendering process following receipt of Final Tenders.</w:t>
      </w:r>
    </w:p>
    <w:p w:rsidR="009B4B60" w:rsidRPr="009B6758" w:rsidRDefault="009B4B60" w:rsidP="009B4B60">
      <w:pPr>
        <w:spacing w:after="0" w:line="240" w:lineRule="auto"/>
        <w:rPr>
          <w:rFonts w:ascii="Arial" w:eastAsia="Times New Roman" w:hAnsi="Arial" w:cs="Arial"/>
          <w:lang w:eastAsia="en-GB"/>
        </w:rPr>
      </w:pPr>
    </w:p>
    <w:p w:rsidR="00E97191" w:rsidRPr="00E97191" w:rsidRDefault="00E97191" w:rsidP="6916BD0E">
      <w:pPr>
        <w:pStyle w:val="ListParagraph"/>
        <w:widowControl w:val="0"/>
        <w:numPr>
          <w:ilvl w:val="0"/>
          <w:numId w:val="7"/>
        </w:numPr>
        <w:autoSpaceDE w:val="0"/>
        <w:autoSpaceDN w:val="0"/>
        <w:adjustRightInd w:val="0"/>
        <w:spacing w:after="0" w:line="248" w:lineRule="exact"/>
        <w:ind w:right="-20"/>
        <w:rPr>
          <w:rFonts w:ascii="Arial" w:hAnsi="Arial" w:cs="Arial"/>
          <w:b/>
          <w:bCs/>
          <w:spacing w:val="2"/>
          <w:position w:val="-1"/>
        </w:rPr>
      </w:pPr>
      <w:r w:rsidRPr="6916BD0E">
        <w:rPr>
          <w:rFonts w:ascii="Arial" w:hAnsi="Arial" w:cs="Arial"/>
          <w:b/>
          <w:bCs/>
          <w:spacing w:val="2"/>
          <w:position w:val="-1"/>
        </w:rPr>
        <w:t>CLARIFICATION PROCESS</w:t>
      </w:r>
    </w:p>
    <w:p w:rsidR="00E97191" w:rsidRPr="00A05F06" w:rsidRDefault="00E97191" w:rsidP="00E97191">
      <w:pPr>
        <w:spacing w:after="0" w:line="240" w:lineRule="auto"/>
        <w:ind w:right="-30"/>
        <w:textAlignment w:val="baseline"/>
        <w:rPr>
          <w:rFonts w:ascii="Arial" w:eastAsia="Times New Roman" w:hAnsi="Arial" w:cs="Arial"/>
          <w:b/>
          <w:lang w:eastAsia="en-GB"/>
        </w:rPr>
      </w:pPr>
    </w:p>
    <w:p w:rsidR="00A05F06" w:rsidRPr="000D20FA" w:rsidRDefault="00A05F06" w:rsidP="00A05F06">
      <w:pPr>
        <w:pStyle w:val="GPSL2numberedclause"/>
        <w:numPr>
          <w:ilvl w:val="1"/>
          <w:numId w:val="7"/>
        </w:numPr>
        <w:tabs>
          <w:tab w:val="num" w:pos="1681"/>
        </w:tabs>
        <w:ind w:left="907"/>
        <w:rPr>
          <w:rFonts w:ascii="Arial" w:hAnsi="Arial"/>
        </w:rPr>
      </w:pPr>
      <w:r w:rsidRPr="6916BD0E">
        <w:rPr>
          <w:rFonts w:ascii="Arial" w:hAnsi="Arial"/>
        </w:rPr>
        <w:t>The Clarification Process is not a substitution for a negotiation process, nor is it to change agreements made in the Framework.  It is only for the Tenderer to:</w:t>
      </w:r>
    </w:p>
    <w:p w:rsidR="00A05F06" w:rsidRPr="00457949"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Identify where the Buyer’s intent in the requirement and draft call-off contract is not clear, and to suggest or ask for clarification.</w:t>
      </w:r>
    </w:p>
    <w:p w:rsidR="00A05F06" w:rsidRPr="00457949"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Ask for information that may be missing in order to support the proper preparation of its Tender.</w:t>
      </w:r>
    </w:p>
    <w:p w:rsidR="00A05F06" w:rsidRPr="00457949"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Suggest reasonable bidding assumptions that the Buyer might use with all Tenderers to ensure that there is a level playing field, where there are gaps in information.</w:t>
      </w:r>
    </w:p>
    <w:p w:rsidR="00A05F06" w:rsidRPr="000D20FA" w:rsidRDefault="00A05F06" w:rsidP="000D20FA">
      <w:pPr>
        <w:pStyle w:val="GPSL2numberedclause"/>
        <w:numPr>
          <w:ilvl w:val="1"/>
          <w:numId w:val="7"/>
        </w:numPr>
        <w:tabs>
          <w:tab w:val="num" w:pos="1681"/>
        </w:tabs>
        <w:ind w:left="907"/>
        <w:rPr>
          <w:rFonts w:ascii="Arial" w:hAnsi="Arial"/>
        </w:rPr>
      </w:pPr>
      <w:r w:rsidRPr="6916BD0E">
        <w:rPr>
          <w:rFonts w:ascii="Arial" w:hAnsi="Arial"/>
        </w:rPr>
        <w:t xml:space="preserve">The Clarification Questions and the resulting responses will not form part of the Contract.  Instead, where the Buyer believes that further clarity is needed, the draft Contract will be re-issued to reflect such amendments. </w:t>
      </w:r>
    </w:p>
    <w:p w:rsidR="00A05F06" w:rsidRPr="000D20FA" w:rsidRDefault="00A05F06" w:rsidP="000D20FA">
      <w:pPr>
        <w:pStyle w:val="GPSL2numberedclause"/>
        <w:numPr>
          <w:ilvl w:val="1"/>
          <w:numId w:val="7"/>
        </w:numPr>
        <w:tabs>
          <w:tab w:val="num" w:pos="1681"/>
        </w:tabs>
        <w:ind w:left="907"/>
        <w:rPr>
          <w:rFonts w:ascii="Arial" w:hAnsi="Arial"/>
        </w:rPr>
      </w:pPr>
      <w:r w:rsidRPr="6916BD0E">
        <w:rPr>
          <w:rFonts w:ascii="Arial" w:hAnsi="Arial"/>
        </w:rPr>
        <w:t>Tenderers are asked to review clarification questions before they are submitted to make sure of the following:</w:t>
      </w:r>
    </w:p>
    <w:p w:rsidR="00A05F06" w:rsidRPr="000F294F"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 xml:space="preserve">That the question relates to the </w:t>
      </w:r>
      <w:r w:rsidR="00F415BA" w:rsidRPr="6916BD0E">
        <w:rPr>
          <w:rStyle w:val="normaltextrun1"/>
          <w:rFonts w:ascii="Arial" w:hAnsi="Arial" w:cs="Arial"/>
          <w:sz w:val="22"/>
          <w:szCs w:val="22"/>
        </w:rPr>
        <w:t xml:space="preserve">latest </w:t>
      </w:r>
      <w:r w:rsidRPr="6916BD0E">
        <w:rPr>
          <w:rStyle w:val="normaltextrun1"/>
          <w:rFonts w:ascii="Arial" w:hAnsi="Arial" w:cs="Arial"/>
          <w:sz w:val="22"/>
          <w:szCs w:val="22"/>
        </w:rPr>
        <w:t>issued set of documents</w:t>
      </w:r>
      <w:r w:rsidR="00B5570C" w:rsidRPr="6916BD0E">
        <w:rPr>
          <w:rStyle w:val="normaltextrun1"/>
          <w:rFonts w:ascii="Arial" w:hAnsi="Arial" w:cs="Arial"/>
          <w:sz w:val="22"/>
          <w:szCs w:val="22"/>
        </w:rPr>
        <w:t>.</w:t>
      </w:r>
    </w:p>
    <w:p w:rsidR="00A05F06" w:rsidRPr="000F294F" w:rsidRDefault="00C214B4"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That e</w:t>
      </w:r>
      <w:r w:rsidR="00A05F06" w:rsidRPr="6916BD0E">
        <w:rPr>
          <w:rStyle w:val="normaltextrun1"/>
          <w:rFonts w:ascii="Arial" w:hAnsi="Arial" w:cs="Arial"/>
          <w:sz w:val="22"/>
          <w:szCs w:val="22"/>
        </w:rPr>
        <w:t>ach question is brief and to the point, referring to the document and paragraph where the issue arises.</w:t>
      </w:r>
    </w:p>
    <w:p w:rsidR="00A05F06" w:rsidRPr="000F294F"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Th</w:t>
      </w:r>
      <w:r w:rsidR="00C214B4" w:rsidRPr="6916BD0E">
        <w:rPr>
          <w:rStyle w:val="normaltextrun1"/>
          <w:rFonts w:ascii="Arial" w:hAnsi="Arial" w:cs="Arial"/>
          <w:sz w:val="22"/>
          <w:szCs w:val="22"/>
        </w:rPr>
        <w:t>at th</w:t>
      </w:r>
      <w:r w:rsidRPr="6916BD0E">
        <w:rPr>
          <w:rStyle w:val="normaltextrun1"/>
          <w:rFonts w:ascii="Arial" w:hAnsi="Arial" w:cs="Arial"/>
          <w:sz w:val="22"/>
          <w:szCs w:val="22"/>
        </w:rPr>
        <w:t>e question has not already been asked,</w:t>
      </w:r>
      <w:r w:rsidR="000F294F" w:rsidRPr="6916BD0E">
        <w:rPr>
          <w:rStyle w:val="normaltextrun1"/>
          <w:rFonts w:ascii="Arial" w:hAnsi="Arial" w:cs="Arial"/>
          <w:sz w:val="22"/>
          <w:szCs w:val="22"/>
        </w:rPr>
        <w:t xml:space="preserve"> </w:t>
      </w:r>
      <w:r w:rsidRPr="6916BD0E">
        <w:rPr>
          <w:rStyle w:val="normaltextrun1"/>
          <w:rFonts w:ascii="Arial" w:hAnsi="Arial" w:cs="Arial"/>
          <w:sz w:val="22"/>
          <w:szCs w:val="22"/>
        </w:rPr>
        <w:t>and that the answer has not already been given.</w:t>
      </w:r>
    </w:p>
    <w:p w:rsidR="00A05F06" w:rsidRPr="000F294F"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That similar issues are brought together in one question, where it is sensible to do so.</w:t>
      </w:r>
    </w:p>
    <w:p w:rsidR="00A05F06" w:rsidRPr="000F294F" w:rsidRDefault="00A05F06" w:rsidP="00A05F06">
      <w:pPr>
        <w:pStyle w:val="paragraph"/>
        <w:numPr>
          <w:ilvl w:val="2"/>
          <w:numId w:val="7"/>
        </w:numPr>
        <w:textAlignment w:val="baseline"/>
        <w:rPr>
          <w:rStyle w:val="normaltextrun1"/>
          <w:rFonts w:ascii="Arial" w:hAnsi="Arial" w:cs="Arial"/>
          <w:sz w:val="22"/>
          <w:szCs w:val="22"/>
        </w:rPr>
      </w:pPr>
      <w:r w:rsidRPr="6916BD0E">
        <w:rPr>
          <w:rStyle w:val="normaltextrun1"/>
          <w:rFonts w:ascii="Arial" w:hAnsi="Arial" w:cs="Arial"/>
          <w:sz w:val="22"/>
          <w:szCs w:val="22"/>
        </w:rPr>
        <w:t>That the question has materiality.</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Questions about the procurement process and its timelines are not part of the clarification process and may be made at any time.</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 xml:space="preserve">All Tenderer clarifications must be submitted via AWARD. </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Any clarifications received after the closure date in Table 4 will not be actioned or acknowledged. </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 xml:space="preserve"> The Buyer aims to respond to all clarification questions within five (5) working days of receipt.  However, Tenderers should note that this will depend on the volume of questions asked and the need to consult with subject matter experts to obtain robust responses.  </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lastRenderedPageBreak/>
        <w:t>Where Clarification Questions are requests further information, plans etc, it should be noted that the Buyer’s intent has been to provide all information that it has within the Virtual Data Room.  If information has not been provided, the Buyer may not have it.  The Tenderer may therefore usefully assist the process by suggesting assumptions or providing information that could address any gaps.</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Once the answer is published, questions and answers are open to all to view.  Tenderers are therefore requested to clearly identify any clarifications or parts of clarifications which they consider are confidential, stating the reasons why. The Buyer will decide, at its sole discretion, whether or not it accepts the Tenderers reasons. If the Buyer does not accept the reasons for confidentiality, the Tenderer will be notified via AWARD and invited to resubmit the question using the normal clarification process.</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The Buyer will respond to each clarification question individually via AWARD. The responses will come in the form of a Notification to all Tenderers.</w:t>
      </w:r>
    </w:p>
    <w:p w:rsidR="00A05F06" w:rsidRPr="00897589" w:rsidRDefault="00A05F06" w:rsidP="00897589">
      <w:pPr>
        <w:pStyle w:val="GPSL2numberedclause"/>
        <w:numPr>
          <w:ilvl w:val="1"/>
          <w:numId w:val="7"/>
        </w:numPr>
        <w:tabs>
          <w:tab w:val="num" w:pos="1681"/>
        </w:tabs>
        <w:ind w:left="907"/>
        <w:rPr>
          <w:rFonts w:ascii="Arial" w:hAnsi="Arial"/>
        </w:rPr>
      </w:pPr>
      <w:r w:rsidRPr="6916BD0E">
        <w:rPr>
          <w:rFonts w:ascii="Arial" w:hAnsi="Arial"/>
        </w:rPr>
        <w:t>The Buyer will respond to all confidential clarification questions via AWARD addressing only the Tenderer who submitted the question. This will come in the form of a Clarification response.</w:t>
      </w:r>
    </w:p>
    <w:p w:rsidR="00E97191" w:rsidRPr="00BB3413" w:rsidRDefault="00E97191" w:rsidP="009825BB">
      <w:pPr>
        <w:spacing w:after="0" w:line="240" w:lineRule="auto"/>
        <w:rPr>
          <w:rFonts w:ascii="Arial" w:hAnsi="Arial"/>
        </w:rPr>
      </w:pPr>
    </w:p>
    <w:p w:rsidR="00E97191" w:rsidRDefault="00E97191" w:rsidP="003405C1">
      <w:pPr>
        <w:pStyle w:val="paragraph"/>
        <w:numPr>
          <w:ilvl w:val="0"/>
          <w:numId w:val="7"/>
        </w:numPr>
        <w:textAlignment w:val="baseline"/>
        <w:rPr>
          <w:rStyle w:val="eop"/>
          <w:rFonts w:ascii="Arial" w:hAnsi="Arial" w:cs="Arial"/>
          <w:sz w:val="22"/>
          <w:szCs w:val="22"/>
        </w:rPr>
      </w:pPr>
      <w:r w:rsidRPr="6916BD0E">
        <w:rPr>
          <w:rStyle w:val="normaltextrun1"/>
          <w:rFonts w:ascii="Arial" w:hAnsi="Arial" w:cs="Arial"/>
          <w:b/>
          <w:bCs/>
          <w:sz w:val="22"/>
          <w:szCs w:val="22"/>
        </w:rPr>
        <w:t>MOD SITE VISITS</w:t>
      </w:r>
      <w:r w:rsidRPr="6916BD0E">
        <w:rPr>
          <w:rStyle w:val="eop"/>
          <w:rFonts w:ascii="Arial" w:hAnsi="Arial" w:cs="Arial"/>
          <w:sz w:val="22"/>
          <w:szCs w:val="22"/>
        </w:rPr>
        <w:t> </w:t>
      </w:r>
    </w:p>
    <w:p w:rsidR="00E97191" w:rsidRPr="00BB3413" w:rsidRDefault="00E97191" w:rsidP="00E97191">
      <w:pPr>
        <w:pStyle w:val="paragraph"/>
        <w:textAlignment w:val="baseline"/>
        <w:rPr>
          <w:rFonts w:ascii="Arial" w:hAnsi="Arial" w:cs="Arial"/>
          <w:sz w:val="22"/>
          <w:szCs w:val="22"/>
        </w:rPr>
      </w:pPr>
    </w:p>
    <w:p w:rsidR="001629D8" w:rsidRPr="001629D8"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 xml:space="preserve">The Buyer </w:t>
      </w:r>
      <w:r w:rsidR="003A734C">
        <w:rPr>
          <w:rFonts w:ascii="Arial" w:eastAsia="Times New Roman" w:hAnsi="Arial" w:cs="Arial"/>
          <w:lang w:eastAsia="zh-CN"/>
        </w:rPr>
        <w:t xml:space="preserve">may </w:t>
      </w:r>
      <w:r w:rsidR="00C5460A">
        <w:rPr>
          <w:rFonts w:ascii="Arial" w:eastAsia="Times New Roman" w:hAnsi="Arial" w:cs="Arial"/>
          <w:lang w:eastAsia="zh-CN"/>
        </w:rPr>
        <w:t xml:space="preserve">be unable to </w:t>
      </w:r>
      <w:r w:rsidRPr="6916BD0E">
        <w:rPr>
          <w:rFonts w:ascii="Arial" w:eastAsia="Times New Roman" w:hAnsi="Arial" w:cs="Arial"/>
          <w:lang w:eastAsia="zh-CN"/>
        </w:rPr>
        <w:t xml:space="preserve">undertake a programme of site visits during the tender period as a direct result of the risks posed from the COVID-19 global pandemic.  </w:t>
      </w:r>
    </w:p>
    <w:p w:rsidR="001629D8" w:rsidRPr="001F5BAD"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 xml:space="preserve">While government advice does not, at the date of tender release </w:t>
      </w:r>
      <w:r w:rsidR="00E62ABC">
        <w:rPr>
          <w:rFonts w:ascii="Arial" w:eastAsia="Times New Roman" w:hAnsi="Arial" w:cs="Arial"/>
          <w:lang w:eastAsia="zh-CN"/>
        </w:rPr>
        <w:t>prevent</w:t>
      </w:r>
      <w:r w:rsidRPr="6916BD0E">
        <w:rPr>
          <w:rFonts w:ascii="Arial" w:eastAsia="Times New Roman" w:hAnsi="Arial" w:cs="Arial"/>
          <w:lang w:eastAsia="zh-CN"/>
        </w:rPr>
        <w:t xml:space="preserve"> visits to site for tender purposes, the Buyer has considered (a) the need to access the Affected Property in a coordinated manner, (b) the commitment required to travel to sites by Tenderer and Buyer Staff, and  (c) the influx of non-residents to Housing Estates </w:t>
      </w:r>
      <w:r w:rsidRPr="001F5BAD">
        <w:rPr>
          <w:rFonts w:ascii="Arial" w:eastAsia="Times New Roman" w:hAnsi="Arial" w:cs="Arial"/>
          <w:lang w:eastAsia="zh-CN"/>
        </w:rPr>
        <w:t>where residents may be self-isolating or social distancing, and concluded that local site visits will not be undertaken for this project.</w:t>
      </w:r>
    </w:p>
    <w:p w:rsidR="001629D8" w:rsidRPr="00DC74AA"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00DC74AA">
        <w:rPr>
          <w:rFonts w:ascii="Arial" w:eastAsia="Times New Roman" w:hAnsi="Arial" w:cs="Arial"/>
          <w:lang w:eastAsia="zh-CN"/>
        </w:rPr>
        <w:t xml:space="preserve">In </w:t>
      </w:r>
      <w:r w:rsidR="00692560" w:rsidRPr="00DC74AA">
        <w:rPr>
          <w:rFonts w:ascii="Arial" w:eastAsia="Times New Roman" w:hAnsi="Arial" w:cs="Arial"/>
          <w:lang w:eastAsia="zh-CN"/>
        </w:rPr>
        <w:t xml:space="preserve">the event site visits cannot be undertaken </w:t>
      </w:r>
      <w:r w:rsidR="00F2484A" w:rsidRPr="00DC74AA">
        <w:rPr>
          <w:rStyle w:val="normaltextrun"/>
          <w:rFonts w:ascii="Arial" w:hAnsi="Arial" w:cs="Arial"/>
          <w:color w:val="000000"/>
          <w:shd w:val="clear" w:color="auto" w:fill="FFFFFF"/>
        </w:rPr>
        <w:t>in addition to the Data in the Visual Data Room, the Buyer shall make arrangements for a MOD site virtual briefing on the date outlined in Table 4. and will contact tenderers via email to finalise arrangements.</w:t>
      </w:r>
      <w:r w:rsidRPr="00DC74AA">
        <w:rPr>
          <w:rFonts w:ascii="Arial" w:eastAsia="Times New Roman" w:hAnsi="Arial" w:cs="Arial"/>
          <w:lang w:eastAsia="zh-CN"/>
        </w:rPr>
        <w:t xml:space="preserve">  </w:t>
      </w:r>
    </w:p>
    <w:p w:rsidR="001629D8" w:rsidRPr="001629D8"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The Buyer is in no way restricting the Tenderers from externally viewing Affected Property, which is outside of the wire, independent of a Buyer arranged and coordinated visit should their internal policies and location allow. Permission is not however granted to access the private property, particularly of occupants in service families accommodation.</w:t>
      </w:r>
    </w:p>
    <w:p w:rsidR="001629D8" w:rsidRPr="001629D8"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Should guidance or circumstances change during the Tender response period, the Buyer reserves the right to arrange and request the presence of Tenderers at coordinated site visits, or request Suppliers refrain from visiting some or all of the Affected Property.</w:t>
      </w:r>
    </w:p>
    <w:p w:rsidR="001629D8" w:rsidRPr="001629D8" w:rsidRDefault="001629D8" w:rsidP="001629D8">
      <w:pPr>
        <w:numPr>
          <w:ilvl w:val="1"/>
          <w:numId w:val="7"/>
        </w:numPr>
        <w:tabs>
          <w:tab w:val="num" w:pos="1115"/>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Should Buyer coordinated site visits occur, Tenderers should ensure all representatives attending a visit comply with the MOD Site Visit protocol for Tenderers, which can be found at Annex B.</w:t>
      </w:r>
    </w:p>
    <w:p w:rsidR="001629D8" w:rsidRPr="001629D8" w:rsidRDefault="001629D8" w:rsidP="001629D8">
      <w:pPr>
        <w:spacing w:after="0"/>
        <w:ind w:left="360"/>
        <w:contextualSpacing/>
        <w:rPr>
          <w:rFonts w:ascii="Arial" w:hAnsi="Arial" w:cs="Arial"/>
        </w:rPr>
      </w:pPr>
    </w:p>
    <w:p w:rsidR="00E97191" w:rsidRDefault="00E97191" w:rsidP="2C9DB1D8">
      <w:pPr>
        <w:pStyle w:val="ListParagraph"/>
        <w:spacing w:after="0"/>
        <w:ind w:left="360"/>
        <w:rPr>
          <w:rFonts w:ascii="Arial" w:hAnsi="Arial" w:cs="Arial"/>
        </w:rPr>
      </w:pPr>
    </w:p>
    <w:p w:rsidR="00155FCC" w:rsidRDefault="00155FCC" w:rsidP="2C9DB1D8">
      <w:pPr>
        <w:pStyle w:val="ListParagraph"/>
        <w:spacing w:after="0"/>
        <w:ind w:left="360"/>
        <w:rPr>
          <w:rFonts w:ascii="Arial" w:hAnsi="Arial" w:cs="Arial"/>
        </w:rPr>
      </w:pPr>
    </w:p>
    <w:p w:rsidR="00155FCC" w:rsidRDefault="00155FCC" w:rsidP="2C9DB1D8">
      <w:pPr>
        <w:pStyle w:val="ListParagraph"/>
        <w:spacing w:after="0"/>
        <w:ind w:left="360"/>
        <w:rPr>
          <w:rFonts w:ascii="Arial" w:hAnsi="Arial" w:cs="Arial"/>
        </w:rPr>
      </w:pPr>
    </w:p>
    <w:p w:rsidR="00155FCC" w:rsidRDefault="00155FCC" w:rsidP="2C9DB1D8">
      <w:pPr>
        <w:pStyle w:val="ListParagraph"/>
        <w:spacing w:after="0"/>
        <w:ind w:left="360"/>
        <w:rPr>
          <w:rFonts w:ascii="Arial" w:hAnsi="Arial" w:cs="Arial"/>
        </w:rPr>
      </w:pPr>
    </w:p>
    <w:p w:rsidR="00155FCC" w:rsidRPr="00BB3413" w:rsidRDefault="00155FCC" w:rsidP="2C9DB1D8">
      <w:pPr>
        <w:pStyle w:val="ListParagraph"/>
        <w:spacing w:after="0"/>
        <w:ind w:left="360"/>
        <w:rPr>
          <w:rFonts w:ascii="Arial" w:hAnsi="Arial" w:cs="Arial"/>
        </w:rPr>
      </w:pPr>
    </w:p>
    <w:p w:rsidR="00E97191" w:rsidRDefault="00E97191" w:rsidP="6916BD0E">
      <w:pPr>
        <w:pStyle w:val="Style10"/>
        <w:numPr>
          <w:ilvl w:val="0"/>
          <w:numId w:val="7"/>
        </w:numPr>
        <w:spacing w:before="0" w:after="0"/>
        <w:rPr>
          <w:b/>
          <w:bCs/>
        </w:rPr>
      </w:pPr>
      <w:r w:rsidRPr="6916BD0E">
        <w:rPr>
          <w:b/>
          <w:bCs/>
        </w:rPr>
        <w:lastRenderedPageBreak/>
        <w:t>TENDER SUBMISSION</w:t>
      </w:r>
    </w:p>
    <w:p w:rsidR="00E97191" w:rsidRPr="009B6758" w:rsidRDefault="00E97191" w:rsidP="00FD4989">
      <w:pPr>
        <w:pStyle w:val="Style10"/>
        <w:spacing w:before="0" w:after="0"/>
        <w:ind w:left="360"/>
        <w:rPr>
          <w:b/>
        </w:rPr>
      </w:pPr>
    </w:p>
    <w:p w:rsidR="00515438" w:rsidRPr="00BB3413"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The Tender shall only be submitted via AWARD including the Executive Summary.</w:t>
      </w:r>
    </w:p>
    <w:p w:rsidR="00515438" w:rsidRPr="009B6758"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 xml:space="preserve">Tenderers are not required to submit hard copies of the tender documentation as this ITT is being processed as a solely electronic return. </w:t>
      </w:r>
    </w:p>
    <w:p w:rsidR="00515438" w:rsidRPr="007902B5"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The Buyer cannot undertake to consider any tender submitted in a different manner (e.g. by telephone, facsimile, hard copy postal submission), or any tender not received on time.</w:t>
      </w:r>
    </w:p>
    <w:p w:rsidR="00515438" w:rsidRPr="009B6758"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Electronic copies of the Tenders must be compatible with Microsoft Office Word 2016 and other MS Office 2016 applications.</w:t>
      </w:r>
    </w:p>
    <w:p w:rsidR="00515438"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Tenderers shall not password protect any information in the Tenders.</w:t>
      </w:r>
    </w:p>
    <w:p w:rsidR="00267BEC" w:rsidRDefault="00267BEC" w:rsidP="0033412A">
      <w:pPr>
        <w:pStyle w:val="GPSL2numberedclause"/>
        <w:tabs>
          <w:tab w:val="clear" w:pos="1134"/>
          <w:tab w:val="num" w:pos="1681"/>
        </w:tabs>
        <w:ind w:left="907"/>
        <w:rPr>
          <w:rFonts w:ascii="Arial" w:hAnsi="Arial"/>
        </w:rPr>
      </w:pPr>
    </w:p>
    <w:p w:rsidR="00515438"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Tender submissions will be evaluated to ensure Commercial Compliance in accordance with Part 4 Tender Evaluation Table 6.</w:t>
      </w:r>
    </w:p>
    <w:p w:rsidR="00515438" w:rsidRPr="00BD711A" w:rsidRDefault="00515438" w:rsidP="00515438">
      <w:pPr>
        <w:pStyle w:val="GPSL2numberedclause"/>
        <w:numPr>
          <w:ilvl w:val="1"/>
          <w:numId w:val="7"/>
        </w:numPr>
        <w:tabs>
          <w:tab w:val="clear" w:pos="1134"/>
          <w:tab w:val="num" w:pos="1115"/>
          <w:tab w:val="num" w:pos="1681"/>
        </w:tabs>
        <w:ind w:left="907"/>
        <w:rPr>
          <w:rFonts w:ascii="Arial" w:hAnsi="Arial"/>
        </w:rPr>
      </w:pPr>
      <w:r w:rsidRPr="6916BD0E">
        <w:rPr>
          <w:rFonts w:ascii="Arial" w:hAnsi="Arial"/>
        </w:rPr>
        <w:t>If a Tenderer is deemed non-compliant with the requirements of this ITT, the Buyer reserves the right to disqualify the Tenderer from participating in the next stages of the procurement process.</w:t>
      </w:r>
    </w:p>
    <w:p w:rsidR="00A5049C" w:rsidRPr="009B6758" w:rsidRDefault="00A5049C" w:rsidP="00AF3A43">
      <w:pPr>
        <w:pStyle w:val="ListParagraph"/>
        <w:spacing w:after="0"/>
        <w:ind w:left="360"/>
        <w:rPr>
          <w:rFonts w:ascii="Arial" w:hAnsi="Arial" w:cs="Arial"/>
        </w:rPr>
      </w:pPr>
    </w:p>
    <w:p w:rsidR="00E97191" w:rsidRDefault="00E97191" w:rsidP="6916BD0E">
      <w:pPr>
        <w:pStyle w:val="Style10"/>
        <w:numPr>
          <w:ilvl w:val="0"/>
          <w:numId w:val="7"/>
        </w:numPr>
        <w:spacing w:before="0" w:after="0"/>
        <w:rPr>
          <w:b/>
          <w:bCs/>
        </w:rPr>
      </w:pPr>
      <w:r w:rsidRPr="6916BD0E">
        <w:rPr>
          <w:b/>
          <w:bCs/>
        </w:rPr>
        <w:t>TENDER VALIDITY</w:t>
      </w:r>
    </w:p>
    <w:p w:rsidR="00E97191" w:rsidRPr="009B6758" w:rsidRDefault="00E97191" w:rsidP="00E97191">
      <w:pPr>
        <w:pStyle w:val="Style10"/>
        <w:spacing w:before="0" w:after="0"/>
        <w:rPr>
          <w:b/>
        </w:rPr>
      </w:pPr>
    </w:p>
    <w:p w:rsidR="00E97191" w:rsidRPr="00BB3413" w:rsidRDefault="00E97191" w:rsidP="003405C1">
      <w:pPr>
        <w:pStyle w:val="GPSL2numberedclause"/>
        <w:numPr>
          <w:ilvl w:val="1"/>
          <w:numId w:val="7"/>
        </w:numPr>
        <w:tabs>
          <w:tab w:val="num" w:pos="1681"/>
        </w:tabs>
        <w:ind w:left="907"/>
        <w:rPr>
          <w:rFonts w:ascii="Arial" w:hAnsi="Arial"/>
        </w:rPr>
      </w:pPr>
      <w:r w:rsidRPr="6916BD0E">
        <w:rPr>
          <w:rFonts w:ascii="Arial" w:hAnsi="Arial"/>
        </w:rPr>
        <w:t>Tenders must be valid/open for Eighteen (18) months from the Tender return date.</w:t>
      </w:r>
    </w:p>
    <w:p w:rsidR="00394AB2" w:rsidRPr="009B6758" w:rsidRDefault="00394AB2" w:rsidP="00C80FE0">
      <w:pPr>
        <w:pStyle w:val="Style10"/>
        <w:spacing w:before="0" w:after="0"/>
        <w:ind w:left="360"/>
        <w:rPr>
          <w:b/>
        </w:rPr>
      </w:pPr>
    </w:p>
    <w:p w:rsidR="002C0C27" w:rsidRPr="00163076" w:rsidRDefault="00E04166" w:rsidP="6916BD0E">
      <w:pPr>
        <w:pStyle w:val="Style10"/>
        <w:numPr>
          <w:ilvl w:val="0"/>
          <w:numId w:val="7"/>
        </w:numPr>
        <w:spacing w:before="0" w:after="0"/>
        <w:rPr>
          <w:b/>
          <w:bCs/>
        </w:rPr>
      </w:pPr>
      <w:r w:rsidRPr="6916BD0E">
        <w:rPr>
          <w:b/>
          <w:bCs/>
        </w:rPr>
        <w:t>NOT USED</w:t>
      </w:r>
    </w:p>
    <w:p w:rsidR="002C0C27" w:rsidRPr="009B6758" w:rsidRDefault="002C0C27" w:rsidP="002C0C27">
      <w:pPr>
        <w:pStyle w:val="Style10"/>
        <w:spacing w:before="0" w:after="0"/>
        <w:ind w:left="360"/>
        <w:rPr>
          <w:b/>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7B194B" w:rsidRPr="006422CE" w:rsidRDefault="00155FCC" w:rsidP="0033412A">
      <w:pPr>
        <w:rPr>
          <w:b/>
          <w:sz w:val="20"/>
          <w:szCs w:val="20"/>
        </w:rPr>
      </w:pPr>
      <w:r w:rsidRPr="006422CE">
        <w:rPr>
          <w:noProof/>
          <w:sz w:val="20"/>
          <w:szCs w:val="20"/>
        </w:rPr>
        <w:lastRenderedPageBreak/>
        <mc:AlternateContent>
          <mc:Choice Requires="wps">
            <w:drawing>
              <wp:anchor distT="0" distB="0" distL="114300" distR="114300" simplePos="0" relativeHeight="251658247" behindDoc="0" locked="0" layoutInCell="1" allowOverlap="1" wp14:anchorId="748947F1" wp14:editId="1E58CDE6">
                <wp:simplePos x="0" y="0"/>
                <wp:positionH relativeFrom="margin">
                  <wp:align>left</wp:align>
                </wp:positionH>
                <wp:positionV relativeFrom="page">
                  <wp:posOffset>2473325</wp:posOffset>
                </wp:positionV>
                <wp:extent cx="5661660" cy="2133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61660" cy="2133600"/>
                        </a:xfrm>
                        <a:prstGeom prst="rect">
                          <a:avLst/>
                        </a:prstGeom>
                        <a:solidFill>
                          <a:schemeClr val="lt1"/>
                        </a:solidFill>
                        <a:ln w="6350">
                          <a:noFill/>
                        </a:ln>
                      </wps:spPr>
                      <wps:txbx>
                        <w:txbxContent>
                          <w:p w:rsidR="009B7043" w:rsidRPr="007B194B" w:rsidRDefault="009B7043" w:rsidP="00207130">
                            <w:pPr>
                              <w:spacing w:after="0" w:line="240" w:lineRule="auto"/>
                              <w:ind w:right="105"/>
                              <w:jc w:val="center"/>
                              <w:textAlignment w:val="baseline"/>
                              <w:rPr>
                                <w:rFonts w:ascii="Arial" w:eastAsia="Times New Roman" w:hAnsi="Arial" w:cs="Arial"/>
                                <w:b/>
                                <w:i/>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Pr>
                                <w:rFonts w:ascii="Arial" w:eastAsia="Times New Roman" w:hAnsi="Arial" w:cs="Arial"/>
                                <w:b/>
                                <w:sz w:val="36"/>
                                <w:szCs w:val="36"/>
                                <w:lang w:eastAsia="en-GB"/>
                              </w:rPr>
                              <w:t>TENDER REQUIREMENTS</w:t>
                            </w: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PART 4</w:t>
                            </w: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 xml:space="preserve">TENDER EVALUATION </w:t>
                            </w:r>
                          </w:p>
                          <w:p w:rsidR="009B7043" w:rsidRDefault="009B7043" w:rsidP="00207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947F1" id="Text Box 12" o:spid="_x0000_s1029" type="#_x0000_t202" style="position:absolute;margin-left:0;margin-top:194.75pt;width:445.8pt;height:168pt;z-index:251658247;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" fillcolor="white [3201]" stroked="f" strokeweight=".5pt">
                <v:textbox>
                  <w:txbxContent>
                    <w:p w:rsidR="009B7043" w:rsidRPr="007B194B" w:rsidRDefault="009B7043" w:rsidP="00207130">
                      <w:pPr>
                        <w:spacing w:after="0" w:line="240" w:lineRule="auto"/>
                        <w:ind w:right="105"/>
                        <w:jc w:val="center"/>
                        <w:textAlignment w:val="baseline"/>
                        <w:rPr>
                          <w:rFonts w:ascii="Arial" w:eastAsia="Times New Roman" w:hAnsi="Arial" w:cs="Arial"/>
                          <w:b/>
                          <w:i/>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Pr>
                          <w:rFonts w:ascii="Arial" w:eastAsia="Times New Roman" w:hAnsi="Arial" w:cs="Arial"/>
                          <w:b/>
                          <w:sz w:val="36"/>
                          <w:szCs w:val="36"/>
                          <w:lang w:eastAsia="en-GB"/>
                        </w:rPr>
                        <w:t>TENDER REQUIREMENTS</w:t>
                      </w: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PART 4</w:t>
                      </w: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p>
                    <w:p w:rsidR="009B7043" w:rsidRPr="00B27C8D" w:rsidRDefault="009B7043"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 xml:space="preserve">TENDER EVALUATION </w:t>
                      </w:r>
                    </w:p>
                    <w:p w:rsidR="009B7043" w:rsidRDefault="009B7043" w:rsidP="00207130"/>
                  </w:txbxContent>
                </v:textbox>
                <w10:wrap type="square" anchorx="margin" anchory="page"/>
              </v:shape>
            </w:pict>
          </mc:Fallback>
        </mc:AlternateContent>
      </w:r>
      <w:r w:rsidR="007B194B" w:rsidRPr="006422CE">
        <w:rPr>
          <w:rFonts w:ascii="Arial" w:hAnsi="Arial" w:cs="Arial"/>
          <w:b/>
          <w:sz w:val="20"/>
          <w:szCs w:val="20"/>
        </w:rPr>
        <w:br w:type="page"/>
      </w:r>
    </w:p>
    <w:p w:rsidR="00155FCC" w:rsidRPr="00155FCC" w:rsidRDefault="00155FCC" w:rsidP="00155FCC">
      <w:pPr>
        <w:spacing w:after="0" w:line="240" w:lineRule="auto"/>
        <w:contextualSpacing/>
        <w:textAlignment w:val="baseline"/>
        <w:rPr>
          <w:rFonts w:ascii="Arial" w:eastAsia="Times New Roman" w:hAnsi="Arial" w:cs="Arial"/>
          <w:lang w:eastAsia="en-GB"/>
        </w:rPr>
      </w:pPr>
    </w:p>
    <w:p w:rsidR="00C60480" w:rsidRPr="00C60480" w:rsidRDefault="00C60480" w:rsidP="003405C1">
      <w:pPr>
        <w:numPr>
          <w:ilvl w:val="0"/>
          <w:numId w:val="7"/>
        </w:numPr>
        <w:spacing w:after="0" w:line="240" w:lineRule="auto"/>
        <w:contextualSpacing/>
        <w:textAlignment w:val="baseline"/>
        <w:rPr>
          <w:rFonts w:ascii="Arial" w:eastAsia="Times New Roman" w:hAnsi="Arial" w:cs="Arial"/>
          <w:lang w:eastAsia="en-GB"/>
        </w:rPr>
      </w:pPr>
      <w:r w:rsidRPr="6916BD0E">
        <w:rPr>
          <w:rFonts w:ascii="Arial" w:eastAsia="Times New Roman" w:hAnsi="Arial" w:cs="Arial"/>
          <w:b/>
          <w:bCs/>
          <w:lang w:eastAsia="en-GB"/>
        </w:rPr>
        <w:t>TENDER EVALUATION</w:t>
      </w:r>
    </w:p>
    <w:p w:rsidR="00C60480" w:rsidRPr="00C60480" w:rsidRDefault="00C60480" w:rsidP="00C60480">
      <w:pPr>
        <w:spacing w:after="0" w:line="240" w:lineRule="auto"/>
        <w:textAlignment w:val="baseline"/>
        <w:rPr>
          <w:rFonts w:ascii="Arial" w:eastAsia="Times New Roman" w:hAnsi="Arial" w:cs="Arial"/>
          <w:lang w:eastAsia="en-GB"/>
        </w:rPr>
      </w:pPr>
    </w:p>
    <w:p w:rsidR="00C60480" w:rsidRPr="00C60480" w:rsidRDefault="00C60480" w:rsidP="003405C1">
      <w:pPr>
        <w:numPr>
          <w:ilvl w:val="1"/>
          <w:numId w:val="7"/>
        </w:numPr>
        <w:tabs>
          <w:tab w:val="left" w:pos="1134"/>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 xml:space="preserve">In accordance with Framework Schedule 7 (Call-Off Procedure and Award Criteria), the FDIS </w:t>
      </w:r>
      <w:r w:rsidR="00034169" w:rsidRPr="6916BD0E">
        <w:rPr>
          <w:rFonts w:ascii="Arial" w:eastAsia="Times New Roman" w:hAnsi="Arial" w:cs="Arial"/>
          <w:lang w:eastAsia="zh-CN"/>
        </w:rPr>
        <w:t>Nat</w:t>
      </w:r>
      <w:r w:rsidRPr="6916BD0E">
        <w:rPr>
          <w:rFonts w:ascii="Arial" w:eastAsia="Times New Roman" w:hAnsi="Arial" w:cs="Arial"/>
          <w:lang w:eastAsia="zh-CN"/>
        </w:rPr>
        <w:t>ional Accommodation Man</w:t>
      </w:r>
      <w:r w:rsidR="00034169" w:rsidRPr="6916BD0E">
        <w:rPr>
          <w:rFonts w:ascii="Arial" w:eastAsia="Times New Roman" w:hAnsi="Arial" w:cs="Arial"/>
          <w:lang w:eastAsia="zh-CN"/>
        </w:rPr>
        <w:t>agement</w:t>
      </w:r>
      <w:r w:rsidRPr="6916BD0E">
        <w:rPr>
          <w:rFonts w:ascii="Arial" w:eastAsia="Times New Roman" w:hAnsi="Arial" w:cs="Arial"/>
          <w:lang w:eastAsia="zh-CN"/>
        </w:rPr>
        <w:t xml:space="preserve"> Services (</w:t>
      </w:r>
      <w:r w:rsidR="00034169" w:rsidRPr="6916BD0E">
        <w:rPr>
          <w:rFonts w:ascii="Arial" w:eastAsia="Times New Roman" w:hAnsi="Arial" w:cs="Arial"/>
          <w:lang w:eastAsia="zh-CN"/>
        </w:rPr>
        <w:t>N</w:t>
      </w:r>
      <w:r w:rsidRPr="6916BD0E">
        <w:rPr>
          <w:rFonts w:ascii="Arial" w:eastAsia="Times New Roman" w:hAnsi="Arial" w:cs="Arial"/>
          <w:lang w:eastAsia="zh-CN"/>
        </w:rPr>
        <w:t xml:space="preserve">AMS) </w:t>
      </w:r>
      <w:r w:rsidR="00034169" w:rsidRPr="6916BD0E">
        <w:rPr>
          <w:rFonts w:ascii="Arial" w:eastAsia="Times New Roman" w:hAnsi="Arial" w:cs="Arial"/>
          <w:lang w:eastAsia="zh-CN"/>
        </w:rPr>
        <w:t>C</w:t>
      </w:r>
      <w:r w:rsidRPr="6916BD0E">
        <w:rPr>
          <w:rFonts w:ascii="Arial" w:eastAsia="Times New Roman" w:hAnsi="Arial" w:cs="Arial"/>
          <w:lang w:eastAsia="zh-CN"/>
        </w:rPr>
        <w:t>ontracts will be awarded based on a Most Economically Advantageous Tender (MEAT) basis.</w:t>
      </w:r>
    </w:p>
    <w:p w:rsidR="00C60480" w:rsidRPr="00C60480" w:rsidRDefault="00C60480" w:rsidP="003405C1">
      <w:pPr>
        <w:numPr>
          <w:ilvl w:val="1"/>
          <w:numId w:val="7"/>
        </w:numPr>
        <w:tabs>
          <w:tab w:val="left" w:pos="1134"/>
          <w:tab w:val="num" w:pos="1681"/>
        </w:tabs>
        <w:adjustRightInd w:val="0"/>
        <w:spacing w:before="120" w:after="120" w:line="240" w:lineRule="auto"/>
        <w:ind w:left="907"/>
        <w:jc w:val="both"/>
        <w:rPr>
          <w:rFonts w:ascii="Arial" w:eastAsia="Times New Roman" w:hAnsi="Arial" w:cs="Arial"/>
          <w:lang w:eastAsia="zh-CN"/>
        </w:rPr>
      </w:pPr>
      <w:r w:rsidRPr="6916BD0E">
        <w:rPr>
          <w:rFonts w:ascii="Arial" w:eastAsia="Times New Roman" w:hAnsi="Arial" w:cs="Arial"/>
          <w:lang w:eastAsia="zh-CN"/>
        </w:rPr>
        <w:t>The criteria to be used to evaluate the MEAT will be:</w:t>
      </w:r>
    </w:p>
    <w:p w:rsidR="00C60480" w:rsidRPr="00C60480" w:rsidRDefault="00C60480" w:rsidP="00C60480">
      <w:pPr>
        <w:spacing w:after="0" w:line="240" w:lineRule="auto"/>
        <w:textAlignment w:val="baseline"/>
        <w:rPr>
          <w:rFonts w:ascii="Arial" w:eastAsia="Times New Roman" w:hAnsi="Arial" w:cs="Arial"/>
          <w:lang w:eastAsia="en-GB"/>
        </w:rPr>
      </w:pPr>
    </w:p>
    <w:p w:rsidR="00C60480" w:rsidRPr="00C60480" w:rsidRDefault="00C60480" w:rsidP="003405C1">
      <w:pPr>
        <w:numPr>
          <w:ilvl w:val="2"/>
          <w:numId w:val="7"/>
        </w:numPr>
        <w:spacing w:after="0" w:line="240" w:lineRule="auto"/>
        <w:ind w:right="105"/>
        <w:contextualSpacing/>
        <w:textAlignment w:val="baseline"/>
        <w:rPr>
          <w:rFonts w:ascii="Arial" w:eastAsia="Times New Roman" w:hAnsi="Arial" w:cs="Arial"/>
          <w:lang w:eastAsia="en-GB"/>
        </w:rPr>
      </w:pPr>
      <w:r w:rsidRPr="6916BD0E">
        <w:rPr>
          <w:rFonts w:ascii="Arial" w:eastAsia="Times New Roman" w:hAnsi="Arial" w:cs="Arial"/>
          <w:b/>
          <w:bCs/>
          <w:lang w:eastAsia="en-GB"/>
        </w:rPr>
        <w:t>Quality</w:t>
      </w:r>
      <w:r w:rsidRPr="6916BD0E">
        <w:rPr>
          <w:rFonts w:ascii="Arial" w:eastAsia="Times New Roman" w:hAnsi="Arial" w:cs="Arial"/>
          <w:lang w:eastAsia="en-GB"/>
        </w:rPr>
        <w:t xml:space="preserve">: </w:t>
      </w:r>
      <w:r w:rsidR="006C7BDA" w:rsidRPr="6916BD0E">
        <w:rPr>
          <w:rFonts w:ascii="Arial" w:eastAsia="Times New Roman" w:hAnsi="Arial" w:cs="Arial"/>
          <w:lang w:eastAsia="en-GB"/>
        </w:rPr>
        <w:t>E</w:t>
      </w:r>
      <w:r w:rsidRPr="6916BD0E">
        <w:rPr>
          <w:rFonts w:ascii="Arial" w:eastAsia="Times New Roman" w:hAnsi="Arial" w:cs="Arial"/>
          <w:lang w:eastAsia="en-GB"/>
        </w:rPr>
        <w:t>valuated by reference to:</w:t>
      </w:r>
    </w:p>
    <w:p w:rsidR="00C60480" w:rsidRPr="00C60480" w:rsidRDefault="00C60480" w:rsidP="00C60480">
      <w:pPr>
        <w:spacing w:after="0" w:line="240" w:lineRule="auto"/>
        <w:ind w:left="1260" w:right="105"/>
        <w:textAlignment w:val="baseline"/>
        <w:rPr>
          <w:rFonts w:ascii="Arial" w:eastAsia="Times New Roman" w:hAnsi="Arial" w:cs="Arial"/>
          <w:lang w:eastAsia="en-GB"/>
        </w:rPr>
      </w:pPr>
    </w:p>
    <w:p w:rsidR="00C60480" w:rsidRPr="00C60480" w:rsidRDefault="00C60480" w:rsidP="003405C1">
      <w:pPr>
        <w:numPr>
          <w:ilvl w:val="3"/>
          <w:numId w:val="7"/>
        </w:numPr>
        <w:tabs>
          <w:tab w:val="clear" w:pos="2160"/>
          <w:tab w:val="num" w:pos="2520"/>
        </w:tabs>
        <w:spacing w:after="0" w:line="240" w:lineRule="auto"/>
        <w:ind w:left="2088" w:right="105"/>
        <w:contextualSpacing/>
        <w:textAlignment w:val="baseline"/>
        <w:rPr>
          <w:rFonts w:ascii="Arial" w:eastAsia="Times New Roman" w:hAnsi="Arial" w:cs="Arial"/>
          <w:lang w:eastAsia="en-GB"/>
        </w:rPr>
      </w:pPr>
      <w:r w:rsidRPr="6916BD0E">
        <w:rPr>
          <w:rFonts w:ascii="Arial" w:eastAsia="Times New Roman" w:hAnsi="Arial" w:cs="Arial"/>
          <w:i/>
          <w:iCs/>
          <w:lang w:eastAsia="en-GB"/>
        </w:rPr>
        <w:t>Commercial compliance (Pass/Fail)</w:t>
      </w:r>
      <w:r w:rsidRPr="6916BD0E">
        <w:rPr>
          <w:rFonts w:ascii="Arial" w:eastAsia="Times New Roman" w:hAnsi="Arial" w:cs="Arial"/>
          <w:lang w:eastAsia="en-GB"/>
        </w:rPr>
        <w:t xml:space="preserve"> – the elements and approach to the technical evaluation are provided in paragraph </w:t>
      </w:r>
      <w:r w:rsidR="00D50389" w:rsidRPr="6916BD0E">
        <w:rPr>
          <w:rFonts w:ascii="Arial" w:eastAsia="Times New Roman" w:hAnsi="Arial" w:cs="Arial"/>
          <w:lang w:eastAsia="en-GB"/>
        </w:rPr>
        <w:t>42</w:t>
      </w:r>
      <w:r w:rsidRPr="6916BD0E">
        <w:rPr>
          <w:rFonts w:ascii="Arial" w:eastAsia="Times New Roman" w:hAnsi="Arial" w:cs="Arial"/>
          <w:lang w:eastAsia="en-GB"/>
        </w:rPr>
        <w:t>.</w:t>
      </w:r>
    </w:p>
    <w:p w:rsidR="00C60480" w:rsidRPr="00C60480" w:rsidRDefault="00C60480" w:rsidP="00C60480">
      <w:pPr>
        <w:spacing w:after="0" w:line="240" w:lineRule="auto"/>
        <w:ind w:left="2088" w:right="105"/>
        <w:contextualSpacing/>
        <w:textAlignment w:val="baseline"/>
        <w:rPr>
          <w:rFonts w:ascii="Arial" w:eastAsia="Times New Roman" w:hAnsi="Arial" w:cs="Arial"/>
          <w:lang w:eastAsia="en-GB"/>
        </w:rPr>
      </w:pPr>
    </w:p>
    <w:p w:rsidR="00C60480" w:rsidRPr="00C60480" w:rsidRDefault="00C60480" w:rsidP="003405C1">
      <w:pPr>
        <w:numPr>
          <w:ilvl w:val="3"/>
          <w:numId w:val="7"/>
        </w:numPr>
        <w:tabs>
          <w:tab w:val="clear" w:pos="2160"/>
          <w:tab w:val="num" w:pos="2520"/>
        </w:tabs>
        <w:spacing w:after="0" w:line="240" w:lineRule="auto"/>
        <w:ind w:left="2088" w:right="105"/>
        <w:contextualSpacing/>
        <w:textAlignment w:val="baseline"/>
        <w:rPr>
          <w:rFonts w:ascii="Arial" w:eastAsia="Times New Roman" w:hAnsi="Arial" w:cs="Arial"/>
          <w:lang w:eastAsia="en-GB"/>
        </w:rPr>
      </w:pPr>
      <w:r w:rsidRPr="6916BD0E">
        <w:rPr>
          <w:rFonts w:ascii="Arial" w:eastAsia="Times New Roman" w:hAnsi="Arial" w:cs="Arial"/>
          <w:i/>
          <w:iCs/>
          <w:lang w:eastAsia="en-GB"/>
        </w:rPr>
        <w:t xml:space="preserve">Technical </w:t>
      </w:r>
      <w:r w:rsidR="002B253B">
        <w:rPr>
          <w:rFonts w:ascii="Arial" w:eastAsia="Times New Roman" w:hAnsi="Arial" w:cs="Arial"/>
          <w:i/>
          <w:iCs/>
          <w:noProof/>
          <w:color w:val="000000"/>
          <w:highlight w:val="black"/>
          <w:lang w:eastAsia="en-GB"/>
        </w:rPr>
        <w:t>''''''''''''''</w:t>
      </w:r>
      <w:r w:rsidRPr="6916BD0E">
        <w:rPr>
          <w:rFonts w:ascii="Arial" w:eastAsia="Times New Roman" w:hAnsi="Arial" w:cs="Arial"/>
          <w:lang w:eastAsia="en-GB"/>
        </w:rPr>
        <w:t xml:space="preserve"> – the elements and approach to the technical evaluation are provided in paragraph </w:t>
      </w:r>
      <w:r w:rsidR="003E172F" w:rsidRPr="6916BD0E">
        <w:rPr>
          <w:rFonts w:ascii="Arial" w:eastAsia="Times New Roman" w:hAnsi="Arial" w:cs="Arial"/>
          <w:lang w:eastAsia="en-GB"/>
        </w:rPr>
        <w:t>50</w:t>
      </w:r>
      <w:r w:rsidRPr="6916BD0E">
        <w:rPr>
          <w:rFonts w:ascii="Arial" w:eastAsia="Times New Roman" w:hAnsi="Arial" w:cs="Arial"/>
          <w:lang w:eastAsia="en-GB"/>
        </w:rPr>
        <w:t>.</w:t>
      </w:r>
    </w:p>
    <w:p w:rsidR="00C60480" w:rsidRPr="00C60480" w:rsidRDefault="00C60480" w:rsidP="00C60480">
      <w:pPr>
        <w:spacing w:after="0" w:line="240" w:lineRule="auto"/>
        <w:ind w:left="2088" w:right="105"/>
        <w:contextualSpacing/>
        <w:textAlignment w:val="baseline"/>
        <w:rPr>
          <w:rFonts w:ascii="Arial" w:eastAsia="Times New Roman" w:hAnsi="Arial" w:cs="Arial"/>
          <w:lang w:eastAsia="en-GB"/>
        </w:rPr>
      </w:pPr>
    </w:p>
    <w:p w:rsidR="00C60480" w:rsidRDefault="00C60480" w:rsidP="003405C1">
      <w:pPr>
        <w:numPr>
          <w:ilvl w:val="3"/>
          <w:numId w:val="7"/>
        </w:numPr>
        <w:tabs>
          <w:tab w:val="clear" w:pos="2160"/>
          <w:tab w:val="num" w:pos="2520"/>
        </w:tabs>
        <w:spacing w:after="0" w:line="240" w:lineRule="auto"/>
        <w:ind w:left="2088" w:right="105"/>
        <w:contextualSpacing/>
        <w:textAlignment w:val="baseline"/>
        <w:rPr>
          <w:rFonts w:ascii="Arial" w:eastAsia="Times New Roman" w:hAnsi="Arial" w:cs="Arial"/>
          <w:lang w:eastAsia="en-GB"/>
        </w:rPr>
      </w:pPr>
      <w:r w:rsidRPr="6916BD0E">
        <w:rPr>
          <w:rFonts w:ascii="Arial" w:eastAsia="Times New Roman" w:hAnsi="Arial" w:cs="Arial"/>
          <w:i/>
          <w:iCs/>
          <w:lang w:eastAsia="en-GB"/>
        </w:rPr>
        <w:t xml:space="preserve">Collaborative Behaviour </w:t>
      </w:r>
      <w:r w:rsidR="002B253B">
        <w:rPr>
          <w:rFonts w:ascii="Arial" w:eastAsia="Times New Roman" w:hAnsi="Arial" w:cs="Arial"/>
          <w:i/>
          <w:iCs/>
          <w:noProof/>
          <w:color w:val="000000"/>
          <w:highlight w:val="black"/>
          <w:lang w:eastAsia="en-GB"/>
        </w:rPr>
        <w:t>''''''''''''''</w:t>
      </w:r>
      <w:r w:rsidRPr="6916BD0E">
        <w:rPr>
          <w:rFonts w:ascii="Arial" w:eastAsia="Times New Roman" w:hAnsi="Arial" w:cs="Arial"/>
          <w:lang w:eastAsia="en-GB"/>
        </w:rPr>
        <w:t xml:space="preserve"> – the elements and approach to the collaboration evaluation are provided in paragraph </w:t>
      </w:r>
      <w:r w:rsidR="00780014" w:rsidRPr="6916BD0E">
        <w:rPr>
          <w:rFonts w:ascii="Arial" w:eastAsia="Times New Roman" w:hAnsi="Arial" w:cs="Arial"/>
          <w:lang w:eastAsia="en-GB"/>
        </w:rPr>
        <w:t>54</w:t>
      </w:r>
      <w:r w:rsidRPr="6916BD0E">
        <w:rPr>
          <w:rFonts w:ascii="Arial" w:eastAsia="Times New Roman" w:hAnsi="Arial" w:cs="Arial"/>
          <w:lang w:eastAsia="en-GB"/>
        </w:rPr>
        <w:t>.</w:t>
      </w:r>
    </w:p>
    <w:p w:rsidR="00C60480" w:rsidRDefault="00C60480" w:rsidP="00C60480">
      <w:pPr>
        <w:pStyle w:val="ListParagraph"/>
        <w:rPr>
          <w:rFonts w:ascii="Arial" w:eastAsia="Times New Roman" w:hAnsi="Arial" w:cs="Arial"/>
          <w:lang w:eastAsia="en-GB"/>
        </w:rPr>
      </w:pPr>
    </w:p>
    <w:p w:rsidR="00C60480" w:rsidRPr="00C81254" w:rsidRDefault="00C60480" w:rsidP="003405C1">
      <w:pPr>
        <w:pStyle w:val="ListParagraph"/>
        <w:numPr>
          <w:ilvl w:val="2"/>
          <w:numId w:val="7"/>
        </w:numPr>
        <w:spacing w:after="0" w:line="240" w:lineRule="auto"/>
        <w:ind w:right="105"/>
        <w:textAlignment w:val="baseline"/>
        <w:rPr>
          <w:rFonts w:ascii="Arial" w:eastAsia="Times New Roman" w:hAnsi="Arial" w:cs="Arial"/>
          <w:lang w:eastAsia="en-GB"/>
        </w:rPr>
      </w:pPr>
      <w:r w:rsidRPr="6916BD0E">
        <w:rPr>
          <w:rFonts w:ascii="Arial" w:hAnsi="Arial"/>
          <w:b/>
          <w:bCs/>
        </w:rPr>
        <w:t>Price</w:t>
      </w:r>
      <w:r w:rsidRPr="6916BD0E">
        <w:rPr>
          <w:rFonts w:ascii="Arial" w:eastAsia="Times New Roman" w:hAnsi="Arial" w:cs="Arial"/>
          <w:lang w:eastAsia="en-GB"/>
        </w:rPr>
        <w:t xml:space="preserve">: </w:t>
      </w:r>
      <w:r w:rsidR="006C7BDA" w:rsidRPr="6916BD0E">
        <w:rPr>
          <w:rFonts w:ascii="Arial" w:eastAsia="Times New Roman" w:hAnsi="Arial" w:cs="Arial"/>
          <w:lang w:eastAsia="en-GB"/>
        </w:rPr>
        <w:t>E</w:t>
      </w:r>
      <w:r w:rsidRPr="6916BD0E">
        <w:rPr>
          <w:rFonts w:ascii="Arial" w:eastAsia="Times New Roman" w:hAnsi="Arial" w:cs="Arial"/>
          <w:lang w:eastAsia="en-GB"/>
        </w:rPr>
        <w:t xml:space="preserve">valuated by reference to the total </w:t>
      </w:r>
      <w:r w:rsidR="002D2392" w:rsidRPr="6916BD0E">
        <w:rPr>
          <w:rFonts w:ascii="Arial" w:eastAsia="Times New Roman" w:hAnsi="Arial" w:cs="Arial"/>
          <w:lang w:eastAsia="en-GB"/>
        </w:rPr>
        <w:t>c</w:t>
      </w:r>
      <w:r w:rsidRPr="6916BD0E">
        <w:rPr>
          <w:rFonts w:ascii="Arial" w:eastAsiaTheme="majorEastAsia" w:hAnsi="Arial" w:cs="Arial"/>
        </w:rPr>
        <w:t xml:space="preserve">ore </w:t>
      </w:r>
      <w:r w:rsidR="002D2392" w:rsidRPr="6916BD0E">
        <w:rPr>
          <w:rFonts w:ascii="Arial" w:eastAsiaTheme="majorEastAsia" w:hAnsi="Arial" w:cs="Arial"/>
        </w:rPr>
        <w:t>s</w:t>
      </w:r>
      <w:r w:rsidRPr="6916BD0E">
        <w:rPr>
          <w:rFonts w:ascii="Arial" w:eastAsiaTheme="majorEastAsia" w:hAnsi="Arial" w:cs="Arial"/>
        </w:rPr>
        <w:t xml:space="preserve">ervice, and the Profit and Overhead as set out in </w:t>
      </w:r>
      <w:r w:rsidR="002415B7" w:rsidRPr="6916BD0E">
        <w:rPr>
          <w:rFonts w:ascii="Arial" w:eastAsiaTheme="majorEastAsia" w:hAnsi="Arial" w:cs="Arial"/>
        </w:rPr>
        <w:t xml:space="preserve">Annex A to </w:t>
      </w:r>
      <w:r w:rsidRPr="6916BD0E">
        <w:rPr>
          <w:rFonts w:ascii="Arial" w:eastAsiaTheme="majorEastAsia" w:hAnsi="Arial" w:cs="Arial"/>
        </w:rPr>
        <w:t xml:space="preserve">Call-Off Schedule </w:t>
      </w:r>
      <w:r w:rsidR="002415B7" w:rsidRPr="6916BD0E">
        <w:rPr>
          <w:rFonts w:ascii="Arial" w:eastAsiaTheme="majorEastAsia" w:hAnsi="Arial" w:cs="Arial"/>
        </w:rPr>
        <w:t>5</w:t>
      </w:r>
      <w:r w:rsidRPr="6916BD0E">
        <w:rPr>
          <w:rFonts w:ascii="Arial" w:eastAsiaTheme="majorEastAsia" w:hAnsi="Arial" w:cs="Arial"/>
        </w:rPr>
        <w:t xml:space="preserve"> (</w:t>
      </w:r>
      <w:r w:rsidR="00DA68A8" w:rsidRPr="6916BD0E">
        <w:rPr>
          <w:rFonts w:ascii="Arial" w:eastAsiaTheme="majorEastAsia" w:hAnsi="Arial" w:cs="Arial"/>
        </w:rPr>
        <w:t xml:space="preserve">Call-Off </w:t>
      </w:r>
      <w:r w:rsidR="002415B7" w:rsidRPr="6916BD0E">
        <w:rPr>
          <w:rFonts w:ascii="Arial" w:eastAsiaTheme="majorEastAsia" w:hAnsi="Arial" w:cs="Arial"/>
        </w:rPr>
        <w:t>Pricing</w:t>
      </w:r>
      <w:r w:rsidRPr="6916BD0E">
        <w:rPr>
          <w:rFonts w:ascii="Arial" w:eastAsiaTheme="majorEastAsia" w:hAnsi="Arial" w:cs="Arial"/>
        </w:rPr>
        <w:t>).</w:t>
      </w:r>
    </w:p>
    <w:p w:rsidR="00C60480" w:rsidRDefault="00C60480" w:rsidP="00C60480">
      <w:pPr>
        <w:pStyle w:val="ListParagraph"/>
        <w:rPr>
          <w:rFonts w:ascii="Arial" w:eastAsia="Times New Roman" w:hAnsi="Arial" w:cs="Arial"/>
          <w:lang w:eastAsia="en-GB"/>
        </w:rPr>
      </w:pPr>
      <w:bookmarkStart w:id="11" w:name="_Ref18910376"/>
    </w:p>
    <w:p w:rsidR="005F1535" w:rsidRDefault="005F1535" w:rsidP="003405C1">
      <w:pPr>
        <w:numPr>
          <w:ilvl w:val="1"/>
          <w:numId w:val="7"/>
        </w:numPr>
        <w:tabs>
          <w:tab w:val="left" w:pos="1134"/>
          <w:tab w:val="num" w:pos="1681"/>
        </w:tabs>
        <w:adjustRightInd w:val="0"/>
        <w:spacing w:before="120" w:after="120" w:line="240" w:lineRule="auto"/>
        <w:ind w:left="907"/>
        <w:jc w:val="both"/>
        <w:rPr>
          <w:rFonts w:ascii="Arial" w:eastAsia="Times New Roman" w:hAnsi="Arial" w:cs="Arial"/>
          <w:lang w:eastAsia="en-GB"/>
        </w:rPr>
      </w:pPr>
      <w:r w:rsidRPr="6916BD0E">
        <w:rPr>
          <w:rFonts w:ascii="Arial" w:eastAsia="Times New Roman" w:hAnsi="Arial" w:cs="Arial"/>
          <w:lang w:eastAsia="en-GB"/>
        </w:rPr>
        <w:t xml:space="preserve">The overall MEAT score will be calculated using the </w:t>
      </w:r>
      <w:r w:rsidR="0082733E" w:rsidRPr="6916BD0E">
        <w:rPr>
          <w:rFonts w:ascii="Arial" w:eastAsia="Times New Roman" w:hAnsi="Arial" w:cs="Arial"/>
          <w:lang w:eastAsia="en-GB"/>
        </w:rPr>
        <w:t xml:space="preserve">‘Real Value for Money’ (RVFM) </w:t>
      </w:r>
      <w:r w:rsidRPr="6916BD0E">
        <w:rPr>
          <w:rFonts w:ascii="Arial" w:eastAsia="Times New Roman" w:hAnsi="Arial" w:cs="Arial"/>
          <w:lang w:eastAsia="en-GB"/>
        </w:rPr>
        <w:t>evaluation methodology as follows:</w:t>
      </w:r>
      <w:bookmarkEnd w:id="11"/>
    </w:p>
    <w:p w:rsidR="00C60480" w:rsidRPr="005B6254" w:rsidRDefault="00C60480" w:rsidP="00C60480">
      <w:pPr>
        <w:pStyle w:val="ListParagraph"/>
        <w:spacing w:after="0" w:line="240" w:lineRule="auto"/>
        <w:ind w:left="907" w:right="105"/>
        <w:textAlignment w:val="baseline"/>
        <w:rPr>
          <w:rFonts w:ascii="Arial" w:eastAsia="Times New Roman" w:hAnsi="Arial" w:cs="Arial"/>
          <w:lang w:eastAsia="en-GB"/>
        </w:rPr>
      </w:pPr>
    </w:p>
    <w:p w:rsidR="005F1535" w:rsidRPr="005B6254" w:rsidRDefault="005F1535" w:rsidP="005F1535">
      <w:pPr>
        <w:spacing w:after="0" w:line="240" w:lineRule="auto"/>
        <w:ind w:left="187" w:firstLine="720"/>
        <w:jc w:val="center"/>
        <w:textAlignment w:val="baseline"/>
        <w:rPr>
          <w:rFonts w:ascii="Arial" w:eastAsia="Times New Roman" w:hAnsi="Arial" w:cs="Arial"/>
          <w:lang w:eastAsia="en-GB"/>
        </w:rPr>
      </w:pPr>
      <w:r w:rsidRPr="005B6254">
        <w:rPr>
          <w:rFonts w:ascii="Arial" w:eastAsia="Times New Roman" w:hAnsi="Arial" w:cs="Arial"/>
          <w:lang w:eastAsia="en-GB"/>
        </w:rPr>
        <w:t xml:space="preserve">MEAT score = </w:t>
      </w:r>
      <w:r w:rsidR="007650FC">
        <w:rPr>
          <w:rFonts w:ascii="Arial" w:eastAsia="Times New Roman" w:hAnsi="Arial" w:cs="Arial"/>
          <w:lang w:eastAsia="en-GB"/>
        </w:rPr>
        <w:t xml:space="preserve">Total </w:t>
      </w:r>
      <w:r w:rsidRPr="005B6254">
        <w:rPr>
          <w:rFonts w:ascii="Arial" w:eastAsia="Times New Roman" w:hAnsi="Arial" w:cs="Arial"/>
          <w:lang w:eastAsia="en-GB"/>
        </w:rPr>
        <w:t>Price (£) – (COPIS x Quality score)</w:t>
      </w:r>
    </w:p>
    <w:p w:rsidR="005F1535" w:rsidRPr="005B6254" w:rsidRDefault="005F1535" w:rsidP="00C60480">
      <w:pPr>
        <w:pStyle w:val="ListParagraph"/>
        <w:spacing w:after="0" w:line="240" w:lineRule="auto"/>
        <w:ind w:left="907" w:right="105"/>
        <w:textAlignment w:val="baseline"/>
        <w:rPr>
          <w:rFonts w:ascii="Arial" w:eastAsia="Times New Roman" w:hAnsi="Arial" w:cs="Arial"/>
          <w:lang w:eastAsia="en-GB"/>
        </w:rPr>
      </w:pPr>
    </w:p>
    <w:p w:rsidR="00AB0F5C" w:rsidRPr="00AB0F5C" w:rsidRDefault="00034169" w:rsidP="003405C1">
      <w:pPr>
        <w:numPr>
          <w:ilvl w:val="1"/>
          <w:numId w:val="7"/>
        </w:numPr>
        <w:tabs>
          <w:tab w:val="left" w:pos="1134"/>
          <w:tab w:val="num" w:pos="1681"/>
        </w:tabs>
        <w:adjustRightInd w:val="0"/>
        <w:spacing w:before="120" w:after="120" w:line="240" w:lineRule="auto"/>
        <w:ind w:left="907"/>
        <w:jc w:val="both"/>
        <w:rPr>
          <w:rFonts w:ascii="Arial" w:eastAsia="Times New Roman" w:hAnsi="Arial" w:cs="Arial"/>
          <w:lang w:eastAsia="en-GB"/>
        </w:rPr>
      </w:pPr>
      <w:r w:rsidRPr="6916BD0E">
        <w:rPr>
          <w:rFonts w:ascii="Arial" w:eastAsia="Times New Roman" w:hAnsi="Arial" w:cs="Arial"/>
          <w:lang w:eastAsia="en-GB"/>
        </w:rPr>
        <w:t>The</w:t>
      </w:r>
      <w:r w:rsidR="00AB0F5C" w:rsidRPr="6916BD0E">
        <w:rPr>
          <w:rFonts w:ascii="Arial" w:eastAsia="Times New Roman" w:hAnsi="Arial" w:cs="Arial"/>
          <w:lang w:eastAsia="en-GB"/>
        </w:rPr>
        <w:t xml:space="preserve"> FDIS </w:t>
      </w:r>
      <w:r w:rsidRPr="6916BD0E">
        <w:rPr>
          <w:rFonts w:ascii="Arial" w:eastAsia="Times New Roman" w:hAnsi="Arial" w:cs="Arial"/>
          <w:lang w:eastAsia="en-GB"/>
        </w:rPr>
        <w:t>NAMS C</w:t>
      </w:r>
      <w:r w:rsidR="00AB0F5C" w:rsidRPr="6916BD0E">
        <w:rPr>
          <w:rFonts w:ascii="Arial" w:eastAsia="Times New Roman" w:hAnsi="Arial" w:cs="Arial"/>
          <w:lang w:eastAsia="en-GB"/>
        </w:rPr>
        <w:t xml:space="preserve">ontract has a unique COPIS (‘Cost of One Percent Increase in Score’) which has been pre-defined by the Buyer and is unique to the FDIS </w:t>
      </w:r>
      <w:r w:rsidRPr="6916BD0E">
        <w:rPr>
          <w:rFonts w:ascii="Arial" w:eastAsia="Times New Roman" w:hAnsi="Arial" w:cs="Arial"/>
          <w:lang w:eastAsia="en-GB"/>
        </w:rPr>
        <w:t>NAMS</w:t>
      </w:r>
      <w:r w:rsidR="00AB0F5C" w:rsidRPr="6916BD0E">
        <w:rPr>
          <w:rFonts w:ascii="Arial" w:eastAsia="Times New Roman" w:hAnsi="Arial" w:cs="Arial"/>
          <w:lang w:eastAsia="en-GB"/>
        </w:rPr>
        <w:t xml:space="preserve"> procurement. The COPIS represents the Buyer’s view of what it requires as an acceptable increase in cost to provide an enhanced technical solution represented by a one-point increase in a Tenderer's Quality Score. The Buyer’s pre-defined COPIS figures are as shown in Table 5.</w:t>
      </w:r>
    </w:p>
    <w:p w:rsidR="005F1535" w:rsidRPr="005B6254" w:rsidRDefault="005F1535" w:rsidP="005F1535">
      <w:pPr>
        <w:pStyle w:val="ListParagraph"/>
        <w:spacing w:after="0" w:line="240" w:lineRule="auto"/>
        <w:ind w:left="907" w:right="105"/>
        <w:textAlignment w:val="baseline"/>
        <w:rPr>
          <w:rFonts w:ascii="Arial" w:eastAsia="Times New Roman" w:hAnsi="Arial" w:cs="Arial"/>
          <w:lang w:eastAsia="en-GB"/>
        </w:rPr>
      </w:pPr>
    </w:p>
    <w:tbl>
      <w:tblPr>
        <w:tblStyle w:val="TableGrid"/>
        <w:tblW w:w="0" w:type="auto"/>
        <w:tblInd w:w="720" w:type="dxa"/>
        <w:tblLook w:val="04A0" w:firstRow="1" w:lastRow="0" w:firstColumn="1" w:lastColumn="0" w:noHBand="0" w:noVBand="1"/>
      </w:tblPr>
      <w:tblGrid>
        <w:gridCol w:w="4438"/>
        <w:gridCol w:w="2853"/>
      </w:tblGrid>
      <w:tr w:rsidR="005F1535" w:rsidRPr="005B6254" w:rsidTr="00AF3A43">
        <w:trPr>
          <w:trHeight w:val="411"/>
        </w:trPr>
        <w:tc>
          <w:tcPr>
            <w:tcW w:w="4438" w:type="dxa"/>
          </w:tcPr>
          <w:p w:rsidR="005F1535" w:rsidRPr="0091755B" w:rsidRDefault="00034169" w:rsidP="00AF3A43">
            <w:pPr>
              <w:textAlignment w:val="baseline"/>
              <w:rPr>
                <w:rFonts w:ascii="Arial" w:eastAsia="Times New Roman" w:hAnsi="Arial" w:cs="Arial"/>
                <w:b/>
                <w:lang w:eastAsia="en-GB"/>
              </w:rPr>
            </w:pPr>
            <w:r>
              <w:rPr>
                <w:rFonts w:ascii="Arial" w:eastAsia="Times New Roman" w:hAnsi="Arial" w:cs="Arial"/>
                <w:b/>
                <w:lang w:eastAsia="en-GB"/>
              </w:rPr>
              <w:t>Nat</w:t>
            </w:r>
            <w:r w:rsidR="005F1535" w:rsidRPr="0091755B">
              <w:rPr>
                <w:rFonts w:ascii="Arial" w:eastAsia="Times New Roman" w:hAnsi="Arial" w:cs="Arial"/>
                <w:b/>
                <w:lang w:eastAsia="en-GB"/>
              </w:rPr>
              <w:t>ion</w:t>
            </w:r>
            <w:r w:rsidR="00C60480">
              <w:rPr>
                <w:rFonts w:ascii="Arial" w:eastAsia="Times New Roman" w:hAnsi="Arial" w:cs="Arial"/>
                <w:b/>
              </w:rPr>
              <w:t>al Accommodation Man</w:t>
            </w:r>
            <w:r>
              <w:rPr>
                <w:rFonts w:ascii="Arial" w:eastAsia="Times New Roman" w:hAnsi="Arial" w:cs="Arial"/>
                <w:b/>
              </w:rPr>
              <w:t>agement</w:t>
            </w:r>
            <w:r w:rsidR="00C60480">
              <w:rPr>
                <w:rFonts w:ascii="Arial" w:eastAsia="Times New Roman" w:hAnsi="Arial" w:cs="Arial"/>
                <w:b/>
              </w:rPr>
              <w:t xml:space="preserve"> Service</w:t>
            </w:r>
            <w:r>
              <w:rPr>
                <w:rFonts w:ascii="Arial" w:eastAsia="Times New Roman" w:hAnsi="Arial" w:cs="Arial"/>
                <w:b/>
              </w:rPr>
              <w:t>s</w:t>
            </w:r>
            <w:r w:rsidR="009153E9">
              <w:rPr>
                <w:rFonts w:ascii="Arial" w:eastAsia="Times New Roman" w:hAnsi="Arial" w:cs="Arial"/>
                <w:b/>
              </w:rPr>
              <w:t xml:space="preserve"> COPIS</w:t>
            </w:r>
          </w:p>
        </w:tc>
        <w:tc>
          <w:tcPr>
            <w:tcW w:w="2853" w:type="dxa"/>
          </w:tcPr>
          <w:p w:rsidR="005F1535" w:rsidRPr="002B253B" w:rsidRDefault="002B253B" w:rsidP="00AF3A43">
            <w:pPr>
              <w:textAlignment w:val="baseline"/>
              <w:rPr>
                <w:rFonts w:ascii="Arial" w:eastAsia="Times New Roman" w:hAnsi="Arial" w:cs="Arial"/>
                <w:b/>
                <w:highlight w:val="black"/>
                <w:lang w:eastAsia="en-GB"/>
              </w:rPr>
            </w:pPr>
            <w:r>
              <w:rPr>
                <w:rFonts w:ascii="Arial" w:eastAsia="Times New Roman" w:hAnsi="Arial" w:cs="Arial"/>
                <w:noProof/>
                <w:color w:val="000000"/>
                <w:highlight w:val="black"/>
                <w:lang w:eastAsia="en-GB"/>
              </w:rPr>
              <w:t>''' ''''''''''</w:t>
            </w:r>
            <w:r w:rsidR="009153E9" w:rsidRPr="002B253B" w:rsidDel="009153E9">
              <w:rPr>
                <w:rFonts w:ascii="Arial" w:eastAsia="Times New Roman" w:hAnsi="Arial" w:cs="Arial"/>
                <w:b/>
                <w:highlight w:val="black"/>
                <w:lang w:eastAsia="en-GB"/>
              </w:rPr>
              <w:t xml:space="preserve"> </w:t>
            </w:r>
          </w:p>
        </w:tc>
      </w:tr>
    </w:tbl>
    <w:p w:rsidR="005F1535" w:rsidRPr="009B6758" w:rsidRDefault="000C3BAD" w:rsidP="0091755B">
      <w:pPr>
        <w:pStyle w:val="Caption"/>
        <w:keepNext/>
        <w:jc w:val="center"/>
        <w:rPr>
          <w:rFonts w:ascii="Arial" w:eastAsia="Times New Roman" w:hAnsi="Arial" w:cs="Arial"/>
          <w:i w:val="0"/>
          <w:color w:val="auto"/>
          <w:szCs w:val="22"/>
          <w:lang w:eastAsia="en-GB"/>
        </w:rPr>
      </w:pPr>
      <w:bookmarkStart w:id="12" w:name="_Ref18910333"/>
      <w:bookmarkStart w:id="13" w:name="_Ref18910305"/>
      <w:r w:rsidRPr="0091755B">
        <w:rPr>
          <w:rFonts w:ascii="Arial" w:hAnsi="Arial" w:cs="Arial"/>
          <w:i w:val="0"/>
          <w:color w:val="auto"/>
        </w:rPr>
        <w:t xml:space="preserve">Table </w:t>
      </w:r>
      <w:r w:rsidR="00A3295B">
        <w:rPr>
          <w:rFonts w:ascii="Arial" w:hAnsi="Arial" w:cs="Arial"/>
          <w:i w:val="0"/>
          <w:noProof/>
          <w:color w:val="auto"/>
        </w:rPr>
        <w:t>5</w:t>
      </w:r>
      <w:bookmarkEnd w:id="12"/>
      <w:r>
        <w:rPr>
          <w:rFonts w:ascii="Arial" w:hAnsi="Arial" w:cs="Arial"/>
          <w:i w:val="0"/>
          <w:color w:val="auto"/>
        </w:rPr>
        <w:t xml:space="preserve">: </w:t>
      </w:r>
      <w:r w:rsidR="005F1535" w:rsidRPr="000C3BAD">
        <w:rPr>
          <w:rFonts w:ascii="Arial" w:hAnsi="Arial" w:cs="Arial"/>
          <w:i w:val="0"/>
          <w:color w:val="auto"/>
          <w:szCs w:val="22"/>
        </w:rPr>
        <w:t xml:space="preserve">COPIS </w:t>
      </w:r>
      <w:r w:rsidR="00034169">
        <w:rPr>
          <w:rFonts w:ascii="Arial" w:hAnsi="Arial" w:cs="Arial"/>
          <w:i w:val="0"/>
          <w:color w:val="auto"/>
          <w:szCs w:val="22"/>
        </w:rPr>
        <w:t xml:space="preserve">is </w:t>
      </w:r>
      <w:bookmarkEnd w:id="13"/>
      <w:r w:rsidR="00BD5224">
        <w:rPr>
          <w:rFonts w:ascii="Arial" w:hAnsi="Arial" w:cs="Arial"/>
          <w:i w:val="0"/>
          <w:color w:val="auto"/>
          <w:szCs w:val="22"/>
        </w:rPr>
        <w:t>calculated on a 7 year NPV basis.</w:t>
      </w:r>
    </w:p>
    <w:p w:rsidR="003229C7" w:rsidRPr="00C60480" w:rsidRDefault="001D2305" w:rsidP="003405C1">
      <w:pPr>
        <w:numPr>
          <w:ilvl w:val="1"/>
          <w:numId w:val="7"/>
        </w:numPr>
        <w:tabs>
          <w:tab w:val="left" w:pos="1134"/>
          <w:tab w:val="num" w:pos="1681"/>
        </w:tabs>
        <w:adjustRightInd w:val="0"/>
        <w:spacing w:before="120" w:after="120" w:line="240" w:lineRule="auto"/>
        <w:ind w:left="907"/>
        <w:jc w:val="both"/>
        <w:rPr>
          <w:rFonts w:ascii="Arial" w:eastAsia="Times New Roman" w:hAnsi="Arial" w:cs="Arial"/>
          <w:lang w:eastAsia="en-GB"/>
        </w:rPr>
      </w:pPr>
      <w:r w:rsidRPr="00C60480">
        <w:rPr>
          <w:rFonts w:ascii="Arial" w:eastAsia="Times New Roman" w:hAnsi="Arial" w:cs="Arial"/>
          <w:lang w:eastAsia="en-GB"/>
        </w:rPr>
        <w:t>The MEAT score</w:t>
      </w:r>
      <w:r w:rsidR="003229C7" w:rsidRPr="00C60480">
        <w:rPr>
          <w:rFonts w:ascii="Arial" w:eastAsia="Times New Roman" w:hAnsi="Arial" w:cs="Arial"/>
          <w:lang w:eastAsia="en-GB"/>
        </w:rPr>
        <w:t xml:space="preserve"> </w:t>
      </w:r>
      <w:r w:rsidRPr="00C60480">
        <w:rPr>
          <w:rFonts w:ascii="Arial" w:eastAsia="Times New Roman" w:hAnsi="Arial" w:cs="Arial"/>
          <w:lang w:eastAsia="en-GB"/>
        </w:rPr>
        <w:t xml:space="preserve">will be calculated in accordance with the formula set out above at paragraph </w:t>
      </w:r>
      <w:r w:rsidR="00A3295B" w:rsidRPr="00C60480">
        <w:rPr>
          <w:rFonts w:ascii="Arial" w:eastAsia="Times New Roman" w:hAnsi="Arial" w:cs="Arial"/>
          <w:lang w:eastAsia="en-GB"/>
        </w:rPr>
        <w:t>3</w:t>
      </w:r>
      <w:r w:rsidR="00C60480">
        <w:rPr>
          <w:rFonts w:ascii="Arial" w:eastAsia="Times New Roman" w:hAnsi="Arial" w:cs="Arial"/>
          <w:lang w:eastAsia="en-GB"/>
        </w:rPr>
        <w:t>9</w:t>
      </w:r>
      <w:r w:rsidR="00A3295B" w:rsidRPr="00C60480">
        <w:rPr>
          <w:rFonts w:ascii="Arial" w:eastAsia="Times New Roman" w:hAnsi="Arial" w:cs="Arial"/>
          <w:lang w:eastAsia="en-GB"/>
        </w:rPr>
        <w:t>.3</w:t>
      </w:r>
      <w:r w:rsidRPr="00C60480">
        <w:rPr>
          <w:rFonts w:ascii="Arial" w:eastAsia="Times New Roman" w:hAnsi="Arial" w:cs="Arial"/>
          <w:lang w:eastAsia="en-GB"/>
        </w:rPr>
        <w:t>.</w:t>
      </w:r>
    </w:p>
    <w:p w:rsidR="00C60480" w:rsidRDefault="00C60480" w:rsidP="00C60480">
      <w:pPr>
        <w:pStyle w:val="Style10"/>
        <w:spacing w:before="0" w:after="0"/>
        <w:ind w:left="907"/>
        <w:rPr>
          <w:rStyle w:val="Heading2Char"/>
          <w:rFonts w:ascii="Arial" w:hAnsi="Arial" w:cs="Arial"/>
          <w:b/>
          <w:color w:val="auto"/>
          <w:sz w:val="22"/>
          <w:szCs w:val="22"/>
        </w:rPr>
      </w:pPr>
    </w:p>
    <w:p w:rsidR="005F7826" w:rsidRPr="009B6758" w:rsidRDefault="005F7826" w:rsidP="6916BD0E">
      <w:pPr>
        <w:pStyle w:val="ListParagraph"/>
        <w:numPr>
          <w:ilvl w:val="0"/>
          <w:numId w:val="7"/>
        </w:numPr>
        <w:spacing w:after="0"/>
        <w:rPr>
          <w:rFonts w:ascii="Arial" w:eastAsia="Times New Roman" w:hAnsi="Arial" w:cs="Arial"/>
          <w:b/>
          <w:bCs/>
          <w:lang w:eastAsia="en-GB"/>
        </w:rPr>
      </w:pPr>
      <w:bookmarkStart w:id="14" w:name="_Hlk26442525"/>
      <w:r w:rsidRPr="6916BD0E">
        <w:rPr>
          <w:rStyle w:val="Heading2Char"/>
          <w:rFonts w:ascii="Arial" w:hAnsi="Arial" w:cs="Arial"/>
          <w:b/>
          <w:bCs/>
          <w:color w:val="auto"/>
          <w:sz w:val="22"/>
          <w:szCs w:val="22"/>
        </w:rPr>
        <w:t>WIN RESTRICTIONS</w:t>
      </w:r>
    </w:p>
    <w:bookmarkEnd w:id="14"/>
    <w:p w:rsidR="005F7826" w:rsidRPr="009B6758" w:rsidRDefault="005F7826" w:rsidP="005F7826">
      <w:pPr>
        <w:spacing w:after="0" w:line="240" w:lineRule="auto"/>
        <w:rPr>
          <w:rFonts w:ascii="Arial" w:eastAsia="Times New Roman" w:hAnsi="Arial" w:cs="Arial"/>
          <w:b/>
          <w:lang w:eastAsia="en-GB"/>
        </w:rPr>
      </w:pPr>
    </w:p>
    <w:p w:rsidR="005F7826" w:rsidRPr="009B6758" w:rsidRDefault="7B9EB1CA" w:rsidP="7B9EB1CA">
      <w:pPr>
        <w:pStyle w:val="ListParagraph"/>
        <w:tabs>
          <w:tab w:val="num" w:pos="1257"/>
        </w:tabs>
        <w:spacing w:after="0" w:line="240" w:lineRule="auto"/>
        <w:ind w:left="0"/>
        <w:rPr>
          <w:rFonts w:ascii="Arial" w:eastAsia="Times New Roman" w:hAnsi="Arial" w:cs="Arial"/>
          <w:lang w:eastAsia="en-GB"/>
        </w:rPr>
      </w:pPr>
      <w:r w:rsidRPr="7B9EB1CA">
        <w:rPr>
          <w:rFonts w:ascii="Arial" w:eastAsia="Times New Roman" w:hAnsi="Arial" w:cs="Arial"/>
          <w:lang w:eastAsia="en-GB"/>
        </w:rPr>
        <w:t>Not Applicable.</w:t>
      </w:r>
    </w:p>
    <w:p w:rsidR="005F7826" w:rsidRDefault="005F7826" w:rsidP="005F7826">
      <w:pPr>
        <w:spacing w:after="0" w:line="240" w:lineRule="auto"/>
        <w:ind w:left="360"/>
        <w:rPr>
          <w:rFonts w:ascii="Arial" w:eastAsia="Times New Roman" w:hAnsi="Arial" w:cs="Arial"/>
          <w:lang w:eastAsia="en-GB"/>
        </w:rPr>
      </w:pPr>
    </w:p>
    <w:p w:rsidR="00155FCC" w:rsidRDefault="00155FCC" w:rsidP="005F7826">
      <w:pPr>
        <w:spacing w:after="0" w:line="240" w:lineRule="auto"/>
        <w:ind w:left="360"/>
        <w:rPr>
          <w:rFonts w:ascii="Arial" w:eastAsia="Times New Roman" w:hAnsi="Arial" w:cs="Arial"/>
          <w:lang w:eastAsia="en-GB"/>
        </w:rPr>
      </w:pPr>
    </w:p>
    <w:p w:rsidR="00155FCC" w:rsidRDefault="00155FCC" w:rsidP="005F7826">
      <w:pPr>
        <w:spacing w:after="0" w:line="240" w:lineRule="auto"/>
        <w:ind w:left="360"/>
        <w:rPr>
          <w:rFonts w:ascii="Arial" w:eastAsia="Times New Roman" w:hAnsi="Arial" w:cs="Arial"/>
          <w:lang w:eastAsia="en-GB"/>
        </w:rPr>
      </w:pPr>
    </w:p>
    <w:p w:rsidR="00155FCC" w:rsidRDefault="00155FCC" w:rsidP="005F7826">
      <w:pPr>
        <w:spacing w:after="0" w:line="240" w:lineRule="auto"/>
        <w:ind w:left="360"/>
        <w:rPr>
          <w:rFonts w:ascii="Arial" w:eastAsia="Times New Roman" w:hAnsi="Arial" w:cs="Arial"/>
          <w:lang w:eastAsia="en-GB"/>
        </w:rPr>
      </w:pPr>
    </w:p>
    <w:p w:rsidR="00155FCC" w:rsidRPr="009B6758" w:rsidRDefault="00155FCC" w:rsidP="005F7826">
      <w:pPr>
        <w:spacing w:after="0" w:line="240" w:lineRule="auto"/>
        <w:ind w:left="360"/>
        <w:rPr>
          <w:rFonts w:ascii="Arial" w:eastAsia="Times New Roman" w:hAnsi="Arial" w:cs="Arial"/>
          <w:lang w:eastAsia="en-GB"/>
        </w:rPr>
      </w:pPr>
    </w:p>
    <w:p w:rsidR="00D50389" w:rsidRDefault="00D50389" w:rsidP="6916BD0E">
      <w:pPr>
        <w:pStyle w:val="ListParagraph"/>
        <w:numPr>
          <w:ilvl w:val="0"/>
          <w:numId w:val="7"/>
        </w:numPr>
        <w:spacing w:after="0"/>
        <w:rPr>
          <w:rStyle w:val="Heading2Char"/>
          <w:rFonts w:ascii="Arial" w:eastAsia="Times New Roman" w:hAnsi="Arial" w:cs="Arial"/>
          <w:b/>
          <w:bCs/>
          <w:color w:val="auto"/>
          <w:sz w:val="22"/>
          <w:szCs w:val="22"/>
          <w:lang w:eastAsia="en-GB"/>
        </w:rPr>
      </w:pPr>
      <w:bookmarkStart w:id="15" w:name="_Hlk26442400"/>
      <w:r w:rsidRPr="6916BD0E">
        <w:rPr>
          <w:rStyle w:val="Heading2Char"/>
          <w:rFonts w:ascii="Arial" w:eastAsia="Times New Roman" w:hAnsi="Arial" w:cs="Arial"/>
          <w:b/>
          <w:bCs/>
          <w:color w:val="auto"/>
          <w:sz w:val="22"/>
          <w:szCs w:val="22"/>
          <w:lang w:eastAsia="en-GB"/>
        </w:rPr>
        <w:lastRenderedPageBreak/>
        <w:t>EXECUTIVE SUMMARY</w:t>
      </w:r>
    </w:p>
    <w:p w:rsidR="00D50389" w:rsidRDefault="00D50389" w:rsidP="00D50389">
      <w:pPr>
        <w:pStyle w:val="ListParagraph"/>
        <w:spacing w:after="0"/>
        <w:ind w:left="360"/>
        <w:rPr>
          <w:rStyle w:val="Heading2Char"/>
          <w:rFonts w:ascii="Arial" w:eastAsia="Times New Roman" w:hAnsi="Arial" w:cs="Arial"/>
          <w:b/>
          <w:color w:val="auto"/>
          <w:sz w:val="22"/>
          <w:szCs w:val="22"/>
          <w:lang w:eastAsia="en-GB"/>
        </w:rPr>
      </w:pPr>
    </w:p>
    <w:p w:rsidR="00D50389" w:rsidRPr="0015659F" w:rsidRDefault="00D50389" w:rsidP="6916BD0E">
      <w:pPr>
        <w:pStyle w:val="ListParagraph"/>
        <w:numPr>
          <w:ilvl w:val="1"/>
          <w:numId w:val="7"/>
        </w:numPr>
        <w:tabs>
          <w:tab w:val="num" w:pos="907"/>
        </w:tabs>
        <w:spacing w:after="0"/>
        <w:ind w:left="907"/>
        <w:rPr>
          <w:rStyle w:val="Heading2Char"/>
          <w:rFonts w:ascii="Arial" w:eastAsia="Times New Roman" w:hAnsi="Arial" w:cs="Arial"/>
          <w:b/>
          <w:bCs/>
          <w:color w:val="auto"/>
          <w:sz w:val="22"/>
          <w:szCs w:val="22"/>
          <w:lang w:eastAsia="en-GB"/>
        </w:rPr>
      </w:pPr>
      <w:r w:rsidRPr="6916BD0E">
        <w:rPr>
          <w:rStyle w:val="Heading2Char"/>
          <w:rFonts w:ascii="Arial" w:eastAsia="Times New Roman" w:hAnsi="Arial" w:cs="Arial"/>
          <w:color w:val="auto"/>
          <w:sz w:val="22"/>
          <w:szCs w:val="22"/>
          <w:lang w:eastAsia="en-GB"/>
        </w:rPr>
        <w:t>The Tenderer may submit a region specific two-page Executive Summary to support their tender at Tender submission stage.</w:t>
      </w:r>
    </w:p>
    <w:p w:rsidR="00D50389" w:rsidRPr="00BF1B01" w:rsidRDefault="00D50389" w:rsidP="00D50389">
      <w:pPr>
        <w:pStyle w:val="ListParagraph"/>
        <w:spacing w:after="0"/>
        <w:ind w:left="907"/>
        <w:rPr>
          <w:rStyle w:val="Heading2Char"/>
          <w:rFonts w:ascii="Arial" w:eastAsia="Times New Roman" w:hAnsi="Arial" w:cs="Arial"/>
          <w:b/>
          <w:color w:val="auto"/>
          <w:sz w:val="22"/>
          <w:szCs w:val="22"/>
          <w:lang w:eastAsia="en-GB"/>
        </w:rPr>
      </w:pPr>
    </w:p>
    <w:p w:rsidR="00D50389" w:rsidRPr="007731E3" w:rsidRDefault="00D50389" w:rsidP="6916BD0E">
      <w:pPr>
        <w:pStyle w:val="ListParagraph"/>
        <w:numPr>
          <w:ilvl w:val="1"/>
          <w:numId w:val="7"/>
        </w:numPr>
        <w:tabs>
          <w:tab w:val="num" w:pos="907"/>
        </w:tabs>
        <w:spacing w:after="0"/>
        <w:ind w:left="907"/>
        <w:rPr>
          <w:rStyle w:val="Heading2Char"/>
          <w:rFonts w:ascii="Arial" w:eastAsia="Times New Roman" w:hAnsi="Arial" w:cs="Arial"/>
          <w:b/>
          <w:bCs/>
          <w:color w:val="auto"/>
          <w:sz w:val="22"/>
          <w:szCs w:val="22"/>
          <w:lang w:eastAsia="en-GB"/>
        </w:rPr>
      </w:pPr>
      <w:r w:rsidRPr="6916BD0E">
        <w:rPr>
          <w:rStyle w:val="Heading2Char"/>
          <w:rFonts w:ascii="Arial" w:eastAsia="Times New Roman" w:hAnsi="Arial" w:cs="Arial"/>
          <w:color w:val="auto"/>
          <w:sz w:val="22"/>
          <w:szCs w:val="22"/>
          <w:lang w:eastAsia="en-GB"/>
        </w:rPr>
        <w:t xml:space="preserve"> The Executive Summary will not form part of the Tender Evaluation and will not be marked.</w:t>
      </w:r>
    </w:p>
    <w:bookmarkEnd w:id="15"/>
    <w:p w:rsidR="007731E3" w:rsidRPr="007731E3" w:rsidRDefault="007731E3" w:rsidP="007731E3">
      <w:pPr>
        <w:pStyle w:val="ListParagraph"/>
        <w:rPr>
          <w:rStyle w:val="Heading2Char"/>
          <w:rFonts w:ascii="Arial" w:eastAsia="Times New Roman" w:hAnsi="Arial" w:cs="Arial"/>
          <w:b/>
          <w:color w:val="auto"/>
          <w:sz w:val="22"/>
          <w:szCs w:val="22"/>
          <w:lang w:eastAsia="en-GB"/>
        </w:rPr>
      </w:pPr>
    </w:p>
    <w:p w:rsidR="007731E3" w:rsidRPr="000C3BAD" w:rsidRDefault="007731E3" w:rsidP="6916BD0E">
      <w:pPr>
        <w:pStyle w:val="ListParagraph"/>
        <w:numPr>
          <w:ilvl w:val="0"/>
          <w:numId w:val="7"/>
        </w:numPr>
        <w:spacing w:after="0"/>
        <w:rPr>
          <w:rFonts w:ascii="Arial" w:eastAsia="Times New Roman" w:hAnsi="Arial" w:cs="Arial"/>
          <w:b/>
          <w:bCs/>
          <w:lang w:eastAsia="en-GB"/>
        </w:rPr>
      </w:pPr>
      <w:r w:rsidRPr="6916BD0E">
        <w:rPr>
          <w:rStyle w:val="Heading2Char"/>
          <w:rFonts w:ascii="Arial" w:hAnsi="Arial" w:cs="Arial"/>
          <w:b/>
          <w:bCs/>
          <w:color w:val="auto"/>
          <w:sz w:val="22"/>
          <w:szCs w:val="22"/>
        </w:rPr>
        <w:t>QUALITY EVALUATION: COMMERCIAL</w:t>
      </w:r>
    </w:p>
    <w:p w:rsidR="007731E3" w:rsidRPr="000C3BAD" w:rsidRDefault="007731E3" w:rsidP="007731E3">
      <w:pPr>
        <w:spacing w:after="0" w:line="240" w:lineRule="auto"/>
        <w:rPr>
          <w:rFonts w:ascii="Arial" w:hAnsi="Arial" w:cs="Arial"/>
          <w:lang w:eastAsia="en-GB"/>
        </w:rPr>
      </w:pPr>
    </w:p>
    <w:p w:rsidR="007731E3" w:rsidRPr="000C3BAD" w:rsidRDefault="007731E3" w:rsidP="003405C1">
      <w:pPr>
        <w:pStyle w:val="ListParagraph"/>
        <w:numPr>
          <w:ilvl w:val="1"/>
          <w:numId w:val="7"/>
        </w:numPr>
        <w:tabs>
          <w:tab w:val="num" w:pos="907"/>
        </w:tabs>
        <w:spacing w:after="0"/>
        <w:ind w:left="907"/>
        <w:rPr>
          <w:rFonts w:ascii="Arial" w:eastAsia="Times New Roman" w:hAnsi="Arial" w:cs="Arial"/>
          <w:lang w:eastAsia="en-GB"/>
        </w:rPr>
      </w:pPr>
      <w:r w:rsidRPr="6916BD0E">
        <w:rPr>
          <w:rFonts w:ascii="Arial" w:eastAsia="Times New Roman" w:hAnsi="Arial" w:cs="Arial"/>
          <w:lang w:eastAsia="en-GB"/>
        </w:rPr>
        <w:t>A Commercial evaluation will take place to ensure bids are compliant with the ITT documentation.</w:t>
      </w:r>
    </w:p>
    <w:p w:rsidR="007731E3" w:rsidRPr="000C3BAD" w:rsidRDefault="007731E3" w:rsidP="007731E3">
      <w:pPr>
        <w:spacing w:after="0"/>
        <w:rPr>
          <w:rFonts w:ascii="Arial" w:eastAsia="Times New Roman" w:hAnsi="Arial" w:cs="Arial"/>
          <w:lang w:eastAsia="en-GB"/>
        </w:rPr>
      </w:pPr>
    </w:p>
    <w:p w:rsidR="007731E3" w:rsidRPr="000C3BAD" w:rsidRDefault="007731E3" w:rsidP="003405C1">
      <w:pPr>
        <w:pStyle w:val="ListParagraph"/>
        <w:numPr>
          <w:ilvl w:val="1"/>
          <w:numId w:val="7"/>
        </w:numPr>
        <w:tabs>
          <w:tab w:val="num" w:pos="907"/>
        </w:tabs>
        <w:spacing w:after="0"/>
        <w:ind w:left="907"/>
        <w:rPr>
          <w:rFonts w:ascii="Arial" w:hAnsi="Arial" w:cs="Arial"/>
          <w:lang w:eastAsia="en-GB"/>
        </w:rPr>
      </w:pPr>
      <w:r w:rsidRPr="000C3BAD">
        <w:rPr>
          <w:rFonts w:ascii="Arial" w:eastAsia="Times New Roman" w:hAnsi="Arial" w:cs="Arial"/>
          <w:lang w:eastAsia="en-GB"/>
        </w:rPr>
        <w:t>The</w:t>
      </w:r>
      <w:r w:rsidRPr="000C3BAD">
        <w:rPr>
          <w:rFonts w:ascii="Arial" w:hAnsi="Arial" w:cs="Arial"/>
          <w:lang w:eastAsia="en-GB"/>
        </w:rPr>
        <w:t xml:space="preserve"> Commercial evaluation will consist of the items listed in </w:t>
      </w:r>
      <w:r w:rsidRPr="0091755B">
        <w:rPr>
          <w:rFonts w:ascii="Arial" w:hAnsi="Arial" w:cs="Arial"/>
        </w:rPr>
        <w:t xml:space="preserve">Table </w:t>
      </w:r>
      <w:r w:rsidRPr="00A3295B">
        <w:rPr>
          <w:rFonts w:ascii="Arial" w:hAnsi="Arial" w:cs="Arial"/>
          <w:noProof/>
        </w:rPr>
        <w:t>6</w:t>
      </w:r>
      <w:r w:rsidRPr="007163C3">
        <w:rPr>
          <w:rFonts w:ascii="Arial" w:hAnsi="Arial" w:cs="Arial"/>
          <w:lang w:eastAsia="en-GB"/>
        </w:rPr>
        <w:t xml:space="preserve"> </w:t>
      </w:r>
      <w:r w:rsidR="0059127E">
        <w:rPr>
          <w:rFonts w:ascii="Arial" w:hAnsi="Arial" w:cs="Arial"/>
          <w:lang w:eastAsia="en-GB"/>
        </w:rPr>
        <w:t>– Compliance Matrix. E</w:t>
      </w:r>
      <w:r w:rsidRPr="000C3BAD">
        <w:rPr>
          <w:rFonts w:ascii="Arial" w:hAnsi="Arial" w:cs="Arial"/>
          <w:lang w:eastAsia="en-GB"/>
        </w:rPr>
        <w:t>ach item will be assessed on a Pass/Fail basis in accordance with the instructions below.</w:t>
      </w:r>
    </w:p>
    <w:p w:rsidR="00207130" w:rsidRPr="009B6758" w:rsidRDefault="00207130" w:rsidP="00C80FE0">
      <w:pPr>
        <w:pStyle w:val="Style10"/>
        <w:spacing w:before="0" w:after="0"/>
        <w:rPr>
          <w:b/>
        </w:rPr>
      </w:pPr>
    </w:p>
    <w:tbl>
      <w:tblPr>
        <w:tblStyle w:val="TableGrid"/>
        <w:tblW w:w="0" w:type="auto"/>
        <w:jc w:val="center"/>
        <w:tblLook w:val="04A0" w:firstRow="1" w:lastRow="0" w:firstColumn="1" w:lastColumn="0" w:noHBand="0" w:noVBand="1"/>
      </w:tblPr>
      <w:tblGrid>
        <w:gridCol w:w="3746"/>
        <w:gridCol w:w="1772"/>
        <w:gridCol w:w="1990"/>
      </w:tblGrid>
      <w:tr w:rsidR="007731E3" w:rsidRPr="00287E47" w:rsidTr="12BDB014">
        <w:trPr>
          <w:trHeight w:val="373"/>
          <w:jc w:val="center"/>
        </w:trPr>
        <w:tc>
          <w:tcPr>
            <w:tcW w:w="3746" w:type="dxa"/>
          </w:tcPr>
          <w:p w:rsidR="007731E3" w:rsidRPr="007731E3" w:rsidRDefault="007731E3" w:rsidP="00D96BC4">
            <w:pPr>
              <w:pStyle w:val="ListParagraph"/>
              <w:ind w:left="0"/>
              <w:rPr>
                <w:rFonts w:ascii="Arial" w:hAnsi="Arial"/>
              </w:rPr>
            </w:pPr>
            <w:r w:rsidRPr="007731E3">
              <w:rPr>
                <w:rFonts w:ascii="Arial" w:hAnsi="Arial"/>
              </w:rPr>
              <w:t>Commercial Element</w:t>
            </w:r>
          </w:p>
        </w:tc>
        <w:tc>
          <w:tcPr>
            <w:tcW w:w="3762" w:type="dxa"/>
            <w:gridSpan w:val="2"/>
          </w:tcPr>
          <w:p w:rsidR="007731E3" w:rsidRPr="007731E3" w:rsidRDefault="007731E3" w:rsidP="00D96BC4">
            <w:pPr>
              <w:pStyle w:val="ListParagraph"/>
              <w:ind w:left="0"/>
              <w:jc w:val="center"/>
              <w:rPr>
                <w:rFonts w:ascii="Arial" w:hAnsi="Arial"/>
              </w:rPr>
            </w:pPr>
            <w:r w:rsidRPr="007731E3">
              <w:rPr>
                <w:rFonts w:ascii="Arial" w:hAnsi="Arial"/>
              </w:rPr>
              <w:t>Compliance Evaluation:</w:t>
            </w:r>
          </w:p>
          <w:p w:rsidR="007731E3" w:rsidRPr="007731E3" w:rsidRDefault="007731E3" w:rsidP="00D96BC4">
            <w:pPr>
              <w:pStyle w:val="ListParagraph"/>
              <w:ind w:left="0"/>
              <w:jc w:val="center"/>
              <w:rPr>
                <w:rFonts w:ascii="Arial" w:hAnsi="Arial"/>
              </w:rPr>
            </w:pPr>
            <w:r w:rsidRPr="007731E3">
              <w:rPr>
                <w:rFonts w:ascii="Arial" w:hAnsi="Arial"/>
              </w:rPr>
              <w:t>Pass / Fail</w:t>
            </w:r>
          </w:p>
        </w:tc>
      </w:tr>
      <w:tr w:rsidR="007731E3" w:rsidRPr="00287E47" w:rsidTr="12BDB014">
        <w:trPr>
          <w:jc w:val="center"/>
        </w:trPr>
        <w:tc>
          <w:tcPr>
            <w:tcW w:w="3746" w:type="dxa"/>
          </w:tcPr>
          <w:p w:rsidR="007731E3" w:rsidRPr="007731E3" w:rsidRDefault="007731E3" w:rsidP="00D96BC4">
            <w:pPr>
              <w:pStyle w:val="ListParagraph"/>
              <w:spacing w:after="50"/>
              <w:ind w:left="0"/>
              <w:rPr>
                <w:rFonts w:ascii="Arial" w:hAnsi="Arial" w:cs="Arial"/>
                <w:lang w:eastAsia="en-GB"/>
              </w:rPr>
            </w:pPr>
            <w:r w:rsidRPr="007731E3">
              <w:rPr>
                <w:rFonts w:ascii="Arial" w:hAnsi="Arial" w:cs="Arial"/>
                <w:lang w:eastAsia="en-GB"/>
              </w:rPr>
              <w:t>DEFFORM 47 Offer (Signed)</w:t>
            </w:r>
          </w:p>
        </w:tc>
        <w:tc>
          <w:tcPr>
            <w:tcW w:w="1772" w:type="dxa"/>
          </w:tcPr>
          <w:p w:rsidR="007731E3" w:rsidRPr="007731E3" w:rsidRDefault="007731E3" w:rsidP="00D96BC4">
            <w:pPr>
              <w:pStyle w:val="ListParagraph"/>
              <w:spacing w:after="50"/>
              <w:ind w:left="0"/>
              <w:jc w:val="center"/>
              <w:rPr>
                <w:rFonts w:ascii="Arial" w:hAnsi="Arial" w:cs="Arial"/>
                <w:lang w:eastAsia="en-GB"/>
              </w:rPr>
            </w:pPr>
            <w:r w:rsidRPr="007731E3">
              <w:rPr>
                <w:rFonts w:ascii="Arial" w:hAnsi="Arial" w:cs="Arial"/>
                <w:lang w:eastAsia="en-GB"/>
              </w:rPr>
              <w:t>Pass</w:t>
            </w:r>
          </w:p>
        </w:tc>
        <w:tc>
          <w:tcPr>
            <w:tcW w:w="1990" w:type="dxa"/>
          </w:tcPr>
          <w:p w:rsidR="007731E3" w:rsidRPr="007731E3" w:rsidRDefault="007731E3" w:rsidP="00D96BC4">
            <w:pPr>
              <w:pStyle w:val="ListParagraph"/>
              <w:spacing w:after="50"/>
              <w:ind w:left="0"/>
              <w:jc w:val="center"/>
              <w:rPr>
                <w:rFonts w:ascii="Arial" w:hAnsi="Arial" w:cs="Arial"/>
                <w:lang w:eastAsia="en-GB"/>
              </w:rPr>
            </w:pPr>
            <w:r w:rsidRPr="007731E3">
              <w:rPr>
                <w:rFonts w:ascii="Arial" w:hAnsi="Arial" w:cs="Arial"/>
                <w:lang w:eastAsia="en-GB"/>
              </w:rPr>
              <w:t>Fail</w:t>
            </w:r>
          </w:p>
        </w:tc>
      </w:tr>
      <w:tr w:rsidR="007731E3" w:rsidRPr="00287E47" w:rsidTr="12BDB014">
        <w:trPr>
          <w:jc w:val="center"/>
        </w:trPr>
        <w:tc>
          <w:tcPr>
            <w:tcW w:w="3746" w:type="dxa"/>
          </w:tcPr>
          <w:p w:rsidR="007731E3" w:rsidRPr="007731E3" w:rsidRDefault="007731E3" w:rsidP="00D96BC4">
            <w:pPr>
              <w:pStyle w:val="ListParagraph"/>
              <w:spacing w:after="50"/>
              <w:ind w:left="0"/>
              <w:rPr>
                <w:rFonts w:ascii="Arial" w:hAnsi="Arial" w:cs="Arial"/>
                <w:lang w:eastAsia="en-GB"/>
              </w:rPr>
            </w:pPr>
            <w:r w:rsidRPr="007731E3">
              <w:rPr>
                <w:rFonts w:ascii="Arial" w:hAnsi="Arial" w:cs="Arial"/>
                <w:lang w:eastAsia="en-GB"/>
              </w:rPr>
              <w:t>Insurance Response</w:t>
            </w:r>
          </w:p>
        </w:tc>
        <w:tc>
          <w:tcPr>
            <w:tcW w:w="1772" w:type="dxa"/>
          </w:tcPr>
          <w:p w:rsidR="007731E3" w:rsidRPr="007731E3" w:rsidRDefault="007731E3" w:rsidP="00D96BC4">
            <w:pPr>
              <w:pStyle w:val="ListParagraph"/>
              <w:spacing w:after="50"/>
              <w:ind w:left="0"/>
              <w:jc w:val="center"/>
              <w:rPr>
                <w:rFonts w:ascii="Arial" w:hAnsi="Arial" w:cs="Arial"/>
                <w:lang w:eastAsia="en-GB"/>
              </w:rPr>
            </w:pPr>
            <w:r w:rsidRPr="007731E3">
              <w:rPr>
                <w:rFonts w:ascii="Arial" w:hAnsi="Arial" w:cs="Arial"/>
                <w:lang w:eastAsia="en-GB"/>
              </w:rPr>
              <w:t>Pass</w:t>
            </w:r>
          </w:p>
        </w:tc>
        <w:tc>
          <w:tcPr>
            <w:tcW w:w="1990" w:type="dxa"/>
          </w:tcPr>
          <w:p w:rsidR="007731E3" w:rsidRPr="007731E3" w:rsidRDefault="007731E3" w:rsidP="00D96BC4">
            <w:pPr>
              <w:pStyle w:val="ListParagraph"/>
              <w:spacing w:after="50"/>
              <w:ind w:left="0"/>
              <w:jc w:val="center"/>
              <w:rPr>
                <w:rFonts w:ascii="Arial" w:hAnsi="Arial" w:cs="Arial"/>
                <w:lang w:eastAsia="en-GB"/>
              </w:rPr>
            </w:pPr>
            <w:r w:rsidRPr="007731E3">
              <w:rPr>
                <w:rFonts w:ascii="Arial" w:hAnsi="Arial" w:cs="Arial"/>
                <w:lang w:eastAsia="en-GB"/>
              </w:rPr>
              <w:t>Fail</w:t>
            </w:r>
          </w:p>
        </w:tc>
      </w:tr>
      <w:tr w:rsidR="007731E3" w:rsidRPr="00287E47" w:rsidTr="12BDB014">
        <w:trPr>
          <w:jc w:val="center"/>
        </w:trPr>
        <w:tc>
          <w:tcPr>
            <w:tcW w:w="3746" w:type="dxa"/>
          </w:tcPr>
          <w:p w:rsidR="007731E3" w:rsidRPr="003E172F" w:rsidRDefault="007731E3" w:rsidP="00D96BC4">
            <w:pPr>
              <w:pStyle w:val="ListParagraph"/>
              <w:spacing w:after="50"/>
              <w:ind w:left="0"/>
              <w:rPr>
                <w:rFonts w:ascii="Arial" w:hAnsi="Arial" w:cs="Arial"/>
                <w:lang w:eastAsia="en-GB"/>
              </w:rPr>
            </w:pPr>
            <w:r w:rsidRPr="003E172F">
              <w:rPr>
                <w:rFonts w:ascii="Arial" w:hAnsi="Arial" w:cs="Arial"/>
                <w:lang w:eastAsia="en-GB"/>
              </w:rPr>
              <w:t>Conditions of Contract</w:t>
            </w:r>
          </w:p>
        </w:tc>
        <w:tc>
          <w:tcPr>
            <w:tcW w:w="1772"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Pass</w:t>
            </w:r>
          </w:p>
        </w:tc>
        <w:tc>
          <w:tcPr>
            <w:tcW w:w="1990"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Fail</w:t>
            </w:r>
          </w:p>
        </w:tc>
      </w:tr>
      <w:tr w:rsidR="007731E3" w:rsidRPr="00287E47" w:rsidTr="12BDB014">
        <w:trPr>
          <w:jc w:val="center"/>
        </w:trPr>
        <w:tc>
          <w:tcPr>
            <w:tcW w:w="3746" w:type="dxa"/>
          </w:tcPr>
          <w:p w:rsidR="007731E3" w:rsidRPr="003E172F" w:rsidRDefault="007731E3" w:rsidP="00D96BC4">
            <w:pPr>
              <w:pStyle w:val="ListParagraph"/>
              <w:spacing w:after="50"/>
              <w:ind w:left="0"/>
              <w:rPr>
                <w:rFonts w:ascii="Arial" w:hAnsi="Arial" w:cs="Arial"/>
                <w:lang w:eastAsia="en-GB"/>
              </w:rPr>
            </w:pPr>
            <w:r w:rsidRPr="003E172F">
              <w:rPr>
                <w:rFonts w:ascii="Arial" w:hAnsi="Arial" w:cs="Arial"/>
                <w:lang w:eastAsia="en-GB"/>
              </w:rPr>
              <w:t>Guarantee / Warranty / Bond</w:t>
            </w:r>
          </w:p>
        </w:tc>
        <w:tc>
          <w:tcPr>
            <w:tcW w:w="1772"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Pass</w:t>
            </w:r>
          </w:p>
        </w:tc>
        <w:tc>
          <w:tcPr>
            <w:tcW w:w="1990"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Fail</w:t>
            </w:r>
          </w:p>
        </w:tc>
      </w:tr>
      <w:tr w:rsidR="007731E3" w:rsidRPr="00287E47" w:rsidTr="12BDB014">
        <w:trPr>
          <w:jc w:val="center"/>
        </w:trPr>
        <w:tc>
          <w:tcPr>
            <w:tcW w:w="3746" w:type="dxa"/>
          </w:tcPr>
          <w:p w:rsidR="007731E3" w:rsidRPr="003E172F" w:rsidRDefault="007731E3" w:rsidP="00D96BC4">
            <w:pPr>
              <w:pStyle w:val="ListParagraph"/>
              <w:spacing w:after="50"/>
              <w:ind w:left="0"/>
              <w:rPr>
                <w:rFonts w:ascii="Arial" w:hAnsi="Arial" w:cs="Arial"/>
                <w:lang w:eastAsia="en-GB"/>
              </w:rPr>
            </w:pPr>
            <w:r w:rsidRPr="003E172F">
              <w:rPr>
                <w:rFonts w:ascii="Arial" w:hAnsi="Arial" w:cs="Arial"/>
                <w:lang w:eastAsia="en-GB"/>
              </w:rPr>
              <w:t>Pricing Book Submission</w:t>
            </w:r>
          </w:p>
        </w:tc>
        <w:tc>
          <w:tcPr>
            <w:tcW w:w="1772"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Pass</w:t>
            </w:r>
          </w:p>
        </w:tc>
        <w:tc>
          <w:tcPr>
            <w:tcW w:w="1990" w:type="dxa"/>
          </w:tcPr>
          <w:p w:rsidR="007731E3" w:rsidRPr="003E172F" w:rsidRDefault="007731E3" w:rsidP="00D96BC4">
            <w:pPr>
              <w:pStyle w:val="ListParagraph"/>
              <w:spacing w:after="50"/>
              <w:ind w:left="0"/>
              <w:jc w:val="center"/>
              <w:rPr>
                <w:rFonts w:ascii="Arial" w:hAnsi="Arial" w:cs="Arial"/>
                <w:lang w:eastAsia="en-GB"/>
              </w:rPr>
            </w:pPr>
            <w:r w:rsidRPr="003E172F">
              <w:rPr>
                <w:rFonts w:ascii="Arial" w:hAnsi="Arial" w:cs="Arial"/>
                <w:lang w:eastAsia="en-GB"/>
              </w:rPr>
              <w:t>Fail</w:t>
            </w:r>
          </w:p>
        </w:tc>
      </w:tr>
      <w:tr w:rsidR="00490ED1" w:rsidRPr="005B6254" w:rsidTr="12BDB014">
        <w:trPr>
          <w:jc w:val="center"/>
        </w:trPr>
        <w:tc>
          <w:tcPr>
            <w:tcW w:w="3746" w:type="dxa"/>
            <w:shd w:val="clear" w:color="auto" w:fill="auto"/>
          </w:tcPr>
          <w:p w:rsidR="00490ED1" w:rsidRPr="00B26C7F" w:rsidRDefault="00EF156D" w:rsidP="00D96BC4">
            <w:pPr>
              <w:pStyle w:val="ListParagraph"/>
              <w:spacing w:after="50"/>
              <w:ind w:left="0"/>
              <w:rPr>
                <w:rFonts w:ascii="Arial" w:hAnsi="Arial" w:cs="Arial"/>
                <w:lang w:eastAsia="en-GB"/>
              </w:rPr>
            </w:pPr>
            <w:r w:rsidRPr="00B26C7F">
              <w:rPr>
                <w:rFonts w:ascii="Arial" w:hAnsi="Arial" w:cs="Arial"/>
                <w:lang w:eastAsia="en-GB"/>
              </w:rPr>
              <w:t>Commercially Sensitive Information</w:t>
            </w:r>
          </w:p>
        </w:tc>
        <w:tc>
          <w:tcPr>
            <w:tcW w:w="1772" w:type="dxa"/>
          </w:tcPr>
          <w:p w:rsidR="00490ED1" w:rsidRPr="00B26C7F" w:rsidRDefault="00EF156D" w:rsidP="00D96BC4">
            <w:pPr>
              <w:pStyle w:val="ListParagraph"/>
              <w:spacing w:after="50"/>
              <w:ind w:left="0"/>
              <w:jc w:val="center"/>
              <w:rPr>
                <w:rFonts w:ascii="Arial" w:hAnsi="Arial" w:cs="Arial"/>
                <w:lang w:eastAsia="en-GB"/>
              </w:rPr>
            </w:pPr>
            <w:r w:rsidRPr="00B26C7F">
              <w:rPr>
                <w:rFonts w:ascii="Arial" w:hAnsi="Arial" w:cs="Arial"/>
                <w:lang w:eastAsia="en-GB"/>
              </w:rPr>
              <w:t>Pass</w:t>
            </w:r>
          </w:p>
        </w:tc>
        <w:tc>
          <w:tcPr>
            <w:tcW w:w="1990" w:type="dxa"/>
          </w:tcPr>
          <w:p w:rsidR="00490ED1" w:rsidRPr="00B26C7F" w:rsidRDefault="00EF156D" w:rsidP="00D96BC4">
            <w:pPr>
              <w:pStyle w:val="ListParagraph"/>
              <w:spacing w:after="50"/>
              <w:ind w:left="0"/>
              <w:jc w:val="center"/>
              <w:rPr>
                <w:rFonts w:ascii="Arial" w:hAnsi="Arial" w:cs="Arial"/>
                <w:lang w:eastAsia="en-GB"/>
              </w:rPr>
            </w:pPr>
            <w:r w:rsidRPr="00B26C7F">
              <w:rPr>
                <w:rFonts w:ascii="Arial" w:hAnsi="Arial" w:cs="Arial"/>
                <w:lang w:eastAsia="en-GB"/>
              </w:rPr>
              <w:t>Fail</w:t>
            </w:r>
          </w:p>
        </w:tc>
      </w:tr>
      <w:tr w:rsidR="12BDB014" w:rsidTr="12BDB014">
        <w:trPr>
          <w:jc w:val="center"/>
        </w:trPr>
        <w:tc>
          <w:tcPr>
            <w:tcW w:w="3746" w:type="dxa"/>
            <w:shd w:val="clear" w:color="auto" w:fill="auto"/>
          </w:tcPr>
          <w:p w:rsidR="5C3CDAC7" w:rsidRDefault="5C3CDAC7" w:rsidP="00871246">
            <w:pPr>
              <w:pStyle w:val="ListParagraph"/>
              <w:ind w:left="0"/>
              <w:rPr>
                <w:rFonts w:ascii="Arial" w:hAnsi="Arial" w:cs="Arial"/>
                <w:lang w:eastAsia="en-GB"/>
              </w:rPr>
            </w:pPr>
            <w:r w:rsidRPr="12BDB014">
              <w:rPr>
                <w:rFonts w:ascii="Arial" w:hAnsi="Arial" w:cs="Arial"/>
                <w:lang w:eastAsia="en-GB"/>
              </w:rPr>
              <w:t>Call-Off Schedule 22</w:t>
            </w:r>
          </w:p>
        </w:tc>
        <w:tc>
          <w:tcPr>
            <w:tcW w:w="1772" w:type="dxa"/>
          </w:tcPr>
          <w:p w:rsidR="5C3CDAC7" w:rsidRDefault="5C3CDAC7" w:rsidP="00871246">
            <w:pPr>
              <w:pStyle w:val="ListParagraph"/>
              <w:ind w:left="0"/>
              <w:jc w:val="center"/>
              <w:rPr>
                <w:rFonts w:ascii="Arial" w:hAnsi="Arial" w:cs="Arial"/>
                <w:lang w:eastAsia="en-GB"/>
              </w:rPr>
            </w:pPr>
            <w:r w:rsidRPr="12BDB014">
              <w:rPr>
                <w:rFonts w:ascii="Arial" w:hAnsi="Arial" w:cs="Arial"/>
                <w:lang w:eastAsia="en-GB"/>
              </w:rPr>
              <w:t>Pass</w:t>
            </w:r>
          </w:p>
        </w:tc>
        <w:tc>
          <w:tcPr>
            <w:tcW w:w="1990" w:type="dxa"/>
          </w:tcPr>
          <w:p w:rsidR="5C3CDAC7" w:rsidRDefault="5C3CDAC7" w:rsidP="00871246">
            <w:pPr>
              <w:pStyle w:val="ListParagraph"/>
              <w:ind w:left="0"/>
              <w:jc w:val="center"/>
              <w:rPr>
                <w:rFonts w:ascii="Arial" w:hAnsi="Arial" w:cs="Arial"/>
                <w:lang w:eastAsia="en-GB"/>
              </w:rPr>
            </w:pPr>
            <w:r w:rsidRPr="12BDB014">
              <w:rPr>
                <w:rFonts w:ascii="Arial" w:hAnsi="Arial" w:cs="Arial"/>
                <w:lang w:eastAsia="en-GB"/>
              </w:rPr>
              <w:t>Fail</w:t>
            </w:r>
          </w:p>
        </w:tc>
      </w:tr>
      <w:tr w:rsidR="007731E3" w:rsidRPr="005B6254" w:rsidTr="12BDB014">
        <w:trPr>
          <w:trHeight w:val="88"/>
          <w:jc w:val="center"/>
        </w:trPr>
        <w:tc>
          <w:tcPr>
            <w:tcW w:w="3746" w:type="dxa"/>
            <w:shd w:val="clear" w:color="auto" w:fill="auto"/>
          </w:tcPr>
          <w:p w:rsidR="007731E3" w:rsidRPr="00D5397C" w:rsidRDefault="007731E3" w:rsidP="00D96BC4">
            <w:pPr>
              <w:pStyle w:val="ListParagraph"/>
              <w:spacing w:after="50"/>
              <w:ind w:left="0"/>
              <w:rPr>
                <w:rFonts w:ascii="Arial" w:hAnsi="Arial" w:cs="Arial"/>
                <w:lang w:eastAsia="en-GB"/>
              </w:rPr>
            </w:pPr>
            <w:r w:rsidRPr="00D5397C">
              <w:rPr>
                <w:rFonts w:ascii="Arial" w:hAnsi="Arial" w:cs="Arial"/>
                <w:lang w:eastAsia="en-GB"/>
              </w:rPr>
              <w:t xml:space="preserve">Defence Cyber </w:t>
            </w:r>
            <w:r w:rsidRPr="00D5397C">
              <w:rPr>
                <w:rFonts w:ascii="Arial" w:eastAsia="Times New Roman" w:hAnsi="Arial" w:cs="Arial"/>
                <w:lang w:eastAsia="en-GB"/>
              </w:rPr>
              <w:t>Protection Partnership</w:t>
            </w:r>
          </w:p>
        </w:tc>
        <w:tc>
          <w:tcPr>
            <w:tcW w:w="1772" w:type="dxa"/>
            <w:shd w:val="clear" w:color="auto" w:fill="auto"/>
          </w:tcPr>
          <w:p w:rsidR="007731E3" w:rsidRPr="00D5397C" w:rsidRDefault="007731E3" w:rsidP="00D96BC4">
            <w:pPr>
              <w:pStyle w:val="ListParagraph"/>
              <w:spacing w:after="50"/>
              <w:ind w:left="0"/>
              <w:jc w:val="center"/>
              <w:rPr>
                <w:rFonts w:ascii="Arial" w:hAnsi="Arial" w:cs="Arial"/>
                <w:lang w:eastAsia="en-GB"/>
              </w:rPr>
            </w:pPr>
            <w:r w:rsidRPr="00D5397C">
              <w:rPr>
                <w:rFonts w:ascii="Arial" w:hAnsi="Arial" w:cs="Arial"/>
                <w:lang w:eastAsia="en-GB"/>
              </w:rPr>
              <w:t>Pass</w:t>
            </w:r>
          </w:p>
        </w:tc>
        <w:tc>
          <w:tcPr>
            <w:tcW w:w="1990" w:type="dxa"/>
            <w:shd w:val="clear" w:color="auto" w:fill="auto"/>
          </w:tcPr>
          <w:p w:rsidR="007731E3" w:rsidRPr="0059127E" w:rsidRDefault="007731E3" w:rsidP="00D96BC4">
            <w:pPr>
              <w:pStyle w:val="ListParagraph"/>
              <w:spacing w:after="50"/>
              <w:ind w:left="0"/>
              <w:jc w:val="center"/>
              <w:rPr>
                <w:rFonts w:ascii="Arial" w:hAnsi="Arial" w:cs="Arial"/>
                <w:lang w:eastAsia="en-GB"/>
              </w:rPr>
            </w:pPr>
            <w:r w:rsidRPr="00D5397C">
              <w:rPr>
                <w:rFonts w:ascii="Arial" w:hAnsi="Arial" w:cs="Arial"/>
                <w:lang w:eastAsia="en-GB"/>
              </w:rPr>
              <w:t>Fail</w:t>
            </w:r>
          </w:p>
        </w:tc>
      </w:tr>
    </w:tbl>
    <w:p w:rsidR="007731E3" w:rsidRPr="003E3F4C" w:rsidRDefault="007731E3" w:rsidP="007731E3">
      <w:pPr>
        <w:pStyle w:val="Caption"/>
        <w:jc w:val="center"/>
        <w:rPr>
          <w:rStyle w:val="Heading2Char"/>
          <w:rFonts w:ascii="Arial" w:hAnsi="Arial"/>
          <w:color w:val="auto"/>
          <w:sz w:val="18"/>
        </w:rPr>
      </w:pPr>
      <w:r w:rsidRPr="009B6758">
        <w:rPr>
          <w:rFonts w:ascii="Arial" w:hAnsi="Arial" w:cs="Arial"/>
          <w:i w:val="0"/>
          <w:color w:val="auto"/>
          <w:szCs w:val="22"/>
        </w:rPr>
        <w:t>Table 6: Commercial Evaluation</w:t>
      </w:r>
      <w:r w:rsidR="0059127E">
        <w:rPr>
          <w:rFonts w:ascii="Arial" w:hAnsi="Arial" w:cs="Arial"/>
          <w:i w:val="0"/>
          <w:color w:val="auto"/>
          <w:szCs w:val="22"/>
        </w:rPr>
        <w:t xml:space="preserve"> / Compliance Matrix</w:t>
      </w:r>
    </w:p>
    <w:p w:rsidR="003E172F" w:rsidRPr="000C3BAD" w:rsidRDefault="003E172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COMMERCIAL INSTRUCTIONS</w:t>
      </w:r>
    </w:p>
    <w:p w:rsidR="003E172F" w:rsidRPr="000C3BAD" w:rsidRDefault="003E172F" w:rsidP="003E172F">
      <w:pPr>
        <w:pStyle w:val="ListParagraph"/>
        <w:spacing w:after="0"/>
        <w:ind w:left="360"/>
        <w:rPr>
          <w:rStyle w:val="Heading2Char"/>
          <w:rFonts w:ascii="Arial" w:hAnsi="Arial" w:cs="Arial"/>
          <w:b/>
          <w:color w:val="auto"/>
          <w:sz w:val="22"/>
          <w:szCs w:val="22"/>
        </w:rPr>
      </w:pPr>
    </w:p>
    <w:p w:rsidR="003E172F" w:rsidRPr="000C3BAD" w:rsidRDefault="003E172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000C3BAD">
        <w:rPr>
          <w:rStyle w:val="Heading2Char"/>
          <w:rFonts w:ascii="Arial" w:hAnsi="Arial" w:cs="Arial"/>
          <w:color w:val="auto"/>
          <w:sz w:val="22"/>
          <w:szCs w:val="22"/>
        </w:rPr>
        <w:t xml:space="preserve">Any Tenderer who scores a Fail in any of the Commercial Elements listed in </w:t>
      </w:r>
      <w:r w:rsidRPr="0091755B">
        <w:rPr>
          <w:rFonts w:ascii="Arial" w:hAnsi="Arial" w:cs="Arial"/>
        </w:rPr>
        <w:t xml:space="preserve">Table </w:t>
      </w:r>
      <w:r w:rsidRPr="00A3295B">
        <w:rPr>
          <w:rFonts w:ascii="Arial" w:hAnsi="Arial" w:cs="Arial"/>
          <w:noProof/>
        </w:rPr>
        <w:t>6</w:t>
      </w:r>
      <w:r w:rsidRPr="007163C3">
        <w:rPr>
          <w:rStyle w:val="Heading2Char"/>
          <w:rFonts w:ascii="Arial" w:hAnsi="Arial" w:cs="Arial"/>
          <w:color w:val="auto"/>
          <w:sz w:val="22"/>
          <w:szCs w:val="22"/>
        </w:rPr>
        <w:t xml:space="preserve"> </w:t>
      </w:r>
      <w:r w:rsidRPr="000C3BAD">
        <w:rPr>
          <w:rStyle w:val="Heading2Char"/>
          <w:rFonts w:ascii="Arial" w:hAnsi="Arial" w:cs="Arial"/>
          <w:color w:val="auto"/>
          <w:sz w:val="22"/>
          <w:szCs w:val="22"/>
        </w:rPr>
        <w:t xml:space="preserve">above shall be removed from the competition and will not be evaluated through the </w:t>
      </w:r>
      <w:r w:rsidR="0005080F">
        <w:rPr>
          <w:rStyle w:val="Heading2Char"/>
          <w:rFonts w:ascii="Arial" w:hAnsi="Arial" w:cs="Arial"/>
          <w:color w:val="auto"/>
          <w:sz w:val="22"/>
          <w:szCs w:val="22"/>
        </w:rPr>
        <w:t>WTP</w:t>
      </w:r>
      <w:r w:rsidR="0005080F" w:rsidRPr="000C3BAD">
        <w:rPr>
          <w:rStyle w:val="Heading2Char"/>
          <w:rFonts w:ascii="Arial" w:hAnsi="Arial" w:cs="Arial"/>
          <w:color w:val="auto"/>
          <w:sz w:val="22"/>
          <w:szCs w:val="22"/>
        </w:rPr>
        <w:t xml:space="preserve"> </w:t>
      </w:r>
      <w:r w:rsidRPr="000C3BAD">
        <w:rPr>
          <w:rStyle w:val="Heading2Char"/>
          <w:rFonts w:ascii="Arial" w:hAnsi="Arial" w:cs="Arial"/>
          <w:color w:val="auto"/>
          <w:sz w:val="22"/>
          <w:szCs w:val="22"/>
        </w:rPr>
        <w:t>formula.</w:t>
      </w:r>
    </w:p>
    <w:p w:rsidR="003E172F" w:rsidRPr="000C3BAD" w:rsidRDefault="003E172F" w:rsidP="003E172F">
      <w:pPr>
        <w:pStyle w:val="ListParagraph"/>
        <w:spacing w:after="0"/>
        <w:ind w:left="907"/>
        <w:rPr>
          <w:rFonts w:ascii="Arial" w:eastAsiaTheme="majorEastAsia" w:hAnsi="Arial" w:cs="Arial"/>
          <w:b/>
        </w:rPr>
      </w:pPr>
    </w:p>
    <w:p w:rsidR="003E172F" w:rsidRPr="000C3BAD" w:rsidRDefault="003E172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DEFFORM 47 OFFER (SIGNED) INSTRUCTIONS</w:t>
      </w:r>
    </w:p>
    <w:p w:rsidR="003E172F" w:rsidRPr="000C3BAD" w:rsidRDefault="003E172F" w:rsidP="003E172F">
      <w:pPr>
        <w:pStyle w:val="ListParagraph"/>
        <w:spacing w:after="0"/>
        <w:ind w:left="360"/>
        <w:rPr>
          <w:rStyle w:val="Heading2Char"/>
          <w:rFonts w:ascii="Arial" w:hAnsi="Arial" w:cs="Arial"/>
          <w:b/>
          <w:color w:val="auto"/>
          <w:sz w:val="22"/>
          <w:szCs w:val="22"/>
        </w:rPr>
      </w:pPr>
    </w:p>
    <w:p w:rsidR="003E172F" w:rsidRPr="000C3BAD"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 xml:space="preserve">Tenderers </w:t>
      </w:r>
      <w:r w:rsidR="001925E5" w:rsidRPr="6916BD0E">
        <w:rPr>
          <w:rStyle w:val="Heading2Char"/>
          <w:rFonts w:ascii="Arial" w:hAnsi="Arial" w:cs="Arial"/>
          <w:color w:val="auto"/>
          <w:sz w:val="22"/>
          <w:szCs w:val="22"/>
        </w:rPr>
        <w:t>shall</w:t>
      </w:r>
      <w:r w:rsidRPr="6916BD0E">
        <w:rPr>
          <w:rStyle w:val="Heading2Char"/>
          <w:rFonts w:ascii="Arial" w:hAnsi="Arial" w:cs="Arial"/>
          <w:color w:val="auto"/>
          <w:sz w:val="22"/>
          <w:szCs w:val="22"/>
        </w:rPr>
        <w:t xml:space="preserve"> need to complete the DEFFORM 47 Offer form, located at Annex A to this document. A Pass will be achieved if the Offer form is filled in and signed correctly and not qualified in any way. A Fail will be achieved if the Offer Form is not completed or signed or is otherwise qualified.</w:t>
      </w:r>
    </w:p>
    <w:p w:rsidR="003E172F" w:rsidRDefault="003E172F" w:rsidP="003E172F">
      <w:pPr>
        <w:spacing w:after="0" w:line="240" w:lineRule="auto"/>
        <w:rPr>
          <w:rStyle w:val="Heading2Char"/>
          <w:rFonts w:ascii="Arial" w:hAnsi="Arial" w:cs="Arial"/>
          <w:b/>
          <w:color w:val="auto"/>
          <w:sz w:val="22"/>
          <w:szCs w:val="22"/>
        </w:rPr>
      </w:pPr>
    </w:p>
    <w:p w:rsidR="003E172F" w:rsidRDefault="003E172F" w:rsidP="6916BD0E">
      <w:pPr>
        <w:pStyle w:val="ListParagraph"/>
        <w:numPr>
          <w:ilvl w:val="0"/>
          <w:numId w:val="7"/>
        </w:numPr>
        <w:spacing w:after="0"/>
        <w:rPr>
          <w:rStyle w:val="Heading2Char"/>
          <w:rFonts w:ascii="Arial" w:hAnsi="Arial" w:cs="Arial"/>
          <w:b/>
          <w:bCs/>
          <w:color w:val="auto"/>
          <w:sz w:val="22"/>
          <w:szCs w:val="22"/>
        </w:rPr>
      </w:pPr>
      <w:bookmarkStart w:id="16" w:name="_Hlk26442727"/>
      <w:r w:rsidRPr="6916BD0E">
        <w:rPr>
          <w:rStyle w:val="Heading2Char"/>
          <w:rFonts w:ascii="Arial" w:hAnsi="Arial" w:cs="Arial"/>
          <w:b/>
          <w:bCs/>
          <w:color w:val="auto"/>
          <w:sz w:val="22"/>
          <w:szCs w:val="22"/>
        </w:rPr>
        <w:t>INSURANCE RESPONSE</w:t>
      </w:r>
    </w:p>
    <w:p w:rsidR="003E172F" w:rsidRPr="005B6254" w:rsidRDefault="003E172F" w:rsidP="003E172F">
      <w:pPr>
        <w:pStyle w:val="ListParagraph"/>
        <w:spacing w:after="0"/>
        <w:ind w:left="907"/>
        <w:rPr>
          <w:rFonts w:ascii="Arial" w:eastAsiaTheme="majorEastAsia" w:hAnsi="Arial" w:cs="Arial"/>
          <w:b/>
        </w:rPr>
      </w:pPr>
    </w:p>
    <w:p w:rsidR="003E172F" w:rsidRPr="00970113" w:rsidRDefault="003E172F" w:rsidP="6916BD0E">
      <w:pPr>
        <w:pStyle w:val="ListParagraph"/>
        <w:numPr>
          <w:ilvl w:val="1"/>
          <w:numId w:val="7"/>
        </w:numPr>
        <w:tabs>
          <w:tab w:val="num" w:pos="907"/>
        </w:tabs>
        <w:spacing w:after="0"/>
        <w:ind w:left="907"/>
        <w:rPr>
          <w:rStyle w:val="eop"/>
          <w:rFonts w:ascii="Arial" w:eastAsia="Times New Roman" w:hAnsi="Arial" w:cs="Arial"/>
          <w:b/>
          <w:bCs/>
          <w:lang w:eastAsia="en-GB"/>
        </w:rPr>
      </w:pPr>
      <w:r w:rsidRPr="6916BD0E">
        <w:rPr>
          <w:rFonts w:ascii="Arial" w:eastAsia="Times New Roman" w:hAnsi="Arial" w:cs="Arial"/>
          <w:lang w:eastAsia="en-GB"/>
        </w:rPr>
        <w:t>The Insurance response will be evaluated by MOD specialist Insurance provider Willis Tower Watson,</w:t>
      </w:r>
      <w:r w:rsidRPr="6916BD0E">
        <w:rPr>
          <w:rStyle w:val="eop"/>
          <w:rFonts w:ascii="Arial" w:hAnsi="Arial" w:cs="Arial"/>
        </w:rPr>
        <w:t xml:space="preserve"> using the template provided at Annex </w:t>
      </w:r>
      <w:r w:rsidR="00B22F95" w:rsidRPr="6916BD0E">
        <w:rPr>
          <w:rStyle w:val="eop"/>
          <w:rFonts w:ascii="Arial" w:hAnsi="Arial" w:cs="Arial"/>
        </w:rPr>
        <w:t>D</w:t>
      </w:r>
      <w:r w:rsidRPr="6916BD0E">
        <w:rPr>
          <w:rStyle w:val="eop"/>
          <w:rFonts w:ascii="Arial" w:hAnsi="Arial" w:cs="Arial"/>
        </w:rPr>
        <w:t>.</w:t>
      </w:r>
    </w:p>
    <w:p w:rsidR="003E172F" w:rsidRPr="00970113" w:rsidRDefault="003E172F" w:rsidP="003E172F">
      <w:pPr>
        <w:pStyle w:val="ListParagraph"/>
        <w:spacing w:after="0"/>
        <w:ind w:left="907"/>
        <w:rPr>
          <w:rStyle w:val="eop"/>
          <w:rFonts w:ascii="Arial" w:eastAsia="Times New Roman" w:hAnsi="Arial" w:cs="Arial"/>
          <w:b/>
          <w:lang w:eastAsia="en-GB"/>
        </w:rPr>
      </w:pPr>
    </w:p>
    <w:p w:rsidR="003E172F" w:rsidRPr="00970113" w:rsidRDefault="003E172F" w:rsidP="003405C1">
      <w:pPr>
        <w:pStyle w:val="ListParagraph"/>
        <w:numPr>
          <w:ilvl w:val="1"/>
          <w:numId w:val="7"/>
        </w:numPr>
        <w:tabs>
          <w:tab w:val="num" w:pos="907"/>
        </w:tabs>
        <w:spacing w:after="0"/>
        <w:ind w:left="907"/>
        <w:rPr>
          <w:rStyle w:val="eop"/>
          <w:rFonts w:ascii="Arial" w:eastAsia="Times New Roman" w:hAnsi="Arial" w:cs="Arial"/>
          <w:lang w:eastAsia="en-GB"/>
        </w:rPr>
      </w:pPr>
      <w:r w:rsidRPr="6916BD0E">
        <w:rPr>
          <w:rStyle w:val="eop"/>
          <w:rFonts w:ascii="Arial" w:eastAsia="Times New Roman" w:hAnsi="Arial" w:cs="Arial"/>
          <w:lang w:eastAsia="en-GB"/>
        </w:rPr>
        <w:t xml:space="preserve">The criteria for achieving a Pass or Fail for this aspect of the Commercial evaluation are set out in Annex </w:t>
      </w:r>
      <w:r w:rsidR="00B22F95" w:rsidRPr="6916BD0E">
        <w:rPr>
          <w:rStyle w:val="eop"/>
          <w:rFonts w:ascii="Arial" w:eastAsia="Times New Roman" w:hAnsi="Arial" w:cs="Arial"/>
          <w:lang w:eastAsia="en-GB"/>
        </w:rPr>
        <w:t>D</w:t>
      </w:r>
      <w:r w:rsidRPr="6916BD0E">
        <w:rPr>
          <w:rStyle w:val="eop"/>
          <w:rFonts w:ascii="Arial" w:eastAsia="Times New Roman" w:hAnsi="Arial" w:cs="Arial"/>
          <w:lang w:eastAsia="en-GB"/>
        </w:rPr>
        <w:t>.</w:t>
      </w:r>
    </w:p>
    <w:bookmarkEnd w:id="16"/>
    <w:p w:rsidR="003E172F" w:rsidRDefault="003E172F" w:rsidP="003E172F">
      <w:pPr>
        <w:pStyle w:val="ListParagraph"/>
        <w:rPr>
          <w:rFonts w:ascii="Arial" w:eastAsia="Times New Roman" w:hAnsi="Arial" w:cs="Arial"/>
          <w:b/>
          <w:lang w:eastAsia="en-GB"/>
        </w:rPr>
      </w:pPr>
    </w:p>
    <w:p w:rsidR="003E172F" w:rsidRDefault="003E172F" w:rsidP="6916BD0E">
      <w:pPr>
        <w:pStyle w:val="ListParagraph"/>
        <w:numPr>
          <w:ilvl w:val="0"/>
          <w:numId w:val="7"/>
        </w:numPr>
        <w:spacing w:after="0"/>
        <w:rPr>
          <w:rStyle w:val="Heading2Char"/>
          <w:rFonts w:ascii="Arial" w:hAnsi="Arial" w:cs="Arial"/>
          <w:b/>
          <w:bCs/>
          <w:color w:val="auto"/>
          <w:sz w:val="22"/>
          <w:szCs w:val="22"/>
        </w:rPr>
      </w:pPr>
      <w:bookmarkStart w:id="17" w:name="_Hlk26442765"/>
      <w:r w:rsidRPr="6916BD0E">
        <w:rPr>
          <w:rStyle w:val="Heading2Char"/>
          <w:rFonts w:ascii="Arial" w:hAnsi="Arial" w:cs="Arial"/>
          <w:b/>
          <w:bCs/>
          <w:color w:val="auto"/>
          <w:sz w:val="22"/>
          <w:szCs w:val="22"/>
        </w:rPr>
        <w:t>CONDITIONS OF CONTRACT 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970113"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A Pass will be achieved if the Tenderer confirms that it accepts all Conditions of Contract in full without qualification (excluding [TUPE and] Insurance responses which are evaluated as set out above). A Fail will be achieved if the Tenderer is unable to provide this confirmation.</w:t>
      </w:r>
    </w:p>
    <w:p w:rsidR="003E172F" w:rsidRPr="00A8461F" w:rsidRDefault="003E172F" w:rsidP="003E172F">
      <w:pPr>
        <w:pStyle w:val="ListParagraph"/>
        <w:spacing w:after="0"/>
        <w:ind w:left="907"/>
        <w:rPr>
          <w:rStyle w:val="Heading2Char"/>
          <w:rFonts w:ascii="Arial" w:hAnsi="Arial" w:cs="Arial"/>
          <w:b/>
          <w:color w:val="auto"/>
          <w:sz w:val="22"/>
          <w:szCs w:val="22"/>
        </w:rPr>
      </w:pPr>
    </w:p>
    <w:p w:rsidR="003E172F" w:rsidRDefault="003E172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6916BD0E">
        <w:rPr>
          <w:rStyle w:val="Heading2Char"/>
          <w:rFonts w:ascii="Arial" w:hAnsi="Arial" w:cs="Arial"/>
          <w:color w:val="auto"/>
          <w:sz w:val="22"/>
          <w:szCs w:val="22"/>
        </w:rPr>
        <w:t>The Buyer has sought additional content for a number of the draft Call-Off Schedules as part of the Tender response, as defined in Call-Off Schedule 22 – Call Off Tender. This content will not be evaluated for the purposes of this part of the Commercial evaluation.</w:t>
      </w:r>
    </w:p>
    <w:bookmarkEnd w:id="17"/>
    <w:p w:rsidR="00207130" w:rsidRPr="009B6758" w:rsidRDefault="00207130" w:rsidP="00C80FE0">
      <w:pPr>
        <w:pStyle w:val="Style10"/>
        <w:spacing w:before="0" w:after="0"/>
        <w:rPr>
          <w:b/>
        </w:rPr>
      </w:pPr>
    </w:p>
    <w:p w:rsidR="003E172F" w:rsidRDefault="003E172F" w:rsidP="6916BD0E">
      <w:pPr>
        <w:pStyle w:val="ListParagraph"/>
        <w:numPr>
          <w:ilvl w:val="0"/>
          <w:numId w:val="7"/>
        </w:numPr>
        <w:spacing w:after="0"/>
        <w:rPr>
          <w:rStyle w:val="Heading2Char"/>
          <w:rFonts w:ascii="Arial" w:hAnsi="Arial" w:cs="Arial"/>
          <w:b/>
          <w:bCs/>
          <w:color w:val="auto"/>
          <w:sz w:val="22"/>
          <w:szCs w:val="22"/>
        </w:rPr>
      </w:pPr>
      <w:bookmarkStart w:id="18" w:name="_Hlk26442794"/>
      <w:r w:rsidRPr="6916BD0E">
        <w:rPr>
          <w:rStyle w:val="Heading2Char"/>
          <w:rFonts w:ascii="Arial" w:hAnsi="Arial" w:cs="Arial"/>
          <w:b/>
          <w:bCs/>
          <w:color w:val="auto"/>
          <w:sz w:val="22"/>
          <w:szCs w:val="22"/>
        </w:rPr>
        <w:t>GUARANTEE / WARRANTY / BOND 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970113"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Tenderers may be asked to provide a designated Parent Company Guarantee, Collateral Warranty or Performance Bond, as per the form set out in the associated Call Off Schedule.</w:t>
      </w:r>
    </w:p>
    <w:p w:rsidR="003E172F" w:rsidRPr="00970113" w:rsidRDefault="003E172F" w:rsidP="003E172F">
      <w:pPr>
        <w:pStyle w:val="ListParagraph"/>
        <w:spacing w:after="0"/>
        <w:ind w:left="907"/>
        <w:rPr>
          <w:rStyle w:val="Heading2Char"/>
          <w:rFonts w:ascii="Arial" w:hAnsi="Arial" w:cs="Arial"/>
          <w:b/>
          <w:color w:val="auto"/>
          <w:sz w:val="22"/>
          <w:szCs w:val="22"/>
        </w:rPr>
      </w:pPr>
    </w:p>
    <w:p w:rsidR="003E172F" w:rsidRPr="00970113"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A Pass will be achieved if the Tenderer confirms that it is willing to provide the security sought. A Fail will be achieved if the Tenderer is unable to provide this confirmation.</w:t>
      </w:r>
    </w:p>
    <w:p w:rsidR="003E172F" w:rsidRDefault="003E172F" w:rsidP="003E172F">
      <w:pPr>
        <w:spacing w:after="0"/>
        <w:rPr>
          <w:rStyle w:val="Heading2Char"/>
          <w:rFonts w:ascii="Arial" w:hAnsi="Arial" w:cs="Arial"/>
          <w:b/>
          <w:color w:val="auto"/>
          <w:sz w:val="22"/>
          <w:szCs w:val="22"/>
        </w:rPr>
      </w:pPr>
    </w:p>
    <w:p w:rsidR="00763E97" w:rsidRPr="00763E97" w:rsidRDefault="003E172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COMMERCIALLY SENSITIVE INFORMATION 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113F1A"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Tenderers must provide a completed Joint Schedule 4 Commercially Sensitive Information response</w:t>
      </w:r>
      <w:r w:rsidR="00763E97" w:rsidRPr="6916BD0E">
        <w:rPr>
          <w:rStyle w:val="Heading2Char"/>
          <w:rFonts w:ascii="Arial" w:hAnsi="Arial" w:cs="Arial"/>
          <w:color w:val="auto"/>
          <w:sz w:val="22"/>
          <w:szCs w:val="22"/>
        </w:rPr>
        <w:t xml:space="preserve"> as included in Annex I</w:t>
      </w:r>
      <w:r w:rsidRPr="6916BD0E">
        <w:rPr>
          <w:rStyle w:val="Heading2Char"/>
          <w:rFonts w:ascii="Arial" w:hAnsi="Arial" w:cs="Arial"/>
          <w:color w:val="auto"/>
          <w:sz w:val="22"/>
          <w:szCs w:val="22"/>
        </w:rPr>
        <w:t>. A Pass will be achieved if a Commercially Sensitive Information response is provided within the tender (including a nil response). A Fail will be achieved if the Commercially Sensitive Information response is not provided.</w:t>
      </w:r>
    </w:p>
    <w:p w:rsidR="003E172F" w:rsidRPr="00540B5C" w:rsidRDefault="003E172F" w:rsidP="003E172F">
      <w:pPr>
        <w:pStyle w:val="ListParagraph"/>
        <w:spacing w:after="0"/>
        <w:ind w:left="907"/>
        <w:rPr>
          <w:rStyle w:val="Heading2Char"/>
          <w:rFonts w:ascii="Arial" w:hAnsi="Arial" w:cs="Arial"/>
          <w:b/>
          <w:color w:val="auto"/>
          <w:sz w:val="22"/>
          <w:szCs w:val="22"/>
        </w:rPr>
      </w:pPr>
    </w:p>
    <w:p w:rsidR="003E172F" w:rsidRDefault="003E172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PRICING BOOK SUBMISSION INSTRUCTIONS</w:t>
      </w:r>
    </w:p>
    <w:p w:rsidR="003E172F" w:rsidRPr="00970113" w:rsidRDefault="003E172F" w:rsidP="003E172F">
      <w:pPr>
        <w:spacing w:after="0" w:line="240" w:lineRule="auto"/>
      </w:pPr>
    </w:p>
    <w:p w:rsidR="003E172F" w:rsidRPr="00D5397C" w:rsidRDefault="003E172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t>A Pass will be achieved if the Tenderer provides a completed Pricing Book Submission. A Fail will be achieved if the Tenderer does not provide a completed Pricing Book Submission.</w:t>
      </w:r>
    </w:p>
    <w:p w:rsidR="007F747F" w:rsidRPr="003D7175" w:rsidRDefault="007F747F" w:rsidP="00D5397C">
      <w:pPr>
        <w:pStyle w:val="ListParagraph"/>
        <w:tabs>
          <w:tab w:val="num" w:pos="2248"/>
        </w:tabs>
        <w:spacing w:after="0"/>
        <w:ind w:left="907"/>
        <w:rPr>
          <w:rStyle w:val="Heading2Char"/>
          <w:rFonts w:ascii="Arial" w:hAnsi="Arial" w:cs="Arial"/>
          <w:b/>
          <w:color w:val="auto"/>
          <w:sz w:val="22"/>
          <w:szCs w:val="22"/>
        </w:rPr>
      </w:pPr>
    </w:p>
    <w:p w:rsidR="007F747F" w:rsidRPr="003D7175" w:rsidRDefault="007F747F" w:rsidP="6916BD0E">
      <w:pPr>
        <w:pStyle w:val="ListParagraph"/>
        <w:numPr>
          <w:ilvl w:val="1"/>
          <w:numId w:val="7"/>
        </w:numPr>
        <w:tabs>
          <w:tab w:val="num" w:pos="907"/>
          <w:tab w:val="num" w:pos="1115"/>
        </w:tabs>
        <w:spacing w:after="0"/>
        <w:ind w:left="907"/>
        <w:rPr>
          <w:rStyle w:val="Heading2Char"/>
          <w:rFonts w:ascii="Arial" w:hAnsi="Arial" w:cs="Arial"/>
          <w:b/>
          <w:bCs/>
          <w:color w:val="auto"/>
          <w:sz w:val="22"/>
          <w:szCs w:val="22"/>
        </w:rPr>
      </w:pPr>
      <w:r w:rsidRPr="6916BD0E">
        <w:rPr>
          <w:rFonts w:ascii="Arial" w:eastAsia="Arial" w:hAnsi="Arial" w:cs="Arial"/>
        </w:rPr>
        <w:t>Tenderers are requested to provide their risk register and master data assumption list in support of the pricing information. This can be uploaded with the pricing information. These documents will be used for evaluation purposes but will not be included in any resulting contract.</w:t>
      </w:r>
    </w:p>
    <w:p w:rsidR="003E172F" w:rsidRPr="003E172F" w:rsidRDefault="003E172F" w:rsidP="003E172F">
      <w:pPr>
        <w:spacing w:after="0"/>
        <w:ind w:left="360"/>
        <w:rPr>
          <w:rStyle w:val="Heading2Char"/>
          <w:rFonts w:ascii="Arial" w:hAnsi="Arial" w:cs="Arial"/>
          <w:b/>
          <w:color w:val="auto"/>
          <w:sz w:val="22"/>
          <w:szCs w:val="22"/>
        </w:rPr>
      </w:pPr>
      <w:bookmarkStart w:id="19" w:name="_Hlk26442900"/>
      <w:bookmarkEnd w:id="18"/>
    </w:p>
    <w:p w:rsidR="003E172F" w:rsidRPr="005B6254" w:rsidRDefault="003E172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QUALITY EVALUATION: TECHNICAL</w:t>
      </w:r>
    </w:p>
    <w:p w:rsidR="003E172F" w:rsidRPr="005B6254" w:rsidRDefault="003E172F" w:rsidP="003E172F">
      <w:pPr>
        <w:pStyle w:val="ListParagraph"/>
        <w:ind w:left="360"/>
        <w:rPr>
          <w:rFonts w:ascii="Arial" w:hAnsi="Arial" w:cs="Arial"/>
          <w:b/>
        </w:rPr>
      </w:pPr>
    </w:p>
    <w:p w:rsidR="002A6D05" w:rsidRDefault="002A6D05" w:rsidP="002A6D05">
      <w:pPr>
        <w:pStyle w:val="ListParagraph"/>
        <w:numPr>
          <w:ilvl w:val="1"/>
          <w:numId w:val="23"/>
        </w:numPr>
        <w:tabs>
          <w:tab w:val="num" w:pos="907"/>
        </w:tabs>
        <w:spacing w:line="256" w:lineRule="auto"/>
        <w:ind w:left="907"/>
        <w:rPr>
          <w:rFonts w:ascii="Arial" w:hAnsi="Arial" w:cs="Arial"/>
          <w:b/>
        </w:rPr>
      </w:pPr>
      <w:r>
        <w:rPr>
          <w:rFonts w:ascii="Arial" w:eastAsia="Times New Roman" w:hAnsi="Arial" w:cs="Arial"/>
          <w:lang w:eastAsia="en-GB"/>
        </w:rPr>
        <w:t xml:space="preserve">The Tenderer needs to provide a full response as to how it will deliver the Services, and this will become Call-Off Schedule 22.  The technical evaluation questions map to elements of this response, and the sub-weighting and page limits linked to those questions are described in </w:t>
      </w:r>
      <w:r>
        <w:rPr>
          <w:rFonts w:ascii="Arial" w:hAnsi="Arial" w:cs="Arial"/>
        </w:rPr>
        <w:t xml:space="preserve">Table </w:t>
      </w:r>
      <w:r>
        <w:rPr>
          <w:rFonts w:ascii="Arial" w:hAnsi="Arial" w:cs="Arial"/>
          <w:noProof/>
        </w:rPr>
        <w:t>7</w:t>
      </w:r>
      <w:r>
        <w:rPr>
          <w:rFonts w:ascii="Arial" w:eastAsia="Times New Roman" w:hAnsi="Arial" w:cs="Arial"/>
          <w:lang w:eastAsia="en-GB"/>
        </w:rPr>
        <w:t xml:space="preserve">. The technical questions themselves are provided in Annex </w:t>
      </w:r>
      <w:r w:rsidR="002F5341">
        <w:rPr>
          <w:rFonts w:ascii="Arial" w:eastAsia="Times New Roman" w:hAnsi="Arial" w:cs="Arial"/>
          <w:lang w:eastAsia="en-GB"/>
        </w:rPr>
        <w:t>E</w:t>
      </w:r>
      <w:r>
        <w:rPr>
          <w:rFonts w:ascii="Arial" w:eastAsia="Times New Roman" w:hAnsi="Arial" w:cs="Arial"/>
          <w:lang w:eastAsia="en-GB"/>
        </w:rPr>
        <w:t>.</w:t>
      </w:r>
    </w:p>
    <w:p w:rsidR="003E172F" w:rsidRPr="00970113" w:rsidRDefault="003E172F" w:rsidP="003E172F">
      <w:pPr>
        <w:pStyle w:val="ListParagraph"/>
        <w:ind w:left="907"/>
        <w:rPr>
          <w:rFonts w:ascii="Arial" w:hAnsi="Arial" w:cs="Arial"/>
          <w:b/>
        </w:rPr>
      </w:pPr>
    </w:p>
    <w:p w:rsidR="00982F84" w:rsidRDefault="00982F84" w:rsidP="00982F84">
      <w:pPr>
        <w:pStyle w:val="ListParagraph"/>
        <w:numPr>
          <w:ilvl w:val="1"/>
          <w:numId w:val="23"/>
        </w:numPr>
        <w:tabs>
          <w:tab w:val="num" w:pos="907"/>
        </w:tabs>
        <w:spacing w:line="256" w:lineRule="auto"/>
        <w:ind w:left="907"/>
        <w:rPr>
          <w:rFonts w:ascii="Arial" w:hAnsi="Arial" w:cs="Arial"/>
        </w:rPr>
      </w:pPr>
      <w:r>
        <w:rPr>
          <w:rFonts w:ascii="Arial" w:hAnsi="Arial" w:cs="Arial"/>
        </w:rPr>
        <w:lastRenderedPageBreak/>
        <w:t xml:space="preserve">The complete Technical response is defined in </w:t>
      </w:r>
      <w:r>
        <w:rPr>
          <w:rFonts w:ascii="Arial" w:eastAsia="Times New Roman" w:hAnsi="Arial" w:cs="Arial"/>
          <w:lang w:eastAsia="en-GB"/>
        </w:rPr>
        <w:t xml:space="preserve">Call-Off Schedule 22 – Call-Off Tender.  The mapping of the technical evaluation questions to the Parts of Schedule 22 </w:t>
      </w:r>
      <w:r>
        <w:rPr>
          <w:rFonts w:ascii="Arial" w:hAnsi="Arial" w:cs="Arial"/>
        </w:rPr>
        <w:t>is summarised below.</w:t>
      </w:r>
    </w:p>
    <w:p w:rsidR="00E940FB" w:rsidRDefault="00E940FB" w:rsidP="00E940FB">
      <w:pPr>
        <w:pStyle w:val="ListParagraph"/>
        <w:rPr>
          <w:rFonts w:ascii="Arial" w:hAnsi="Arial" w:cs="Arial"/>
        </w:rPr>
      </w:pPr>
    </w:p>
    <w:p w:rsidR="00E940FB" w:rsidRDefault="00E940FB" w:rsidP="00E940FB">
      <w:pPr>
        <w:pStyle w:val="ListParagraph"/>
        <w:numPr>
          <w:ilvl w:val="2"/>
          <w:numId w:val="23"/>
        </w:numPr>
        <w:spacing w:line="256" w:lineRule="auto"/>
        <w:rPr>
          <w:rFonts w:ascii="Arial" w:hAnsi="Arial" w:cs="Arial"/>
        </w:rPr>
      </w:pPr>
      <w:r>
        <w:rPr>
          <w:rFonts w:ascii="Arial" w:hAnsi="Arial" w:cs="Arial"/>
        </w:rPr>
        <w:t>Part A</w:t>
      </w:r>
      <w:r w:rsidR="00910744">
        <w:rPr>
          <w:rFonts w:ascii="Arial" w:hAnsi="Arial" w:cs="Arial"/>
        </w:rPr>
        <w:t xml:space="preserve">   Delivering the Services</w:t>
      </w:r>
    </w:p>
    <w:p w:rsidR="007B24C4" w:rsidRDefault="007B24C4" w:rsidP="007B24C4">
      <w:pPr>
        <w:pStyle w:val="ListParagraph"/>
        <w:rPr>
          <w:rFonts w:ascii="Arial" w:hAnsi="Arial" w:cs="Arial"/>
        </w:rPr>
      </w:pPr>
    </w:p>
    <w:p w:rsidR="007B24C4" w:rsidRPr="008002C8" w:rsidRDefault="00252DE0" w:rsidP="00910744">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A1   </w:t>
      </w:r>
      <w:r w:rsidR="007B24C4" w:rsidRPr="008002C8">
        <w:rPr>
          <w:rFonts w:ascii="Arial" w:eastAsia="Times New Roman" w:hAnsi="Arial" w:cs="Arial"/>
        </w:rPr>
        <w:t>Contract Mobilisation and Exit</w:t>
      </w:r>
    </w:p>
    <w:p w:rsidR="007B24C4" w:rsidRPr="008002C8" w:rsidRDefault="00252DE0" w:rsidP="00910744">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A2   </w:t>
      </w:r>
      <w:r w:rsidR="007B24C4" w:rsidRPr="008002C8">
        <w:rPr>
          <w:rFonts w:ascii="Arial" w:eastAsia="Times New Roman" w:hAnsi="Arial" w:cs="Arial"/>
        </w:rPr>
        <w:t>Delivering the Service</w:t>
      </w:r>
    </w:p>
    <w:p w:rsidR="007B24C4" w:rsidRPr="008002C8" w:rsidRDefault="00252DE0" w:rsidP="00910744">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A3   </w:t>
      </w:r>
      <w:r w:rsidR="007B24C4" w:rsidRPr="008002C8">
        <w:rPr>
          <w:rFonts w:ascii="Arial" w:eastAsia="Times New Roman" w:hAnsi="Arial" w:cs="Arial"/>
        </w:rPr>
        <w:t>National Service Centre (NSC)</w:t>
      </w:r>
    </w:p>
    <w:p w:rsidR="00910744" w:rsidRPr="008002C8" w:rsidRDefault="00910744" w:rsidP="00672CCE">
      <w:pPr>
        <w:pStyle w:val="ListParagraph"/>
        <w:spacing w:line="256" w:lineRule="auto"/>
        <w:ind w:left="1260"/>
        <w:rPr>
          <w:rFonts w:ascii="Arial" w:hAnsi="Arial" w:cs="Arial"/>
        </w:rPr>
      </w:pPr>
    </w:p>
    <w:p w:rsidR="009C7F82" w:rsidRPr="008002C8" w:rsidRDefault="00672CCE" w:rsidP="00672CCE">
      <w:pPr>
        <w:pStyle w:val="ListParagraph"/>
        <w:numPr>
          <w:ilvl w:val="2"/>
          <w:numId w:val="23"/>
        </w:numPr>
        <w:spacing w:line="256" w:lineRule="auto"/>
        <w:rPr>
          <w:rFonts w:ascii="Arial" w:hAnsi="Arial" w:cs="Arial"/>
        </w:rPr>
      </w:pPr>
      <w:r w:rsidRPr="008002C8">
        <w:rPr>
          <w:rFonts w:ascii="Arial" w:hAnsi="Arial" w:cs="Arial"/>
        </w:rPr>
        <w:t xml:space="preserve">Part B   </w:t>
      </w:r>
      <w:r w:rsidR="00DD28F1">
        <w:rPr>
          <w:rFonts w:ascii="Arial" w:hAnsi="Arial" w:cs="Arial"/>
        </w:rPr>
        <w:t>Contract Management</w:t>
      </w:r>
    </w:p>
    <w:p w:rsidR="007B24C4" w:rsidRPr="008002C8" w:rsidRDefault="00252DE0" w:rsidP="00672CCE">
      <w:pPr>
        <w:pStyle w:val="ListParagraph"/>
        <w:numPr>
          <w:ilvl w:val="0"/>
          <w:numId w:val="26"/>
        </w:numPr>
        <w:spacing w:after="0" w:line="240" w:lineRule="auto"/>
        <w:contextualSpacing w:val="0"/>
        <w:rPr>
          <w:rFonts w:ascii="Arial" w:eastAsia="Times New Roman" w:hAnsi="Arial" w:cs="Arial"/>
        </w:rPr>
      </w:pPr>
      <w:r w:rsidRPr="486D205E">
        <w:rPr>
          <w:rFonts w:ascii="Arial" w:eastAsia="Times New Roman" w:hAnsi="Arial" w:cs="Arial"/>
        </w:rPr>
        <w:t xml:space="preserve">B1   </w:t>
      </w:r>
      <w:r w:rsidR="007B24C4" w:rsidRPr="486D205E">
        <w:rPr>
          <w:rFonts w:ascii="Arial" w:eastAsia="Times New Roman" w:hAnsi="Arial" w:cs="Arial"/>
        </w:rPr>
        <w:t>Supplier Organisational Structure and Sub</w:t>
      </w:r>
      <w:r w:rsidRPr="486D205E">
        <w:rPr>
          <w:rFonts w:ascii="Arial" w:eastAsia="Times New Roman" w:hAnsi="Arial" w:cs="Arial"/>
        </w:rPr>
        <w:t>c</w:t>
      </w:r>
      <w:r w:rsidR="007B24C4" w:rsidRPr="486D205E">
        <w:rPr>
          <w:rFonts w:ascii="Arial" w:eastAsia="Times New Roman" w:hAnsi="Arial" w:cs="Arial"/>
        </w:rPr>
        <w:t>ontractor Management</w:t>
      </w:r>
    </w:p>
    <w:p w:rsidR="007B24C4" w:rsidRPr="008002C8" w:rsidRDefault="00252DE0" w:rsidP="00672CCE">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B2   </w:t>
      </w:r>
      <w:r w:rsidR="007B24C4" w:rsidRPr="008002C8">
        <w:rPr>
          <w:rFonts w:ascii="Arial" w:eastAsia="Times New Roman" w:hAnsi="Arial" w:cs="Arial"/>
        </w:rPr>
        <w:t>Contract Management</w:t>
      </w:r>
    </w:p>
    <w:p w:rsidR="007B24C4" w:rsidRPr="00204B17" w:rsidRDefault="00252DE0" w:rsidP="00204B17">
      <w:pPr>
        <w:pStyle w:val="ListParagraph"/>
        <w:numPr>
          <w:ilvl w:val="0"/>
          <w:numId w:val="26"/>
        </w:numPr>
        <w:spacing w:after="0" w:line="240" w:lineRule="auto"/>
        <w:contextualSpacing w:val="0"/>
        <w:rPr>
          <w:rFonts w:ascii="Arial" w:eastAsia="Times New Roman" w:hAnsi="Arial" w:cs="Arial"/>
        </w:rPr>
      </w:pPr>
      <w:r w:rsidRPr="00204B17">
        <w:rPr>
          <w:rFonts w:ascii="Arial" w:eastAsia="Times New Roman" w:hAnsi="Arial" w:cs="Arial"/>
        </w:rPr>
        <w:t xml:space="preserve">B3   </w:t>
      </w:r>
      <w:r w:rsidR="007B24C4" w:rsidRPr="00204B17">
        <w:rPr>
          <w:rFonts w:ascii="Arial" w:eastAsia="Times New Roman" w:hAnsi="Arial" w:cs="Arial"/>
        </w:rPr>
        <w:t>NAMS/RAMS Supplier Interface</w:t>
      </w:r>
    </w:p>
    <w:p w:rsidR="00672CCE" w:rsidRPr="008002C8" w:rsidRDefault="00672CCE" w:rsidP="00252DE0">
      <w:pPr>
        <w:pStyle w:val="ListParagraph"/>
        <w:spacing w:after="0" w:line="240" w:lineRule="auto"/>
        <w:ind w:left="360"/>
        <w:contextualSpacing w:val="0"/>
        <w:rPr>
          <w:rFonts w:ascii="Arial" w:eastAsia="Times New Roman" w:hAnsi="Arial" w:cs="Arial"/>
          <w:sz w:val="24"/>
          <w:szCs w:val="24"/>
        </w:rPr>
      </w:pPr>
    </w:p>
    <w:p w:rsidR="00672CCE" w:rsidRPr="00BE57F4" w:rsidRDefault="00660F93" w:rsidP="00660F93">
      <w:pPr>
        <w:pStyle w:val="ListParagraph"/>
        <w:numPr>
          <w:ilvl w:val="2"/>
          <w:numId w:val="23"/>
        </w:numPr>
        <w:spacing w:line="256" w:lineRule="auto"/>
        <w:rPr>
          <w:rFonts w:ascii="Arial" w:hAnsi="Arial" w:cs="Arial"/>
        </w:rPr>
      </w:pPr>
      <w:r w:rsidRPr="001F5BAD">
        <w:rPr>
          <w:rFonts w:ascii="Arial" w:hAnsi="Arial" w:cs="Arial"/>
        </w:rPr>
        <w:t xml:space="preserve">Part C   </w:t>
      </w:r>
      <w:r w:rsidR="00F26A01" w:rsidRPr="001F5BAD">
        <w:rPr>
          <w:rFonts w:ascii="Arial" w:hAnsi="Arial" w:cs="Arial"/>
        </w:rPr>
        <w:t>Systems</w:t>
      </w:r>
    </w:p>
    <w:p w:rsidR="007B24C4" w:rsidRPr="00DC74AA" w:rsidRDefault="006F5861" w:rsidP="006F5861">
      <w:pPr>
        <w:pStyle w:val="ListParagraph"/>
        <w:numPr>
          <w:ilvl w:val="0"/>
          <w:numId w:val="26"/>
        </w:numPr>
        <w:spacing w:after="0" w:line="240" w:lineRule="auto"/>
        <w:contextualSpacing w:val="0"/>
        <w:rPr>
          <w:rFonts w:ascii="Arial" w:eastAsia="Times New Roman" w:hAnsi="Arial" w:cs="Arial"/>
        </w:rPr>
      </w:pPr>
      <w:r w:rsidRPr="00DC74AA">
        <w:rPr>
          <w:rFonts w:ascii="Arial" w:eastAsia="Times New Roman" w:hAnsi="Arial" w:cs="Arial"/>
        </w:rPr>
        <w:t xml:space="preserve">C1   </w:t>
      </w:r>
      <w:r w:rsidR="007B24C4" w:rsidRPr="00DC74AA">
        <w:rPr>
          <w:rFonts w:ascii="Arial" w:eastAsia="Times New Roman" w:hAnsi="Arial" w:cs="Arial"/>
        </w:rPr>
        <w:t xml:space="preserve">Information </w:t>
      </w:r>
      <w:r w:rsidR="06D07076" w:rsidRPr="00DC74AA">
        <w:rPr>
          <w:rFonts w:ascii="Arial" w:eastAsia="Times New Roman" w:hAnsi="Arial" w:cs="Arial"/>
        </w:rPr>
        <w:t>Systems</w:t>
      </w:r>
    </w:p>
    <w:p w:rsidR="00C8142D" w:rsidRPr="00DC74AA" w:rsidRDefault="00C8142D" w:rsidP="006F5861">
      <w:pPr>
        <w:pStyle w:val="ListParagraph"/>
        <w:numPr>
          <w:ilvl w:val="0"/>
          <w:numId w:val="26"/>
        </w:numPr>
        <w:spacing w:after="0" w:line="240" w:lineRule="auto"/>
        <w:contextualSpacing w:val="0"/>
        <w:rPr>
          <w:rFonts w:ascii="Arial" w:eastAsia="Times New Roman" w:hAnsi="Arial" w:cs="Arial"/>
        </w:rPr>
      </w:pPr>
      <w:r w:rsidRPr="00DC74AA">
        <w:rPr>
          <w:rFonts w:ascii="Arial" w:eastAsia="Times New Roman" w:hAnsi="Arial" w:cs="Arial"/>
        </w:rPr>
        <w:t>C2   Information</w:t>
      </w:r>
      <w:r w:rsidR="0094262A" w:rsidRPr="00DC74AA">
        <w:rPr>
          <w:rFonts w:ascii="Arial" w:eastAsia="Times New Roman" w:hAnsi="Arial" w:cs="Arial"/>
        </w:rPr>
        <w:t xml:space="preserve"> and Data </w:t>
      </w:r>
      <w:r w:rsidRPr="00DC74AA">
        <w:rPr>
          <w:rFonts w:ascii="Arial" w:eastAsia="Times New Roman" w:hAnsi="Arial" w:cs="Arial"/>
        </w:rPr>
        <w:t>Management</w:t>
      </w:r>
    </w:p>
    <w:p w:rsidR="006F5861" w:rsidRPr="008002C8" w:rsidRDefault="006F5861" w:rsidP="006F5861">
      <w:pPr>
        <w:pStyle w:val="ListParagraph"/>
        <w:spacing w:after="0" w:line="240" w:lineRule="auto"/>
        <w:contextualSpacing w:val="0"/>
        <w:rPr>
          <w:rFonts w:ascii="Arial" w:eastAsia="Times New Roman" w:hAnsi="Arial" w:cs="Arial"/>
          <w:sz w:val="24"/>
          <w:szCs w:val="24"/>
        </w:rPr>
      </w:pPr>
    </w:p>
    <w:p w:rsidR="006F5861" w:rsidRPr="008002C8" w:rsidRDefault="00AB3DEF" w:rsidP="00AB3DEF">
      <w:pPr>
        <w:pStyle w:val="ListParagraph"/>
        <w:numPr>
          <w:ilvl w:val="2"/>
          <w:numId w:val="23"/>
        </w:numPr>
        <w:spacing w:line="256" w:lineRule="auto"/>
        <w:rPr>
          <w:rFonts w:ascii="Arial" w:eastAsia="Times New Roman" w:hAnsi="Arial" w:cs="Arial"/>
          <w:sz w:val="24"/>
          <w:szCs w:val="24"/>
        </w:rPr>
      </w:pPr>
      <w:r w:rsidRPr="008002C8">
        <w:rPr>
          <w:rFonts w:ascii="Arial" w:hAnsi="Arial" w:cs="Arial"/>
        </w:rPr>
        <w:t xml:space="preserve">Part D   </w:t>
      </w:r>
      <w:r w:rsidR="009C1CD4">
        <w:rPr>
          <w:rFonts w:ascii="Arial" w:hAnsi="Arial" w:cs="Arial"/>
        </w:rPr>
        <w:t>Added Value</w:t>
      </w:r>
    </w:p>
    <w:p w:rsidR="007B24C4" w:rsidRPr="008002C8" w:rsidRDefault="00AB3DEF" w:rsidP="00AB3DEF">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D1   </w:t>
      </w:r>
      <w:r w:rsidR="007B24C4" w:rsidRPr="008002C8">
        <w:rPr>
          <w:rFonts w:ascii="Arial" w:eastAsia="Times New Roman" w:hAnsi="Arial" w:cs="Arial"/>
        </w:rPr>
        <w:t>Social Value</w:t>
      </w:r>
      <w:r w:rsidR="009C1CD4">
        <w:rPr>
          <w:rFonts w:ascii="Arial" w:eastAsia="Times New Roman" w:hAnsi="Arial" w:cs="Arial"/>
        </w:rPr>
        <w:t xml:space="preserve"> (Social and Economic)</w:t>
      </w:r>
    </w:p>
    <w:p w:rsidR="007B24C4" w:rsidRPr="008002C8" w:rsidRDefault="00AB3DEF" w:rsidP="00AB3DEF">
      <w:pPr>
        <w:pStyle w:val="ListParagraph"/>
        <w:numPr>
          <w:ilvl w:val="0"/>
          <w:numId w:val="26"/>
        </w:numPr>
        <w:spacing w:after="0" w:line="240" w:lineRule="auto"/>
        <w:contextualSpacing w:val="0"/>
        <w:rPr>
          <w:rFonts w:ascii="Arial" w:eastAsia="Times New Roman" w:hAnsi="Arial" w:cs="Arial"/>
        </w:rPr>
      </w:pPr>
      <w:r w:rsidRPr="008002C8">
        <w:rPr>
          <w:rFonts w:ascii="Arial" w:eastAsia="Times New Roman" w:hAnsi="Arial" w:cs="Arial"/>
        </w:rPr>
        <w:t xml:space="preserve">D2   </w:t>
      </w:r>
      <w:r w:rsidR="007B24C4" w:rsidRPr="008002C8">
        <w:rPr>
          <w:rFonts w:ascii="Arial" w:eastAsia="Times New Roman" w:hAnsi="Arial" w:cs="Arial"/>
        </w:rPr>
        <w:t>Occupant Satisfaction</w:t>
      </w:r>
    </w:p>
    <w:p w:rsidR="003E172F" w:rsidRDefault="003E172F" w:rsidP="00290AE0">
      <w:pPr>
        <w:rPr>
          <w:rFonts w:ascii="Arial" w:hAnsi="Arial" w:cs="Arial"/>
          <w:b/>
          <w:sz w:val="20"/>
          <w:szCs w:val="20"/>
        </w:rPr>
      </w:pPr>
    </w:p>
    <w:tbl>
      <w:tblPr>
        <w:tblStyle w:val="TableGrid"/>
        <w:tblW w:w="7083" w:type="dxa"/>
        <w:jc w:val="center"/>
        <w:tblLook w:val="04A0" w:firstRow="1" w:lastRow="0" w:firstColumn="1" w:lastColumn="0" w:noHBand="0" w:noVBand="1"/>
      </w:tblPr>
      <w:tblGrid>
        <w:gridCol w:w="4106"/>
        <w:gridCol w:w="1418"/>
        <w:gridCol w:w="1559"/>
      </w:tblGrid>
      <w:tr w:rsidR="006503AC" w:rsidRPr="005A0358" w:rsidTr="00871246">
        <w:trPr>
          <w:trHeight w:val="603"/>
          <w:jc w:val="center"/>
        </w:trPr>
        <w:tc>
          <w:tcPr>
            <w:tcW w:w="4106" w:type="dxa"/>
            <w:shd w:val="clear" w:color="auto" w:fill="E7E6E6" w:themeFill="background2"/>
          </w:tcPr>
          <w:p w:rsidR="006503AC" w:rsidRPr="00261E4D" w:rsidRDefault="006503AC" w:rsidP="00D96BC4">
            <w:pPr>
              <w:jc w:val="center"/>
              <w:rPr>
                <w:rFonts w:ascii="Arial" w:hAnsi="Arial" w:cs="Arial"/>
              </w:rPr>
            </w:pPr>
            <w:bookmarkStart w:id="20" w:name="_Hlk19012247"/>
            <w:r w:rsidRPr="00261E4D">
              <w:rPr>
                <w:rFonts w:ascii="Arial" w:hAnsi="Arial" w:cs="Arial"/>
              </w:rPr>
              <w:t xml:space="preserve">Technical </w:t>
            </w:r>
            <w:r>
              <w:rPr>
                <w:rFonts w:ascii="Arial" w:hAnsi="Arial" w:cs="Arial"/>
              </w:rPr>
              <w:t>Q</w:t>
            </w:r>
            <w:r w:rsidRPr="00261E4D">
              <w:rPr>
                <w:rFonts w:ascii="Arial" w:hAnsi="Arial" w:cs="Arial"/>
              </w:rPr>
              <w:t>uestion</w:t>
            </w:r>
          </w:p>
        </w:tc>
        <w:tc>
          <w:tcPr>
            <w:tcW w:w="1418" w:type="dxa"/>
            <w:shd w:val="clear" w:color="auto" w:fill="E7E6E6" w:themeFill="background2"/>
          </w:tcPr>
          <w:p w:rsidR="006503AC" w:rsidRPr="00261E4D" w:rsidRDefault="006503AC">
            <w:pPr>
              <w:jc w:val="center"/>
              <w:rPr>
                <w:rFonts w:ascii="Arial" w:hAnsi="Arial" w:cs="Arial"/>
              </w:rPr>
            </w:pPr>
            <w:r w:rsidRPr="005A0358">
              <w:rPr>
                <w:rFonts w:ascii="Arial" w:hAnsi="Arial" w:cs="Arial"/>
              </w:rPr>
              <w:t>Sub weighting</w:t>
            </w:r>
          </w:p>
        </w:tc>
        <w:tc>
          <w:tcPr>
            <w:tcW w:w="1559" w:type="dxa"/>
            <w:shd w:val="clear" w:color="auto" w:fill="E7E6E6" w:themeFill="background2"/>
          </w:tcPr>
          <w:p w:rsidR="006503AC" w:rsidRPr="00261E4D" w:rsidRDefault="006503AC" w:rsidP="00D96BC4">
            <w:pPr>
              <w:jc w:val="center"/>
              <w:rPr>
                <w:rFonts w:ascii="Arial" w:hAnsi="Arial" w:cs="Arial"/>
              </w:rPr>
            </w:pPr>
            <w:r>
              <w:rPr>
                <w:rFonts w:ascii="Arial" w:hAnsi="Arial" w:cs="Arial"/>
              </w:rPr>
              <w:t xml:space="preserve">A4 </w:t>
            </w:r>
            <w:r w:rsidRPr="00261E4D">
              <w:rPr>
                <w:rFonts w:ascii="Arial" w:hAnsi="Arial" w:cs="Arial"/>
              </w:rPr>
              <w:t>Page Limit</w:t>
            </w:r>
          </w:p>
        </w:tc>
      </w:tr>
      <w:bookmarkEnd w:id="20"/>
      <w:tr w:rsidR="006503AC" w:rsidRPr="005A0358" w:rsidTr="325C95DF">
        <w:trPr>
          <w:trHeight w:val="522"/>
          <w:jc w:val="center"/>
        </w:trPr>
        <w:tc>
          <w:tcPr>
            <w:tcW w:w="4106" w:type="dxa"/>
          </w:tcPr>
          <w:p w:rsidR="006503AC" w:rsidRPr="00AA7A1A" w:rsidRDefault="31BC4C40" w:rsidP="00D96BC4">
            <w:pPr>
              <w:rPr>
                <w:rFonts w:ascii="Arial" w:hAnsi="Arial" w:cs="Arial"/>
              </w:rPr>
            </w:pPr>
            <w:r w:rsidRPr="42E4EB83">
              <w:rPr>
                <w:rFonts w:ascii="Arial" w:hAnsi="Arial" w:cs="Arial"/>
              </w:rPr>
              <w:t xml:space="preserve">A1. </w:t>
            </w:r>
            <w:r w:rsidR="22AA738E" w:rsidRPr="42E4EB83">
              <w:rPr>
                <w:rFonts w:ascii="Arial" w:hAnsi="Arial" w:cs="Arial"/>
              </w:rPr>
              <w:t xml:space="preserve">Contract Mobilisation </w:t>
            </w:r>
            <w:r w:rsidR="668562E3" w:rsidRPr="42E4EB83">
              <w:rPr>
                <w:rFonts w:ascii="Arial" w:hAnsi="Arial" w:cs="Arial"/>
              </w:rPr>
              <w:t>and</w:t>
            </w:r>
            <w:r w:rsidR="22AA738E" w:rsidRPr="42E4EB83">
              <w:rPr>
                <w:rFonts w:ascii="Arial" w:hAnsi="Arial" w:cs="Arial"/>
              </w:rPr>
              <w:t xml:space="preserve"> </w:t>
            </w:r>
            <w:r w:rsidR="7776DC5C" w:rsidRPr="42E4EB83">
              <w:rPr>
                <w:rFonts w:ascii="Arial" w:hAnsi="Arial" w:cs="Arial"/>
              </w:rPr>
              <w:t>Exit</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2</w:t>
            </w:r>
            <w:r w:rsidR="006503AC" w:rsidRPr="00AA7A1A">
              <w:rPr>
                <w:rFonts w:ascii="Arial" w:hAnsi="Arial" w:cs="Arial"/>
              </w:rPr>
              <w:t>0</w:t>
            </w:r>
          </w:p>
        </w:tc>
      </w:tr>
      <w:tr w:rsidR="006503AC" w:rsidRPr="005A0358" w:rsidTr="325C95DF">
        <w:trPr>
          <w:trHeight w:val="522"/>
          <w:jc w:val="center"/>
        </w:trPr>
        <w:tc>
          <w:tcPr>
            <w:tcW w:w="4106" w:type="dxa"/>
          </w:tcPr>
          <w:p w:rsidR="006503AC" w:rsidRPr="00AA7A1A" w:rsidRDefault="0904720A" w:rsidP="00D96BC4">
            <w:pPr>
              <w:rPr>
                <w:rFonts w:ascii="Arial" w:hAnsi="Arial" w:cs="Arial"/>
              </w:rPr>
            </w:pPr>
            <w:r w:rsidRPr="42E4EB83">
              <w:rPr>
                <w:rFonts w:ascii="Arial" w:hAnsi="Arial" w:cs="Arial"/>
              </w:rPr>
              <w:t xml:space="preserve">A2. </w:t>
            </w:r>
            <w:r w:rsidR="7776DC5C" w:rsidRPr="42E4EB83">
              <w:rPr>
                <w:rFonts w:ascii="Arial" w:hAnsi="Arial" w:cs="Arial"/>
              </w:rPr>
              <w:t>Delivering the Service</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2</w:t>
            </w:r>
            <w:r w:rsidR="006503AC" w:rsidRPr="00AA7A1A">
              <w:rPr>
                <w:rFonts w:ascii="Arial" w:hAnsi="Arial" w:cs="Arial"/>
              </w:rPr>
              <w:t>0</w:t>
            </w:r>
          </w:p>
        </w:tc>
      </w:tr>
      <w:tr w:rsidR="006503AC" w:rsidRPr="005A0358" w:rsidTr="325C95DF">
        <w:trPr>
          <w:trHeight w:val="522"/>
          <w:jc w:val="center"/>
        </w:trPr>
        <w:tc>
          <w:tcPr>
            <w:tcW w:w="4106" w:type="dxa"/>
          </w:tcPr>
          <w:p w:rsidR="006503AC" w:rsidRPr="00AA7A1A" w:rsidRDefault="1BACE136" w:rsidP="00D96BC4">
            <w:pPr>
              <w:rPr>
                <w:rFonts w:ascii="Arial" w:hAnsi="Arial" w:cs="Arial"/>
              </w:rPr>
            </w:pPr>
            <w:r w:rsidRPr="42E4EB83">
              <w:rPr>
                <w:rFonts w:ascii="Arial" w:hAnsi="Arial" w:cs="Arial"/>
              </w:rPr>
              <w:t xml:space="preserve">A3. </w:t>
            </w:r>
            <w:r w:rsidR="7776DC5C" w:rsidRPr="42E4EB83">
              <w:rPr>
                <w:rFonts w:ascii="Arial" w:hAnsi="Arial" w:cs="Arial"/>
              </w:rPr>
              <w:t>National Service Centre</w:t>
            </w:r>
            <w:r w:rsidR="26B1DA05" w:rsidRPr="42E4EB83">
              <w:rPr>
                <w:rFonts w:ascii="Arial" w:hAnsi="Arial" w:cs="Arial"/>
              </w:rPr>
              <w:t xml:space="preserve"> (NSC)</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1</w:t>
            </w:r>
            <w:r w:rsidR="006503AC" w:rsidRPr="00AA7A1A">
              <w:rPr>
                <w:rFonts w:ascii="Arial" w:hAnsi="Arial" w:cs="Arial"/>
              </w:rPr>
              <w:t>0</w:t>
            </w:r>
          </w:p>
        </w:tc>
      </w:tr>
      <w:tr w:rsidR="006503AC" w:rsidRPr="005A0358" w:rsidTr="325C95DF">
        <w:trPr>
          <w:trHeight w:val="411"/>
          <w:jc w:val="center"/>
        </w:trPr>
        <w:tc>
          <w:tcPr>
            <w:tcW w:w="4106" w:type="dxa"/>
          </w:tcPr>
          <w:p w:rsidR="006503AC" w:rsidRPr="00AA7A1A" w:rsidRDefault="6A1824AC" w:rsidP="00D96BC4">
            <w:pPr>
              <w:rPr>
                <w:rFonts w:ascii="Arial" w:hAnsi="Arial" w:cs="Arial"/>
              </w:rPr>
            </w:pPr>
            <w:r w:rsidRPr="486D205E">
              <w:rPr>
                <w:rFonts w:ascii="Arial" w:hAnsi="Arial" w:cs="Arial"/>
              </w:rPr>
              <w:t xml:space="preserve">B1. </w:t>
            </w:r>
            <w:r w:rsidR="7776DC5C" w:rsidRPr="486D205E">
              <w:rPr>
                <w:rFonts w:ascii="Arial" w:hAnsi="Arial" w:cs="Arial"/>
              </w:rPr>
              <w:t>Supplier Organisation Structure and Sub</w:t>
            </w:r>
            <w:r w:rsidR="00290AE0" w:rsidRPr="486D205E">
              <w:rPr>
                <w:rFonts w:ascii="Arial" w:hAnsi="Arial" w:cs="Arial"/>
              </w:rPr>
              <w:t>c</w:t>
            </w:r>
            <w:r w:rsidR="7776DC5C" w:rsidRPr="486D205E">
              <w:rPr>
                <w:rFonts w:ascii="Arial" w:hAnsi="Arial" w:cs="Arial"/>
              </w:rPr>
              <w:t>ontractor</w:t>
            </w:r>
            <w:r w:rsidR="562A2AC2" w:rsidRPr="486D205E">
              <w:rPr>
                <w:rFonts w:ascii="Arial" w:hAnsi="Arial" w:cs="Arial"/>
              </w:rPr>
              <w:t xml:space="preserve"> Management</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20</w:t>
            </w:r>
          </w:p>
        </w:tc>
      </w:tr>
      <w:tr w:rsidR="006503AC" w:rsidRPr="005A0358" w:rsidTr="325C95DF">
        <w:trPr>
          <w:trHeight w:val="559"/>
          <w:jc w:val="center"/>
        </w:trPr>
        <w:tc>
          <w:tcPr>
            <w:tcW w:w="4106" w:type="dxa"/>
          </w:tcPr>
          <w:p w:rsidR="006503AC" w:rsidRPr="00AA7A1A" w:rsidRDefault="21D2C7E7" w:rsidP="00D96BC4">
            <w:pPr>
              <w:rPr>
                <w:rFonts w:ascii="Arial" w:hAnsi="Arial" w:cs="Arial"/>
              </w:rPr>
            </w:pPr>
            <w:r w:rsidRPr="42E4EB83">
              <w:rPr>
                <w:rFonts w:ascii="Arial" w:hAnsi="Arial" w:cs="Arial"/>
              </w:rPr>
              <w:t xml:space="preserve">B2. </w:t>
            </w:r>
            <w:r w:rsidR="7776DC5C" w:rsidRPr="42E4EB83">
              <w:rPr>
                <w:rFonts w:ascii="Arial" w:hAnsi="Arial" w:cs="Arial"/>
              </w:rPr>
              <w:t>Contract Management</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10</w:t>
            </w:r>
          </w:p>
        </w:tc>
      </w:tr>
      <w:tr w:rsidR="006503AC" w:rsidRPr="005A0358" w:rsidTr="325C95DF">
        <w:trPr>
          <w:trHeight w:val="522"/>
          <w:jc w:val="center"/>
        </w:trPr>
        <w:tc>
          <w:tcPr>
            <w:tcW w:w="4106" w:type="dxa"/>
          </w:tcPr>
          <w:p w:rsidR="006503AC" w:rsidRPr="00AA7A1A" w:rsidRDefault="1B74890D" w:rsidP="00D96BC4">
            <w:pPr>
              <w:rPr>
                <w:rFonts w:ascii="Arial" w:hAnsi="Arial" w:cs="Arial"/>
              </w:rPr>
            </w:pPr>
            <w:r w:rsidRPr="42E4EB83">
              <w:rPr>
                <w:rFonts w:ascii="Arial" w:hAnsi="Arial" w:cs="Arial"/>
              </w:rPr>
              <w:t xml:space="preserve">B3. </w:t>
            </w:r>
            <w:r w:rsidR="7776DC5C" w:rsidRPr="42E4EB83">
              <w:rPr>
                <w:rFonts w:ascii="Arial" w:hAnsi="Arial" w:cs="Arial"/>
              </w:rPr>
              <w:t>RAMS/NAMS Supplier Interface</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6503AC" w:rsidP="00D96BC4">
            <w:pPr>
              <w:jc w:val="center"/>
              <w:rPr>
                <w:rFonts w:ascii="Arial" w:hAnsi="Arial" w:cs="Arial"/>
              </w:rPr>
            </w:pPr>
            <w:r w:rsidRPr="00AA7A1A">
              <w:rPr>
                <w:rFonts w:ascii="Arial" w:hAnsi="Arial" w:cs="Arial"/>
              </w:rPr>
              <w:t>1</w:t>
            </w:r>
            <w:r w:rsidR="00290AE0" w:rsidRPr="00AA7A1A">
              <w:rPr>
                <w:rFonts w:ascii="Arial" w:hAnsi="Arial" w:cs="Arial"/>
              </w:rPr>
              <w:t>0</w:t>
            </w:r>
          </w:p>
        </w:tc>
      </w:tr>
      <w:tr w:rsidR="006503AC" w:rsidRPr="005A0358" w:rsidTr="325C95DF">
        <w:trPr>
          <w:trHeight w:val="522"/>
          <w:jc w:val="center"/>
        </w:trPr>
        <w:tc>
          <w:tcPr>
            <w:tcW w:w="4106" w:type="dxa"/>
          </w:tcPr>
          <w:p w:rsidR="006503AC" w:rsidRPr="00AA7A1A" w:rsidRDefault="1121A06A" w:rsidP="00D96BC4">
            <w:pPr>
              <w:rPr>
                <w:rFonts w:ascii="Arial" w:hAnsi="Arial" w:cs="Arial"/>
              </w:rPr>
            </w:pPr>
            <w:r w:rsidRPr="42E4EB83">
              <w:rPr>
                <w:rFonts w:ascii="Arial" w:hAnsi="Arial" w:cs="Arial"/>
              </w:rPr>
              <w:t xml:space="preserve">C1. </w:t>
            </w:r>
            <w:r w:rsidR="7776DC5C" w:rsidRPr="42E4EB83">
              <w:rPr>
                <w:rFonts w:ascii="Arial" w:hAnsi="Arial" w:cs="Arial"/>
              </w:rPr>
              <w:t>Information Systems</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6503AC" w:rsidP="00D96BC4">
            <w:pPr>
              <w:jc w:val="center"/>
              <w:rPr>
                <w:rFonts w:ascii="Arial" w:hAnsi="Arial" w:cs="Arial"/>
              </w:rPr>
            </w:pPr>
            <w:r w:rsidRPr="00AA7A1A">
              <w:rPr>
                <w:rFonts w:ascii="Arial" w:hAnsi="Arial" w:cs="Arial"/>
              </w:rPr>
              <w:t>10</w:t>
            </w:r>
          </w:p>
        </w:tc>
      </w:tr>
      <w:tr w:rsidR="006503AC" w:rsidRPr="005A0358" w:rsidTr="325C95DF">
        <w:trPr>
          <w:trHeight w:val="522"/>
          <w:jc w:val="center"/>
        </w:trPr>
        <w:tc>
          <w:tcPr>
            <w:tcW w:w="4106" w:type="dxa"/>
          </w:tcPr>
          <w:p w:rsidR="006503AC" w:rsidRPr="00AA7A1A" w:rsidRDefault="215F9B54" w:rsidP="00D96BC4">
            <w:pPr>
              <w:rPr>
                <w:rFonts w:ascii="Arial" w:hAnsi="Arial" w:cs="Arial"/>
              </w:rPr>
            </w:pPr>
            <w:r w:rsidRPr="325C95DF">
              <w:rPr>
                <w:rFonts w:ascii="Arial" w:hAnsi="Arial" w:cs="Arial"/>
              </w:rPr>
              <w:t xml:space="preserve">C2. </w:t>
            </w:r>
            <w:r w:rsidR="25172ED3" w:rsidRPr="325C95DF">
              <w:rPr>
                <w:rFonts w:ascii="Arial" w:hAnsi="Arial" w:cs="Arial"/>
              </w:rPr>
              <w:t xml:space="preserve">Information </w:t>
            </w:r>
            <w:r w:rsidR="372FD23F" w:rsidRPr="325C95DF">
              <w:rPr>
                <w:rFonts w:ascii="Arial" w:hAnsi="Arial" w:cs="Arial"/>
              </w:rPr>
              <w:t>a</w:t>
            </w:r>
            <w:r w:rsidR="45AF7298" w:rsidRPr="325C95DF">
              <w:rPr>
                <w:rFonts w:ascii="Arial" w:hAnsi="Arial" w:cs="Arial"/>
              </w:rPr>
              <w:t xml:space="preserve">nd Data </w:t>
            </w:r>
            <w:r w:rsidR="25172ED3" w:rsidRPr="325C95DF">
              <w:rPr>
                <w:rFonts w:ascii="Arial" w:hAnsi="Arial" w:cs="Arial"/>
              </w:rPr>
              <w:t>Management</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5</w:t>
            </w:r>
          </w:p>
        </w:tc>
      </w:tr>
      <w:tr w:rsidR="006503AC" w:rsidRPr="005A0358" w:rsidTr="325C95DF">
        <w:trPr>
          <w:trHeight w:val="522"/>
          <w:jc w:val="center"/>
        </w:trPr>
        <w:tc>
          <w:tcPr>
            <w:tcW w:w="4106" w:type="dxa"/>
          </w:tcPr>
          <w:p w:rsidR="006503AC" w:rsidRPr="00AA7A1A" w:rsidRDefault="03A30B23" w:rsidP="00D96BC4">
            <w:pPr>
              <w:rPr>
                <w:rFonts w:ascii="Arial" w:hAnsi="Arial" w:cs="Arial"/>
              </w:rPr>
            </w:pPr>
            <w:r w:rsidRPr="42E4EB83">
              <w:rPr>
                <w:rFonts w:ascii="Arial" w:hAnsi="Arial" w:cs="Arial"/>
              </w:rPr>
              <w:t xml:space="preserve">D1. </w:t>
            </w:r>
            <w:r w:rsidR="7776DC5C" w:rsidRPr="42E4EB83">
              <w:rPr>
                <w:rFonts w:ascii="Arial" w:hAnsi="Arial" w:cs="Arial"/>
              </w:rPr>
              <w:t>Social Value</w:t>
            </w:r>
            <w:r w:rsidR="60701B1F" w:rsidRPr="42E4EB83">
              <w:rPr>
                <w:rFonts w:ascii="Arial" w:hAnsi="Arial" w:cs="Arial"/>
              </w:rPr>
              <w:t xml:space="preserve"> (Social and Economic)</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6503AC" w:rsidP="00D96BC4">
            <w:pPr>
              <w:jc w:val="center"/>
              <w:rPr>
                <w:rFonts w:ascii="Arial" w:hAnsi="Arial" w:cs="Arial"/>
              </w:rPr>
            </w:pPr>
            <w:r w:rsidRPr="00AA7A1A">
              <w:rPr>
                <w:rFonts w:ascii="Arial" w:hAnsi="Arial" w:cs="Arial"/>
              </w:rPr>
              <w:t>5</w:t>
            </w:r>
          </w:p>
        </w:tc>
      </w:tr>
      <w:tr w:rsidR="006503AC" w:rsidRPr="005A0358" w:rsidTr="325C95DF">
        <w:trPr>
          <w:trHeight w:val="522"/>
          <w:jc w:val="center"/>
        </w:trPr>
        <w:tc>
          <w:tcPr>
            <w:tcW w:w="4106" w:type="dxa"/>
          </w:tcPr>
          <w:p w:rsidR="006503AC" w:rsidRPr="00AA7A1A" w:rsidRDefault="4996F30C" w:rsidP="00D96BC4">
            <w:pPr>
              <w:rPr>
                <w:rFonts w:ascii="Arial" w:hAnsi="Arial" w:cs="Arial"/>
              </w:rPr>
            </w:pPr>
            <w:r w:rsidRPr="42E4EB83">
              <w:rPr>
                <w:rFonts w:ascii="Arial" w:hAnsi="Arial" w:cs="Arial"/>
              </w:rPr>
              <w:t xml:space="preserve">D2. </w:t>
            </w:r>
            <w:r w:rsidR="7776DC5C" w:rsidRPr="42E4EB83">
              <w:rPr>
                <w:rFonts w:ascii="Arial" w:hAnsi="Arial" w:cs="Arial"/>
              </w:rPr>
              <w:t>Occupant Satisfaction</w:t>
            </w:r>
          </w:p>
        </w:tc>
        <w:tc>
          <w:tcPr>
            <w:tcW w:w="1418" w:type="dxa"/>
          </w:tcPr>
          <w:p w:rsidR="006503AC" w:rsidRPr="002B253B" w:rsidRDefault="002B253B" w:rsidP="00D96BC4">
            <w:pPr>
              <w:jc w:val="center"/>
              <w:rPr>
                <w:rFonts w:ascii="Arial" w:hAnsi="Arial" w:cs="Arial"/>
                <w:highlight w:val="black"/>
              </w:rPr>
            </w:pPr>
            <w:r>
              <w:rPr>
                <w:rFonts w:ascii="Arial" w:hAnsi="Arial" w:cs="Arial"/>
                <w:noProof/>
                <w:color w:val="000000"/>
                <w:highlight w:val="black"/>
              </w:rPr>
              <w:t>''''''''''''</w:t>
            </w:r>
          </w:p>
        </w:tc>
        <w:tc>
          <w:tcPr>
            <w:tcW w:w="1559" w:type="dxa"/>
          </w:tcPr>
          <w:p w:rsidR="006503AC" w:rsidRPr="00AA7A1A" w:rsidRDefault="00290AE0" w:rsidP="00D96BC4">
            <w:pPr>
              <w:jc w:val="center"/>
              <w:rPr>
                <w:rFonts w:ascii="Arial" w:hAnsi="Arial" w:cs="Arial"/>
              </w:rPr>
            </w:pPr>
            <w:r w:rsidRPr="00AA7A1A">
              <w:rPr>
                <w:rFonts w:ascii="Arial" w:hAnsi="Arial" w:cs="Arial"/>
              </w:rPr>
              <w:t>20</w:t>
            </w:r>
          </w:p>
        </w:tc>
      </w:tr>
    </w:tbl>
    <w:p w:rsidR="003E172F" w:rsidRPr="00A51EB8" w:rsidRDefault="003E172F" w:rsidP="003E172F">
      <w:pPr>
        <w:pStyle w:val="Caption"/>
        <w:keepNext/>
        <w:spacing w:before="40"/>
        <w:jc w:val="center"/>
        <w:rPr>
          <w:rFonts w:ascii="Arial" w:hAnsi="Arial" w:cs="Arial"/>
          <w:i w:val="0"/>
          <w:color w:val="auto"/>
          <w:szCs w:val="22"/>
        </w:rPr>
      </w:pPr>
      <w:r w:rsidRPr="0091755B">
        <w:rPr>
          <w:rFonts w:ascii="Arial" w:hAnsi="Arial" w:cs="Arial"/>
          <w:i w:val="0"/>
          <w:color w:val="auto"/>
        </w:rPr>
        <w:t xml:space="preserve">Table </w:t>
      </w:r>
      <w:r>
        <w:rPr>
          <w:rFonts w:ascii="Arial" w:hAnsi="Arial" w:cs="Arial"/>
          <w:i w:val="0"/>
          <w:noProof/>
          <w:color w:val="auto"/>
        </w:rPr>
        <w:t>7</w:t>
      </w:r>
      <w:r w:rsidRPr="0091755B">
        <w:rPr>
          <w:rFonts w:ascii="Arial" w:hAnsi="Arial" w:cs="Arial"/>
          <w:i w:val="0"/>
          <w:color w:val="auto"/>
        </w:rPr>
        <w:t xml:space="preserve">: </w:t>
      </w:r>
      <w:r>
        <w:rPr>
          <w:rFonts w:ascii="Arial" w:hAnsi="Arial" w:cs="Arial"/>
          <w:i w:val="0"/>
          <w:color w:val="auto"/>
          <w:szCs w:val="22"/>
        </w:rPr>
        <w:t>RAMS</w:t>
      </w:r>
      <w:r w:rsidRPr="00A51EB8">
        <w:rPr>
          <w:rFonts w:ascii="Arial" w:hAnsi="Arial" w:cs="Arial"/>
          <w:i w:val="0"/>
          <w:color w:val="auto"/>
          <w:szCs w:val="22"/>
        </w:rPr>
        <w:t xml:space="preserve"> Technical Evaluation questions</w:t>
      </w:r>
    </w:p>
    <w:p w:rsidR="003E172F" w:rsidRPr="005B6254"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1" w:name="_Hlk26442932"/>
      <w:bookmarkEnd w:id="19"/>
      <w:r w:rsidRPr="6916BD0E">
        <w:rPr>
          <w:rFonts w:ascii="Arial" w:eastAsia="Times New Roman" w:hAnsi="Arial" w:cs="Arial"/>
          <w:b/>
          <w:bCs/>
          <w:lang w:eastAsia="en-GB"/>
        </w:rPr>
        <w:t>INSTRUCTIONS</w:t>
      </w:r>
    </w:p>
    <w:p w:rsidR="003E172F" w:rsidRPr="005B6254" w:rsidRDefault="003E172F" w:rsidP="003E172F">
      <w:pPr>
        <w:spacing w:after="0"/>
        <w:rPr>
          <w:rFonts w:ascii="Arial" w:hAnsi="Arial" w:cs="Arial"/>
        </w:rPr>
      </w:pPr>
    </w:p>
    <w:p w:rsidR="003E172F" w:rsidRDefault="003E172F" w:rsidP="003405C1">
      <w:pPr>
        <w:pStyle w:val="ListParagraph"/>
        <w:numPr>
          <w:ilvl w:val="1"/>
          <w:numId w:val="7"/>
        </w:numPr>
        <w:tabs>
          <w:tab w:val="num" w:pos="907"/>
        </w:tabs>
        <w:ind w:left="907"/>
        <w:rPr>
          <w:rFonts w:ascii="Arial" w:eastAsia="Times New Roman" w:hAnsi="Arial" w:cs="Arial"/>
          <w:lang w:eastAsia="en-GB"/>
        </w:rPr>
      </w:pPr>
      <w:r w:rsidRPr="6916BD0E">
        <w:rPr>
          <w:rFonts w:ascii="Arial" w:eastAsia="Times New Roman" w:hAnsi="Arial" w:cs="Arial"/>
          <w:lang w:eastAsia="en-GB"/>
        </w:rPr>
        <w:t>Tenderers must submit a response to all Technical Questions.</w:t>
      </w:r>
    </w:p>
    <w:p w:rsidR="003E172F" w:rsidRDefault="003E172F" w:rsidP="003E172F">
      <w:pPr>
        <w:pStyle w:val="ListParagraph"/>
        <w:ind w:left="907"/>
        <w:rPr>
          <w:rFonts w:ascii="Arial" w:eastAsia="Times New Roman" w:hAnsi="Arial" w:cs="Arial"/>
          <w:lang w:eastAsia="en-GB"/>
        </w:rPr>
      </w:pPr>
    </w:p>
    <w:p w:rsidR="003E172F" w:rsidRPr="003C56F7" w:rsidRDefault="003E172F" w:rsidP="003405C1">
      <w:pPr>
        <w:pStyle w:val="ListParagraph"/>
        <w:numPr>
          <w:ilvl w:val="1"/>
          <w:numId w:val="7"/>
        </w:numPr>
        <w:tabs>
          <w:tab w:val="num" w:pos="907"/>
        </w:tabs>
        <w:ind w:left="907"/>
        <w:rPr>
          <w:rFonts w:ascii="Arial" w:eastAsia="Times New Roman" w:hAnsi="Arial" w:cs="Arial"/>
          <w:lang w:eastAsia="en-GB"/>
        </w:rPr>
      </w:pPr>
      <w:r w:rsidRPr="007B2C2B">
        <w:rPr>
          <w:rFonts w:ascii="Arial" w:eastAsia="Times New Roman" w:hAnsi="Arial" w:cs="Arial"/>
          <w:lang w:eastAsia="en-GB"/>
        </w:rPr>
        <w:t xml:space="preserve">There is a mandated </w:t>
      </w:r>
      <w:r>
        <w:rPr>
          <w:rFonts w:ascii="Arial" w:eastAsia="Times New Roman" w:hAnsi="Arial" w:cs="Arial"/>
          <w:lang w:eastAsia="en-GB"/>
        </w:rPr>
        <w:t xml:space="preserve">A4 </w:t>
      </w:r>
      <w:r w:rsidRPr="007B2C2B">
        <w:rPr>
          <w:rFonts w:ascii="Arial" w:eastAsia="Times New Roman" w:hAnsi="Arial" w:cs="Arial"/>
          <w:lang w:eastAsia="en-GB"/>
        </w:rPr>
        <w:t xml:space="preserve">page count for each </w:t>
      </w:r>
      <w:r>
        <w:rPr>
          <w:rFonts w:ascii="Arial" w:eastAsia="Times New Roman" w:hAnsi="Arial" w:cs="Arial"/>
          <w:lang w:eastAsia="en-GB"/>
        </w:rPr>
        <w:t xml:space="preserve">Technical question, as set out in </w:t>
      </w:r>
      <w:r w:rsidRPr="0091755B">
        <w:rPr>
          <w:rFonts w:ascii="Arial" w:hAnsi="Arial" w:cs="Arial"/>
        </w:rPr>
        <w:t xml:space="preserve">Table </w:t>
      </w:r>
      <w:r w:rsidRPr="00A3295B">
        <w:rPr>
          <w:rFonts w:ascii="Arial" w:hAnsi="Arial" w:cs="Arial"/>
          <w:noProof/>
        </w:rPr>
        <w:t>7</w:t>
      </w:r>
      <w:r w:rsidRPr="003C56F7">
        <w:rPr>
          <w:rFonts w:ascii="Arial" w:eastAsia="Times New Roman" w:hAnsi="Arial" w:cs="Arial"/>
          <w:lang w:eastAsia="en-GB"/>
        </w:rPr>
        <w:t xml:space="preserve"> above. This </w:t>
      </w:r>
      <w:r>
        <w:rPr>
          <w:rFonts w:ascii="Arial" w:eastAsia="Times New Roman" w:hAnsi="Arial" w:cs="Arial"/>
          <w:lang w:eastAsia="en-GB"/>
        </w:rPr>
        <w:t xml:space="preserve">A4 </w:t>
      </w:r>
      <w:r w:rsidRPr="003C56F7">
        <w:rPr>
          <w:rFonts w:ascii="Arial" w:eastAsia="Times New Roman" w:hAnsi="Arial" w:cs="Arial"/>
          <w:lang w:eastAsia="en-GB"/>
        </w:rPr>
        <w:t xml:space="preserve">page limit is </w:t>
      </w:r>
      <w:r w:rsidRPr="003C56F7">
        <w:rPr>
          <w:rFonts w:ascii="Arial" w:hAnsi="Arial" w:cs="Arial"/>
        </w:rPr>
        <w:t>inclusive of all drawings &amp; diagrams.</w:t>
      </w:r>
    </w:p>
    <w:p w:rsidR="003E172F" w:rsidRPr="0091755B" w:rsidRDefault="003E172F" w:rsidP="003E172F">
      <w:pPr>
        <w:pStyle w:val="ListParagraph"/>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ind w:left="907"/>
        <w:rPr>
          <w:rFonts w:ascii="Arial" w:eastAsia="Times New Roman" w:hAnsi="Arial" w:cs="Arial"/>
          <w:lang w:eastAsia="en-GB"/>
        </w:rPr>
      </w:pPr>
      <w:r w:rsidRPr="6916BD0E">
        <w:rPr>
          <w:rFonts w:ascii="Arial" w:eastAsia="Times New Roman" w:hAnsi="Arial" w:cs="Arial"/>
          <w:lang w:eastAsia="en-GB"/>
        </w:rPr>
        <w:t>Any aspect of the Technical Response that exceeds the stated page count will not be evaluated and will not be scored within the evaluation process.</w:t>
      </w:r>
    </w:p>
    <w:p w:rsidR="003E172F" w:rsidRPr="005B6254" w:rsidRDefault="003E172F" w:rsidP="003E172F">
      <w:pPr>
        <w:pStyle w:val="ListParagraph"/>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spacing w:after="0" w:line="240" w:lineRule="auto"/>
        <w:ind w:left="907"/>
        <w:rPr>
          <w:rFonts w:ascii="Arial" w:hAnsi="Arial" w:cs="Arial"/>
        </w:rPr>
      </w:pPr>
      <w:r w:rsidRPr="6916BD0E">
        <w:rPr>
          <w:rFonts w:ascii="Arial" w:eastAsia="Times New Roman" w:hAnsi="Arial" w:cs="Arial"/>
          <w:lang w:eastAsia="en-GB"/>
        </w:rPr>
        <w:t>Where Plans are explicitly stated to be required within the criteria for the Technical questions these Plans must be submitted but are excluded from the page count.</w:t>
      </w:r>
      <w:r>
        <w:br/>
      </w:r>
    </w:p>
    <w:p w:rsidR="003E172F" w:rsidRPr="00520760" w:rsidRDefault="003E172F" w:rsidP="003405C1">
      <w:pPr>
        <w:pStyle w:val="ListParagraph"/>
        <w:numPr>
          <w:ilvl w:val="1"/>
          <w:numId w:val="7"/>
        </w:numPr>
        <w:tabs>
          <w:tab w:val="num" w:pos="907"/>
        </w:tabs>
        <w:ind w:left="907"/>
        <w:rPr>
          <w:rFonts w:ascii="Arial" w:eastAsia="Times New Roman" w:hAnsi="Arial" w:cs="Arial"/>
          <w:lang w:eastAsia="en-GB"/>
        </w:rPr>
      </w:pPr>
      <w:r w:rsidRPr="6916BD0E">
        <w:rPr>
          <w:rFonts w:ascii="Arial" w:eastAsia="Times New Roman" w:hAnsi="Arial" w:cs="Arial"/>
          <w:lang w:eastAsia="en-GB"/>
        </w:rPr>
        <w:t>The Buyer has stated in Table 7 where a mandatory regional specific response must be submitted. For the remaining questions Tenderer’s may submit a regional specific response at their discretion.</w:t>
      </w:r>
    </w:p>
    <w:p w:rsidR="003E172F" w:rsidRDefault="003E172F" w:rsidP="003E172F">
      <w:pPr>
        <w:pStyle w:val="ListParagraph"/>
        <w:ind w:left="907"/>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ind w:left="907"/>
        <w:rPr>
          <w:rFonts w:ascii="Arial" w:eastAsia="Times New Roman" w:hAnsi="Arial" w:cs="Arial"/>
          <w:lang w:eastAsia="en-GB"/>
        </w:rPr>
      </w:pPr>
      <w:r w:rsidRPr="6916BD0E">
        <w:rPr>
          <w:rFonts w:ascii="Arial" w:eastAsia="Times New Roman" w:hAnsi="Arial" w:cs="Arial"/>
          <w:lang w:eastAsia="en-GB"/>
        </w:rPr>
        <w:t>All responses must be written in Arial font, size 11 and compatible with Microsoft Office 2016 file formats.</w:t>
      </w:r>
    </w:p>
    <w:p w:rsidR="003E172F" w:rsidRPr="005B6254" w:rsidRDefault="003E172F" w:rsidP="003E172F">
      <w:pPr>
        <w:pStyle w:val="ListParagraph"/>
        <w:rPr>
          <w:rFonts w:ascii="Arial" w:eastAsia="Times New Roman" w:hAnsi="Arial" w:cs="Arial"/>
          <w:lang w:eastAsia="en-GB"/>
        </w:rPr>
      </w:pPr>
    </w:p>
    <w:p w:rsidR="003E172F" w:rsidRDefault="003E172F" w:rsidP="003405C1">
      <w:pPr>
        <w:pStyle w:val="ListParagraph"/>
        <w:numPr>
          <w:ilvl w:val="1"/>
          <w:numId w:val="7"/>
        </w:numPr>
        <w:tabs>
          <w:tab w:val="num" w:pos="907"/>
        </w:tabs>
        <w:ind w:left="907"/>
        <w:rPr>
          <w:rFonts w:ascii="Arial" w:eastAsia="Times New Roman" w:hAnsi="Arial" w:cs="Arial"/>
          <w:lang w:eastAsia="en-GB"/>
        </w:rPr>
      </w:pPr>
      <w:r w:rsidRPr="6916BD0E">
        <w:rPr>
          <w:rFonts w:ascii="Arial" w:eastAsia="Times New Roman" w:hAnsi="Arial" w:cs="Arial"/>
          <w:lang w:eastAsia="en-GB"/>
        </w:rPr>
        <w:t xml:space="preserve">More information on how to respond to each Technical question can be found at Annex </w:t>
      </w:r>
      <w:r w:rsidR="00552687" w:rsidRPr="6916BD0E">
        <w:rPr>
          <w:rFonts w:ascii="Arial" w:eastAsia="Times New Roman" w:hAnsi="Arial" w:cs="Arial"/>
          <w:lang w:eastAsia="en-GB"/>
        </w:rPr>
        <w:t>E</w:t>
      </w:r>
      <w:r w:rsidRPr="6916BD0E">
        <w:rPr>
          <w:rFonts w:ascii="Arial" w:eastAsia="Times New Roman" w:hAnsi="Arial" w:cs="Arial"/>
          <w:lang w:eastAsia="en-GB"/>
        </w:rPr>
        <w:t>.</w:t>
      </w:r>
    </w:p>
    <w:p w:rsidR="0045289E" w:rsidRPr="0045289E" w:rsidRDefault="0045289E" w:rsidP="0045289E">
      <w:pPr>
        <w:pStyle w:val="ListParagraph"/>
        <w:rPr>
          <w:rFonts w:ascii="Arial" w:eastAsia="Times New Roman" w:hAnsi="Arial" w:cs="Arial"/>
          <w:lang w:eastAsia="en-GB"/>
        </w:rPr>
      </w:pPr>
    </w:p>
    <w:p w:rsidR="003E172F" w:rsidRPr="00B32089" w:rsidRDefault="003E172F"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6916BD0E">
        <w:rPr>
          <w:rFonts w:ascii="Arial" w:eastAsia="Times New Roman" w:hAnsi="Arial" w:cs="Arial"/>
          <w:lang w:eastAsia="en-GB"/>
        </w:rPr>
        <w:t>Tenderers must provide full and complete technical responses to each of the individual Technical questions. Tenderers must not cross reference their responses to other Technical questions.</w:t>
      </w:r>
    </w:p>
    <w:bookmarkEnd w:id="21"/>
    <w:p w:rsidR="003E172F" w:rsidRPr="00B32089" w:rsidRDefault="003E172F" w:rsidP="003E172F">
      <w:pPr>
        <w:pStyle w:val="ListParagraph"/>
        <w:rPr>
          <w:rFonts w:ascii="Arial" w:eastAsia="Times New Roman" w:hAnsi="Arial" w:cs="Arial"/>
          <w:lang w:eastAsia="en-GB"/>
        </w:rPr>
      </w:pPr>
    </w:p>
    <w:p w:rsidR="003E172F" w:rsidRPr="00B32089"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2" w:name="_Hlk26443078"/>
      <w:r w:rsidRPr="6916BD0E">
        <w:rPr>
          <w:rFonts w:ascii="Arial" w:eastAsia="Times New Roman" w:hAnsi="Arial" w:cs="Arial"/>
          <w:b/>
          <w:bCs/>
          <w:lang w:eastAsia="en-GB"/>
        </w:rPr>
        <w:t>SCORING</w:t>
      </w:r>
    </w:p>
    <w:bookmarkEnd w:id="22"/>
    <w:p w:rsidR="003E172F" w:rsidRPr="00B32089" w:rsidRDefault="003E172F" w:rsidP="003E172F">
      <w:pPr>
        <w:pStyle w:val="ListParagraph"/>
        <w:spacing w:after="0" w:line="240" w:lineRule="auto"/>
        <w:ind w:left="360"/>
        <w:textAlignment w:val="baseline"/>
        <w:rPr>
          <w:rFonts w:ascii="Arial" w:eastAsia="Times New Roman" w:hAnsi="Arial" w:cs="Arial"/>
          <w:b/>
          <w:bCs/>
          <w:lang w:eastAsia="en-GB"/>
        </w:rPr>
      </w:pPr>
    </w:p>
    <w:p w:rsidR="003E172F" w:rsidRPr="005B6254"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bookmarkStart w:id="23" w:name="_Hlk26443022"/>
      <w:r w:rsidRPr="00B32089">
        <w:rPr>
          <w:rFonts w:ascii="Arial" w:eastAsia="Times New Roman" w:hAnsi="Arial" w:cs="Arial"/>
          <w:lang w:eastAsia="en-GB"/>
        </w:rPr>
        <w:t xml:space="preserve">The </w:t>
      </w:r>
      <w:r>
        <w:rPr>
          <w:rFonts w:ascii="Arial" w:eastAsia="Times New Roman" w:hAnsi="Arial" w:cs="Arial"/>
          <w:lang w:eastAsia="en-GB"/>
        </w:rPr>
        <w:t>T</w:t>
      </w:r>
      <w:r w:rsidRPr="00B32089">
        <w:rPr>
          <w:rFonts w:ascii="Arial" w:eastAsia="Times New Roman" w:hAnsi="Arial" w:cs="Arial"/>
          <w:lang w:eastAsia="en-GB"/>
        </w:rPr>
        <w:t>echnical questions will be scored using the metho</w:t>
      </w:r>
      <w:r w:rsidRPr="00A51EB8">
        <w:rPr>
          <w:rFonts w:ascii="Arial" w:eastAsia="Times New Roman" w:hAnsi="Arial" w:cs="Arial"/>
          <w:lang w:eastAsia="en-GB"/>
        </w:rPr>
        <w:t xml:space="preserve">d set out in </w:t>
      </w:r>
      <w:r w:rsidRPr="0091755B">
        <w:rPr>
          <w:rFonts w:ascii="Arial" w:hAnsi="Arial" w:cs="Arial"/>
        </w:rPr>
        <w:t xml:space="preserve">Table </w:t>
      </w:r>
      <w:r w:rsidRPr="00A3295B">
        <w:rPr>
          <w:rFonts w:ascii="Arial" w:hAnsi="Arial" w:cs="Arial"/>
          <w:noProof/>
        </w:rPr>
        <w:t>8</w:t>
      </w:r>
      <w:r w:rsidRPr="00A51EB8">
        <w:rPr>
          <w:rFonts w:ascii="Arial" w:eastAsia="Times New Roman" w:hAnsi="Arial" w:cs="Arial"/>
          <w:lang w:eastAsia="en-GB"/>
        </w:rPr>
        <w:t>, below.</w:t>
      </w:r>
    </w:p>
    <w:p w:rsidR="003E172F" w:rsidRPr="005B6254" w:rsidRDefault="003E172F" w:rsidP="003E172F">
      <w:pPr>
        <w:pStyle w:val="ListParagraph"/>
        <w:spacing w:after="0" w:line="240" w:lineRule="auto"/>
        <w:ind w:left="907"/>
        <w:rPr>
          <w:rFonts w:ascii="Arial" w:eastAsia="Times New Roman" w:hAnsi="Arial" w:cs="Arial"/>
          <w:lang w:eastAsia="en-GB"/>
        </w:rPr>
      </w:pPr>
    </w:p>
    <w:p w:rsidR="003E172F" w:rsidRPr="00970113"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6916BD0E">
        <w:rPr>
          <w:rFonts w:ascii="Arial" w:eastAsia="Times New Roman" w:hAnsi="Arial" w:cs="Arial"/>
          <w:lang w:eastAsia="en-GB"/>
        </w:rPr>
        <w:t>The maximum technical score is 100. Tenderers will receive a moderated technical score for each question which will then be multiplied by the assigned technical question sub-weighting to establish a mark out of 100.</w:t>
      </w:r>
    </w:p>
    <w:p w:rsidR="003E172F" w:rsidRPr="005B6254" w:rsidRDefault="003E172F" w:rsidP="003E172F">
      <w:pPr>
        <w:pStyle w:val="ListParagraph"/>
        <w:rPr>
          <w:rFonts w:ascii="Arial" w:eastAsia="Times New Roman" w:hAnsi="Arial" w:cs="Arial"/>
          <w:lang w:eastAsia="en-GB"/>
        </w:rPr>
      </w:pPr>
    </w:p>
    <w:p w:rsidR="003E172F" w:rsidRPr="003E172F"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6916BD0E">
        <w:rPr>
          <w:rFonts w:ascii="Arial" w:eastAsia="Times New Roman" w:hAnsi="Arial" w:cs="Arial"/>
          <w:lang w:eastAsia="en-GB"/>
        </w:rPr>
        <w:t xml:space="preserve">The weighted technical scores will be aggregated to formulate the </w:t>
      </w:r>
      <w:r w:rsidRPr="6916BD0E">
        <w:rPr>
          <w:rFonts w:ascii="Arial" w:hAnsi="Arial" w:cs="Arial"/>
        </w:rPr>
        <w:t>Final Moderated Tenderer Technical Score.</w:t>
      </w:r>
    </w:p>
    <w:p w:rsidR="003E172F" w:rsidRPr="003E172F" w:rsidRDefault="003E172F" w:rsidP="003E172F">
      <w:pPr>
        <w:pStyle w:val="ListParagraph"/>
        <w:rPr>
          <w:rFonts w:ascii="Arial" w:eastAsia="Times New Roman" w:hAnsi="Arial" w:cs="Arial"/>
          <w:lang w:eastAsia="en-GB"/>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43"/>
      </w:tblGrid>
      <w:tr w:rsidR="003E172F" w:rsidRPr="005B6254" w:rsidTr="00D96BC4">
        <w:trPr>
          <w:trHeight w:val="568"/>
        </w:trPr>
        <w:tc>
          <w:tcPr>
            <w:tcW w:w="1271" w:type="dxa"/>
            <w:tcBorders>
              <w:top w:val="single" w:sz="4" w:space="0" w:color="auto"/>
              <w:left w:val="single" w:sz="4" w:space="0" w:color="auto"/>
              <w:bottom w:val="single" w:sz="4" w:space="0" w:color="auto"/>
              <w:right w:val="single" w:sz="4" w:space="0" w:color="auto"/>
            </w:tcBorders>
            <w:hideMark/>
          </w:tcPr>
          <w:p w:rsidR="003E172F" w:rsidRPr="003E172F" w:rsidRDefault="003E172F" w:rsidP="003E172F">
            <w:pPr>
              <w:jc w:val="center"/>
              <w:rPr>
                <w:rFonts w:ascii="Arial" w:hAnsi="Arial" w:cs="Arial"/>
                <w:b/>
              </w:rPr>
            </w:pPr>
            <w:r w:rsidRPr="003E172F">
              <w:rPr>
                <w:rFonts w:ascii="Arial" w:hAnsi="Arial" w:cs="Arial"/>
                <w:b/>
              </w:rPr>
              <w:t>Score</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b/>
              </w:rPr>
            </w:pPr>
            <w:r w:rsidRPr="005B6254">
              <w:rPr>
                <w:rFonts w:ascii="Arial" w:hAnsi="Arial" w:cs="Arial"/>
                <w:b/>
              </w:rPr>
              <w:t>Rationale</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rPr>
            </w:pPr>
            <w:r w:rsidRPr="005B6254">
              <w:rPr>
                <w:rFonts w:ascii="Arial" w:hAnsi="Arial" w:cs="Arial"/>
              </w:rPr>
              <w:t>10</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rPr>
                <w:rFonts w:ascii="Arial" w:hAnsi="Arial" w:cs="Arial"/>
              </w:rPr>
            </w:pPr>
            <w:r>
              <w:rPr>
                <w:rFonts w:ascii="Arial" w:hAnsi="Arial" w:cs="Arial"/>
                <w:b/>
              </w:rPr>
              <w:t>Excellent Response</w:t>
            </w:r>
            <w:r>
              <w:rPr>
                <w:rFonts w:ascii="Arial" w:hAnsi="Arial" w:cs="Arial"/>
              </w:rPr>
              <w:t xml:space="preserve"> – The response, having regard to the Aim and Criteria, gives the Buyer very high confidence that Deliverables will be delivered in all respects and substantial additional benefit and value will be created and demonstrated through contract delivery.</w:t>
            </w:r>
          </w:p>
        </w:tc>
      </w:tr>
      <w:tr w:rsidR="003E172F" w:rsidRPr="005B6254" w:rsidTr="00D96BC4">
        <w:trPr>
          <w:trHeight w:val="1062"/>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rPr>
            </w:pPr>
            <w:r w:rsidRPr="005B6254">
              <w:rPr>
                <w:rFonts w:ascii="Arial" w:hAnsi="Arial" w:cs="Arial"/>
              </w:rPr>
              <w:t>8</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rPr>
                <w:rFonts w:ascii="Arial" w:hAnsi="Arial" w:cs="Arial"/>
              </w:rPr>
            </w:pPr>
            <w:r>
              <w:rPr>
                <w:rFonts w:ascii="Arial" w:hAnsi="Arial" w:cs="Arial"/>
                <w:b/>
              </w:rPr>
              <w:t>High Confidence Response</w:t>
            </w:r>
            <w:r>
              <w:rPr>
                <w:rFonts w:ascii="Arial" w:hAnsi="Arial" w:cs="Arial"/>
              </w:rPr>
              <w:t xml:space="preserve"> – The response, having regard to the Aim and Criteria, gives the Buyer high confidence that Deliverables will be delivered in all respects and some additional benefits and value will be created and demonstrated through contract delivery.</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rPr>
            </w:pPr>
            <w:r w:rsidRPr="005B6254">
              <w:rPr>
                <w:rFonts w:ascii="Arial" w:hAnsi="Arial" w:cs="Arial"/>
              </w:rPr>
              <w:t>6</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rPr>
                <w:rFonts w:ascii="Arial" w:hAnsi="Arial" w:cs="Arial"/>
              </w:rPr>
            </w:pPr>
            <w:r>
              <w:rPr>
                <w:rFonts w:ascii="Arial" w:hAnsi="Arial" w:cs="Arial"/>
                <w:b/>
              </w:rPr>
              <w:t>Acceptable Response</w:t>
            </w:r>
            <w:r>
              <w:rPr>
                <w:rFonts w:ascii="Arial" w:hAnsi="Arial" w:cs="Arial"/>
              </w:rPr>
              <w:t xml:space="preserve"> – The response, having regard to the Aim and Criteria, gives the Buyer satisfactory confidence that Deliverables will be delivered and is otherwise an adequate and acceptable response.</w:t>
            </w:r>
          </w:p>
        </w:tc>
      </w:tr>
      <w:tr w:rsidR="003E172F" w:rsidRPr="005B6254" w:rsidTr="00D96BC4">
        <w:trPr>
          <w:trHeight w:val="1302"/>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rPr>
            </w:pPr>
            <w:r w:rsidRPr="005B6254">
              <w:rPr>
                <w:rFonts w:ascii="Arial" w:hAnsi="Arial" w:cs="Arial"/>
              </w:rPr>
              <w:lastRenderedPageBreak/>
              <w:t>2</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rPr>
                <w:rFonts w:ascii="Arial" w:hAnsi="Arial" w:cs="Arial"/>
              </w:rPr>
            </w:pPr>
            <w:r>
              <w:rPr>
                <w:rFonts w:ascii="Arial" w:hAnsi="Arial" w:cs="Arial"/>
                <w:b/>
              </w:rPr>
              <w:t>Poor response</w:t>
            </w:r>
            <w:r>
              <w:rPr>
                <w:rFonts w:ascii="Arial" w:hAnsi="Arial" w:cs="Arial"/>
              </w:rPr>
              <w:t xml:space="preserve"> – The response, having regard to the Aim and Criteria, gives the Buyer low confidence that all the material Deliverables will be delivered, and it’s considered to demonstrate additional risk that a fully compliant performance will not be delivered.</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jc w:val="center"/>
              <w:rPr>
                <w:rFonts w:ascii="Arial" w:hAnsi="Arial" w:cs="Arial"/>
              </w:rPr>
            </w:pPr>
            <w:r w:rsidRPr="005B6254">
              <w:rPr>
                <w:rFonts w:ascii="Arial" w:hAnsi="Arial" w:cs="Arial"/>
              </w:rPr>
              <w:t>0</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rPr>
                <w:rFonts w:ascii="Arial" w:hAnsi="Arial" w:cs="Arial"/>
              </w:rPr>
            </w:pPr>
            <w:r>
              <w:rPr>
                <w:rFonts w:ascii="Arial" w:hAnsi="Arial" w:cs="Arial"/>
                <w:b/>
              </w:rPr>
              <w:t>Unacceptable Response</w:t>
            </w:r>
            <w:r>
              <w:rPr>
                <w:rFonts w:ascii="Arial" w:hAnsi="Arial" w:cs="Arial"/>
              </w:rPr>
              <w:t xml:space="preserve"> – The response, having regard to the Aim and Criteria, presents significant risks that one or more material Deliverables will not be delivered, leading to increased cost to the Buyer or risk to service delivery.</w:t>
            </w:r>
          </w:p>
        </w:tc>
      </w:tr>
    </w:tbl>
    <w:p w:rsidR="003E172F" w:rsidRDefault="003E172F" w:rsidP="003E172F">
      <w:pPr>
        <w:pStyle w:val="Caption"/>
        <w:keepNext/>
        <w:jc w:val="center"/>
        <w:rPr>
          <w:rFonts w:ascii="Arial" w:hAnsi="Arial" w:cs="Arial"/>
          <w:i w:val="0"/>
          <w:color w:val="auto"/>
          <w:szCs w:val="22"/>
        </w:rPr>
      </w:pPr>
      <w:r w:rsidRPr="0091755B">
        <w:rPr>
          <w:rFonts w:ascii="Arial" w:hAnsi="Arial" w:cs="Arial"/>
          <w:i w:val="0"/>
          <w:color w:val="auto"/>
        </w:rPr>
        <w:t xml:space="preserve">Table </w:t>
      </w:r>
      <w:r>
        <w:rPr>
          <w:rFonts w:ascii="Arial" w:hAnsi="Arial" w:cs="Arial"/>
          <w:i w:val="0"/>
          <w:noProof/>
          <w:color w:val="auto"/>
        </w:rPr>
        <w:t>8</w:t>
      </w:r>
      <w:r w:rsidRPr="0091755B">
        <w:rPr>
          <w:rFonts w:ascii="Arial" w:hAnsi="Arial" w:cs="Arial"/>
          <w:i w:val="0"/>
          <w:color w:val="auto"/>
        </w:rPr>
        <w:t xml:space="preserve">: </w:t>
      </w:r>
      <w:r w:rsidRPr="00A51EB8">
        <w:rPr>
          <w:rFonts w:ascii="Arial" w:hAnsi="Arial" w:cs="Arial"/>
          <w:i w:val="0"/>
          <w:color w:val="auto"/>
          <w:szCs w:val="22"/>
        </w:rPr>
        <w:t xml:space="preserve">FDIS </w:t>
      </w:r>
      <w:r w:rsidR="00DD0666">
        <w:rPr>
          <w:rFonts w:ascii="Arial" w:hAnsi="Arial" w:cs="Arial"/>
          <w:i w:val="0"/>
          <w:color w:val="auto"/>
          <w:szCs w:val="22"/>
        </w:rPr>
        <w:t>N</w:t>
      </w:r>
      <w:r>
        <w:rPr>
          <w:rFonts w:ascii="Arial" w:hAnsi="Arial" w:cs="Arial"/>
          <w:i w:val="0"/>
          <w:color w:val="auto"/>
          <w:szCs w:val="22"/>
        </w:rPr>
        <w:t>AMS</w:t>
      </w:r>
      <w:r w:rsidRPr="00A51EB8">
        <w:rPr>
          <w:rFonts w:ascii="Arial" w:hAnsi="Arial" w:cs="Arial"/>
          <w:i w:val="0"/>
          <w:color w:val="auto"/>
          <w:szCs w:val="22"/>
        </w:rPr>
        <w:t xml:space="preserve"> Scoring mechanism</w:t>
      </w:r>
    </w:p>
    <w:p w:rsidR="003E172F" w:rsidRPr="005B6254"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4" w:name="_Hlk26443108"/>
      <w:bookmarkEnd w:id="23"/>
      <w:r w:rsidRPr="6916BD0E">
        <w:rPr>
          <w:rFonts w:ascii="Arial" w:eastAsia="Times New Roman" w:hAnsi="Arial" w:cs="Arial"/>
          <w:b/>
          <w:bCs/>
          <w:lang w:eastAsia="en-GB"/>
        </w:rPr>
        <w:t>MINIMUM THRESHOLDS</w:t>
      </w:r>
    </w:p>
    <w:p w:rsidR="003E172F" w:rsidRPr="005B6254" w:rsidRDefault="003E172F" w:rsidP="003E172F">
      <w:pPr>
        <w:pStyle w:val="ListParagraph"/>
        <w:spacing w:after="0" w:line="240" w:lineRule="auto"/>
        <w:ind w:left="360"/>
        <w:textAlignment w:val="baseline"/>
        <w:rPr>
          <w:rFonts w:ascii="Arial" w:eastAsia="Times New Roman" w:hAnsi="Arial" w:cs="Arial"/>
          <w:b/>
          <w:bCs/>
          <w:lang w:eastAsia="en-GB"/>
        </w:rPr>
      </w:pPr>
    </w:p>
    <w:p w:rsidR="003E172F" w:rsidRDefault="003E172F" w:rsidP="003405C1">
      <w:pPr>
        <w:pStyle w:val="ListParagraph"/>
        <w:numPr>
          <w:ilvl w:val="1"/>
          <w:numId w:val="7"/>
        </w:numPr>
        <w:tabs>
          <w:tab w:val="num" w:pos="907"/>
        </w:tabs>
        <w:spacing w:before="240" w:after="0" w:line="240" w:lineRule="auto"/>
        <w:ind w:left="907"/>
        <w:rPr>
          <w:rFonts w:ascii="Arial" w:eastAsia="Times New Roman" w:hAnsi="Arial" w:cs="Arial"/>
          <w:lang w:eastAsia="en-GB"/>
        </w:rPr>
      </w:pPr>
      <w:r w:rsidRPr="6916BD0E">
        <w:rPr>
          <w:rFonts w:ascii="Arial" w:eastAsia="Times New Roman" w:hAnsi="Arial" w:cs="Arial"/>
          <w:lang w:eastAsia="en-GB"/>
        </w:rPr>
        <w:t>If any Tenderer scores:</w:t>
      </w:r>
    </w:p>
    <w:p w:rsidR="003E172F" w:rsidRDefault="003E172F" w:rsidP="003405C1">
      <w:pPr>
        <w:pStyle w:val="ListParagraph"/>
        <w:numPr>
          <w:ilvl w:val="2"/>
          <w:numId w:val="7"/>
        </w:numPr>
        <w:spacing w:before="240" w:after="0" w:line="240" w:lineRule="auto"/>
        <w:rPr>
          <w:rFonts w:ascii="Arial" w:eastAsia="Times New Roman" w:hAnsi="Arial" w:cs="Arial"/>
          <w:lang w:eastAsia="en-GB"/>
        </w:rPr>
      </w:pPr>
      <w:r w:rsidRPr="6916BD0E">
        <w:rPr>
          <w:rFonts w:ascii="Arial" w:eastAsia="Times New Roman" w:hAnsi="Arial" w:cs="Arial"/>
          <w:lang w:eastAsia="en-GB"/>
        </w:rPr>
        <w:t xml:space="preserve">Unacceptable (0) for one or more Technical questions; </w:t>
      </w:r>
    </w:p>
    <w:p w:rsidR="003E172F" w:rsidRDefault="003E172F" w:rsidP="003405C1">
      <w:pPr>
        <w:pStyle w:val="ListParagraph"/>
        <w:numPr>
          <w:ilvl w:val="2"/>
          <w:numId w:val="7"/>
        </w:numPr>
        <w:spacing w:before="240" w:after="0" w:line="240" w:lineRule="auto"/>
        <w:rPr>
          <w:rFonts w:ascii="Arial" w:eastAsia="Times New Roman" w:hAnsi="Arial" w:cs="Arial"/>
          <w:lang w:eastAsia="en-GB"/>
        </w:rPr>
      </w:pPr>
      <w:r w:rsidRPr="6916BD0E">
        <w:rPr>
          <w:rFonts w:ascii="Arial" w:eastAsia="Times New Roman" w:hAnsi="Arial" w:cs="Arial"/>
          <w:lang w:eastAsia="en-GB"/>
        </w:rPr>
        <w:t>Poor Response (2) for three or more Technical questions;</w:t>
      </w:r>
    </w:p>
    <w:p w:rsidR="003E172F" w:rsidRDefault="003E172F" w:rsidP="003E172F">
      <w:pPr>
        <w:pStyle w:val="ListParagraph"/>
        <w:rPr>
          <w:rFonts w:ascii="Arial" w:eastAsia="Times New Roman" w:hAnsi="Arial" w:cs="Arial"/>
          <w:highlight w:val="yellow"/>
          <w:lang w:eastAsia="en-GB"/>
        </w:rPr>
      </w:pPr>
    </w:p>
    <w:p w:rsidR="003E172F" w:rsidRDefault="003E172F" w:rsidP="003E172F">
      <w:pPr>
        <w:pStyle w:val="ListParagraph"/>
        <w:rPr>
          <w:rFonts w:ascii="Arial" w:eastAsia="Times New Roman" w:hAnsi="Arial" w:cs="Arial"/>
          <w:lang w:eastAsia="en-GB"/>
        </w:rPr>
      </w:pPr>
      <w:r>
        <w:rPr>
          <w:rFonts w:ascii="Arial" w:eastAsia="Times New Roman" w:hAnsi="Arial" w:cs="Arial"/>
          <w:lang w:eastAsia="en-GB"/>
        </w:rPr>
        <w:t xml:space="preserve">that Tenderer </w:t>
      </w:r>
      <w:r w:rsidRPr="005B6254">
        <w:rPr>
          <w:rFonts w:ascii="Arial" w:eastAsia="Times New Roman" w:hAnsi="Arial" w:cs="Arial"/>
          <w:lang w:eastAsia="en-GB"/>
        </w:rPr>
        <w:t>will be removed from the competition</w:t>
      </w:r>
      <w:r>
        <w:rPr>
          <w:rFonts w:ascii="Arial" w:eastAsia="Times New Roman" w:hAnsi="Arial" w:cs="Arial"/>
          <w:lang w:eastAsia="en-GB"/>
        </w:rPr>
        <w:t xml:space="preserve"> </w:t>
      </w:r>
      <w:r w:rsidRPr="004A1C6E">
        <w:rPr>
          <w:rFonts w:ascii="Arial" w:eastAsia="Times New Roman" w:hAnsi="Arial" w:cs="Arial"/>
          <w:lang w:eastAsia="en-GB"/>
        </w:rPr>
        <w:t xml:space="preserve">and will not be evaluated through the </w:t>
      </w:r>
      <w:r w:rsidR="00E8187F">
        <w:rPr>
          <w:rStyle w:val="Heading2Char"/>
          <w:rFonts w:ascii="Arial" w:hAnsi="Arial" w:cs="Arial"/>
          <w:color w:val="auto"/>
          <w:sz w:val="22"/>
          <w:szCs w:val="22"/>
        </w:rPr>
        <w:t>WTP</w:t>
      </w:r>
      <w:r w:rsidR="00E8187F" w:rsidRPr="000C3BAD">
        <w:rPr>
          <w:rStyle w:val="Heading2Char"/>
          <w:rFonts w:ascii="Arial" w:hAnsi="Arial" w:cs="Arial"/>
          <w:color w:val="auto"/>
          <w:sz w:val="22"/>
          <w:szCs w:val="22"/>
        </w:rPr>
        <w:t xml:space="preserve"> </w:t>
      </w:r>
      <w:r w:rsidRPr="004A1C6E">
        <w:rPr>
          <w:rFonts w:ascii="Arial" w:eastAsia="Times New Roman" w:hAnsi="Arial" w:cs="Arial"/>
          <w:lang w:eastAsia="en-GB"/>
        </w:rPr>
        <w:t>formula.</w:t>
      </w:r>
    </w:p>
    <w:bookmarkEnd w:id="24"/>
    <w:p w:rsidR="00D96BC4" w:rsidRDefault="00D96BC4" w:rsidP="003E172F">
      <w:pPr>
        <w:pStyle w:val="ListParagraph"/>
        <w:rPr>
          <w:rFonts w:ascii="Arial" w:eastAsia="Times New Roman" w:hAnsi="Arial" w:cs="Arial"/>
          <w:lang w:eastAsia="en-GB"/>
        </w:rPr>
      </w:pPr>
    </w:p>
    <w:p w:rsidR="00D96BC4" w:rsidRPr="0091755B" w:rsidRDefault="00D96BC4" w:rsidP="6916BD0E">
      <w:pPr>
        <w:pStyle w:val="ListParagraph"/>
        <w:numPr>
          <w:ilvl w:val="0"/>
          <w:numId w:val="7"/>
        </w:numPr>
        <w:spacing w:after="0"/>
        <w:rPr>
          <w:rStyle w:val="Heading2Char"/>
          <w:rFonts w:ascii="Arial" w:eastAsiaTheme="minorEastAsia" w:hAnsi="Arial" w:cs="Arial"/>
          <w:b/>
          <w:bCs/>
          <w:color w:val="auto"/>
          <w:sz w:val="22"/>
          <w:szCs w:val="22"/>
        </w:rPr>
      </w:pPr>
      <w:bookmarkStart w:id="25" w:name="_Ref18912267"/>
      <w:bookmarkStart w:id="26" w:name="_Hlk26443267"/>
      <w:r w:rsidRPr="6916BD0E">
        <w:rPr>
          <w:rStyle w:val="Heading2Char"/>
          <w:rFonts w:ascii="Arial" w:hAnsi="Arial" w:cs="Arial"/>
          <w:b/>
          <w:bCs/>
          <w:color w:val="auto"/>
          <w:sz w:val="22"/>
          <w:szCs w:val="22"/>
        </w:rPr>
        <w:t>QUALITY EVALUATION: BEHAVIOURAL &amp; COLLABORATIVE ASSESSMENT: BACKGROUND &amp; OVERVIEW</w:t>
      </w:r>
      <w:bookmarkEnd w:id="25"/>
    </w:p>
    <w:p w:rsidR="00D96BC4" w:rsidRPr="005B6254" w:rsidRDefault="00D96BC4" w:rsidP="00D96BC4">
      <w:pPr>
        <w:pStyle w:val="ListParagraph"/>
        <w:spacing w:after="0"/>
        <w:ind w:left="360"/>
        <w:rPr>
          <w:rStyle w:val="Heading2Char"/>
          <w:rFonts w:ascii="Arial" w:eastAsiaTheme="minorHAnsi" w:hAnsi="Arial" w:cs="Arial"/>
          <w:b/>
          <w:bCs/>
          <w:color w:val="auto"/>
          <w:sz w:val="22"/>
          <w:szCs w:val="22"/>
        </w:rPr>
      </w:pPr>
    </w:p>
    <w:p w:rsidR="00D96BC4" w:rsidRPr="004D5385" w:rsidRDefault="00D96BC4" w:rsidP="007E2681">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6916BD0E">
        <w:rPr>
          <w:rFonts w:ascii="Arial" w:eastAsia="Times New Roman" w:hAnsi="Arial" w:cs="Arial"/>
          <w:lang w:eastAsia="en-GB"/>
        </w:rPr>
        <w:t xml:space="preserve">The Behavioural &amp; Collaborative Assessment (BCA) will only be carried out once and the results will be applied when assessing the </w:t>
      </w:r>
      <w:r w:rsidR="00B04D50" w:rsidRPr="6916BD0E">
        <w:rPr>
          <w:rFonts w:ascii="Arial" w:eastAsia="Times New Roman" w:hAnsi="Arial" w:cs="Arial"/>
          <w:lang w:eastAsia="en-GB"/>
        </w:rPr>
        <w:t xml:space="preserve">WTP </w:t>
      </w:r>
      <w:r w:rsidRPr="6916BD0E">
        <w:rPr>
          <w:rFonts w:ascii="Arial" w:eastAsia="Times New Roman" w:hAnsi="Arial" w:cs="Arial"/>
          <w:lang w:eastAsia="en-GB"/>
        </w:rPr>
        <w:t xml:space="preserve">for each regional contract (i.e. the same score will be applied when carrying out the </w:t>
      </w:r>
      <w:r w:rsidR="00B04D50" w:rsidRPr="6916BD0E">
        <w:rPr>
          <w:rFonts w:ascii="Arial" w:eastAsia="Times New Roman" w:hAnsi="Arial" w:cs="Arial"/>
          <w:lang w:eastAsia="en-GB"/>
        </w:rPr>
        <w:t xml:space="preserve">WTP </w:t>
      </w:r>
      <w:r w:rsidRPr="6916BD0E">
        <w:rPr>
          <w:rFonts w:ascii="Arial" w:eastAsia="Times New Roman" w:hAnsi="Arial" w:cs="Arial"/>
          <w:lang w:eastAsia="en-GB"/>
        </w:rPr>
        <w:t>calculation for each regional contract).</w:t>
      </w:r>
    </w:p>
    <w:p w:rsidR="00D96BC4" w:rsidRDefault="00D96BC4" w:rsidP="00D96BC4">
      <w:pPr>
        <w:pStyle w:val="ListParagraph"/>
        <w:spacing w:before="240" w:after="120" w:line="240" w:lineRule="auto"/>
        <w:ind w:left="907"/>
        <w:rPr>
          <w:rFonts w:ascii="Arial" w:eastAsia="Times New Roman" w:hAnsi="Arial" w:cs="Arial"/>
          <w:lang w:eastAsia="en-GB"/>
        </w:rPr>
      </w:pPr>
    </w:p>
    <w:p w:rsidR="00D96BC4" w:rsidRPr="00970113" w:rsidRDefault="00D96BC4" w:rsidP="003405C1">
      <w:pPr>
        <w:pStyle w:val="ListParagraph"/>
        <w:numPr>
          <w:ilvl w:val="1"/>
          <w:numId w:val="7"/>
        </w:numPr>
        <w:tabs>
          <w:tab w:val="num" w:pos="907"/>
        </w:tabs>
        <w:spacing w:before="240" w:after="120" w:line="240" w:lineRule="auto"/>
        <w:ind w:left="907"/>
        <w:rPr>
          <w:lang w:eastAsia="en-GB"/>
        </w:rPr>
      </w:pPr>
      <w:r w:rsidRPr="6916BD0E">
        <w:rPr>
          <w:rFonts w:ascii="Arial" w:eastAsia="Times New Roman" w:hAnsi="Arial" w:cs="Arial"/>
          <w:lang w:eastAsia="en-GB"/>
        </w:rPr>
        <w:t xml:space="preserve">The BCA has been assigned a total of </w:t>
      </w:r>
      <w:r w:rsidR="002B253B">
        <w:rPr>
          <w:rFonts w:ascii="Arial" w:eastAsia="Times New Roman" w:hAnsi="Arial" w:cs="Arial"/>
          <w:noProof/>
          <w:color w:val="000000"/>
          <w:highlight w:val="black"/>
          <w:lang w:eastAsia="en-GB"/>
        </w:rPr>
        <w:t>''''''''''</w:t>
      </w:r>
      <w:r w:rsidRPr="6916BD0E">
        <w:rPr>
          <w:rFonts w:ascii="Arial" w:eastAsia="Times New Roman" w:hAnsi="Arial" w:cs="Arial"/>
          <w:lang w:eastAsia="en-GB"/>
        </w:rPr>
        <w:t xml:space="preserve"> of the Quality evaluation.</w:t>
      </w:r>
    </w:p>
    <w:p w:rsidR="00D96BC4" w:rsidRPr="009A7845" w:rsidRDefault="00D96BC4" w:rsidP="00D96BC4">
      <w:pPr>
        <w:pStyle w:val="ListParagraph"/>
        <w:rPr>
          <w:rFonts w:ascii="Arial" w:eastAsia="Times New Roman" w:hAnsi="Arial" w:cs="Arial"/>
          <w:lang w:eastAsia="en-GB"/>
        </w:rPr>
      </w:pPr>
    </w:p>
    <w:p w:rsidR="00D96BC4" w:rsidRPr="007E2681" w:rsidRDefault="00D96BC4" w:rsidP="003405C1">
      <w:pPr>
        <w:pStyle w:val="ListParagraph"/>
        <w:numPr>
          <w:ilvl w:val="1"/>
          <w:numId w:val="7"/>
        </w:numPr>
        <w:tabs>
          <w:tab w:val="num" w:pos="907"/>
        </w:tabs>
        <w:spacing w:before="240" w:after="120" w:line="240" w:lineRule="auto"/>
        <w:ind w:left="907"/>
        <w:rPr>
          <w:lang w:eastAsia="en-GB"/>
        </w:rPr>
      </w:pPr>
      <w:r w:rsidRPr="6916BD0E">
        <w:rPr>
          <w:rFonts w:ascii="Arial" w:eastAsia="Times New Roman" w:hAnsi="Arial" w:cs="Arial"/>
          <w:lang w:eastAsia="en-GB"/>
        </w:rPr>
        <w:t xml:space="preserve">The BCA will take place between </w:t>
      </w:r>
      <w:r w:rsidR="008F20DF" w:rsidRPr="6916BD0E">
        <w:rPr>
          <w:rFonts w:ascii="Arial" w:eastAsia="Times New Roman" w:hAnsi="Arial" w:cs="Arial"/>
          <w:lang w:eastAsia="en-GB"/>
        </w:rPr>
        <w:t xml:space="preserve">June </w:t>
      </w:r>
      <w:r w:rsidR="004E29A1" w:rsidRPr="6916BD0E">
        <w:rPr>
          <w:rFonts w:ascii="Arial" w:eastAsia="Times New Roman" w:hAnsi="Arial" w:cs="Arial"/>
          <w:lang w:eastAsia="en-GB"/>
        </w:rPr>
        <w:t>2020</w:t>
      </w:r>
      <w:r w:rsidRPr="6916BD0E">
        <w:rPr>
          <w:rFonts w:ascii="Arial" w:eastAsia="Times New Roman" w:hAnsi="Arial" w:cs="Arial"/>
          <w:lang w:eastAsia="en-GB"/>
        </w:rPr>
        <w:t xml:space="preserve"> – </w:t>
      </w:r>
      <w:r w:rsidR="004E29A1" w:rsidRPr="6916BD0E">
        <w:rPr>
          <w:rFonts w:ascii="Arial" w:eastAsia="Times New Roman" w:hAnsi="Arial" w:cs="Arial"/>
          <w:lang w:eastAsia="en-GB"/>
        </w:rPr>
        <w:t>Ju</w:t>
      </w:r>
      <w:r w:rsidR="008F20DF" w:rsidRPr="6916BD0E">
        <w:rPr>
          <w:rFonts w:ascii="Arial" w:eastAsia="Times New Roman" w:hAnsi="Arial" w:cs="Arial"/>
          <w:lang w:eastAsia="en-GB"/>
        </w:rPr>
        <w:t>ly</w:t>
      </w:r>
      <w:r w:rsidR="004E29A1" w:rsidRPr="6916BD0E">
        <w:rPr>
          <w:rFonts w:ascii="Arial" w:eastAsia="Times New Roman" w:hAnsi="Arial" w:cs="Arial"/>
          <w:lang w:eastAsia="en-GB"/>
        </w:rPr>
        <w:t xml:space="preserve"> 2020</w:t>
      </w:r>
      <w:r w:rsidRPr="6916BD0E">
        <w:rPr>
          <w:rFonts w:ascii="Arial" w:eastAsia="Times New Roman" w:hAnsi="Arial" w:cs="Arial"/>
          <w:lang w:eastAsia="en-GB"/>
        </w:rPr>
        <w:t>. The exact timings for each Tenderer and further information will be issued closer to the commencement of the BCA.</w:t>
      </w:r>
    </w:p>
    <w:p w:rsidR="008F20DF" w:rsidRDefault="008F20DF" w:rsidP="007E2681">
      <w:pPr>
        <w:pStyle w:val="ListParagraph"/>
        <w:rPr>
          <w:lang w:eastAsia="en-GB"/>
        </w:rPr>
      </w:pPr>
    </w:p>
    <w:p w:rsidR="008F20DF" w:rsidRPr="00D5397C" w:rsidRDefault="008F20DF" w:rsidP="003405C1">
      <w:pPr>
        <w:pStyle w:val="ListParagraph"/>
        <w:numPr>
          <w:ilvl w:val="1"/>
          <w:numId w:val="7"/>
        </w:numPr>
        <w:tabs>
          <w:tab w:val="num" w:pos="907"/>
        </w:tabs>
        <w:spacing w:before="240" w:after="120" w:line="240" w:lineRule="auto"/>
        <w:ind w:left="907"/>
        <w:rPr>
          <w:rFonts w:ascii="Arial" w:hAnsi="Arial" w:cs="Arial"/>
          <w:lang w:eastAsia="en-GB"/>
        </w:rPr>
      </w:pPr>
      <w:r w:rsidRPr="6916BD0E">
        <w:rPr>
          <w:rFonts w:ascii="Arial" w:hAnsi="Arial" w:cs="Arial"/>
          <w:lang w:eastAsia="en-GB"/>
        </w:rPr>
        <w:t>Assessment Method: TBC</w:t>
      </w:r>
    </w:p>
    <w:p w:rsidR="008F20DF" w:rsidRPr="00D5397C" w:rsidRDefault="008F20DF" w:rsidP="007E2681">
      <w:pPr>
        <w:pStyle w:val="ListParagraph"/>
        <w:rPr>
          <w:rFonts w:ascii="Arial" w:hAnsi="Arial" w:cs="Arial"/>
          <w:lang w:eastAsia="en-GB"/>
        </w:rPr>
      </w:pPr>
    </w:p>
    <w:p w:rsidR="008F20DF" w:rsidRPr="00D5397C" w:rsidRDefault="008F20DF" w:rsidP="003405C1">
      <w:pPr>
        <w:pStyle w:val="ListParagraph"/>
        <w:numPr>
          <w:ilvl w:val="1"/>
          <w:numId w:val="7"/>
        </w:numPr>
        <w:tabs>
          <w:tab w:val="num" w:pos="907"/>
        </w:tabs>
        <w:spacing w:before="240" w:after="120" w:line="240" w:lineRule="auto"/>
        <w:ind w:left="907"/>
        <w:rPr>
          <w:rFonts w:ascii="Arial" w:hAnsi="Arial" w:cs="Arial"/>
          <w:lang w:eastAsia="en-GB"/>
        </w:rPr>
      </w:pPr>
      <w:r w:rsidRPr="6916BD0E">
        <w:rPr>
          <w:rFonts w:ascii="Arial" w:hAnsi="Arial" w:cs="Arial"/>
          <w:lang w:eastAsia="en-GB"/>
        </w:rPr>
        <w:t>Assessment Weighting: TBC</w:t>
      </w:r>
    </w:p>
    <w:p w:rsidR="00D96BC4" w:rsidRPr="0091755B" w:rsidRDefault="00D96BC4" w:rsidP="00D96BC4">
      <w:pPr>
        <w:pStyle w:val="ListParagraph"/>
        <w:spacing w:before="240" w:after="120" w:line="240" w:lineRule="auto"/>
        <w:ind w:left="907"/>
        <w:rPr>
          <w:rFonts w:ascii="Arial" w:eastAsia="Times New Roman" w:hAnsi="Arial" w:cs="Arial"/>
          <w:lang w:eastAsia="en-GB"/>
        </w:rPr>
      </w:pPr>
    </w:p>
    <w:p w:rsidR="00D96BC4" w:rsidRDefault="00D96BC4" w:rsidP="00D96BC4">
      <w:pPr>
        <w:spacing w:after="120" w:line="240" w:lineRule="auto"/>
        <w:ind w:left="187" w:firstLine="720"/>
        <w:rPr>
          <w:rFonts w:ascii="Arial" w:eastAsia="Times New Roman" w:hAnsi="Arial" w:cs="Arial"/>
          <w:b/>
          <w:lang w:eastAsia="en-GB"/>
        </w:rPr>
      </w:pPr>
      <w:r>
        <w:rPr>
          <w:rFonts w:ascii="Arial" w:eastAsia="Times New Roman" w:hAnsi="Arial" w:cs="Arial"/>
          <w:b/>
          <w:lang w:eastAsia="en-GB"/>
        </w:rPr>
        <w:t xml:space="preserve">Participants </w:t>
      </w:r>
    </w:p>
    <w:p w:rsidR="00D96BC4" w:rsidRDefault="00D96BC4"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bookmarkStart w:id="27" w:name="_Hlk26443283"/>
      <w:bookmarkEnd w:id="26"/>
      <w:r w:rsidRPr="6916BD0E">
        <w:rPr>
          <w:rFonts w:ascii="Arial" w:eastAsia="Times New Roman" w:hAnsi="Arial" w:cs="Arial"/>
          <w:lang w:eastAsia="en-GB"/>
        </w:rPr>
        <w:t>Following the issue of this ITT,</w:t>
      </w:r>
      <w:r w:rsidR="00333714" w:rsidRPr="6916BD0E">
        <w:rPr>
          <w:rFonts w:ascii="Arial" w:eastAsia="Times New Roman" w:hAnsi="Arial" w:cs="Arial"/>
          <w:lang w:eastAsia="en-GB"/>
        </w:rPr>
        <w:t xml:space="preserve"> and confirmation of the </w:t>
      </w:r>
      <w:r w:rsidR="000902E6" w:rsidRPr="6916BD0E">
        <w:rPr>
          <w:rFonts w:ascii="Arial" w:eastAsia="Times New Roman" w:hAnsi="Arial" w:cs="Arial"/>
          <w:lang w:eastAsia="en-GB"/>
        </w:rPr>
        <w:t>m</w:t>
      </w:r>
      <w:r w:rsidR="00333714" w:rsidRPr="6916BD0E">
        <w:rPr>
          <w:rFonts w:ascii="Arial" w:eastAsia="Times New Roman" w:hAnsi="Arial" w:cs="Arial"/>
          <w:lang w:eastAsia="en-GB"/>
        </w:rPr>
        <w:t>ethods and weightings,</w:t>
      </w:r>
      <w:r w:rsidRPr="6916BD0E">
        <w:rPr>
          <w:rFonts w:ascii="Arial" w:eastAsia="Times New Roman" w:hAnsi="Arial" w:cs="Arial"/>
          <w:lang w:eastAsia="en-GB"/>
        </w:rPr>
        <w:t xml:space="preserve"> the Buyer will issue a registration form for all Tenderer individuals who will </w:t>
      </w:r>
      <w:r w:rsidR="00333714" w:rsidRPr="6916BD0E">
        <w:rPr>
          <w:rFonts w:ascii="Arial" w:eastAsia="Times New Roman" w:hAnsi="Arial" w:cs="Arial"/>
          <w:lang w:eastAsia="en-GB"/>
        </w:rPr>
        <w:t>participate i</w:t>
      </w:r>
      <w:r w:rsidRPr="6916BD0E">
        <w:rPr>
          <w:rFonts w:ascii="Arial" w:eastAsia="Times New Roman" w:hAnsi="Arial" w:cs="Arial"/>
          <w:lang w:eastAsia="en-GB"/>
        </w:rPr>
        <w:t>n the BCA</w:t>
      </w:r>
      <w:r w:rsidR="00333714" w:rsidRPr="6916BD0E">
        <w:rPr>
          <w:rFonts w:ascii="Arial" w:eastAsia="Times New Roman" w:hAnsi="Arial" w:cs="Arial"/>
          <w:lang w:eastAsia="en-GB"/>
        </w:rPr>
        <w:t xml:space="preserve">. </w:t>
      </w:r>
      <w:r w:rsidRPr="6916BD0E">
        <w:rPr>
          <w:rFonts w:ascii="Arial" w:eastAsia="Times New Roman" w:hAnsi="Arial" w:cs="Arial"/>
          <w:lang w:eastAsia="en-GB"/>
        </w:rPr>
        <w:t xml:space="preserve"> Tenderers will be required to complete this form and return it to the </w:t>
      </w:r>
      <w:r w:rsidR="00EC3A91" w:rsidRPr="6916BD0E">
        <w:rPr>
          <w:rFonts w:ascii="Arial" w:eastAsia="Times New Roman" w:hAnsi="Arial" w:cs="Arial"/>
          <w:lang w:eastAsia="en-GB"/>
        </w:rPr>
        <w:t xml:space="preserve">Commercial Officer detailed in paragraph 8.4 above </w:t>
      </w:r>
      <w:r w:rsidRPr="6916BD0E">
        <w:rPr>
          <w:rFonts w:ascii="Arial" w:eastAsia="Times New Roman" w:hAnsi="Arial" w:cs="Arial"/>
          <w:lang w:eastAsia="en-GB"/>
        </w:rPr>
        <w:t>by a date to be confirmed</w:t>
      </w:r>
      <w:r w:rsidR="00F82954" w:rsidRPr="6916BD0E">
        <w:rPr>
          <w:rFonts w:ascii="Arial" w:eastAsia="Times New Roman" w:hAnsi="Arial" w:cs="Arial"/>
          <w:lang w:eastAsia="en-GB"/>
        </w:rPr>
        <w:t>.</w:t>
      </w:r>
    </w:p>
    <w:p w:rsidR="00D96BC4" w:rsidRPr="0091755B" w:rsidRDefault="00D96BC4" w:rsidP="00D96BC4">
      <w:pPr>
        <w:pStyle w:val="ListParagraph"/>
        <w:spacing w:before="240" w:after="120" w:line="240" w:lineRule="auto"/>
        <w:ind w:left="907"/>
        <w:rPr>
          <w:rFonts w:ascii="Arial" w:eastAsia="Times New Roman" w:hAnsi="Arial" w:cs="Arial"/>
          <w:lang w:eastAsia="en-GB"/>
        </w:rPr>
      </w:pPr>
    </w:p>
    <w:p w:rsidR="00D96BC4" w:rsidRDefault="00D96BC4"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6916BD0E">
        <w:rPr>
          <w:rFonts w:ascii="Arial" w:eastAsia="Times New Roman" w:hAnsi="Arial" w:cs="Arial"/>
          <w:lang w:eastAsia="en-GB"/>
        </w:rPr>
        <w:t xml:space="preserve">If an individual is unable to </w:t>
      </w:r>
      <w:r w:rsidR="00DE296E" w:rsidRPr="6916BD0E">
        <w:rPr>
          <w:rFonts w:ascii="Arial" w:eastAsia="Times New Roman" w:hAnsi="Arial" w:cs="Arial"/>
          <w:lang w:eastAsia="en-GB"/>
        </w:rPr>
        <w:t xml:space="preserve">participate in </w:t>
      </w:r>
      <w:r w:rsidRPr="6916BD0E">
        <w:rPr>
          <w:rFonts w:ascii="Arial" w:eastAsia="Times New Roman" w:hAnsi="Arial" w:cs="Arial"/>
          <w:lang w:eastAsia="en-GB"/>
        </w:rPr>
        <w:t>an</w:t>
      </w:r>
      <w:r w:rsidR="00DE296E" w:rsidRPr="6916BD0E">
        <w:rPr>
          <w:rFonts w:ascii="Arial" w:eastAsia="Times New Roman" w:hAnsi="Arial" w:cs="Arial"/>
          <w:lang w:eastAsia="en-GB"/>
        </w:rPr>
        <w:t>y</w:t>
      </w:r>
      <w:r w:rsidRPr="6916BD0E">
        <w:rPr>
          <w:rFonts w:ascii="Arial" w:eastAsia="Times New Roman" w:hAnsi="Arial" w:cs="Arial"/>
          <w:lang w:eastAsia="en-GB"/>
        </w:rPr>
        <w:t xml:space="preserve"> element of the BCA due to illness or unavoidable events, the Tenderer must notify the Buyer as soon as possible and confirm the reserve participant who will take part in that individual’s place.</w:t>
      </w:r>
    </w:p>
    <w:bookmarkEnd w:id="27"/>
    <w:p w:rsidR="009A3C87" w:rsidRDefault="009A3C87" w:rsidP="009A3C87">
      <w:pPr>
        <w:widowControl w:val="0"/>
        <w:suppressAutoHyphens/>
        <w:autoSpaceDE w:val="0"/>
        <w:autoSpaceDN w:val="0"/>
        <w:adjustRightInd w:val="0"/>
        <w:spacing w:after="0" w:line="240" w:lineRule="auto"/>
        <w:jc w:val="center"/>
        <w:rPr>
          <w:rFonts w:ascii="Arial" w:eastAsia="SimSun" w:hAnsi="Arial" w:cs="Arial"/>
          <w:b/>
          <w:bCs/>
        </w:rPr>
      </w:pPr>
    </w:p>
    <w:p w:rsidR="006D12EF" w:rsidRPr="005B6254" w:rsidRDefault="006D12EF" w:rsidP="6916BD0E">
      <w:pPr>
        <w:pStyle w:val="ListParagraph"/>
        <w:numPr>
          <w:ilvl w:val="0"/>
          <w:numId w:val="7"/>
        </w:numPr>
        <w:spacing w:after="0"/>
        <w:rPr>
          <w:rStyle w:val="Heading2Char"/>
          <w:rFonts w:ascii="Arial" w:hAnsi="Arial" w:cs="Arial"/>
          <w:b/>
          <w:bCs/>
          <w:color w:val="auto"/>
          <w:sz w:val="22"/>
          <w:szCs w:val="22"/>
        </w:rPr>
      </w:pPr>
      <w:bookmarkStart w:id="28" w:name="_Hlk26444983"/>
      <w:r w:rsidRPr="6916BD0E">
        <w:rPr>
          <w:rStyle w:val="Heading2Char"/>
          <w:rFonts w:ascii="Arial" w:hAnsi="Arial" w:cs="Arial"/>
          <w:b/>
          <w:bCs/>
          <w:color w:val="auto"/>
          <w:sz w:val="22"/>
          <w:szCs w:val="22"/>
        </w:rPr>
        <w:t>COMBINED QUALITY SCORE</w:t>
      </w:r>
    </w:p>
    <w:p w:rsidR="006D12EF" w:rsidRPr="005B6254" w:rsidRDefault="006D12EF" w:rsidP="006D12EF">
      <w:pPr>
        <w:pStyle w:val="ListParagraph"/>
        <w:spacing w:after="0"/>
        <w:ind w:left="360"/>
        <w:rPr>
          <w:rStyle w:val="Heading2Char"/>
          <w:rFonts w:ascii="Arial" w:hAnsi="Arial" w:cs="Arial"/>
          <w:b/>
          <w:color w:val="auto"/>
          <w:sz w:val="22"/>
          <w:szCs w:val="22"/>
        </w:rPr>
      </w:pPr>
    </w:p>
    <w:p w:rsidR="006D12EF" w:rsidRPr="005B6254" w:rsidRDefault="006D12E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6916BD0E">
        <w:rPr>
          <w:rStyle w:val="Heading2Char"/>
          <w:rFonts w:ascii="Arial" w:hAnsi="Arial" w:cs="Arial"/>
          <w:color w:val="auto"/>
          <w:sz w:val="22"/>
          <w:szCs w:val="22"/>
        </w:rPr>
        <w:lastRenderedPageBreak/>
        <w:t>The sum of the Technical &amp; Collaborative Behaviour weighted scores will formulate the Tenderer’s overall Quality score. The Quality score will be marked to 2 decimal places.</w:t>
      </w:r>
    </w:p>
    <w:p w:rsidR="006D12EF" w:rsidRPr="005B6254" w:rsidRDefault="006D12EF" w:rsidP="006D12EF">
      <w:pPr>
        <w:pStyle w:val="ListParagraph"/>
        <w:spacing w:after="0"/>
        <w:ind w:left="907"/>
        <w:rPr>
          <w:rStyle w:val="Heading2Char"/>
          <w:rFonts w:ascii="Arial" w:hAnsi="Arial" w:cs="Arial"/>
          <w:b/>
          <w:color w:val="auto"/>
          <w:sz w:val="22"/>
          <w:szCs w:val="22"/>
        </w:rPr>
      </w:pPr>
    </w:p>
    <w:p w:rsidR="006D12EF" w:rsidRPr="005B6254" w:rsidRDefault="006D12EF" w:rsidP="6916BD0E">
      <w:pPr>
        <w:pStyle w:val="ListParagraph"/>
        <w:numPr>
          <w:ilvl w:val="1"/>
          <w:numId w:val="7"/>
        </w:numPr>
        <w:tabs>
          <w:tab w:val="num" w:pos="907"/>
        </w:tabs>
        <w:spacing w:after="0"/>
        <w:ind w:left="907"/>
        <w:rPr>
          <w:rFonts w:ascii="Arial" w:eastAsiaTheme="majorEastAsia" w:hAnsi="Arial" w:cs="Arial"/>
          <w:b/>
          <w:bCs/>
        </w:rPr>
      </w:pPr>
      <w:r w:rsidRPr="6916BD0E">
        <w:rPr>
          <w:rFonts w:ascii="Arial" w:eastAsia="Times New Roman" w:hAnsi="Arial" w:cs="Arial"/>
          <w:lang w:eastAsia="en-GB"/>
        </w:rPr>
        <w:t xml:space="preserve">The final Quality score will be marked out of </w:t>
      </w:r>
      <w:r w:rsidR="002B253B">
        <w:rPr>
          <w:rFonts w:ascii="Arial" w:eastAsia="Times New Roman" w:hAnsi="Arial" w:cs="Arial"/>
          <w:noProof/>
          <w:color w:val="000000"/>
          <w:highlight w:val="black"/>
          <w:lang w:eastAsia="en-GB"/>
        </w:rPr>
        <w:t>'''''''''</w:t>
      </w:r>
      <w:r w:rsidRPr="6916BD0E">
        <w:rPr>
          <w:rFonts w:ascii="Arial" w:eastAsia="Times New Roman" w:hAnsi="Arial" w:cs="Arial"/>
          <w:lang w:eastAsia="en-GB"/>
        </w:rPr>
        <w:t xml:space="preserve"> with the associated weighted split as Technical </w:t>
      </w:r>
      <w:r w:rsidR="002B253B">
        <w:rPr>
          <w:rFonts w:ascii="Arial" w:eastAsia="Times New Roman" w:hAnsi="Arial" w:cs="Arial"/>
          <w:noProof/>
          <w:color w:val="000000"/>
          <w:highlight w:val="black"/>
          <w:lang w:eastAsia="en-GB"/>
        </w:rPr>
        <w:t>'''''''''''</w:t>
      </w:r>
      <w:r w:rsidRPr="6916BD0E">
        <w:rPr>
          <w:rFonts w:ascii="Arial" w:eastAsia="Times New Roman" w:hAnsi="Arial" w:cs="Arial"/>
          <w:lang w:eastAsia="en-GB"/>
        </w:rPr>
        <w:t xml:space="preserve"> and Collaboration </w:t>
      </w:r>
      <w:r w:rsidR="002B253B">
        <w:rPr>
          <w:rFonts w:ascii="Arial" w:eastAsia="Times New Roman" w:hAnsi="Arial" w:cs="Arial"/>
          <w:noProof/>
          <w:color w:val="000000"/>
          <w:highlight w:val="black"/>
          <w:lang w:eastAsia="en-GB"/>
        </w:rPr>
        <w:t>''''''''''''</w:t>
      </w:r>
    </w:p>
    <w:p w:rsidR="006D12EF" w:rsidRPr="005B6254" w:rsidRDefault="006D12EF" w:rsidP="006D12EF">
      <w:pPr>
        <w:pStyle w:val="ListParagraph"/>
        <w:rPr>
          <w:rStyle w:val="Heading2Char"/>
          <w:rFonts w:ascii="Arial" w:hAnsi="Arial" w:cs="Arial"/>
          <w:color w:val="auto"/>
          <w:sz w:val="22"/>
          <w:szCs w:val="22"/>
          <w:highlight w:val="yellow"/>
        </w:rPr>
      </w:pPr>
    </w:p>
    <w:p w:rsidR="006D12EF" w:rsidRPr="00A81F76" w:rsidRDefault="006D12EF" w:rsidP="6916BD0E">
      <w:pPr>
        <w:pStyle w:val="ListParagraph"/>
        <w:numPr>
          <w:ilvl w:val="1"/>
          <w:numId w:val="7"/>
        </w:numPr>
        <w:tabs>
          <w:tab w:val="num" w:pos="907"/>
        </w:tabs>
        <w:spacing w:after="0"/>
        <w:ind w:left="907"/>
        <w:rPr>
          <w:rStyle w:val="Heading2Char"/>
          <w:rFonts w:ascii="Arial" w:hAnsi="Arial" w:cs="Arial"/>
          <w:b/>
          <w:bCs/>
          <w:color w:val="auto"/>
          <w:sz w:val="22"/>
          <w:szCs w:val="22"/>
        </w:rPr>
      </w:pPr>
      <w:r w:rsidRPr="00970113">
        <w:rPr>
          <w:rFonts w:ascii="Arial" w:hAnsi="Arial" w:cs="Arial"/>
        </w:rPr>
        <w:t xml:space="preserve">Table </w:t>
      </w:r>
      <w:r w:rsidRPr="00A3295B">
        <w:rPr>
          <w:rFonts w:ascii="Arial" w:hAnsi="Arial" w:cs="Arial"/>
          <w:noProof/>
        </w:rPr>
        <w:t>27</w:t>
      </w:r>
      <w:r w:rsidRPr="00970113">
        <w:rPr>
          <w:rStyle w:val="Heading2Char"/>
          <w:rFonts w:ascii="Arial" w:hAnsi="Arial" w:cs="Arial"/>
          <w:color w:val="auto"/>
          <w:sz w:val="22"/>
          <w:szCs w:val="22"/>
        </w:rPr>
        <w:t xml:space="preserve"> below</w:t>
      </w:r>
      <w:r w:rsidRPr="005B6254">
        <w:rPr>
          <w:rStyle w:val="Heading2Char"/>
          <w:rFonts w:ascii="Arial" w:hAnsi="Arial" w:cs="Arial"/>
          <w:color w:val="auto"/>
          <w:sz w:val="22"/>
          <w:szCs w:val="22"/>
        </w:rPr>
        <w:t xml:space="preserve"> demonstrates </w:t>
      </w:r>
      <w:r>
        <w:rPr>
          <w:rStyle w:val="Heading2Char"/>
          <w:rFonts w:ascii="Arial" w:hAnsi="Arial" w:cs="Arial"/>
          <w:color w:val="auto"/>
          <w:sz w:val="22"/>
          <w:szCs w:val="22"/>
        </w:rPr>
        <w:t xml:space="preserve">an illustrative </w:t>
      </w:r>
      <w:r w:rsidRPr="00BE57F4">
        <w:rPr>
          <w:rStyle w:val="Heading2Char"/>
          <w:rFonts w:ascii="Arial" w:hAnsi="Arial" w:cs="Arial"/>
          <w:color w:val="auto"/>
          <w:sz w:val="22"/>
          <w:szCs w:val="22"/>
        </w:rPr>
        <w:t>example (</w:t>
      </w:r>
      <w:r w:rsidRPr="00DC74AA">
        <w:rPr>
          <w:rStyle w:val="Heading2Char"/>
          <w:rFonts w:ascii="Arial" w:hAnsi="Arial" w:cs="Arial"/>
          <w:color w:val="auto"/>
          <w:sz w:val="22"/>
          <w:szCs w:val="22"/>
        </w:rPr>
        <w:t>Annex D</w:t>
      </w:r>
      <w:r w:rsidRPr="00BE57F4">
        <w:rPr>
          <w:rStyle w:val="Heading2Char"/>
          <w:rFonts w:ascii="Arial" w:hAnsi="Arial" w:cs="Arial"/>
          <w:color w:val="auto"/>
          <w:sz w:val="22"/>
          <w:szCs w:val="22"/>
        </w:rPr>
        <w:t>) of how</w:t>
      </w:r>
      <w:r w:rsidRPr="005B6254">
        <w:rPr>
          <w:rStyle w:val="Heading2Char"/>
          <w:rFonts w:ascii="Arial" w:hAnsi="Arial" w:cs="Arial"/>
          <w:color w:val="auto"/>
          <w:sz w:val="22"/>
          <w:szCs w:val="22"/>
        </w:rPr>
        <w:t xml:space="preserve"> the final Quality score is formulated for Technical.</w:t>
      </w:r>
    </w:p>
    <w:p w:rsidR="006D12EF" w:rsidRPr="005B6254" w:rsidRDefault="006D12EF" w:rsidP="006D12EF">
      <w:pPr>
        <w:pStyle w:val="ListParagraph"/>
        <w:spacing w:after="0"/>
        <w:ind w:left="907"/>
        <w:rPr>
          <w:rStyle w:val="Heading2Char"/>
          <w:rFonts w:ascii="Arial" w:hAnsi="Arial" w:cs="Arial"/>
          <w:b/>
          <w:color w:val="auto"/>
          <w:sz w:val="22"/>
          <w:szCs w:val="22"/>
        </w:rPr>
      </w:pPr>
    </w:p>
    <w:tbl>
      <w:tblPr>
        <w:tblStyle w:val="TableGrid"/>
        <w:tblW w:w="9776" w:type="dxa"/>
        <w:jc w:val="center"/>
        <w:tblLook w:val="04A0" w:firstRow="1" w:lastRow="0" w:firstColumn="1" w:lastColumn="0" w:noHBand="0" w:noVBand="1"/>
      </w:tblPr>
      <w:tblGrid>
        <w:gridCol w:w="1487"/>
        <w:gridCol w:w="2028"/>
        <w:gridCol w:w="2717"/>
        <w:gridCol w:w="3544"/>
      </w:tblGrid>
      <w:tr w:rsidR="006D12EF" w:rsidRPr="005B6254" w:rsidTr="00E44002">
        <w:trPr>
          <w:trHeight w:val="475"/>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eastAsia="Times New Roman" w:hAnsi="Arial" w:cs="Arial"/>
                <w:lang w:eastAsia="en-GB"/>
              </w:rPr>
              <w:t>Tenderer</w:t>
            </w:r>
          </w:p>
        </w:tc>
        <w:tc>
          <w:tcPr>
            <w:tcW w:w="2028" w:type="dxa"/>
          </w:tcPr>
          <w:p w:rsidR="006D12EF" w:rsidRPr="005B02E4" w:rsidRDefault="006D12EF" w:rsidP="00E44002">
            <w:pPr>
              <w:jc w:val="center"/>
              <w:rPr>
                <w:rStyle w:val="Heading2Char"/>
                <w:rFonts w:ascii="Arial" w:hAnsi="Arial" w:cs="Arial"/>
                <w:color w:val="auto"/>
                <w:sz w:val="22"/>
                <w:szCs w:val="22"/>
              </w:rPr>
            </w:pPr>
            <w:r w:rsidRPr="005B02E4">
              <w:rPr>
                <w:rFonts w:ascii="Arial" w:eastAsia="Times New Roman" w:hAnsi="Arial" w:cs="Arial"/>
                <w:lang w:eastAsia="en-GB"/>
              </w:rPr>
              <w:t>Technical Weighted Score</w:t>
            </w:r>
          </w:p>
        </w:tc>
        <w:tc>
          <w:tcPr>
            <w:tcW w:w="2717" w:type="dxa"/>
          </w:tcPr>
          <w:p w:rsidR="006D12EF" w:rsidRDefault="006D12EF" w:rsidP="00E44002">
            <w:pPr>
              <w:jc w:val="center"/>
              <w:rPr>
                <w:rStyle w:val="Heading2Char"/>
                <w:rFonts w:ascii="Arial" w:hAnsi="Arial" w:cs="Arial"/>
                <w:color w:val="auto"/>
                <w:sz w:val="22"/>
                <w:szCs w:val="22"/>
              </w:rPr>
            </w:pPr>
            <w:r w:rsidRPr="005B6254">
              <w:rPr>
                <w:rStyle w:val="Heading2Char"/>
                <w:rFonts w:ascii="Arial" w:hAnsi="Arial" w:cs="Arial"/>
                <w:color w:val="auto"/>
                <w:sz w:val="22"/>
                <w:szCs w:val="22"/>
              </w:rPr>
              <w:t>Quality: Technical Weighting</w:t>
            </w:r>
          </w:p>
          <w:p w:rsidR="006D12EF" w:rsidRPr="005B6254" w:rsidRDefault="006D12EF" w:rsidP="00E44002">
            <w:pPr>
              <w:jc w:val="center"/>
              <w:rPr>
                <w:rStyle w:val="Heading2Char"/>
                <w:rFonts w:ascii="Arial" w:hAnsi="Arial" w:cs="Arial"/>
                <w:color w:val="auto"/>
                <w:sz w:val="22"/>
                <w:szCs w:val="22"/>
              </w:rPr>
            </w:pPr>
          </w:p>
        </w:tc>
        <w:tc>
          <w:tcPr>
            <w:tcW w:w="3544" w:type="dxa"/>
          </w:tcPr>
          <w:p w:rsidR="006D12EF" w:rsidRPr="005B6254" w:rsidRDefault="006D12EF" w:rsidP="00E44002">
            <w:pPr>
              <w:jc w:val="center"/>
              <w:rPr>
                <w:rStyle w:val="Heading2Char"/>
                <w:rFonts w:ascii="Arial" w:hAnsi="Arial" w:cs="Arial"/>
                <w:color w:val="auto"/>
                <w:sz w:val="22"/>
                <w:szCs w:val="22"/>
              </w:rPr>
            </w:pPr>
            <w:r w:rsidRPr="005B6254">
              <w:rPr>
                <w:rStyle w:val="Heading2Char"/>
                <w:rFonts w:ascii="Arial" w:hAnsi="Arial" w:cs="Arial"/>
                <w:color w:val="auto"/>
                <w:sz w:val="22"/>
                <w:szCs w:val="22"/>
              </w:rPr>
              <w:t xml:space="preserve">Final </w:t>
            </w:r>
            <w:r>
              <w:rPr>
                <w:rStyle w:val="Heading2Char"/>
                <w:rFonts w:ascii="Arial" w:hAnsi="Arial" w:cs="Arial"/>
                <w:color w:val="auto"/>
                <w:sz w:val="22"/>
                <w:szCs w:val="22"/>
              </w:rPr>
              <w:t>T</w:t>
            </w:r>
            <w:r w:rsidRPr="005B02E4">
              <w:rPr>
                <w:rStyle w:val="Heading2Char"/>
                <w:rFonts w:ascii="Arial" w:hAnsi="Arial" w:cs="Arial"/>
                <w:color w:val="auto"/>
                <w:sz w:val="22"/>
                <w:szCs w:val="22"/>
              </w:rPr>
              <w:t>echnical</w:t>
            </w:r>
            <w:r w:rsidRPr="005B6254">
              <w:rPr>
                <w:rStyle w:val="Heading2Char"/>
                <w:rFonts w:ascii="Arial" w:hAnsi="Arial" w:cs="Arial"/>
                <w:color w:val="auto"/>
                <w:sz w:val="22"/>
                <w:szCs w:val="22"/>
              </w:rPr>
              <w:t xml:space="preserve"> Score</w:t>
            </w:r>
          </w:p>
          <w:p w:rsidR="006D12EF" w:rsidRPr="005B6254" w:rsidRDefault="006D12EF" w:rsidP="00E44002">
            <w:pPr>
              <w:jc w:val="center"/>
              <w:rPr>
                <w:rStyle w:val="Heading2Char"/>
                <w:rFonts w:ascii="Arial" w:hAnsi="Arial" w:cs="Arial"/>
                <w:color w:val="auto"/>
                <w:sz w:val="22"/>
                <w:szCs w:val="22"/>
              </w:rPr>
            </w:pPr>
            <w:r w:rsidRPr="005B6254">
              <w:rPr>
                <w:rStyle w:val="Heading2Char"/>
                <w:rFonts w:ascii="Arial" w:hAnsi="Arial" w:cs="Arial"/>
                <w:color w:val="auto"/>
                <w:sz w:val="22"/>
                <w:szCs w:val="22"/>
              </w:rPr>
              <w:t xml:space="preserve">(Weighted Score x </w:t>
            </w:r>
            <w:r w:rsidR="007A1B5A">
              <w:rPr>
                <w:rStyle w:val="Heading2Char"/>
                <w:rFonts w:ascii="Arial" w:hAnsi="Arial" w:cs="Arial"/>
                <w:color w:val="auto"/>
                <w:sz w:val="22"/>
                <w:szCs w:val="22"/>
              </w:rPr>
              <w:t>T</w:t>
            </w:r>
            <w:r w:rsidR="007A1B5A" w:rsidRPr="009A38D7">
              <w:rPr>
                <w:rStyle w:val="Heading2Char"/>
                <w:rFonts w:ascii="Arial" w:hAnsi="Arial" w:cs="Arial"/>
                <w:color w:val="auto"/>
                <w:sz w:val="22"/>
                <w:szCs w:val="22"/>
              </w:rPr>
              <w:t>echnical</w:t>
            </w:r>
            <w:r w:rsidR="007A1B5A" w:rsidRPr="005B6254">
              <w:rPr>
                <w:rStyle w:val="Heading2Char"/>
                <w:rFonts w:ascii="Arial" w:hAnsi="Arial" w:cs="Arial"/>
                <w:color w:val="auto"/>
                <w:sz w:val="22"/>
                <w:szCs w:val="22"/>
              </w:rPr>
              <w:t xml:space="preserve"> </w:t>
            </w:r>
            <w:r w:rsidRPr="005B6254">
              <w:rPr>
                <w:rStyle w:val="Heading2Char"/>
                <w:rFonts w:ascii="Arial" w:hAnsi="Arial" w:cs="Arial"/>
                <w:color w:val="auto"/>
                <w:sz w:val="22"/>
                <w:szCs w:val="22"/>
              </w:rPr>
              <w:t>Weighting)</w:t>
            </w:r>
          </w:p>
        </w:tc>
      </w:tr>
      <w:tr w:rsidR="006D12EF" w:rsidRPr="005B6254" w:rsidTr="00E44002">
        <w:trPr>
          <w:trHeight w:val="237"/>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hAnsi="Arial" w:cs="Arial"/>
              </w:rPr>
              <w:t>A</w:t>
            </w:r>
          </w:p>
        </w:tc>
        <w:tc>
          <w:tcPr>
            <w:tcW w:w="2028"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r>
      <w:tr w:rsidR="006D12EF" w:rsidRPr="005B6254" w:rsidTr="00E44002">
        <w:trPr>
          <w:trHeight w:val="220"/>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hAnsi="Arial" w:cs="Arial"/>
              </w:rPr>
              <w:t>B</w:t>
            </w:r>
          </w:p>
        </w:tc>
        <w:tc>
          <w:tcPr>
            <w:tcW w:w="2028" w:type="dxa"/>
          </w:tcPr>
          <w:p w:rsidR="006D12EF" w:rsidRPr="002B253B" w:rsidRDefault="002B253B" w:rsidP="00E44002">
            <w:pPr>
              <w:jc w:val="center"/>
              <w:rPr>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r>
      <w:tr w:rsidR="006D12EF" w:rsidRPr="005B6254" w:rsidTr="00E44002">
        <w:trPr>
          <w:trHeight w:val="237"/>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hAnsi="Arial" w:cs="Arial"/>
              </w:rPr>
              <w:t>C</w:t>
            </w:r>
          </w:p>
        </w:tc>
        <w:tc>
          <w:tcPr>
            <w:tcW w:w="2028" w:type="dxa"/>
          </w:tcPr>
          <w:p w:rsidR="006D12EF" w:rsidRPr="002B253B" w:rsidRDefault="002B253B" w:rsidP="00E44002">
            <w:pPr>
              <w:jc w:val="center"/>
              <w:rPr>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r>
      <w:tr w:rsidR="006D12EF" w:rsidRPr="005B6254" w:rsidTr="00E44002">
        <w:trPr>
          <w:trHeight w:val="237"/>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hAnsi="Arial" w:cs="Arial"/>
              </w:rPr>
              <w:t>D</w:t>
            </w:r>
          </w:p>
        </w:tc>
        <w:tc>
          <w:tcPr>
            <w:tcW w:w="2028" w:type="dxa"/>
          </w:tcPr>
          <w:p w:rsidR="006D12EF" w:rsidRPr="002B253B" w:rsidRDefault="002B253B" w:rsidP="00E44002">
            <w:pPr>
              <w:jc w:val="center"/>
              <w:rPr>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r>
      <w:tr w:rsidR="006D12EF" w:rsidRPr="005B6254" w:rsidTr="00E44002">
        <w:trPr>
          <w:trHeight w:val="220"/>
          <w:jc w:val="center"/>
        </w:trPr>
        <w:tc>
          <w:tcPr>
            <w:tcW w:w="1487" w:type="dxa"/>
          </w:tcPr>
          <w:p w:rsidR="006D12EF" w:rsidRPr="005B6254" w:rsidRDefault="006D12EF" w:rsidP="00E44002">
            <w:pPr>
              <w:jc w:val="center"/>
              <w:rPr>
                <w:rStyle w:val="Heading2Char"/>
                <w:rFonts w:ascii="Arial" w:hAnsi="Arial" w:cs="Arial"/>
                <w:b/>
                <w:color w:val="auto"/>
                <w:sz w:val="22"/>
                <w:szCs w:val="22"/>
              </w:rPr>
            </w:pPr>
            <w:r w:rsidRPr="005B6254">
              <w:rPr>
                <w:rFonts w:ascii="Arial" w:hAnsi="Arial" w:cs="Arial"/>
              </w:rPr>
              <w:t>E</w:t>
            </w:r>
          </w:p>
        </w:tc>
        <w:tc>
          <w:tcPr>
            <w:tcW w:w="2028" w:type="dxa"/>
          </w:tcPr>
          <w:p w:rsidR="006D12EF" w:rsidRPr="002B253B" w:rsidRDefault="002B253B" w:rsidP="00E44002">
            <w:pPr>
              <w:jc w:val="center"/>
              <w:rPr>
                <w:rStyle w:val="Heading2Char"/>
                <w:rFonts w:ascii="Arial" w:hAnsi="Arial" w:cs="Arial"/>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r>
    </w:tbl>
    <w:p w:rsidR="006D12EF" w:rsidRPr="00970113" w:rsidRDefault="006D12EF" w:rsidP="006D12EF">
      <w:pPr>
        <w:pStyle w:val="Caption"/>
        <w:keepNext/>
        <w:spacing w:before="40"/>
        <w:jc w:val="center"/>
        <w:rPr>
          <w:rFonts w:ascii="Arial" w:hAnsi="Arial" w:cs="Arial"/>
          <w:i w:val="0"/>
          <w:color w:val="auto"/>
        </w:rPr>
      </w:pPr>
      <w:r w:rsidRPr="00970113">
        <w:rPr>
          <w:rFonts w:ascii="Arial" w:hAnsi="Arial" w:cs="Arial"/>
          <w:i w:val="0"/>
          <w:color w:val="auto"/>
        </w:rPr>
        <w:t xml:space="preserve">Table </w:t>
      </w:r>
      <w:r>
        <w:rPr>
          <w:rFonts w:ascii="Arial" w:hAnsi="Arial" w:cs="Arial"/>
          <w:i w:val="0"/>
          <w:noProof/>
          <w:color w:val="auto"/>
        </w:rPr>
        <w:t>27</w:t>
      </w:r>
      <w:r w:rsidRPr="00970113">
        <w:rPr>
          <w:rFonts w:ascii="Arial" w:hAnsi="Arial" w:cs="Arial"/>
          <w:i w:val="0"/>
          <w:color w:val="auto"/>
        </w:rPr>
        <w:t>: Final Quality Score: Technical</w:t>
      </w:r>
    </w:p>
    <w:p w:rsidR="006D12EF" w:rsidRPr="005B6254" w:rsidRDefault="006D12EF" w:rsidP="006D12EF">
      <w:pPr>
        <w:pStyle w:val="ListParagraph"/>
        <w:spacing w:after="0" w:line="240" w:lineRule="auto"/>
        <w:ind w:left="0"/>
        <w:jc w:val="center"/>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970113">
        <w:rPr>
          <w:rFonts w:ascii="Arial" w:hAnsi="Arial" w:cs="Arial"/>
        </w:rPr>
        <w:t xml:space="preserve">Table </w:t>
      </w:r>
      <w:r w:rsidRPr="00A3295B">
        <w:rPr>
          <w:rFonts w:ascii="Arial" w:hAnsi="Arial" w:cs="Arial"/>
          <w:noProof/>
        </w:rPr>
        <w:t>28</w:t>
      </w:r>
      <w:r w:rsidRPr="00970113">
        <w:rPr>
          <w:rStyle w:val="Heading2Char"/>
          <w:rFonts w:ascii="Arial" w:hAnsi="Arial" w:cs="Arial"/>
          <w:color w:val="auto"/>
          <w:sz w:val="22"/>
          <w:szCs w:val="22"/>
        </w:rPr>
        <w:t xml:space="preserve"> b</w:t>
      </w:r>
      <w:r w:rsidRPr="005B6254">
        <w:rPr>
          <w:rStyle w:val="Heading2Char"/>
          <w:rFonts w:ascii="Arial" w:hAnsi="Arial" w:cs="Arial"/>
          <w:color w:val="auto"/>
          <w:sz w:val="22"/>
          <w:szCs w:val="22"/>
        </w:rPr>
        <w:t xml:space="preserve">elow demonstrates </w:t>
      </w:r>
      <w:r>
        <w:rPr>
          <w:rStyle w:val="Heading2Char"/>
          <w:rFonts w:ascii="Arial" w:hAnsi="Arial" w:cs="Arial"/>
          <w:color w:val="auto"/>
          <w:sz w:val="22"/>
          <w:szCs w:val="22"/>
        </w:rPr>
        <w:t xml:space="preserve">an illustrative example (Annex D) </w:t>
      </w:r>
      <w:r w:rsidRPr="005B6254">
        <w:rPr>
          <w:rStyle w:val="Heading2Char"/>
          <w:rFonts w:ascii="Arial" w:hAnsi="Arial" w:cs="Arial"/>
          <w:color w:val="auto"/>
          <w:sz w:val="22"/>
          <w:szCs w:val="22"/>
        </w:rPr>
        <w:t>how the final Quality score is formulated for Collaboration.</w:t>
      </w:r>
    </w:p>
    <w:bookmarkEnd w:id="28"/>
    <w:p w:rsidR="006D12EF" w:rsidRPr="005B6254" w:rsidRDefault="006D12EF" w:rsidP="006D12EF">
      <w:pPr>
        <w:pStyle w:val="ListParagraph"/>
        <w:spacing w:after="0"/>
        <w:ind w:left="907"/>
        <w:rPr>
          <w:rStyle w:val="Heading2Char"/>
          <w:rFonts w:ascii="Arial" w:hAnsi="Arial" w:cs="Arial"/>
          <w:b/>
          <w:color w:val="auto"/>
          <w:sz w:val="22"/>
          <w:szCs w:val="22"/>
        </w:rPr>
      </w:pPr>
    </w:p>
    <w:tbl>
      <w:tblPr>
        <w:tblStyle w:val="TableGrid"/>
        <w:tblW w:w="9776" w:type="dxa"/>
        <w:jc w:val="center"/>
        <w:tblLook w:val="04A0" w:firstRow="1" w:lastRow="0" w:firstColumn="1" w:lastColumn="0" w:noHBand="0" w:noVBand="1"/>
      </w:tblPr>
      <w:tblGrid>
        <w:gridCol w:w="1487"/>
        <w:gridCol w:w="2028"/>
        <w:gridCol w:w="2717"/>
        <w:gridCol w:w="3544"/>
      </w:tblGrid>
      <w:tr w:rsidR="006D12EF" w:rsidRPr="005B6254" w:rsidTr="00E44002">
        <w:trPr>
          <w:trHeight w:val="475"/>
          <w:jc w:val="center"/>
        </w:trPr>
        <w:tc>
          <w:tcPr>
            <w:tcW w:w="1487" w:type="dxa"/>
          </w:tcPr>
          <w:p w:rsidR="006D12EF" w:rsidRPr="00A377F6" w:rsidRDefault="006D12EF" w:rsidP="00E44002">
            <w:pPr>
              <w:jc w:val="center"/>
              <w:rPr>
                <w:rStyle w:val="Heading2Char"/>
                <w:rFonts w:ascii="Arial" w:hAnsi="Arial" w:cs="Arial"/>
                <w:b/>
                <w:color w:val="auto"/>
                <w:sz w:val="22"/>
                <w:szCs w:val="22"/>
              </w:rPr>
            </w:pPr>
            <w:bookmarkStart w:id="29" w:name="_Hlk26445009"/>
            <w:r w:rsidRPr="00A377F6">
              <w:rPr>
                <w:rFonts w:ascii="Arial" w:eastAsia="Times New Roman" w:hAnsi="Arial" w:cs="Arial"/>
                <w:lang w:eastAsia="en-GB"/>
              </w:rPr>
              <w:t>Tenderer</w:t>
            </w:r>
          </w:p>
        </w:tc>
        <w:tc>
          <w:tcPr>
            <w:tcW w:w="2028" w:type="dxa"/>
          </w:tcPr>
          <w:p w:rsidR="006D12EF" w:rsidRPr="00A377F6" w:rsidRDefault="006D12EF" w:rsidP="00E44002">
            <w:pPr>
              <w:jc w:val="center"/>
              <w:rPr>
                <w:rStyle w:val="Heading2Char"/>
                <w:rFonts w:ascii="Arial" w:hAnsi="Arial" w:cs="Arial"/>
                <w:color w:val="auto"/>
                <w:sz w:val="22"/>
                <w:szCs w:val="22"/>
              </w:rPr>
            </w:pPr>
            <w:r w:rsidRPr="00A377F6">
              <w:rPr>
                <w:rStyle w:val="Heading2Char"/>
                <w:rFonts w:ascii="Arial" w:hAnsi="Arial" w:cs="Arial"/>
                <w:color w:val="auto"/>
                <w:sz w:val="22"/>
                <w:szCs w:val="22"/>
              </w:rPr>
              <w:t>Collaboration Weighted Score</w:t>
            </w:r>
          </w:p>
          <w:p w:rsidR="006649BD" w:rsidRPr="00A377F6" w:rsidRDefault="006649BD" w:rsidP="00E44002">
            <w:pPr>
              <w:jc w:val="center"/>
              <w:rPr>
                <w:rStyle w:val="Heading2Char"/>
                <w:rFonts w:ascii="Arial" w:hAnsi="Arial" w:cs="Arial"/>
                <w:b/>
                <w:color w:val="auto"/>
                <w:sz w:val="22"/>
                <w:szCs w:val="22"/>
              </w:rPr>
            </w:pPr>
            <w:r w:rsidRPr="00A377F6">
              <w:rPr>
                <w:rStyle w:val="Heading2Char"/>
              </w:rPr>
              <w:t>(Example)</w:t>
            </w:r>
          </w:p>
        </w:tc>
        <w:tc>
          <w:tcPr>
            <w:tcW w:w="2717" w:type="dxa"/>
          </w:tcPr>
          <w:p w:rsidR="006D12EF" w:rsidRPr="00A377F6" w:rsidRDefault="006D12EF" w:rsidP="00E44002">
            <w:pPr>
              <w:jc w:val="center"/>
              <w:rPr>
                <w:rStyle w:val="Heading2Char"/>
                <w:rFonts w:ascii="Arial" w:hAnsi="Arial" w:cs="Arial"/>
                <w:color w:val="auto"/>
                <w:sz w:val="22"/>
                <w:szCs w:val="22"/>
              </w:rPr>
            </w:pPr>
            <w:r w:rsidRPr="00A377F6">
              <w:rPr>
                <w:rStyle w:val="Heading2Char"/>
                <w:rFonts w:ascii="Arial" w:hAnsi="Arial" w:cs="Arial"/>
                <w:color w:val="auto"/>
                <w:sz w:val="22"/>
                <w:szCs w:val="22"/>
              </w:rPr>
              <w:t>Quality: Collaboration Weighting</w:t>
            </w:r>
          </w:p>
        </w:tc>
        <w:tc>
          <w:tcPr>
            <w:tcW w:w="3544" w:type="dxa"/>
          </w:tcPr>
          <w:p w:rsidR="006D12EF" w:rsidRPr="00A377F6" w:rsidRDefault="006D12EF" w:rsidP="00E44002">
            <w:pPr>
              <w:jc w:val="center"/>
              <w:rPr>
                <w:rStyle w:val="Heading2Char"/>
                <w:rFonts w:ascii="Arial" w:hAnsi="Arial" w:cs="Arial"/>
                <w:color w:val="auto"/>
                <w:sz w:val="22"/>
                <w:szCs w:val="22"/>
              </w:rPr>
            </w:pPr>
            <w:r w:rsidRPr="00A377F6">
              <w:rPr>
                <w:rStyle w:val="Heading2Char"/>
                <w:rFonts w:ascii="Arial" w:hAnsi="Arial" w:cs="Arial"/>
                <w:color w:val="auto"/>
                <w:sz w:val="22"/>
                <w:szCs w:val="22"/>
              </w:rPr>
              <w:t>Final Collaboration Score</w:t>
            </w:r>
          </w:p>
          <w:p w:rsidR="006D12EF" w:rsidRPr="00A377F6" w:rsidRDefault="006D12EF" w:rsidP="00E44002">
            <w:pPr>
              <w:jc w:val="center"/>
              <w:rPr>
                <w:rStyle w:val="Heading2Char"/>
                <w:rFonts w:ascii="Arial" w:hAnsi="Arial" w:cs="Arial"/>
                <w:color w:val="auto"/>
                <w:sz w:val="22"/>
                <w:szCs w:val="22"/>
              </w:rPr>
            </w:pPr>
            <w:r w:rsidRPr="00A377F6">
              <w:rPr>
                <w:rStyle w:val="Heading2Char"/>
                <w:rFonts w:ascii="Arial" w:hAnsi="Arial" w:cs="Arial"/>
                <w:color w:val="auto"/>
                <w:sz w:val="22"/>
                <w:szCs w:val="22"/>
              </w:rPr>
              <w:t>(Weighted Score x Collaboration Weighting)</w:t>
            </w:r>
          </w:p>
        </w:tc>
      </w:tr>
      <w:tr w:rsidR="006D12EF" w:rsidRPr="005B6254" w:rsidTr="00E44002">
        <w:trPr>
          <w:trHeight w:val="237"/>
          <w:jc w:val="center"/>
        </w:trPr>
        <w:tc>
          <w:tcPr>
            <w:tcW w:w="1487" w:type="dxa"/>
          </w:tcPr>
          <w:p w:rsidR="006D12EF" w:rsidRPr="00A377F6" w:rsidRDefault="006D12EF" w:rsidP="00E44002">
            <w:pPr>
              <w:jc w:val="center"/>
              <w:rPr>
                <w:rStyle w:val="Heading2Char"/>
                <w:rFonts w:ascii="Arial" w:hAnsi="Arial" w:cs="Arial"/>
                <w:b/>
                <w:color w:val="auto"/>
                <w:sz w:val="22"/>
                <w:szCs w:val="22"/>
              </w:rPr>
            </w:pPr>
            <w:r w:rsidRPr="00A377F6">
              <w:rPr>
                <w:rFonts w:ascii="Arial" w:hAnsi="Arial" w:cs="Arial"/>
              </w:rPr>
              <w:t>A</w:t>
            </w:r>
          </w:p>
        </w:tc>
        <w:tc>
          <w:tcPr>
            <w:tcW w:w="2028" w:type="dxa"/>
          </w:tcPr>
          <w:p w:rsidR="006D12EF" w:rsidRPr="002B253B" w:rsidRDefault="002B253B"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B6254" w:rsidTr="00E44002">
        <w:trPr>
          <w:trHeight w:val="220"/>
          <w:jc w:val="center"/>
        </w:trPr>
        <w:tc>
          <w:tcPr>
            <w:tcW w:w="1487" w:type="dxa"/>
          </w:tcPr>
          <w:p w:rsidR="006D12EF" w:rsidRPr="00A377F6" w:rsidRDefault="006D12EF" w:rsidP="00E44002">
            <w:pPr>
              <w:jc w:val="center"/>
              <w:rPr>
                <w:rStyle w:val="Heading2Char"/>
                <w:rFonts w:ascii="Arial" w:hAnsi="Arial" w:cs="Arial"/>
                <w:b/>
                <w:color w:val="auto"/>
                <w:sz w:val="22"/>
                <w:szCs w:val="22"/>
              </w:rPr>
            </w:pPr>
            <w:r w:rsidRPr="00A377F6">
              <w:rPr>
                <w:rFonts w:ascii="Arial" w:hAnsi="Arial" w:cs="Arial"/>
              </w:rPr>
              <w:t>B</w:t>
            </w:r>
          </w:p>
        </w:tc>
        <w:tc>
          <w:tcPr>
            <w:tcW w:w="2028" w:type="dxa"/>
          </w:tcPr>
          <w:p w:rsidR="006D12EF" w:rsidRPr="002B253B" w:rsidRDefault="002B253B"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B6254" w:rsidTr="00E44002">
        <w:trPr>
          <w:trHeight w:val="237"/>
          <w:jc w:val="center"/>
        </w:trPr>
        <w:tc>
          <w:tcPr>
            <w:tcW w:w="1487" w:type="dxa"/>
          </w:tcPr>
          <w:p w:rsidR="006D12EF" w:rsidRPr="00A377F6" w:rsidRDefault="006D12EF" w:rsidP="00E44002">
            <w:pPr>
              <w:jc w:val="center"/>
              <w:rPr>
                <w:rStyle w:val="Heading2Char"/>
                <w:rFonts w:ascii="Arial" w:hAnsi="Arial" w:cs="Arial"/>
                <w:b/>
                <w:color w:val="auto"/>
                <w:sz w:val="22"/>
                <w:szCs w:val="22"/>
              </w:rPr>
            </w:pPr>
            <w:r w:rsidRPr="00A377F6">
              <w:rPr>
                <w:rFonts w:ascii="Arial" w:hAnsi="Arial" w:cs="Arial"/>
              </w:rPr>
              <w:t>C</w:t>
            </w:r>
          </w:p>
        </w:tc>
        <w:tc>
          <w:tcPr>
            <w:tcW w:w="2028" w:type="dxa"/>
          </w:tcPr>
          <w:p w:rsidR="006D12EF" w:rsidRPr="002B253B" w:rsidRDefault="002B253B"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B6254" w:rsidTr="00E44002">
        <w:trPr>
          <w:trHeight w:val="237"/>
          <w:jc w:val="center"/>
        </w:trPr>
        <w:tc>
          <w:tcPr>
            <w:tcW w:w="1487" w:type="dxa"/>
          </w:tcPr>
          <w:p w:rsidR="006D12EF" w:rsidRPr="00A377F6" w:rsidRDefault="006D12EF" w:rsidP="00E44002">
            <w:pPr>
              <w:jc w:val="center"/>
              <w:rPr>
                <w:rStyle w:val="Heading2Char"/>
                <w:rFonts w:ascii="Arial" w:hAnsi="Arial" w:cs="Arial"/>
                <w:b/>
                <w:color w:val="auto"/>
                <w:sz w:val="22"/>
                <w:szCs w:val="22"/>
              </w:rPr>
            </w:pPr>
            <w:r w:rsidRPr="00A377F6">
              <w:rPr>
                <w:rFonts w:ascii="Arial" w:hAnsi="Arial" w:cs="Arial"/>
              </w:rPr>
              <w:t>D</w:t>
            </w:r>
          </w:p>
        </w:tc>
        <w:tc>
          <w:tcPr>
            <w:tcW w:w="2028" w:type="dxa"/>
          </w:tcPr>
          <w:p w:rsidR="006D12EF" w:rsidRPr="002B253B" w:rsidRDefault="002B253B"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B6254" w:rsidTr="00E44002">
        <w:trPr>
          <w:trHeight w:val="220"/>
          <w:jc w:val="center"/>
        </w:trPr>
        <w:tc>
          <w:tcPr>
            <w:tcW w:w="1487" w:type="dxa"/>
          </w:tcPr>
          <w:p w:rsidR="006D12EF" w:rsidRPr="00A377F6" w:rsidRDefault="006D12EF" w:rsidP="00E44002">
            <w:pPr>
              <w:jc w:val="center"/>
              <w:rPr>
                <w:rStyle w:val="Heading2Char"/>
                <w:rFonts w:ascii="Arial" w:hAnsi="Arial" w:cs="Arial"/>
                <w:b/>
                <w:color w:val="auto"/>
                <w:sz w:val="22"/>
                <w:szCs w:val="22"/>
              </w:rPr>
            </w:pPr>
            <w:r w:rsidRPr="00A377F6">
              <w:rPr>
                <w:rFonts w:ascii="Arial" w:hAnsi="Arial" w:cs="Arial"/>
              </w:rPr>
              <w:t>E</w:t>
            </w:r>
          </w:p>
        </w:tc>
        <w:tc>
          <w:tcPr>
            <w:tcW w:w="2028" w:type="dxa"/>
          </w:tcPr>
          <w:p w:rsidR="006D12EF" w:rsidRPr="002B253B" w:rsidRDefault="002B253B"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2B253B" w:rsidRDefault="002B253B"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bl>
    <w:p w:rsidR="006D12EF" w:rsidRPr="00970113" w:rsidRDefault="006D12EF" w:rsidP="006D12EF">
      <w:pPr>
        <w:pStyle w:val="Caption"/>
        <w:spacing w:before="40"/>
        <w:jc w:val="center"/>
        <w:rPr>
          <w:rFonts w:ascii="Arial" w:hAnsi="Arial" w:cs="Arial"/>
          <w:i w:val="0"/>
          <w:color w:val="auto"/>
          <w:szCs w:val="22"/>
        </w:rPr>
      </w:pPr>
      <w:r w:rsidRPr="00970113">
        <w:rPr>
          <w:rFonts w:ascii="Arial" w:hAnsi="Arial" w:cs="Arial"/>
          <w:i w:val="0"/>
          <w:color w:val="auto"/>
        </w:rPr>
        <w:t xml:space="preserve">Table </w:t>
      </w:r>
      <w:r>
        <w:rPr>
          <w:rFonts w:ascii="Arial" w:hAnsi="Arial" w:cs="Arial"/>
          <w:i w:val="0"/>
          <w:noProof/>
          <w:color w:val="auto"/>
        </w:rPr>
        <w:t>28</w:t>
      </w:r>
      <w:r w:rsidRPr="00970113">
        <w:rPr>
          <w:rFonts w:ascii="Arial" w:hAnsi="Arial" w:cs="Arial"/>
          <w:i w:val="0"/>
          <w:color w:val="auto"/>
        </w:rPr>
        <w:t>:</w:t>
      </w:r>
      <w:r>
        <w:rPr>
          <w:rFonts w:ascii="Arial" w:hAnsi="Arial" w:cs="Arial"/>
          <w:i w:val="0"/>
          <w:color w:val="auto"/>
        </w:rPr>
        <w:t xml:space="preserve"> </w:t>
      </w:r>
      <w:r w:rsidRPr="00970113">
        <w:rPr>
          <w:rFonts w:ascii="Arial" w:hAnsi="Arial" w:cs="Arial"/>
          <w:i w:val="0"/>
          <w:color w:val="auto"/>
          <w:szCs w:val="22"/>
        </w:rPr>
        <w:t>Final Quality Score: Collaboration</w:t>
      </w:r>
    </w:p>
    <w:p w:rsidR="006D12EF" w:rsidRPr="005B6254"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970113">
        <w:rPr>
          <w:rFonts w:ascii="Arial" w:hAnsi="Arial" w:cs="Arial"/>
        </w:rPr>
        <w:t xml:space="preserve">Table </w:t>
      </w:r>
      <w:r w:rsidRPr="00795DEC">
        <w:rPr>
          <w:rFonts w:ascii="Arial" w:hAnsi="Arial" w:cs="Arial"/>
          <w:noProof/>
        </w:rPr>
        <w:t>29</w:t>
      </w:r>
      <w:r w:rsidRPr="005B6254">
        <w:rPr>
          <w:rStyle w:val="Heading2Char"/>
          <w:rFonts w:ascii="Arial" w:hAnsi="Arial" w:cs="Arial"/>
          <w:color w:val="auto"/>
          <w:sz w:val="22"/>
          <w:szCs w:val="22"/>
        </w:rPr>
        <w:t xml:space="preserve"> below demonstrates </w:t>
      </w:r>
      <w:r>
        <w:rPr>
          <w:rStyle w:val="Heading2Char"/>
          <w:rFonts w:ascii="Arial" w:hAnsi="Arial" w:cs="Arial"/>
          <w:color w:val="auto"/>
          <w:sz w:val="22"/>
          <w:szCs w:val="22"/>
        </w:rPr>
        <w:t xml:space="preserve">an illustrative example (Annex D) </w:t>
      </w:r>
      <w:r w:rsidRPr="005B6254">
        <w:rPr>
          <w:rStyle w:val="Heading2Char"/>
          <w:rFonts w:ascii="Arial" w:hAnsi="Arial" w:cs="Arial"/>
          <w:color w:val="auto"/>
          <w:sz w:val="22"/>
          <w:szCs w:val="22"/>
        </w:rPr>
        <w:t>how the Technical and Collaboration weighted scores are aggregated to formulate the Tenderer’s final Quality score.</w:t>
      </w:r>
    </w:p>
    <w:p w:rsidR="006D12EF" w:rsidRPr="005B6254" w:rsidRDefault="006D12EF" w:rsidP="006D12EF">
      <w:pPr>
        <w:pStyle w:val="ListParagraph"/>
        <w:ind w:left="907"/>
        <w:rPr>
          <w:rStyle w:val="Heading2Char"/>
          <w:rFonts w:ascii="Arial" w:hAnsi="Arial" w:cs="Arial"/>
          <w:color w:val="auto"/>
          <w:sz w:val="22"/>
          <w:szCs w:val="22"/>
        </w:rPr>
      </w:pPr>
    </w:p>
    <w:p w:rsidR="006D12EF" w:rsidRPr="00BE57F4"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BE57F4">
        <w:rPr>
          <w:rStyle w:val="Heading2Char"/>
          <w:rFonts w:ascii="Arial" w:hAnsi="Arial" w:cs="Arial"/>
          <w:color w:val="auto"/>
          <w:sz w:val="22"/>
          <w:szCs w:val="22"/>
        </w:rPr>
        <w:t xml:space="preserve">The final Quality score will be calculated within the Real Value for Money formula to determine the Tenderer’s Final </w:t>
      </w:r>
      <w:r w:rsidRPr="00DC74AA">
        <w:rPr>
          <w:rStyle w:val="Heading2Char"/>
          <w:rFonts w:ascii="Arial" w:hAnsi="Arial" w:cs="Arial"/>
          <w:color w:val="auto"/>
          <w:sz w:val="22"/>
          <w:szCs w:val="22"/>
        </w:rPr>
        <w:t>MEAT</w:t>
      </w:r>
      <w:r w:rsidRPr="00BE57F4">
        <w:rPr>
          <w:rStyle w:val="Heading2Char"/>
          <w:rFonts w:ascii="Arial" w:hAnsi="Arial" w:cs="Arial"/>
          <w:color w:val="auto"/>
          <w:sz w:val="22"/>
          <w:szCs w:val="22"/>
        </w:rPr>
        <w:t xml:space="preserve"> score.</w:t>
      </w:r>
    </w:p>
    <w:p w:rsidR="006D12EF" w:rsidRPr="005B6254" w:rsidRDefault="006D12EF" w:rsidP="006D12EF">
      <w:pPr>
        <w:pStyle w:val="ListParagraph"/>
        <w:spacing w:after="0" w:line="240" w:lineRule="auto"/>
        <w:ind w:left="907"/>
        <w:rPr>
          <w:rFonts w:ascii="Arial" w:eastAsia="Times New Roman" w:hAnsi="Arial" w:cs="Arial"/>
          <w:lang w:eastAsia="en-GB"/>
        </w:rPr>
      </w:pPr>
    </w:p>
    <w:tbl>
      <w:tblPr>
        <w:tblStyle w:val="TableGrid"/>
        <w:tblW w:w="10485" w:type="dxa"/>
        <w:jc w:val="center"/>
        <w:tblLook w:val="04A0" w:firstRow="1" w:lastRow="0" w:firstColumn="1" w:lastColumn="0" w:noHBand="0" w:noVBand="1"/>
      </w:tblPr>
      <w:tblGrid>
        <w:gridCol w:w="1560"/>
        <w:gridCol w:w="1701"/>
        <w:gridCol w:w="1559"/>
        <w:gridCol w:w="2251"/>
        <w:gridCol w:w="1151"/>
        <w:gridCol w:w="2263"/>
      </w:tblGrid>
      <w:tr w:rsidR="006D12EF" w:rsidRPr="005B6254" w:rsidTr="00E44002">
        <w:trPr>
          <w:jc w:val="center"/>
        </w:trPr>
        <w:tc>
          <w:tcPr>
            <w:tcW w:w="1560"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eastAsia="Times New Roman" w:hAnsi="Arial" w:cs="Arial"/>
                <w:lang w:eastAsia="en-GB"/>
              </w:rPr>
              <w:t>Tenderer</w:t>
            </w:r>
          </w:p>
        </w:tc>
        <w:tc>
          <w:tcPr>
            <w:tcW w:w="1701" w:type="dxa"/>
            <w:shd w:val="clear" w:color="auto" w:fill="D9D9D9" w:themeFill="background1" w:themeFillShade="D9"/>
          </w:tcPr>
          <w:p w:rsidR="006D12EF" w:rsidRPr="005B6254" w:rsidRDefault="006D12EF" w:rsidP="00E44002">
            <w:pPr>
              <w:jc w:val="center"/>
              <w:rPr>
                <w:rFonts w:ascii="Arial" w:hAnsi="Arial" w:cs="Arial"/>
              </w:rPr>
            </w:pPr>
            <w:r w:rsidRPr="005B6254">
              <w:rPr>
                <w:rStyle w:val="Heading2Char"/>
                <w:rFonts w:ascii="Arial" w:hAnsi="Arial" w:cs="Arial"/>
                <w:color w:val="auto"/>
                <w:sz w:val="22"/>
                <w:szCs w:val="22"/>
              </w:rPr>
              <w:t>Final Technical Weighted Score</w:t>
            </w:r>
          </w:p>
        </w:tc>
        <w:tc>
          <w:tcPr>
            <w:tcW w:w="1559" w:type="dxa"/>
            <w:shd w:val="clear" w:color="auto" w:fill="D9D9D9" w:themeFill="background1" w:themeFillShade="D9"/>
          </w:tcPr>
          <w:p w:rsidR="006D12EF" w:rsidRPr="005B6254" w:rsidRDefault="006D12EF" w:rsidP="00E44002">
            <w:pPr>
              <w:jc w:val="center"/>
              <w:rPr>
                <w:rFonts w:ascii="Arial" w:hAnsi="Arial" w:cs="Arial"/>
              </w:rPr>
            </w:pPr>
            <w:r w:rsidRPr="005B6254">
              <w:rPr>
                <w:rStyle w:val="Heading2Char"/>
                <w:rFonts w:ascii="Arial" w:hAnsi="Arial" w:cs="Arial"/>
                <w:color w:val="auto"/>
                <w:sz w:val="22"/>
                <w:szCs w:val="22"/>
              </w:rPr>
              <w:t>Collaboration Weighted Score</w:t>
            </w:r>
          </w:p>
        </w:tc>
        <w:tc>
          <w:tcPr>
            <w:tcW w:w="2251" w:type="dxa"/>
            <w:shd w:val="clear" w:color="auto" w:fill="D9D9D9" w:themeFill="background1" w:themeFillShade="D9"/>
          </w:tcPr>
          <w:p w:rsidR="006D12EF" w:rsidRPr="005B6254" w:rsidRDefault="006D12EF" w:rsidP="00E44002">
            <w:pPr>
              <w:jc w:val="center"/>
              <w:rPr>
                <w:rFonts w:ascii="Arial" w:hAnsi="Arial" w:cs="Arial"/>
                <w:b/>
              </w:rPr>
            </w:pPr>
            <w:r w:rsidRPr="005B6254">
              <w:rPr>
                <w:rStyle w:val="Heading2Char"/>
                <w:rFonts w:ascii="Arial" w:hAnsi="Arial" w:cs="Arial"/>
                <w:b/>
                <w:color w:val="auto"/>
                <w:sz w:val="22"/>
                <w:szCs w:val="22"/>
              </w:rPr>
              <w:t>Final Combined Quality Score</w:t>
            </w:r>
            <w:r w:rsidRPr="005B6254">
              <w:rPr>
                <w:rFonts w:ascii="Arial" w:hAnsi="Arial" w:cs="Arial"/>
                <w:b/>
              </w:rPr>
              <w:t xml:space="preserve"> </w:t>
            </w:r>
          </w:p>
          <w:p w:rsidR="006D12EF" w:rsidRPr="005B6254" w:rsidRDefault="006D12EF" w:rsidP="00E44002">
            <w:pPr>
              <w:jc w:val="center"/>
              <w:rPr>
                <w:rFonts w:ascii="Arial" w:hAnsi="Arial" w:cs="Arial"/>
                <w:b/>
              </w:rPr>
            </w:pPr>
            <w:r w:rsidRPr="005B6254">
              <w:rPr>
                <w:rFonts w:ascii="Arial" w:hAnsi="Arial" w:cs="Arial"/>
                <w:b/>
              </w:rPr>
              <w:t>(out of 100)</w:t>
            </w:r>
          </w:p>
        </w:tc>
        <w:tc>
          <w:tcPr>
            <w:tcW w:w="1151"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hAnsi="Arial" w:cs="Arial"/>
              </w:rPr>
              <w:t>Rank</w:t>
            </w:r>
          </w:p>
        </w:tc>
        <w:tc>
          <w:tcPr>
            <w:tcW w:w="2263"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hAnsi="Arial" w:cs="Arial"/>
              </w:rPr>
              <w:t>Notes</w:t>
            </w:r>
          </w:p>
        </w:tc>
      </w:tr>
      <w:tr w:rsidR="006D12EF" w:rsidRPr="005B6254" w:rsidTr="00E44002">
        <w:trPr>
          <w:jc w:val="center"/>
        </w:trPr>
        <w:tc>
          <w:tcPr>
            <w:tcW w:w="1560" w:type="dxa"/>
            <w:vAlign w:val="center"/>
          </w:tcPr>
          <w:p w:rsidR="006D12EF" w:rsidRPr="005B6254" w:rsidRDefault="006D12EF" w:rsidP="00E44002">
            <w:pPr>
              <w:jc w:val="center"/>
              <w:rPr>
                <w:rFonts w:ascii="Arial" w:hAnsi="Arial" w:cs="Arial"/>
              </w:rPr>
            </w:pPr>
            <w:r w:rsidRPr="005B6254">
              <w:rPr>
                <w:rFonts w:ascii="Arial" w:hAnsi="Arial" w:cs="Arial"/>
              </w:rPr>
              <w:t>A</w:t>
            </w:r>
          </w:p>
        </w:tc>
        <w:tc>
          <w:tcPr>
            <w:tcW w:w="1701" w:type="dxa"/>
            <w:vAlign w:val="center"/>
          </w:tcPr>
          <w:p w:rsidR="006D12EF" w:rsidRPr="002B253B" w:rsidRDefault="002B253B" w:rsidP="00E44002">
            <w:pPr>
              <w:jc w:val="center"/>
              <w:rPr>
                <w:rFonts w:ascii="Arial" w:hAnsi="Arial" w:cs="Arial"/>
                <w:color w:val="000000" w:themeColor="text1"/>
                <w:highlight w:val="black"/>
              </w:rPr>
            </w:pPr>
            <w:r>
              <w:rPr>
                <w:rFonts w:ascii="Arial" w:hAnsi="Arial" w:cs="Arial"/>
                <w:noProof/>
                <w:color w:val="000000"/>
                <w:highlight w:val="black"/>
              </w:rPr>
              <w:t>''''''''''''''</w:t>
            </w:r>
          </w:p>
        </w:tc>
        <w:tc>
          <w:tcPr>
            <w:tcW w:w="1559" w:type="dxa"/>
            <w:vAlign w:val="center"/>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51" w:type="dxa"/>
            <w:vAlign w:val="center"/>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151" w:type="dxa"/>
            <w:vAlign w:val="center"/>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63"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 '''''''' '''''''' ''''''''''''' ''''''''''''''' ''''''''''''''''''''''''''</w:t>
            </w:r>
          </w:p>
        </w:tc>
      </w:tr>
      <w:tr w:rsidR="006D12EF" w:rsidRPr="005B6254" w:rsidTr="00E44002">
        <w:trPr>
          <w:jc w:val="center"/>
        </w:trPr>
        <w:tc>
          <w:tcPr>
            <w:tcW w:w="1560" w:type="dxa"/>
          </w:tcPr>
          <w:p w:rsidR="006D12EF" w:rsidRPr="005B6254" w:rsidRDefault="006D12EF" w:rsidP="00E44002">
            <w:pPr>
              <w:jc w:val="center"/>
              <w:rPr>
                <w:rFonts w:ascii="Arial" w:hAnsi="Arial" w:cs="Arial"/>
              </w:rPr>
            </w:pPr>
            <w:r w:rsidRPr="005B6254">
              <w:rPr>
                <w:rFonts w:ascii="Arial" w:hAnsi="Arial" w:cs="Arial"/>
              </w:rPr>
              <w:t>B</w:t>
            </w:r>
          </w:p>
        </w:tc>
        <w:tc>
          <w:tcPr>
            <w:tcW w:w="170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559"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1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63" w:type="dxa"/>
          </w:tcPr>
          <w:p w:rsidR="006D12EF" w:rsidRPr="005B6254" w:rsidRDefault="006D12EF" w:rsidP="00E44002">
            <w:pPr>
              <w:jc w:val="center"/>
              <w:rPr>
                <w:rFonts w:ascii="Arial" w:hAnsi="Arial" w:cs="Arial"/>
              </w:rPr>
            </w:pPr>
          </w:p>
        </w:tc>
      </w:tr>
      <w:tr w:rsidR="006D12EF" w:rsidRPr="005B6254" w:rsidTr="00E44002">
        <w:trPr>
          <w:jc w:val="center"/>
        </w:trPr>
        <w:tc>
          <w:tcPr>
            <w:tcW w:w="1560" w:type="dxa"/>
          </w:tcPr>
          <w:p w:rsidR="006D12EF" w:rsidRPr="005B6254" w:rsidRDefault="006D12EF" w:rsidP="00E44002">
            <w:pPr>
              <w:jc w:val="center"/>
              <w:rPr>
                <w:rFonts w:ascii="Arial" w:hAnsi="Arial" w:cs="Arial"/>
              </w:rPr>
            </w:pPr>
            <w:r w:rsidRPr="005B6254">
              <w:rPr>
                <w:rFonts w:ascii="Arial" w:hAnsi="Arial" w:cs="Arial"/>
              </w:rPr>
              <w:t>C</w:t>
            </w:r>
          </w:p>
        </w:tc>
        <w:tc>
          <w:tcPr>
            <w:tcW w:w="170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559"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1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63" w:type="dxa"/>
          </w:tcPr>
          <w:p w:rsidR="006D12EF" w:rsidRPr="005B6254" w:rsidRDefault="006D12EF" w:rsidP="00E44002">
            <w:pPr>
              <w:jc w:val="center"/>
              <w:rPr>
                <w:rFonts w:ascii="Arial" w:hAnsi="Arial" w:cs="Arial"/>
              </w:rPr>
            </w:pPr>
          </w:p>
        </w:tc>
      </w:tr>
      <w:tr w:rsidR="006D12EF" w:rsidRPr="005B6254" w:rsidTr="00E44002">
        <w:trPr>
          <w:jc w:val="center"/>
        </w:trPr>
        <w:tc>
          <w:tcPr>
            <w:tcW w:w="1560" w:type="dxa"/>
          </w:tcPr>
          <w:p w:rsidR="006D12EF" w:rsidRPr="005B6254" w:rsidRDefault="006D12EF" w:rsidP="00E44002">
            <w:pPr>
              <w:jc w:val="center"/>
              <w:rPr>
                <w:rFonts w:ascii="Arial" w:hAnsi="Arial" w:cs="Arial"/>
              </w:rPr>
            </w:pPr>
            <w:r w:rsidRPr="005B6254">
              <w:rPr>
                <w:rFonts w:ascii="Arial" w:hAnsi="Arial" w:cs="Arial"/>
              </w:rPr>
              <w:t>D</w:t>
            </w:r>
          </w:p>
        </w:tc>
        <w:tc>
          <w:tcPr>
            <w:tcW w:w="170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559"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1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63" w:type="dxa"/>
          </w:tcPr>
          <w:p w:rsidR="006D12EF" w:rsidRPr="005B6254" w:rsidRDefault="006D12EF" w:rsidP="00E44002">
            <w:pPr>
              <w:jc w:val="center"/>
              <w:rPr>
                <w:rFonts w:ascii="Arial" w:hAnsi="Arial" w:cs="Arial"/>
              </w:rPr>
            </w:pPr>
          </w:p>
        </w:tc>
      </w:tr>
      <w:tr w:rsidR="006D12EF" w:rsidRPr="005B6254" w:rsidTr="00E44002">
        <w:trPr>
          <w:jc w:val="center"/>
        </w:trPr>
        <w:tc>
          <w:tcPr>
            <w:tcW w:w="1560" w:type="dxa"/>
          </w:tcPr>
          <w:p w:rsidR="006D12EF" w:rsidRPr="005B6254" w:rsidRDefault="006D12EF" w:rsidP="00E44002">
            <w:pPr>
              <w:jc w:val="center"/>
              <w:rPr>
                <w:rFonts w:ascii="Arial" w:hAnsi="Arial" w:cs="Arial"/>
              </w:rPr>
            </w:pPr>
            <w:r w:rsidRPr="005B6254">
              <w:rPr>
                <w:rFonts w:ascii="Arial" w:hAnsi="Arial" w:cs="Arial"/>
              </w:rPr>
              <w:t>E</w:t>
            </w:r>
          </w:p>
        </w:tc>
        <w:tc>
          <w:tcPr>
            <w:tcW w:w="170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559"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1151" w:type="dxa"/>
          </w:tcPr>
          <w:p w:rsidR="006D12EF" w:rsidRPr="002B253B" w:rsidRDefault="002B253B" w:rsidP="00E44002">
            <w:pPr>
              <w:jc w:val="center"/>
              <w:rPr>
                <w:rFonts w:ascii="Arial" w:hAnsi="Arial" w:cs="Arial"/>
                <w:highlight w:val="black"/>
              </w:rPr>
            </w:pPr>
            <w:r>
              <w:rPr>
                <w:rFonts w:ascii="Arial" w:hAnsi="Arial" w:cs="Arial"/>
                <w:noProof/>
                <w:color w:val="000000"/>
                <w:highlight w:val="black"/>
              </w:rPr>
              <w:t>'''</w:t>
            </w:r>
          </w:p>
        </w:tc>
        <w:tc>
          <w:tcPr>
            <w:tcW w:w="2263" w:type="dxa"/>
          </w:tcPr>
          <w:p w:rsidR="006D12EF" w:rsidRPr="005B6254" w:rsidRDefault="006D12EF" w:rsidP="00E44002">
            <w:pPr>
              <w:jc w:val="center"/>
              <w:rPr>
                <w:rFonts w:ascii="Arial" w:hAnsi="Arial" w:cs="Arial"/>
              </w:rPr>
            </w:pPr>
          </w:p>
        </w:tc>
      </w:tr>
    </w:tbl>
    <w:p w:rsidR="006D12EF" w:rsidRPr="00970113" w:rsidRDefault="006D12EF" w:rsidP="006D12EF">
      <w:pPr>
        <w:pStyle w:val="Caption"/>
        <w:spacing w:before="40"/>
        <w:jc w:val="center"/>
        <w:rPr>
          <w:rFonts w:ascii="Arial" w:hAnsi="Arial" w:cs="Arial"/>
          <w:i w:val="0"/>
          <w:color w:val="auto"/>
          <w:szCs w:val="22"/>
        </w:rPr>
      </w:pPr>
      <w:r w:rsidRPr="00970113">
        <w:rPr>
          <w:rFonts w:ascii="Arial" w:hAnsi="Arial" w:cs="Arial"/>
          <w:i w:val="0"/>
          <w:color w:val="auto"/>
        </w:rPr>
        <w:t xml:space="preserve">Table </w:t>
      </w:r>
      <w:r>
        <w:rPr>
          <w:rFonts w:ascii="Arial" w:hAnsi="Arial" w:cs="Arial"/>
          <w:i w:val="0"/>
          <w:noProof/>
          <w:color w:val="auto"/>
        </w:rPr>
        <w:t>29</w:t>
      </w:r>
      <w:r w:rsidRPr="00970113">
        <w:rPr>
          <w:rFonts w:ascii="Arial" w:hAnsi="Arial" w:cs="Arial"/>
          <w:i w:val="0"/>
          <w:color w:val="auto"/>
        </w:rPr>
        <w:t xml:space="preserve">: </w:t>
      </w:r>
      <w:r w:rsidRPr="00970113">
        <w:rPr>
          <w:rFonts w:ascii="Arial" w:hAnsi="Arial" w:cs="Arial"/>
          <w:i w:val="0"/>
          <w:color w:val="auto"/>
          <w:szCs w:val="22"/>
        </w:rPr>
        <w:t>Final Quality Score</w:t>
      </w:r>
    </w:p>
    <w:p w:rsidR="006D12EF" w:rsidRPr="005B6254" w:rsidRDefault="006D12EF" w:rsidP="6916BD0E">
      <w:pPr>
        <w:pStyle w:val="ListParagraph"/>
        <w:numPr>
          <w:ilvl w:val="0"/>
          <w:numId w:val="7"/>
        </w:numPr>
        <w:spacing w:after="0"/>
        <w:rPr>
          <w:rStyle w:val="Heading2Char"/>
          <w:rFonts w:ascii="Arial" w:hAnsi="Arial" w:cs="Arial"/>
          <w:b/>
          <w:bCs/>
          <w:color w:val="auto"/>
          <w:sz w:val="22"/>
          <w:szCs w:val="22"/>
        </w:rPr>
      </w:pPr>
      <w:bookmarkStart w:id="30" w:name="_Hlk26445133"/>
      <w:bookmarkEnd w:id="29"/>
      <w:r w:rsidRPr="6916BD0E">
        <w:rPr>
          <w:rStyle w:val="Heading2Char"/>
          <w:rFonts w:ascii="Arial" w:hAnsi="Arial" w:cs="Arial"/>
          <w:b/>
          <w:bCs/>
          <w:color w:val="auto"/>
          <w:sz w:val="22"/>
          <w:szCs w:val="22"/>
        </w:rPr>
        <w:lastRenderedPageBreak/>
        <w:t xml:space="preserve">PRICE EVALUATION </w:t>
      </w:r>
    </w:p>
    <w:p w:rsidR="006D12EF" w:rsidRPr="005B6254" w:rsidRDefault="006D12EF" w:rsidP="006D12EF">
      <w:pPr>
        <w:pStyle w:val="ListParagraph"/>
        <w:ind w:left="907"/>
        <w:rPr>
          <w:rStyle w:val="Heading2Char"/>
          <w:rFonts w:ascii="Arial" w:hAnsi="Arial" w:cs="Arial"/>
          <w:color w:val="auto"/>
          <w:sz w:val="22"/>
          <w:szCs w:val="22"/>
        </w:rPr>
      </w:pPr>
    </w:p>
    <w:p w:rsidR="0033377C" w:rsidRDefault="006D12EF" w:rsidP="0033377C">
      <w:pPr>
        <w:pStyle w:val="ListParagraph"/>
        <w:numPr>
          <w:ilvl w:val="1"/>
          <w:numId w:val="7"/>
        </w:numPr>
        <w:tabs>
          <w:tab w:val="num" w:pos="907"/>
        </w:tabs>
        <w:ind w:left="907"/>
        <w:rPr>
          <w:rStyle w:val="Heading2Char"/>
          <w:rFonts w:ascii="Arial" w:hAnsi="Arial" w:cs="Arial"/>
          <w:color w:val="auto"/>
          <w:sz w:val="22"/>
          <w:szCs w:val="22"/>
        </w:rPr>
      </w:pPr>
      <w:r w:rsidRPr="6916BD0E">
        <w:rPr>
          <w:rStyle w:val="Heading2Char"/>
          <w:rFonts w:ascii="Arial" w:hAnsi="Arial" w:cs="Arial"/>
          <w:color w:val="auto"/>
          <w:sz w:val="22"/>
          <w:szCs w:val="22"/>
        </w:rPr>
        <w:t xml:space="preserve">All Tenderers are to follow the Pricing Instructions </w:t>
      </w:r>
      <w:r w:rsidR="003008A3" w:rsidRPr="6916BD0E">
        <w:rPr>
          <w:rStyle w:val="Heading2Char"/>
          <w:rFonts w:ascii="Arial" w:hAnsi="Arial" w:cs="Arial"/>
          <w:color w:val="auto"/>
          <w:sz w:val="22"/>
          <w:szCs w:val="22"/>
        </w:rPr>
        <w:t xml:space="preserve">provided at Annex </w:t>
      </w:r>
      <w:r w:rsidR="008A568B" w:rsidRPr="6916BD0E">
        <w:rPr>
          <w:rStyle w:val="Heading2Char"/>
          <w:rFonts w:ascii="Arial" w:hAnsi="Arial" w:cs="Arial"/>
          <w:color w:val="auto"/>
          <w:sz w:val="22"/>
          <w:szCs w:val="22"/>
        </w:rPr>
        <w:t>H</w:t>
      </w:r>
      <w:r w:rsidR="00021621" w:rsidRPr="6916BD0E">
        <w:rPr>
          <w:rStyle w:val="Heading2Char"/>
          <w:rFonts w:ascii="Arial" w:hAnsi="Arial" w:cs="Arial"/>
          <w:color w:val="auto"/>
          <w:sz w:val="22"/>
          <w:szCs w:val="22"/>
        </w:rPr>
        <w:t xml:space="preserve"> </w:t>
      </w:r>
      <w:r w:rsidR="00290A70" w:rsidRPr="6916BD0E">
        <w:rPr>
          <w:rStyle w:val="Heading2Char"/>
          <w:rFonts w:ascii="Arial" w:hAnsi="Arial" w:cs="Arial"/>
          <w:color w:val="auto"/>
          <w:sz w:val="22"/>
          <w:szCs w:val="22"/>
        </w:rPr>
        <w:t xml:space="preserve">– Pricing Workbook and Instructions to Tenderers </w:t>
      </w:r>
      <w:r w:rsidRPr="6916BD0E">
        <w:rPr>
          <w:rStyle w:val="Heading2Char"/>
          <w:rFonts w:ascii="Arial" w:hAnsi="Arial" w:cs="Arial"/>
          <w:color w:val="auto"/>
          <w:sz w:val="22"/>
          <w:szCs w:val="22"/>
        </w:rPr>
        <w:t xml:space="preserve"> and provide final pricing rates in </w:t>
      </w:r>
      <w:r w:rsidR="0033377C" w:rsidRPr="6916BD0E">
        <w:rPr>
          <w:rStyle w:val="Heading2Char"/>
          <w:rFonts w:ascii="Arial" w:hAnsi="Arial" w:cs="Arial"/>
          <w:color w:val="auto"/>
          <w:sz w:val="22"/>
          <w:szCs w:val="22"/>
        </w:rPr>
        <w:t xml:space="preserve"> CO Schedule 5 (Call-Off Pricing), Annex </w:t>
      </w:r>
      <w:r w:rsidR="00F2390D" w:rsidRPr="6916BD0E">
        <w:rPr>
          <w:rStyle w:val="Heading2Char"/>
          <w:rFonts w:ascii="Arial" w:hAnsi="Arial" w:cs="Arial"/>
          <w:color w:val="auto"/>
          <w:sz w:val="22"/>
          <w:szCs w:val="22"/>
        </w:rPr>
        <w:t>A</w:t>
      </w:r>
      <w:r w:rsidR="00E12023" w:rsidRPr="6916BD0E">
        <w:rPr>
          <w:rStyle w:val="Heading2Char"/>
          <w:rFonts w:ascii="Arial" w:hAnsi="Arial" w:cs="Arial"/>
          <w:color w:val="auto"/>
          <w:sz w:val="22"/>
          <w:szCs w:val="22"/>
        </w:rPr>
        <w:t>.</w:t>
      </w:r>
    </w:p>
    <w:p w:rsidR="00E12023" w:rsidRPr="00E12023" w:rsidRDefault="00E12023" w:rsidP="00E12023">
      <w:pPr>
        <w:pStyle w:val="ListParagraph"/>
        <w:tabs>
          <w:tab w:val="num" w:pos="1257"/>
        </w:tabs>
        <w:ind w:left="360"/>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6916BD0E">
        <w:rPr>
          <w:rStyle w:val="Heading2Char"/>
          <w:rFonts w:ascii="Arial" w:hAnsi="Arial" w:cs="Arial"/>
          <w:color w:val="auto"/>
          <w:sz w:val="22"/>
          <w:szCs w:val="22"/>
        </w:rPr>
        <w:t xml:space="preserve">All Tendered prices will be converted as per Paragraph </w:t>
      </w:r>
      <w:r w:rsidR="00DD3F54" w:rsidRPr="6916BD0E">
        <w:rPr>
          <w:rStyle w:val="Heading2Char"/>
          <w:rFonts w:ascii="Arial" w:hAnsi="Arial" w:cs="Arial"/>
          <w:color w:val="auto"/>
          <w:sz w:val="22"/>
          <w:szCs w:val="22"/>
        </w:rPr>
        <w:t>58</w:t>
      </w:r>
      <w:r w:rsidR="00816D9E" w:rsidRPr="6916BD0E">
        <w:rPr>
          <w:rStyle w:val="Heading2Char"/>
          <w:rFonts w:ascii="Arial" w:hAnsi="Arial" w:cs="Arial"/>
          <w:color w:val="auto"/>
          <w:sz w:val="22"/>
          <w:szCs w:val="22"/>
        </w:rPr>
        <w:t xml:space="preserve"> (</w:t>
      </w:r>
      <w:r w:rsidRPr="6916BD0E">
        <w:rPr>
          <w:rStyle w:val="Heading2Char"/>
          <w:rFonts w:ascii="Arial" w:hAnsi="Arial" w:cs="Arial"/>
          <w:color w:val="auto"/>
          <w:sz w:val="22"/>
          <w:szCs w:val="22"/>
        </w:rPr>
        <w:t>Net Present Value</w:t>
      </w:r>
      <w:r w:rsidR="00816D9E" w:rsidRPr="6916BD0E">
        <w:rPr>
          <w:rStyle w:val="Heading2Char"/>
          <w:rFonts w:ascii="Arial" w:hAnsi="Arial" w:cs="Arial"/>
          <w:color w:val="auto"/>
          <w:sz w:val="22"/>
          <w:szCs w:val="22"/>
        </w:rPr>
        <w:t>)</w:t>
      </w:r>
      <w:r w:rsidRPr="6916BD0E">
        <w:rPr>
          <w:rStyle w:val="Heading2Char"/>
          <w:rFonts w:ascii="Arial" w:hAnsi="Arial" w:cs="Arial"/>
          <w:color w:val="auto"/>
          <w:sz w:val="22"/>
          <w:szCs w:val="22"/>
        </w:rPr>
        <w:t xml:space="preserve"> prior to the </w:t>
      </w:r>
      <w:r w:rsidR="00240CD0" w:rsidRPr="6916BD0E">
        <w:rPr>
          <w:rStyle w:val="Heading2Char"/>
          <w:rFonts w:ascii="Arial" w:hAnsi="Arial" w:cs="Arial"/>
          <w:color w:val="auto"/>
          <w:sz w:val="22"/>
          <w:szCs w:val="22"/>
        </w:rPr>
        <w:t>WTP</w:t>
      </w:r>
      <w:r w:rsidRPr="6916BD0E">
        <w:rPr>
          <w:rStyle w:val="Heading2Char"/>
          <w:rFonts w:ascii="Arial" w:hAnsi="Arial" w:cs="Arial"/>
          <w:color w:val="auto"/>
          <w:sz w:val="22"/>
          <w:szCs w:val="22"/>
        </w:rPr>
        <w:t xml:space="preserve"> formula being applied.</w:t>
      </w:r>
    </w:p>
    <w:p w:rsidR="00E12023" w:rsidRDefault="00E12023" w:rsidP="00E12023">
      <w:pPr>
        <w:pStyle w:val="ListParagraph"/>
        <w:rPr>
          <w:rStyle w:val="Heading2Char"/>
          <w:rFonts w:ascii="Arial" w:hAnsi="Arial" w:cs="Arial"/>
          <w:color w:val="auto"/>
          <w:sz w:val="22"/>
          <w:szCs w:val="22"/>
        </w:rPr>
      </w:pPr>
    </w:p>
    <w:p w:rsidR="0038624A" w:rsidRDefault="0038624A" w:rsidP="0038624A">
      <w:pPr>
        <w:pStyle w:val="ListParagraph"/>
        <w:numPr>
          <w:ilvl w:val="1"/>
          <w:numId w:val="7"/>
        </w:numPr>
        <w:tabs>
          <w:tab w:val="num" w:pos="907"/>
          <w:tab w:val="num" w:pos="1115"/>
        </w:tabs>
        <w:ind w:left="907"/>
        <w:rPr>
          <w:rStyle w:val="Heading2Char"/>
          <w:rFonts w:ascii="Arial" w:hAnsi="Arial" w:cs="Arial"/>
          <w:color w:val="auto"/>
          <w:sz w:val="22"/>
          <w:szCs w:val="22"/>
        </w:rPr>
      </w:pPr>
      <w:r w:rsidRPr="6916BD0E">
        <w:rPr>
          <w:rStyle w:val="Heading2Char"/>
          <w:rFonts w:ascii="Arial" w:hAnsi="Arial" w:cs="Arial"/>
          <w:color w:val="auto"/>
          <w:sz w:val="22"/>
          <w:szCs w:val="22"/>
        </w:rPr>
        <w:t>The Buyer reserves the right to request a “revise or confirm” or “best and final” tender offer from Tenderers if required as part of the tender evaluation process.</w:t>
      </w:r>
    </w:p>
    <w:p w:rsidR="006D12EF" w:rsidRPr="00526DF0" w:rsidRDefault="006D12EF" w:rsidP="006D12EF">
      <w:pPr>
        <w:pStyle w:val="ListParagraph"/>
        <w:rPr>
          <w:rStyle w:val="Heading2Char"/>
          <w:rFonts w:ascii="Arial" w:hAnsi="Arial" w:cs="Arial"/>
          <w:color w:val="auto"/>
          <w:sz w:val="22"/>
          <w:szCs w:val="22"/>
        </w:rPr>
      </w:pPr>
    </w:p>
    <w:p w:rsidR="006D12EF" w:rsidRDefault="006D12EF"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LOW COST BID REFERRALS</w:t>
      </w:r>
    </w:p>
    <w:p w:rsidR="006D12EF" w:rsidRPr="00AF3A43" w:rsidRDefault="006D12EF" w:rsidP="006D12EF">
      <w:pPr>
        <w:pStyle w:val="ListParagraph"/>
        <w:spacing w:after="0"/>
        <w:ind w:left="360"/>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6916BD0E">
        <w:rPr>
          <w:rStyle w:val="Heading2Char"/>
          <w:rFonts w:ascii="Arial" w:hAnsi="Arial" w:cs="Arial"/>
          <w:color w:val="auto"/>
          <w:sz w:val="22"/>
          <w:szCs w:val="22"/>
        </w:rPr>
        <w:t>Tenderers must comply with the Government Commercial Function’s Outsourcing Playbook strategy for Low Cost Bid Referrals.</w:t>
      </w:r>
    </w:p>
    <w:p w:rsidR="006D12EF" w:rsidRDefault="006D12EF" w:rsidP="006D12EF">
      <w:pPr>
        <w:pStyle w:val="ListParagraph"/>
        <w:spacing w:after="0"/>
        <w:ind w:left="907"/>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6916BD0E">
        <w:rPr>
          <w:rStyle w:val="Heading2Char"/>
          <w:rFonts w:ascii="Arial" w:hAnsi="Arial" w:cs="Arial"/>
          <w:color w:val="auto"/>
          <w:sz w:val="22"/>
          <w:szCs w:val="22"/>
        </w:rPr>
        <w:t xml:space="preserve">Any submitted Tenders with a price which is </w:t>
      </w:r>
      <w:r w:rsidR="002B253B">
        <w:rPr>
          <w:rStyle w:val="Heading2Char"/>
          <w:rFonts w:ascii="Arial" w:hAnsi="Arial" w:cs="Arial"/>
          <w:noProof/>
          <w:color w:val="000000"/>
          <w:sz w:val="22"/>
          <w:szCs w:val="22"/>
          <w:highlight w:val="black"/>
        </w:rPr>
        <w:t>'''''''''''</w:t>
      </w:r>
      <w:r w:rsidRPr="6916BD0E">
        <w:rPr>
          <w:rStyle w:val="Heading2Char"/>
          <w:rFonts w:ascii="Arial" w:hAnsi="Arial" w:cs="Arial"/>
          <w:color w:val="auto"/>
          <w:sz w:val="22"/>
          <w:szCs w:val="22"/>
        </w:rPr>
        <w:t xml:space="preserve"> lower than the average of all received Tenders will be referred to Central Assurance and Scrutiny for review. This will apply on a regional basis.</w:t>
      </w:r>
    </w:p>
    <w:p w:rsidR="006D12EF" w:rsidRPr="00DC5673" w:rsidRDefault="006D12EF" w:rsidP="006D12EF">
      <w:pPr>
        <w:pStyle w:val="ListParagraph"/>
        <w:rPr>
          <w:rStyle w:val="Heading2Char"/>
          <w:rFonts w:ascii="Arial" w:hAnsi="Arial" w:cs="Arial"/>
          <w:color w:val="auto"/>
          <w:sz w:val="22"/>
          <w:szCs w:val="22"/>
        </w:rPr>
      </w:pPr>
    </w:p>
    <w:p w:rsidR="006D12EF" w:rsidRPr="00DC5673" w:rsidRDefault="006D12EF" w:rsidP="00473E0A">
      <w:pPr>
        <w:pStyle w:val="ListParagraph"/>
        <w:numPr>
          <w:ilvl w:val="1"/>
          <w:numId w:val="7"/>
        </w:numPr>
        <w:tabs>
          <w:tab w:val="num" w:pos="907"/>
        </w:tabs>
        <w:spacing w:after="0"/>
        <w:ind w:left="907"/>
        <w:rPr>
          <w:rStyle w:val="Heading2Char"/>
          <w:rFonts w:ascii="Arial" w:hAnsi="Arial" w:cs="Arial"/>
          <w:color w:val="auto"/>
          <w:sz w:val="22"/>
          <w:szCs w:val="22"/>
        </w:rPr>
      </w:pPr>
      <w:r w:rsidRPr="6916BD0E">
        <w:rPr>
          <w:rStyle w:val="Heading2Char"/>
          <w:rFonts w:ascii="Arial" w:hAnsi="Arial" w:cs="Arial"/>
          <w:color w:val="auto"/>
          <w:sz w:val="22"/>
          <w:szCs w:val="22"/>
        </w:rPr>
        <w:t>MOD reserves the right to remove any Tenderer from the competition following a Tender review by Central Assurance and Scrutiny if it is considered that a Tender is abnormally low, and a Tenderer is unable to provide adequate justification to ensure that the price submitted is accurate and sustainable.</w:t>
      </w:r>
    </w:p>
    <w:bookmarkEnd w:id="30"/>
    <w:p w:rsidR="005342AB" w:rsidRDefault="005342AB">
      <w:pPr>
        <w:rPr>
          <w:rFonts w:ascii="Arial" w:eastAsia="Times New Roman" w:hAnsi="Arial" w:cs="Arial"/>
          <w:lang w:eastAsia="en-GB"/>
        </w:rPr>
        <w:sectPr w:rsidR="005342AB" w:rsidSect="007F27A8">
          <w:headerReference w:type="default" r:id="rId17"/>
          <w:footerReference w:type="default" r:id="rId18"/>
          <w:pgSz w:w="11906" w:h="16838"/>
          <w:pgMar w:top="1531" w:right="1440" w:bottom="1440" w:left="1440" w:header="737" w:footer="709" w:gutter="0"/>
          <w:cols w:space="708"/>
          <w:docGrid w:linePitch="360"/>
        </w:sectPr>
      </w:pPr>
    </w:p>
    <w:p w:rsidR="00E32836" w:rsidRPr="00DE27F0" w:rsidRDefault="00E32836" w:rsidP="6916BD0E">
      <w:pPr>
        <w:pStyle w:val="ListParagraph"/>
        <w:numPr>
          <w:ilvl w:val="0"/>
          <w:numId w:val="7"/>
        </w:numPr>
        <w:rPr>
          <w:rFonts w:ascii="Arial" w:eastAsia="Times New Roman" w:hAnsi="Arial" w:cs="Arial"/>
          <w:b/>
          <w:bCs/>
          <w:lang w:eastAsia="en-GB"/>
        </w:rPr>
      </w:pPr>
      <w:bookmarkStart w:id="31" w:name="_Hlk26445290"/>
      <w:r w:rsidRPr="6916BD0E">
        <w:rPr>
          <w:rFonts w:ascii="Arial" w:eastAsia="Times New Roman" w:hAnsi="Arial" w:cs="Arial"/>
          <w:b/>
          <w:bCs/>
          <w:lang w:eastAsia="en-GB"/>
        </w:rPr>
        <w:lastRenderedPageBreak/>
        <w:t>NET PRESENT VALUE</w:t>
      </w:r>
    </w:p>
    <w:p w:rsidR="00E32836" w:rsidRPr="005B6254" w:rsidRDefault="00E32836" w:rsidP="00E32836">
      <w:pPr>
        <w:pStyle w:val="ListParagraph"/>
        <w:ind w:left="360"/>
        <w:rPr>
          <w:rFonts w:ascii="Arial" w:eastAsia="Times New Roman" w:hAnsi="Arial" w:cs="Arial"/>
          <w:b/>
          <w:highlight w:val="yellow"/>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 xml:space="preserve">The fixed prices submitted by Tenderers for Contract Years 1 to 7, as summarised in Schedule </w:t>
      </w:r>
      <w:r w:rsidR="001E11CB">
        <w:rPr>
          <w:rFonts w:ascii="Arial" w:hAnsi="Arial" w:cs="Arial"/>
          <w:lang w:eastAsia="en-GB"/>
        </w:rPr>
        <w:t>5</w:t>
      </w:r>
      <w:r w:rsidRPr="005B6254">
        <w:rPr>
          <w:rFonts w:ascii="Arial" w:hAnsi="Arial" w:cs="Arial"/>
          <w:lang w:eastAsia="en-GB"/>
        </w:rPr>
        <w:t xml:space="preserve">, </w:t>
      </w:r>
      <w:r w:rsidR="001E11CB">
        <w:rPr>
          <w:rFonts w:ascii="Arial" w:hAnsi="Arial" w:cs="Arial"/>
          <w:lang w:eastAsia="en-GB"/>
        </w:rPr>
        <w:t>Call-o</w:t>
      </w:r>
      <w:r w:rsidR="00EF7C89">
        <w:rPr>
          <w:rFonts w:ascii="Arial" w:hAnsi="Arial" w:cs="Arial"/>
          <w:lang w:eastAsia="en-GB"/>
        </w:rPr>
        <w:t>ff Pricing</w:t>
      </w:r>
      <w:r w:rsidRPr="005B6254">
        <w:rPr>
          <w:rFonts w:ascii="Arial" w:hAnsi="Arial" w:cs="Arial"/>
          <w:lang w:eastAsia="en-GB"/>
        </w:rPr>
        <w:t>,</w:t>
      </w:r>
      <w:r w:rsidR="00EF7C89">
        <w:rPr>
          <w:rFonts w:ascii="Arial" w:hAnsi="Arial" w:cs="Arial"/>
          <w:lang w:eastAsia="en-GB"/>
        </w:rPr>
        <w:t xml:space="preserve"> Annex A,</w:t>
      </w:r>
      <w:r w:rsidRPr="005B6254">
        <w:rPr>
          <w:rFonts w:ascii="Arial" w:hAnsi="Arial" w:cs="Arial"/>
          <w:lang w:eastAsia="en-GB"/>
        </w:rPr>
        <w:t xml:space="preserve"> Total Region Price will be converted to a Net Present Value (NPV) by the Buyer according to the processes set out in Joint Service Publication 507 (JSP507) MOD Investment Appraisal and Evaluation.</w:t>
      </w:r>
    </w:p>
    <w:p w:rsidR="00E32836" w:rsidRPr="005B6254" w:rsidRDefault="00E32836" w:rsidP="00E32836">
      <w:pPr>
        <w:pStyle w:val="ListParagraph"/>
        <w:spacing w:after="0" w:line="252" w:lineRule="auto"/>
        <w:ind w:left="907"/>
        <w:rPr>
          <w:rFonts w:ascii="Arial" w:hAnsi="Arial" w:cs="Arial"/>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According to this process, fixed prices excluding VAT will be converted into real terms by the application of the relevant GDP deflator and discounted at the Treasury Discount Rate.</w:t>
      </w:r>
    </w:p>
    <w:p w:rsidR="00E32836" w:rsidRPr="005B6254" w:rsidRDefault="00E32836" w:rsidP="00E32836">
      <w:pPr>
        <w:spacing w:after="0" w:line="252" w:lineRule="auto"/>
        <w:rPr>
          <w:rFonts w:ascii="Arial" w:hAnsi="Arial" w:cs="Arial"/>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 xml:space="preserve">The formula used to produce the discount factor is </w:t>
      </w:r>
      <w:r w:rsidR="002B253B">
        <w:rPr>
          <w:rFonts w:ascii="Arial" w:hAnsi="Arial" w:cs="Arial"/>
          <w:noProof/>
          <w:color w:val="000000"/>
          <w:highlight w:val="black"/>
          <w:lang w:eastAsia="en-GB"/>
        </w:rPr>
        <w:t>''''' ''''''''''''''''''''''''</w:t>
      </w:r>
      <w:r w:rsidRPr="005B6254">
        <w:rPr>
          <w:rFonts w:ascii="Arial" w:hAnsi="Arial" w:cs="Arial"/>
          <w:lang w:eastAsia="en-GB"/>
        </w:rPr>
        <w:t xml:space="preserve"> where </w:t>
      </w:r>
      <w:r w:rsidR="00F50F88">
        <w:rPr>
          <w:rFonts w:ascii="Arial" w:hAnsi="Arial" w:cs="Arial"/>
          <w:lang w:eastAsia="en-GB"/>
        </w:rPr>
        <w:t>“</w:t>
      </w:r>
      <w:r w:rsidRPr="005B6254">
        <w:rPr>
          <w:rFonts w:ascii="Arial" w:hAnsi="Arial" w:cs="Arial"/>
          <w:lang w:eastAsia="en-GB"/>
        </w:rPr>
        <w:t>t</w:t>
      </w:r>
      <w:r w:rsidR="00F50F88">
        <w:rPr>
          <w:rFonts w:ascii="Arial" w:hAnsi="Arial" w:cs="Arial"/>
          <w:lang w:eastAsia="en-GB"/>
        </w:rPr>
        <w:t>”</w:t>
      </w:r>
      <w:r w:rsidRPr="005B6254">
        <w:rPr>
          <w:rFonts w:ascii="Arial" w:hAnsi="Arial" w:cs="Arial"/>
          <w:lang w:eastAsia="en-GB"/>
        </w:rPr>
        <w:t xml:space="preserve"> is the year of the appraisal, </w:t>
      </w:r>
      <w:r w:rsidRPr="008C21EA">
        <w:rPr>
          <w:rFonts w:ascii="Arial" w:hAnsi="Arial" w:cs="Arial"/>
          <w:lang w:eastAsia="en-GB"/>
        </w:rPr>
        <w:t xml:space="preserve">as shown in </w:t>
      </w:r>
      <w:r w:rsidRPr="00970113">
        <w:rPr>
          <w:rFonts w:ascii="Arial" w:hAnsi="Arial" w:cs="Arial"/>
        </w:rPr>
        <w:t xml:space="preserve">Table </w:t>
      </w:r>
      <w:r w:rsidRPr="00F50F88">
        <w:rPr>
          <w:rFonts w:ascii="Arial" w:hAnsi="Arial" w:cs="Arial"/>
          <w:noProof/>
        </w:rPr>
        <w:t>30</w:t>
      </w:r>
      <w:r>
        <w:rPr>
          <w:rFonts w:ascii="Arial" w:hAnsi="Arial" w:cs="Arial"/>
          <w:lang w:eastAsia="en-GB"/>
        </w:rPr>
        <w:t xml:space="preserve"> </w:t>
      </w:r>
      <w:r w:rsidRPr="008C21EA">
        <w:rPr>
          <w:rFonts w:ascii="Arial" w:hAnsi="Arial" w:cs="Arial"/>
          <w:lang w:eastAsia="en-GB"/>
        </w:rPr>
        <w:t>below</w:t>
      </w:r>
      <w:r w:rsidRPr="005B6254">
        <w:rPr>
          <w:rFonts w:ascii="Arial" w:hAnsi="Arial" w:cs="Arial"/>
          <w:lang w:eastAsia="en-GB"/>
        </w:rPr>
        <w:t xml:space="preserve"> using the illustrative Tenders from the </w:t>
      </w:r>
      <w:r>
        <w:rPr>
          <w:rStyle w:val="Heading2Char"/>
          <w:rFonts w:ascii="Arial" w:hAnsi="Arial" w:cs="Arial"/>
          <w:color w:val="auto"/>
          <w:sz w:val="22"/>
          <w:szCs w:val="22"/>
        </w:rPr>
        <w:t>Real Value for Money</w:t>
      </w:r>
      <w:r w:rsidRPr="005B6254">
        <w:rPr>
          <w:rStyle w:val="Heading2Char"/>
          <w:rFonts w:ascii="Arial" w:hAnsi="Arial" w:cs="Arial"/>
          <w:color w:val="auto"/>
          <w:sz w:val="22"/>
          <w:szCs w:val="22"/>
        </w:rPr>
        <w:t xml:space="preserve"> </w:t>
      </w:r>
      <w:r w:rsidRPr="005B6254">
        <w:rPr>
          <w:rFonts w:ascii="Arial" w:hAnsi="Arial" w:cs="Arial"/>
          <w:lang w:eastAsia="en-GB"/>
        </w:rPr>
        <w:t>example.</w:t>
      </w:r>
    </w:p>
    <w:bookmarkEnd w:id="31"/>
    <w:p w:rsidR="00E32836" w:rsidRPr="005B6254" w:rsidRDefault="00E32836" w:rsidP="00E32836">
      <w:pPr>
        <w:pStyle w:val="ListParagraph"/>
        <w:spacing w:after="0"/>
        <w:ind w:left="907"/>
        <w:rPr>
          <w:rFonts w:ascii="Arial" w:eastAsia="Times New Roman" w:hAnsi="Arial" w:cs="Arial"/>
          <w:lang w:eastAsia="en-GB"/>
        </w:rPr>
      </w:pPr>
    </w:p>
    <w:p w:rsidR="00BD384E" w:rsidRDefault="00BD384E" w:rsidP="00BD384E">
      <w:pPr>
        <w:pStyle w:val="Caption"/>
        <w:spacing w:before="40"/>
        <w:jc w:val="center"/>
        <w:rPr>
          <w:rFonts w:ascii="Arial" w:hAnsi="Arial" w:cs="Arial"/>
          <w:i w:val="0"/>
          <w:color w:val="auto"/>
        </w:rPr>
      </w:pPr>
      <w:bookmarkStart w:id="32" w:name="_Hlk26445320"/>
      <w:r w:rsidRPr="00970113">
        <w:rPr>
          <w:rFonts w:ascii="Arial" w:hAnsi="Arial" w:cs="Arial"/>
          <w:i w:val="0"/>
          <w:color w:val="auto"/>
        </w:rPr>
        <w:t xml:space="preserve">Table </w:t>
      </w:r>
      <w:r>
        <w:rPr>
          <w:rFonts w:ascii="Arial" w:hAnsi="Arial" w:cs="Arial"/>
          <w:i w:val="0"/>
          <w:noProof/>
          <w:color w:val="auto"/>
        </w:rPr>
        <w:t>30</w:t>
      </w:r>
      <w:r w:rsidRPr="00970113">
        <w:rPr>
          <w:rFonts w:ascii="Arial" w:hAnsi="Arial" w:cs="Arial"/>
          <w:i w:val="0"/>
          <w:color w:val="auto"/>
        </w:rPr>
        <w:t xml:space="preserve">: Worked Example Net Present Value </w:t>
      </w:r>
    </w:p>
    <w:p w:rsidR="005D0123" w:rsidRPr="002B253B" w:rsidRDefault="005D0123" w:rsidP="005D0123"/>
    <w:p w:rsidR="005D0123" w:rsidRPr="002B253B" w:rsidRDefault="002B253B" w:rsidP="007127FE">
      <w:pPr>
        <w:sectPr w:rsidR="005D0123" w:rsidRPr="002B253B" w:rsidSect="001234ED">
          <w:pgSz w:w="16838" w:h="11906" w:orient="landscape"/>
          <w:pgMar w:top="1440" w:right="1531" w:bottom="1440" w:left="1440" w:header="737" w:footer="709" w:gutter="0"/>
          <w:cols w:space="708"/>
          <w:docGrid w:linePitch="360"/>
        </w:sectPr>
      </w:pPr>
      <w:r>
        <w:rPr>
          <w:noProof/>
        </w:rPr>
        <w:drawing>
          <wp:inline distT="0" distB="0" distL="0" distR="0">
            <wp:extent cx="8805545" cy="27857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stretch>
                      <a:fillRect/>
                    </a:stretch>
                  </pic:blipFill>
                  <pic:spPr>
                    <a:xfrm>
                      <a:off x="0" y="0"/>
                      <a:ext cx="8805545" cy="2785745"/>
                    </a:xfrm>
                    <a:prstGeom prst="rect">
                      <a:avLst/>
                    </a:prstGeom>
                  </pic:spPr>
                </pic:pic>
              </a:graphicData>
            </a:graphic>
          </wp:inline>
        </w:drawing>
      </w:r>
    </w:p>
    <w:p w:rsidR="002F56BF" w:rsidRPr="006422CE" w:rsidRDefault="002D58CA" w:rsidP="00ED3412">
      <w:pPr>
        <w:pStyle w:val="Default"/>
        <w:jc w:val="center"/>
        <w:rPr>
          <w:b/>
          <w:bCs/>
          <w:spacing w:val="-2"/>
          <w:sz w:val="20"/>
          <w:szCs w:val="20"/>
        </w:rPr>
      </w:pPr>
      <w:bookmarkStart w:id="33" w:name="_Hlk535327007"/>
      <w:bookmarkEnd w:id="32"/>
      <w:r w:rsidRPr="006422CE">
        <w:rPr>
          <w:rFonts w:eastAsiaTheme="minorHAnsi"/>
          <w:b/>
          <w:bCs/>
          <w:noProof/>
          <w:color w:val="auto"/>
          <w:spacing w:val="-2"/>
          <w:sz w:val="20"/>
          <w:szCs w:val="20"/>
          <w:lang w:eastAsia="en-US"/>
        </w:rPr>
        <w:lastRenderedPageBreak/>
        <mc:AlternateContent>
          <mc:Choice Requires="wps">
            <w:drawing>
              <wp:anchor distT="0" distB="0" distL="114300" distR="114300" simplePos="0" relativeHeight="251658242" behindDoc="0" locked="0" layoutInCell="1" allowOverlap="1" wp14:anchorId="29F27CFD" wp14:editId="56B1C243">
                <wp:simplePos x="0" y="0"/>
                <wp:positionH relativeFrom="margin">
                  <wp:posOffset>151130</wp:posOffset>
                </wp:positionH>
                <wp:positionV relativeFrom="margin">
                  <wp:posOffset>3507740</wp:posOffset>
                </wp:positionV>
                <wp:extent cx="5410200" cy="182880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5410200" cy="1828800"/>
                        </a:xfrm>
                        <a:prstGeom prst="rect">
                          <a:avLst/>
                        </a:prstGeom>
                        <a:solidFill>
                          <a:sysClr val="window" lastClr="FFFFFF"/>
                        </a:solidFill>
                        <a:ln w="6350">
                          <a:solidFill>
                            <a:prstClr val="black"/>
                          </a:solidFill>
                        </a:ln>
                      </wps:spPr>
                      <wps:txbx>
                        <w:txbxContent>
                          <w:p w:rsidR="009B7043" w:rsidRDefault="009B7043" w:rsidP="002D58CA">
                            <w:pPr>
                              <w:pStyle w:val="Default"/>
                              <w:jc w:val="center"/>
                              <w:rPr>
                                <w:b/>
                                <w:bCs/>
                                <w:spacing w:val="-2"/>
                                <w:sz w:val="36"/>
                                <w:szCs w:val="36"/>
                              </w:rPr>
                            </w:pPr>
                          </w:p>
                          <w:p w:rsidR="009B7043" w:rsidRPr="002D7703" w:rsidRDefault="009B7043" w:rsidP="002D58CA">
                            <w:pPr>
                              <w:pStyle w:val="Default"/>
                              <w:jc w:val="center"/>
                              <w:rPr>
                                <w:b/>
                                <w:bCs/>
                                <w:spacing w:val="-2"/>
                                <w:sz w:val="36"/>
                                <w:szCs w:val="36"/>
                              </w:rPr>
                            </w:pPr>
                            <w:r>
                              <w:rPr>
                                <w:b/>
                                <w:bCs/>
                                <w:spacing w:val="-2"/>
                                <w:sz w:val="36"/>
                                <w:szCs w:val="36"/>
                              </w:rPr>
                              <w:t>ADDITIONAL TENDER REQUIREMENTS</w:t>
                            </w:r>
                          </w:p>
                          <w:p w:rsidR="009B7043" w:rsidRPr="002D7703" w:rsidRDefault="009B7043" w:rsidP="002D58CA">
                            <w:pPr>
                              <w:pStyle w:val="Default"/>
                              <w:jc w:val="center"/>
                              <w:rPr>
                                <w:b/>
                                <w:bCs/>
                                <w:spacing w:val="-2"/>
                                <w:sz w:val="36"/>
                                <w:szCs w:val="36"/>
                              </w:rPr>
                            </w:pPr>
                          </w:p>
                          <w:p w:rsidR="009B7043" w:rsidRDefault="009B7043" w:rsidP="00CD517F">
                            <w:pPr>
                              <w:pStyle w:val="Default"/>
                              <w:jc w:val="center"/>
                            </w:pPr>
                            <w:r>
                              <w:rPr>
                                <w:b/>
                                <w:bCs/>
                                <w:spacing w:val="-2"/>
                                <w:sz w:val="36"/>
                                <w:szCs w:val="36"/>
                              </w:rPr>
                              <w:t>ANNEXES</w:t>
                            </w:r>
                            <w:r w:rsidRPr="002D7703">
                              <w:rPr>
                                <w:b/>
                                <w:bCs/>
                                <w:spacing w:val="-2"/>
                                <w:sz w:val="36"/>
                                <w:szCs w:val="36"/>
                              </w:rPr>
                              <w:t xml:space="preserve"> </w:t>
                            </w:r>
                            <w:r w:rsidRPr="00CD517F">
                              <w:rPr>
                                <w:b/>
                                <w:bCs/>
                                <w:spacing w:val="-2"/>
                                <w:sz w:val="36"/>
                                <w:szCs w:val="36"/>
                              </w:rPr>
                              <w:t>A -</w:t>
                            </w:r>
                            <w:r>
                              <w:rPr>
                                <w:b/>
                                <w:bCs/>
                                <w:spacing w:val="-2"/>
                                <w:sz w:val="36"/>
                                <w:szCs w:val="36"/>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27CFD" id="_x0000_s1030" type="#_x0000_t202" style="position:absolute;left:0;text-align:left;margin-left:11.9pt;margin-top:276.2pt;width:426pt;height:2in;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" fillcolor="window" strokeweight=".5pt">
                <v:textbox>
                  <w:txbxContent>
                    <w:p w:rsidR="009B7043" w:rsidRDefault="009B7043" w:rsidP="002D58CA">
                      <w:pPr>
                        <w:pStyle w:val="Default"/>
                        <w:jc w:val="center"/>
                        <w:rPr>
                          <w:b/>
                          <w:bCs/>
                          <w:spacing w:val="-2"/>
                          <w:sz w:val="36"/>
                          <w:szCs w:val="36"/>
                        </w:rPr>
                      </w:pPr>
                    </w:p>
                    <w:p w:rsidR="009B7043" w:rsidRPr="002D7703" w:rsidRDefault="009B7043" w:rsidP="002D58CA">
                      <w:pPr>
                        <w:pStyle w:val="Default"/>
                        <w:jc w:val="center"/>
                        <w:rPr>
                          <w:b/>
                          <w:bCs/>
                          <w:spacing w:val="-2"/>
                          <w:sz w:val="36"/>
                          <w:szCs w:val="36"/>
                        </w:rPr>
                      </w:pPr>
                      <w:r>
                        <w:rPr>
                          <w:b/>
                          <w:bCs/>
                          <w:spacing w:val="-2"/>
                          <w:sz w:val="36"/>
                          <w:szCs w:val="36"/>
                        </w:rPr>
                        <w:t>ADDITIONAL TENDER REQUIREMENTS</w:t>
                      </w:r>
                    </w:p>
                    <w:p w:rsidR="009B7043" w:rsidRPr="002D7703" w:rsidRDefault="009B7043" w:rsidP="002D58CA">
                      <w:pPr>
                        <w:pStyle w:val="Default"/>
                        <w:jc w:val="center"/>
                        <w:rPr>
                          <w:b/>
                          <w:bCs/>
                          <w:spacing w:val="-2"/>
                          <w:sz w:val="36"/>
                          <w:szCs w:val="36"/>
                        </w:rPr>
                      </w:pPr>
                    </w:p>
                    <w:p w:rsidR="009B7043" w:rsidRDefault="009B7043" w:rsidP="00CD517F">
                      <w:pPr>
                        <w:pStyle w:val="Default"/>
                        <w:jc w:val="center"/>
                      </w:pPr>
                      <w:r>
                        <w:rPr>
                          <w:b/>
                          <w:bCs/>
                          <w:spacing w:val="-2"/>
                          <w:sz w:val="36"/>
                          <w:szCs w:val="36"/>
                        </w:rPr>
                        <w:t>ANNEXES</w:t>
                      </w:r>
                      <w:r w:rsidRPr="002D7703">
                        <w:rPr>
                          <w:b/>
                          <w:bCs/>
                          <w:spacing w:val="-2"/>
                          <w:sz w:val="36"/>
                          <w:szCs w:val="36"/>
                        </w:rPr>
                        <w:t xml:space="preserve"> </w:t>
                      </w:r>
                      <w:r w:rsidRPr="00CD517F">
                        <w:rPr>
                          <w:b/>
                          <w:bCs/>
                          <w:spacing w:val="-2"/>
                          <w:sz w:val="36"/>
                          <w:szCs w:val="36"/>
                        </w:rPr>
                        <w:t>A -</w:t>
                      </w:r>
                      <w:r>
                        <w:rPr>
                          <w:b/>
                          <w:bCs/>
                          <w:spacing w:val="-2"/>
                          <w:sz w:val="36"/>
                          <w:szCs w:val="36"/>
                        </w:rPr>
                        <w:t xml:space="preserve"> I</w:t>
                      </w:r>
                    </w:p>
                  </w:txbxContent>
                </v:textbox>
                <w10:wrap type="square" anchorx="margin" anchory="margin"/>
              </v:shape>
            </w:pict>
          </mc:Fallback>
        </mc:AlternateContent>
      </w:r>
      <w:r w:rsidR="002F56BF" w:rsidRPr="006422CE">
        <w:rPr>
          <w:b/>
          <w:bCs/>
          <w:spacing w:val="-2"/>
          <w:sz w:val="20"/>
          <w:szCs w:val="20"/>
        </w:rPr>
        <w:br w:type="page"/>
      </w:r>
    </w:p>
    <w:p w:rsidR="002F56BF" w:rsidRPr="006422CE" w:rsidRDefault="00986AAB" w:rsidP="002F56BF">
      <w:pPr>
        <w:pStyle w:val="Default"/>
        <w:rPr>
          <w:b/>
          <w:bCs/>
          <w:color w:val="auto"/>
          <w:spacing w:val="-2"/>
          <w:sz w:val="20"/>
          <w:szCs w:val="20"/>
        </w:rPr>
      </w:pPr>
      <w:bookmarkStart w:id="34" w:name="_Hlk26445594"/>
      <w:r>
        <w:rPr>
          <w:b/>
          <w:bCs/>
          <w:color w:val="auto"/>
          <w:spacing w:val="-2"/>
          <w:sz w:val="20"/>
          <w:szCs w:val="20"/>
        </w:rPr>
        <w:lastRenderedPageBreak/>
        <w:t xml:space="preserve">   ANNEX A</w:t>
      </w:r>
    </w:p>
    <w:p w:rsidR="00660B01" w:rsidRPr="00660B01" w:rsidRDefault="00660B01" w:rsidP="00220543">
      <w:pPr>
        <w:spacing w:after="208" w:line="240" w:lineRule="auto"/>
        <w:ind w:left="2295" w:right="3340" w:firstLine="585"/>
        <w:jc w:val="center"/>
        <w:rPr>
          <w:rFonts w:ascii="Arial" w:eastAsia="Arial" w:hAnsi="Arial" w:cs="Arial"/>
          <w:b/>
          <w:color w:val="000000"/>
          <w:sz w:val="20"/>
          <w:szCs w:val="20"/>
          <w:lang w:eastAsia="en-GB"/>
        </w:rPr>
      </w:pPr>
      <w:r w:rsidRPr="00660B01">
        <w:rPr>
          <w:rFonts w:ascii="Arial" w:eastAsia="Arial" w:hAnsi="Arial" w:cs="Arial"/>
          <w:b/>
          <w:color w:val="000000"/>
          <w:sz w:val="20"/>
          <w:szCs w:val="20"/>
          <w:lang w:eastAsia="en-GB"/>
        </w:rPr>
        <w:t>Ministry of Defence</w:t>
      </w:r>
    </w:p>
    <w:p w:rsidR="006422CE" w:rsidRPr="00660B01" w:rsidRDefault="00660B01" w:rsidP="00220543">
      <w:pPr>
        <w:spacing w:after="208" w:line="240" w:lineRule="auto"/>
        <w:ind w:left="135" w:right="3340"/>
        <w:rPr>
          <w:rFonts w:ascii="Arial" w:eastAsia="Arial" w:hAnsi="Arial" w:cs="Arial"/>
          <w:b/>
          <w:color w:val="000000"/>
          <w:sz w:val="20"/>
          <w:szCs w:val="20"/>
          <w:lang w:eastAsia="en-GB"/>
        </w:rPr>
      </w:pPr>
      <w:r w:rsidRPr="00660B01">
        <w:rPr>
          <w:rFonts w:ascii="Arial" w:eastAsia="Arial" w:hAnsi="Arial" w:cs="Arial"/>
          <w:b/>
          <w:color w:val="000000"/>
          <w:sz w:val="20"/>
          <w:szCs w:val="20"/>
          <w:lang w:eastAsia="en-GB"/>
        </w:rPr>
        <w:t>Tender Ref No</w:t>
      </w:r>
      <w:r w:rsidR="006422CE" w:rsidRPr="006422CE">
        <w:rPr>
          <w:rFonts w:ascii="Arial" w:eastAsia="Arial" w:hAnsi="Arial" w:cs="Arial"/>
          <w:b/>
          <w:color w:val="000000"/>
          <w:sz w:val="20"/>
          <w:szCs w:val="20"/>
          <w:lang w:eastAsia="en-GB"/>
        </w:rPr>
        <w:t>:</w:t>
      </w:r>
      <w:r w:rsidR="00B044D2">
        <w:rPr>
          <w:rFonts w:ascii="Arial" w:eastAsia="Arial" w:hAnsi="Arial" w:cs="Arial"/>
          <w:b/>
          <w:color w:val="000000"/>
          <w:sz w:val="20"/>
          <w:szCs w:val="20"/>
          <w:lang w:eastAsia="en-GB"/>
        </w:rPr>
        <w:t xml:space="preserve"> 700504370</w:t>
      </w:r>
    </w:p>
    <w:p w:rsidR="00660B01" w:rsidRPr="00660B01" w:rsidRDefault="00660B01" w:rsidP="00660B01">
      <w:pPr>
        <w:spacing w:after="360"/>
        <w:ind w:right="96"/>
        <w:jc w:val="center"/>
        <w:rPr>
          <w:rFonts w:ascii="Arial" w:eastAsia="Arial" w:hAnsi="Arial" w:cs="Arial"/>
          <w:color w:val="000000"/>
          <w:sz w:val="20"/>
          <w:szCs w:val="20"/>
          <w:lang w:eastAsia="en-GB"/>
        </w:rPr>
      </w:pPr>
      <w:r w:rsidRPr="00660B01">
        <w:rPr>
          <w:rFonts w:ascii="Arial" w:eastAsia="Arial" w:hAnsi="Arial" w:cs="Arial"/>
          <w:b/>
          <w:color w:val="000000"/>
          <w:sz w:val="20"/>
          <w:szCs w:val="20"/>
          <w:u w:val="single" w:color="000000"/>
          <w:lang w:eastAsia="en-GB"/>
        </w:rPr>
        <w:t>TENDER SUBMISSION DOCUMENT (OFFER)</w:t>
      </w:r>
    </w:p>
    <w:p w:rsidR="00660B01" w:rsidRPr="00660B01" w:rsidRDefault="00660B01" w:rsidP="00660B01">
      <w:pPr>
        <w:spacing w:after="358" w:line="260" w:lineRule="auto"/>
        <w:ind w:left="145" w:hanging="10"/>
        <w:rPr>
          <w:rFonts w:ascii="Arial" w:eastAsia="Arial" w:hAnsi="Arial" w:cs="Arial"/>
          <w:color w:val="000000"/>
          <w:sz w:val="20"/>
          <w:szCs w:val="20"/>
          <w:lang w:eastAsia="en-GB"/>
        </w:rPr>
      </w:pPr>
      <w:r w:rsidRPr="00660B01">
        <w:rPr>
          <w:rFonts w:ascii="Arial" w:eastAsia="Arial" w:hAnsi="Arial" w:cs="Arial"/>
          <w:b/>
          <w:color w:val="000000"/>
          <w:sz w:val="20"/>
          <w:szCs w:val="20"/>
          <w:lang w:eastAsia="en-GB"/>
        </w:rPr>
        <w:t xml:space="preserve">To the Secretary of State for Defence of the United Kingdom of Great Britain and Northern Ireland (hereafter called "the </w:t>
      </w:r>
      <w:r w:rsidR="00D5524B">
        <w:rPr>
          <w:rFonts w:ascii="Arial" w:eastAsia="Arial" w:hAnsi="Arial" w:cs="Arial"/>
          <w:b/>
          <w:color w:val="000000"/>
          <w:sz w:val="20"/>
          <w:szCs w:val="20"/>
          <w:lang w:eastAsia="en-GB"/>
        </w:rPr>
        <w:t>Buyer</w:t>
      </w:r>
      <w:r w:rsidRPr="00660B01">
        <w:rPr>
          <w:rFonts w:ascii="Arial" w:eastAsia="Arial" w:hAnsi="Arial" w:cs="Arial"/>
          <w:b/>
          <w:color w:val="000000"/>
          <w:sz w:val="20"/>
          <w:szCs w:val="20"/>
          <w:lang w:eastAsia="en-GB"/>
        </w:rPr>
        <w:t>")</w:t>
      </w:r>
    </w:p>
    <w:p w:rsidR="00660B01" w:rsidRDefault="00660B01" w:rsidP="00660B01">
      <w:pPr>
        <w:spacing w:after="0" w:line="265" w:lineRule="auto"/>
        <w:ind w:left="145" w:right="246" w:hanging="10"/>
        <w:jc w:val="both"/>
        <w:rPr>
          <w:rFonts w:ascii="Arial" w:eastAsia="Arial" w:hAnsi="Arial" w:cs="Arial"/>
          <w:color w:val="000000"/>
          <w:sz w:val="20"/>
          <w:szCs w:val="20"/>
          <w:lang w:eastAsia="en-GB"/>
        </w:rPr>
      </w:pPr>
      <w:r w:rsidRPr="00660B01">
        <w:rPr>
          <w:rFonts w:ascii="Arial" w:eastAsia="Arial" w:hAnsi="Arial" w:cs="Arial"/>
          <w:color w:val="000000"/>
          <w:sz w:val="20"/>
          <w:szCs w:val="20"/>
          <w:lang w:eastAsia="en-GB"/>
        </w:rPr>
        <w:t xml:space="preserve">The undersigned Tenderer, having read the ITT Documentation, offers to supply the Contractor Deliverables at the stated price(s), in accordance with any referenced drawings and / or specifications, subject to the Conditions of Tendering. It is agreed that only the Contract Conditions or any amendments issued by the </w:t>
      </w:r>
      <w:r w:rsidR="00D5524B">
        <w:rPr>
          <w:rFonts w:ascii="Arial" w:eastAsia="Arial" w:hAnsi="Arial" w:cs="Arial"/>
          <w:color w:val="000000"/>
          <w:sz w:val="20"/>
          <w:szCs w:val="20"/>
          <w:lang w:eastAsia="en-GB"/>
        </w:rPr>
        <w:t>Buyer</w:t>
      </w:r>
      <w:r w:rsidRPr="00660B01">
        <w:rPr>
          <w:rFonts w:ascii="Arial" w:eastAsia="Arial" w:hAnsi="Arial" w:cs="Arial"/>
          <w:color w:val="000000"/>
          <w:sz w:val="20"/>
          <w:szCs w:val="20"/>
          <w:lang w:eastAsia="en-GB"/>
        </w:rPr>
        <w:t xml:space="preserve"> shall apply.</w:t>
      </w:r>
    </w:p>
    <w:bookmarkEnd w:id="34"/>
    <w:p w:rsidR="00FC5C4A" w:rsidRPr="00660B01" w:rsidRDefault="00FC5C4A" w:rsidP="00660B01">
      <w:pPr>
        <w:spacing w:after="0" w:line="265" w:lineRule="auto"/>
        <w:ind w:left="145" w:right="246" w:hanging="10"/>
        <w:jc w:val="both"/>
        <w:rPr>
          <w:rFonts w:ascii="Arial" w:eastAsia="Arial" w:hAnsi="Arial" w:cs="Arial"/>
          <w:color w:val="000000"/>
          <w:sz w:val="20"/>
          <w:szCs w:val="20"/>
          <w:lang w:eastAsia="en-GB"/>
        </w:rPr>
      </w:pPr>
    </w:p>
    <w:tbl>
      <w:tblPr>
        <w:tblStyle w:val="TableGrid10"/>
        <w:tblW w:w="9857" w:type="dxa"/>
        <w:tblInd w:w="150" w:type="dxa"/>
        <w:tblCellMar>
          <w:left w:w="128" w:type="dxa"/>
          <w:right w:w="24" w:type="dxa"/>
        </w:tblCellMar>
        <w:tblLook w:val="04A0" w:firstRow="1" w:lastRow="0" w:firstColumn="1" w:lastColumn="0" w:noHBand="0" w:noVBand="1"/>
      </w:tblPr>
      <w:tblGrid>
        <w:gridCol w:w="3561"/>
        <w:gridCol w:w="1780"/>
        <w:gridCol w:w="2204"/>
        <w:gridCol w:w="900"/>
        <w:gridCol w:w="142"/>
        <w:gridCol w:w="1270"/>
      </w:tblGrid>
      <w:tr w:rsidR="00660B01" w:rsidRPr="00660B01" w:rsidTr="00605E54">
        <w:trPr>
          <w:trHeight w:val="472"/>
        </w:trPr>
        <w:tc>
          <w:tcPr>
            <w:tcW w:w="9857" w:type="dxa"/>
            <w:gridSpan w:val="6"/>
            <w:tcBorders>
              <w:top w:val="double" w:sz="5"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bookmarkStart w:id="35" w:name="_Hlk26445646"/>
            <w:r w:rsidRPr="00660B01">
              <w:rPr>
                <w:rFonts w:ascii="Arial" w:eastAsia="Arial" w:hAnsi="Arial" w:cs="Arial"/>
                <w:b/>
                <w:color w:val="000000"/>
                <w:sz w:val="20"/>
                <w:szCs w:val="20"/>
              </w:rPr>
              <w:t xml:space="preserve">Applicable Law </w:t>
            </w:r>
          </w:p>
        </w:tc>
      </w:tr>
      <w:tr w:rsidR="00AC35BE" w:rsidRPr="00660B01" w:rsidTr="00605E54">
        <w:trPr>
          <w:trHeight w:val="782"/>
        </w:trPr>
        <w:tc>
          <w:tcPr>
            <w:tcW w:w="8445" w:type="dxa"/>
            <w:gridSpan w:val="4"/>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 agree that any contract resulting from this competition shall be subject to English Law *Where 'No' is selected, Scots Law will apply.</w:t>
            </w:r>
          </w:p>
        </w:tc>
        <w:tc>
          <w:tcPr>
            <w:tcW w:w="141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660B01" w:rsidRPr="00660B01" w:rsidTr="00605E54">
        <w:trPr>
          <w:trHeight w:val="42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Total Value of Tender (excluding VAT)</w:t>
            </w:r>
          </w:p>
        </w:tc>
      </w:tr>
      <w:tr w:rsidR="00660B01" w:rsidRPr="00660B01" w:rsidTr="00605E54">
        <w:trPr>
          <w:trHeight w:val="1813"/>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4D4F68" w:rsidRDefault="00660B01" w:rsidP="004D4F68">
            <w:pPr>
              <w:spacing w:after="143"/>
              <w:ind w:left="476"/>
              <w:rPr>
                <w:rFonts w:ascii="Arial" w:eastAsia="Arial" w:hAnsi="Arial" w:cs="Arial"/>
                <w:color w:val="000000"/>
                <w:sz w:val="20"/>
                <w:szCs w:val="20"/>
              </w:rPr>
            </w:pPr>
            <w:r w:rsidRPr="00660B01">
              <w:rPr>
                <w:rFonts w:ascii="Arial" w:eastAsia="Calibri" w:hAnsi="Arial" w:cs="Arial"/>
                <w:noProof/>
                <w:color w:val="000000"/>
                <w:sz w:val="20"/>
                <w:szCs w:val="20"/>
              </w:rPr>
              <mc:AlternateContent>
                <mc:Choice Requires="wpg">
                  <w:drawing>
                    <wp:anchor distT="0" distB="0" distL="114300" distR="114300" simplePos="0" relativeHeight="251658243" behindDoc="0" locked="0" layoutInCell="1" allowOverlap="1" wp14:anchorId="6FEAF4DD" wp14:editId="0CB9DBC9">
                      <wp:simplePos x="0" y="0"/>
                      <wp:positionH relativeFrom="column">
                        <wp:posOffset>4445</wp:posOffset>
                      </wp:positionH>
                      <wp:positionV relativeFrom="paragraph">
                        <wp:posOffset>-311150</wp:posOffset>
                      </wp:positionV>
                      <wp:extent cx="5964555" cy="307975"/>
                      <wp:effectExtent l="0" t="0" r="0" b="0"/>
                      <wp:wrapSquare wrapText="bothSides"/>
                      <wp:docPr id="282361" name="Group 282361"/>
                      <wp:cNvGraphicFramePr/>
                      <a:graphic xmlns:a="http://schemas.openxmlformats.org/drawingml/2006/main">
                        <a:graphicData uri="http://schemas.microsoft.com/office/word/2010/wordprocessingGroup">
                          <wpg:wgp>
                            <wpg:cNvGrpSpPr/>
                            <wpg:grpSpPr>
                              <a:xfrm>
                                <a:off x="0" y="0"/>
                                <a:ext cx="5964555" cy="307975"/>
                                <a:chOff x="0" y="-783550"/>
                                <a:chExt cx="7653988" cy="4575350"/>
                              </a:xfrm>
                            </wpg:grpSpPr>
                            <wps:wsp>
                              <wps:cNvPr id="4543" name="Rectangle 4543"/>
                              <wps:cNvSpPr/>
                              <wps:spPr>
                                <a:xfrm rot="-3300000">
                                  <a:off x="815594" y="527614"/>
                                  <a:ext cx="4575350" cy="1953022"/>
                                </a:xfrm>
                                <a:prstGeom prst="rect">
                                  <a:avLst/>
                                </a:prstGeom>
                                <a:ln>
                                  <a:noFill/>
                                </a:ln>
                              </wps:spPr>
                              <wps:txbx>
                                <w:txbxContent>
                                  <w:p w:rsidR="009B7043" w:rsidRDefault="009B7043" w:rsidP="00660B01">
                                    <w:pPr>
                                      <w:spacing w:after="134"/>
                                    </w:pPr>
                                  </w:p>
                                </w:txbxContent>
                              </wps:txbx>
                              <wps:bodyPr horzOverflow="overflow" vert="horz" lIns="0" tIns="0" rIns="0" bIns="0" rtlCol="0">
                                <a:noAutofit/>
                              </wps:bodyPr>
                            </wps:wsp>
                            <wps:wsp>
                              <wps:cNvPr id="4638" name="Rectangle 4638"/>
                              <wps:cNvSpPr/>
                              <wps:spPr>
                                <a:xfrm>
                                  <a:off x="0" y="1872245"/>
                                  <a:ext cx="7600950" cy="226313"/>
                                </a:xfrm>
                                <a:prstGeom prst="rect">
                                  <a:avLst/>
                                </a:prstGeom>
                                <a:ln>
                                  <a:noFill/>
                                </a:ln>
                              </wps:spPr>
                              <wps:txbx>
                                <w:txbxContent>
                                  <w:p w:rsidR="009B7043" w:rsidRDefault="009B7043" w:rsidP="00660B01">
                                    <w:pPr>
                                      <w:spacing w:after="134"/>
                                    </w:pPr>
                                    <w:r>
                                      <w:rPr>
                                        <w:rFonts w:ascii="Calibri" w:eastAsia="Calibri" w:hAnsi="Calibri" w:cs="Calibri"/>
                                        <w:w w:val="147"/>
                                      </w:rPr>
                                      <w:t>………………………………………………………………………………………………………………………</w:t>
                                    </w:r>
                                  </w:p>
                                </w:txbxContent>
                              </wps:txbx>
                              <wps:bodyPr horzOverflow="overflow" vert="horz" lIns="0" tIns="0" rIns="0" bIns="0" rtlCol="0">
                                <a:noAutofit/>
                              </wps:bodyPr>
                            </wps:wsp>
                            <wps:wsp>
                              <wps:cNvPr id="4639" name="Rectangle 4639"/>
                              <wps:cNvSpPr/>
                              <wps:spPr>
                                <a:xfrm>
                                  <a:off x="5715000" y="1916803"/>
                                  <a:ext cx="46957" cy="156242"/>
                                </a:xfrm>
                                <a:prstGeom prst="rect">
                                  <a:avLst/>
                                </a:prstGeom>
                                <a:ln>
                                  <a:noFill/>
                                </a:ln>
                              </wps:spPr>
                              <wps:txbx>
                                <w:txbxContent>
                                  <w:p w:rsidR="009B7043" w:rsidRDefault="009B7043" w:rsidP="00660B01">
                                    <w:pPr>
                                      <w:spacing w:after="134"/>
                                    </w:pPr>
                                    <w:r>
                                      <w:t xml:space="preserve"> </w:t>
                                    </w:r>
                                  </w:p>
                                </w:txbxContent>
                              </wps:txbx>
                              <wps:bodyPr horzOverflow="overflow" vert="horz" lIns="0" tIns="0" rIns="0" bIns="0" rtlCol="0">
                                <a:noAutofit/>
                              </wps:bodyPr>
                            </wps:wsp>
                            <wps:wsp>
                              <wps:cNvPr id="4641" name="Rectangle 4641"/>
                              <wps:cNvSpPr/>
                              <wps:spPr>
                                <a:xfrm>
                                  <a:off x="0" y="2400927"/>
                                  <a:ext cx="7653988" cy="156242"/>
                                </a:xfrm>
                                <a:prstGeom prst="rect">
                                  <a:avLst/>
                                </a:prstGeom>
                                <a:ln>
                                  <a:noFill/>
                                </a:ln>
                              </wps:spPr>
                              <wps:txbx>
                                <w:txbxContent>
                                  <w:p w:rsidR="009B7043" w:rsidRDefault="009B7043" w:rsidP="00660B01">
                                    <w:pPr>
                                      <w:spacing w:after="134"/>
                                    </w:pPr>
                                    <w: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AF4DD" id="Group 282361" o:spid="_x0000_s1031" style="position:absolute;left:0;text-align:left;margin-left:.35pt;margin-top:-24.5pt;width:469.65pt;height:24.25pt;z-index:251658243;mso-width-relative:margin;mso-height-relative:margin" coordorigin=",-7835" coordsize="76539,4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">
                      <v:rect id="Rectangle 4543" o:spid="_x0000_s1032" style="position:absolute;left:8155;top:5277;width:45753;height:19530;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" filled="f" stroked="f">
                        <v:textbox inset="0,0,0,0">
                          <w:txbxContent>
                            <w:p w:rsidR="009B7043" w:rsidRDefault="009B7043" w:rsidP="00660B01">
                              <w:pPr>
                                <w:spacing w:after="134"/>
                              </w:pPr>
                            </w:p>
                          </w:txbxContent>
                        </v:textbox>
                      </v:rect>
                      <v:rect id="Rectangle 4638" o:spid="_x0000_s1033" style="position:absolute;top:18722;width:7600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rsidR="009B7043" w:rsidRDefault="009B7043" w:rsidP="00660B01">
                              <w:pPr>
                                <w:spacing w:after="134"/>
                              </w:pPr>
                              <w:r>
                                <w:rPr>
                                  <w:rFonts w:ascii="Calibri" w:eastAsia="Calibri" w:hAnsi="Calibri" w:cs="Calibri"/>
                                  <w:w w:val="147"/>
                                </w:rPr>
                                <w:t>………………………………………………………………………………………………………………………</w:t>
                              </w:r>
                            </w:p>
                          </w:txbxContent>
                        </v:textbox>
                      </v:rect>
                      <v:rect id="Rectangle 4639" o:spid="_x0000_s1034" style="position:absolute;left:57150;top:19168;width:46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rsidR="009B7043" w:rsidRDefault="009B7043" w:rsidP="00660B01">
                              <w:pPr>
                                <w:spacing w:after="134"/>
                              </w:pPr>
                              <w:r>
                                <w:t xml:space="preserve"> </w:t>
                              </w:r>
                            </w:p>
                          </w:txbxContent>
                        </v:textbox>
                      </v:rect>
                      <v:rect id="Rectangle 4641" o:spid="_x0000_s1035" style="position:absolute;top:24009;width:7653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rsidR="009B7043" w:rsidRDefault="009B7043" w:rsidP="00660B01">
                              <w:pPr>
                                <w:spacing w:after="134"/>
                              </w:pPr>
                              <w:r>
                                <w:t>...................................................................................................................................................................</w:t>
                              </w:r>
                            </w:p>
                          </w:txbxContent>
                        </v:textbox>
                      </v:rect>
                      <w10:wrap type="square"/>
                    </v:group>
                  </w:pict>
                </mc:Fallback>
              </mc:AlternateContent>
            </w:r>
            <w:r w:rsidRPr="00660B01">
              <w:rPr>
                <w:rFonts w:ascii="Arial" w:eastAsia="Arial" w:hAnsi="Arial" w:cs="Arial"/>
                <w:color w:val="000000"/>
                <w:sz w:val="20"/>
                <w:szCs w:val="20"/>
              </w:rPr>
              <w:t>£</w:t>
            </w:r>
          </w:p>
          <w:p w:rsidR="00660B01" w:rsidRPr="00660B01" w:rsidRDefault="004D4F68" w:rsidP="00660B01">
            <w:pPr>
              <w:spacing w:after="462"/>
              <w:ind w:left="476"/>
              <w:rPr>
                <w:rFonts w:ascii="Arial" w:eastAsia="Arial" w:hAnsi="Arial" w:cs="Arial"/>
                <w:color w:val="000000"/>
                <w:sz w:val="20"/>
                <w:szCs w:val="20"/>
              </w:rPr>
            </w:pPr>
            <w:r>
              <w:rPr>
                <w:rFonts w:ascii="Arial" w:eastAsia="Arial" w:hAnsi="Arial" w:cs="Arial"/>
                <w:color w:val="000000"/>
                <w:sz w:val="20"/>
                <w:szCs w:val="20"/>
              </w:rPr>
              <w:t>……………………………………………………………………………………………………………………</w:t>
            </w:r>
          </w:p>
          <w:p w:rsidR="00660B01" w:rsidRPr="00660B01" w:rsidRDefault="00660B01" w:rsidP="00660B01">
            <w:pPr>
              <w:spacing w:after="179"/>
              <w:ind w:left="476"/>
              <w:rPr>
                <w:rFonts w:ascii="Arial" w:eastAsia="Arial" w:hAnsi="Arial" w:cs="Arial"/>
                <w:color w:val="000000"/>
                <w:sz w:val="20"/>
                <w:szCs w:val="20"/>
              </w:rPr>
            </w:pPr>
            <w:r w:rsidRPr="00660B01">
              <w:rPr>
                <w:rFonts w:ascii="Arial" w:eastAsia="Arial" w:hAnsi="Arial" w:cs="Arial"/>
                <w:color w:val="000000"/>
                <w:sz w:val="20"/>
                <w:szCs w:val="20"/>
              </w:rPr>
              <w:t>WORDS</w:t>
            </w:r>
          </w:p>
          <w:p w:rsidR="00660B01" w:rsidRPr="00660B01" w:rsidRDefault="00660B01" w:rsidP="00660B01">
            <w:pPr>
              <w:ind w:left="476"/>
              <w:rPr>
                <w:rFonts w:ascii="Arial" w:eastAsia="Arial" w:hAnsi="Arial" w:cs="Arial"/>
                <w:color w:val="000000"/>
                <w:sz w:val="20"/>
                <w:szCs w:val="20"/>
              </w:rPr>
            </w:pPr>
            <w:r w:rsidRPr="00660B01">
              <w:rPr>
                <w:rFonts w:ascii="Arial" w:eastAsia="Arial" w:hAnsi="Arial" w:cs="Arial"/>
                <w:color w:val="000000"/>
                <w:sz w:val="20"/>
                <w:szCs w:val="20"/>
              </w:rPr>
              <w:t>.............</w:t>
            </w:r>
            <w:r w:rsidR="004D4F68">
              <w:rPr>
                <w:rFonts w:ascii="Arial" w:eastAsia="Arial" w:hAnsi="Arial" w:cs="Arial"/>
                <w:color w:val="000000"/>
                <w:sz w:val="20"/>
                <w:szCs w:val="20"/>
              </w:rPr>
              <w:t xml:space="preserve"> ………………………………………………………………………………………………</w:t>
            </w:r>
          </w:p>
        </w:tc>
      </w:tr>
      <w:tr w:rsidR="00660B01" w:rsidRPr="00660B01" w:rsidTr="00605E54">
        <w:trPr>
          <w:trHeight w:val="462"/>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422CE" w:rsidRPr="006422CE" w:rsidRDefault="006422CE" w:rsidP="00660B01">
            <w:pPr>
              <w:rPr>
                <w:rFonts w:ascii="Arial" w:eastAsia="Arial" w:hAnsi="Arial" w:cs="Arial"/>
                <w:b/>
                <w:color w:val="000000"/>
                <w:sz w:val="20"/>
                <w:szCs w:val="20"/>
              </w:rPr>
            </w:pPr>
          </w:p>
          <w:p w:rsidR="00660B01" w:rsidRDefault="00660B01" w:rsidP="00660B01">
            <w:pPr>
              <w:rPr>
                <w:rFonts w:ascii="Arial" w:eastAsia="Arial" w:hAnsi="Arial" w:cs="Arial"/>
                <w:b/>
                <w:color w:val="000000"/>
                <w:sz w:val="20"/>
                <w:szCs w:val="20"/>
              </w:rPr>
            </w:pPr>
            <w:r w:rsidRPr="00660B01">
              <w:rPr>
                <w:rFonts w:ascii="Arial" w:eastAsia="Arial" w:hAnsi="Arial" w:cs="Arial"/>
                <w:b/>
                <w:color w:val="000000"/>
                <w:sz w:val="20"/>
                <w:szCs w:val="20"/>
              </w:rPr>
              <w:t>UK Value Added Tax</w:t>
            </w:r>
          </w:p>
          <w:p w:rsidR="004D4F68" w:rsidRPr="00660B01" w:rsidRDefault="004D4F68" w:rsidP="00660B01">
            <w:pPr>
              <w:rPr>
                <w:rFonts w:ascii="Arial" w:eastAsia="Arial" w:hAnsi="Arial" w:cs="Arial"/>
                <w:color w:val="000000"/>
                <w:sz w:val="20"/>
                <w:szCs w:val="20"/>
              </w:rPr>
            </w:pPr>
          </w:p>
        </w:tc>
      </w:tr>
      <w:tr w:rsidR="00660B01" w:rsidRPr="00660B01" w:rsidTr="00605E54">
        <w:trPr>
          <w:trHeight w:val="1464"/>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spacing w:after="136"/>
              <w:rPr>
                <w:rFonts w:ascii="Arial" w:eastAsia="Arial" w:hAnsi="Arial" w:cs="Arial"/>
                <w:color w:val="000000"/>
                <w:sz w:val="20"/>
                <w:szCs w:val="20"/>
              </w:rPr>
            </w:pPr>
            <w:r w:rsidRPr="00660B01">
              <w:rPr>
                <w:rFonts w:ascii="Arial" w:eastAsia="Arial" w:hAnsi="Arial" w:cs="Arial"/>
                <w:color w:val="000000"/>
                <w:sz w:val="20"/>
                <w:szCs w:val="20"/>
              </w:rPr>
              <w:t>If registered for Value Added Tax purposes, please insert:</w:t>
            </w:r>
          </w:p>
          <w:p w:rsidR="00660B01" w:rsidRPr="00660B01" w:rsidRDefault="00660B01" w:rsidP="003405C1">
            <w:pPr>
              <w:numPr>
                <w:ilvl w:val="0"/>
                <w:numId w:val="14"/>
              </w:numPr>
              <w:spacing w:after="237" w:line="265" w:lineRule="auto"/>
              <w:ind w:left="803" w:hanging="326"/>
              <w:jc w:val="both"/>
              <w:rPr>
                <w:rFonts w:ascii="Arial" w:eastAsia="Arial" w:hAnsi="Arial" w:cs="Arial"/>
                <w:color w:val="000000"/>
                <w:sz w:val="20"/>
                <w:szCs w:val="20"/>
              </w:rPr>
            </w:pPr>
            <w:r w:rsidRPr="00660B01">
              <w:rPr>
                <w:rFonts w:ascii="Arial" w:eastAsia="Arial" w:hAnsi="Arial" w:cs="Arial"/>
                <w:color w:val="000000"/>
                <w:sz w:val="20"/>
                <w:szCs w:val="20"/>
              </w:rPr>
              <w:t>Registration No ..........................................</w:t>
            </w:r>
          </w:p>
          <w:p w:rsidR="00660B01" w:rsidRPr="00660B01" w:rsidRDefault="00660B01" w:rsidP="003405C1">
            <w:pPr>
              <w:numPr>
                <w:ilvl w:val="0"/>
                <w:numId w:val="14"/>
              </w:numPr>
              <w:spacing w:line="265" w:lineRule="auto"/>
              <w:ind w:left="803" w:hanging="326"/>
              <w:jc w:val="both"/>
              <w:rPr>
                <w:rFonts w:ascii="Arial" w:eastAsia="Arial" w:hAnsi="Arial" w:cs="Arial"/>
                <w:color w:val="000000"/>
                <w:sz w:val="20"/>
                <w:szCs w:val="20"/>
              </w:rPr>
            </w:pPr>
            <w:r w:rsidRPr="00660B01">
              <w:rPr>
                <w:rFonts w:ascii="Arial" w:eastAsia="Arial" w:hAnsi="Arial" w:cs="Arial"/>
                <w:color w:val="000000"/>
                <w:sz w:val="20"/>
                <w:szCs w:val="20"/>
              </w:rPr>
              <w:t>Total amount of Value Added Tax payable on this Tender (at current rate(s)) £...........................</w:t>
            </w:r>
          </w:p>
        </w:tc>
      </w:tr>
      <w:tr w:rsidR="00660B01" w:rsidRPr="00660B01" w:rsidTr="00605E54">
        <w:trPr>
          <w:trHeight w:val="462"/>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 xml:space="preserve">Location of work (town / city) where contract will be performed by Prime:  </w:t>
            </w:r>
          </w:p>
        </w:tc>
      </w:tr>
      <w:tr w:rsidR="00660B01" w:rsidRPr="00660B01" w:rsidTr="00605E54">
        <w:trPr>
          <w:trHeight w:val="68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Where items which are subject of your Tender are not supplied or provided by you, state location in town / city to be performed column (continue on another page if required)</w:t>
            </w:r>
          </w:p>
        </w:tc>
      </w:tr>
      <w:tr w:rsidR="004D4F68" w:rsidRPr="00660B01" w:rsidTr="00605E54">
        <w:trPr>
          <w:trHeight w:val="602"/>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Tier 1 Sub-contractor Company </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Name</w:t>
            </w: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36"/>
              <w:rPr>
                <w:rFonts w:ascii="Arial" w:eastAsia="Arial" w:hAnsi="Arial" w:cs="Arial"/>
                <w:color w:val="000000"/>
                <w:sz w:val="20"/>
                <w:szCs w:val="20"/>
              </w:rPr>
            </w:pPr>
            <w:r w:rsidRPr="00660B01">
              <w:rPr>
                <w:rFonts w:ascii="Arial" w:eastAsia="Arial" w:hAnsi="Arial" w:cs="Arial"/>
                <w:color w:val="000000"/>
                <w:sz w:val="20"/>
                <w:szCs w:val="20"/>
              </w:rPr>
              <w:t>Town / city to be</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Performed</w:t>
            </w: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Contractor </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Deliverables</w:t>
            </w: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Estimated Value</w:t>
            </w: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36"/>
              <w:ind w:left="3"/>
              <w:jc w:val="center"/>
              <w:rPr>
                <w:rFonts w:ascii="Arial" w:eastAsia="Arial" w:hAnsi="Arial" w:cs="Arial"/>
                <w:color w:val="000000"/>
                <w:sz w:val="20"/>
                <w:szCs w:val="20"/>
              </w:rPr>
            </w:pPr>
            <w:r w:rsidRPr="00660B01">
              <w:rPr>
                <w:rFonts w:ascii="Arial" w:eastAsia="Arial" w:hAnsi="Arial" w:cs="Arial"/>
                <w:color w:val="000000"/>
                <w:sz w:val="20"/>
                <w:szCs w:val="20"/>
              </w:rPr>
              <w:t>SME</w:t>
            </w:r>
          </w:p>
          <w:p w:rsidR="00660B01" w:rsidRPr="00660B01" w:rsidRDefault="00660B01" w:rsidP="00660B01">
            <w:pPr>
              <w:ind w:left="3"/>
              <w:jc w:val="cente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AC35BE" w:rsidRPr="00660B01" w:rsidTr="00605E54">
        <w:tblPrEx>
          <w:tblCellMar>
            <w:right w:w="0" w:type="dxa"/>
          </w:tblCellMar>
        </w:tblPrEx>
        <w:trPr>
          <w:trHeight w:val="693"/>
        </w:trPr>
        <w:tc>
          <w:tcPr>
            <w:tcW w:w="7545"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lastRenderedPageBreak/>
              <w:t xml:space="preserve">Mandatory Declarations </w:t>
            </w:r>
            <w:r w:rsidRPr="00660B01">
              <w:rPr>
                <w:rFonts w:ascii="Arial" w:eastAsia="Arial" w:hAnsi="Arial" w:cs="Arial"/>
                <w:color w:val="000000"/>
                <w:sz w:val="20"/>
                <w:szCs w:val="20"/>
              </w:rPr>
              <w:t>(further details are contained in Appendix 1 to DEFFORM 47 Annex A (Offer)):</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Tenderer's Declaration</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Is the offer subject to the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contracting for all the Contractor Deliverables?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Is the offer made subject to a Minimum Order Quantity?</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Calibri" w:hAnsi="Arial" w:cs="Arial"/>
                <w:noProof/>
                <w:color w:val="000000"/>
                <w:sz w:val="20"/>
                <w:szCs w:val="20"/>
              </w:rPr>
              <mc:AlternateContent>
                <mc:Choice Requires="wpg">
                  <w:drawing>
                    <wp:anchor distT="0" distB="0" distL="114300" distR="114300" simplePos="0" relativeHeight="251658244" behindDoc="1" locked="0" layoutInCell="1" allowOverlap="1" wp14:anchorId="327C8368" wp14:editId="6DC9F3F6">
                      <wp:simplePos x="0" y="0"/>
                      <wp:positionH relativeFrom="column">
                        <wp:posOffset>3152566</wp:posOffset>
                      </wp:positionH>
                      <wp:positionV relativeFrom="paragraph">
                        <wp:posOffset>-430953</wp:posOffset>
                      </wp:positionV>
                      <wp:extent cx="1456008" cy="1203773"/>
                      <wp:effectExtent l="0" t="0" r="0" b="0"/>
                      <wp:wrapNone/>
                      <wp:docPr id="281841" name="Group 281841"/>
                      <wp:cNvGraphicFramePr/>
                      <a:graphic xmlns:a="http://schemas.openxmlformats.org/drawingml/2006/main">
                        <a:graphicData uri="http://schemas.microsoft.com/office/word/2010/wordprocessingGroup">
                          <wpg:wgp>
                            <wpg:cNvGrpSpPr/>
                            <wpg:grpSpPr>
                              <a:xfrm>
                                <a:off x="0" y="0"/>
                                <a:ext cx="1456008" cy="1203773"/>
                                <a:chOff x="0" y="0"/>
                                <a:chExt cx="1456008" cy="1203773"/>
                              </a:xfrm>
                            </wpg:grpSpPr>
                            <wps:wsp>
                              <wps:cNvPr id="280624" name="Rectangle 280624"/>
                              <wps:cNvSpPr/>
                              <wps:spPr>
                                <a:xfrm rot="-3300000">
                                  <a:off x="-2535017" y="-700616"/>
                                  <a:ext cx="4575350" cy="1953022"/>
                                </a:xfrm>
                                <a:prstGeom prst="rect">
                                  <a:avLst/>
                                </a:prstGeom>
                                <a:ln>
                                  <a:noFill/>
                                </a:ln>
                              </wps:spPr>
                              <wps:txbx>
                                <w:txbxContent>
                                  <w:p w:rsidR="009B7043" w:rsidRDefault="009B7043" w:rsidP="00660B01">
                                    <w:pPr>
                                      <w:spacing w:after="134"/>
                                    </w:pPr>
                                  </w:p>
                                </w:txbxContent>
                              </wps:txbx>
                              <wps:bodyPr horzOverflow="overflow" vert="horz" lIns="0" tIns="0" rIns="0" bIns="0" rtlCol="0">
                                <a:noAutofit/>
                              </wps:bodyPr>
                            </wps:wsp>
                          </wpg:wgp>
                        </a:graphicData>
                      </a:graphic>
                    </wp:anchor>
                  </w:drawing>
                </mc:Choice>
                <mc:Fallback>
                  <w:pict>
                    <v:group w14:anchorId="327C8368" id="Group 281841" o:spid="_x0000_s1036" style="position:absolute;margin-left:248.25pt;margin-top:-33.95pt;width:114.65pt;height:94.8pt;z-index:-251658236" coordsize="14560,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">
                      <v:rect id="Rectangle 280624" o:spid="_x0000_s1037" style="position:absolute;left:-25349;top:-7006;width:45752;height:19529;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" filled="f" stroked="f">
                        <v:textbox inset="0,0,0,0">
                          <w:txbxContent>
                            <w:p w:rsidR="009B7043" w:rsidRDefault="009B7043" w:rsidP="00660B01">
                              <w:pPr>
                                <w:spacing w:after="134"/>
                              </w:pPr>
                            </w:p>
                          </w:txbxContent>
                        </v:textbox>
                      </v:rect>
                    </v:group>
                  </w:pict>
                </mc:Fallback>
              </mc:AlternateContent>
            </w:r>
            <w:r w:rsidRPr="00660B01">
              <w:rPr>
                <w:rFonts w:ascii="Arial" w:eastAsia="Arial" w:hAnsi="Arial" w:cs="Arial"/>
                <w:color w:val="000000"/>
                <w:sz w:val="20"/>
                <w:szCs w:val="20"/>
              </w:rPr>
              <w:t>Are the Contractor Deliverables subject to IPR that has been</w:t>
            </w:r>
            <w:r w:rsidR="00F24E64">
              <w:rPr>
                <w:rFonts w:ascii="Arial" w:eastAsia="Arial" w:hAnsi="Arial" w:cs="Arial"/>
                <w:color w:val="000000"/>
                <w:sz w:val="20"/>
                <w:szCs w:val="20"/>
              </w:rPr>
              <w:t>,</w:t>
            </w:r>
            <w:r w:rsidRPr="00660B01">
              <w:rPr>
                <w:rFonts w:ascii="Arial" w:eastAsia="Arial" w:hAnsi="Arial" w:cs="Arial"/>
                <w:color w:val="000000"/>
                <w:sz w:val="20"/>
                <w:szCs w:val="20"/>
              </w:rPr>
              <w:t xml:space="preserve"> exclusively or part funded by Private Venture, Foreign Investment or otherwise than by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funding?  </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8D72A2">
            <w:pPr>
              <w:rPr>
                <w:rFonts w:ascii="Arial" w:eastAsia="Arial" w:hAnsi="Arial" w:cs="Arial"/>
                <w:color w:val="000000"/>
                <w:sz w:val="20"/>
                <w:szCs w:val="20"/>
              </w:rPr>
            </w:pPr>
            <w:r w:rsidRPr="00660B01">
              <w:rPr>
                <w:rFonts w:ascii="Arial" w:eastAsia="Arial" w:hAnsi="Arial" w:cs="Arial"/>
                <w:color w:val="000000"/>
                <w:sz w:val="20"/>
                <w:szCs w:val="20"/>
              </w:rPr>
              <w:t>Are the Contractor Deliverables subject to Foreign Export Control and Security Restrictions?  If the answer is Yes</w:t>
            </w:r>
            <w:r w:rsidR="00011615">
              <w:rPr>
                <w:rFonts w:ascii="Arial" w:eastAsia="Arial" w:hAnsi="Arial" w:cs="Arial"/>
                <w:color w:val="000000"/>
                <w:sz w:val="20"/>
                <w:szCs w:val="20"/>
              </w:rPr>
              <w:t>,</w:t>
            </w:r>
            <w:r w:rsidRPr="00660B01">
              <w:rPr>
                <w:rFonts w:ascii="Arial" w:eastAsia="Arial" w:hAnsi="Arial" w:cs="Arial"/>
                <w:color w:val="000000"/>
                <w:sz w:val="20"/>
                <w:szCs w:val="20"/>
              </w:rPr>
              <w:t xml:space="preserve"> please complete and attach</w:t>
            </w:r>
            <w:r w:rsidR="00011615">
              <w:rPr>
                <w:rFonts w:ascii="Arial" w:eastAsia="Arial" w:hAnsi="Arial" w:cs="Arial"/>
                <w:color w:val="000000"/>
                <w:sz w:val="20"/>
                <w:szCs w:val="20"/>
              </w:rPr>
              <w:t xml:space="preserve"> </w:t>
            </w:r>
            <w:r w:rsidRPr="00660B01">
              <w:rPr>
                <w:rFonts w:ascii="Arial" w:eastAsia="Arial" w:hAnsi="Arial" w:cs="Arial"/>
                <w:color w:val="000000"/>
                <w:sz w:val="20"/>
                <w:szCs w:val="20"/>
              </w:rPr>
              <w:t>DEFFORM 528</w:t>
            </w:r>
            <w:r w:rsidR="00011615">
              <w:rPr>
                <w:rFonts w:ascii="Arial" w:eastAsia="Arial" w:hAnsi="Arial" w:cs="Arial"/>
                <w:color w:val="000000"/>
                <w:sz w:val="20"/>
                <w:szCs w:val="20"/>
              </w:rPr>
              <w:t>.</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F24E64">
            <w:pPr>
              <w:rPr>
                <w:rFonts w:ascii="Arial" w:eastAsia="Arial" w:hAnsi="Arial" w:cs="Arial"/>
                <w:color w:val="000000"/>
                <w:sz w:val="20"/>
                <w:szCs w:val="20"/>
              </w:rPr>
            </w:pPr>
            <w:r w:rsidRPr="00660B01">
              <w:rPr>
                <w:rFonts w:ascii="Arial" w:eastAsia="Arial" w:hAnsi="Arial" w:cs="Arial"/>
                <w:color w:val="000000"/>
                <w:sz w:val="20"/>
                <w:szCs w:val="20"/>
              </w:rPr>
              <w:t xml:space="preserve">Have you obtained foreign export approval necessary to secure IP user rights for the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in Contract Deliverables, including technical data, as determined in the Contract Conditions?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4D4F68" w:rsidRPr="00660B01" w:rsidTr="00611789">
        <w:tblPrEx>
          <w:tblCellMar>
            <w:right w:w="0" w:type="dxa"/>
          </w:tblCellMar>
        </w:tblPrEx>
        <w:trPr>
          <w:trHeight w:val="1107"/>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05E54" w:rsidP="00605E54">
            <w:pPr>
              <w:rPr>
                <w:rFonts w:ascii="Arial" w:eastAsia="Arial" w:hAnsi="Arial" w:cs="Arial"/>
                <w:color w:val="000000"/>
                <w:sz w:val="20"/>
                <w:szCs w:val="20"/>
              </w:rPr>
            </w:pPr>
            <w:r w:rsidRPr="00757965">
              <w:rPr>
                <w:rFonts w:ascii="Arial" w:eastAsia="Arial" w:hAnsi="Arial" w:cs="Arial"/>
                <w:noProof/>
                <w:color w:val="000000"/>
                <w:sz w:val="20"/>
                <w:szCs w:val="20"/>
              </w:rPr>
              <mc:AlternateContent>
                <mc:Choice Requires="wps">
                  <w:drawing>
                    <wp:anchor distT="45720" distB="45720" distL="114300" distR="114300" simplePos="0" relativeHeight="251658245" behindDoc="0" locked="0" layoutInCell="1" allowOverlap="1" wp14:anchorId="2D978C95" wp14:editId="090EF4D3">
                      <wp:simplePos x="0" y="0"/>
                      <wp:positionH relativeFrom="column">
                        <wp:posOffset>-69215</wp:posOffset>
                      </wp:positionH>
                      <wp:positionV relativeFrom="paragraph">
                        <wp:posOffset>517</wp:posOffset>
                      </wp:positionV>
                      <wp:extent cx="4710208" cy="744220"/>
                      <wp:effectExtent l="0" t="0" r="0" b="0"/>
                      <wp:wrapSquare wrapText="bothSides"/>
                      <wp:docPr id="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08" cy="744220"/>
                              </a:xfrm>
                              <a:prstGeom prst="rect">
                                <a:avLst/>
                              </a:prstGeom>
                              <a:solidFill>
                                <a:srgbClr val="FFFFFF"/>
                              </a:solidFill>
                              <a:ln w="9525">
                                <a:noFill/>
                                <a:miter lim="800000"/>
                                <a:headEnd/>
                                <a:tailEnd/>
                              </a:ln>
                            </wps:spPr>
                            <wps:txbx>
                              <w:txbxContent>
                                <w:p w:rsidR="009B7043" w:rsidRPr="00247D50" w:rsidRDefault="009B7043" w:rsidP="000128F3">
                                  <w:pPr>
                                    <w:spacing w:after="134"/>
                                    <w:rPr>
                                      <w:rFonts w:ascii="Arial" w:hAnsi="Arial" w:cs="Arial"/>
                                      <w:sz w:val="20"/>
                                    </w:rPr>
                                  </w:pPr>
                                  <w:r w:rsidRPr="00223B96">
                                    <w:rPr>
                                      <w:rFonts w:ascii="Arial" w:hAnsi="Arial" w:cs="Arial"/>
                                      <w:sz w:val="20"/>
                                    </w:rPr>
                                    <w:t>Have you provided details of how you will comply with all regulations relating to the operation of the collection of custom import duties, including the proposed Customs procedure to be used and an estimate of duties to be incurred or suspended?</w:t>
                                  </w:r>
                                  <w:r w:rsidRPr="00223B96">
                                    <w:rPr>
                                      <w:rFonts w:ascii="Arial" w:hAnsi="Arial" w:cs="Arial"/>
                                      <w:sz w:val="20"/>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8C95" id="_x0000_s1038" type="#_x0000_t202" style="position:absolute;margin-left:-5.45pt;margin-top:.05pt;width:370.9pt;height:58.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" stroked="f">
                      <v:textbox>
                        <w:txbxContent>
                          <w:p w:rsidR="009B7043" w:rsidRPr="00247D50" w:rsidRDefault="009B7043" w:rsidP="000128F3">
                            <w:pPr>
                              <w:spacing w:after="134"/>
                              <w:rPr>
                                <w:rFonts w:ascii="Arial" w:hAnsi="Arial" w:cs="Arial"/>
                                <w:sz w:val="20"/>
                              </w:rPr>
                            </w:pPr>
                            <w:r w:rsidRPr="00223B96">
                              <w:rPr>
                                <w:rFonts w:ascii="Arial" w:hAnsi="Arial" w:cs="Arial"/>
                                <w:sz w:val="20"/>
                              </w:rPr>
                              <w:t>Have you provided details of how you will comply with all regulations relating to the operation of the collection of custom import duties, including the proposed Customs procedure to be used and an estimate of duties to be incurred or suspended?</w:t>
                            </w:r>
                            <w:r w:rsidRPr="00223B96">
                              <w:rPr>
                                <w:rFonts w:ascii="Arial" w:hAnsi="Arial" w:cs="Arial"/>
                                <w:sz w:val="20"/>
                                <w:vertAlign w:val="superscript"/>
                              </w:rPr>
                              <w:t>1</w:t>
                            </w:r>
                          </w:p>
                        </w:txbxContent>
                      </v:textbox>
                      <w10:wrap type="square"/>
                    </v:shape>
                  </w:pict>
                </mc:Fallback>
              </mc:AlternateContent>
            </w:r>
          </w:p>
        </w:tc>
        <w:tc>
          <w:tcPr>
            <w:tcW w:w="2312" w:type="dxa"/>
            <w:gridSpan w:val="3"/>
            <w:tcBorders>
              <w:top w:val="single" w:sz="8" w:space="0" w:color="000000"/>
              <w:left w:val="double" w:sz="5" w:space="0" w:color="000000"/>
              <w:bottom w:val="single" w:sz="8" w:space="0" w:color="000000"/>
              <w:right w:val="double" w:sz="5" w:space="0" w:color="000000"/>
            </w:tcBorders>
          </w:tcPr>
          <w:p w:rsidR="00AC35BE" w:rsidRPr="00660B01" w:rsidRDefault="00660B01" w:rsidP="00605E54">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Form 1686 for sub-contracts?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the compliance matrix/ matrices?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Are you a Small Medium Sized Enterprise (SME)?</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and your sub-contractors registered with the Prompt Payment Code with regards to SMEs?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and attached Tenderer's Commercially Sensitive Information Form (DEFFORM 539A)?</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If you have not previously submitted a Statement Relating to Good Standing, or circumstances have changed have you attached a revised version?</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 N/A </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Do the Contractor Deliverables contain Asbestos, as defined by the control of Asbestos Regulations 2012?</w:t>
            </w:r>
          </w:p>
        </w:tc>
        <w:tc>
          <w:tcPr>
            <w:tcW w:w="2312"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and attached a DEFFORM 68 - Hazardous Articles, Deliverables materials or substances statement?</w:t>
            </w:r>
          </w:p>
        </w:tc>
        <w:tc>
          <w:tcPr>
            <w:tcW w:w="2312"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Do the Contractor Deliverables (including Packaging) use Substances that deplete the Ozone Layer, as defined in Regulation (EC) 1005/2009 (as amended by </w:t>
            </w:r>
            <w:r w:rsidRPr="00660B01">
              <w:rPr>
                <w:rFonts w:ascii="Arial" w:eastAsia="Arial" w:hAnsi="Arial" w:cs="Arial"/>
                <w:color w:val="0000FF"/>
                <w:sz w:val="20"/>
                <w:szCs w:val="20"/>
                <w:u w:val="single" w:color="0000FF"/>
              </w:rPr>
              <w:t>EC 744/2010</w:t>
            </w:r>
            <w:r w:rsidRPr="00660B01">
              <w:rPr>
                <w:rFonts w:ascii="Arial" w:eastAsia="Arial" w:hAnsi="Arial" w:cs="Arial"/>
                <w:color w:val="000000"/>
                <w:sz w:val="20"/>
                <w:szCs w:val="20"/>
              </w:rPr>
              <w:t>) of the European Parliament and of the Council.</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4D4F68" w:rsidRPr="00660B01" w:rsidTr="00605E54">
        <w:tblPrEx>
          <w:tblCellMar>
            <w:top w:w="43" w:type="dxa"/>
            <w:bottom w:w="83" w:type="dxa"/>
            <w:right w:w="39"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223B96" w:rsidRDefault="00660B01" w:rsidP="00660B01">
            <w:pPr>
              <w:rPr>
                <w:rFonts w:ascii="Arial" w:eastAsia="Arial" w:hAnsi="Arial" w:cs="Arial"/>
                <w:color w:val="000000"/>
                <w:sz w:val="20"/>
                <w:szCs w:val="20"/>
              </w:rPr>
            </w:pPr>
            <w:r w:rsidRPr="00223B96">
              <w:rPr>
                <w:rFonts w:ascii="Arial" w:eastAsia="Arial" w:hAnsi="Arial" w:cs="Arial"/>
                <w:color w:val="000000"/>
                <w:sz w:val="20"/>
                <w:szCs w:val="20"/>
              </w:rPr>
              <w:t>Have you attached The Bank / Parent Company Guarantee?</w:t>
            </w:r>
            <w:r w:rsidR="001019F3" w:rsidRPr="00223B96">
              <w:rPr>
                <w:rFonts w:ascii="Arial" w:eastAsia="Arial" w:hAnsi="Arial" w:cs="Arial"/>
                <w:color w:val="000000"/>
                <w:sz w:val="20"/>
                <w:szCs w:val="20"/>
                <w:vertAlign w:val="superscript"/>
              </w:rPr>
              <w:t>3</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4D4F68" w:rsidRPr="00660B01" w:rsidTr="00605E54">
        <w:tblPrEx>
          <w:tblCellMar>
            <w:top w:w="43" w:type="dxa"/>
            <w:bottom w:w="83" w:type="dxa"/>
            <w:right w:w="39"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223B96" w:rsidRDefault="00660B01" w:rsidP="00660B01">
            <w:pPr>
              <w:rPr>
                <w:rFonts w:ascii="Arial" w:eastAsia="Arial" w:hAnsi="Arial" w:cs="Arial"/>
                <w:color w:val="000000"/>
                <w:sz w:val="20"/>
                <w:szCs w:val="20"/>
              </w:rPr>
            </w:pPr>
            <w:r w:rsidRPr="00223B96">
              <w:rPr>
                <w:rFonts w:ascii="Arial" w:eastAsia="Arial" w:hAnsi="Arial" w:cs="Arial"/>
                <w:color w:val="000000"/>
                <w:sz w:val="20"/>
                <w:szCs w:val="20"/>
              </w:rPr>
              <w:t>Have you complied with the requirements of the Military Aviation Authority Regulatory Articles?</w:t>
            </w:r>
            <w:r w:rsidR="001019F3" w:rsidRPr="00223B96">
              <w:rPr>
                <w:rFonts w:ascii="Arial" w:eastAsia="Arial" w:hAnsi="Arial" w:cs="Arial"/>
                <w:color w:val="000000"/>
                <w:sz w:val="20"/>
                <w:szCs w:val="20"/>
                <w:vertAlign w:val="superscript"/>
              </w:rPr>
              <w:t>2</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4D4F68" w:rsidRPr="00660B01" w:rsidTr="00605E54">
        <w:tblPrEx>
          <w:tblCellMar>
            <w:top w:w="43" w:type="dxa"/>
            <w:bottom w:w="83" w:type="dxa"/>
            <w:right w:w="39"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the additional Mandatory Requirements?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660B01" w:rsidRPr="00660B01" w:rsidTr="00605E54">
        <w:tblPrEx>
          <w:tblCellMar>
            <w:top w:w="43" w:type="dxa"/>
            <w:bottom w:w="83" w:type="dxa"/>
            <w:right w:w="39" w:type="dxa"/>
          </w:tblCellMar>
        </w:tblPrEx>
        <w:trPr>
          <w:trHeight w:val="542"/>
        </w:trPr>
        <w:tc>
          <w:tcPr>
            <w:tcW w:w="9857" w:type="dxa"/>
            <w:gridSpan w:val="6"/>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*If selecting Yes to any of the above questions, please attach the information detailed in Appendix 1 to DEFFORM 47 Annex A (Offer).</w:t>
            </w:r>
          </w:p>
        </w:tc>
      </w:tr>
      <w:tr w:rsidR="00660B01" w:rsidRPr="00660B01" w:rsidTr="00605E54">
        <w:tblPrEx>
          <w:tblCellMar>
            <w:top w:w="43" w:type="dxa"/>
            <w:bottom w:w="83" w:type="dxa"/>
            <w:right w:w="39" w:type="dxa"/>
          </w:tblCellMar>
        </w:tblPrEx>
        <w:trPr>
          <w:trHeight w:val="42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27536" w:rsidRPr="00660B01" w:rsidRDefault="00660B01" w:rsidP="00660B01">
            <w:pPr>
              <w:rPr>
                <w:rFonts w:ascii="Arial" w:eastAsia="Arial" w:hAnsi="Arial" w:cs="Arial"/>
                <w:b/>
                <w:color w:val="000000"/>
                <w:sz w:val="20"/>
                <w:szCs w:val="20"/>
              </w:rPr>
            </w:pPr>
            <w:r w:rsidRPr="00660B01">
              <w:rPr>
                <w:rFonts w:ascii="Arial" w:eastAsia="Arial" w:hAnsi="Arial" w:cs="Arial"/>
                <w:b/>
                <w:color w:val="000000"/>
                <w:sz w:val="20"/>
                <w:szCs w:val="20"/>
              </w:rPr>
              <w:t>Tenderer's Declaration of Compliance with Competition La</w:t>
            </w:r>
            <w:r w:rsidR="00627536">
              <w:rPr>
                <w:rFonts w:ascii="Arial" w:eastAsia="Arial" w:hAnsi="Arial" w:cs="Arial"/>
                <w:b/>
                <w:color w:val="000000"/>
                <w:sz w:val="20"/>
                <w:szCs w:val="20"/>
              </w:rPr>
              <w:t>w</w:t>
            </w:r>
          </w:p>
        </w:tc>
      </w:tr>
      <w:tr w:rsidR="00660B01" w:rsidRPr="00660B01" w:rsidTr="00605E54">
        <w:tblPrEx>
          <w:tblCellMar>
            <w:top w:w="43" w:type="dxa"/>
            <w:bottom w:w="83" w:type="dxa"/>
            <w:right w:w="39" w:type="dxa"/>
          </w:tblCellMar>
        </w:tblPrEx>
        <w:trPr>
          <w:trHeight w:val="7044"/>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5B1365" w:rsidRPr="00660B01" w:rsidRDefault="005B1365" w:rsidP="005B1365">
            <w:pPr>
              <w:spacing w:after="268" w:line="241" w:lineRule="auto"/>
              <w:rPr>
                <w:rFonts w:ascii="Arial" w:eastAsia="Arial" w:hAnsi="Arial" w:cs="Arial"/>
                <w:color w:val="000000"/>
                <w:sz w:val="20"/>
                <w:szCs w:val="20"/>
              </w:rPr>
            </w:pPr>
            <w:r w:rsidRPr="00660B01">
              <w:rPr>
                <w:rFonts w:ascii="Arial" w:eastAsia="Arial" w:hAnsi="Arial" w:cs="Arial"/>
                <w:color w:val="000000"/>
                <w:sz w:val="20"/>
                <w:szCs w:val="20"/>
              </w:rPr>
              <w:lastRenderedPageBreak/>
              <w:t>We certify that the offer made is intended to be genuinely competitive.  No aspect of the price has been fixed or adjusted by any arrangement with any Third Party.  Arrangement in this context includes any transaction, or agreement, private or open, or collusion, formal or informal, and whether or not legally binding.  In particular:</w:t>
            </w:r>
          </w:p>
          <w:p w:rsidR="005B1365" w:rsidRPr="00660B01" w:rsidRDefault="005B1365" w:rsidP="003405C1">
            <w:pPr>
              <w:numPr>
                <w:ilvl w:val="0"/>
                <w:numId w:val="20"/>
              </w:numPr>
              <w:spacing w:after="193" w:line="265" w:lineRule="auto"/>
              <w:ind w:left="733" w:hanging="403"/>
              <w:jc w:val="both"/>
              <w:rPr>
                <w:rFonts w:ascii="Arial" w:eastAsia="Arial" w:hAnsi="Arial" w:cs="Arial"/>
                <w:color w:val="000000"/>
                <w:sz w:val="20"/>
                <w:szCs w:val="20"/>
              </w:rPr>
            </w:pPr>
            <w:r w:rsidRPr="00660B01">
              <w:rPr>
                <w:rFonts w:ascii="Arial" w:eastAsia="Arial" w:hAnsi="Arial" w:cs="Arial"/>
                <w:color w:val="000000"/>
                <w:sz w:val="20"/>
                <w:szCs w:val="20"/>
              </w:rPr>
              <w:t>the offered price has not been divulged to any Third Party,</w:t>
            </w:r>
          </w:p>
          <w:p w:rsidR="005B1365" w:rsidRPr="00660B01" w:rsidRDefault="005B1365" w:rsidP="003405C1">
            <w:pPr>
              <w:numPr>
                <w:ilvl w:val="0"/>
                <w:numId w:val="20"/>
              </w:numPr>
              <w:spacing w:after="210" w:line="265" w:lineRule="auto"/>
              <w:ind w:left="733" w:hanging="403"/>
              <w:jc w:val="both"/>
              <w:rPr>
                <w:rFonts w:ascii="Arial" w:eastAsia="Arial" w:hAnsi="Arial" w:cs="Arial"/>
                <w:color w:val="000000"/>
                <w:sz w:val="20"/>
                <w:szCs w:val="20"/>
              </w:rPr>
            </w:pPr>
            <w:r w:rsidRPr="00660B01">
              <w:rPr>
                <w:rFonts w:ascii="Arial" w:eastAsia="Arial" w:hAnsi="Arial" w:cs="Arial"/>
                <w:color w:val="000000"/>
                <w:sz w:val="20"/>
                <w:szCs w:val="20"/>
              </w:rPr>
              <w:t>no arrangement has been made with any Third Party that they should refrain from tendering,</w:t>
            </w:r>
          </w:p>
          <w:p w:rsidR="005B1365" w:rsidRPr="00660B01" w:rsidRDefault="005B1365" w:rsidP="003405C1">
            <w:pPr>
              <w:numPr>
                <w:ilvl w:val="0"/>
                <w:numId w:val="20"/>
              </w:numPr>
              <w:spacing w:after="211" w:line="249" w:lineRule="auto"/>
              <w:ind w:left="733" w:hanging="403"/>
              <w:jc w:val="both"/>
              <w:rPr>
                <w:rFonts w:ascii="Arial" w:eastAsia="Arial" w:hAnsi="Arial" w:cs="Arial"/>
                <w:color w:val="000000"/>
                <w:sz w:val="20"/>
                <w:szCs w:val="20"/>
              </w:rPr>
            </w:pPr>
            <w:r w:rsidRPr="00660B01">
              <w:rPr>
                <w:rFonts w:ascii="Arial" w:eastAsia="Arial" w:hAnsi="Arial" w:cs="Arial"/>
                <w:color w:val="000000"/>
                <w:sz w:val="20"/>
                <w:szCs w:val="20"/>
              </w:rPr>
              <w:t>no arrangement with any Third Party has been made to the effect that we will refrain from bidding on a future occasion,</w:t>
            </w:r>
          </w:p>
          <w:p w:rsidR="005B1365" w:rsidRPr="00660B01" w:rsidRDefault="005B1365" w:rsidP="003405C1">
            <w:pPr>
              <w:numPr>
                <w:ilvl w:val="0"/>
                <w:numId w:val="20"/>
              </w:numPr>
              <w:spacing w:after="211" w:line="249" w:lineRule="auto"/>
              <w:ind w:left="733" w:hanging="403"/>
              <w:jc w:val="both"/>
              <w:rPr>
                <w:rFonts w:ascii="Arial" w:eastAsia="Arial" w:hAnsi="Arial" w:cs="Arial"/>
                <w:color w:val="000000"/>
                <w:sz w:val="20"/>
                <w:szCs w:val="20"/>
              </w:rPr>
            </w:pPr>
            <w:r w:rsidRPr="00660B01">
              <w:rPr>
                <w:rFonts w:ascii="Arial" w:eastAsia="Arial" w:hAnsi="Arial" w:cs="Arial"/>
                <w:color w:val="000000"/>
                <w:sz w:val="20"/>
                <w:szCs w:val="20"/>
              </w:rPr>
              <w:t>no discussion with any Third Party has taken place concerning the details of either's proposed price, and</w:t>
            </w:r>
          </w:p>
          <w:p w:rsidR="005B1365" w:rsidRPr="00660B01" w:rsidRDefault="005B1365" w:rsidP="003405C1">
            <w:pPr>
              <w:numPr>
                <w:ilvl w:val="0"/>
                <w:numId w:val="20"/>
              </w:numPr>
              <w:spacing w:after="193" w:line="265" w:lineRule="auto"/>
              <w:ind w:left="733" w:hanging="403"/>
              <w:jc w:val="both"/>
              <w:rPr>
                <w:rFonts w:ascii="Arial" w:eastAsia="Arial" w:hAnsi="Arial" w:cs="Arial"/>
                <w:color w:val="000000"/>
                <w:sz w:val="20"/>
                <w:szCs w:val="20"/>
              </w:rPr>
            </w:pPr>
            <w:r w:rsidRPr="00660B01">
              <w:rPr>
                <w:rFonts w:ascii="Arial" w:eastAsia="Arial" w:hAnsi="Arial" w:cs="Arial"/>
                <w:color w:val="000000"/>
                <w:sz w:val="20"/>
                <w:szCs w:val="20"/>
              </w:rPr>
              <w:t>no arrangement has been made with any Third Party otherwise to limit genuine competition.</w:t>
            </w:r>
          </w:p>
          <w:p w:rsidR="005B1365" w:rsidRDefault="005B1365" w:rsidP="0028504E">
            <w:pPr>
              <w:spacing w:after="252" w:line="241" w:lineRule="auto"/>
              <w:rPr>
                <w:rFonts w:ascii="Arial" w:eastAsia="Arial" w:hAnsi="Arial" w:cs="Arial"/>
                <w:color w:val="000000"/>
                <w:sz w:val="20"/>
                <w:szCs w:val="20"/>
              </w:rPr>
            </w:pPr>
            <w:r w:rsidRPr="00660B01">
              <w:rPr>
                <w:rFonts w:ascii="Arial" w:eastAsia="Arial" w:hAnsi="Arial" w:cs="Arial"/>
                <w:color w:val="000000"/>
                <w:sz w:val="20"/>
                <w:szCs w:val="20"/>
              </w:rPr>
              <w:t xml:space="preserve">We understand that any instances of illegal cartels or market sharing arrangements, or other anti-competitive practices, suspected by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will be referred to the Competition and Markets Authority for investigation and may be subject to action under the Competition Act 1998 and the Enterprise Act 2002</w:t>
            </w:r>
            <w:r>
              <w:rPr>
                <w:rFonts w:ascii="Arial" w:eastAsia="Arial" w:hAnsi="Arial" w:cs="Arial"/>
                <w:color w:val="000000"/>
                <w:sz w:val="20"/>
                <w:szCs w:val="20"/>
              </w:rPr>
              <w:t>.</w:t>
            </w:r>
          </w:p>
          <w:p w:rsidR="0028504E" w:rsidRPr="00660B01" w:rsidRDefault="0028504E" w:rsidP="0028504E">
            <w:pPr>
              <w:spacing w:after="252" w:line="241" w:lineRule="auto"/>
              <w:rPr>
                <w:rFonts w:ascii="Arial" w:eastAsia="Arial" w:hAnsi="Arial" w:cs="Arial"/>
                <w:color w:val="000000"/>
                <w:sz w:val="20"/>
                <w:szCs w:val="20"/>
              </w:rPr>
            </w:pPr>
            <w:r w:rsidRPr="00660B01">
              <w:rPr>
                <w:rFonts w:ascii="Arial" w:eastAsia="Arial" w:hAnsi="Arial" w:cs="Arial"/>
                <w:color w:val="000000"/>
                <w:sz w:val="20"/>
                <w:szCs w:val="20"/>
              </w:rPr>
              <w:t>We understand that any misrepresentations may also be the subject of criminal investigation or used as the basis for civil action.</w:t>
            </w:r>
          </w:p>
          <w:p w:rsidR="0028504E" w:rsidRPr="00660B01" w:rsidRDefault="0028504E" w:rsidP="0028504E">
            <w:pPr>
              <w:rPr>
                <w:rFonts w:ascii="Arial" w:eastAsia="Arial" w:hAnsi="Arial" w:cs="Arial"/>
                <w:color w:val="000000"/>
                <w:sz w:val="20"/>
                <w:szCs w:val="20"/>
              </w:rPr>
            </w:pPr>
            <w:r w:rsidRPr="00660B01">
              <w:rPr>
                <w:rFonts w:ascii="Arial" w:eastAsia="Arial" w:hAnsi="Arial" w:cs="Arial"/>
                <w:color w:val="000000"/>
                <w:sz w:val="20"/>
                <w:szCs w:val="20"/>
              </w:rPr>
              <w:t xml:space="preserve">We agree that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may share the Contractor's information / documentation (submitted to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during this Procurement) more widely within Government for the purpose of ensuring effective cross-Government procurement processes, including value for money and related purposes.  We certify that we have identified any sensitive material in DEFFORM 539A.</w:t>
            </w:r>
          </w:p>
        </w:tc>
      </w:tr>
      <w:tr w:rsidR="00660B01" w:rsidRPr="00660B01" w:rsidTr="00605E54">
        <w:tblPrEx>
          <w:tblCellMar>
            <w:top w:w="43" w:type="dxa"/>
            <w:bottom w:w="83" w:type="dxa"/>
            <w:right w:w="39" w:type="dxa"/>
          </w:tblCellMar>
        </w:tblPrEx>
        <w:trPr>
          <w:trHeight w:val="906"/>
        </w:trPr>
        <w:tc>
          <w:tcPr>
            <w:tcW w:w="9857" w:type="dxa"/>
            <w:gridSpan w:val="6"/>
            <w:tcBorders>
              <w:top w:val="single" w:sz="8" w:space="0" w:color="000000"/>
              <w:left w:val="double" w:sz="5" w:space="0" w:color="000000"/>
              <w:bottom w:val="single" w:sz="8" w:space="0" w:color="000000"/>
              <w:right w:val="double" w:sz="5" w:space="0" w:color="000000"/>
            </w:tcBorders>
            <w:vAlign w:val="bottom"/>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Dated this.................. day of ................................................................... Year ........................</w:t>
            </w:r>
          </w:p>
        </w:tc>
      </w:tr>
      <w:tr w:rsidR="00660B01" w:rsidRPr="00660B01" w:rsidTr="00605E54">
        <w:tblPrEx>
          <w:tblCellMar>
            <w:top w:w="43" w:type="dxa"/>
            <w:bottom w:w="83" w:type="dxa"/>
            <w:right w:w="39" w:type="dxa"/>
          </w:tblCellMar>
        </w:tblPrEx>
        <w:trPr>
          <w:trHeight w:val="798"/>
        </w:trPr>
        <w:tc>
          <w:tcPr>
            <w:tcW w:w="9857" w:type="dxa"/>
            <w:gridSpan w:val="6"/>
            <w:tcBorders>
              <w:top w:val="single" w:sz="8" w:space="0" w:color="000000"/>
              <w:left w:val="double" w:sz="5" w:space="0" w:color="000000"/>
              <w:bottom w:val="single" w:sz="8" w:space="0" w:color="000000"/>
              <w:right w:val="double" w:sz="5" w:space="0" w:color="000000"/>
            </w:tcBorders>
            <w:vAlign w:val="bottom"/>
          </w:tcPr>
          <w:p w:rsidR="00660B01" w:rsidRPr="00660B01" w:rsidRDefault="00660B01" w:rsidP="00660B01">
            <w:pPr>
              <w:ind w:left="1108"/>
              <w:jc w:val="center"/>
              <w:rPr>
                <w:rFonts w:ascii="Arial" w:eastAsia="Arial" w:hAnsi="Arial" w:cs="Arial"/>
                <w:color w:val="000000"/>
                <w:sz w:val="20"/>
                <w:szCs w:val="20"/>
              </w:rPr>
            </w:pPr>
            <w:r w:rsidRPr="00660B01">
              <w:rPr>
                <w:rFonts w:ascii="Arial" w:eastAsia="Arial" w:hAnsi="Arial" w:cs="Arial"/>
                <w:b/>
                <w:color w:val="000000"/>
                <w:sz w:val="20"/>
                <w:szCs w:val="20"/>
              </w:rPr>
              <w:t>Signature:</w:t>
            </w:r>
            <w:r w:rsidRPr="00660B01">
              <w:rPr>
                <w:rFonts w:ascii="Arial" w:eastAsia="Arial" w:hAnsi="Arial" w:cs="Arial"/>
                <w:color w:val="000000"/>
                <w:sz w:val="20"/>
                <w:szCs w:val="20"/>
              </w:rPr>
              <w:t xml:space="preserve">                    </w:t>
            </w:r>
            <w:r w:rsidRPr="00660B01">
              <w:rPr>
                <w:rFonts w:ascii="Arial" w:eastAsia="Arial" w:hAnsi="Arial" w:cs="Arial"/>
                <w:b/>
                <w:color w:val="000000"/>
                <w:sz w:val="20"/>
                <w:szCs w:val="20"/>
              </w:rPr>
              <w:t xml:space="preserve">In the capacity of </w:t>
            </w:r>
          </w:p>
        </w:tc>
      </w:tr>
    </w:tbl>
    <w:tbl>
      <w:tblPr>
        <w:tblStyle w:val="TableGrid10"/>
        <w:tblpPr w:vertAnchor="text" w:tblpX="150"/>
        <w:tblOverlap w:val="never"/>
        <w:tblW w:w="9905" w:type="dxa"/>
        <w:tblInd w:w="0" w:type="dxa"/>
        <w:tblCellMar>
          <w:top w:w="133" w:type="dxa"/>
          <w:left w:w="118" w:type="dxa"/>
          <w:right w:w="128" w:type="dxa"/>
        </w:tblCellMar>
        <w:tblLook w:val="04A0" w:firstRow="1" w:lastRow="0" w:firstColumn="1" w:lastColumn="0" w:noHBand="0" w:noVBand="1"/>
      </w:tblPr>
      <w:tblGrid>
        <w:gridCol w:w="5324"/>
        <w:gridCol w:w="4581"/>
      </w:tblGrid>
      <w:tr w:rsidR="00660B01" w:rsidRPr="00660B01" w:rsidTr="009D41CF">
        <w:trPr>
          <w:trHeight w:val="1162"/>
        </w:trPr>
        <w:tc>
          <w:tcPr>
            <w:tcW w:w="9905"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44" w:line="248" w:lineRule="auto"/>
              <w:ind w:left="3032"/>
              <w:rPr>
                <w:rFonts w:ascii="Arial" w:eastAsia="Arial" w:hAnsi="Arial" w:cs="Arial"/>
                <w:color w:val="000000"/>
                <w:sz w:val="20"/>
                <w:szCs w:val="20"/>
              </w:rPr>
            </w:pPr>
            <w:r w:rsidRPr="00660B01">
              <w:rPr>
                <w:rFonts w:ascii="Arial" w:eastAsia="Arial" w:hAnsi="Arial" w:cs="Arial"/>
                <w:color w:val="000000"/>
                <w:sz w:val="20"/>
                <w:szCs w:val="20"/>
              </w:rPr>
              <w:t xml:space="preserve">        </w:t>
            </w:r>
            <w:r w:rsidRPr="00660B01">
              <w:rPr>
                <w:rFonts w:ascii="Arial" w:eastAsia="Arial" w:hAnsi="Arial" w:cs="Arial"/>
                <w:b/>
                <w:color w:val="000000"/>
                <w:sz w:val="20"/>
                <w:szCs w:val="20"/>
              </w:rPr>
              <w:t>.......................................................................................................</w:t>
            </w:r>
          </w:p>
          <w:p w:rsidR="00660B01" w:rsidRPr="006422CE" w:rsidRDefault="00660B01" w:rsidP="00660B01">
            <w:pPr>
              <w:ind w:left="3032"/>
              <w:rPr>
                <w:rFonts w:ascii="Arial" w:eastAsia="Arial" w:hAnsi="Arial" w:cs="Arial"/>
                <w:color w:val="000000"/>
                <w:sz w:val="20"/>
                <w:szCs w:val="20"/>
              </w:rPr>
            </w:pPr>
            <w:r w:rsidRPr="00660B01">
              <w:rPr>
                <w:rFonts w:ascii="Arial" w:eastAsia="Arial" w:hAnsi="Arial" w:cs="Arial"/>
                <w:color w:val="000000"/>
                <w:sz w:val="20"/>
                <w:szCs w:val="20"/>
              </w:rPr>
              <w:t xml:space="preserve">(Must be </w:t>
            </w:r>
            <w:r w:rsidRPr="006422CE">
              <w:rPr>
                <w:rFonts w:ascii="Arial" w:eastAsia="Arial" w:hAnsi="Arial" w:cs="Arial"/>
                <w:color w:val="000000"/>
                <w:sz w:val="20"/>
                <w:szCs w:val="20"/>
              </w:rPr>
              <w:t xml:space="preserve">original)  </w:t>
            </w:r>
            <w:r w:rsidRPr="00660B01">
              <w:rPr>
                <w:rFonts w:ascii="Arial" w:eastAsia="Arial" w:hAnsi="Arial" w:cs="Arial"/>
                <w:color w:val="000000"/>
                <w:sz w:val="20"/>
                <w:szCs w:val="20"/>
              </w:rPr>
              <w:t xml:space="preserve">                 </w:t>
            </w:r>
          </w:p>
          <w:p w:rsidR="00660B01" w:rsidRPr="00660B01" w:rsidRDefault="00660B01" w:rsidP="00660B01">
            <w:pPr>
              <w:ind w:left="3032"/>
              <w:rPr>
                <w:rFonts w:ascii="Arial" w:eastAsia="Arial" w:hAnsi="Arial" w:cs="Arial"/>
                <w:color w:val="000000"/>
                <w:sz w:val="20"/>
                <w:szCs w:val="20"/>
              </w:rPr>
            </w:pPr>
            <w:r w:rsidRPr="00660B01">
              <w:rPr>
                <w:rFonts w:ascii="Arial" w:eastAsia="Arial" w:hAnsi="Arial" w:cs="Arial"/>
                <w:color w:val="000000"/>
                <w:sz w:val="20"/>
                <w:szCs w:val="20"/>
              </w:rPr>
              <w:t>(State official position e.g. Director, Manager, Secretary etc.)</w:t>
            </w:r>
          </w:p>
        </w:tc>
      </w:tr>
      <w:tr w:rsidR="00660B01" w:rsidRPr="00660B01" w:rsidTr="009D41CF">
        <w:trPr>
          <w:trHeight w:val="2020"/>
        </w:trPr>
        <w:tc>
          <w:tcPr>
            <w:tcW w:w="5324" w:type="dxa"/>
            <w:tcBorders>
              <w:top w:val="single" w:sz="8" w:space="0" w:color="000000"/>
              <w:left w:val="double" w:sz="5" w:space="0" w:color="000000"/>
              <w:bottom w:val="double" w:sz="5" w:space="0" w:color="000000"/>
              <w:right w:val="single" w:sz="8" w:space="0" w:color="000000"/>
            </w:tcBorders>
          </w:tcPr>
          <w:p w:rsidR="00660B01" w:rsidRPr="006422CE" w:rsidRDefault="00660B01" w:rsidP="00660B01">
            <w:pPr>
              <w:spacing w:after="294"/>
              <w:ind w:left="8"/>
              <w:rPr>
                <w:rFonts w:ascii="Arial" w:eastAsia="Arial" w:hAnsi="Arial" w:cs="Arial"/>
                <w:color w:val="000000"/>
                <w:sz w:val="20"/>
                <w:szCs w:val="20"/>
              </w:rPr>
            </w:pPr>
            <w:r w:rsidRPr="00660B01">
              <w:rPr>
                <w:rFonts w:ascii="Arial" w:eastAsia="Arial" w:hAnsi="Arial" w:cs="Arial"/>
                <w:b/>
                <w:color w:val="000000"/>
                <w:sz w:val="20"/>
                <w:szCs w:val="20"/>
              </w:rPr>
              <w:t xml:space="preserve">Name: </w:t>
            </w:r>
            <w:r w:rsidRPr="00660B01">
              <w:rPr>
                <w:rFonts w:ascii="Arial" w:eastAsia="Arial" w:hAnsi="Arial" w:cs="Arial"/>
                <w:color w:val="000000"/>
                <w:sz w:val="20"/>
                <w:szCs w:val="20"/>
              </w:rPr>
              <w:t>(in BLOCK CAPITALS)</w:t>
            </w:r>
          </w:p>
          <w:p w:rsidR="00660B01" w:rsidRPr="00660B01" w:rsidRDefault="00660B01" w:rsidP="00660B01">
            <w:pPr>
              <w:spacing w:after="294"/>
              <w:ind w:left="8"/>
              <w:rPr>
                <w:rFonts w:ascii="Arial" w:eastAsia="Arial" w:hAnsi="Arial" w:cs="Arial"/>
                <w:color w:val="000000"/>
                <w:sz w:val="20"/>
                <w:szCs w:val="20"/>
              </w:rPr>
            </w:pPr>
          </w:p>
          <w:p w:rsidR="00660B01" w:rsidRDefault="00660B01" w:rsidP="00660B01">
            <w:pPr>
              <w:spacing w:after="296" w:line="248" w:lineRule="auto"/>
              <w:ind w:left="8"/>
              <w:jc w:val="both"/>
              <w:rPr>
                <w:rFonts w:ascii="Arial" w:eastAsia="Arial" w:hAnsi="Arial" w:cs="Arial"/>
                <w:b/>
                <w:color w:val="000000"/>
                <w:sz w:val="20"/>
                <w:szCs w:val="20"/>
              </w:rPr>
            </w:pPr>
            <w:r w:rsidRPr="00660B01">
              <w:rPr>
                <w:rFonts w:ascii="Arial" w:eastAsia="Arial" w:hAnsi="Arial" w:cs="Arial"/>
                <w:b/>
                <w:color w:val="000000"/>
                <w:sz w:val="20"/>
                <w:szCs w:val="20"/>
              </w:rPr>
              <w:t>duly authorised to sign this Tender for and on behalf of:</w:t>
            </w:r>
          </w:p>
          <w:p w:rsidR="00C12A1D" w:rsidRDefault="00C12A1D" w:rsidP="00660B01">
            <w:pPr>
              <w:ind w:left="8"/>
              <w:rPr>
                <w:rFonts w:ascii="Arial" w:eastAsia="Arial" w:hAnsi="Arial" w:cs="Arial"/>
                <w:color w:val="000000"/>
                <w:sz w:val="20"/>
                <w:szCs w:val="20"/>
              </w:rPr>
            </w:pPr>
          </w:p>
          <w:p w:rsidR="00660B01" w:rsidRPr="00660B01" w:rsidRDefault="00660B01" w:rsidP="00660B01">
            <w:pPr>
              <w:ind w:left="8"/>
              <w:rPr>
                <w:rFonts w:ascii="Arial" w:eastAsia="Arial" w:hAnsi="Arial" w:cs="Arial"/>
                <w:color w:val="000000"/>
                <w:sz w:val="20"/>
                <w:szCs w:val="20"/>
              </w:rPr>
            </w:pPr>
            <w:r w:rsidRPr="00660B01">
              <w:rPr>
                <w:rFonts w:ascii="Arial" w:eastAsia="Arial" w:hAnsi="Arial" w:cs="Arial"/>
                <w:color w:val="000000"/>
                <w:sz w:val="20"/>
                <w:szCs w:val="20"/>
              </w:rPr>
              <w:t>(Tenderer's Name)</w:t>
            </w:r>
          </w:p>
        </w:tc>
        <w:tc>
          <w:tcPr>
            <w:tcW w:w="4581" w:type="dxa"/>
            <w:tcBorders>
              <w:top w:val="single" w:sz="8" w:space="0" w:color="000000"/>
              <w:left w:val="single" w:sz="8" w:space="0" w:color="000000"/>
              <w:bottom w:val="double" w:sz="5" w:space="0" w:color="000000"/>
              <w:right w:val="double" w:sz="5" w:space="0" w:color="000000"/>
            </w:tcBorders>
            <w:vAlign w:val="center"/>
          </w:tcPr>
          <w:p w:rsidR="00660B01" w:rsidRPr="00660B01" w:rsidRDefault="00660B01" w:rsidP="00660B01">
            <w:pPr>
              <w:spacing w:after="546"/>
              <w:rPr>
                <w:rFonts w:ascii="Arial" w:eastAsia="Arial" w:hAnsi="Arial" w:cs="Arial"/>
                <w:color w:val="000000"/>
                <w:sz w:val="20"/>
                <w:szCs w:val="20"/>
              </w:rPr>
            </w:pPr>
            <w:r w:rsidRPr="00660B01">
              <w:rPr>
                <w:rFonts w:ascii="Arial" w:eastAsia="Arial" w:hAnsi="Arial" w:cs="Arial"/>
                <w:b/>
                <w:color w:val="000000"/>
                <w:sz w:val="20"/>
                <w:szCs w:val="20"/>
              </w:rPr>
              <w:t>Postal Address:</w:t>
            </w:r>
          </w:p>
          <w:p w:rsidR="00660B01" w:rsidRDefault="00660B01" w:rsidP="00660B01">
            <w:pPr>
              <w:spacing w:after="42"/>
              <w:rPr>
                <w:rFonts w:ascii="Arial" w:eastAsia="Arial" w:hAnsi="Arial" w:cs="Arial"/>
                <w:b/>
                <w:color w:val="000000"/>
                <w:sz w:val="20"/>
                <w:szCs w:val="20"/>
              </w:rPr>
            </w:pPr>
            <w:r w:rsidRPr="00660B01">
              <w:rPr>
                <w:rFonts w:ascii="Arial" w:eastAsia="Arial" w:hAnsi="Arial" w:cs="Arial"/>
                <w:b/>
                <w:color w:val="000000"/>
                <w:sz w:val="20"/>
                <w:szCs w:val="20"/>
              </w:rPr>
              <w:t>Telephone No:</w:t>
            </w:r>
          </w:p>
          <w:p w:rsidR="0037280E" w:rsidRPr="00660B01" w:rsidRDefault="0037280E" w:rsidP="00660B01">
            <w:pPr>
              <w:spacing w:after="42"/>
              <w:rPr>
                <w:rFonts w:ascii="Arial" w:eastAsia="Arial" w:hAnsi="Arial" w:cs="Arial"/>
                <w:color w:val="000000"/>
                <w:sz w:val="20"/>
                <w:szCs w:val="20"/>
              </w:rPr>
            </w:pPr>
          </w:p>
          <w:p w:rsidR="00660B01" w:rsidRDefault="00660B01" w:rsidP="00660B01">
            <w:pPr>
              <w:spacing w:after="87"/>
              <w:rPr>
                <w:rFonts w:ascii="Arial" w:eastAsia="Arial" w:hAnsi="Arial" w:cs="Arial"/>
                <w:b/>
                <w:color w:val="000000"/>
                <w:sz w:val="20"/>
                <w:szCs w:val="20"/>
              </w:rPr>
            </w:pPr>
            <w:r w:rsidRPr="00660B01">
              <w:rPr>
                <w:rFonts w:ascii="Arial" w:eastAsia="Arial" w:hAnsi="Arial" w:cs="Arial"/>
                <w:b/>
                <w:color w:val="000000"/>
                <w:sz w:val="20"/>
                <w:szCs w:val="20"/>
              </w:rPr>
              <w:t>Registered Company Number:</w:t>
            </w:r>
          </w:p>
          <w:p w:rsidR="0037280E" w:rsidRPr="00660B01" w:rsidRDefault="0037280E" w:rsidP="00660B01">
            <w:pPr>
              <w:spacing w:after="87"/>
              <w:rPr>
                <w:rFonts w:ascii="Arial" w:eastAsia="Arial" w:hAnsi="Arial" w:cs="Arial"/>
                <w:color w:val="000000"/>
                <w:sz w:val="20"/>
                <w:szCs w:val="20"/>
              </w:rPr>
            </w:pPr>
          </w:p>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Dunn And Bradstreet number:</w:t>
            </w:r>
          </w:p>
        </w:tc>
      </w:tr>
    </w:tbl>
    <w:p w:rsidR="00660B01" w:rsidRPr="00660B01" w:rsidRDefault="00660B01" w:rsidP="00660B01">
      <w:pPr>
        <w:spacing w:after="241" w:line="265" w:lineRule="auto"/>
        <w:ind w:left="10" w:hanging="10"/>
        <w:jc w:val="both"/>
        <w:rPr>
          <w:rFonts w:ascii="Arial" w:eastAsia="Arial" w:hAnsi="Arial" w:cs="Arial"/>
          <w:color w:val="000000"/>
          <w:sz w:val="20"/>
          <w:szCs w:val="20"/>
          <w:lang w:eastAsia="en-GB"/>
        </w:rPr>
      </w:pPr>
    </w:p>
    <w:tbl>
      <w:tblPr>
        <w:tblStyle w:val="TableGrid"/>
        <w:tblW w:w="9923" w:type="dxa"/>
        <w:tblInd w:w="137" w:type="dxa"/>
        <w:tblLook w:val="04A0" w:firstRow="1" w:lastRow="0" w:firstColumn="1" w:lastColumn="0" w:noHBand="0" w:noVBand="1"/>
      </w:tblPr>
      <w:tblGrid>
        <w:gridCol w:w="425"/>
        <w:gridCol w:w="2268"/>
        <w:gridCol w:w="7230"/>
      </w:tblGrid>
      <w:tr w:rsidR="00220543" w:rsidTr="001019F3">
        <w:tc>
          <w:tcPr>
            <w:tcW w:w="9923" w:type="dxa"/>
            <w:gridSpan w:val="3"/>
          </w:tcPr>
          <w:p w:rsidR="00220543" w:rsidRDefault="00220543">
            <w:pPr>
              <w:rPr>
                <w:rFonts w:ascii="Arial" w:hAnsi="Arial" w:cs="Arial"/>
                <w:b/>
                <w:bCs/>
                <w:spacing w:val="-2"/>
                <w:sz w:val="20"/>
                <w:szCs w:val="20"/>
              </w:rPr>
            </w:pPr>
            <w:bookmarkStart w:id="36" w:name="_Hlk26445846"/>
            <w:bookmarkEnd w:id="35"/>
            <w:r>
              <w:rPr>
                <w:rFonts w:ascii="Arial" w:hAnsi="Arial" w:cs="Arial"/>
                <w:b/>
                <w:bCs/>
                <w:spacing w:val="-2"/>
                <w:sz w:val="20"/>
                <w:szCs w:val="20"/>
              </w:rPr>
              <w:t xml:space="preserve">Notes to </w:t>
            </w:r>
            <w:r w:rsidRPr="00220543">
              <w:rPr>
                <w:rFonts w:ascii="Arial" w:hAnsi="Arial" w:cs="Arial"/>
                <w:b/>
                <w:bCs/>
                <w:spacing w:val="-2"/>
                <w:sz w:val="20"/>
                <w:szCs w:val="20"/>
              </w:rPr>
              <w:t>TENDER SUBMISSION DOCUMENT (OFFER)</w:t>
            </w:r>
          </w:p>
          <w:p w:rsidR="001019F3" w:rsidRDefault="001019F3">
            <w:pPr>
              <w:rPr>
                <w:rFonts w:ascii="Arial" w:hAnsi="Arial" w:cs="Arial"/>
                <w:b/>
                <w:bCs/>
                <w:spacing w:val="-2"/>
                <w:sz w:val="20"/>
                <w:szCs w:val="20"/>
              </w:rPr>
            </w:pP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lastRenderedPageBreak/>
              <w:t>1</w:t>
            </w:r>
          </w:p>
        </w:tc>
        <w:tc>
          <w:tcPr>
            <w:tcW w:w="2268" w:type="dxa"/>
          </w:tcPr>
          <w:p w:rsidR="00220543" w:rsidRPr="00220543" w:rsidRDefault="00220543">
            <w:pPr>
              <w:rPr>
                <w:rFonts w:ascii="Arial" w:hAnsi="Arial" w:cs="Arial"/>
                <w:bCs/>
                <w:spacing w:val="-2"/>
              </w:rPr>
            </w:pPr>
            <w:r w:rsidRPr="00220543">
              <w:rPr>
                <w:rFonts w:ascii="Arial" w:hAnsi="Arial" w:cs="Arial"/>
                <w:bCs/>
                <w:spacing w:val="-2"/>
              </w:rPr>
              <w:t>Import Duties</w:t>
            </w:r>
          </w:p>
        </w:tc>
        <w:tc>
          <w:tcPr>
            <w:tcW w:w="7230" w:type="dxa"/>
          </w:tcPr>
          <w:p w:rsidR="00220543" w:rsidRPr="00220543" w:rsidRDefault="00220543" w:rsidP="00220543">
            <w:pPr>
              <w:rPr>
                <w:rFonts w:ascii="Arial" w:hAnsi="Arial" w:cs="Arial"/>
                <w:bCs/>
                <w:spacing w:val="-2"/>
              </w:rPr>
            </w:pPr>
            <w:r w:rsidRPr="00220543">
              <w:rPr>
                <w:rFonts w:ascii="Arial" w:hAnsi="Arial" w:cs="Arial"/>
                <w:bCs/>
                <w:spacing w:val="-2"/>
              </w:rPr>
              <w:t>If the supplier is importing goods from inside the EU it is important to understand whether those goods will be subject to Customs duty.  There are many Customs procedures and it is the supplier’s responsibility to inform the MOD which one they intend to use.  In making their decision they may choose to either pay or suspend duties dependent on the procedure:</w:t>
            </w:r>
          </w:p>
          <w:p w:rsidR="00220543" w:rsidRPr="00220543" w:rsidRDefault="00220543" w:rsidP="00220543">
            <w:pPr>
              <w:rPr>
                <w:rFonts w:ascii="Arial" w:hAnsi="Arial" w:cs="Arial"/>
                <w:bCs/>
                <w:spacing w:val="-2"/>
              </w:rPr>
            </w:pPr>
            <w:r w:rsidRPr="00220543">
              <w:rPr>
                <w:rFonts w:ascii="Arial" w:hAnsi="Arial" w:cs="Arial"/>
                <w:bCs/>
                <w:spacing w:val="-2"/>
              </w:rPr>
              <w:t>•</w:t>
            </w:r>
            <w:r w:rsidRPr="00220543">
              <w:rPr>
                <w:rFonts w:ascii="Arial" w:hAnsi="Arial" w:cs="Arial"/>
                <w:bCs/>
                <w:spacing w:val="-2"/>
              </w:rPr>
              <w:tab/>
              <w:t>Pay - if they pay the duty, they may pass these costs onto the MOD.  There could be an advantage to having the goods delivered into 'free circulation', as this means they will be free from Customs control measures.</w:t>
            </w:r>
          </w:p>
          <w:p w:rsidR="00220543" w:rsidRPr="00220543" w:rsidRDefault="00220543" w:rsidP="00220543">
            <w:pPr>
              <w:rPr>
                <w:rFonts w:ascii="Arial" w:hAnsi="Arial" w:cs="Arial"/>
                <w:bCs/>
                <w:spacing w:val="-2"/>
              </w:rPr>
            </w:pPr>
            <w:r w:rsidRPr="00220543">
              <w:rPr>
                <w:rFonts w:ascii="Arial" w:hAnsi="Arial" w:cs="Arial"/>
                <w:bCs/>
                <w:spacing w:val="-2"/>
              </w:rPr>
              <w:t>•</w:t>
            </w:r>
            <w:r w:rsidRPr="00220543">
              <w:rPr>
                <w:rFonts w:ascii="Arial" w:hAnsi="Arial" w:cs="Arial"/>
                <w:bCs/>
                <w:spacing w:val="-2"/>
              </w:rPr>
              <w:tab/>
              <w:t>Suspend - if they suspend the duty, it is likely that the goods will require some form of additional Customs control measures and the MOD will need to take appropriate action.  However, the benefit of suspending the duty may result in a cost saving.</w:t>
            </w:r>
          </w:p>
          <w:p w:rsidR="00220543" w:rsidRPr="00220543" w:rsidRDefault="00220543" w:rsidP="00220543">
            <w:pPr>
              <w:rPr>
                <w:rFonts w:ascii="Arial" w:hAnsi="Arial" w:cs="Arial"/>
                <w:bCs/>
                <w:spacing w:val="-2"/>
              </w:rPr>
            </w:pPr>
            <w:r w:rsidRPr="00220543">
              <w:rPr>
                <w:rFonts w:ascii="Arial" w:hAnsi="Arial" w:cs="Arial"/>
                <w:bCs/>
                <w:spacing w:val="-2"/>
              </w:rPr>
              <w:t>The MOD should not instruct suppliers to use a specific procedure; doing so may make the MOD partially liable for any failures on the supplier’s part.  However, it is possible to challenge the contractor’s planned use of a procedure or suggest others for them to consider, which may be beneficial to the MOD.</w:t>
            </w:r>
          </w:p>
          <w:p w:rsidR="00220543" w:rsidRPr="00220543" w:rsidRDefault="00220543" w:rsidP="00220543">
            <w:pPr>
              <w:rPr>
                <w:rFonts w:ascii="Arial" w:hAnsi="Arial" w:cs="Arial"/>
                <w:bCs/>
                <w:spacing w:val="-2"/>
              </w:rPr>
            </w:pPr>
            <w:r w:rsidRPr="00220543">
              <w:rPr>
                <w:rFonts w:ascii="Arial" w:hAnsi="Arial" w:cs="Arial"/>
                <w:bCs/>
                <w:spacing w:val="-2"/>
              </w:rPr>
              <w:t>It is important to understand and balance these factors, as there are advantages and disadvantages to each and potential ‘hidden’ costs to add into any subsequent value for money decision.</w:t>
            </w:r>
          </w:p>
          <w:p w:rsidR="00220543" w:rsidRPr="00220543" w:rsidRDefault="00220543" w:rsidP="00220543">
            <w:pPr>
              <w:rPr>
                <w:rFonts w:ascii="Arial" w:hAnsi="Arial" w:cs="Arial"/>
                <w:bCs/>
                <w:spacing w:val="-2"/>
              </w:rPr>
            </w:pPr>
          </w:p>
          <w:p w:rsidR="00220543" w:rsidRPr="00220543" w:rsidRDefault="00220543" w:rsidP="00220543">
            <w:pPr>
              <w:rPr>
                <w:rFonts w:ascii="Arial" w:hAnsi="Arial" w:cs="Arial"/>
                <w:bCs/>
                <w:spacing w:val="-2"/>
              </w:rPr>
            </w:pPr>
            <w:r w:rsidRPr="00220543">
              <w:rPr>
                <w:rFonts w:ascii="Arial" w:hAnsi="Arial" w:cs="Arial"/>
                <w:bCs/>
                <w:spacing w:val="-2"/>
              </w:rPr>
              <w:t>See the Import and Export Matters CPS for more guidance on Customs issues and JSP 916 for more information on the types of Customs procedures available to suppliers.</w:t>
            </w: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t>2</w:t>
            </w:r>
          </w:p>
        </w:tc>
        <w:tc>
          <w:tcPr>
            <w:tcW w:w="2268" w:type="dxa"/>
          </w:tcPr>
          <w:p w:rsidR="00220543" w:rsidRPr="00220543" w:rsidRDefault="00220543" w:rsidP="00220543">
            <w:pPr>
              <w:rPr>
                <w:rFonts w:ascii="Arial" w:hAnsi="Arial" w:cs="Arial"/>
                <w:bCs/>
                <w:spacing w:val="-2"/>
              </w:rPr>
            </w:pPr>
            <w:r w:rsidRPr="00220543">
              <w:rPr>
                <w:rFonts w:ascii="Arial" w:hAnsi="Arial" w:cs="Arial"/>
                <w:bCs/>
                <w:spacing w:val="-2"/>
              </w:rPr>
              <w:t xml:space="preserve">Military Aviation </w:t>
            </w:r>
          </w:p>
          <w:p w:rsidR="00220543" w:rsidRPr="00220543" w:rsidRDefault="00220543" w:rsidP="00220543">
            <w:pPr>
              <w:rPr>
                <w:rFonts w:ascii="Arial" w:hAnsi="Arial" w:cs="Arial"/>
                <w:bCs/>
                <w:spacing w:val="-2"/>
              </w:rPr>
            </w:pPr>
            <w:r w:rsidRPr="00220543">
              <w:rPr>
                <w:rFonts w:ascii="Arial" w:hAnsi="Arial" w:cs="Arial"/>
                <w:bCs/>
                <w:spacing w:val="-2"/>
              </w:rPr>
              <w:t xml:space="preserve">Authority (MAA) </w:t>
            </w:r>
          </w:p>
          <w:p w:rsidR="00220543" w:rsidRPr="00220543" w:rsidRDefault="00220543" w:rsidP="00220543">
            <w:pPr>
              <w:rPr>
                <w:rFonts w:ascii="Arial" w:hAnsi="Arial" w:cs="Arial"/>
                <w:bCs/>
                <w:spacing w:val="-2"/>
              </w:rPr>
            </w:pPr>
            <w:r w:rsidRPr="00220543">
              <w:rPr>
                <w:rFonts w:ascii="Arial" w:hAnsi="Arial" w:cs="Arial"/>
                <w:bCs/>
                <w:spacing w:val="-2"/>
              </w:rPr>
              <w:t>Requirements</w:t>
            </w:r>
          </w:p>
        </w:tc>
        <w:tc>
          <w:tcPr>
            <w:tcW w:w="7230" w:type="dxa"/>
          </w:tcPr>
          <w:p w:rsidR="00220543" w:rsidRPr="00220543" w:rsidRDefault="00220543">
            <w:pPr>
              <w:rPr>
                <w:rFonts w:ascii="Arial" w:hAnsi="Arial" w:cs="Arial"/>
                <w:bCs/>
                <w:spacing w:val="-2"/>
              </w:rPr>
            </w:pPr>
            <w:r w:rsidRPr="00220543">
              <w:rPr>
                <w:rFonts w:ascii="Arial" w:eastAsia="Arial" w:hAnsi="Arial" w:cs="Arial"/>
              </w:rPr>
              <w:t>The default is MAA requirements are not required.  If you are procuring anything relating to aviation</w:t>
            </w:r>
            <w:r w:rsidR="00F24E64">
              <w:rPr>
                <w:rFonts w:ascii="Arial" w:eastAsia="Arial" w:hAnsi="Arial" w:cs="Arial"/>
              </w:rPr>
              <w:t>,</w:t>
            </w:r>
            <w:r w:rsidRPr="00220543">
              <w:rPr>
                <w:rFonts w:ascii="Arial" w:eastAsia="Arial" w:hAnsi="Arial" w:cs="Arial"/>
              </w:rPr>
              <w:t xml:space="preserve"> you should select the second option.</w:t>
            </w: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t>3</w:t>
            </w:r>
          </w:p>
        </w:tc>
        <w:tc>
          <w:tcPr>
            <w:tcW w:w="2268" w:type="dxa"/>
          </w:tcPr>
          <w:p w:rsidR="00220543" w:rsidRPr="00220543" w:rsidRDefault="00220543">
            <w:pPr>
              <w:rPr>
                <w:rFonts w:ascii="Arial" w:hAnsi="Arial" w:cs="Arial"/>
                <w:bCs/>
                <w:spacing w:val="-2"/>
              </w:rPr>
            </w:pPr>
            <w:r w:rsidRPr="00220543">
              <w:rPr>
                <w:rFonts w:ascii="Arial" w:hAnsi="Arial" w:cs="Arial"/>
                <w:bCs/>
                <w:spacing w:val="-2"/>
              </w:rPr>
              <w:t>Parent Company / Bank Guarantee</w:t>
            </w:r>
          </w:p>
        </w:tc>
        <w:tc>
          <w:tcPr>
            <w:tcW w:w="7230" w:type="dxa"/>
          </w:tcPr>
          <w:p w:rsidR="00220543" w:rsidRDefault="00220543" w:rsidP="00F24E64">
            <w:pPr>
              <w:spacing w:line="239" w:lineRule="auto"/>
              <w:ind w:left="5"/>
              <w:rPr>
                <w:rFonts w:ascii="Arial" w:eastAsia="Arial" w:hAnsi="Arial" w:cs="Arial"/>
              </w:rPr>
            </w:pPr>
            <w:r w:rsidRPr="00220543">
              <w:rPr>
                <w:rFonts w:ascii="Arial" w:eastAsia="Arial" w:hAnsi="Arial" w:cs="Arial"/>
              </w:rPr>
              <w:t xml:space="preserve">You must only seek a Parent Company / Bank Guarantee at the stage where you identify the company concerned as the preferred </w:t>
            </w:r>
            <w:r w:rsidR="00D069C3">
              <w:rPr>
                <w:rFonts w:ascii="Arial" w:eastAsia="Times New Roman" w:hAnsi="Arial" w:cs="Arial"/>
                <w:lang w:eastAsia="en-GB"/>
              </w:rPr>
              <w:t>Tenderer</w:t>
            </w:r>
            <w:r w:rsidRPr="00220543">
              <w:rPr>
                <w:rFonts w:ascii="Arial" w:eastAsia="Arial" w:hAnsi="Arial" w:cs="Arial"/>
              </w:rPr>
              <w:t xml:space="preserve"> in all other aspects i.e. most favourable / compliant Tender.  If</w:t>
            </w:r>
            <w:r w:rsidR="00F24E64">
              <w:rPr>
                <w:rFonts w:ascii="Arial" w:eastAsia="Arial" w:hAnsi="Arial" w:cs="Arial"/>
              </w:rPr>
              <w:t>,</w:t>
            </w:r>
            <w:r w:rsidRPr="00220543">
              <w:rPr>
                <w:rFonts w:ascii="Arial" w:eastAsia="Arial" w:hAnsi="Arial" w:cs="Arial"/>
              </w:rPr>
              <w:t xml:space="preserve"> during the Supplier Selection phase</w:t>
            </w:r>
            <w:r w:rsidR="00F24E64">
              <w:rPr>
                <w:rFonts w:ascii="Arial" w:eastAsia="Arial" w:hAnsi="Arial" w:cs="Arial"/>
              </w:rPr>
              <w:t>,</w:t>
            </w:r>
            <w:r w:rsidRPr="00220543">
              <w:rPr>
                <w:rFonts w:ascii="Arial" w:eastAsia="Arial" w:hAnsi="Arial" w:cs="Arial"/>
              </w:rPr>
              <w:t xml:space="preserve"> you have identified a potential requirement for one</w:t>
            </w:r>
            <w:r w:rsidR="00F24E64">
              <w:rPr>
                <w:rFonts w:ascii="Arial" w:eastAsia="Arial" w:hAnsi="Arial" w:cs="Arial"/>
              </w:rPr>
              <w:t>,</w:t>
            </w:r>
            <w:r w:rsidRPr="00220543">
              <w:rPr>
                <w:rFonts w:ascii="Arial" w:eastAsia="Arial" w:hAnsi="Arial" w:cs="Arial"/>
              </w:rPr>
              <w:t xml:space="preserve"> you should select the second option.  You must seek CLS-CL advice if you have trouble obtaining a Parent Company or Bank Guarantee, or if the company requests a revision to the template DEFFORMs or provides its own template for the MOD to agree.</w:t>
            </w:r>
          </w:p>
          <w:p w:rsidR="00220543" w:rsidRPr="00220543" w:rsidRDefault="00220543" w:rsidP="00220543">
            <w:pPr>
              <w:rPr>
                <w:rFonts w:ascii="Arial" w:hAnsi="Arial" w:cs="Arial"/>
                <w:bCs/>
                <w:spacing w:val="-2"/>
              </w:rPr>
            </w:pPr>
          </w:p>
        </w:tc>
      </w:tr>
    </w:tbl>
    <w:p w:rsidR="000D438F" w:rsidRPr="006422CE" w:rsidRDefault="000D438F">
      <w:pPr>
        <w:rPr>
          <w:rFonts w:ascii="Arial" w:eastAsia="Times New Roman" w:hAnsi="Arial" w:cs="Arial"/>
          <w:b/>
          <w:bCs/>
          <w:spacing w:val="-2"/>
          <w:sz w:val="20"/>
          <w:szCs w:val="20"/>
          <w:lang w:eastAsia="en-GB"/>
        </w:rPr>
      </w:pPr>
      <w:r w:rsidRPr="006422CE">
        <w:rPr>
          <w:rFonts w:ascii="Arial" w:hAnsi="Arial" w:cs="Arial"/>
          <w:b/>
          <w:bCs/>
          <w:spacing w:val="-2"/>
          <w:sz w:val="20"/>
          <w:szCs w:val="20"/>
        </w:rPr>
        <w:br w:type="page"/>
      </w:r>
    </w:p>
    <w:bookmarkEnd w:id="33"/>
    <w:bookmarkEnd w:id="36"/>
    <w:p w:rsidR="00636F0F" w:rsidRPr="006422CE" w:rsidRDefault="00636F0F" w:rsidP="00636F0F">
      <w:pPr>
        <w:spacing w:after="0" w:line="240" w:lineRule="auto"/>
        <w:rPr>
          <w:rFonts w:ascii="Arial" w:eastAsia="Times New Roman" w:hAnsi="Arial" w:cs="Arial"/>
          <w:sz w:val="20"/>
          <w:szCs w:val="20"/>
          <w:lang w:eastAsia="en-GB"/>
        </w:rPr>
        <w:sectPr w:rsidR="00636F0F" w:rsidRPr="006422CE" w:rsidSect="00BC40BB">
          <w:pgSz w:w="11906" w:h="16838"/>
          <w:pgMar w:top="1440" w:right="1440" w:bottom="1440" w:left="1440" w:header="708" w:footer="708" w:gutter="0"/>
          <w:cols w:space="708"/>
          <w:docGrid w:linePitch="360"/>
        </w:sectPr>
      </w:pPr>
    </w:p>
    <w:p w:rsidR="002F56BF" w:rsidRPr="006422CE" w:rsidRDefault="002F56BF" w:rsidP="002F56BF">
      <w:pPr>
        <w:widowControl w:val="0"/>
        <w:autoSpaceDE w:val="0"/>
        <w:autoSpaceDN w:val="0"/>
        <w:adjustRightInd w:val="0"/>
        <w:spacing w:after="0" w:line="240" w:lineRule="auto"/>
        <w:ind w:right="-20"/>
        <w:rPr>
          <w:rFonts w:ascii="Arial" w:eastAsia="Times New Roman" w:hAnsi="Arial" w:cs="Arial"/>
          <w:b/>
          <w:bCs/>
          <w:spacing w:val="-2"/>
          <w:sz w:val="20"/>
          <w:szCs w:val="20"/>
          <w:lang w:eastAsia="en-GB"/>
        </w:rPr>
      </w:pPr>
    </w:p>
    <w:p w:rsidR="008203F3" w:rsidRPr="00962307" w:rsidRDefault="00A96E29" w:rsidP="002F56BF">
      <w:pPr>
        <w:widowControl w:val="0"/>
        <w:autoSpaceDE w:val="0"/>
        <w:autoSpaceDN w:val="0"/>
        <w:adjustRightInd w:val="0"/>
        <w:spacing w:after="0" w:line="240" w:lineRule="auto"/>
        <w:ind w:right="-20"/>
        <w:rPr>
          <w:rFonts w:ascii="Arial" w:eastAsia="Times New Roman" w:hAnsi="Arial" w:cs="Arial"/>
          <w:b/>
          <w:bCs/>
          <w:spacing w:val="-2"/>
          <w:lang w:eastAsia="en-GB"/>
        </w:rPr>
      </w:pPr>
      <w:bookmarkStart w:id="37" w:name="_Hlk26446032"/>
      <w:r w:rsidRPr="00962307">
        <w:rPr>
          <w:rFonts w:ascii="Arial" w:eastAsia="Times New Roman" w:hAnsi="Arial" w:cs="Arial"/>
          <w:b/>
          <w:bCs/>
          <w:spacing w:val="-2"/>
          <w:lang w:eastAsia="en-GB"/>
        </w:rPr>
        <w:t xml:space="preserve">ANNEX </w:t>
      </w:r>
      <w:r w:rsidR="002B406E" w:rsidRPr="00E12345">
        <w:rPr>
          <w:rFonts w:ascii="Arial" w:eastAsia="Times New Roman" w:hAnsi="Arial" w:cs="Arial"/>
          <w:b/>
          <w:bCs/>
          <w:spacing w:val="-2"/>
          <w:lang w:eastAsia="en-GB"/>
        </w:rPr>
        <w:t>B</w:t>
      </w:r>
      <w:r w:rsidR="002F56BF" w:rsidRPr="00E12345">
        <w:rPr>
          <w:rFonts w:ascii="Arial" w:hAnsi="Arial"/>
          <w:b/>
          <w:spacing w:val="-2"/>
        </w:rPr>
        <w:t xml:space="preserve"> - </w:t>
      </w:r>
      <w:r w:rsidR="005A6824" w:rsidRPr="00E12345">
        <w:rPr>
          <w:rFonts w:ascii="Arial" w:hAnsi="Arial"/>
          <w:b/>
          <w:spacing w:val="-2"/>
        </w:rPr>
        <w:t xml:space="preserve">MOD </w:t>
      </w:r>
      <w:r w:rsidR="00791FA3" w:rsidRPr="00E12345">
        <w:rPr>
          <w:rFonts w:ascii="Arial" w:hAnsi="Arial"/>
          <w:b/>
          <w:spacing w:val="-2"/>
        </w:rPr>
        <w:t>SITE</w:t>
      </w:r>
      <w:r w:rsidR="00A46B40" w:rsidRPr="00E12345">
        <w:rPr>
          <w:rFonts w:ascii="Arial" w:hAnsi="Arial"/>
          <w:b/>
          <w:spacing w:val="-2"/>
        </w:rPr>
        <w:t xml:space="preserve"> VISIT PROTOCOL FOR TENDERERS</w:t>
      </w:r>
    </w:p>
    <w:p w:rsidR="00BF410D" w:rsidRDefault="00BF410D"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r w:rsidRPr="00962307">
        <w:rPr>
          <w:rFonts w:ascii="Arial" w:eastAsia="Times New Roman" w:hAnsi="Arial" w:cs="Arial"/>
          <w:b/>
          <w:bCs/>
          <w:spacing w:val="-2"/>
          <w:lang w:eastAsia="en-GB"/>
        </w:rPr>
        <w:t>Purpose of briefing</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To give guidance to Tenderers when </w:t>
      </w:r>
      <w:r w:rsidR="00EF37DA">
        <w:rPr>
          <w:rFonts w:ascii="Arial" w:eastAsia="Times New Roman" w:hAnsi="Arial" w:cs="Arial"/>
          <w:bCs/>
          <w:spacing w:val="-2"/>
          <w:lang w:eastAsia="en-GB"/>
        </w:rPr>
        <w:t>visiting SFA</w:t>
      </w:r>
      <w:r w:rsidRPr="00962307">
        <w:rPr>
          <w:rFonts w:ascii="Arial" w:eastAsia="Times New Roman" w:hAnsi="Arial" w:cs="Arial"/>
          <w:bCs/>
          <w:spacing w:val="-2"/>
          <w:lang w:eastAsia="en-GB"/>
        </w:rPr>
        <w:t xml:space="preserve"> for the FDIS </w:t>
      </w:r>
      <w:r w:rsidR="00893D10">
        <w:rPr>
          <w:rFonts w:ascii="Arial" w:eastAsia="Times New Roman" w:hAnsi="Arial" w:cs="Arial"/>
          <w:bCs/>
          <w:spacing w:val="-2"/>
          <w:lang w:eastAsia="en-GB"/>
        </w:rPr>
        <w:t xml:space="preserve">National </w:t>
      </w:r>
      <w:r w:rsidR="00E12345">
        <w:rPr>
          <w:rFonts w:ascii="Arial" w:eastAsia="Times New Roman" w:hAnsi="Arial" w:cs="Arial"/>
          <w:bCs/>
          <w:spacing w:val="-2"/>
          <w:lang w:eastAsia="en-GB"/>
        </w:rPr>
        <w:t xml:space="preserve">Accommodation </w:t>
      </w:r>
      <w:r w:rsidR="00893D10">
        <w:rPr>
          <w:rFonts w:ascii="Arial" w:eastAsia="Times New Roman" w:hAnsi="Arial" w:cs="Arial"/>
          <w:bCs/>
          <w:spacing w:val="-2"/>
          <w:lang w:eastAsia="en-GB"/>
        </w:rPr>
        <w:t xml:space="preserve">Management </w:t>
      </w:r>
      <w:r w:rsidR="00E12345">
        <w:rPr>
          <w:rFonts w:ascii="Arial" w:eastAsia="Times New Roman" w:hAnsi="Arial" w:cs="Arial"/>
          <w:bCs/>
          <w:spacing w:val="-2"/>
          <w:lang w:eastAsia="en-GB"/>
        </w:rPr>
        <w:t xml:space="preserve"> Service (</w:t>
      </w:r>
      <w:r w:rsidR="00E64F79">
        <w:rPr>
          <w:rFonts w:ascii="Arial" w:eastAsia="Times New Roman" w:hAnsi="Arial" w:cs="Arial"/>
          <w:bCs/>
          <w:spacing w:val="-2"/>
          <w:lang w:eastAsia="en-GB"/>
        </w:rPr>
        <w:t>NAMS</w:t>
      </w:r>
      <w:r w:rsidR="00E12345">
        <w:rPr>
          <w:rFonts w:ascii="Arial" w:eastAsia="Times New Roman" w:hAnsi="Arial" w:cs="Arial"/>
          <w:bCs/>
          <w:spacing w:val="-2"/>
          <w:lang w:eastAsia="en-GB"/>
        </w:rPr>
        <w:t>)</w:t>
      </w:r>
      <w:r w:rsidRPr="00962307">
        <w:rPr>
          <w:rFonts w:ascii="Arial" w:eastAsia="Times New Roman" w:hAnsi="Arial" w:cs="Arial"/>
          <w:bCs/>
          <w:spacing w:val="-2"/>
          <w:lang w:eastAsia="en-GB"/>
        </w:rPr>
        <w:t xml:space="preserve"> competitive procurement.</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r w:rsidRPr="00962307">
        <w:rPr>
          <w:rFonts w:ascii="Arial" w:eastAsia="Times New Roman" w:hAnsi="Arial" w:cs="Arial"/>
          <w:b/>
          <w:bCs/>
          <w:spacing w:val="-2"/>
          <w:lang w:eastAsia="en-GB"/>
        </w:rPr>
        <w:t>Aim of the visit to enable Industry to:</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Understand the culture of the sites.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Support Tenderer in their bid to submit a competitive Tender.</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Visit and assess the </w:t>
      </w:r>
      <w:r w:rsidR="005775E3">
        <w:rPr>
          <w:rFonts w:ascii="Arial" w:eastAsia="Times New Roman" w:hAnsi="Arial" w:cs="Arial"/>
          <w:bCs/>
          <w:spacing w:val="-2"/>
          <w:lang w:eastAsia="en-GB"/>
        </w:rPr>
        <w:t xml:space="preserve">FDIS </w:t>
      </w:r>
      <w:r w:rsidR="005B58A5">
        <w:rPr>
          <w:rFonts w:ascii="Arial" w:eastAsia="Times New Roman" w:hAnsi="Arial" w:cs="Arial"/>
          <w:bCs/>
          <w:spacing w:val="-2"/>
          <w:lang w:eastAsia="en-GB"/>
        </w:rPr>
        <w:t xml:space="preserve">SFA </w:t>
      </w:r>
      <w:r w:rsidR="005775E3">
        <w:rPr>
          <w:rFonts w:ascii="Arial" w:eastAsia="Times New Roman" w:hAnsi="Arial" w:cs="Arial"/>
          <w:bCs/>
          <w:spacing w:val="-2"/>
          <w:lang w:eastAsia="en-GB"/>
        </w:rPr>
        <w:t>Accommodation</w:t>
      </w:r>
      <w:r w:rsidRPr="00962307">
        <w:rPr>
          <w:rFonts w:ascii="Arial" w:eastAsia="Times New Roman" w:hAnsi="Arial" w:cs="Arial"/>
          <w:bCs/>
          <w:spacing w:val="-2"/>
          <w:lang w:eastAsia="en-GB"/>
        </w:rPr>
        <w:t>.</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Gain an understanding of the differing </w:t>
      </w:r>
      <w:r w:rsidR="005B58A5">
        <w:rPr>
          <w:rFonts w:ascii="Arial" w:eastAsia="Times New Roman" w:hAnsi="Arial" w:cs="Arial"/>
          <w:bCs/>
          <w:spacing w:val="-2"/>
          <w:lang w:eastAsia="en-GB"/>
        </w:rPr>
        <w:t>SFA</w:t>
      </w:r>
      <w:r w:rsidRPr="00962307">
        <w:rPr>
          <w:rFonts w:ascii="Arial" w:eastAsia="Times New Roman" w:hAnsi="Arial" w:cs="Arial"/>
          <w:bCs/>
          <w:spacing w:val="-2"/>
          <w:lang w:eastAsia="en-GB"/>
        </w:rPr>
        <w:t>.</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Give Tenderers an opportunity to gather “on-site” information that enhances that available in the VDR in order to provide a competitive bid for contracts.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Provide an opportunity for Q&amp;As, which will be co-ordinated through the clarification process.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To invite Tenderers to understand the requirement through observation of a range of services currently provided and view facilities and buildings on a selection of </w:t>
      </w:r>
      <w:r w:rsidR="005B58A5" w:rsidRPr="00A33B52">
        <w:rPr>
          <w:rFonts w:ascii="Arial" w:eastAsia="Times New Roman" w:hAnsi="Arial" w:cs="Arial"/>
          <w:bCs/>
          <w:spacing w:val="-2"/>
          <w:lang w:eastAsia="en-GB"/>
        </w:rPr>
        <w:t>SFA</w:t>
      </w:r>
      <w:r w:rsidRPr="00A33B52">
        <w:rPr>
          <w:rFonts w:ascii="Arial" w:eastAsia="Times New Roman" w:hAnsi="Arial" w:cs="Arial"/>
          <w:bCs/>
          <w:spacing w:val="-2"/>
          <w:lang w:eastAsia="en-GB"/>
        </w:rPr>
        <w: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Conflict of Interest: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C2BA5"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Tenderers must declare, prior to the </w:t>
      </w:r>
      <w:r w:rsidR="00324E93">
        <w:rPr>
          <w:rFonts w:ascii="Arial" w:eastAsia="Times New Roman" w:hAnsi="Arial" w:cs="Arial"/>
          <w:bCs/>
          <w:spacing w:val="-2"/>
          <w:lang w:eastAsia="en-GB"/>
        </w:rPr>
        <w:t>SFA</w:t>
      </w:r>
      <w:r w:rsidRPr="00962307">
        <w:rPr>
          <w:rFonts w:ascii="Arial" w:eastAsia="Times New Roman" w:hAnsi="Arial" w:cs="Arial"/>
          <w:bCs/>
          <w:spacing w:val="-2"/>
          <w:lang w:eastAsia="en-GB"/>
        </w:rPr>
        <w:t xml:space="preserve"> visit, if they have any relationship with any of the hosting team attending to Commercial Officer</w:t>
      </w:r>
      <w:r w:rsidR="008C2BA5" w:rsidRPr="00962307">
        <w:rPr>
          <w:rFonts w:ascii="Arial" w:eastAsia="Times New Roman" w:hAnsi="Arial" w:cs="Arial"/>
          <w:bCs/>
          <w:spacing w:val="-2"/>
          <w:lang w:eastAsia="en-GB"/>
        </w:rPr>
        <w: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Prior to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Tenderers are to ensure the following:</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Provision of a photographic form of identification for each visit (e.g. Driving Licence, Identity Card, Passport etc).</w:t>
      </w: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Provision and confirmation of request details of those attending the visit five (5) days prior to ensure security arrangements are in place.</w:t>
      </w: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Establish and arrange for personal protective clothing appropriate for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Format of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Tenderers will have received an Agenda ahead of the date of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The expected structure of the visit is to be as follows: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Introduction and Health and Safety Briefing</w:t>
      </w: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Structure and Timings for the </w:t>
      </w:r>
      <w:r w:rsidR="00324E93">
        <w:rPr>
          <w:rFonts w:ascii="Arial" w:eastAsia="Times New Roman" w:hAnsi="Arial" w:cs="Arial"/>
          <w:bCs/>
          <w:spacing w:val="-2"/>
          <w:lang w:eastAsia="en-GB"/>
        </w:rPr>
        <w:t>SFA</w:t>
      </w:r>
      <w:r w:rsidRPr="00962307">
        <w:rPr>
          <w:rFonts w:ascii="Arial" w:eastAsia="Times New Roman" w:hAnsi="Arial" w:cs="Arial"/>
          <w:bCs/>
          <w:spacing w:val="-2"/>
          <w:lang w:eastAsia="en-GB"/>
        </w:rPr>
        <w:t xml:space="preserve"> visit</w:t>
      </w: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Groups and tours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Compliance with EU Regulations: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MOD is obliged to ensure any competitive procurement is compliant with EU Regulation principles of transparency, proportionality, non-discrimination, fair treatment and mutual recognition. To ensure this is achieved all participants are requested to observe the following:</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participants are required to wear their badge at all times.</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All members of the tour group must remain with their host to ensure all participants </w:t>
      </w:r>
      <w:r w:rsidRPr="00962307">
        <w:rPr>
          <w:rFonts w:ascii="Arial" w:eastAsia="Times New Roman" w:hAnsi="Arial" w:cs="Arial"/>
          <w:bCs/>
          <w:spacing w:val="-2"/>
          <w:lang w:eastAsia="en-GB"/>
        </w:rPr>
        <w:lastRenderedPageBreak/>
        <w:t>receive the same information and the Agenda can be maintained.</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Taking photos is strictly prohibited. Photographs are provided on AWARD via the VDR. If you have a specific request, please request this from your host during the tour or during the Question and Answer session. The photographs will be taken by the FDIS Project Team and posted on the VDR with access to all Tenderers.</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Clarification questions regarding the services must be noted and asked at the Question and Answer session or via AWARD to ensure these are logged and all participants receive the same information, unless it is specifically linked to participants Intellectual Property.</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986AAB" w:rsidRDefault="008203F3" w:rsidP="007D29A7">
      <w:pPr>
        <w:pStyle w:val="Style10"/>
        <w:spacing w:before="0" w:after="0"/>
        <w:rPr>
          <w:b/>
          <w:bCs/>
          <w:spacing w:val="-2"/>
        </w:rPr>
      </w:pPr>
      <w:r w:rsidRPr="00962307">
        <w:rPr>
          <w:bCs/>
          <w:spacing w:val="-2"/>
        </w:rPr>
        <w:t xml:space="preserve">Finally, we would like to thank you for your co-operation during the </w:t>
      </w:r>
      <w:r w:rsidR="00E64F79">
        <w:rPr>
          <w:bCs/>
          <w:spacing w:val="-2"/>
        </w:rPr>
        <w:t>SFA</w:t>
      </w:r>
      <w:r w:rsidR="00E64F79" w:rsidRPr="00962307">
        <w:rPr>
          <w:bCs/>
          <w:spacing w:val="-2"/>
        </w:rPr>
        <w:t xml:space="preserve"> </w:t>
      </w:r>
      <w:r w:rsidRPr="00962307">
        <w:rPr>
          <w:bCs/>
          <w:spacing w:val="-2"/>
        </w:rPr>
        <w:t>Visit.</w:t>
      </w:r>
      <w:bookmarkEnd w:id="37"/>
    </w:p>
    <w:p w:rsidR="002B5326" w:rsidRDefault="002B5326">
      <w:pPr>
        <w:rPr>
          <w:rFonts w:ascii="Arial" w:eastAsia="Times New Roman" w:hAnsi="Arial" w:cs="Arial"/>
          <w:b/>
          <w:bCs/>
          <w:spacing w:val="-2"/>
          <w:lang w:eastAsia="en-GB"/>
        </w:rPr>
      </w:pPr>
      <w:bookmarkStart w:id="38" w:name="_Hlk26446132"/>
      <w:r>
        <w:rPr>
          <w:b/>
          <w:bCs/>
          <w:spacing w:val="-2"/>
        </w:rPr>
        <w:br w:type="page"/>
      </w:r>
    </w:p>
    <w:p w:rsidR="00E94AF6" w:rsidRDefault="00A96E29" w:rsidP="007D29A7">
      <w:pPr>
        <w:pStyle w:val="Style10"/>
        <w:spacing w:before="0" w:after="0"/>
        <w:rPr>
          <w:b/>
          <w:bCs/>
          <w:spacing w:val="-2"/>
        </w:rPr>
      </w:pPr>
      <w:r w:rsidRPr="00B95C3E">
        <w:rPr>
          <w:b/>
          <w:bCs/>
          <w:spacing w:val="-2"/>
        </w:rPr>
        <w:lastRenderedPageBreak/>
        <w:t xml:space="preserve">ANNEX </w:t>
      </w:r>
      <w:r w:rsidR="008C02C6">
        <w:rPr>
          <w:b/>
          <w:bCs/>
          <w:spacing w:val="-2"/>
        </w:rPr>
        <w:t>C</w:t>
      </w:r>
      <w:r w:rsidR="007D29A7" w:rsidRPr="00B95C3E">
        <w:rPr>
          <w:b/>
          <w:bCs/>
          <w:spacing w:val="-2"/>
        </w:rPr>
        <w:t>: EVALUATION WORKED EXAMPLES</w:t>
      </w:r>
    </w:p>
    <w:p w:rsidR="007E1CCB" w:rsidRDefault="007E1CCB" w:rsidP="007D29A7">
      <w:pPr>
        <w:pStyle w:val="Style10"/>
        <w:spacing w:before="0" w:after="0"/>
        <w:rPr>
          <w:b/>
          <w:bCs/>
          <w:spacing w:val="-2"/>
        </w:rPr>
      </w:pPr>
    </w:p>
    <w:p w:rsidR="007E1CCB" w:rsidRPr="00550FA9" w:rsidRDefault="007E1CCB" w:rsidP="6916BD0E">
      <w:pPr>
        <w:pStyle w:val="ListParagraph"/>
        <w:numPr>
          <w:ilvl w:val="0"/>
          <w:numId w:val="7"/>
        </w:numPr>
        <w:spacing w:after="0"/>
        <w:rPr>
          <w:rStyle w:val="Heading2Char"/>
          <w:rFonts w:ascii="Arial" w:hAnsi="Arial" w:cs="Arial"/>
          <w:b/>
          <w:bCs/>
          <w:color w:val="auto"/>
          <w:sz w:val="22"/>
          <w:szCs w:val="22"/>
        </w:rPr>
      </w:pPr>
      <w:r w:rsidRPr="6916BD0E">
        <w:rPr>
          <w:rStyle w:val="Heading2Char"/>
          <w:rFonts w:ascii="Arial" w:hAnsi="Arial" w:cs="Arial"/>
          <w:b/>
          <w:bCs/>
          <w:color w:val="auto"/>
          <w:sz w:val="22"/>
          <w:szCs w:val="22"/>
        </w:rPr>
        <w:t xml:space="preserve">REAL VALUE FOR MONEY: WORKED EXAMPLE </w:t>
      </w:r>
    </w:p>
    <w:p w:rsidR="007E1CCB" w:rsidRPr="00B95C3E" w:rsidRDefault="007E1CCB" w:rsidP="007E1CCB">
      <w:pPr>
        <w:spacing w:after="0" w:line="240" w:lineRule="auto"/>
        <w:rPr>
          <w:rFonts w:ascii="Arial" w:hAnsi="Arial" w:cs="Arial"/>
        </w:rPr>
      </w:pPr>
    </w:p>
    <w:p w:rsidR="007E1CCB" w:rsidRPr="00B95C3E" w:rsidRDefault="007E1CCB" w:rsidP="003405C1">
      <w:pPr>
        <w:pStyle w:val="ListParagraph"/>
        <w:numPr>
          <w:ilvl w:val="1"/>
          <w:numId w:val="7"/>
        </w:numPr>
        <w:tabs>
          <w:tab w:val="num" w:pos="907"/>
        </w:tabs>
        <w:spacing w:after="0" w:line="240" w:lineRule="auto"/>
        <w:ind w:left="907"/>
        <w:rPr>
          <w:rFonts w:ascii="Arial" w:hAnsi="Arial" w:cs="Arial"/>
        </w:rPr>
      </w:pPr>
      <w:r w:rsidRPr="00B95C3E">
        <w:rPr>
          <w:rFonts w:ascii="Arial" w:eastAsia="Times New Roman" w:hAnsi="Arial" w:cs="Arial"/>
          <w:lang w:eastAsia="en-GB"/>
        </w:rPr>
        <w:t xml:space="preserve">The following is an illustrative example of </w:t>
      </w:r>
      <w:r w:rsidRPr="003D39E7">
        <w:rPr>
          <w:rFonts w:ascii="Arial" w:eastAsia="Times New Roman" w:hAnsi="Arial" w:cs="Arial"/>
          <w:lang w:eastAsia="en-GB"/>
        </w:rPr>
        <w:t xml:space="preserve">the </w:t>
      </w:r>
      <w:r w:rsidR="008A1BAA">
        <w:rPr>
          <w:rStyle w:val="Heading2Char"/>
          <w:rFonts w:ascii="Arial" w:hAnsi="Arial" w:cs="Arial"/>
          <w:color w:val="auto"/>
          <w:sz w:val="22"/>
          <w:szCs w:val="22"/>
        </w:rPr>
        <w:t>WTP</w:t>
      </w:r>
      <w:r w:rsidR="008A1BAA" w:rsidRPr="003D39E7">
        <w:rPr>
          <w:rStyle w:val="Heading2Char"/>
          <w:rFonts w:ascii="Arial" w:hAnsi="Arial" w:cs="Arial"/>
          <w:color w:val="auto"/>
          <w:sz w:val="22"/>
          <w:szCs w:val="22"/>
        </w:rPr>
        <w:t xml:space="preserve"> </w:t>
      </w:r>
      <w:r w:rsidRPr="003D39E7">
        <w:rPr>
          <w:rFonts w:ascii="Arial" w:eastAsia="Times New Roman" w:hAnsi="Arial" w:cs="Arial"/>
          <w:lang w:eastAsia="en-GB"/>
        </w:rPr>
        <w:t>calculation</w:t>
      </w:r>
      <w:r w:rsidRPr="00B95C3E">
        <w:rPr>
          <w:rFonts w:ascii="Arial" w:eastAsia="Times New Roman" w:hAnsi="Arial" w:cs="Arial"/>
          <w:lang w:eastAsia="en-GB"/>
        </w:rPr>
        <w:t xml:space="preserve"> applied to five hypothetical Tenders submitted in response to a fictitious procurement with a value of around </w:t>
      </w:r>
      <w:r w:rsidR="002B253B">
        <w:rPr>
          <w:rFonts w:ascii="Arial" w:eastAsia="Times New Roman" w:hAnsi="Arial" w:cs="Arial"/>
          <w:noProof/>
          <w:color w:val="000000"/>
          <w:highlight w:val="black"/>
          <w:lang w:eastAsia="en-GB"/>
        </w:rPr>
        <w:t>''''''' '''''''''''''''</w:t>
      </w:r>
      <w:r w:rsidRPr="00B95C3E">
        <w:rPr>
          <w:rFonts w:ascii="Arial" w:eastAsia="Times New Roman" w:hAnsi="Arial" w:cs="Arial"/>
          <w:lang w:eastAsia="en-GB"/>
        </w:rPr>
        <w:t xml:space="preserve">. This example must </w:t>
      </w:r>
      <w:r w:rsidRPr="00B95C3E">
        <w:rPr>
          <w:rFonts w:ascii="Arial" w:eastAsia="Times New Roman" w:hAnsi="Arial" w:cs="Arial"/>
          <w:b/>
          <w:lang w:eastAsia="en-GB"/>
        </w:rPr>
        <w:t>NOT</w:t>
      </w:r>
      <w:r w:rsidRPr="00B95C3E">
        <w:rPr>
          <w:rFonts w:ascii="Arial" w:eastAsia="Times New Roman" w:hAnsi="Arial" w:cs="Arial"/>
          <w:lang w:eastAsia="en-GB"/>
        </w:rPr>
        <w:t xml:space="preserve"> be taken as an indication of expected functionality or tender price.</w:t>
      </w:r>
    </w:p>
    <w:p w:rsidR="007E1CCB" w:rsidRPr="00B95C3E" w:rsidRDefault="007E1CCB" w:rsidP="007E1CCB">
      <w:pPr>
        <w:pStyle w:val="ListParagraph"/>
        <w:rPr>
          <w:rFonts w:ascii="Arial" w:eastAsia="Times New Roman" w:hAnsi="Arial" w:cs="Arial"/>
          <w:lang w:eastAsia="en-GB"/>
        </w:rPr>
      </w:pPr>
    </w:p>
    <w:p w:rsidR="007E1CCB" w:rsidRPr="00B95C3E" w:rsidRDefault="007E1CCB" w:rsidP="003405C1">
      <w:pPr>
        <w:pStyle w:val="ListParagraph"/>
        <w:numPr>
          <w:ilvl w:val="1"/>
          <w:numId w:val="7"/>
        </w:numPr>
        <w:tabs>
          <w:tab w:val="num" w:pos="907"/>
        </w:tabs>
        <w:spacing w:after="0" w:line="240" w:lineRule="auto"/>
        <w:ind w:left="907"/>
        <w:rPr>
          <w:rFonts w:ascii="Arial" w:hAnsi="Arial" w:cs="Arial"/>
        </w:rPr>
      </w:pPr>
      <w:r w:rsidRPr="00B95C3E">
        <w:rPr>
          <w:rFonts w:ascii="Arial" w:eastAsia="Times New Roman" w:hAnsi="Arial" w:cs="Arial"/>
          <w:lang w:eastAsia="en-GB"/>
        </w:rPr>
        <w:t>In this example:</w:t>
      </w:r>
    </w:p>
    <w:p w:rsidR="007E1CCB" w:rsidRPr="00B95C3E" w:rsidRDefault="007E1CCB" w:rsidP="003405C1">
      <w:pPr>
        <w:pStyle w:val="ListParagraph"/>
        <w:numPr>
          <w:ilvl w:val="2"/>
          <w:numId w:val="7"/>
        </w:numPr>
        <w:spacing w:after="0" w:line="240" w:lineRule="auto"/>
        <w:rPr>
          <w:rFonts w:ascii="Arial" w:hAnsi="Arial" w:cs="Arial"/>
        </w:rPr>
      </w:pPr>
      <w:r w:rsidRPr="00B95C3E">
        <w:rPr>
          <w:rFonts w:ascii="Arial" w:eastAsia="Times New Roman" w:hAnsi="Arial" w:cs="Arial"/>
          <w:lang w:eastAsia="en-GB"/>
        </w:rPr>
        <w:t xml:space="preserve">the buyer evaluates both quality and price and sets a minimum quality threshold of </w:t>
      </w:r>
      <w:r w:rsidR="002B253B">
        <w:rPr>
          <w:rFonts w:ascii="Arial" w:eastAsia="Times New Roman" w:hAnsi="Arial" w:cs="Arial"/>
          <w:noProof/>
          <w:color w:val="000000"/>
          <w:highlight w:val="black"/>
          <w:lang w:eastAsia="en-GB"/>
        </w:rPr>
        <w:t>'''''''''''</w:t>
      </w:r>
      <w:r w:rsidRPr="00B95C3E">
        <w:rPr>
          <w:rFonts w:ascii="Arial" w:eastAsia="Times New Roman" w:hAnsi="Arial" w:cs="Arial"/>
          <w:lang w:eastAsia="en-GB"/>
        </w:rPr>
        <w:t>; and</w:t>
      </w:r>
    </w:p>
    <w:p w:rsidR="007E1CCB" w:rsidRPr="00B95C3E" w:rsidRDefault="007E1CCB" w:rsidP="003405C1">
      <w:pPr>
        <w:pStyle w:val="ListParagraph"/>
        <w:numPr>
          <w:ilvl w:val="2"/>
          <w:numId w:val="7"/>
        </w:numPr>
        <w:spacing w:after="0" w:line="240" w:lineRule="auto"/>
        <w:rPr>
          <w:rFonts w:ascii="Arial" w:hAnsi="Arial" w:cs="Arial"/>
        </w:rPr>
      </w:pPr>
      <w:r w:rsidRPr="00B95C3E">
        <w:rPr>
          <w:rFonts w:ascii="Arial" w:eastAsia="Times New Roman" w:hAnsi="Arial" w:cs="Arial"/>
          <w:lang w:eastAsia="en-GB"/>
        </w:rPr>
        <w:t xml:space="preserve">the pre-determined COPIS has been defined as </w:t>
      </w:r>
      <w:r w:rsidR="002B253B">
        <w:rPr>
          <w:rFonts w:ascii="Arial" w:eastAsia="Times New Roman" w:hAnsi="Arial" w:cs="Arial"/>
          <w:noProof/>
          <w:color w:val="000000"/>
          <w:highlight w:val="black"/>
          <w:lang w:eastAsia="en-GB"/>
        </w:rPr>
        <w:t>''''''''''''''''''''''''''''</w:t>
      </w:r>
    </w:p>
    <w:p w:rsidR="007E1CCB" w:rsidRPr="00B95C3E" w:rsidRDefault="007E1CCB" w:rsidP="007E1CCB">
      <w:pPr>
        <w:spacing w:after="0" w:line="240" w:lineRule="auto"/>
        <w:rPr>
          <w:rFonts w:ascii="Arial" w:hAnsi="Arial" w:cs="Arial"/>
        </w:rPr>
      </w:pPr>
    </w:p>
    <w:p w:rsidR="007E1CCB" w:rsidRPr="00970113" w:rsidRDefault="007E1CCB" w:rsidP="003405C1">
      <w:pPr>
        <w:pStyle w:val="ListParagraph"/>
        <w:numPr>
          <w:ilvl w:val="1"/>
          <w:numId w:val="7"/>
        </w:numPr>
        <w:tabs>
          <w:tab w:val="num" w:pos="907"/>
        </w:tabs>
        <w:spacing w:after="0" w:line="240" w:lineRule="auto"/>
        <w:ind w:left="907"/>
        <w:rPr>
          <w:rFonts w:ascii="Arial" w:hAnsi="Arial" w:cs="Arial"/>
        </w:rPr>
      </w:pPr>
      <w:r w:rsidRPr="00970113">
        <w:rPr>
          <w:rFonts w:ascii="Arial" w:eastAsia="Times New Roman" w:hAnsi="Arial" w:cs="Arial"/>
          <w:lang w:eastAsia="en-GB"/>
        </w:rPr>
        <w:t xml:space="preserve">Five Tenderers and their achieved quality scores and prices are shown in </w:t>
      </w:r>
      <w:r w:rsidRPr="00970113">
        <w:rPr>
          <w:rFonts w:ascii="Arial" w:hAnsi="Arial" w:cs="Arial"/>
        </w:rPr>
        <w:t xml:space="preserve">Table </w:t>
      </w:r>
      <w:r w:rsidRPr="00A3295B">
        <w:rPr>
          <w:rFonts w:ascii="Arial" w:hAnsi="Arial" w:cs="Arial"/>
          <w:noProof/>
        </w:rPr>
        <w:t>31</w:t>
      </w:r>
      <w:r w:rsidRPr="00970113">
        <w:rPr>
          <w:rFonts w:ascii="Arial" w:eastAsia="Times New Roman" w:hAnsi="Arial" w:cs="Arial"/>
          <w:lang w:eastAsia="en-GB"/>
        </w:rPr>
        <w:t xml:space="preserve"> below. </w:t>
      </w:r>
    </w:p>
    <w:p w:rsidR="007E1CCB" w:rsidRPr="00B95C3E" w:rsidRDefault="007E1CCB" w:rsidP="007E1CCB">
      <w:pPr>
        <w:pStyle w:val="ListParagraph"/>
        <w:spacing w:after="0" w:line="240" w:lineRule="auto"/>
        <w:ind w:left="907"/>
        <w:rPr>
          <w:rFonts w:ascii="Arial" w:hAnsi="Arial" w:cs="Arial"/>
        </w:rPr>
      </w:pPr>
    </w:p>
    <w:p w:rsidR="007E1CCB" w:rsidRPr="00B95C3E" w:rsidRDefault="007E1CCB" w:rsidP="003405C1">
      <w:pPr>
        <w:pStyle w:val="ListParagraph"/>
        <w:numPr>
          <w:ilvl w:val="1"/>
          <w:numId w:val="7"/>
        </w:numPr>
        <w:tabs>
          <w:tab w:val="num" w:pos="907"/>
        </w:tabs>
        <w:spacing w:after="0" w:line="240" w:lineRule="auto"/>
        <w:ind w:left="907"/>
        <w:rPr>
          <w:rFonts w:ascii="Arial" w:hAnsi="Arial" w:cs="Arial"/>
        </w:rPr>
      </w:pPr>
      <w:r w:rsidRPr="00B95C3E">
        <w:rPr>
          <w:rFonts w:ascii="Arial" w:eastAsia="Times New Roman" w:hAnsi="Arial" w:cs="Arial"/>
          <w:lang w:eastAsia="en-GB"/>
        </w:rPr>
        <w:t xml:space="preserve">In this example, Tenderer B has the lowest MEAT score and is the winner of the competition. Tenderer A failed to provide a technically compliant bid </w:t>
      </w:r>
      <w:r>
        <w:rPr>
          <w:rFonts w:ascii="Arial" w:eastAsia="Times New Roman" w:hAnsi="Arial" w:cs="Arial"/>
          <w:lang w:eastAsia="en-GB"/>
        </w:rPr>
        <w:t xml:space="preserve">because the Tenderer did not meet the </w:t>
      </w:r>
      <w:r w:rsidR="002B253B">
        <w:rPr>
          <w:rFonts w:ascii="Arial" w:eastAsia="Times New Roman" w:hAnsi="Arial" w:cs="Arial"/>
          <w:noProof/>
          <w:color w:val="000000"/>
          <w:highlight w:val="black"/>
          <w:lang w:eastAsia="en-GB"/>
        </w:rPr>
        <w:t>''''''''''</w:t>
      </w:r>
      <w:r>
        <w:rPr>
          <w:rFonts w:ascii="Arial" w:eastAsia="Times New Roman" w:hAnsi="Arial" w:cs="Arial"/>
          <w:lang w:eastAsia="en-GB"/>
        </w:rPr>
        <w:t xml:space="preserve"> Quality threshold.</w:t>
      </w:r>
    </w:p>
    <w:p w:rsidR="007E1CCB" w:rsidRPr="006422CE" w:rsidRDefault="007E1CCB" w:rsidP="007E1CCB">
      <w:pPr>
        <w:pStyle w:val="ListParagraph"/>
        <w:spacing w:after="0" w:line="240" w:lineRule="auto"/>
        <w:ind w:left="907"/>
        <w:rPr>
          <w:rFonts w:ascii="Arial" w:eastAsia="Times New Roman" w:hAnsi="Arial" w:cs="Arial"/>
          <w:sz w:val="20"/>
          <w:szCs w:val="20"/>
          <w:lang w:eastAsia="en-GB"/>
        </w:rPr>
      </w:pPr>
    </w:p>
    <w:tbl>
      <w:tblPr>
        <w:tblStyle w:val="TableGrid"/>
        <w:tblW w:w="10060" w:type="dxa"/>
        <w:jc w:val="center"/>
        <w:tblLook w:val="04A0" w:firstRow="1" w:lastRow="0" w:firstColumn="1" w:lastColumn="0" w:noHBand="0" w:noVBand="1"/>
      </w:tblPr>
      <w:tblGrid>
        <w:gridCol w:w="1338"/>
        <w:gridCol w:w="1408"/>
        <w:gridCol w:w="1885"/>
        <w:gridCol w:w="1596"/>
        <w:gridCol w:w="1539"/>
        <w:gridCol w:w="2294"/>
      </w:tblGrid>
      <w:tr w:rsidR="007E1CCB" w:rsidRPr="006422CE" w:rsidTr="007E1CCB">
        <w:trPr>
          <w:jc w:val="center"/>
        </w:trPr>
        <w:tc>
          <w:tcPr>
            <w:tcW w:w="1338"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eastAsia="Times New Roman" w:hAnsi="Arial" w:cs="Arial"/>
                <w:sz w:val="20"/>
                <w:szCs w:val="20"/>
                <w:lang w:eastAsia="en-GB"/>
              </w:rPr>
              <w:t>Tenderer</w:t>
            </w:r>
          </w:p>
        </w:tc>
        <w:tc>
          <w:tcPr>
            <w:tcW w:w="1408"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hAnsi="Arial" w:cs="Arial"/>
                <w:sz w:val="20"/>
                <w:szCs w:val="20"/>
              </w:rPr>
              <w:t>Quality score (out of 100)</w:t>
            </w:r>
          </w:p>
        </w:tc>
        <w:tc>
          <w:tcPr>
            <w:tcW w:w="1885"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hAnsi="Arial" w:cs="Arial"/>
                <w:sz w:val="20"/>
                <w:szCs w:val="20"/>
              </w:rPr>
              <w:t>Price</w:t>
            </w:r>
          </w:p>
        </w:tc>
        <w:tc>
          <w:tcPr>
            <w:tcW w:w="1596"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hAnsi="Arial" w:cs="Arial"/>
                <w:sz w:val="20"/>
                <w:szCs w:val="20"/>
              </w:rPr>
              <w:t>MEAT score</w:t>
            </w:r>
          </w:p>
        </w:tc>
        <w:tc>
          <w:tcPr>
            <w:tcW w:w="1539"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hAnsi="Arial" w:cs="Arial"/>
                <w:sz w:val="20"/>
                <w:szCs w:val="20"/>
              </w:rPr>
              <w:t>Rank</w:t>
            </w:r>
          </w:p>
        </w:tc>
        <w:tc>
          <w:tcPr>
            <w:tcW w:w="2294" w:type="dxa"/>
            <w:shd w:val="clear" w:color="auto" w:fill="D9D9D9" w:themeFill="background1" w:themeFillShade="D9"/>
          </w:tcPr>
          <w:p w:rsidR="007E1CCB" w:rsidRPr="006422CE" w:rsidRDefault="007E1CCB" w:rsidP="007E1CCB">
            <w:pPr>
              <w:jc w:val="center"/>
              <w:rPr>
                <w:rFonts w:ascii="Arial" w:hAnsi="Arial" w:cs="Arial"/>
                <w:sz w:val="20"/>
                <w:szCs w:val="20"/>
              </w:rPr>
            </w:pPr>
            <w:r w:rsidRPr="006422CE">
              <w:rPr>
                <w:rFonts w:ascii="Arial" w:hAnsi="Arial" w:cs="Arial"/>
                <w:sz w:val="20"/>
                <w:szCs w:val="20"/>
              </w:rPr>
              <w:t>Notes</w:t>
            </w:r>
          </w:p>
        </w:tc>
      </w:tr>
      <w:tr w:rsidR="007E1CCB" w:rsidRPr="006422CE" w:rsidTr="007E1CCB">
        <w:trPr>
          <w:jc w:val="center"/>
        </w:trPr>
        <w:tc>
          <w:tcPr>
            <w:tcW w:w="1338" w:type="dxa"/>
            <w:vAlign w:val="center"/>
          </w:tcPr>
          <w:p w:rsidR="007E1CCB" w:rsidRPr="006422CE" w:rsidRDefault="007E1CCB" w:rsidP="007E1CCB">
            <w:pPr>
              <w:jc w:val="center"/>
              <w:rPr>
                <w:rFonts w:ascii="Arial" w:hAnsi="Arial" w:cs="Arial"/>
                <w:sz w:val="20"/>
                <w:szCs w:val="20"/>
              </w:rPr>
            </w:pPr>
            <w:r w:rsidRPr="006422CE">
              <w:rPr>
                <w:rFonts w:ascii="Arial" w:hAnsi="Arial" w:cs="Arial"/>
                <w:sz w:val="20"/>
                <w:szCs w:val="20"/>
              </w:rPr>
              <w:t>A</w:t>
            </w:r>
          </w:p>
        </w:tc>
        <w:tc>
          <w:tcPr>
            <w:tcW w:w="1408" w:type="dxa"/>
            <w:vAlign w:val="center"/>
          </w:tcPr>
          <w:p w:rsidR="007E1CCB" w:rsidRPr="002B253B" w:rsidRDefault="002B253B"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885" w:type="dxa"/>
            <w:vAlign w:val="center"/>
          </w:tcPr>
          <w:p w:rsidR="007E1CCB" w:rsidRPr="006422CE" w:rsidRDefault="007E1CCB" w:rsidP="007E1CCB">
            <w:pPr>
              <w:jc w:val="center"/>
              <w:rPr>
                <w:rFonts w:ascii="Arial" w:hAnsi="Arial" w:cs="Arial"/>
                <w:sz w:val="20"/>
                <w:szCs w:val="20"/>
              </w:rPr>
            </w:pPr>
          </w:p>
        </w:tc>
        <w:tc>
          <w:tcPr>
            <w:tcW w:w="1596" w:type="dxa"/>
            <w:vAlign w:val="center"/>
          </w:tcPr>
          <w:p w:rsidR="007E1CCB" w:rsidRPr="006422CE" w:rsidRDefault="007E1CCB" w:rsidP="007E1CCB">
            <w:pPr>
              <w:jc w:val="center"/>
              <w:rPr>
                <w:rFonts w:ascii="Arial" w:hAnsi="Arial" w:cs="Arial"/>
                <w:sz w:val="20"/>
                <w:szCs w:val="20"/>
              </w:rPr>
            </w:pPr>
          </w:p>
        </w:tc>
        <w:tc>
          <w:tcPr>
            <w:tcW w:w="1539" w:type="dxa"/>
            <w:vAlign w:val="center"/>
          </w:tcPr>
          <w:p w:rsidR="007E1CCB" w:rsidRPr="002B253B" w:rsidRDefault="002B253B"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2294" w:type="dxa"/>
          </w:tcPr>
          <w:p w:rsidR="007E1CCB" w:rsidRPr="002B253B" w:rsidRDefault="002B253B" w:rsidP="007E1CCB">
            <w:pPr>
              <w:jc w:val="center"/>
              <w:rPr>
                <w:rFonts w:ascii="Arial" w:hAnsi="Arial" w:cs="Arial"/>
                <w:sz w:val="20"/>
                <w:szCs w:val="20"/>
                <w:highlight w:val="black"/>
              </w:rPr>
            </w:pPr>
            <w:r>
              <w:rPr>
                <w:rFonts w:ascii="Arial" w:hAnsi="Arial" w:cs="Arial"/>
                <w:noProof/>
                <w:color w:val="000000"/>
                <w:sz w:val="20"/>
                <w:szCs w:val="20"/>
                <w:highlight w:val="black"/>
              </w:rPr>
              <w:t>'''''''''''''''''''''''''' ''' '''''''' '''''''' ''''''''''''' '''''''''''''''''''''''' ''''''''''''''''''''''''</w:t>
            </w:r>
          </w:p>
        </w:tc>
      </w:tr>
      <w:tr w:rsidR="00262062" w:rsidRPr="006422CE" w:rsidTr="007E1CCB">
        <w:trPr>
          <w:jc w:val="center"/>
        </w:trPr>
        <w:tc>
          <w:tcPr>
            <w:tcW w:w="1338" w:type="dxa"/>
          </w:tcPr>
          <w:p w:rsidR="00262062" w:rsidRPr="006422CE" w:rsidRDefault="00262062" w:rsidP="00262062">
            <w:pPr>
              <w:jc w:val="center"/>
              <w:rPr>
                <w:rFonts w:ascii="Arial" w:hAnsi="Arial" w:cs="Arial"/>
                <w:sz w:val="20"/>
                <w:szCs w:val="20"/>
              </w:rPr>
            </w:pPr>
            <w:r w:rsidRPr="006422CE">
              <w:rPr>
                <w:rFonts w:ascii="Arial" w:hAnsi="Arial" w:cs="Arial"/>
                <w:sz w:val="20"/>
                <w:szCs w:val="20"/>
              </w:rPr>
              <w:t>B</w:t>
            </w:r>
          </w:p>
        </w:tc>
        <w:tc>
          <w:tcPr>
            <w:tcW w:w="1408"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885"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96"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9"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2294" w:type="dxa"/>
          </w:tcPr>
          <w:p w:rsidR="00262062" w:rsidRPr="006422CE" w:rsidRDefault="00262062" w:rsidP="00262062">
            <w:pPr>
              <w:jc w:val="center"/>
              <w:rPr>
                <w:rFonts w:ascii="Arial" w:hAnsi="Arial" w:cs="Arial"/>
                <w:sz w:val="20"/>
                <w:szCs w:val="20"/>
              </w:rPr>
            </w:pPr>
          </w:p>
        </w:tc>
      </w:tr>
      <w:tr w:rsidR="00262062" w:rsidRPr="006422CE" w:rsidTr="007E1CCB">
        <w:trPr>
          <w:jc w:val="center"/>
        </w:trPr>
        <w:tc>
          <w:tcPr>
            <w:tcW w:w="1338" w:type="dxa"/>
          </w:tcPr>
          <w:p w:rsidR="00262062" w:rsidRPr="006422CE" w:rsidRDefault="00262062" w:rsidP="00262062">
            <w:pPr>
              <w:jc w:val="center"/>
              <w:rPr>
                <w:rFonts w:ascii="Arial" w:hAnsi="Arial" w:cs="Arial"/>
                <w:sz w:val="20"/>
                <w:szCs w:val="20"/>
              </w:rPr>
            </w:pPr>
            <w:r w:rsidRPr="006422CE">
              <w:rPr>
                <w:rFonts w:ascii="Arial" w:hAnsi="Arial" w:cs="Arial"/>
                <w:sz w:val="20"/>
                <w:szCs w:val="20"/>
              </w:rPr>
              <w:t>C</w:t>
            </w:r>
          </w:p>
        </w:tc>
        <w:tc>
          <w:tcPr>
            <w:tcW w:w="1408"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885"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96"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9"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2294" w:type="dxa"/>
          </w:tcPr>
          <w:p w:rsidR="00262062" w:rsidRPr="006422CE" w:rsidRDefault="00262062" w:rsidP="00262062">
            <w:pPr>
              <w:jc w:val="center"/>
              <w:rPr>
                <w:rFonts w:ascii="Arial" w:hAnsi="Arial" w:cs="Arial"/>
                <w:sz w:val="20"/>
                <w:szCs w:val="20"/>
              </w:rPr>
            </w:pPr>
          </w:p>
        </w:tc>
      </w:tr>
      <w:tr w:rsidR="00262062" w:rsidRPr="006422CE" w:rsidTr="007E1CCB">
        <w:trPr>
          <w:jc w:val="center"/>
        </w:trPr>
        <w:tc>
          <w:tcPr>
            <w:tcW w:w="1338" w:type="dxa"/>
          </w:tcPr>
          <w:p w:rsidR="00262062" w:rsidRPr="006422CE" w:rsidRDefault="00262062" w:rsidP="00262062">
            <w:pPr>
              <w:jc w:val="center"/>
              <w:rPr>
                <w:rFonts w:ascii="Arial" w:hAnsi="Arial" w:cs="Arial"/>
                <w:sz w:val="20"/>
                <w:szCs w:val="20"/>
              </w:rPr>
            </w:pPr>
            <w:r w:rsidRPr="006422CE">
              <w:rPr>
                <w:rFonts w:ascii="Arial" w:hAnsi="Arial" w:cs="Arial"/>
                <w:sz w:val="20"/>
                <w:szCs w:val="20"/>
              </w:rPr>
              <w:t>D</w:t>
            </w:r>
          </w:p>
        </w:tc>
        <w:tc>
          <w:tcPr>
            <w:tcW w:w="1408"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885"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96"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9"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2294" w:type="dxa"/>
          </w:tcPr>
          <w:p w:rsidR="00262062" w:rsidRPr="006422CE" w:rsidRDefault="00262062" w:rsidP="00262062">
            <w:pPr>
              <w:jc w:val="center"/>
              <w:rPr>
                <w:rFonts w:ascii="Arial" w:hAnsi="Arial" w:cs="Arial"/>
                <w:sz w:val="20"/>
                <w:szCs w:val="20"/>
              </w:rPr>
            </w:pPr>
          </w:p>
        </w:tc>
      </w:tr>
      <w:tr w:rsidR="00262062" w:rsidRPr="006422CE" w:rsidTr="007E1CCB">
        <w:trPr>
          <w:trHeight w:val="292"/>
          <w:jc w:val="center"/>
        </w:trPr>
        <w:tc>
          <w:tcPr>
            <w:tcW w:w="1338" w:type="dxa"/>
          </w:tcPr>
          <w:p w:rsidR="00262062" w:rsidRPr="006422CE" w:rsidRDefault="00262062" w:rsidP="00262062">
            <w:pPr>
              <w:jc w:val="center"/>
              <w:rPr>
                <w:rFonts w:ascii="Arial" w:hAnsi="Arial" w:cs="Arial"/>
                <w:sz w:val="20"/>
                <w:szCs w:val="20"/>
              </w:rPr>
            </w:pPr>
            <w:r w:rsidRPr="006422CE">
              <w:rPr>
                <w:rFonts w:ascii="Arial" w:hAnsi="Arial" w:cs="Arial"/>
                <w:sz w:val="20"/>
                <w:szCs w:val="20"/>
              </w:rPr>
              <w:t>E</w:t>
            </w:r>
          </w:p>
        </w:tc>
        <w:tc>
          <w:tcPr>
            <w:tcW w:w="1408"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885"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96"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9" w:type="dxa"/>
          </w:tcPr>
          <w:p w:rsidR="00262062" w:rsidRPr="002B253B" w:rsidRDefault="002B253B" w:rsidP="00262062">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2294" w:type="dxa"/>
          </w:tcPr>
          <w:p w:rsidR="00262062" w:rsidRPr="006422CE" w:rsidRDefault="00262062" w:rsidP="00262062">
            <w:pPr>
              <w:jc w:val="center"/>
              <w:rPr>
                <w:rFonts w:ascii="Arial" w:hAnsi="Arial" w:cs="Arial"/>
                <w:sz w:val="20"/>
                <w:szCs w:val="20"/>
              </w:rPr>
            </w:pPr>
          </w:p>
        </w:tc>
      </w:tr>
    </w:tbl>
    <w:p w:rsidR="007E1CCB" w:rsidRPr="00970113" w:rsidRDefault="007E1CCB" w:rsidP="007E1CCB">
      <w:pPr>
        <w:pStyle w:val="Caption"/>
        <w:spacing w:before="40"/>
        <w:jc w:val="center"/>
        <w:rPr>
          <w:rFonts w:ascii="Arial" w:hAnsi="Arial" w:cs="Arial"/>
          <w:i w:val="0"/>
          <w:color w:val="auto"/>
        </w:rPr>
      </w:pPr>
      <w:r w:rsidRPr="00970113">
        <w:rPr>
          <w:rFonts w:ascii="Arial" w:hAnsi="Arial" w:cs="Arial"/>
          <w:i w:val="0"/>
          <w:color w:val="auto"/>
        </w:rPr>
        <w:t xml:space="preserve">Table </w:t>
      </w:r>
      <w:r>
        <w:rPr>
          <w:rFonts w:ascii="Arial" w:hAnsi="Arial" w:cs="Arial"/>
          <w:i w:val="0"/>
          <w:noProof/>
          <w:color w:val="auto"/>
        </w:rPr>
        <w:t>31</w:t>
      </w:r>
      <w:r w:rsidRPr="00970113">
        <w:rPr>
          <w:rFonts w:ascii="Arial" w:hAnsi="Arial" w:cs="Arial"/>
          <w:i w:val="0"/>
          <w:color w:val="auto"/>
        </w:rPr>
        <w:t>:</w:t>
      </w:r>
      <w:r>
        <w:rPr>
          <w:rFonts w:ascii="Arial" w:hAnsi="Arial" w:cs="Arial"/>
          <w:i w:val="0"/>
          <w:color w:val="auto"/>
        </w:rPr>
        <w:t xml:space="preserve"> Wo</w:t>
      </w:r>
      <w:r w:rsidRPr="00970113">
        <w:rPr>
          <w:rFonts w:ascii="Arial" w:hAnsi="Arial" w:cs="Arial"/>
          <w:i w:val="0"/>
          <w:color w:val="auto"/>
        </w:rPr>
        <w:t xml:space="preserve">rked example of </w:t>
      </w:r>
      <w:r w:rsidRPr="003D39E7">
        <w:rPr>
          <w:rFonts w:ascii="Arial" w:hAnsi="Arial" w:cs="Arial"/>
          <w:i w:val="0"/>
          <w:color w:val="auto"/>
        </w:rPr>
        <w:t xml:space="preserve">the </w:t>
      </w:r>
      <w:r w:rsidR="009176D8">
        <w:rPr>
          <w:rFonts w:ascii="Arial" w:hAnsi="Arial" w:cs="Arial"/>
          <w:i w:val="0"/>
          <w:color w:val="auto"/>
        </w:rPr>
        <w:t>WTP</w:t>
      </w:r>
      <w:r w:rsidRPr="003D39E7">
        <w:rPr>
          <w:rFonts w:ascii="Arial" w:hAnsi="Arial" w:cs="Arial"/>
          <w:i w:val="0"/>
          <w:color w:val="auto"/>
        </w:rPr>
        <w:t xml:space="preserve"> evaluation</w:t>
      </w:r>
      <w:r w:rsidRPr="00970113">
        <w:rPr>
          <w:rFonts w:ascii="Arial" w:hAnsi="Arial" w:cs="Arial"/>
          <w:i w:val="0"/>
          <w:color w:val="auto"/>
        </w:rPr>
        <w:t xml:space="preserve"> calculation.</w:t>
      </w:r>
    </w:p>
    <w:bookmarkEnd w:id="38"/>
    <w:p w:rsidR="007E1CCB" w:rsidRPr="00B95C3E" w:rsidRDefault="007E1CCB" w:rsidP="007D29A7">
      <w:pPr>
        <w:pStyle w:val="Style10"/>
        <w:spacing w:before="0" w:after="0"/>
        <w:rPr>
          <w:b/>
          <w:bCs/>
          <w:spacing w:val="-2"/>
        </w:rPr>
      </w:pPr>
    </w:p>
    <w:p w:rsidR="007E1CCB" w:rsidRDefault="007E1CCB" w:rsidP="00055668">
      <w:pPr>
        <w:spacing w:after="0" w:line="240" w:lineRule="auto"/>
        <w:rPr>
          <w:rFonts w:ascii="Arial" w:eastAsia="Times New Roman" w:hAnsi="Arial" w:cs="Arial"/>
          <w:b/>
          <w:sz w:val="20"/>
          <w:szCs w:val="20"/>
          <w:lang w:eastAsia="en-GB"/>
        </w:rPr>
        <w:sectPr w:rsidR="007E1CCB" w:rsidSect="009371B4">
          <w:pgSz w:w="11906" w:h="16838"/>
          <w:pgMar w:top="1531" w:right="1440" w:bottom="1440" w:left="1440" w:header="737" w:footer="709" w:gutter="0"/>
          <w:cols w:space="708"/>
          <w:docGrid w:linePitch="360"/>
        </w:sectPr>
      </w:pPr>
    </w:p>
    <w:p w:rsidR="007E1CCB" w:rsidRPr="00EB574F" w:rsidRDefault="007E1CCB" w:rsidP="003405C1">
      <w:pPr>
        <w:pStyle w:val="ListParagraph"/>
        <w:numPr>
          <w:ilvl w:val="0"/>
          <w:numId w:val="7"/>
        </w:numPr>
        <w:spacing w:after="0" w:line="240" w:lineRule="auto"/>
        <w:rPr>
          <w:rFonts w:ascii="Arial" w:eastAsia="Times New Roman" w:hAnsi="Arial" w:cs="Arial"/>
          <w:lang w:eastAsia="en-GB"/>
        </w:rPr>
      </w:pPr>
      <w:bookmarkStart w:id="39" w:name="_Hlk26446228"/>
      <w:r w:rsidRPr="6916BD0E">
        <w:rPr>
          <w:rFonts w:ascii="Arial" w:eastAsia="Times New Roman" w:hAnsi="Arial" w:cs="Arial"/>
          <w:b/>
          <w:bCs/>
          <w:lang w:eastAsia="en-GB"/>
        </w:rPr>
        <w:lastRenderedPageBreak/>
        <w:t xml:space="preserve">TECHNICAL EVALUATION: WORKED EXAMPLE </w:t>
      </w:r>
    </w:p>
    <w:p w:rsidR="006E0E95" w:rsidRPr="00283FA8" w:rsidRDefault="007E1CCB" w:rsidP="00453D14">
      <w:pPr>
        <w:pStyle w:val="ListParagraph"/>
        <w:numPr>
          <w:ilvl w:val="1"/>
          <w:numId w:val="7"/>
        </w:numPr>
        <w:tabs>
          <w:tab w:val="num" w:pos="907"/>
          <w:tab w:val="num" w:pos="1257"/>
        </w:tabs>
        <w:spacing w:before="80" w:after="40" w:line="240" w:lineRule="auto"/>
        <w:ind w:left="901" w:hanging="544"/>
        <w:rPr>
          <w:rFonts w:ascii="Arial" w:eastAsia="Times New Roman" w:hAnsi="Arial" w:cs="Arial"/>
          <w:lang w:eastAsia="en-GB"/>
        </w:rPr>
      </w:pPr>
      <w:r w:rsidRPr="00283FA8">
        <w:rPr>
          <w:rFonts w:ascii="Arial" w:eastAsia="Times New Roman" w:hAnsi="Arial" w:cs="Arial"/>
          <w:lang w:eastAsia="en-GB"/>
        </w:rPr>
        <w:t xml:space="preserve">A worked example for the Technical response is provided below in Table 32. </w:t>
      </w:r>
    </w:p>
    <w:tbl>
      <w:tblPr>
        <w:tblW w:w="5524" w:type="pct"/>
        <w:tblInd w:w="-577" w:type="dxa"/>
        <w:tblLook w:val="04A0" w:firstRow="1" w:lastRow="0" w:firstColumn="1" w:lastColumn="0" w:noHBand="0" w:noVBand="1"/>
      </w:tblPr>
      <w:tblGrid>
        <w:gridCol w:w="3108"/>
        <w:gridCol w:w="1093"/>
        <w:gridCol w:w="1146"/>
        <w:gridCol w:w="687"/>
        <w:gridCol w:w="1324"/>
        <w:gridCol w:w="687"/>
        <w:gridCol w:w="1324"/>
        <w:gridCol w:w="687"/>
        <w:gridCol w:w="1324"/>
        <w:gridCol w:w="687"/>
        <w:gridCol w:w="1324"/>
        <w:gridCol w:w="687"/>
        <w:gridCol w:w="1321"/>
      </w:tblGrid>
      <w:tr w:rsidR="00283FA8" w:rsidRPr="006E0E95" w:rsidTr="486D205E">
        <w:trPr>
          <w:trHeight w:val="201"/>
        </w:trPr>
        <w:tc>
          <w:tcPr>
            <w:tcW w:w="1009" w:type="pc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 </w:t>
            </w:r>
          </w:p>
        </w:tc>
        <w:tc>
          <w:tcPr>
            <w:tcW w:w="355" w:type="pct"/>
            <w:tcBorders>
              <w:top w:val="single" w:sz="8" w:space="0" w:color="auto"/>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 </w:t>
            </w:r>
          </w:p>
        </w:tc>
        <w:tc>
          <w:tcPr>
            <w:tcW w:w="372" w:type="pct"/>
            <w:tcBorders>
              <w:top w:val="single" w:sz="8" w:space="0" w:color="auto"/>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 </w:t>
            </w:r>
          </w:p>
        </w:tc>
        <w:tc>
          <w:tcPr>
            <w:tcW w:w="653" w:type="pct"/>
            <w:gridSpan w:val="2"/>
            <w:tcBorders>
              <w:top w:val="single" w:sz="8" w:space="0" w:color="auto"/>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b/>
                <w:bCs/>
                <w:color w:val="000000"/>
                <w:sz w:val="18"/>
                <w:szCs w:val="18"/>
                <w:lang w:eastAsia="en-GB"/>
              </w:rPr>
            </w:pPr>
            <w:r w:rsidRPr="006E0E95">
              <w:rPr>
                <w:rFonts w:ascii="Arial" w:eastAsia="Times New Roman" w:hAnsi="Arial" w:cs="Arial"/>
                <w:b/>
                <w:bCs/>
                <w:color w:val="000000"/>
                <w:sz w:val="18"/>
                <w:szCs w:val="20"/>
                <w:lang w:eastAsia="en-GB"/>
              </w:rPr>
              <w:t>Tenderer A</w:t>
            </w:r>
          </w:p>
        </w:tc>
        <w:tc>
          <w:tcPr>
            <w:tcW w:w="653" w:type="pct"/>
            <w:gridSpan w:val="2"/>
            <w:tcBorders>
              <w:top w:val="single" w:sz="8" w:space="0" w:color="auto"/>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b/>
                <w:bCs/>
                <w:color w:val="000000"/>
                <w:sz w:val="18"/>
                <w:szCs w:val="18"/>
                <w:lang w:eastAsia="en-GB"/>
              </w:rPr>
            </w:pPr>
            <w:r w:rsidRPr="006E0E95">
              <w:rPr>
                <w:rFonts w:ascii="Arial" w:eastAsia="Times New Roman" w:hAnsi="Arial" w:cs="Arial"/>
                <w:b/>
                <w:bCs/>
                <w:color w:val="000000"/>
                <w:sz w:val="18"/>
                <w:szCs w:val="20"/>
                <w:lang w:eastAsia="en-GB"/>
              </w:rPr>
              <w:t>Tenderer B</w:t>
            </w:r>
          </w:p>
        </w:tc>
        <w:tc>
          <w:tcPr>
            <w:tcW w:w="653" w:type="pct"/>
            <w:gridSpan w:val="2"/>
            <w:tcBorders>
              <w:top w:val="single" w:sz="8" w:space="0" w:color="auto"/>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b/>
                <w:bCs/>
                <w:color w:val="000000"/>
                <w:sz w:val="18"/>
                <w:szCs w:val="18"/>
                <w:lang w:eastAsia="en-GB"/>
              </w:rPr>
            </w:pPr>
            <w:r w:rsidRPr="006E0E95">
              <w:rPr>
                <w:rFonts w:ascii="Arial" w:eastAsia="Times New Roman" w:hAnsi="Arial" w:cs="Arial"/>
                <w:b/>
                <w:bCs/>
                <w:color w:val="000000"/>
                <w:sz w:val="18"/>
                <w:szCs w:val="20"/>
                <w:lang w:eastAsia="en-GB"/>
              </w:rPr>
              <w:t>Tenderer C</w:t>
            </w:r>
          </w:p>
        </w:tc>
        <w:tc>
          <w:tcPr>
            <w:tcW w:w="653" w:type="pct"/>
            <w:gridSpan w:val="2"/>
            <w:tcBorders>
              <w:top w:val="single" w:sz="8" w:space="0" w:color="auto"/>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b/>
                <w:bCs/>
                <w:color w:val="000000"/>
                <w:sz w:val="18"/>
                <w:szCs w:val="18"/>
                <w:lang w:eastAsia="en-GB"/>
              </w:rPr>
            </w:pPr>
            <w:r w:rsidRPr="006E0E95">
              <w:rPr>
                <w:rFonts w:ascii="Arial" w:eastAsia="Times New Roman" w:hAnsi="Arial" w:cs="Arial"/>
                <w:b/>
                <w:bCs/>
                <w:color w:val="000000"/>
                <w:sz w:val="18"/>
                <w:szCs w:val="20"/>
                <w:lang w:eastAsia="en-GB"/>
              </w:rPr>
              <w:t>Tenderer D</w:t>
            </w:r>
          </w:p>
        </w:tc>
        <w:tc>
          <w:tcPr>
            <w:tcW w:w="652" w:type="pct"/>
            <w:gridSpan w:val="2"/>
            <w:tcBorders>
              <w:top w:val="single" w:sz="8" w:space="0" w:color="auto"/>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b/>
                <w:bCs/>
                <w:color w:val="000000"/>
                <w:sz w:val="18"/>
                <w:szCs w:val="18"/>
                <w:lang w:eastAsia="en-GB"/>
              </w:rPr>
            </w:pPr>
            <w:r w:rsidRPr="006E0E95">
              <w:rPr>
                <w:rFonts w:ascii="Arial" w:eastAsia="Times New Roman" w:hAnsi="Arial" w:cs="Arial"/>
                <w:b/>
                <w:bCs/>
                <w:color w:val="000000"/>
                <w:sz w:val="18"/>
                <w:szCs w:val="20"/>
                <w:lang w:eastAsia="en-GB"/>
              </w:rPr>
              <w:t>Tenderer E</w:t>
            </w:r>
          </w:p>
        </w:tc>
      </w:tr>
      <w:tr w:rsidR="00283FA8" w:rsidRPr="006E0E95" w:rsidTr="486D205E">
        <w:trPr>
          <w:trHeight w:val="369"/>
        </w:trPr>
        <w:tc>
          <w:tcPr>
            <w:tcW w:w="1009" w:type="pct"/>
            <w:tcBorders>
              <w:top w:val="nil"/>
              <w:left w:val="single" w:sz="8" w:space="0" w:color="auto"/>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Technical Question</w:t>
            </w:r>
          </w:p>
        </w:tc>
        <w:tc>
          <w:tcPr>
            <w:tcW w:w="355" w:type="pct"/>
            <w:tcBorders>
              <w:top w:val="nil"/>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Sub weighting</w:t>
            </w:r>
          </w:p>
        </w:tc>
        <w:tc>
          <w:tcPr>
            <w:tcW w:w="372" w:type="pct"/>
            <w:tcBorders>
              <w:top w:val="nil"/>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20"/>
                <w:szCs w:val="20"/>
                <w:lang w:eastAsia="en-GB"/>
              </w:rPr>
            </w:pPr>
            <w:r w:rsidRPr="006E0E95">
              <w:rPr>
                <w:rFonts w:ascii="Arial" w:eastAsia="Times New Roman" w:hAnsi="Arial" w:cs="Arial"/>
                <w:color w:val="000000"/>
                <w:sz w:val="20"/>
                <w:szCs w:val="20"/>
                <w:lang w:eastAsia="en-GB"/>
              </w:rPr>
              <w:t>Max Technical Score</w:t>
            </w:r>
          </w:p>
        </w:tc>
        <w:tc>
          <w:tcPr>
            <w:tcW w:w="653" w:type="pct"/>
            <w:gridSpan w:val="2"/>
            <w:tcBorders>
              <w:top w:val="nil"/>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Weighted Technical Score</w:t>
            </w:r>
          </w:p>
        </w:tc>
        <w:tc>
          <w:tcPr>
            <w:tcW w:w="653" w:type="pct"/>
            <w:gridSpan w:val="2"/>
            <w:tcBorders>
              <w:top w:val="nil"/>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Weighted Technical Score</w:t>
            </w:r>
          </w:p>
        </w:tc>
        <w:tc>
          <w:tcPr>
            <w:tcW w:w="653" w:type="pct"/>
            <w:gridSpan w:val="2"/>
            <w:tcBorders>
              <w:top w:val="nil"/>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Weighted Technical Score </w:t>
            </w:r>
          </w:p>
        </w:tc>
        <w:tc>
          <w:tcPr>
            <w:tcW w:w="653" w:type="pct"/>
            <w:gridSpan w:val="2"/>
            <w:tcBorders>
              <w:top w:val="nil"/>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Weighted Technical Score </w:t>
            </w:r>
          </w:p>
        </w:tc>
        <w:tc>
          <w:tcPr>
            <w:tcW w:w="652" w:type="pct"/>
            <w:gridSpan w:val="2"/>
            <w:tcBorders>
              <w:top w:val="nil"/>
              <w:left w:val="nil"/>
              <w:bottom w:val="nil"/>
              <w:right w:val="single" w:sz="8" w:space="0" w:color="000000" w:themeColor="text1"/>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Weighted Technical Score </w:t>
            </w:r>
          </w:p>
        </w:tc>
      </w:tr>
      <w:tr w:rsidR="00283FA8" w:rsidRPr="006E0E95" w:rsidTr="00453D14">
        <w:trPr>
          <w:trHeight w:val="705"/>
        </w:trPr>
        <w:tc>
          <w:tcPr>
            <w:tcW w:w="1009" w:type="pct"/>
            <w:tcBorders>
              <w:top w:val="nil"/>
              <w:left w:val="single" w:sz="8" w:space="0" w:color="auto"/>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r w:rsidRPr="006E0E95">
              <w:rPr>
                <w:rFonts w:ascii="Calibri" w:eastAsia="Times New Roman" w:hAnsi="Calibri" w:cs="Times New Roman"/>
                <w:color w:val="000000"/>
                <w:lang w:eastAsia="en-GB"/>
              </w:rPr>
              <w:t> </w:t>
            </w:r>
          </w:p>
        </w:tc>
        <w:tc>
          <w:tcPr>
            <w:tcW w:w="355" w:type="pct"/>
            <w:tcBorders>
              <w:top w:val="nil"/>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r w:rsidRPr="006E0E95">
              <w:rPr>
                <w:rFonts w:ascii="Calibri" w:eastAsia="Times New Roman" w:hAnsi="Calibri" w:cs="Times New Roman"/>
                <w:color w:val="000000"/>
                <w:lang w:eastAsia="en-GB"/>
              </w:rPr>
              <w:t> </w:t>
            </w:r>
          </w:p>
        </w:tc>
        <w:tc>
          <w:tcPr>
            <w:tcW w:w="372" w:type="pct"/>
            <w:tcBorders>
              <w:top w:val="nil"/>
              <w:left w:val="nil"/>
              <w:bottom w:val="nil"/>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p>
        </w:tc>
        <w:tc>
          <w:tcPr>
            <w:tcW w:w="2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Score</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Moderated Weighted Score. Score x Sub weighting</w:t>
            </w:r>
          </w:p>
        </w:tc>
        <w:tc>
          <w:tcPr>
            <w:tcW w:w="2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Score</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Moderated Weighted Score. Score x Sub weighting</w:t>
            </w:r>
          </w:p>
        </w:tc>
        <w:tc>
          <w:tcPr>
            <w:tcW w:w="2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Score</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Moderated Weighted Score. Score x Sub weighting</w:t>
            </w:r>
          </w:p>
        </w:tc>
        <w:tc>
          <w:tcPr>
            <w:tcW w:w="2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Score</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Moderated Weighted Score. Score x Sub weighting</w:t>
            </w:r>
          </w:p>
        </w:tc>
        <w:tc>
          <w:tcPr>
            <w:tcW w:w="2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Score</w:t>
            </w:r>
          </w:p>
        </w:tc>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Moderated Weighted Score. Score x Sub weighting</w:t>
            </w:r>
          </w:p>
        </w:tc>
      </w:tr>
      <w:tr w:rsidR="00283FA8" w:rsidRPr="006E0E95" w:rsidTr="00453D14">
        <w:trPr>
          <w:trHeight w:val="268"/>
        </w:trPr>
        <w:tc>
          <w:tcPr>
            <w:tcW w:w="1009" w:type="pct"/>
            <w:tcBorders>
              <w:top w:val="nil"/>
              <w:left w:val="single" w:sz="8" w:space="0" w:color="auto"/>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p>
        </w:tc>
        <w:tc>
          <w:tcPr>
            <w:tcW w:w="355" w:type="pct"/>
            <w:tcBorders>
              <w:top w:val="nil"/>
              <w:left w:val="nil"/>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r w:rsidRPr="006E0E95">
              <w:rPr>
                <w:rFonts w:ascii="Calibri" w:eastAsia="Times New Roman" w:hAnsi="Calibri" w:cs="Times New Roman"/>
                <w:color w:val="000000"/>
                <w:lang w:eastAsia="en-GB"/>
              </w:rPr>
              <w:t> </w:t>
            </w:r>
          </w:p>
        </w:tc>
        <w:tc>
          <w:tcPr>
            <w:tcW w:w="372" w:type="pct"/>
            <w:tcBorders>
              <w:top w:val="nil"/>
              <w:left w:val="nil"/>
              <w:bottom w:val="nil"/>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rPr>
                <w:rFonts w:ascii="Calibri" w:eastAsia="Times New Roman" w:hAnsi="Calibri" w:cs="Times New Roman"/>
                <w:color w:val="000000"/>
                <w:lang w:eastAsia="en-GB"/>
              </w:rPr>
            </w:pPr>
            <w:r w:rsidRPr="006E0E95">
              <w:rPr>
                <w:rFonts w:ascii="Calibri" w:eastAsia="Times New Roman" w:hAnsi="Calibri" w:cs="Times New Roman"/>
                <w:color w:val="000000"/>
                <w:lang w:eastAsia="en-GB"/>
              </w:rPr>
              <w:t> </w:t>
            </w: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6E0E95" w:rsidRPr="006E0E95" w:rsidRDefault="006E0E95" w:rsidP="006E0E95">
            <w:pPr>
              <w:spacing w:after="0" w:line="240" w:lineRule="auto"/>
              <w:rPr>
                <w:rFonts w:ascii="Arial" w:eastAsia="Times New Roman" w:hAnsi="Arial" w:cs="Arial"/>
                <w:color w:val="000000"/>
                <w:sz w:val="18"/>
                <w:szCs w:val="18"/>
                <w:lang w:eastAsia="en-GB"/>
              </w:rPr>
            </w:pPr>
          </w:p>
        </w:tc>
        <w:tc>
          <w:tcPr>
            <w:tcW w:w="430" w:type="pct"/>
            <w:tcBorders>
              <w:top w:val="nil"/>
              <w:left w:val="single" w:sz="4" w:space="0" w:color="auto"/>
              <w:bottom w:val="nil"/>
              <w:right w:val="single" w:sz="8"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18"/>
                <w:lang w:eastAsia="en-GB"/>
              </w:rPr>
              <w:t>(x10)</w:t>
            </w:r>
          </w:p>
        </w:tc>
        <w:tc>
          <w:tcPr>
            <w:tcW w:w="223" w:type="pct"/>
            <w:vMerge/>
            <w:tcBorders>
              <w:right w:val="single" w:sz="4" w:space="0" w:color="auto"/>
            </w:tcBorders>
            <w:vAlign w:val="center"/>
            <w:hideMark/>
          </w:tcPr>
          <w:p w:rsidR="006E0E95" w:rsidRPr="006E0E95" w:rsidRDefault="006E0E95" w:rsidP="006E0E95">
            <w:pPr>
              <w:spacing w:after="0" w:line="240" w:lineRule="auto"/>
              <w:rPr>
                <w:rFonts w:ascii="Arial" w:eastAsia="Times New Roman" w:hAnsi="Arial" w:cs="Arial"/>
                <w:color w:val="000000"/>
                <w:sz w:val="18"/>
                <w:szCs w:val="18"/>
                <w:lang w:eastAsia="en-GB"/>
              </w:rPr>
            </w:pP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 (x10)</w:t>
            </w:r>
          </w:p>
        </w:tc>
        <w:tc>
          <w:tcPr>
            <w:tcW w:w="223" w:type="pct"/>
            <w:vMerge/>
            <w:tcBorders>
              <w:left w:val="single" w:sz="4" w:space="0" w:color="auto"/>
              <w:right w:val="single" w:sz="4" w:space="0" w:color="auto"/>
            </w:tcBorders>
            <w:vAlign w:val="center"/>
            <w:hideMark/>
          </w:tcPr>
          <w:p w:rsidR="006E0E95" w:rsidRPr="006E0E95" w:rsidRDefault="006E0E95" w:rsidP="006E0E95">
            <w:pPr>
              <w:spacing w:after="0" w:line="240" w:lineRule="auto"/>
              <w:rPr>
                <w:rFonts w:ascii="Arial" w:eastAsia="Times New Roman" w:hAnsi="Arial" w:cs="Arial"/>
                <w:color w:val="000000"/>
                <w:sz w:val="18"/>
                <w:szCs w:val="18"/>
                <w:lang w:eastAsia="en-GB"/>
              </w:rPr>
            </w:pP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 (x10)</w:t>
            </w:r>
          </w:p>
        </w:tc>
        <w:tc>
          <w:tcPr>
            <w:tcW w:w="223" w:type="pct"/>
            <w:vMerge/>
            <w:tcBorders>
              <w:left w:val="single" w:sz="4" w:space="0" w:color="auto"/>
              <w:right w:val="single" w:sz="4" w:space="0" w:color="auto"/>
            </w:tcBorders>
            <w:vAlign w:val="center"/>
            <w:hideMark/>
          </w:tcPr>
          <w:p w:rsidR="006E0E95" w:rsidRPr="006E0E95" w:rsidRDefault="006E0E95" w:rsidP="006E0E95">
            <w:pPr>
              <w:spacing w:after="0" w:line="240" w:lineRule="auto"/>
              <w:rPr>
                <w:rFonts w:ascii="Arial" w:eastAsia="Times New Roman" w:hAnsi="Arial" w:cs="Arial"/>
                <w:color w:val="000000"/>
                <w:sz w:val="18"/>
                <w:szCs w:val="18"/>
                <w:lang w:eastAsia="en-GB"/>
              </w:rPr>
            </w:pP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 (x10)</w:t>
            </w:r>
          </w:p>
        </w:tc>
        <w:tc>
          <w:tcPr>
            <w:tcW w:w="223" w:type="pct"/>
            <w:vMerge/>
            <w:tcBorders>
              <w:left w:val="single" w:sz="4" w:space="0" w:color="auto"/>
              <w:right w:val="single" w:sz="4" w:space="0" w:color="auto"/>
            </w:tcBorders>
            <w:vAlign w:val="center"/>
            <w:hideMark/>
          </w:tcPr>
          <w:p w:rsidR="006E0E95" w:rsidRPr="006E0E95" w:rsidRDefault="006E0E95" w:rsidP="006E0E95">
            <w:pPr>
              <w:spacing w:after="0" w:line="240" w:lineRule="auto"/>
              <w:rPr>
                <w:rFonts w:ascii="Arial" w:eastAsia="Times New Roman" w:hAnsi="Arial" w:cs="Arial"/>
                <w:color w:val="000000"/>
                <w:sz w:val="18"/>
                <w:szCs w:val="18"/>
                <w:lang w:eastAsia="en-GB"/>
              </w:rPr>
            </w:pPr>
          </w:p>
        </w:tc>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0E95" w:rsidRPr="006E0E95" w:rsidRDefault="006E0E95" w:rsidP="006E0E95">
            <w:pPr>
              <w:spacing w:after="0" w:line="240" w:lineRule="auto"/>
              <w:jc w:val="center"/>
              <w:rPr>
                <w:rFonts w:ascii="Arial" w:eastAsia="Times New Roman" w:hAnsi="Arial" w:cs="Arial"/>
                <w:color w:val="000000"/>
                <w:sz w:val="18"/>
                <w:szCs w:val="18"/>
                <w:lang w:eastAsia="en-GB"/>
              </w:rPr>
            </w:pPr>
            <w:r w:rsidRPr="006E0E95">
              <w:rPr>
                <w:rFonts w:ascii="Arial" w:eastAsia="Times New Roman" w:hAnsi="Arial" w:cs="Arial"/>
                <w:color w:val="000000"/>
                <w:sz w:val="18"/>
                <w:szCs w:val="20"/>
                <w:lang w:eastAsia="en-GB"/>
              </w:rPr>
              <w:t xml:space="preserve"> (x10)</w:t>
            </w:r>
          </w:p>
        </w:tc>
      </w:tr>
      <w:tr w:rsidR="00911A3C" w:rsidRPr="006E0E95" w:rsidTr="00EB574F">
        <w:trPr>
          <w:trHeight w:val="554"/>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 xml:space="preserve">A1. Contract Mobilisation </w:t>
            </w:r>
            <w:r w:rsidR="00EB574F">
              <w:rPr>
                <w:rFonts w:ascii="Arial" w:eastAsia="Times New Roman" w:hAnsi="Arial" w:cs="Arial"/>
                <w:color w:val="000000" w:themeColor="text1"/>
                <w:sz w:val="20"/>
                <w:szCs w:val="20"/>
                <w:lang w:eastAsia="en-GB"/>
              </w:rPr>
              <w:t xml:space="preserve">&amp; </w:t>
            </w:r>
            <w:r w:rsidRPr="42E4EB83">
              <w:rPr>
                <w:rFonts w:ascii="Arial" w:eastAsia="Times New Roman" w:hAnsi="Arial" w:cs="Arial"/>
                <w:color w:val="000000" w:themeColor="text1"/>
                <w:sz w:val="20"/>
                <w:szCs w:val="20"/>
                <w:lang w:eastAsia="en-GB"/>
              </w:rPr>
              <w:t>Exit</w:t>
            </w:r>
          </w:p>
        </w:tc>
        <w:tc>
          <w:tcPr>
            <w:tcW w:w="3991" w:type="pct"/>
            <w:gridSpan w:val="12"/>
            <w:vMerge w:val="restart"/>
            <w:tcBorders>
              <w:top w:val="single" w:sz="4" w:space="0" w:color="auto"/>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D01254" w:rsidP="006E0E95">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EB574F" w:rsidRDefault="00EB574F" w:rsidP="006E0E95">
            <w:pPr>
              <w:spacing w:after="0" w:line="240" w:lineRule="auto"/>
              <w:jc w:val="center"/>
              <w:rPr>
                <w:rFonts w:ascii="Arial" w:eastAsia="Times New Roman" w:hAnsi="Arial" w:cs="Arial"/>
                <w:color w:val="000000"/>
                <w:sz w:val="44"/>
                <w:szCs w:val="44"/>
                <w:lang w:eastAsia="en-GB"/>
              </w:rPr>
            </w:pPr>
            <w:r w:rsidRPr="00EB574F">
              <w:rPr>
                <w:rFonts w:ascii="Arial" w:eastAsia="Times New Roman" w:hAnsi="Arial" w:cs="Arial"/>
                <w:color w:val="000000"/>
                <w:sz w:val="44"/>
                <w:szCs w:val="44"/>
                <w:lang w:eastAsia="en-GB"/>
              </w:rPr>
              <w:t>REDACTED</w:t>
            </w: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p w:rsidR="00911A3C" w:rsidRPr="006E0E95" w:rsidRDefault="00911A3C" w:rsidP="00EB574F">
            <w:pPr>
              <w:spacing w:after="0" w:line="240" w:lineRule="auto"/>
              <w:rPr>
                <w:rFonts w:ascii="Arial" w:eastAsia="Times New Roman" w:hAnsi="Arial" w:cs="Arial"/>
                <w:color w:val="000000"/>
                <w:sz w:val="20"/>
                <w:szCs w:val="20"/>
                <w:lang w:eastAsia="en-GB"/>
              </w:rPr>
            </w:pPr>
          </w:p>
        </w:tc>
      </w:tr>
      <w:tr w:rsidR="00911A3C" w:rsidRPr="006E0E95" w:rsidTr="00EB574F">
        <w:trPr>
          <w:trHeight w:val="369"/>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A2. Delivering the Service</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554"/>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A3. National Service Centre (NSC)</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68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86D205E">
              <w:rPr>
                <w:rFonts w:ascii="Arial" w:eastAsia="Times New Roman" w:hAnsi="Arial" w:cs="Arial"/>
                <w:color w:val="000000" w:themeColor="text1"/>
                <w:sz w:val="20"/>
                <w:szCs w:val="20"/>
                <w:lang w:eastAsia="en-GB"/>
              </w:rPr>
              <w:t>B1. Supplier Organisation Structure &amp; Subcontractor Management</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369"/>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B2. Contract Management</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554"/>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B3. RAMS/NAMS Supplier Interface</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369"/>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C1. Information Systems</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369"/>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C2. Information and Data Management</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285"/>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D1. Social Value</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369"/>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6E0E95" w:rsidRDefault="00911A3C" w:rsidP="006E0E95">
            <w:pPr>
              <w:spacing w:after="0" w:line="240" w:lineRule="auto"/>
              <w:rPr>
                <w:rFonts w:ascii="Arial" w:eastAsia="Times New Roman" w:hAnsi="Arial" w:cs="Arial"/>
                <w:color w:val="000000"/>
                <w:sz w:val="20"/>
                <w:szCs w:val="20"/>
                <w:lang w:eastAsia="en-GB"/>
              </w:rPr>
            </w:pPr>
            <w:r w:rsidRPr="42E4EB83">
              <w:rPr>
                <w:rFonts w:ascii="Arial" w:eastAsia="Times New Roman" w:hAnsi="Arial" w:cs="Arial"/>
                <w:color w:val="000000" w:themeColor="text1"/>
                <w:sz w:val="20"/>
                <w:szCs w:val="20"/>
                <w:lang w:eastAsia="en-GB"/>
              </w:rPr>
              <w:t>D2. Occupant Satisfaction</w:t>
            </w:r>
          </w:p>
        </w:tc>
        <w:tc>
          <w:tcPr>
            <w:tcW w:w="3991" w:type="pct"/>
            <w:gridSpan w:val="12"/>
            <w:vMerge/>
            <w:tcBorders>
              <w:left w:val="nil"/>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r w:rsidR="00911A3C" w:rsidRPr="006E0E95" w:rsidTr="00EB574F">
        <w:trPr>
          <w:trHeight w:val="605"/>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911A3C" w:rsidRPr="00D5397C" w:rsidRDefault="00911A3C" w:rsidP="006E0E95">
            <w:pPr>
              <w:spacing w:after="0" w:line="240" w:lineRule="auto"/>
              <w:rPr>
                <w:rFonts w:ascii="Arial" w:eastAsia="Times New Roman" w:hAnsi="Arial" w:cs="Arial"/>
                <w:b/>
                <w:color w:val="000000"/>
                <w:sz w:val="20"/>
                <w:szCs w:val="20"/>
                <w:lang w:eastAsia="en-GB"/>
              </w:rPr>
            </w:pPr>
            <w:r w:rsidRPr="00D5397C">
              <w:rPr>
                <w:rFonts w:ascii="Arial" w:eastAsia="Times New Roman" w:hAnsi="Arial" w:cs="Arial"/>
                <w:b/>
                <w:color w:val="000000"/>
                <w:sz w:val="20"/>
                <w:szCs w:val="20"/>
                <w:lang w:eastAsia="en-GB"/>
              </w:rPr>
              <w:t>Final Moderated Tenderer Technical Score</w:t>
            </w:r>
          </w:p>
        </w:tc>
        <w:tc>
          <w:tcPr>
            <w:tcW w:w="3991" w:type="pct"/>
            <w:gridSpan w:val="12"/>
            <w:vMerge/>
            <w:tcBorders>
              <w:left w:val="nil"/>
              <w:bottom w:val="single" w:sz="4" w:space="0" w:color="auto"/>
              <w:right w:val="single" w:sz="4" w:space="0" w:color="auto"/>
            </w:tcBorders>
            <w:shd w:val="clear" w:color="auto" w:fill="D9D9D9" w:themeFill="background1" w:themeFillShade="D9"/>
            <w:vAlign w:val="center"/>
          </w:tcPr>
          <w:p w:rsidR="00911A3C" w:rsidRPr="006E0E95" w:rsidRDefault="00911A3C" w:rsidP="006E0E95">
            <w:pPr>
              <w:spacing w:after="0" w:line="240" w:lineRule="auto"/>
              <w:jc w:val="center"/>
              <w:rPr>
                <w:rFonts w:ascii="Arial" w:eastAsia="Times New Roman" w:hAnsi="Arial" w:cs="Arial"/>
                <w:color w:val="000000"/>
                <w:sz w:val="20"/>
                <w:szCs w:val="20"/>
                <w:lang w:eastAsia="en-GB"/>
              </w:rPr>
            </w:pPr>
          </w:p>
        </w:tc>
      </w:tr>
    </w:tbl>
    <w:p w:rsidR="009E415E" w:rsidRPr="006422CE" w:rsidRDefault="007E1CCB" w:rsidP="007E1CCB">
      <w:pPr>
        <w:pStyle w:val="Caption"/>
        <w:spacing w:before="40"/>
        <w:jc w:val="center"/>
        <w:rPr>
          <w:rFonts w:ascii="Arial" w:hAnsi="Arial" w:cs="Arial"/>
          <w:sz w:val="20"/>
          <w:szCs w:val="20"/>
        </w:rPr>
      </w:pPr>
      <w:bookmarkStart w:id="40" w:name="_Ref19118055"/>
      <w:r w:rsidRPr="00F919C2">
        <w:rPr>
          <w:rFonts w:ascii="Arial" w:hAnsi="Arial" w:cs="Arial"/>
          <w:i w:val="0"/>
          <w:color w:val="auto"/>
          <w:sz w:val="16"/>
        </w:rPr>
        <w:t xml:space="preserve">Table </w:t>
      </w:r>
      <w:r>
        <w:rPr>
          <w:rFonts w:ascii="Arial" w:hAnsi="Arial" w:cs="Arial"/>
          <w:i w:val="0"/>
          <w:noProof/>
          <w:color w:val="auto"/>
          <w:sz w:val="16"/>
        </w:rPr>
        <w:t>32</w:t>
      </w:r>
      <w:bookmarkEnd w:id="40"/>
      <w:r w:rsidRPr="00F919C2">
        <w:rPr>
          <w:rFonts w:ascii="Arial" w:hAnsi="Arial" w:cs="Arial"/>
          <w:i w:val="0"/>
          <w:color w:val="auto"/>
          <w:sz w:val="16"/>
        </w:rPr>
        <w:t xml:space="preserve">: </w:t>
      </w:r>
      <w:r w:rsidRPr="00F919C2">
        <w:rPr>
          <w:rFonts w:ascii="Arial" w:hAnsi="Arial" w:cs="Arial"/>
          <w:i w:val="0"/>
          <w:color w:val="auto"/>
          <w:sz w:val="16"/>
          <w:szCs w:val="20"/>
        </w:rPr>
        <w:t>Worked Example: Technical Scores</w:t>
      </w:r>
      <w:r w:rsidR="009E415E" w:rsidRPr="006422CE">
        <w:rPr>
          <w:rFonts w:ascii="Arial" w:hAnsi="Arial" w:cs="Arial"/>
          <w:sz w:val="20"/>
          <w:szCs w:val="20"/>
        </w:rPr>
        <w:br w:type="page"/>
      </w:r>
    </w:p>
    <w:p w:rsidR="00555D92" w:rsidRDefault="00555D92" w:rsidP="00E94AF6">
      <w:pPr>
        <w:spacing w:after="0" w:line="240" w:lineRule="auto"/>
        <w:textAlignment w:val="baseline"/>
        <w:rPr>
          <w:rFonts w:ascii="Arial" w:eastAsia="Times New Roman" w:hAnsi="Arial" w:cs="Arial"/>
          <w:b/>
          <w:sz w:val="20"/>
          <w:szCs w:val="20"/>
          <w:lang w:eastAsia="en-GB"/>
        </w:rPr>
      </w:pPr>
    </w:p>
    <w:p w:rsidR="007E1CCB" w:rsidRDefault="007E1CCB" w:rsidP="6916BD0E">
      <w:pPr>
        <w:pStyle w:val="ListParagraph"/>
        <w:numPr>
          <w:ilvl w:val="0"/>
          <w:numId w:val="7"/>
        </w:numPr>
        <w:spacing w:after="0"/>
        <w:rPr>
          <w:rStyle w:val="Heading2Char"/>
          <w:rFonts w:ascii="Arial" w:hAnsi="Arial" w:cs="Arial"/>
          <w:b/>
          <w:bCs/>
          <w:color w:val="auto"/>
          <w:sz w:val="22"/>
          <w:szCs w:val="22"/>
        </w:rPr>
      </w:pPr>
      <w:bookmarkStart w:id="41" w:name="_Hlk26446423"/>
      <w:bookmarkEnd w:id="39"/>
      <w:r w:rsidRPr="6916BD0E">
        <w:rPr>
          <w:rStyle w:val="Heading2Char"/>
          <w:rFonts w:ascii="Arial" w:hAnsi="Arial" w:cs="Arial"/>
          <w:b/>
          <w:bCs/>
          <w:color w:val="auto"/>
          <w:sz w:val="22"/>
          <w:szCs w:val="22"/>
        </w:rPr>
        <w:t xml:space="preserve">COLLABORATION EVALUATION: WORKED EXAMPLE </w:t>
      </w:r>
    </w:p>
    <w:p w:rsidR="00DE353D" w:rsidRDefault="00DE353D" w:rsidP="00DE353D">
      <w:pPr>
        <w:pStyle w:val="ListParagraph"/>
        <w:spacing w:after="0"/>
        <w:ind w:left="360"/>
        <w:rPr>
          <w:rStyle w:val="Heading2Char"/>
          <w:rFonts w:ascii="Arial" w:hAnsi="Arial" w:cs="Arial"/>
          <w:b/>
          <w:color w:val="auto"/>
          <w:sz w:val="22"/>
          <w:szCs w:val="22"/>
        </w:rPr>
      </w:pPr>
    </w:p>
    <w:p w:rsidR="00DE353D" w:rsidRPr="00B95C3E" w:rsidRDefault="00DE353D" w:rsidP="00D5397C">
      <w:pPr>
        <w:pStyle w:val="ListParagraph"/>
        <w:spacing w:after="0"/>
        <w:ind w:left="360"/>
        <w:rPr>
          <w:rStyle w:val="Heading2Char"/>
          <w:rFonts w:ascii="Arial" w:hAnsi="Arial" w:cs="Arial"/>
          <w:b/>
          <w:color w:val="auto"/>
          <w:sz w:val="22"/>
          <w:szCs w:val="22"/>
        </w:rPr>
      </w:pPr>
      <w:r>
        <w:rPr>
          <w:rStyle w:val="Heading2Char"/>
          <w:rFonts w:ascii="Arial" w:hAnsi="Arial" w:cs="Arial"/>
          <w:b/>
          <w:color w:val="auto"/>
          <w:sz w:val="22"/>
          <w:szCs w:val="22"/>
        </w:rPr>
        <w:t>TBC</w:t>
      </w:r>
    </w:p>
    <w:p w:rsidR="007E1CCB" w:rsidRPr="00555D92" w:rsidRDefault="007E1CCB" w:rsidP="007E1CCB">
      <w:pPr>
        <w:pStyle w:val="ListParagraph"/>
        <w:spacing w:after="0"/>
        <w:ind w:left="360"/>
        <w:rPr>
          <w:rStyle w:val="Heading2Char"/>
          <w:rFonts w:ascii="Arial" w:hAnsi="Arial" w:cs="Arial"/>
          <w:b/>
          <w:color w:val="auto"/>
          <w:sz w:val="20"/>
          <w:szCs w:val="20"/>
        </w:rPr>
      </w:pPr>
    </w:p>
    <w:p w:rsidR="00C66184" w:rsidRDefault="00C66184" w:rsidP="6916BD0E">
      <w:pPr>
        <w:pStyle w:val="ListParagraph"/>
        <w:numPr>
          <w:ilvl w:val="0"/>
          <w:numId w:val="7"/>
        </w:numPr>
        <w:spacing w:after="0"/>
        <w:rPr>
          <w:rFonts w:ascii="Arial" w:eastAsia="Times New Roman" w:hAnsi="Arial" w:cs="Arial"/>
          <w:b/>
          <w:bCs/>
          <w:sz w:val="20"/>
          <w:szCs w:val="20"/>
          <w:lang w:eastAsia="en-GB"/>
        </w:rPr>
      </w:pPr>
      <w:bookmarkStart w:id="42" w:name="_Hlk26446479"/>
      <w:bookmarkEnd w:id="41"/>
      <w:r w:rsidRPr="6916BD0E">
        <w:rPr>
          <w:rStyle w:val="Heading2Char"/>
          <w:rFonts w:ascii="Arial" w:hAnsi="Arial" w:cs="Arial"/>
          <w:color w:val="auto"/>
          <w:sz w:val="22"/>
          <w:szCs w:val="22"/>
        </w:rPr>
        <w:t>EVALUATION WORKED EXAMPLE: WIN RESTRICTIONS</w:t>
      </w:r>
      <w:r w:rsidRPr="6916BD0E">
        <w:rPr>
          <w:rFonts w:ascii="Arial" w:eastAsia="Times New Roman" w:hAnsi="Arial" w:cs="Arial"/>
          <w:b/>
          <w:bCs/>
          <w:sz w:val="20"/>
          <w:szCs w:val="20"/>
          <w:lang w:eastAsia="en-GB"/>
        </w:rPr>
        <w:t xml:space="preserve"> </w:t>
      </w:r>
    </w:p>
    <w:bookmarkEnd w:id="42"/>
    <w:p w:rsidR="00555D92" w:rsidRDefault="00555D92" w:rsidP="00E94AF6">
      <w:pPr>
        <w:spacing w:after="0" w:line="240" w:lineRule="auto"/>
        <w:textAlignment w:val="baseline"/>
        <w:rPr>
          <w:rFonts w:ascii="Arial" w:eastAsia="Times New Roman" w:hAnsi="Arial" w:cs="Arial"/>
          <w:b/>
          <w:sz w:val="20"/>
          <w:szCs w:val="20"/>
          <w:lang w:eastAsia="en-GB"/>
        </w:rPr>
      </w:pPr>
    </w:p>
    <w:p w:rsidR="005100A4" w:rsidRDefault="002B253B">
      <w:pPr>
        <w:rPr>
          <w:rFonts w:ascii="Arial" w:eastAsia="Times New Roman" w:hAnsi="Arial" w:cs="Arial"/>
          <w:b/>
          <w:sz w:val="20"/>
          <w:szCs w:val="20"/>
          <w:lang w:eastAsia="en-GB"/>
        </w:rPr>
      </w:pPr>
      <w:r>
        <w:rPr>
          <w:rFonts w:ascii="Arial" w:eastAsia="Times New Roman" w:hAnsi="Arial" w:cs="Arial"/>
          <w:b/>
          <w:bCs/>
          <w:noProof/>
          <w:sz w:val="20"/>
          <w:szCs w:val="20"/>
          <w:lang w:eastAsia="en-GB"/>
        </w:rPr>
        <w:drawing>
          <wp:inline distT="0" distB="0" distL="0" distR="0">
            <wp:extent cx="8863330" cy="18516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stretch>
                      <a:fillRect/>
                    </a:stretch>
                  </pic:blipFill>
                  <pic:spPr>
                    <a:xfrm>
                      <a:off x="0" y="0"/>
                      <a:ext cx="8863330" cy="1851660"/>
                    </a:xfrm>
                    <a:prstGeom prst="rect">
                      <a:avLst/>
                    </a:prstGeom>
                  </pic:spPr>
                </pic:pic>
              </a:graphicData>
            </a:graphic>
          </wp:inline>
        </w:drawing>
      </w:r>
      <w:r w:rsidR="005100A4" w:rsidRPr="6916BD0E">
        <w:rPr>
          <w:rFonts w:ascii="Arial" w:eastAsia="Times New Roman" w:hAnsi="Arial" w:cs="Arial"/>
          <w:b/>
          <w:bCs/>
          <w:sz w:val="20"/>
          <w:szCs w:val="20"/>
          <w:lang w:eastAsia="en-GB"/>
        </w:rPr>
        <w:br w:type="page"/>
      </w:r>
    </w:p>
    <w:p w:rsidR="005100A4" w:rsidRDefault="005100A4" w:rsidP="00E94AF6">
      <w:pPr>
        <w:spacing w:after="0" w:line="240" w:lineRule="auto"/>
        <w:textAlignment w:val="baseline"/>
        <w:rPr>
          <w:rFonts w:ascii="Arial" w:eastAsia="Times New Roman" w:hAnsi="Arial" w:cs="Arial"/>
          <w:b/>
          <w:sz w:val="20"/>
          <w:szCs w:val="20"/>
          <w:lang w:eastAsia="en-GB"/>
        </w:rPr>
      </w:pPr>
    </w:p>
    <w:p w:rsidR="005100A4" w:rsidRDefault="005100A4">
      <w:pPr>
        <w:rPr>
          <w:rFonts w:ascii="Arial" w:eastAsia="Times New Roman" w:hAnsi="Arial" w:cs="Arial"/>
          <w:b/>
          <w:sz w:val="20"/>
          <w:szCs w:val="20"/>
          <w:lang w:eastAsia="en-GB"/>
        </w:rPr>
      </w:pPr>
    </w:p>
    <w:p w:rsidR="00E94AF6" w:rsidRPr="00B95C3E" w:rsidRDefault="00376B57" w:rsidP="00E94AF6">
      <w:pPr>
        <w:spacing w:after="0" w:line="240" w:lineRule="auto"/>
        <w:textAlignment w:val="baseline"/>
        <w:rPr>
          <w:rFonts w:ascii="Arial" w:eastAsia="Times New Roman" w:hAnsi="Arial" w:cs="Arial"/>
          <w:lang w:eastAsia="en-GB"/>
        </w:rPr>
      </w:pPr>
      <w:bookmarkStart w:id="43" w:name="_Hlk26446648"/>
      <w:r w:rsidRPr="00B95C3E">
        <w:rPr>
          <w:rFonts w:ascii="Arial" w:eastAsia="Times New Roman" w:hAnsi="Arial" w:cs="Arial"/>
          <w:b/>
          <w:lang w:eastAsia="en-GB"/>
        </w:rPr>
        <w:t xml:space="preserve">ANNEX </w:t>
      </w:r>
      <w:r w:rsidR="00250D02">
        <w:rPr>
          <w:rFonts w:ascii="Arial" w:eastAsia="Times New Roman" w:hAnsi="Arial" w:cs="Arial"/>
          <w:b/>
          <w:lang w:eastAsia="en-GB"/>
        </w:rPr>
        <w:t>D</w:t>
      </w:r>
      <w:r w:rsidR="00B95C3E">
        <w:rPr>
          <w:rFonts w:ascii="Arial" w:eastAsia="Times New Roman" w:hAnsi="Arial" w:cs="Arial"/>
          <w:b/>
          <w:lang w:eastAsia="en-GB"/>
        </w:rPr>
        <w:t xml:space="preserve">: </w:t>
      </w:r>
      <w:r w:rsidR="00E94AF6" w:rsidRPr="00B95C3E">
        <w:rPr>
          <w:rFonts w:ascii="Arial" w:eastAsia="Times New Roman" w:hAnsi="Arial" w:cs="Arial"/>
          <w:b/>
          <w:lang w:eastAsia="en-GB"/>
        </w:rPr>
        <w:t>INSURANCE EVALUATION</w:t>
      </w:r>
    </w:p>
    <w:p w:rsidR="00E94AF6" w:rsidRPr="006422CE" w:rsidRDefault="00E94AF6" w:rsidP="00E94AF6">
      <w:pPr>
        <w:pStyle w:val="ListParagraph"/>
        <w:spacing w:after="0" w:line="240" w:lineRule="auto"/>
        <w:ind w:left="360"/>
        <w:textAlignment w:val="baseline"/>
        <w:rPr>
          <w:rFonts w:ascii="Arial" w:eastAsia="Times New Roman" w:hAnsi="Arial" w:cs="Arial"/>
          <w:sz w:val="20"/>
          <w:szCs w:val="20"/>
          <w:lang w:eastAsia="en-GB"/>
        </w:rPr>
      </w:pPr>
      <w:bookmarkStart w:id="44" w:name="_Hlk26446696"/>
      <w:bookmarkEnd w:id="43"/>
    </w:p>
    <w:tbl>
      <w:tblPr>
        <w:tblW w:w="15489" w:type="dxa"/>
        <w:jc w:val="center"/>
        <w:tblCellMar>
          <w:left w:w="0" w:type="dxa"/>
          <w:right w:w="0" w:type="dxa"/>
        </w:tblCellMar>
        <w:tblLook w:val="04A0" w:firstRow="1" w:lastRow="0" w:firstColumn="1" w:lastColumn="0" w:noHBand="0" w:noVBand="1"/>
      </w:tblPr>
      <w:tblGrid>
        <w:gridCol w:w="3624"/>
        <w:gridCol w:w="12162"/>
      </w:tblGrid>
      <w:tr w:rsidR="00E94AF6" w:rsidRPr="006422CE" w:rsidTr="00A46232">
        <w:trPr>
          <w:gridAfter w:val="1"/>
          <w:wAfter w:w="13126" w:type="dxa"/>
          <w:trHeight w:val="406"/>
          <w:jc w:val="center"/>
        </w:trPr>
        <w:tc>
          <w:tcPr>
            <w:tcW w:w="23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4AF6" w:rsidRPr="006422CE" w:rsidRDefault="00E94AF6" w:rsidP="00A46232">
            <w:pPr>
              <w:spacing w:before="47" w:after="47"/>
              <w:jc w:val="both"/>
              <w:rPr>
                <w:rFonts w:ascii="Arial" w:hAnsi="Arial" w:cs="Arial"/>
                <w:b/>
                <w:bCs/>
                <w:sz w:val="20"/>
                <w:szCs w:val="20"/>
              </w:rPr>
            </w:pPr>
            <w:r w:rsidRPr="006422CE">
              <w:rPr>
                <w:rFonts w:ascii="Arial" w:hAnsi="Arial" w:cs="Arial"/>
                <w:b/>
                <w:bCs/>
                <w:sz w:val="20"/>
                <w:szCs w:val="20"/>
              </w:rPr>
              <w:t xml:space="preserve">Insurance Requirements Table </w:t>
            </w:r>
            <w:r w:rsidR="000E4763">
              <w:rPr>
                <w:rFonts w:ascii="Arial" w:hAnsi="Arial" w:cs="Arial"/>
                <w:b/>
                <w:bCs/>
                <w:sz w:val="20"/>
                <w:szCs w:val="20"/>
              </w:rPr>
              <w:t xml:space="preserve">34 </w:t>
            </w:r>
            <w:r w:rsidRPr="006422CE">
              <w:rPr>
                <w:rFonts w:ascii="Arial" w:hAnsi="Arial" w:cs="Arial"/>
                <w:b/>
                <w:bCs/>
                <w:sz w:val="20"/>
                <w:szCs w:val="20"/>
              </w:rPr>
              <w:t xml:space="preserve">– Call </w:t>
            </w:r>
            <w:r w:rsidRPr="00033A13">
              <w:rPr>
                <w:rFonts w:ascii="Arial" w:hAnsi="Arial" w:cs="Arial"/>
                <w:b/>
                <w:bCs/>
                <w:sz w:val="20"/>
                <w:szCs w:val="20"/>
              </w:rPr>
              <w:t>of Schedule 11</w:t>
            </w:r>
            <w:r w:rsidR="00895887">
              <w:rPr>
                <w:rFonts w:ascii="Arial" w:hAnsi="Arial" w:cs="Arial"/>
                <w:b/>
                <w:bCs/>
                <w:sz w:val="20"/>
                <w:szCs w:val="20"/>
              </w:rPr>
              <w:t>A,</w:t>
            </w:r>
            <w:r w:rsidRPr="00033A13">
              <w:rPr>
                <w:rFonts w:ascii="Arial" w:hAnsi="Arial" w:cs="Arial"/>
                <w:b/>
                <w:bCs/>
                <w:sz w:val="20"/>
                <w:szCs w:val="20"/>
              </w:rPr>
              <w:t xml:space="preserve"> Insurance Requirements </w:t>
            </w:r>
            <w:r w:rsidR="00895887">
              <w:rPr>
                <w:rFonts w:ascii="Arial" w:hAnsi="Arial" w:cs="Arial"/>
                <w:b/>
                <w:bCs/>
                <w:sz w:val="20"/>
                <w:szCs w:val="20"/>
              </w:rPr>
              <w:t>N</w:t>
            </w:r>
            <w:r w:rsidR="00440A76" w:rsidRPr="00033A13">
              <w:rPr>
                <w:rFonts w:ascii="Arial" w:hAnsi="Arial" w:cs="Arial"/>
                <w:b/>
                <w:bCs/>
                <w:sz w:val="20"/>
                <w:szCs w:val="20"/>
              </w:rPr>
              <w:t>AMS</w:t>
            </w:r>
          </w:p>
        </w:tc>
      </w:tr>
      <w:tr w:rsidR="00E94AF6" w:rsidRPr="006422CE" w:rsidTr="00BA11AB">
        <w:trPr>
          <w:trHeight w:val="5389"/>
          <w:jc w:val="center"/>
        </w:trPr>
        <w:tc>
          <w:tcPr>
            <w:tcW w:w="15489" w:type="dxa"/>
            <w:gridSpan w:val="2"/>
            <w:tcBorders>
              <w:top w:val="single" w:sz="4" w:space="0" w:color="auto"/>
              <w:left w:val="single" w:sz="4" w:space="0" w:color="auto"/>
              <w:bottom w:val="single" w:sz="4" w:space="0" w:color="auto"/>
              <w:right w:val="single" w:sz="4" w:space="0" w:color="auto"/>
            </w:tcBorders>
            <w:shd w:val="clear" w:color="auto" w:fill="CCFFCC"/>
            <w:tcMar>
              <w:top w:w="0" w:type="dxa"/>
              <w:left w:w="108" w:type="dxa"/>
              <w:bottom w:w="0" w:type="dxa"/>
              <w:right w:w="108" w:type="dxa"/>
            </w:tcMar>
          </w:tcPr>
          <w:p w:rsidR="00E94AF6" w:rsidRPr="006422CE" w:rsidRDefault="00E94AF6" w:rsidP="00A46232">
            <w:pPr>
              <w:spacing w:before="47" w:after="47"/>
              <w:rPr>
                <w:rFonts w:ascii="Arial" w:hAnsi="Arial" w:cs="Arial"/>
                <w:sz w:val="20"/>
                <w:szCs w:val="20"/>
                <w:lang w:eastAsia="ja-JP"/>
              </w:rPr>
            </w:pPr>
            <w:r w:rsidRPr="006422CE">
              <w:rPr>
                <w:rFonts w:ascii="Arial" w:hAnsi="Arial" w:cs="Arial"/>
                <w:b/>
                <w:bCs/>
                <w:sz w:val="20"/>
                <w:szCs w:val="20"/>
                <w:lang w:eastAsia="ja-JP"/>
              </w:rPr>
              <w:t xml:space="preserve">RESPONSE GUIDANCE: </w:t>
            </w:r>
            <w:r w:rsidRPr="006422CE">
              <w:rPr>
                <w:rFonts w:ascii="Arial" w:hAnsi="Arial" w:cs="Arial"/>
                <w:sz w:val="20"/>
                <w:szCs w:val="20"/>
                <w:lang w:eastAsia="ja-JP"/>
              </w:rPr>
              <w:t>The Tenderer must evidence how the Tenderer will meet the minimum insurance requirements by fully completing the Insurance Requirements Table</w:t>
            </w:r>
            <w:r w:rsidR="00BA11AB">
              <w:rPr>
                <w:rFonts w:ascii="Arial" w:hAnsi="Arial" w:cs="Arial"/>
                <w:sz w:val="20"/>
                <w:szCs w:val="20"/>
                <w:lang w:eastAsia="ja-JP"/>
              </w:rPr>
              <w:t xml:space="preserve"> 34</w:t>
            </w:r>
            <w:r w:rsidRPr="006422CE">
              <w:rPr>
                <w:rFonts w:ascii="Arial" w:hAnsi="Arial" w:cs="Arial"/>
                <w:sz w:val="20"/>
                <w:szCs w:val="20"/>
                <w:lang w:eastAsia="ja-JP"/>
              </w:rPr>
              <w:t xml:space="preserve"> below:</w:t>
            </w:r>
          </w:p>
          <w:tbl>
            <w:tblPr>
              <w:tblW w:w="15550" w:type="dxa"/>
              <w:tblCellMar>
                <w:left w:w="0" w:type="dxa"/>
                <w:right w:w="0" w:type="dxa"/>
              </w:tblCellMar>
              <w:tblLook w:val="04A0" w:firstRow="1" w:lastRow="0" w:firstColumn="1" w:lastColumn="0" w:noHBand="0" w:noVBand="1"/>
            </w:tblPr>
            <w:tblGrid>
              <w:gridCol w:w="2430"/>
              <w:gridCol w:w="2353"/>
              <w:gridCol w:w="2468"/>
              <w:gridCol w:w="2463"/>
              <w:gridCol w:w="2856"/>
              <w:gridCol w:w="2980"/>
            </w:tblGrid>
            <w:tr w:rsidR="00E94AF6" w:rsidRPr="006422CE" w:rsidTr="00281897">
              <w:trPr>
                <w:trHeight w:val="1425"/>
                <w:tblHeader/>
              </w:trPr>
              <w:tc>
                <w:tcPr>
                  <w:tcW w:w="243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b/>
                      <w:bCs/>
                      <w:sz w:val="20"/>
                      <w:szCs w:val="20"/>
                    </w:rPr>
                  </w:pPr>
                  <w:r w:rsidRPr="006422CE">
                    <w:rPr>
                      <w:rFonts w:ascii="Arial" w:hAnsi="Arial" w:cs="Arial"/>
                      <w:b/>
                      <w:bCs/>
                      <w:sz w:val="20"/>
                      <w:szCs w:val="20"/>
                      <w:lang w:eastAsia="ja-JP"/>
                    </w:rPr>
                    <w:t>Class of insurance</w:t>
                  </w:r>
                </w:p>
              </w:tc>
              <w:tc>
                <w:tcPr>
                  <w:tcW w:w="235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b/>
                      <w:bCs/>
                      <w:sz w:val="20"/>
                      <w:szCs w:val="20"/>
                    </w:rPr>
                  </w:pPr>
                  <w:r w:rsidRPr="006422CE">
                    <w:rPr>
                      <w:rFonts w:ascii="Arial" w:hAnsi="Arial" w:cs="Arial"/>
                      <w:b/>
                      <w:bCs/>
                      <w:sz w:val="20"/>
                      <w:szCs w:val="20"/>
                      <w:lang w:eastAsia="ja-JP"/>
                    </w:rPr>
                    <w:t>Insurer(s) identity (including any excess layer insurers)</w:t>
                  </w:r>
                </w:p>
              </w:tc>
              <w:tc>
                <w:tcPr>
                  <w:tcW w:w="24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b/>
                      <w:bCs/>
                      <w:sz w:val="20"/>
                      <w:szCs w:val="20"/>
                    </w:rPr>
                  </w:pPr>
                  <w:r w:rsidRPr="006422CE">
                    <w:rPr>
                      <w:rFonts w:ascii="Arial" w:hAnsi="Arial" w:cs="Arial"/>
                      <w:b/>
                      <w:bCs/>
                      <w:sz w:val="20"/>
                      <w:szCs w:val="20"/>
                      <w:lang w:eastAsia="ja-JP"/>
                    </w:rPr>
                    <w:t>Schedule 11</w:t>
                  </w:r>
                  <w:r w:rsidR="00895887">
                    <w:rPr>
                      <w:rFonts w:ascii="Arial" w:hAnsi="Arial" w:cs="Arial"/>
                      <w:b/>
                      <w:bCs/>
                      <w:sz w:val="20"/>
                      <w:szCs w:val="20"/>
                      <w:lang w:eastAsia="ja-JP"/>
                    </w:rPr>
                    <w:t>A</w:t>
                  </w:r>
                  <w:r w:rsidRPr="006422CE">
                    <w:rPr>
                      <w:rFonts w:ascii="Arial" w:hAnsi="Arial" w:cs="Arial"/>
                      <w:b/>
                      <w:bCs/>
                      <w:sz w:val="20"/>
                      <w:szCs w:val="20"/>
                      <w:lang w:eastAsia="ja-JP"/>
                    </w:rPr>
                    <w:t xml:space="preserve"> (Insurance Requirements) proposed maximum deductible threshold </w:t>
                  </w:r>
                </w:p>
              </w:tc>
              <w:tc>
                <w:tcPr>
                  <w:tcW w:w="2463" w:type="dxa"/>
                  <w:tcBorders>
                    <w:top w:val="single" w:sz="8" w:space="0" w:color="auto"/>
                    <w:left w:val="nil"/>
                    <w:bottom w:val="single" w:sz="8" w:space="0" w:color="auto"/>
                    <w:right w:val="nil"/>
                  </w:tcBorders>
                  <w:shd w:val="clear" w:color="auto" w:fill="BFBFBF"/>
                </w:tcPr>
                <w:p w:rsidR="00E94AF6" w:rsidRPr="006422CE" w:rsidRDefault="00E94AF6" w:rsidP="00A46232">
                  <w:pPr>
                    <w:spacing w:before="47" w:after="47"/>
                    <w:rPr>
                      <w:rFonts w:ascii="Arial" w:hAnsi="Arial" w:cs="Arial"/>
                      <w:b/>
                      <w:bCs/>
                      <w:sz w:val="20"/>
                      <w:szCs w:val="20"/>
                      <w:lang w:eastAsia="ja-JP"/>
                    </w:rPr>
                  </w:pPr>
                </w:p>
              </w:tc>
              <w:tc>
                <w:tcPr>
                  <w:tcW w:w="28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b/>
                      <w:bCs/>
                      <w:sz w:val="20"/>
                      <w:szCs w:val="20"/>
                    </w:rPr>
                  </w:pPr>
                  <w:r w:rsidRPr="006422CE">
                    <w:rPr>
                      <w:rFonts w:ascii="Arial" w:hAnsi="Arial" w:cs="Arial"/>
                      <w:b/>
                      <w:bCs/>
                      <w:sz w:val="20"/>
                      <w:szCs w:val="20"/>
                      <w:lang w:eastAsia="ja-JP"/>
                    </w:rPr>
                    <w:t>Agreement to the requirements of Schedule 11</w:t>
                  </w:r>
                  <w:r w:rsidR="00895887">
                    <w:rPr>
                      <w:rFonts w:ascii="Arial" w:hAnsi="Arial" w:cs="Arial"/>
                      <w:b/>
                      <w:bCs/>
                      <w:sz w:val="20"/>
                      <w:szCs w:val="20"/>
                      <w:lang w:eastAsia="ja-JP"/>
                    </w:rPr>
                    <w:t>A</w:t>
                  </w:r>
                  <w:r w:rsidRPr="006422CE">
                    <w:rPr>
                      <w:rFonts w:ascii="Arial" w:hAnsi="Arial" w:cs="Arial"/>
                      <w:b/>
                      <w:bCs/>
                      <w:sz w:val="20"/>
                      <w:szCs w:val="20"/>
                      <w:lang w:eastAsia="ja-JP"/>
                    </w:rPr>
                    <w:t xml:space="preserve"> (Insurance Requirements)</w:t>
                  </w:r>
                </w:p>
              </w:tc>
              <w:tc>
                <w:tcPr>
                  <w:tcW w:w="298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b/>
                      <w:bCs/>
                      <w:sz w:val="20"/>
                      <w:szCs w:val="20"/>
                    </w:rPr>
                  </w:pPr>
                  <w:r w:rsidRPr="006422CE">
                    <w:rPr>
                      <w:rFonts w:ascii="Arial" w:hAnsi="Arial" w:cs="Arial"/>
                      <w:b/>
                      <w:bCs/>
                      <w:sz w:val="20"/>
                      <w:szCs w:val="20"/>
                      <w:lang w:eastAsia="ja-JP"/>
                    </w:rPr>
                    <w:t>Agreement to the requirements of Schedule 11</w:t>
                  </w:r>
                  <w:r w:rsidR="00895887">
                    <w:rPr>
                      <w:rFonts w:ascii="Arial" w:hAnsi="Arial" w:cs="Arial"/>
                      <w:b/>
                      <w:bCs/>
                      <w:sz w:val="20"/>
                      <w:szCs w:val="20"/>
                      <w:lang w:eastAsia="ja-JP"/>
                    </w:rPr>
                    <w:t>A</w:t>
                  </w:r>
                  <w:r w:rsidRPr="006422CE">
                    <w:rPr>
                      <w:rFonts w:ascii="Arial" w:hAnsi="Arial" w:cs="Arial"/>
                      <w:b/>
                      <w:bCs/>
                      <w:sz w:val="20"/>
                      <w:szCs w:val="20"/>
                      <w:lang w:eastAsia="ja-JP"/>
                    </w:rPr>
                    <w:t xml:space="preserve"> (Insurance Requirements) Annex Required Insurances </w:t>
                  </w:r>
                </w:p>
              </w:tc>
            </w:tr>
            <w:tr w:rsidR="00E94AF6" w:rsidRPr="006422CE" w:rsidTr="00E94AF6">
              <w:trPr>
                <w:trHeight w:val="707"/>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sz w:val="20"/>
                      <w:szCs w:val="20"/>
                    </w:rPr>
                  </w:pPr>
                  <w:r w:rsidRPr="006422CE">
                    <w:rPr>
                      <w:rFonts w:ascii="Arial" w:hAnsi="Arial" w:cs="Arial"/>
                      <w:sz w:val="20"/>
                      <w:szCs w:val="20"/>
                      <w:lang w:eastAsia="ja-JP"/>
                    </w:rPr>
                    <w:t>Contractors “All Risks”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47" w:after="4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r>
            <w:tr w:rsidR="00E94AF6" w:rsidRPr="006422CE" w:rsidTr="00E94AF6">
              <w:trPr>
                <w:trHeight w:val="728"/>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sz w:val="20"/>
                      <w:szCs w:val="20"/>
                    </w:rPr>
                  </w:pPr>
                  <w:r w:rsidRPr="006422CE">
                    <w:rPr>
                      <w:rFonts w:ascii="Arial" w:hAnsi="Arial" w:cs="Arial"/>
                      <w:sz w:val="20"/>
                      <w:szCs w:val="20"/>
                      <w:lang w:eastAsia="ja-JP"/>
                    </w:rPr>
                    <w:t>Third Party Public and Products Liability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47" w:after="4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r>
            <w:tr w:rsidR="00E94AF6" w:rsidRPr="006422CE" w:rsidTr="00E94AF6">
              <w:trPr>
                <w:trHeight w:val="728"/>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sz w:val="20"/>
                      <w:szCs w:val="20"/>
                      <w:lang w:eastAsia="ja-JP"/>
                    </w:rPr>
                  </w:pPr>
                  <w:r w:rsidRPr="006422CE">
                    <w:rPr>
                      <w:rFonts w:ascii="Arial" w:hAnsi="Arial" w:cs="Arial"/>
                      <w:sz w:val="20"/>
                      <w:szCs w:val="20"/>
                      <w:lang w:eastAsia="ja-JP"/>
                    </w:rPr>
                    <w:t>Professional Indemnity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47" w:after="4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r>
            <w:tr w:rsidR="00E94AF6" w:rsidRPr="006422CE" w:rsidTr="00E94AF6">
              <w:trPr>
                <w:trHeight w:val="707"/>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47" w:after="47"/>
                    <w:rPr>
                      <w:rFonts w:ascii="Arial" w:hAnsi="Arial" w:cs="Arial"/>
                      <w:sz w:val="20"/>
                      <w:szCs w:val="20"/>
                    </w:rPr>
                  </w:pPr>
                  <w:r w:rsidRPr="006422CE">
                    <w:rPr>
                      <w:rFonts w:ascii="Arial" w:hAnsi="Arial" w:cs="Arial"/>
                      <w:sz w:val="20"/>
                      <w:szCs w:val="20"/>
                      <w:lang w:eastAsia="ja-JP"/>
                    </w:rPr>
                    <w:t>Statutory insurances (Employers Liability Insurance and Motor Third Party Liability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47" w:after="4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47" w:after="47"/>
                    <w:rPr>
                      <w:rFonts w:ascii="Arial" w:hAnsi="Arial" w:cs="Arial"/>
                      <w:sz w:val="20"/>
                      <w:szCs w:val="20"/>
                    </w:rPr>
                  </w:pPr>
                </w:p>
              </w:tc>
            </w:tr>
          </w:tbl>
          <w:p w:rsidR="00E94AF6" w:rsidRPr="006422CE" w:rsidRDefault="00E94AF6" w:rsidP="00A46232">
            <w:pPr>
              <w:spacing w:after="94"/>
              <w:rPr>
                <w:rFonts w:ascii="Arial" w:hAnsi="Arial" w:cs="Arial"/>
                <w:b/>
                <w:bCs/>
                <w:sz w:val="20"/>
                <w:szCs w:val="20"/>
              </w:rPr>
            </w:pPr>
            <w:r w:rsidRPr="006422CE">
              <w:rPr>
                <w:rFonts w:ascii="Arial" w:hAnsi="Arial" w:cs="Arial"/>
                <w:b/>
                <w:bCs/>
                <w:sz w:val="20"/>
                <w:szCs w:val="20"/>
              </w:rPr>
              <w:t>Marking Scheme for insurer identity</w:t>
            </w:r>
          </w:p>
          <w:p w:rsidR="00E94AF6" w:rsidRPr="006422CE" w:rsidRDefault="00E94AF6" w:rsidP="00A46232">
            <w:pPr>
              <w:spacing w:after="94"/>
              <w:rPr>
                <w:rFonts w:ascii="Arial" w:hAnsi="Arial" w:cs="Arial"/>
                <w:sz w:val="20"/>
                <w:szCs w:val="20"/>
              </w:rPr>
            </w:pPr>
            <w:r w:rsidRPr="006422CE">
              <w:rPr>
                <w:rFonts w:ascii="Arial" w:hAnsi="Arial" w:cs="Arial"/>
                <w:sz w:val="20"/>
                <w:szCs w:val="20"/>
              </w:rPr>
              <w:t xml:space="preserve">The insurer or insurers proposed by the Tenderer against each class of insurance in the column headed “Insurer identity (including any excess layer insurers)” in the Insurance Requirements Table are considered by the Buyer based on its professional judgement  to be a reputable insurer(s) of sufficient standing for the class of insurance and the location of the services in question taking into consideration matters including, but not limited to, ownership, management, operating environment, reinsurance protection, lines </w:t>
            </w:r>
            <w:r w:rsidRPr="006422CE">
              <w:rPr>
                <w:rFonts w:ascii="Arial" w:hAnsi="Arial" w:cs="Arial"/>
                <w:sz w:val="20"/>
                <w:szCs w:val="20"/>
              </w:rPr>
              <w:lastRenderedPageBreak/>
              <w:t xml:space="preserve">of business, profitability and business philosophy (a “Reputable Insurer”).  This will be evaluated on a </w:t>
            </w:r>
            <w:r w:rsidRPr="006422CE">
              <w:rPr>
                <w:rFonts w:ascii="Arial" w:hAnsi="Arial" w:cs="Arial"/>
                <w:b/>
                <w:bCs/>
                <w:sz w:val="20"/>
                <w:szCs w:val="20"/>
              </w:rPr>
              <w:t>Pass/Fail</w:t>
            </w:r>
            <w:r w:rsidRPr="006422CE">
              <w:rPr>
                <w:rFonts w:ascii="Arial" w:hAnsi="Arial" w:cs="Arial"/>
                <w:sz w:val="20"/>
                <w:szCs w:val="20"/>
              </w:rPr>
              <w:t xml:space="preserve"> basis and the insurer proposed by the Tenderer in the Insurance Requirements Table for each category of insurance must be a Reputable Insurer to constitute a Pass.  </w:t>
            </w:r>
          </w:p>
          <w:p w:rsidR="00E94AF6" w:rsidRPr="006422CE" w:rsidRDefault="00E94AF6" w:rsidP="00A46232">
            <w:pPr>
              <w:spacing w:after="94"/>
              <w:rPr>
                <w:rFonts w:ascii="Arial" w:hAnsi="Arial" w:cs="Arial"/>
                <w:b/>
                <w:bCs/>
                <w:sz w:val="20"/>
                <w:szCs w:val="20"/>
              </w:rPr>
            </w:pPr>
            <w:r w:rsidRPr="006422CE">
              <w:rPr>
                <w:rFonts w:ascii="Arial" w:hAnsi="Arial" w:cs="Arial"/>
                <w:b/>
                <w:bCs/>
                <w:sz w:val="20"/>
                <w:szCs w:val="20"/>
              </w:rPr>
              <w:t>Tenderer Proposed Maximum Deductible Threshold</w:t>
            </w:r>
          </w:p>
          <w:p w:rsidR="00E94AF6" w:rsidRPr="006422CE" w:rsidRDefault="00E94AF6" w:rsidP="00A46232">
            <w:pPr>
              <w:spacing w:after="94"/>
              <w:rPr>
                <w:rFonts w:ascii="Arial" w:hAnsi="Arial" w:cs="Arial"/>
                <w:sz w:val="20"/>
                <w:szCs w:val="20"/>
              </w:rPr>
            </w:pPr>
            <w:r w:rsidRPr="006422CE">
              <w:rPr>
                <w:rFonts w:ascii="Arial" w:hAnsi="Arial" w:cs="Arial"/>
                <w:sz w:val="20"/>
                <w:szCs w:val="20"/>
              </w:rPr>
              <w:t xml:space="preserve">The maximum deductible threshold proposed by the Tenderer for each and every occurrence for each class of insurance in the column headed “Proposed maximum deductible threshold” of the Insurance Requirements Table is considered by the Buyer based on its the professional judgement to be reasonable in the insurance market prevailing at the point of the submission by the Tenderer of its response (a “Reasonable Maximum Deductible Threshold”).  This will be evaluated on a </w:t>
            </w:r>
            <w:r w:rsidRPr="006422CE">
              <w:rPr>
                <w:rFonts w:ascii="Arial" w:hAnsi="Arial" w:cs="Arial"/>
                <w:b/>
                <w:bCs/>
                <w:sz w:val="20"/>
                <w:szCs w:val="20"/>
              </w:rPr>
              <w:t>Pass/Fail</w:t>
            </w:r>
            <w:r w:rsidRPr="006422CE">
              <w:rPr>
                <w:rFonts w:ascii="Arial" w:hAnsi="Arial" w:cs="Arial"/>
                <w:sz w:val="20"/>
                <w:szCs w:val="20"/>
              </w:rPr>
              <w:t xml:space="preserve"> basis and each proposed maximum deductible threshold must be a Reasonable Maximum Deductible Threshold to constitute a Pass.</w:t>
            </w:r>
          </w:p>
          <w:p w:rsidR="00E94AF6" w:rsidRPr="006422CE" w:rsidRDefault="00E94AF6" w:rsidP="00A46232">
            <w:pPr>
              <w:spacing w:after="94"/>
              <w:rPr>
                <w:rFonts w:ascii="Arial" w:hAnsi="Arial" w:cs="Arial"/>
                <w:b/>
                <w:bCs/>
                <w:sz w:val="20"/>
                <w:szCs w:val="20"/>
              </w:rPr>
            </w:pPr>
            <w:r w:rsidRPr="006422CE">
              <w:rPr>
                <w:rFonts w:ascii="Arial" w:hAnsi="Arial" w:cs="Arial"/>
                <w:b/>
                <w:bCs/>
                <w:sz w:val="20"/>
                <w:szCs w:val="20"/>
              </w:rPr>
              <w:t>Amendments to Schedule 11</w:t>
            </w:r>
            <w:r w:rsidR="008A5EDC">
              <w:rPr>
                <w:rFonts w:ascii="Arial" w:hAnsi="Arial" w:cs="Arial"/>
                <w:b/>
                <w:bCs/>
                <w:sz w:val="20"/>
                <w:szCs w:val="20"/>
              </w:rPr>
              <w:t>A</w:t>
            </w:r>
            <w:r w:rsidRPr="006422CE">
              <w:rPr>
                <w:rFonts w:ascii="Arial" w:hAnsi="Arial" w:cs="Arial"/>
                <w:b/>
                <w:bCs/>
                <w:sz w:val="20"/>
                <w:szCs w:val="20"/>
              </w:rPr>
              <w:t xml:space="preserve"> (Insurance Requirements)</w:t>
            </w:r>
          </w:p>
          <w:p w:rsidR="00E94AF6" w:rsidRPr="006422CE" w:rsidRDefault="00E94AF6" w:rsidP="00A46232">
            <w:pPr>
              <w:spacing w:after="94"/>
              <w:rPr>
                <w:rFonts w:ascii="Arial" w:hAnsi="Arial" w:cs="Arial"/>
                <w:sz w:val="20"/>
                <w:szCs w:val="20"/>
                <w:lang w:eastAsia="en-GB"/>
              </w:rPr>
            </w:pPr>
            <w:r w:rsidRPr="006422CE">
              <w:rPr>
                <w:rFonts w:ascii="Arial" w:hAnsi="Arial" w:cs="Arial"/>
                <w:sz w:val="20"/>
                <w:szCs w:val="20"/>
              </w:rPr>
              <w:t>Any amendments the Tenderer seeks to make to Schedule 11</w:t>
            </w:r>
            <w:r w:rsidR="008A5EDC">
              <w:rPr>
                <w:rFonts w:ascii="Arial" w:hAnsi="Arial" w:cs="Arial"/>
                <w:sz w:val="20"/>
                <w:szCs w:val="20"/>
              </w:rPr>
              <w:t>A</w:t>
            </w:r>
            <w:r w:rsidRPr="006422CE">
              <w:rPr>
                <w:rFonts w:ascii="Arial" w:hAnsi="Arial" w:cs="Arial"/>
                <w:sz w:val="20"/>
                <w:szCs w:val="20"/>
              </w:rPr>
              <w:t xml:space="preserve"> other than the insertion of Reasonable Maximum Deductible Thresholds shall be assessed against the following criteria.  The amendments will be assessed as a whole to determine the level of risk to the Buyer in accordance with the marking scheme set out below.</w:t>
            </w:r>
          </w:p>
          <w:tbl>
            <w:tblPr>
              <w:tblW w:w="9000" w:type="dxa"/>
              <w:tblInd w:w="108" w:type="dxa"/>
              <w:tblCellMar>
                <w:left w:w="0" w:type="dxa"/>
                <w:right w:w="0" w:type="dxa"/>
              </w:tblCellMar>
              <w:tblLook w:val="04A0" w:firstRow="1" w:lastRow="0" w:firstColumn="1" w:lastColumn="0" w:noHBand="0" w:noVBand="1"/>
            </w:tblPr>
            <w:tblGrid>
              <w:gridCol w:w="1134"/>
              <w:gridCol w:w="7866"/>
            </w:tblGrid>
            <w:tr w:rsidR="00E94AF6" w:rsidRPr="006422CE" w:rsidTr="00A46232">
              <w:trPr>
                <w:trHeight w:val="477"/>
              </w:trPr>
              <w:tc>
                <w:tcPr>
                  <w:tcW w:w="1134" w:type="dxa"/>
                  <w:tcBorders>
                    <w:top w:val="single" w:sz="8" w:space="0" w:color="000000"/>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b/>
                      <w:bCs/>
                      <w:sz w:val="20"/>
                      <w:szCs w:val="20"/>
                    </w:rPr>
                    <w:t>Marking scheme</w:t>
                  </w:r>
                </w:p>
              </w:tc>
              <w:tc>
                <w:tcPr>
                  <w:tcW w:w="7866" w:type="dxa"/>
                  <w:tcBorders>
                    <w:top w:val="single" w:sz="8" w:space="0" w:color="000000"/>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b/>
                      <w:bCs/>
                      <w:sz w:val="20"/>
                      <w:szCs w:val="20"/>
                    </w:rPr>
                    <w:t>Evaluation guidance</w:t>
                  </w:r>
                </w:p>
              </w:tc>
            </w:tr>
            <w:tr w:rsidR="00E94AF6" w:rsidRPr="006422CE" w:rsidTr="00A46232">
              <w:trPr>
                <w:trHeight w:val="770"/>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sz w:val="20"/>
                      <w:szCs w:val="20"/>
                    </w:rPr>
                    <w:t>Pass</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sz w:val="20"/>
                      <w:szCs w:val="20"/>
                    </w:rPr>
                    <w:t xml:space="preserve">No amendment to the Buyer minimum insurance requirement other than 'the insertion of Reasonable Maximum Deductible Thresholds into Schedule 11 of the </w:t>
                  </w:r>
                  <w:r w:rsidR="008A5EDC">
                    <w:rPr>
                      <w:rFonts w:ascii="Arial" w:hAnsi="Arial" w:cs="Arial"/>
                      <w:sz w:val="20"/>
                      <w:szCs w:val="20"/>
                    </w:rPr>
                    <w:t>C</w:t>
                  </w:r>
                  <w:r w:rsidRPr="006422CE">
                    <w:rPr>
                      <w:rFonts w:ascii="Arial" w:hAnsi="Arial" w:cs="Arial"/>
                      <w:sz w:val="20"/>
                      <w:szCs w:val="20"/>
                    </w:rPr>
                    <w:t>ontract.</w:t>
                  </w:r>
                </w:p>
              </w:tc>
            </w:tr>
            <w:tr w:rsidR="00E94AF6" w:rsidRPr="006422CE" w:rsidTr="00A46232">
              <w:trPr>
                <w:trHeight w:val="772"/>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sz w:val="20"/>
                      <w:szCs w:val="20"/>
                    </w:rPr>
                    <w:t>Pass</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sz w:val="20"/>
                      <w:szCs w:val="20"/>
                    </w:rPr>
                    <w:t xml:space="preserve">Amendment to the Buyer minimum insurance requirement that is not considered to confer any adverse risk to the </w:t>
                  </w:r>
                  <w:r w:rsidR="00D5524B">
                    <w:rPr>
                      <w:rFonts w:ascii="Arial" w:hAnsi="Arial" w:cs="Arial"/>
                      <w:sz w:val="20"/>
                      <w:szCs w:val="20"/>
                    </w:rPr>
                    <w:t>Buyer</w:t>
                  </w:r>
                  <w:r w:rsidRPr="006422CE">
                    <w:rPr>
                      <w:rFonts w:ascii="Arial" w:hAnsi="Arial" w:cs="Arial"/>
                      <w:sz w:val="20"/>
                      <w:szCs w:val="20"/>
                    </w:rPr>
                    <w:t xml:space="preserve"> or any material diminution in the required insurance cover of the Buyer.</w:t>
                  </w:r>
                </w:p>
              </w:tc>
            </w:tr>
            <w:tr w:rsidR="00E94AF6" w:rsidRPr="006422CE" w:rsidTr="00A46232">
              <w:trPr>
                <w:trHeight w:val="845"/>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sz w:val="20"/>
                      <w:szCs w:val="20"/>
                    </w:rPr>
                    <w:t>Amendment to the Buyer minimum insurance requirement that is considered to confer some appreciable risk to the Buyer or diminution in the required insurance cover of the Buyer.</w:t>
                  </w:r>
                </w:p>
              </w:tc>
            </w:tr>
            <w:tr w:rsidR="00E94AF6" w:rsidRPr="006422CE" w:rsidTr="00A46232">
              <w:trPr>
                <w:trHeight w:val="805"/>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sz w:val="20"/>
                      <w:szCs w:val="20"/>
                    </w:rPr>
                    <w:t>Insufficient detail or is considered to leave gaps in the level or extent of insurance cover which exposes the Buyer to significant adverse risk or significantly material diminution in the required insurance cover of the Buyer.</w:t>
                  </w:r>
                </w:p>
              </w:tc>
            </w:tr>
            <w:tr w:rsidR="00E94AF6" w:rsidRPr="006422CE" w:rsidTr="00A46232">
              <w:trPr>
                <w:trHeight w:val="548"/>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118" w:line="276" w:lineRule="auto"/>
                    <w:rPr>
                      <w:rFonts w:ascii="Arial" w:hAnsi="Arial" w:cs="Arial"/>
                      <w:sz w:val="20"/>
                      <w:szCs w:val="20"/>
                    </w:rPr>
                  </w:pPr>
                  <w:r w:rsidRPr="006422CE">
                    <w:rPr>
                      <w:rFonts w:ascii="Arial" w:hAnsi="Arial" w:cs="Arial"/>
                      <w:sz w:val="20"/>
                      <w:szCs w:val="20"/>
                    </w:rPr>
                    <w:t>Unmarked. The above table has not been completed in full or in the required format.</w:t>
                  </w:r>
                </w:p>
              </w:tc>
            </w:tr>
          </w:tbl>
          <w:p w:rsidR="00E94AF6" w:rsidRPr="006422CE" w:rsidRDefault="00E94AF6" w:rsidP="00A46232">
            <w:pPr>
              <w:spacing w:after="94"/>
              <w:rPr>
                <w:rFonts w:ascii="Arial" w:eastAsia="Times New Roman" w:hAnsi="Arial" w:cs="Arial"/>
                <w:sz w:val="20"/>
                <w:szCs w:val="20"/>
                <w:lang w:eastAsia="en-GB"/>
              </w:rPr>
            </w:pPr>
          </w:p>
        </w:tc>
      </w:tr>
      <w:bookmarkEnd w:id="44"/>
    </w:tbl>
    <w:p w:rsidR="00E94AF6" w:rsidRPr="006422CE" w:rsidRDefault="00E94AF6" w:rsidP="00E94AF6">
      <w:pPr>
        <w:pStyle w:val="Default"/>
        <w:rPr>
          <w:color w:val="auto"/>
          <w:sz w:val="20"/>
          <w:szCs w:val="20"/>
        </w:rPr>
      </w:pPr>
    </w:p>
    <w:p w:rsidR="00376B57" w:rsidRPr="006422CE" w:rsidRDefault="00E94AF6" w:rsidP="00376B57">
      <w:pPr>
        <w:spacing w:after="0" w:line="240" w:lineRule="auto"/>
        <w:rPr>
          <w:rFonts w:ascii="Arial" w:eastAsia="Times New Roman" w:hAnsi="Arial" w:cs="Arial"/>
          <w:b/>
          <w:sz w:val="20"/>
          <w:szCs w:val="20"/>
          <w:lang w:eastAsia="en-GB"/>
        </w:rPr>
      </w:pPr>
      <w:r w:rsidRPr="006422CE">
        <w:rPr>
          <w:rFonts w:ascii="Arial" w:hAnsi="Arial" w:cs="Arial"/>
          <w:sz w:val="20"/>
          <w:szCs w:val="20"/>
        </w:rPr>
        <w:tab/>
      </w:r>
    </w:p>
    <w:p w:rsidR="00A205A6" w:rsidRDefault="00A205A6" w:rsidP="00376B57">
      <w:pPr>
        <w:spacing w:after="0" w:line="240" w:lineRule="auto"/>
        <w:rPr>
          <w:rFonts w:ascii="Arial" w:eastAsia="Times New Roman" w:hAnsi="Arial" w:cs="Arial"/>
          <w:b/>
          <w:sz w:val="20"/>
          <w:szCs w:val="20"/>
          <w:highlight w:val="yellow"/>
          <w:lang w:eastAsia="en-GB"/>
        </w:rPr>
        <w:sectPr w:rsidR="00A205A6" w:rsidSect="00A205A6">
          <w:pgSz w:w="16838" w:h="11906" w:orient="landscape"/>
          <w:pgMar w:top="1440" w:right="1440" w:bottom="1440" w:left="1440" w:header="708" w:footer="708" w:gutter="0"/>
          <w:cols w:space="708"/>
          <w:docGrid w:linePitch="360"/>
        </w:sectPr>
      </w:pPr>
    </w:p>
    <w:p w:rsidR="00250D02" w:rsidRPr="00250D02" w:rsidRDefault="00250D02" w:rsidP="00376B57">
      <w:pPr>
        <w:spacing w:after="0" w:line="240" w:lineRule="auto"/>
        <w:rPr>
          <w:rFonts w:ascii="Arial" w:eastAsia="Times New Roman" w:hAnsi="Arial" w:cs="Arial"/>
          <w:b/>
          <w:lang w:eastAsia="en-GB"/>
        </w:rPr>
      </w:pPr>
      <w:bookmarkStart w:id="45" w:name="_Hlk26446957"/>
    </w:p>
    <w:p w:rsidR="00376B57" w:rsidRDefault="00555D92" w:rsidP="00376B57">
      <w:pPr>
        <w:spacing w:after="0" w:line="240" w:lineRule="auto"/>
        <w:rPr>
          <w:rFonts w:ascii="Arial" w:eastAsia="Times New Roman" w:hAnsi="Arial" w:cs="Arial"/>
          <w:b/>
          <w:lang w:eastAsia="en-GB"/>
        </w:rPr>
      </w:pPr>
      <w:r w:rsidRPr="00250D02">
        <w:rPr>
          <w:rFonts w:ascii="Arial" w:eastAsia="Times New Roman" w:hAnsi="Arial" w:cs="Arial"/>
          <w:b/>
          <w:lang w:eastAsia="en-GB"/>
        </w:rPr>
        <w:t xml:space="preserve">ANNEX </w:t>
      </w:r>
      <w:r w:rsidR="00250D02" w:rsidRPr="00250D02">
        <w:rPr>
          <w:rFonts w:ascii="Arial" w:eastAsia="Times New Roman" w:hAnsi="Arial" w:cs="Arial"/>
          <w:b/>
          <w:lang w:eastAsia="en-GB"/>
        </w:rPr>
        <w:t xml:space="preserve">E </w:t>
      </w:r>
      <w:r w:rsidR="00376B57" w:rsidRPr="00250D02">
        <w:rPr>
          <w:rFonts w:ascii="Arial" w:eastAsia="Times New Roman" w:hAnsi="Arial" w:cs="Arial"/>
          <w:b/>
          <w:lang w:eastAsia="en-GB"/>
        </w:rPr>
        <w:t>– Technical Evaluation Questions</w:t>
      </w:r>
    </w:p>
    <w:p w:rsidR="00F91982" w:rsidRDefault="00F91982" w:rsidP="00376B57">
      <w:pPr>
        <w:spacing w:after="0" w:line="240" w:lineRule="auto"/>
        <w:rPr>
          <w:rFonts w:ascii="Arial" w:eastAsia="Times New Roman" w:hAnsi="Arial" w:cs="Arial"/>
          <w:b/>
          <w:lang w:eastAsia="en-GB"/>
        </w:rPr>
      </w:pPr>
    </w:p>
    <w:p w:rsidR="00A0591C" w:rsidRPr="00D5397C" w:rsidRDefault="00A0591C" w:rsidP="42E4EB83">
      <w:pPr>
        <w:spacing w:line="256" w:lineRule="auto"/>
        <w:rPr>
          <w:rFonts w:ascii="Arial" w:eastAsia="Calibri" w:hAnsi="Arial" w:cs="Arial"/>
          <w:b/>
          <w:bCs/>
        </w:rPr>
      </w:pPr>
      <w:r w:rsidRPr="42E4EB83">
        <w:rPr>
          <w:rFonts w:ascii="Arial" w:eastAsia="Calibri" w:hAnsi="Arial" w:cs="Arial"/>
          <w:b/>
          <w:bCs/>
        </w:rPr>
        <w:t>PART A – DELIVER</w:t>
      </w:r>
      <w:r w:rsidR="229693F1" w:rsidRPr="42E4EB83">
        <w:rPr>
          <w:rFonts w:ascii="Arial" w:eastAsia="Calibri" w:hAnsi="Arial" w:cs="Arial"/>
          <w:b/>
          <w:bCs/>
        </w:rPr>
        <w:t xml:space="preserve">ING </w:t>
      </w:r>
      <w:r w:rsidRPr="42E4EB83">
        <w:rPr>
          <w:rFonts w:ascii="Arial" w:eastAsia="Calibri" w:hAnsi="Arial" w:cs="Arial"/>
          <w:b/>
          <w:bCs/>
        </w:rPr>
        <w:t>THE SERVICE</w:t>
      </w:r>
      <w:r w:rsidR="7B2F266D" w:rsidRPr="42E4EB83">
        <w:rPr>
          <w:rFonts w:ascii="Arial" w:eastAsia="Calibri" w:hAnsi="Arial" w:cs="Arial"/>
          <w:b/>
          <w:bCs/>
        </w:rPr>
        <w:t>S</w:t>
      </w:r>
    </w:p>
    <w:p w:rsidR="00A0591C" w:rsidRPr="00D5397C" w:rsidRDefault="00A0591C" w:rsidP="00A0591C">
      <w:pPr>
        <w:spacing w:line="256" w:lineRule="auto"/>
        <w:rPr>
          <w:rFonts w:ascii="Arial" w:eastAsia="Calibri" w:hAnsi="Arial" w:cs="Arial"/>
        </w:rPr>
      </w:pPr>
      <w:r w:rsidRPr="00D5397C">
        <w:rPr>
          <w:rFonts w:ascii="Arial" w:eastAsia="Calibri" w:hAnsi="Arial" w:cs="Arial"/>
        </w:rPr>
        <w:t>A1 – Contract Mobilisation and Exit</w:t>
      </w:r>
    </w:p>
    <w:p w:rsidR="00A0591C" w:rsidRPr="00A0591C" w:rsidRDefault="00A0591C" w:rsidP="00A0591C">
      <w:pPr>
        <w:spacing w:line="256" w:lineRule="auto"/>
        <w:rPr>
          <w:rFonts w:ascii="Arial" w:eastAsia="Calibri" w:hAnsi="Arial" w:cs="Arial"/>
          <w:color w:val="0070C0"/>
        </w:rPr>
      </w:pPr>
      <w:r w:rsidRPr="00A0591C">
        <w:rPr>
          <w:rFonts w:ascii="Arial" w:eastAsia="Calibri" w:hAnsi="Arial" w:cs="Arial"/>
          <w:color w:val="0070C0"/>
        </w:rPr>
        <w:t>Aim:</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The Buyer needs to be assured that the transition from one provider to another at the start and end of the Contract shall only positively impact upon the quality and provision of the Services.  The Supplier shall work collaboratively with the outgoing supplier and stakeholders to meet the needs of the Buyer.  The Supplier is required to set out its plans for Mobilisation and exit from the Contract.</w:t>
      </w:r>
    </w:p>
    <w:p w:rsidR="00A0591C" w:rsidRPr="00A0591C" w:rsidRDefault="00A0591C" w:rsidP="00A0591C">
      <w:pPr>
        <w:spacing w:line="256" w:lineRule="auto"/>
        <w:rPr>
          <w:rFonts w:ascii="Arial" w:eastAsia="Calibri" w:hAnsi="Arial" w:cs="Arial"/>
          <w:color w:val="0070C0"/>
        </w:rPr>
      </w:pPr>
      <w:r w:rsidRPr="00A0591C">
        <w:rPr>
          <w:rFonts w:ascii="Arial" w:eastAsia="Calibri" w:hAnsi="Arial" w:cs="Arial"/>
          <w:color w:val="0070C0"/>
        </w:rPr>
        <w:t>Evaluation Criteria:</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How robust are the Tenderer’s Mobilisation and Exit Plans?</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The Tenderer shall answer question A1 by drawing upon the requirement using the following documents; Joint Schedule 11 (Processing Data), Call-Off Schedule 2 (Staff Transfers), Call-Off Schedule 7 (Key Staff), Call-Off Schedule 8 (Business Continuity and Disaster Recovery), Call-Off Schedule 9 (Security), Call-Off Schedule 10 (Exit Management), Call-Off Schedule 13 (Mobilisation), Call-Off Schedule 15 (Contract Management), Call-Off Schedule 25 (Collaboration), Call-Off Schedule 28 (Call Off Specification) and Call-Off Schedule 32 (Risk Management).</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Criteria are:</w:t>
      </w:r>
    </w:p>
    <w:p w:rsidR="00A0591C" w:rsidRPr="00A0591C" w:rsidRDefault="00A0591C" w:rsidP="00A0591C">
      <w:pPr>
        <w:numPr>
          <w:ilvl w:val="0"/>
          <w:numId w:val="27"/>
        </w:numPr>
        <w:spacing w:line="256" w:lineRule="auto"/>
        <w:ind w:left="284" w:hanging="284"/>
        <w:contextualSpacing/>
        <w:rPr>
          <w:rFonts w:ascii="Arial" w:hAnsi="Arial" w:cs="Arial"/>
        </w:rPr>
      </w:pPr>
      <w:r w:rsidRPr="00A0591C">
        <w:rPr>
          <w:rFonts w:ascii="Arial" w:hAnsi="Arial" w:cs="Arial"/>
        </w:rPr>
        <w:t>Submission of a Mobilisation Plan which meets the obligations and requirements to prepare to take full responsibility and accountability for the delivery of the Services from In Service Date (ISD) in accordance with Call-Off Schedule 13 (Mobilisation) and Call-Off Schedule 28 (Call Off Specification), that addresses:</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28"/>
        </w:numPr>
        <w:spacing w:line="256" w:lineRule="auto"/>
        <w:ind w:left="709" w:hanging="436"/>
        <w:contextualSpacing/>
        <w:rPr>
          <w:rFonts w:ascii="Arial" w:hAnsi="Arial" w:cs="Arial"/>
        </w:rPr>
      </w:pPr>
      <w:r w:rsidRPr="00A0591C">
        <w:rPr>
          <w:rFonts w:ascii="Arial" w:hAnsi="Arial" w:cs="Arial"/>
        </w:rPr>
        <w:t>The critical activities identified and how these can be sequenced to build up to full readiness.</w:t>
      </w:r>
    </w:p>
    <w:p w:rsidR="00A0591C" w:rsidRPr="00A0591C" w:rsidRDefault="00A0591C" w:rsidP="00A0591C">
      <w:pPr>
        <w:numPr>
          <w:ilvl w:val="0"/>
          <w:numId w:val="28"/>
        </w:numPr>
        <w:spacing w:line="256" w:lineRule="auto"/>
        <w:ind w:left="709" w:hanging="425"/>
        <w:contextualSpacing/>
        <w:rPr>
          <w:rFonts w:ascii="Arial" w:hAnsi="Arial" w:cs="Arial"/>
        </w:rPr>
      </w:pPr>
      <w:r w:rsidRPr="00A0591C">
        <w:rPr>
          <w:rFonts w:ascii="Arial" w:hAnsi="Arial" w:cs="Arial"/>
        </w:rPr>
        <w:t xml:space="preserve">An outline plan of how the Tenderer intends to manage its mobilisation of people resourcing, skills and knowledge requirements to ensure that the right resource, numbers and skills are in place at ISD to deliver Services to the required standards. Taking account of any TUPE transfer of employees, security clearance requirements and ramping up the Supplier team structure, staffing levels and training to meet anticipated needs. </w:t>
      </w:r>
    </w:p>
    <w:p w:rsidR="00A0591C" w:rsidRPr="00A0591C" w:rsidRDefault="00A0591C" w:rsidP="00A0591C">
      <w:pPr>
        <w:numPr>
          <w:ilvl w:val="0"/>
          <w:numId w:val="28"/>
        </w:numPr>
        <w:spacing w:line="256" w:lineRule="auto"/>
        <w:ind w:left="709" w:hanging="425"/>
        <w:contextualSpacing/>
        <w:rPr>
          <w:rFonts w:ascii="Arial" w:hAnsi="Arial" w:cs="Arial"/>
        </w:rPr>
      </w:pPr>
      <w:r w:rsidRPr="00A0591C">
        <w:rPr>
          <w:rFonts w:ascii="Arial" w:hAnsi="Arial" w:cs="Arial"/>
          <w:color w:val="000000" w:themeColor="text1"/>
        </w:rPr>
        <w:t>Details of the Tenderer’s staff induction, including transferring, existing and new employees to ensure they are sufficiently familiar with the Affected Property and the Defence working environment, enabling effective and efficient delivery of the Services of this Contract.</w:t>
      </w:r>
    </w:p>
    <w:p w:rsidR="00A0591C" w:rsidRPr="00A0591C" w:rsidRDefault="00A0591C" w:rsidP="00A0591C">
      <w:pPr>
        <w:numPr>
          <w:ilvl w:val="0"/>
          <w:numId w:val="28"/>
        </w:numPr>
        <w:spacing w:line="256" w:lineRule="auto"/>
        <w:ind w:left="709" w:hanging="425"/>
        <w:contextualSpacing/>
        <w:rPr>
          <w:rFonts w:ascii="Arial" w:hAnsi="Arial" w:cs="Arial"/>
        </w:rPr>
      </w:pPr>
      <w:r w:rsidRPr="00A0591C">
        <w:rPr>
          <w:rFonts w:ascii="Arial" w:hAnsi="Arial" w:cs="Arial"/>
        </w:rPr>
        <w:t>Details of any redundancies the Tenderer anticipates for economic, technical or organisational reasons to be implemented during or within 12 months post-transition phase.</w:t>
      </w:r>
    </w:p>
    <w:p w:rsidR="00A0591C" w:rsidRPr="00A0591C" w:rsidRDefault="00A0591C" w:rsidP="00A0591C">
      <w:pPr>
        <w:numPr>
          <w:ilvl w:val="0"/>
          <w:numId w:val="28"/>
        </w:numPr>
        <w:spacing w:line="256" w:lineRule="auto"/>
        <w:ind w:left="709" w:hanging="425"/>
        <w:contextualSpacing/>
        <w:rPr>
          <w:rFonts w:ascii="Arial" w:hAnsi="Arial" w:cs="Arial"/>
        </w:rPr>
      </w:pPr>
      <w:r w:rsidRPr="00A0591C">
        <w:rPr>
          <w:rFonts w:ascii="Arial" w:hAnsi="Arial" w:cs="Arial"/>
        </w:rPr>
        <w:t>An outline of the approach to mobilising systems and processes.</w:t>
      </w:r>
    </w:p>
    <w:p w:rsidR="00A0591C" w:rsidRPr="00A0591C" w:rsidRDefault="00A0591C" w:rsidP="00A0591C">
      <w:pPr>
        <w:numPr>
          <w:ilvl w:val="0"/>
          <w:numId w:val="28"/>
        </w:numPr>
        <w:spacing w:line="256" w:lineRule="auto"/>
        <w:ind w:left="709" w:hanging="425"/>
        <w:contextualSpacing/>
        <w:rPr>
          <w:rFonts w:ascii="Arial" w:hAnsi="Arial" w:cs="Arial"/>
        </w:rPr>
      </w:pPr>
      <w:r w:rsidRPr="00A0591C">
        <w:rPr>
          <w:rFonts w:ascii="Arial" w:hAnsi="Arial" w:cs="Arial"/>
        </w:rPr>
        <w:t>How the rectification of any delays will be managed to ensure that Services are maintained.</w:t>
      </w:r>
    </w:p>
    <w:p w:rsidR="00A0591C" w:rsidRPr="00A0591C" w:rsidRDefault="00A0591C" w:rsidP="00A0591C">
      <w:pPr>
        <w:spacing w:line="256" w:lineRule="auto"/>
        <w:ind w:left="720"/>
        <w:contextualSpacing/>
        <w:rPr>
          <w:rFonts w:ascii="Arial" w:hAnsi="Arial" w:cs="Arial"/>
        </w:rPr>
      </w:pPr>
    </w:p>
    <w:p w:rsidR="00A0591C" w:rsidRPr="00A0591C" w:rsidRDefault="00A0591C" w:rsidP="00A0591C">
      <w:pPr>
        <w:numPr>
          <w:ilvl w:val="0"/>
          <w:numId w:val="27"/>
        </w:numPr>
        <w:spacing w:line="256" w:lineRule="auto"/>
        <w:ind w:left="284" w:hanging="284"/>
        <w:contextualSpacing/>
        <w:rPr>
          <w:rFonts w:ascii="Arial" w:hAnsi="Arial" w:cs="Arial"/>
        </w:rPr>
      </w:pPr>
      <w:r w:rsidRPr="00A0591C">
        <w:rPr>
          <w:rFonts w:ascii="Arial" w:hAnsi="Arial" w:cs="Arial"/>
        </w:rPr>
        <w:lastRenderedPageBreak/>
        <w:t>Submission of a draft Exit Plan that recognises the reversing out of the activities in the Mobilisation Plan and that addresses the complexities of exiting the Contract while continuing to perform at the same standard throughout Transition.</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27"/>
        </w:numPr>
        <w:spacing w:line="256" w:lineRule="auto"/>
        <w:ind w:left="284" w:hanging="284"/>
        <w:contextualSpacing/>
        <w:rPr>
          <w:rFonts w:ascii="Arial" w:hAnsi="Arial" w:cs="Arial"/>
        </w:rPr>
      </w:pPr>
      <w:r w:rsidRPr="00A0591C">
        <w:rPr>
          <w:rFonts w:ascii="Arial" w:hAnsi="Arial" w:cs="Arial"/>
        </w:rPr>
        <w:t>A description of the approach to ensure that all stakeholders shall work closely together to minimise Service disruption and to maximise efficiencies during Transition during Mobilisation and Exit of the Contract.</w:t>
      </w: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color w:val="FF0000"/>
        </w:rPr>
      </w:pPr>
      <w:r w:rsidRPr="00A0591C">
        <w:rPr>
          <w:rFonts w:ascii="Arial" w:eastAsia="Calibri" w:hAnsi="Arial" w:cs="Arial"/>
          <w:color w:val="FF0000"/>
        </w:rPr>
        <w:br w:type="page"/>
      </w:r>
    </w:p>
    <w:p w:rsidR="00A0591C" w:rsidRPr="00D5397C" w:rsidRDefault="00A0591C" w:rsidP="00A0591C">
      <w:pPr>
        <w:spacing w:line="256" w:lineRule="auto"/>
        <w:rPr>
          <w:rFonts w:ascii="Arial" w:eastAsia="Calibri" w:hAnsi="Arial" w:cs="Arial"/>
        </w:rPr>
      </w:pPr>
      <w:r w:rsidRPr="00D5397C">
        <w:rPr>
          <w:rFonts w:ascii="Arial" w:eastAsia="Calibri" w:hAnsi="Arial" w:cs="Arial"/>
        </w:rPr>
        <w:lastRenderedPageBreak/>
        <w:t>A2 – Delivering the Service</w:t>
      </w:r>
    </w:p>
    <w:p w:rsidR="00A0591C" w:rsidRPr="00A0591C" w:rsidRDefault="00A0591C" w:rsidP="00A0591C">
      <w:pPr>
        <w:spacing w:line="256" w:lineRule="auto"/>
        <w:rPr>
          <w:rFonts w:ascii="Arial" w:eastAsia="Calibri" w:hAnsi="Arial" w:cs="Arial"/>
          <w:color w:val="0070C0"/>
        </w:rPr>
      </w:pPr>
      <w:r w:rsidRPr="00A0591C">
        <w:rPr>
          <w:rFonts w:ascii="Arial" w:eastAsia="Calibri" w:hAnsi="Arial" w:cs="Arial"/>
          <w:color w:val="0070C0"/>
        </w:rPr>
        <w:t>Aim:</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 xml:space="preserve">The Supplier shall be responsible for the administration and management of the Allocation and Occupation of Service Family Accommodation and shall be responsible for managing all Move-in and Move-out Services.  </w:t>
      </w:r>
    </w:p>
    <w:p w:rsidR="00A0591C" w:rsidRPr="00A0591C" w:rsidRDefault="00A0591C" w:rsidP="00A0591C">
      <w:pPr>
        <w:spacing w:line="256" w:lineRule="auto"/>
        <w:rPr>
          <w:rFonts w:ascii="Arial" w:eastAsia="Calibri" w:hAnsi="Arial" w:cs="Arial"/>
          <w:color w:val="0070C0"/>
        </w:rPr>
      </w:pPr>
      <w:r w:rsidRPr="00A0591C">
        <w:rPr>
          <w:rFonts w:ascii="Arial" w:eastAsia="Calibri" w:hAnsi="Arial" w:cs="Arial"/>
          <w:color w:val="0070C0"/>
        </w:rPr>
        <w:t>Evaluation Criteria:</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How does the Tenderer intend to deliver the Services to meet the Buyer’s requirements?</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Tenderers shall answer question A2 by drawing upon the requirements in the following documents; Joint Schedule 11 (Processing Data), Call-Off Schedule 3 (Continuous Improvement), Call-Off Schedule 14 (Performance Management), Call-Off Schedule 17 (MOD Terms) and Call-Off Schedule 28 (Call-Off Specification).</w:t>
      </w:r>
    </w:p>
    <w:p w:rsidR="00A0591C" w:rsidRPr="00A0591C" w:rsidRDefault="00A0591C" w:rsidP="00A0591C">
      <w:pPr>
        <w:spacing w:line="256" w:lineRule="auto"/>
        <w:rPr>
          <w:rFonts w:ascii="Arial" w:eastAsia="Calibri" w:hAnsi="Arial" w:cs="Arial"/>
        </w:rPr>
      </w:pPr>
      <w:r w:rsidRPr="00A0591C">
        <w:rPr>
          <w:rFonts w:ascii="Arial" w:eastAsia="Calibri" w:hAnsi="Arial" w:cs="Arial"/>
        </w:rPr>
        <w:t>Criteria are:</w:t>
      </w:r>
    </w:p>
    <w:p w:rsidR="00A0591C" w:rsidRPr="00A0591C" w:rsidRDefault="00A0591C" w:rsidP="00A0591C">
      <w:pPr>
        <w:numPr>
          <w:ilvl w:val="0"/>
          <w:numId w:val="29"/>
        </w:numPr>
        <w:spacing w:line="256" w:lineRule="auto"/>
        <w:ind w:left="284" w:hanging="284"/>
        <w:contextualSpacing/>
        <w:rPr>
          <w:rFonts w:ascii="Arial" w:hAnsi="Arial" w:cs="Arial"/>
        </w:rPr>
      </w:pPr>
      <w:r w:rsidRPr="00A0591C">
        <w:rPr>
          <w:rFonts w:ascii="Arial" w:hAnsi="Arial" w:cs="Arial"/>
        </w:rPr>
        <w:t>A robust Service Delivery Plan that refers to any more detailed plans required within the Contract to explain how the Tenderer will manage and deliver the Services, including:</w:t>
      </w:r>
    </w:p>
    <w:p w:rsidR="00A0591C" w:rsidRPr="00A0591C" w:rsidRDefault="00A0591C" w:rsidP="00A0591C">
      <w:pPr>
        <w:spacing w:line="256" w:lineRule="auto"/>
        <w:ind w:left="709" w:hanging="425"/>
        <w:rPr>
          <w:rFonts w:ascii="Arial" w:eastAsia="Calibri" w:hAnsi="Arial" w:cs="Arial"/>
        </w:rPr>
      </w:pPr>
      <w:r w:rsidRPr="00A0591C">
        <w:rPr>
          <w:rFonts w:ascii="Arial" w:eastAsia="Calibri" w:hAnsi="Arial" w:cs="Arial"/>
        </w:rPr>
        <w:t xml:space="preserve">i. </w:t>
      </w:r>
      <w:r w:rsidRPr="00A0591C">
        <w:rPr>
          <w:rFonts w:ascii="Arial" w:eastAsia="Calibri" w:hAnsi="Arial" w:cs="Arial"/>
        </w:rPr>
        <w:tab/>
        <w:t>The approach to providing the end-to-end processes and activities that are required for the Occupancy Management of SFA and to include the following – Refer to Schedule 28, Part 6.</w:t>
      </w:r>
    </w:p>
    <w:p w:rsidR="00A0591C" w:rsidRPr="00A0591C" w:rsidRDefault="00A0591C" w:rsidP="00A0591C">
      <w:pPr>
        <w:numPr>
          <w:ilvl w:val="0"/>
          <w:numId w:val="30"/>
        </w:numPr>
        <w:spacing w:line="256" w:lineRule="auto"/>
        <w:contextualSpacing/>
        <w:rPr>
          <w:rFonts w:ascii="Arial" w:hAnsi="Arial" w:cs="Arial"/>
        </w:rPr>
      </w:pPr>
      <w:r w:rsidRPr="00A0591C">
        <w:rPr>
          <w:rFonts w:ascii="Arial" w:hAnsi="Arial" w:cs="Arial"/>
        </w:rPr>
        <w:t>Application and Allocation process.</w:t>
      </w:r>
    </w:p>
    <w:p w:rsidR="00A0591C" w:rsidRPr="00A0591C" w:rsidRDefault="00A0591C" w:rsidP="00A0591C">
      <w:pPr>
        <w:numPr>
          <w:ilvl w:val="0"/>
          <w:numId w:val="30"/>
        </w:numPr>
        <w:spacing w:line="256" w:lineRule="auto"/>
        <w:contextualSpacing/>
        <w:rPr>
          <w:rFonts w:ascii="Arial" w:hAnsi="Arial" w:cs="Arial"/>
        </w:rPr>
      </w:pPr>
      <w:r w:rsidRPr="00A0591C">
        <w:rPr>
          <w:rFonts w:ascii="Arial" w:hAnsi="Arial" w:cs="Arial"/>
        </w:rPr>
        <w:t>Move Appointments.</w:t>
      </w:r>
    </w:p>
    <w:p w:rsidR="00A0591C" w:rsidRPr="00A0591C" w:rsidRDefault="00A0591C" w:rsidP="00A0591C">
      <w:pPr>
        <w:numPr>
          <w:ilvl w:val="0"/>
          <w:numId w:val="30"/>
        </w:numPr>
        <w:spacing w:line="256" w:lineRule="auto"/>
        <w:contextualSpacing/>
        <w:rPr>
          <w:rFonts w:ascii="Arial" w:hAnsi="Arial" w:cs="Arial"/>
        </w:rPr>
      </w:pPr>
      <w:r w:rsidRPr="00A0591C">
        <w:rPr>
          <w:rFonts w:ascii="Arial" w:hAnsi="Arial" w:cs="Arial"/>
        </w:rPr>
        <w:t xml:space="preserve">Void Management, including how you will undertake a survey of all Void SFA and collaborate with RAMS Supplier to produce the Initial Void Management Report and your proposal for Void Handover joint inspections interim regime. </w:t>
      </w:r>
    </w:p>
    <w:p w:rsidR="00A0591C" w:rsidRPr="00A0591C" w:rsidRDefault="00A0591C" w:rsidP="00A0591C">
      <w:pPr>
        <w:numPr>
          <w:ilvl w:val="0"/>
          <w:numId w:val="30"/>
        </w:numPr>
        <w:spacing w:line="256" w:lineRule="auto"/>
        <w:contextualSpacing/>
        <w:rPr>
          <w:rFonts w:ascii="Arial" w:hAnsi="Arial" w:cs="Arial"/>
        </w:rPr>
      </w:pPr>
      <w:r w:rsidRPr="00A0591C">
        <w:rPr>
          <w:rFonts w:ascii="Arial" w:hAnsi="Arial" w:cs="Arial"/>
        </w:rPr>
        <w:t>Provision of Defence Accommodation Stores (DAS).</w:t>
      </w:r>
    </w:p>
    <w:p w:rsidR="00A0591C" w:rsidRPr="00A0591C" w:rsidRDefault="00A0591C" w:rsidP="00A0591C">
      <w:pPr>
        <w:numPr>
          <w:ilvl w:val="0"/>
          <w:numId w:val="30"/>
        </w:numPr>
        <w:spacing w:line="256" w:lineRule="auto"/>
        <w:contextualSpacing/>
        <w:rPr>
          <w:rFonts w:ascii="Arial" w:hAnsi="Arial" w:cs="Arial"/>
        </w:rPr>
      </w:pPr>
      <w:r w:rsidRPr="00A0591C">
        <w:rPr>
          <w:rFonts w:ascii="Arial" w:hAnsi="Arial" w:cs="Arial"/>
        </w:rPr>
        <w:t>Provision of an Additional Needs and Disability Adaptations (ANDA) Service.</w:t>
      </w:r>
    </w:p>
    <w:p w:rsidR="00A0591C" w:rsidRPr="00A0591C" w:rsidRDefault="00A0591C" w:rsidP="00A0591C">
      <w:pPr>
        <w:spacing w:line="256" w:lineRule="auto"/>
        <w:ind w:left="709" w:hanging="425"/>
        <w:rPr>
          <w:rFonts w:ascii="Arial" w:eastAsia="Calibri" w:hAnsi="Arial" w:cs="Arial"/>
        </w:rPr>
      </w:pPr>
      <w:r w:rsidRPr="00A0591C">
        <w:rPr>
          <w:rFonts w:ascii="Arial" w:eastAsia="Calibri" w:hAnsi="Arial" w:cs="Arial"/>
        </w:rPr>
        <w:t>ii.</w:t>
      </w:r>
      <w:r w:rsidRPr="00A0591C">
        <w:rPr>
          <w:rFonts w:ascii="Arial" w:eastAsia="Calibri" w:hAnsi="Arial" w:cs="Arial"/>
        </w:rPr>
        <w:tab/>
        <w:t>The approach to providing Services to manage SFA in accordance with the Buyer’s Policy outlined in Requests and Permissions – Refer to Call-Off Schedule 28, Part 7.</w:t>
      </w:r>
    </w:p>
    <w:p w:rsidR="00A0591C" w:rsidRPr="00A0591C" w:rsidRDefault="00A0591C" w:rsidP="00A0591C">
      <w:pPr>
        <w:spacing w:line="256" w:lineRule="auto"/>
        <w:ind w:left="709" w:hanging="425"/>
        <w:rPr>
          <w:rFonts w:ascii="Arial" w:eastAsia="Calibri" w:hAnsi="Arial" w:cs="Arial"/>
        </w:rPr>
      </w:pPr>
      <w:r w:rsidRPr="00A0591C">
        <w:rPr>
          <w:rFonts w:ascii="Arial" w:eastAsia="Calibri" w:hAnsi="Arial" w:cs="Arial"/>
        </w:rPr>
        <w:t>iii.</w:t>
      </w:r>
      <w:r w:rsidRPr="00A0591C">
        <w:rPr>
          <w:rFonts w:ascii="Arial" w:eastAsia="Calibri" w:hAnsi="Arial" w:cs="Arial"/>
        </w:rPr>
        <w:tab/>
        <w:t>The approach to managing the Combined Accommodation Assessment System (CAAS) on behalf of the Buyer to determine the accommodation charge band for SFA and Substitute SFA (SSFA) – Refer to Call-Off Schedule 28, Part 8.</w:t>
      </w:r>
    </w:p>
    <w:p w:rsidR="00A0591C" w:rsidRPr="00A0591C" w:rsidRDefault="00A0591C" w:rsidP="00A0591C">
      <w:pPr>
        <w:spacing w:line="256" w:lineRule="auto"/>
        <w:ind w:left="284"/>
        <w:rPr>
          <w:rFonts w:ascii="Arial" w:eastAsia="Calibri" w:hAnsi="Arial" w:cs="Arial"/>
        </w:rPr>
      </w:pPr>
      <w:r w:rsidRPr="00A0591C">
        <w:rPr>
          <w:rFonts w:ascii="Arial" w:eastAsia="Calibri" w:hAnsi="Arial" w:cs="Arial"/>
        </w:rPr>
        <w:t>iv.</w:t>
      </w:r>
      <w:r w:rsidRPr="00A0591C">
        <w:rPr>
          <w:rFonts w:ascii="Arial" w:eastAsia="Calibri" w:hAnsi="Arial" w:cs="Arial"/>
        </w:rPr>
        <w:tab/>
        <w:t xml:space="preserve">The approach to providing a Sub-Letting Service – Refer to Call-Off Schedule 28, </w:t>
      </w:r>
      <w:r w:rsidRPr="00A0591C">
        <w:rPr>
          <w:rFonts w:ascii="Arial" w:eastAsia="Calibri" w:hAnsi="Arial" w:cs="Arial"/>
        </w:rPr>
        <w:tab/>
        <w:t>Part 10.</w:t>
      </w:r>
    </w:p>
    <w:p w:rsidR="00A0591C" w:rsidRPr="00A0591C" w:rsidRDefault="00A0591C" w:rsidP="00A0591C">
      <w:pPr>
        <w:spacing w:after="0" w:line="240" w:lineRule="auto"/>
        <w:ind w:left="284" w:hanging="284"/>
        <w:rPr>
          <w:rFonts w:ascii="Arial" w:eastAsia="Calibri" w:hAnsi="Arial" w:cs="Arial"/>
        </w:rPr>
      </w:pPr>
      <w:r w:rsidRPr="00A0591C">
        <w:rPr>
          <w:rFonts w:ascii="Arial" w:eastAsia="Calibri" w:hAnsi="Arial" w:cs="Arial"/>
        </w:rPr>
        <w:t>b.</w:t>
      </w:r>
      <w:r w:rsidRPr="00A0591C">
        <w:rPr>
          <w:rFonts w:ascii="Arial" w:eastAsia="Calibri" w:hAnsi="Arial" w:cs="Arial"/>
        </w:rPr>
        <w:tab/>
        <w:t>The role of the Housing Officer (HO) will be critical in the delivery of Services. Provide details of how you will undertake this role and ensure your housing officers have the required level of experience and qualifications. Include in the response a Job Description and Person Specification for this role and a map showing where they will be based and numbers – Refer to Call-Off Schedule 28, Part 6.</w:t>
      </w:r>
    </w:p>
    <w:p w:rsidR="00A0591C" w:rsidRPr="00A0591C" w:rsidRDefault="00A0591C" w:rsidP="00A0591C">
      <w:pPr>
        <w:spacing w:after="0" w:line="240" w:lineRule="auto"/>
        <w:ind w:left="284" w:hanging="284"/>
        <w:rPr>
          <w:rFonts w:ascii="Arial" w:eastAsia="Calibri" w:hAnsi="Arial" w:cs="Arial"/>
        </w:rPr>
      </w:pPr>
    </w:p>
    <w:p w:rsidR="00A0591C" w:rsidRPr="00A0591C" w:rsidRDefault="00A0591C" w:rsidP="00A0591C">
      <w:pPr>
        <w:spacing w:line="240" w:lineRule="auto"/>
        <w:ind w:left="284" w:hanging="284"/>
        <w:rPr>
          <w:rFonts w:ascii="Arial" w:eastAsia="Calibri" w:hAnsi="Arial" w:cs="Arial"/>
        </w:rPr>
      </w:pPr>
      <w:r w:rsidRPr="00A0591C">
        <w:rPr>
          <w:rFonts w:ascii="Arial" w:eastAsia="Calibri" w:hAnsi="Arial" w:cs="Arial"/>
        </w:rPr>
        <w:t>c.</w:t>
      </w:r>
      <w:r w:rsidRPr="00A0591C">
        <w:rPr>
          <w:rFonts w:ascii="Arial" w:eastAsia="Calibri" w:hAnsi="Arial" w:cs="Arial"/>
        </w:rPr>
        <w:tab/>
        <w:t>A draft Continuous Improvement Plan, including clear measures, ideas and processes which would be used to assess the delivery of innovation and continuous improvement in the provision of these Services over the Contract Period.</w:t>
      </w:r>
    </w:p>
    <w:p w:rsidR="00A0591C" w:rsidRPr="00A0591C" w:rsidRDefault="00A0591C" w:rsidP="00A0591C">
      <w:pPr>
        <w:spacing w:line="240" w:lineRule="auto"/>
        <w:ind w:left="284" w:hanging="284"/>
        <w:rPr>
          <w:rFonts w:ascii="Arial" w:eastAsia="Calibri" w:hAnsi="Arial" w:cs="Arial"/>
        </w:rPr>
      </w:pPr>
    </w:p>
    <w:p w:rsidR="00A0591C" w:rsidRPr="00A0591C" w:rsidRDefault="00A0591C" w:rsidP="00A0591C">
      <w:pPr>
        <w:spacing w:line="256" w:lineRule="auto"/>
        <w:rPr>
          <w:rFonts w:ascii="Arial" w:eastAsia="Calibri" w:hAnsi="Arial" w:cs="Arial"/>
        </w:rPr>
      </w:pPr>
      <w:r w:rsidRPr="00A0591C">
        <w:rPr>
          <w:rFonts w:ascii="Arial" w:eastAsia="Calibri" w:hAnsi="Arial" w:cs="Arial"/>
          <w:color w:val="FF0000"/>
          <w:lang w:eastAsia="en-GB"/>
        </w:rPr>
        <w:br w:type="page"/>
      </w:r>
      <w:r w:rsidRPr="00D5397C">
        <w:rPr>
          <w:rFonts w:ascii="Arial" w:eastAsia="Calibri" w:hAnsi="Arial" w:cs="Arial"/>
          <w:lang w:eastAsia="en-GB"/>
        </w:rPr>
        <w:lastRenderedPageBreak/>
        <w:t>A3 – National Service Centre (NSC)</w:t>
      </w:r>
    </w:p>
    <w:p w:rsidR="00A0591C" w:rsidRPr="00A0591C" w:rsidRDefault="00A0591C" w:rsidP="00A0591C">
      <w:pPr>
        <w:spacing w:after="0" w:line="240" w:lineRule="auto"/>
        <w:rPr>
          <w:rFonts w:ascii="Arial" w:eastAsia="Calibri" w:hAnsi="Arial" w:cs="Arial"/>
        </w:rPr>
      </w:pPr>
      <w:r w:rsidRPr="00A0591C">
        <w:rPr>
          <w:rFonts w:ascii="Arial" w:eastAsia="Calibri" w:hAnsi="Arial" w:cs="Arial"/>
          <w:color w:val="4472C4" w:themeColor="accent1"/>
        </w:rPr>
        <w:t>Aim</w:t>
      </w:r>
      <w:r w:rsidRPr="00A0591C">
        <w:rPr>
          <w:rFonts w:ascii="Arial" w:eastAsia="Calibri" w:hAnsi="Arial" w:cs="Arial"/>
        </w:rPr>
        <w: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The Supplier shall provide through its National Service Centre (NSC) the first point of contact for all Service Requests and enquiries relating to the Affected Property from those living in SFA (Occupants), those applying for SFA (Applicants) and other stakeholders with an interest in the Affected Property, twenty-four (24) hours per day three hundred and sixty-five (365) days per year.</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color w:val="4472C4" w:themeColor="accent1"/>
        </w:rPr>
        <w:t>Evaluation Criteria</w:t>
      </w:r>
      <w:r w:rsidRPr="00A0591C">
        <w:rPr>
          <w:rFonts w:ascii="Arial" w:eastAsia="Calibri" w:hAnsi="Arial" w:cs="Arial"/>
        </w:rPr>
        <w:t xml:space="preserve">:  </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How will the Tenderer provide, operate and maintain the NSC to meet the Buyer's requirements?</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Tenderers shall answer question A3 by drawing upon the information in the following documents: Call-Off Schedule 3 (Continuous Improvement), Call-Off Schedule 28 (Call-Off Specification).</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Criteria are:</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31"/>
        </w:numPr>
        <w:spacing w:line="256" w:lineRule="auto"/>
        <w:ind w:left="284" w:hanging="284"/>
        <w:contextualSpacing/>
        <w:rPr>
          <w:rFonts w:ascii="Arial" w:hAnsi="Arial" w:cs="Arial"/>
        </w:rPr>
      </w:pPr>
      <w:r w:rsidRPr="00A0591C">
        <w:rPr>
          <w:rFonts w:ascii="Arial" w:hAnsi="Arial" w:cs="Arial"/>
        </w:rPr>
        <w:t xml:space="preserve">The approach to operating and maintaining the NSC as the first point of contact for all </w:t>
      </w:r>
      <w:r w:rsidRPr="00A0591C">
        <w:rPr>
          <w:rFonts w:ascii="Arial" w:eastAsia="Arial" w:hAnsi="Arial" w:cs="Arial"/>
          <w:sz w:val="24"/>
          <w:szCs w:val="24"/>
          <w:lang w:eastAsia="en-GB"/>
        </w:rPr>
        <w:t>S</w:t>
      </w:r>
      <w:r w:rsidRPr="00A0591C">
        <w:rPr>
          <w:rFonts w:ascii="Arial" w:hAnsi="Arial" w:cs="Arial"/>
        </w:rPr>
        <w:t>ervice Requests to include the following:</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32"/>
        </w:numPr>
        <w:spacing w:line="256" w:lineRule="auto"/>
        <w:ind w:left="709" w:hanging="425"/>
        <w:contextualSpacing/>
        <w:rPr>
          <w:rFonts w:ascii="Arial" w:hAnsi="Arial" w:cs="Arial"/>
        </w:rPr>
      </w:pPr>
      <w:r w:rsidRPr="00A0591C">
        <w:rPr>
          <w:rFonts w:ascii="Arial" w:hAnsi="Arial" w:cs="Arial"/>
        </w:rPr>
        <w:t>Details of the communications channels the Tenderer will enable Services Requests and enquiries to be made via.</w:t>
      </w:r>
    </w:p>
    <w:p w:rsidR="00A0591C" w:rsidRPr="00A0591C" w:rsidRDefault="00A0591C" w:rsidP="00A0591C">
      <w:pPr>
        <w:spacing w:line="256" w:lineRule="auto"/>
        <w:ind w:left="709" w:hanging="425"/>
        <w:contextualSpacing/>
        <w:rPr>
          <w:rFonts w:ascii="Arial" w:hAnsi="Arial" w:cs="Arial"/>
        </w:rPr>
      </w:pPr>
    </w:p>
    <w:p w:rsidR="00A0591C" w:rsidRPr="00A0591C" w:rsidRDefault="00A0591C" w:rsidP="00A0591C">
      <w:pPr>
        <w:numPr>
          <w:ilvl w:val="0"/>
          <w:numId w:val="32"/>
        </w:numPr>
        <w:spacing w:line="256" w:lineRule="auto"/>
        <w:ind w:left="709" w:hanging="425"/>
        <w:contextualSpacing/>
        <w:rPr>
          <w:rFonts w:ascii="Arial" w:hAnsi="Arial" w:cs="Arial"/>
        </w:rPr>
      </w:pPr>
      <w:r w:rsidRPr="00A0591C">
        <w:rPr>
          <w:rFonts w:ascii="Arial" w:hAnsi="Arial" w:cs="Arial"/>
        </w:rPr>
        <w:t xml:space="preserve">Details of the communications channels the Tenderer will use to communicate to Applicants and Occupants, including issuing reminders for Appointments.     </w:t>
      </w:r>
    </w:p>
    <w:p w:rsidR="00A0591C" w:rsidRPr="00A0591C" w:rsidRDefault="00A0591C" w:rsidP="00A0591C">
      <w:pPr>
        <w:spacing w:line="256" w:lineRule="auto"/>
        <w:ind w:left="709" w:hanging="425"/>
        <w:contextualSpacing/>
        <w:rPr>
          <w:rFonts w:ascii="Arial" w:hAnsi="Arial" w:cs="Arial"/>
          <w:highlight w:val="yellow"/>
        </w:rPr>
      </w:pPr>
    </w:p>
    <w:p w:rsidR="00A0591C" w:rsidRPr="00A0591C" w:rsidRDefault="00A0591C" w:rsidP="00A0591C">
      <w:pPr>
        <w:numPr>
          <w:ilvl w:val="0"/>
          <w:numId w:val="32"/>
        </w:numPr>
        <w:spacing w:line="256" w:lineRule="auto"/>
        <w:ind w:left="709" w:hanging="425"/>
        <w:contextualSpacing/>
        <w:rPr>
          <w:rFonts w:ascii="Arial" w:hAnsi="Arial" w:cs="Arial"/>
        </w:rPr>
      </w:pPr>
      <w:r w:rsidRPr="00A0591C">
        <w:rPr>
          <w:rFonts w:ascii="Arial" w:hAnsi="Arial" w:cs="Arial"/>
        </w:rPr>
        <w:t>Details of how the Supplier will ensure Appointments can be offered on first contact at the convenience of the Occupant or the Applicant.</w:t>
      </w:r>
    </w:p>
    <w:p w:rsidR="00A0591C" w:rsidRPr="00A0591C" w:rsidRDefault="00A0591C" w:rsidP="00A0591C">
      <w:pPr>
        <w:spacing w:line="256" w:lineRule="auto"/>
        <w:ind w:left="709" w:hanging="425"/>
        <w:contextualSpacing/>
        <w:rPr>
          <w:rFonts w:ascii="Arial" w:hAnsi="Arial" w:cs="Arial"/>
        </w:rPr>
      </w:pPr>
    </w:p>
    <w:p w:rsidR="00A0591C" w:rsidRPr="00A0591C" w:rsidRDefault="00A0591C" w:rsidP="00A0591C">
      <w:pPr>
        <w:numPr>
          <w:ilvl w:val="0"/>
          <w:numId w:val="32"/>
        </w:numPr>
        <w:spacing w:after="0" w:line="240" w:lineRule="auto"/>
        <w:ind w:left="709" w:hanging="425"/>
        <w:contextualSpacing/>
        <w:rPr>
          <w:rFonts w:ascii="Arial" w:hAnsi="Arial" w:cs="Arial"/>
        </w:rPr>
      </w:pPr>
      <w:r w:rsidRPr="00A0591C">
        <w:rPr>
          <w:rFonts w:ascii="Arial" w:hAnsi="Arial" w:cs="Arial"/>
        </w:rPr>
        <w:t>Details of how the Supplier will effectively diagnose Reactive Maintenance Service Requests which includes:</w:t>
      </w:r>
    </w:p>
    <w:p w:rsidR="00A0591C" w:rsidRPr="00A0591C" w:rsidRDefault="00A0591C" w:rsidP="00A0591C">
      <w:pPr>
        <w:spacing w:after="0" w:line="240" w:lineRule="auto"/>
        <w:ind w:left="284"/>
        <w:rPr>
          <w:rFonts w:ascii="Arial" w:eastAsia="Calibri" w:hAnsi="Arial" w:cs="Arial"/>
        </w:rPr>
      </w:pPr>
    </w:p>
    <w:p w:rsidR="00A0591C" w:rsidRPr="00A0591C" w:rsidRDefault="00A0591C" w:rsidP="00A0591C">
      <w:pPr>
        <w:numPr>
          <w:ilvl w:val="0"/>
          <w:numId w:val="33"/>
        </w:numPr>
        <w:spacing w:line="256" w:lineRule="auto"/>
        <w:contextualSpacing/>
        <w:rPr>
          <w:rFonts w:ascii="Arial" w:hAnsi="Arial" w:cs="Arial"/>
        </w:rPr>
      </w:pPr>
      <w:r w:rsidRPr="00A0591C">
        <w:rPr>
          <w:rFonts w:ascii="Arial" w:hAnsi="Arial" w:cs="Arial"/>
        </w:rPr>
        <w:t xml:space="preserve">a draft Diagnostic Decision Tree question set </w:t>
      </w:r>
    </w:p>
    <w:p w:rsidR="00A0591C" w:rsidRPr="00A0591C" w:rsidRDefault="00A0591C" w:rsidP="00A0591C">
      <w:pPr>
        <w:numPr>
          <w:ilvl w:val="0"/>
          <w:numId w:val="33"/>
        </w:numPr>
        <w:spacing w:line="256" w:lineRule="auto"/>
        <w:contextualSpacing/>
        <w:rPr>
          <w:rFonts w:ascii="Arial" w:hAnsi="Arial" w:cs="Arial"/>
        </w:rPr>
      </w:pPr>
      <w:r w:rsidRPr="00A0591C">
        <w:rPr>
          <w:rFonts w:ascii="Arial" w:hAnsi="Arial" w:cs="Arial"/>
        </w:rPr>
        <w:t>the approach to be followed to ensure repeated Reactive Maintenance Service Requests can be referenced to any previous for the same Reactive Maintenance Service Requests at the same SFA.</w:t>
      </w:r>
    </w:p>
    <w:p w:rsidR="00A0591C" w:rsidRPr="00A0591C" w:rsidRDefault="00A0591C" w:rsidP="00A0591C">
      <w:pPr>
        <w:spacing w:line="256" w:lineRule="auto"/>
        <w:ind w:left="1080"/>
        <w:contextualSpacing/>
        <w:rPr>
          <w:rFonts w:ascii="Arial" w:hAnsi="Arial" w:cs="Arial"/>
        </w:rPr>
      </w:pPr>
    </w:p>
    <w:p w:rsidR="00A0591C" w:rsidRPr="00A0591C" w:rsidRDefault="00A0591C" w:rsidP="00A0591C">
      <w:pPr>
        <w:numPr>
          <w:ilvl w:val="0"/>
          <w:numId w:val="31"/>
        </w:numPr>
        <w:spacing w:line="256" w:lineRule="auto"/>
        <w:contextualSpacing/>
        <w:rPr>
          <w:rFonts w:ascii="Arial" w:hAnsi="Arial" w:cs="Arial"/>
        </w:rPr>
      </w:pPr>
      <w:bookmarkStart w:id="46" w:name="_Hlk35434705"/>
      <w:r w:rsidRPr="00A0591C">
        <w:rPr>
          <w:rFonts w:ascii="Arial" w:hAnsi="Arial" w:cs="Arial"/>
        </w:rPr>
        <w:t>Clear and concise job descriptions and person specifications for key NSC posts</w:t>
      </w:r>
      <w:bookmarkEnd w:id="46"/>
      <w:r w:rsidRPr="00A0591C">
        <w:rPr>
          <w:rFonts w:ascii="Arial" w:hAnsi="Arial" w:cs="Arial"/>
        </w:rPr>
        <w:t xml:space="preserve">. </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31"/>
        </w:numPr>
        <w:spacing w:line="256" w:lineRule="auto"/>
        <w:contextualSpacing/>
        <w:rPr>
          <w:rFonts w:ascii="Arial" w:hAnsi="Arial" w:cs="Arial"/>
        </w:rPr>
      </w:pPr>
      <w:r w:rsidRPr="00A0591C">
        <w:rPr>
          <w:rFonts w:ascii="Arial" w:hAnsi="Arial" w:cs="Arial"/>
        </w:rPr>
        <w:t>Details of how the Supplier will ensure all their NSC personnel are appropriately trained for this role and what activities the tenderer will undertake to ensure they will be fully prepared at ISD to fully deliver the Services at ISD and throughout the Contract Period.</w:t>
      </w:r>
    </w:p>
    <w:p w:rsidR="00A0591C" w:rsidRPr="00A0591C" w:rsidRDefault="00A0591C" w:rsidP="00A0591C">
      <w:pPr>
        <w:spacing w:line="256" w:lineRule="auto"/>
        <w:ind w:left="720"/>
        <w:contextualSpacing/>
        <w:rPr>
          <w:rFonts w:ascii="Arial" w:hAnsi="Arial" w:cs="Arial"/>
        </w:rPr>
      </w:pPr>
    </w:p>
    <w:p w:rsidR="00A0591C" w:rsidRPr="00A0591C" w:rsidRDefault="00A0591C" w:rsidP="00A0591C">
      <w:pPr>
        <w:numPr>
          <w:ilvl w:val="0"/>
          <w:numId w:val="31"/>
        </w:numPr>
        <w:spacing w:line="256" w:lineRule="auto"/>
        <w:contextualSpacing/>
        <w:rPr>
          <w:rFonts w:ascii="Arial" w:hAnsi="Arial" w:cs="Arial"/>
        </w:rPr>
      </w:pPr>
      <w:r w:rsidRPr="00A0591C">
        <w:rPr>
          <w:rFonts w:ascii="Arial" w:hAnsi="Arial" w:cs="Arial"/>
        </w:rPr>
        <w:t>A draft Continuous Improvement Plan, including clear measures, ideas and processes which would be used to assess the delivery of innovation and continuous improvement in the provision of the NSC over the Contract Period.</w:t>
      </w:r>
    </w:p>
    <w:p w:rsidR="00A0591C" w:rsidRPr="00A0591C" w:rsidRDefault="00A0591C" w:rsidP="00A0591C">
      <w:pPr>
        <w:spacing w:line="256" w:lineRule="auto"/>
        <w:ind w:left="720"/>
        <w:contextualSpacing/>
        <w:rPr>
          <w:rFonts w:ascii="Arial" w:hAnsi="Arial" w:cs="Arial"/>
        </w:rPr>
      </w:pPr>
    </w:p>
    <w:p w:rsidR="00A0591C" w:rsidRPr="00D5397C" w:rsidRDefault="00A0591C" w:rsidP="00A0591C">
      <w:pPr>
        <w:spacing w:line="256" w:lineRule="auto"/>
        <w:rPr>
          <w:rFonts w:ascii="Arial" w:eastAsia="Calibri" w:hAnsi="Arial" w:cs="Arial"/>
          <w:b/>
          <w:lang w:eastAsia="en-GB"/>
        </w:rPr>
      </w:pPr>
      <w:r w:rsidRPr="00A0591C">
        <w:rPr>
          <w:rFonts w:ascii="Arial" w:eastAsia="Calibri" w:hAnsi="Arial" w:cs="Arial"/>
          <w:b/>
          <w:color w:val="FF0000"/>
          <w:lang w:eastAsia="en-GB"/>
        </w:rPr>
        <w:br w:type="page"/>
      </w:r>
      <w:r w:rsidRPr="00D5397C">
        <w:rPr>
          <w:rFonts w:ascii="Arial" w:eastAsia="Calibri" w:hAnsi="Arial" w:cs="Arial"/>
          <w:b/>
          <w:lang w:eastAsia="en-GB"/>
        </w:rPr>
        <w:lastRenderedPageBreak/>
        <w:t>PART B – CONTRACT MANAGEMENT</w:t>
      </w:r>
    </w:p>
    <w:p w:rsidR="00A0591C" w:rsidRPr="00D5397C" w:rsidRDefault="00A0591C" w:rsidP="00A0591C">
      <w:pPr>
        <w:spacing w:line="256" w:lineRule="auto"/>
        <w:rPr>
          <w:rFonts w:ascii="Arial" w:eastAsia="Calibri" w:hAnsi="Arial" w:cs="Arial"/>
          <w:lang w:eastAsia="en-GB"/>
        </w:rPr>
      </w:pPr>
      <w:r w:rsidRPr="486D205E">
        <w:rPr>
          <w:rFonts w:ascii="Arial" w:eastAsia="Calibri" w:hAnsi="Arial" w:cs="Arial"/>
          <w:lang w:eastAsia="en-GB"/>
        </w:rPr>
        <w:t>B1 – Supplier Organisational Structure and Subcontractor Management</w:t>
      </w:r>
    </w:p>
    <w:p w:rsidR="00A0591C" w:rsidRPr="00A0591C" w:rsidRDefault="00A0591C" w:rsidP="00A0591C">
      <w:pPr>
        <w:shd w:val="clear" w:color="auto" w:fill="FFFFFF"/>
        <w:spacing w:after="0" w:line="240" w:lineRule="auto"/>
        <w:textAlignment w:val="baseline"/>
        <w:rPr>
          <w:rFonts w:ascii="Arial" w:eastAsia="Calibri" w:hAnsi="Arial" w:cs="Arial"/>
          <w:color w:val="0070C0"/>
          <w:lang w:eastAsia="en-GB"/>
        </w:rPr>
      </w:pPr>
      <w:r w:rsidRPr="00A0591C">
        <w:rPr>
          <w:rFonts w:ascii="Arial" w:eastAsia="Calibri" w:hAnsi="Arial" w:cs="Arial"/>
          <w:color w:val="0070C0"/>
          <w:lang w:eastAsia="en-GB"/>
        </w:rPr>
        <w:t>Aim:</w:t>
      </w:r>
    </w:p>
    <w:p w:rsidR="00A0591C" w:rsidRPr="00A0591C" w:rsidRDefault="00A0591C" w:rsidP="00A0591C">
      <w:pPr>
        <w:shd w:val="clear" w:color="auto" w:fill="FFFFFF"/>
        <w:spacing w:after="0" w:line="240" w:lineRule="auto"/>
        <w:textAlignment w:val="baseline"/>
        <w:rPr>
          <w:rFonts w:ascii="Arial" w:eastAsia="Calibri" w:hAnsi="Arial" w:cs="Arial"/>
          <w:lang w:eastAsia="en-GB"/>
        </w:rPr>
      </w:pPr>
    </w:p>
    <w:p w:rsidR="00A0591C" w:rsidRPr="00A0591C" w:rsidRDefault="00A0591C" w:rsidP="00A0591C">
      <w:pPr>
        <w:shd w:val="clear" w:color="auto" w:fill="FFFFFF"/>
        <w:spacing w:after="0" w:line="240" w:lineRule="auto"/>
        <w:textAlignment w:val="baseline"/>
        <w:rPr>
          <w:rFonts w:ascii="Arial" w:eastAsia="Calibri" w:hAnsi="Arial" w:cs="Arial"/>
        </w:rPr>
      </w:pPr>
      <w:r w:rsidRPr="00A0591C">
        <w:rPr>
          <w:rFonts w:ascii="Arial" w:eastAsia="Calibri" w:hAnsi="Arial" w:cs="Arial"/>
          <w:lang w:eastAsia="en-GB"/>
        </w:rPr>
        <w:t xml:space="preserve">The Supplier shall be organised and staffed efficiently and effectively to deliver the Services. The Supplier shall manage and maintain a delivery organisation, including its Subcontractors and the supply chain, to ensure it has Suitably </w:t>
      </w:r>
      <w:r w:rsidRPr="00A0591C">
        <w:rPr>
          <w:rFonts w:ascii="Arial" w:eastAsia="Calibri" w:hAnsi="Arial" w:cs="Arial"/>
        </w:rPr>
        <w:t>Qualified and Experienced Personnel (SQEP</w:t>
      </w:r>
      <w:r w:rsidRPr="00A0591C">
        <w:rPr>
          <w:rFonts w:ascii="Arial" w:eastAsia="Calibri" w:hAnsi="Arial" w:cs="Arial"/>
          <w:lang w:eastAsia="en-GB"/>
        </w:rPr>
        <w:t xml:space="preserve">) </w:t>
      </w:r>
      <w:r w:rsidRPr="00A0591C">
        <w:rPr>
          <w:rFonts w:ascii="Arial" w:eastAsia="Calibri" w:hAnsi="Arial" w:cs="Arial"/>
        </w:rPr>
        <w:t>required to deliver the Services throughout the Contract Period.</w:t>
      </w:r>
    </w:p>
    <w:p w:rsidR="00A0591C" w:rsidRPr="00A0591C" w:rsidRDefault="00A0591C" w:rsidP="00A0591C">
      <w:pPr>
        <w:shd w:val="clear" w:color="auto" w:fill="FFFFFF"/>
        <w:spacing w:after="0" w:line="240" w:lineRule="auto"/>
        <w:textAlignment w:val="baseline"/>
        <w:rPr>
          <w:rFonts w:ascii="Arial" w:eastAsia="Calibri" w:hAnsi="Arial" w:cs="Arial"/>
          <w:color w:val="0070C0"/>
          <w:lang w:eastAsia="en-GB"/>
        </w:rPr>
      </w:pPr>
    </w:p>
    <w:p w:rsidR="00A0591C" w:rsidRPr="00A0591C" w:rsidRDefault="00A0591C" w:rsidP="00A0591C">
      <w:pPr>
        <w:shd w:val="clear" w:color="auto" w:fill="FFFFFF"/>
        <w:spacing w:after="0" w:line="240" w:lineRule="auto"/>
        <w:textAlignment w:val="baseline"/>
        <w:rPr>
          <w:rFonts w:ascii="Arial" w:eastAsia="Calibri" w:hAnsi="Arial" w:cs="Arial"/>
          <w:color w:val="0070C0"/>
          <w:lang w:eastAsia="en-GB"/>
        </w:rPr>
      </w:pPr>
      <w:r w:rsidRPr="00A0591C">
        <w:rPr>
          <w:rFonts w:ascii="Arial" w:eastAsia="Calibri" w:hAnsi="Arial" w:cs="Arial"/>
          <w:color w:val="0070C0"/>
          <w:lang w:eastAsia="en-GB"/>
        </w:rPr>
        <w:t>Evaluation Criteria:</w:t>
      </w:r>
    </w:p>
    <w:p w:rsidR="00A0591C" w:rsidRPr="00A0591C" w:rsidRDefault="00A0591C" w:rsidP="00A0591C">
      <w:pPr>
        <w:shd w:val="clear" w:color="auto" w:fill="FFFFFF"/>
        <w:spacing w:after="0" w:line="240" w:lineRule="auto"/>
        <w:textAlignment w:val="baseline"/>
        <w:rPr>
          <w:rFonts w:ascii="Arial" w:eastAsia="Times New Roman" w:hAnsi="Arial" w:cs="Arial"/>
          <w:lang w:eastAsia="en-GB"/>
        </w:rPr>
      </w:pPr>
    </w:p>
    <w:p w:rsidR="00A0591C" w:rsidRPr="00A0591C" w:rsidRDefault="00A0591C" w:rsidP="00A0591C">
      <w:pPr>
        <w:spacing w:after="0" w:line="254" w:lineRule="auto"/>
        <w:rPr>
          <w:rFonts w:ascii="Arial" w:eastAsia="Calibri" w:hAnsi="Arial" w:cs="Arial"/>
          <w:lang w:eastAsia="en-GB"/>
        </w:rPr>
      </w:pPr>
      <w:r w:rsidRPr="00A0591C">
        <w:rPr>
          <w:rFonts w:ascii="Arial" w:eastAsia="Calibri" w:hAnsi="Arial" w:cs="Arial"/>
          <w:lang w:eastAsia="en-GB"/>
        </w:rPr>
        <w:t>How does the Tenderer intend to organise and manage its organisation and select and manage its Subcontractors and supply chain, to ensure it always has the necessary SQEP resource available to provide the Services that shall meet the requirements of the Contract?</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spacing w:after="0" w:line="254" w:lineRule="auto"/>
        <w:rPr>
          <w:rFonts w:ascii="Calibri" w:eastAsia="Calibri" w:hAnsi="Calibri" w:cs="Times New Roman"/>
        </w:rPr>
      </w:pPr>
      <w:r w:rsidRPr="00A0591C">
        <w:rPr>
          <w:rFonts w:ascii="Arial" w:eastAsia="Arial" w:hAnsi="Arial" w:cs="Arial"/>
        </w:rPr>
        <w:t>Tenderers shall answer question B1 by drawing particularly upon the requirements in the following documents; Joint Schedule 5 (Corporate Social Responsibility), Joint Schedule 6 (Key Subcontractors), Joint Schedule 12 (Supply Chain), Call-Off Schedule 3 (Continuous Improvement), Call-Off Schedule 7 (Key Staff), Call-Off Schedule 9 (Security), Call-Off Schedule 14 (Performance Management), Call-Off Schedule 15 (Contract Management), Call-Off Schedule 28 (Call Off Specification), Call-Off Schedule 30 (Health &amp; Safety) and Call-Off Schedule 32 (Risk Management).</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spacing w:after="0" w:line="254" w:lineRule="auto"/>
        <w:rPr>
          <w:rFonts w:ascii="Arial" w:eastAsia="Calibri" w:hAnsi="Arial" w:cs="Arial"/>
          <w:lang w:eastAsia="en-GB"/>
        </w:rPr>
      </w:pPr>
      <w:r w:rsidRPr="00A0591C">
        <w:rPr>
          <w:rFonts w:ascii="Arial" w:eastAsia="Calibri" w:hAnsi="Arial" w:cs="Arial"/>
          <w:lang w:eastAsia="en-GB"/>
        </w:rPr>
        <w:t>Criteria are:</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numPr>
          <w:ilvl w:val="0"/>
          <w:numId w:val="34"/>
        </w:numPr>
        <w:spacing w:after="0" w:line="254" w:lineRule="auto"/>
        <w:ind w:left="284" w:hanging="284"/>
        <w:contextualSpacing/>
        <w:rPr>
          <w:rFonts w:ascii="Arial" w:hAnsi="Arial" w:cs="Arial"/>
          <w:lang w:eastAsia="en-GB"/>
        </w:rPr>
      </w:pPr>
      <w:r w:rsidRPr="00A0591C">
        <w:rPr>
          <w:rFonts w:ascii="Arial" w:hAnsi="Arial" w:cs="Arial"/>
          <w:lang w:eastAsia="en-GB"/>
        </w:rPr>
        <w:t>A draft organisation chart highlighting the Tenderer’s Key Staff, including:</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lang w:eastAsia="en-GB"/>
        </w:rPr>
        <w:t xml:space="preserve"> i.</w:t>
      </w:r>
      <w:r w:rsidRPr="00A0591C">
        <w:rPr>
          <w:rFonts w:ascii="Arial" w:eastAsia="Calibri" w:hAnsi="Arial" w:cs="Arial"/>
          <w:lang w:eastAsia="en-GB"/>
        </w:rPr>
        <w:tab/>
      </w:r>
      <w:r w:rsidRPr="00A0591C">
        <w:rPr>
          <w:rFonts w:ascii="Arial" w:eastAsia="Calibri" w:hAnsi="Arial" w:cs="Arial"/>
        </w:rPr>
        <w:t xml:space="preserve">Clear </w:t>
      </w:r>
      <w:r w:rsidRPr="00A0591C">
        <w:rPr>
          <w:rFonts w:ascii="Arial" w:eastAsia="Calibri" w:hAnsi="Arial" w:cs="Arial"/>
          <w:lang w:eastAsia="en-GB"/>
        </w:rPr>
        <w:t xml:space="preserve">and </w:t>
      </w:r>
      <w:r w:rsidRPr="00A0591C">
        <w:rPr>
          <w:rFonts w:ascii="Arial" w:eastAsia="Calibri" w:hAnsi="Arial" w:cs="Arial"/>
        </w:rPr>
        <w:t>concise job descriptions</w:t>
      </w:r>
      <w:r w:rsidRPr="00A0591C">
        <w:rPr>
          <w:rFonts w:ascii="Arial" w:eastAsia="Calibri" w:hAnsi="Arial" w:cs="Arial"/>
          <w:lang w:eastAsia="en-GB"/>
        </w:rPr>
        <w:t xml:space="preserve"> and </w:t>
      </w:r>
      <w:r w:rsidRPr="00A0591C">
        <w:rPr>
          <w:rFonts w:ascii="Arial" w:eastAsia="Calibri" w:hAnsi="Arial" w:cs="Arial"/>
        </w:rPr>
        <w:t>person specifications and Curriculum Vitae (</w:t>
      </w:r>
      <w:r w:rsidRPr="00A0591C">
        <w:rPr>
          <w:rFonts w:ascii="Arial" w:eastAsia="Calibri" w:hAnsi="Arial" w:cs="Arial"/>
          <w:lang w:eastAsia="en-GB"/>
        </w:rPr>
        <w:t>CVs).</w:t>
      </w:r>
    </w:p>
    <w:p w:rsidR="00A0591C" w:rsidRPr="00A0591C" w:rsidRDefault="00A0591C" w:rsidP="00A0591C">
      <w:pPr>
        <w:spacing w:after="0" w:line="254" w:lineRule="auto"/>
        <w:ind w:left="709" w:hanging="425"/>
        <w:rPr>
          <w:rFonts w:ascii="Arial" w:eastAsia="Calibri" w:hAnsi="Arial" w:cs="Arial"/>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rPr>
        <w:t>ii.</w:t>
      </w:r>
      <w:r w:rsidRPr="00A0591C">
        <w:rPr>
          <w:rFonts w:ascii="Arial" w:eastAsia="Calibri" w:hAnsi="Arial" w:cs="Arial"/>
        </w:rPr>
        <w:tab/>
      </w:r>
      <w:r w:rsidRPr="00A0591C">
        <w:rPr>
          <w:rFonts w:ascii="Arial" w:eastAsia="Calibri" w:hAnsi="Arial" w:cs="Arial"/>
          <w:lang w:eastAsia="en-GB"/>
        </w:rPr>
        <w:t xml:space="preserve">Details of their role and responsibility in the delivery of the Services throughout the Contract Period.  </w:t>
      </w:r>
    </w:p>
    <w:p w:rsidR="00A0591C" w:rsidRPr="00A0591C" w:rsidRDefault="00A0591C" w:rsidP="00A0591C">
      <w:pPr>
        <w:spacing w:after="0" w:line="254" w:lineRule="auto"/>
        <w:ind w:left="709" w:hanging="425"/>
        <w:rPr>
          <w:rFonts w:ascii="Arial" w:eastAsia="Calibri" w:hAnsi="Arial" w:cs="Arial"/>
          <w:lang w:eastAsia="en-GB"/>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lang w:eastAsia="en-GB"/>
        </w:rPr>
        <w:t>iii.</w:t>
      </w:r>
      <w:r w:rsidRPr="00A0591C">
        <w:rPr>
          <w:rFonts w:ascii="Arial" w:eastAsia="Calibri" w:hAnsi="Arial" w:cs="Arial"/>
          <w:lang w:eastAsia="en-GB"/>
        </w:rPr>
        <w:tab/>
        <w:t xml:space="preserve">Details of how the tenderer's organisation shall align with the Buyer’s management structure.  </w:t>
      </w:r>
    </w:p>
    <w:p w:rsidR="00A0591C" w:rsidRPr="00A0591C" w:rsidRDefault="00A0591C" w:rsidP="00A0591C">
      <w:pPr>
        <w:spacing w:after="0" w:line="254" w:lineRule="auto"/>
        <w:ind w:left="284" w:hanging="284"/>
        <w:contextualSpacing/>
        <w:rPr>
          <w:rFonts w:ascii="Arial" w:hAnsi="Arial" w:cs="Arial"/>
          <w:lang w:eastAsia="en-GB"/>
        </w:rPr>
      </w:pPr>
    </w:p>
    <w:p w:rsidR="00A0591C" w:rsidRPr="00A0591C" w:rsidRDefault="00A0591C" w:rsidP="00A0591C">
      <w:pPr>
        <w:numPr>
          <w:ilvl w:val="0"/>
          <w:numId w:val="34"/>
        </w:numPr>
        <w:spacing w:after="0" w:line="254" w:lineRule="auto"/>
        <w:ind w:left="284" w:hanging="284"/>
        <w:contextualSpacing/>
        <w:rPr>
          <w:rFonts w:ascii="Arial" w:hAnsi="Arial" w:cs="Arial"/>
          <w:lang w:eastAsia="en-GB"/>
        </w:rPr>
      </w:pPr>
      <w:r w:rsidRPr="00A0591C">
        <w:rPr>
          <w:rFonts w:ascii="Arial" w:hAnsi="Arial" w:cs="Arial"/>
        </w:rPr>
        <w:t>Details of how the Tenderer will ensure their business solution is sustainable with regards to numbers of staff and their skills, to include plans to appoint and maintain access to the right SQEP through the Contract period. To include:</w:t>
      </w:r>
    </w:p>
    <w:p w:rsidR="00A0591C" w:rsidRPr="00A0591C" w:rsidRDefault="00A0591C" w:rsidP="00A0591C">
      <w:pPr>
        <w:spacing w:after="0" w:line="254" w:lineRule="auto"/>
        <w:ind w:left="360"/>
        <w:contextualSpacing/>
        <w:rPr>
          <w:rFonts w:ascii="Arial" w:hAnsi="Arial" w:cs="Arial"/>
          <w:lang w:eastAsia="en-GB"/>
        </w:rPr>
      </w:pPr>
    </w:p>
    <w:p w:rsidR="00A0591C" w:rsidRPr="00A0591C" w:rsidRDefault="00A0591C" w:rsidP="00A0591C">
      <w:pPr>
        <w:spacing w:after="0" w:line="254" w:lineRule="auto"/>
        <w:ind w:left="709" w:hanging="425"/>
        <w:rPr>
          <w:rFonts w:ascii="Arial" w:eastAsia="Times New Roman" w:hAnsi="Arial" w:cs="Arial"/>
          <w:lang w:eastAsia="en-GB"/>
        </w:rPr>
      </w:pPr>
      <w:r w:rsidRPr="00A0591C">
        <w:rPr>
          <w:rFonts w:ascii="Arial" w:eastAsia="Times New Roman" w:hAnsi="Arial" w:cs="Arial"/>
          <w:lang w:eastAsia="en-GB"/>
        </w:rPr>
        <w:t>i.</w:t>
      </w:r>
      <w:r w:rsidRPr="00A0591C">
        <w:rPr>
          <w:rFonts w:ascii="Arial" w:eastAsia="Times New Roman" w:hAnsi="Arial" w:cs="Arial"/>
          <w:lang w:eastAsia="en-GB"/>
        </w:rPr>
        <w:tab/>
        <w:t xml:space="preserve">Details of how the Tenderer will provide flexible and responsive resources to meet the fluctuating demand. </w:t>
      </w:r>
    </w:p>
    <w:p w:rsidR="00A0591C" w:rsidRPr="00A0591C" w:rsidRDefault="00A0591C" w:rsidP="00A0591C">
      <w:pPr>
        <w:spacing w:after="0" w:line="254" w:lineRule="auto"/>
        <w:ind w:left="709" w:hanging="425"/>
        <w:contextualSpacing/>
        <w:rPr>
          <w:rFonts w:ascii="Arial" w:eastAsia="Times New Roman" w:hAnsi="Arial" w:cs="Arial"/>
          <w:lang w:eastAsia="en-GB"/>
        </w:rPr>
      </w:pPr>
    </w:p>
    <w:p w:rsidR="00A0591C" w:rsidRPr="00A0591C" w:rsidRDefault="00A0591C" w:rsidP="00A0591C">
      <w:pPr>
        <w:spacing w:after="0" w:line="254" w:lineRule="auto"/>
        <w:ind w:left="284"/>
        <w:rPr>
          <w:rFonts w:ascii="Arial" w:eastAsia="Times New Roman" w:hAnsi="Arial" w:cs="Arial"/>
          <w:lang w:eastAsia="en-GB"/>
        </w:rPr>
      </w:pPr>
      <w:r w:rsidRPr="00A0591C">
        <w:rPr>
          <w:rFonts w:ascii="Arial" w:eastAsia="Times New Roman" w:hAnsi="Arial" w:cs="Arial"/>
          <w:lang w:eastAsia="en-GB"/>
        </w:rPr>
        <w:t>ii.</w:t>
      </w:r>
      <w:r w:rsidRPr="00A0591C">
        <w:rPr>
          <w:rFonts w:ascii="Arial" w:eastAsia="Times New Roman" w:hAnsi="Arial" w:cs="Arial"/>
          <w:lang w:eastAsia="en-GB"/>
        </w:rPr>
        <w:tab/>
        <w:t xml:space="preserve">Details of what commercial arrangements the Tenderer may use to ensure access to </w:t>
      </w:r>
      <w:r w:rsidRPr="00A0591C">
        <w:rPr>
          <w:rFonts w:ascii="Arial" w:eastAsia="Times New Roman" w:hAnsi="Arial" w:cs="Arial"/>
          <w:lang w:eastAsia="en-GB"/>
        </w:rPr>
        <w:tab/>
        <w:t xml:space="preserve">the necessary Suitable Qualified Personnel (SQEP), where they are not directly </w:t>
      </w:r>
      <w:r w:rsidRPr="00A0591C">
        <w:rPr>
          <w:rFonts w:ascii="Arial" w:eastAsia="Times New Roman" w:hAnsi="Arial" w:cs="Arial"/>
          <w:lang w:eastAsia="en-GB"/>
        </w:rPr>
        <w:tab/>
        <w:t>employed by the Supplier.</w:t>
      </w:r>
    </w:p>
    <w:p w:rsidR="00A0591C" w:rsidRPr="00A0591C" w:rsidRDefault="00A0591C" w:rsidP="00A0591C">
      <w:pPr>
        <w:spacing w:after="0" w:line="254" w:lineRule="auto"/>
        <w:ind w:left="360"/>
        <w:contextualSpacing/>
        <w:rPr>
          <w:rFonts w:ascii="Arial" w:eastAsia="Calibri" w:hAnsi="Arial" w:cs="Arial"/>
          <w:lang w:eastAsia="en-GB"/>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rPr>
        <w:t>iii.</w:t>
      </w:r>
      <w:r w:rsidRPr="00A0591C">
        <w:rPr>
          <w:rFonts w:ascii="Arial" w:eastAsia="Calibri" w:hAnsi="Arial" w:cs="Arial"/>
        </w:rPr>
        <w:tab/>
        <w:t xml:space="preserve">Details of how the Tenderer will ensure its staff's learning and development is </w:t>
      </w:r>
      <w:r w:rsidRPr="00A0591C">
        <w:rPr>
          <w:rFonts w:ascii="Arial" w:eastAsia="Calibri" w:hAnsi="Arial" w:cs="Arial"/>
        </w:rPr>
        <w:tab/>
        <w:t>maintained and delivered throughout the Contract Period.</w:t>
      </w:r>
    </w:p>
    <w:p w:rsidR="00A0591C" w:rsidRPr="00A0591C" w:rsidRDefault="00A0591C" w:rsidP="00A0591C">
      <w:pPr>
        <w:spacing w:line="256" w:lineRule="auto"/>
        <w:ind w:left="720"/>
        <w:contextualSpacing/>
        <w:rPr>
          <w:rFonts w:ascii="Arial" w:hAnsi="Arial" w:cs="Arial"/>
        </w:rPr>
      </w:pPr>
    </w:p>
    <w:p w:rsidR="00A0591C" w:rsidRPr="00A0591C" w:rsidRDefault="00A0591C" w:rsidP="00A0591C">
      <w:pPr>
        <w:numPr>
          <w:ilvl w:val="0"/>
          <w:numId w:val="34"/>
        </w:numPr>
        <w:spacing w:after="0" w:line="254" w:lineRule="auto"/>
        <w:ind w:left="284" w:hanging="284"/>
        <w:contextualSpacing/>
        <w:rPr>
          <w:rFonts w:ascii="Arial" w:hAnsi="Arial" w:cs="Arial"/>
          <w:lang w:eastAsia="en-GB"/>
        </w:rPr>
      </w:pPr>
      <w:r w:rsidRPr="00A0591C">
        <w:rPr>
          <w:rFonts w:ascii="Arial" w:hAnsi="Arial" w:cs="Arial"/>
          <w:lang w:eastAsia="en-GB"/>
        </w:rPr>
        <w:lastRenderedPageBreak/>
        <w:t>Details of the Tenderer’s process to identify and select Subcontractors, including commercial arrangements, assess and evaluate the quality and suitability of Subcontractors and induct the Subcontractor to ensure their cognisance with the Contract. To include:</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lang w:eastAsia="en-GB"/>
        </w:rPr>
        <w:t>i.</w:t>
      </w:r>
      <w:r w:rsidRPr="00A0591C">
        <w:rPr>
          <w:rFonts w:ascii="Arial" w:eastAsia="Calibri" w:hAnsi="Arial" w:cs="Arial"/>
          <w:lang w:eastAsia="en-GB"/>
        </w:rPr>
        <w:tab/>
        <w:t>Details of how the Tenderer will ensure and provide confidence to the Buyer that Subcontractors they appoint shall provide Services to the required standard in accordance with the Buyer’s requirements.</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spacing w:after="0" w:line="254" w:lineRule="auto"/>
        <w:ind w:left="709" w:hanging="425"/>
        <w:rPr>
          <w:rFonts w:ascii="Arial" w:eastAsia="Calibri" w:hAnsi="Arial" w:cs="Arial"/>
          <w:lang w:eastAsia="en-GB"/>
        </w:rPr>
      </w:pPr>
      <w:r w:rsidRPr="00A0591C">
        <w:rPr>
          <w:rFonts w:ascii="Arial" w:eastAsia="Calibri" w:hAnsi="Arial" w:cs="Arial"/>
          <w:lang w:eastAsia="en-GB"/>
        </w:rPr>
        <w:t>ii.</w:t>
      </w:r>
      <w:r w:rsidRPr="00A0591C">
        <w:rPr>
          <w:rFonts w:ascii="Arial" w:eastAsia="Calibri" w:hAnsi="Arial" w:cs="Arial"/>
          <w:lang w:eastAsia="en-GB"/>
        </w:rPr>
        <w:tab/>
        <w:t>Details of the Tenderer’s procedures for auditing and assuring the performance of their Subcontractor to ensure compliance with contractual requirements.</w:t>
      </w:r>
    </w:p>
    <w:p w:rsidR="00A0591C" w:rsidRPr="00A0591C" w:rsidRDefault="00A0591C" w:rsidP="00A0591C">
      <w:pPr>
        <w:spacing w:line="256" w:lineRule="auto"/>
        <w:ind w:left="720"/>
        <w:contextualSpacing/>
        <w:rPr>
          <w:rFonts w:ascii="Arial" w:hAnsi="Arial" w:cs="Arial"/>
        </w:rPr>
      </w:pPr>
    </w:p>
    <w:p w:rsidR="00A0591C" w:rsidRPr="00A0591C" w:rsidRDefault="00A0591C" w:rsidP="00A0591C">
      <w:pPr>
        <w:numPr>
          <w:ilvl w:val="0"/>
          <w:numId w:val="34"/>
        </w:numPr>
        <w:spacing w:after="0" w:line="254" w:lineRule="auto"/>
        <w:ind w:left="360"/>
        <w:contextualSpacing/>
        <w:rPr>
          <w:rFonts w:ascii="Arial" w:eastAsia="Times New Roman" w:hAnsi="Arial" w:cs="Arial"/>
          <w:lang w:eastAsia="en-GB"/>
        </w:rPr>
      </w:pPr>
      <w:r w:rsidRPr="00A0591C">
        <w:rPr>
          <w:rFonts w:ascii="Arial" w:hAnsi="Arial" w:cs="Arial"/>
        </w:rPr>
        <w:t>A submission that demonstrates how the Tenderer will develop and maintain across all staff and Subcontractors a culture that is consistent with DIO Core Values of safety first, collaboration, integrity, agility and accountability.</w:t>
      </w:r>
    </w:p>
    <w:p w:rsidR="00A0591C" w:rsidRPr="00A0591C" w:rsidRDefault="00A0591C" w:rsidP="00A0591C">
      <w:pPr>
        <w:spacing w:after="0" w:line="254" w:lineRule="auto"/>
        <w:ind w:left="360"/>
        <w:contextualSpacing/>
        <w:rPr>
          <w:rFonts w:ascii="Arial" w:eastAsia="Calibri" w:hAnsi="Arial" w:cs="Arial"/>
        </w:rPr>
      </w:pP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pacing w:line="256" w:lineRule="auto"/>
        <w:rPr>
          <w:rFonts w:ascii="Arial" w:eastAsia="Calibri" w:hAnsi="Arial" w:cs="Arial"/>
          <w:color w:val="FF0000"/>
          <w:lang w:eastAsia="en-GB"/>
        </w:rPr>
      </w:pPr>
      <w:r w:rsidRPr="00A0591C">
        <w:rPr>
          <w:rFonts w:ascii="Arial" w:eastAsia="Calibri" w:hAnsi="Arial" w:cs="Arial"/>
          <w:color w:val="FF0000"/>
          <w:lang w:eastAsia="en-GB"/>
        </w:rPr>
        <w:br w:type="page"/>
      </w:r>
    </w:p>
    <w:p w:rsidR="00A0591C" w:rsidRPr="00D5397C" w:rsidRDefault="00A0591C" w:rsidP="00A0591C">
      <w:pPr>
        <w:spacing w:line="256" w:lineRule="auto"/>
        <w:rPr>
          <w:rFonts w:ascii="Arial" w:eastAsia="Calibri" w:hAnsi="Arial" w:cs="Arial"/>
          <w:lang w:eastAsia="en-GB"/>
        </w:rPr>
      </w:pPr>
      <w:r w:rsidRPr="00D5397C">
        <w:rPr>
          <w:rFonts w:ascii="Arial" w:eastAsia="Calibri" w:hAnsi="Arial" w:cs="Arial"/>
          <w:lang w:eastAsia="en-GB"/>
        </w:rPr>
        <w:lastRenderedPageBreak/>
        <w:t>B2 – Contract Management</w:t>
      </w:r>
    </w:p>
    <w:p w:rsidR="00A0591C" w:rsidRPr="00A0591C" w:rsidRDefault="00A0591C" w:rsidP="00A0591C">
      <w:pPr>
        <w:shd w:val="clear" w:color="auto" w:fill="FFFFFF"/>
        <w:spacing w:after="0" w:line="240" w:lineRule="auto"/>
        <w:textAlignment w:val="baseline"/>
        <w:rPr>
          <w:rFonts w:ascii="Arial" w:eastAsia="Calibri" w:hAnsi="Arial" w:cs="Arial"/>
          <w:color w:val="0070C0"/>
          <w:lang w:eastAsia="en-GB"/>
        </w:rPr>
      </w:pPr>
      <w:r w:rsidRPr="00A0591C">
        <w:rPr>
          <w:rFonts w:ascii="Arial" w:eastAsia="Calibri" w:hAnsi="Arial" w:cs="Arial"/>
          <w:color w:val="0070C0"/>
          <w:lang w:eastAsia="en-GB"/>
        </w:rPr>
        <w:t>Aim:</w:t>
      </w: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The importance and benefits of effective Contract Management are essential to the success of the Contract.  The Supplier shall be proactive in monitoring, control and management of all activities necessary to ensure the delivery of the Services required by the Buyer.</w:t>
      </w: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hd w:val="clear" w:color="auto" w:fill="FFFFFF"/>
        <w:spacing w:after="0" w:line="240" w:lineRule="auto"/>
        <w:textAlignment w:val="baseline"/>
        <w:rPr>
          <w:rFonts w:ascii="Arial" w:eastAsia="Calibri" w:hAnsi="Arial" w:cs="Arial"/>
          <w:color w:val="0070C0"/>
          <w:lang w:eastAsia="en-GB"/>
        </w:rPr>
      </w:pPr>
      <w:r w:rsidRPr="00A0591C">
        <w:rPr>
          <w:rFonts w:ascii="Arial" w:eastAsia="Calibri" w:hAnsi="Arial" w:cs="Arial"/>
          <w:color w:val="0070C0"/>
          <w:lang w:eastAsia="en-GB"/>
        </w:rPr>
        <w:t>Evaluation Criteria:</w:t>
      </w: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How will the Tenderer ensure it will effectively manage the contract?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Tenderers shall answer question B2 by drawing upon the information in the following documents: Joint Schedule 6 (Key Subcontractors), Joint Schedule 12 (Supply Chain), Call-Off Schedule 1 (Transparency Reports), Call-Off Schedule 3 (Continuous Improvement), Call-Off Schedule 8 (Business Continuity and Disaster Recovery), Call-Off Schedule 14 (Performance Management), Call-Off Schedule 15 (Contract Management), Call-Off Schedule 17 (MOD Terms), Call-Off Schedule 24 (Collaboration), Call-Off Schedule 28 (Call Off Specification) and Call-Off Schedule 32 (Risk Management).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Criteria are:</w:t>
      </w: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numPr>
          <w:ilvl w:val="0"/>
          <w:numId w:val="35"/>
        </w:numPr>
        <w:shd w:val="clear" w:color="auto" w:fill="FFFFFF"/>
        <w:spacing w:after="0" w:line="240" w:lineRule="auto"/>
        <w:ind w:left="284" w:hanging="284"/>
        <w:contextualSpacing/>
        <w:textAlignment w:val="baseline"/>
        <w:rPr>
          <w:rFonts w:ascii="Arial" w:eastAsia="Times New Roman" w:hAnsi="Arial" w:cs="Arial"/>
          <w:lang w:eastAsia="en-GB"/>
        </w:rPr>
      </w:pPr>
      <w:r w:rsidRPr="00A0591C">
        <w:rPr>
          <w:rFonts w:ascii="Arial" w:eastAsia="Times New Roman" w:hAnsi="Arial" w:cs="Arial"/>
          <w:lang w:eastAsia="en-GB"/>
        </w:rPr>
        <w:t>A detailed description of the Tenderer’s approach to Risk Management and contingency planning that demonstrates how the Tenderer will proactively identify risks, issues and potential or actual failures in the quality of the Services and mitigate and resolve them.</w:t>
      </w:r>
    </w:p>
    <w:p w:rsidR="00A0591C" w:rsidRPr="00A0591C" w:rsidRDefault="00A0591C" w:rsidP="00A0591C">
      <w:pPr>
        <w:shd w:val="clear" w:color="auto" w:fill="FFFFFF"/>
        <w:spacing w:after="0" w:line="240" w:lineRule="auto"/>
        <w:textAlignment w:val="baseline"/>
        <w:rPr>
          <w:rFonts w:ascii="Arial" w:eastAsia="Calibri" w:hAnsi="Arial" w:cs="Arial"/>
          <w:lang w:eastAsia="en-GB"/>
        </w:rPr>
      </w:pPr>
    </w:p>
    <w:p w:rsidR="00A0591C" w:rsidRPr="00A0591C" w:rsidRDefault="00A0591C" w:rsidP="00A0591C">
      <w:pPr>
        <w:numPr>
          <w:ilvl w:val="0"/>
          <w:numId w:val="35"/>
        </w:numPr>
        <w:spacing w:line="256" w:lineRule="auto"/>
        <w:ind w:left="284" w:hanging="284"/>
        <w:contextualSpacing/>
        <w:rPr>
          <w:rFonts w:ascii="Arial" w:hAnsi="Arial" w:cs="Arial"/>
          <w:lang w:eastAsia="en-GB"/>
        </w:rPr>
      </w:pPr>
      <w:r w:rsidRPr="00A0591C">
        <w:rPr>
          <w:rFonts w:ascii="Arial" w:hAnsi="Arial" w:cs="Arial"/>
          <w:lang w:eastAsia="en-GB"/>
        </w:rPr>
        <w:t>A robust draft Business Continuity and Disaster Recovery Plan (BCDR) which sets out the arrangements to be invoked in ensuring continuity of business operations, to deliver the provision of Services and return Services back to full functionality in all circumstances.</w:t>
      </w:r>
    </w:p>
    <w:p w:rsidR="00A0591C" w:rsidRPr="00A0591C" w:rsidRDefault="00A0591C" w:rsidP="00A0591C">
      <w:pPr>
        <w:spacing w:line="256" w:lineRule="auto"/>
        <w:ind w:left="360"/>
        <w:contextualSpacing/>
        <w:rPr>
          <w:rFonts w:ascii="Arial" w:hAnsi="Arial" w:cs="Arial"/>
          <w:lang w:eastAsia="en-GB"/>
        </w:rPr>
      </w:pPr>
    </w:p>
    <w:p w:rsidR="00A0591C" w:rsidRPr="00A0591C" w:rsidRDefault="00A0591C" w:rsidP="00A0591C">
      <w:pPr>
        <w:numPr>
          <w:ilvl w:val="0"/>
          <w:numId w:val="35"/>
        </w:numPr>
        <w:spacing w:line="256" w:lineRule="auto"/>
        <w:ind w:left="284" w:hanging="284"/>
        <w:contextualSpacing/>
        <w:rPr>
          <w:rFonts w:ascii="Arial" w:hAnsi="Arial" w:cs="Arial"/>
          <w:lang w:eastAsia="en-GB"/>
        </w:rPr>
      </w:pPr>
      <w:r w:rsidRPr="00A0591C">
        <w:rPr>
          <w:rFonts w:ascii="Arial" w:hAnsi="Arial" w:cs="Arial"/>
          <w:lang w:eastAsia="en-GB"/>
        </w:rPr>
        <w:t>A submission that demonstrates how the Tenderer will apply their and their Subcontractors and supply chain’s Quality Management Systems (QMS) and integrate it with the Buyer’s QMS in the delivery of this Contract.</w:t>
      </w:r>
    </w:p>
    <w:p w:rsidR="00A0591C" w:rsidRPr="00A0591C" w:rsidRDefault="00A0591C" w:rsidP="00A0591C">
      <w:pPr>
        <w:spacing w:line="256" w:lineRule="auto"/>
        <w:ind w:left="360"/>
        <w:contextualSpacing/>
        <w:rPr>
          <w:rFonts w:ascii="Arial" w:hAnsi="Arial" w:cs="Arial"/>
        </w:rPr>
      </w:pPr>
    </w:p>
    <w:p w:rsidR="00A0591C" w:rsidRPr="00A0591C" w:rsidRDefault="00A0591C" w:rsidP="00A0591C">
      <w:pPr>
        <w:numPr>
          <w:ilvl w:val="0"/>
          <w:numId w:val="35"/>
        </w:numPr>
        <w:spacing w:line="256" w:lineRule="auto"/>
        <w:ind w:left="284" w:hanging="284"/>
        <w:contextualSpacing/>
        <w:rPr>
          <w:rFonts w:ascii="Arial" w:hAnsi="Arial" w:cs="Arial"/>
        </w:rPr>
      </w:pPr>
      <w:r w:rsidRPr="00A0591C">
        <w:rPr>
          <w:rFonts w:ascii="Arial" w:hAnsi="Arial" w:cs="Arial"/>
        </w:rPr>
        <w:t>A submission that demonstrates how, through the application of the processes described in the Contract, the Tenderer will proactively measure and manage performance and report to the Buyer any instances of non-performance, at all levels of the Contract, to ensure that the Service is delivered to the agreed standard.</w:t>
      </w:r>
    </w:p>
    <w:p w:rsidR="00A0591C" w:rsidRPr="00A0591C" w:rsidRDefault="00A0591C" w:rsidP="00A0591C">
      <w:pPr>
        <w:spacing w:after="0" w:line="254" w:lineRule="auto"/>
        <w:ind w:left="360"/>
        <w:contextualSpacing/>
        <w:rPr>
          <w:rFonts w:ascii="Arial" w:hAnsi="Arial" w:cs="Arial"/>
          <w:lang w:eastAsia="en-GB"/>
        </w:rPr>
      </w:pPr>
    </w:p>
    <w:p w:rsidR="00A0591C" w:rsidRPr="00A0591C" w:rsidRDefault="00A0591C" w:rsidP="00A0591C">
      <w:pPr>
        <w:numPr>
          <w:ilvl w:val="0"/>
          <w:numId w:val="35"/>
        </w:numPr>
        <w:spacing w:after="0" w:line="254" w:lineRule="auto"/>
        <w:ind w:left="284" w:hanging="284"/>
        <w:contextualSpacing/>
        <w:rPr>
          <w:rFonts w:ascii="Arial" w:hAnsi="Arial" w:cs="Arial"/>
          <w:lang w:eastAsia="en-GB"/>
        </w:rPr>
      </w:pPr>
      <w:r w:rsidRPr="00A0591C">
        <w:rPr>
          <w:rFonts w:ascii="Arial" w:hAnsi="Arial" w:cs="Arial"/>
          <w:lang w:eastAsia="en-GB"/>
        </w:rPr>
        <w:t>A robust draft Joint Relationship Management Plan (JRMP) which sets out the arrangements to manage the relationship between the Buyer and Tenderer during the Contract.</w:t>
      </w:r>
    </w:p>
    <w:p w:rsidR="00A0591C" w:rsidRPr="00A0591C" w:rsidRDefault="00A0591C" w:rsidP="00A0591C">
      <w:pPr>
        <w:spacing w:after="0" w:line="254" w:lineRule="auto"/>
        <w:rPr>
          <w:rFonts w:ascii="Arial" w:eastAsia="Calibri" w:hAnsi="Arial" w:cs="Arial"/>
          <w:lang w:eastAsia="en-GB"/>
        </w:rPr>
      </w:pPr>
    </w:p>
    <w:p w:rsidR="00A0591C" w:rsidRPr="00A0591C" w:rsidRDefault="00A0591C" w:rsidP="00A0591C">
      <w:pPr>
        <w:numPr>
          <w:ilvl w:val="0"/>
          <w:numId w:val="35"/>
        </w:numPr>
        <w:spacing w:after="0" w:line="254" w:lineRule="auto"/>
        <w:ind w:left="284" w:hanging="284"/>
        <w:contextualSpacing/>
        <w:rPr>
          <w:rFonts w:ascii="Arial" w:hAnsi="Arial" w:cs="Arial"/>
          <w:lang w:eastAsia="en-GB"/>
        </w:rPr>
      </w:pPr>
      <w:r w:rsidRPr="00A0591C">
        <w:rPr>
          <w:rFonts w:ascii="Arial" w:hAnsi="Arial" w:cs="Arial"/>
          <w:lang w:eastAsia="en-GB"/>
        </w:rPr>
        <w:t>A submission that demonstrates how the Tenderer will identify and manage stakeholders at all levels of Contract delivery and ensure that messaging and communication is consistent and reflective of the jointly agreed approach to managing the Contract.</w:t>
      </w:r>
    </w:p>
    <w:p w:rsidR="00A0591C" w:rsidRPr="00A0591C" w:rsidRDefault="00A0591C" w:rsidP="00A0591C">
      <w:pPr>
        <w:spacing w:after="0" w:line="254" w:lineRule="auto"/>
        <w:rPr>
          <w:rFonts w:ascii="Arial" w:eastAsia="Calibri" w:hAnsi="Arial" w:cs="Arial"/>
          <w:color w:val="FF0000"/>
          <w:lang w:eastAsia="en-GB"/>
        </w:rPr>
      </w:pPr>
    </w:p>
    <w:p w:rsidR="00A0591C" w:rsidRPr="00A0591C" w:rsidRDefault="00A0591C" w:rsidP="00A0591C">
      <w:pPr>
        <w:spacing w:line="256" w:lineRule="auto"/>
        <w:rPr>
          <w:rFonts w:ascii="Arial" w:eastAsia="Calibri" w:hAnsi="Arial" w:cs="Arial"/>
          <w:color w:val="4472C4" w:themeColor="accent1"/>
        </w:rPr>
      </w:pPr>
    </w:p>
    <w:p w:rsidR="00A0591C" w:rsidRPr="00A0591C" w:rsidRDefault="00A0591C" w:rsidP="00A0591C">
      <w:pPr>
        <w:spacing w:line="256" w:lineRule="auto"/>
        <w:rPr>
          <w:rFonts w:ascii="Arial" w:eastAsia="Calibri" w:hAnsi="Arial" w:cs="Arial"/>
          <w:color w:val="FF0000"/>
          <w:lang w:eastAsia="en-GB"/>
        </w:rPr>
      </w:pPr>
      <w:r w:rsidRPr="00A0591C">
        <w:rPr>
          <w:rFonts w:ascii="Arial" w:eastAsia="Calibri" w:hAnsi="Arial" w:cs="Arial"/>
          <w:color w:val="FF0000"/>
          <w:lang w:eastAsia="en-GB"/>
        </w:rPr>
        <w:br w:type="page"/>
      </w:r>
    </w:p>
    <w:p w:rsidR="00A0591C" w:rsidRPr="00A0591C" w:rsidRDefault="00A0591C" w:rsidP="00A0591C">
      <w:pPr>
        <w:spacing w:after="0" w:line="240" w:lineRule="auto"/>
        <w:rPr>
          <w:rFonts w:ascii="Arial" w:eastAsia="Calibri" w:hAnsi="Arial" w:cs="Arial"/>
          <w:color w:val="FF0000"/>
        </w:rPr>
      </w:pPr>
      <w:r w:rsidRPr="00D5397C">
        <w:rPr>
          <w:rFonts w:ascii="Arial" w:eastAsia="Calibri" w:hAnsi="Arial" w:cs="Arial"/>
        </w:rPr>
        <w:lastRenderedPageBreak/>
        <w:t>B3 – NAMS/RAMS Supplier Interface</w:t>
      </w:r>
    </w:p>
    <w:p w:rsidR="00A0591C" w:rsidRPr="00A0591C" w:rsidRDefault="00A0591C" w:rsidP="00A0591C">
      <w:pPr>
        <w:spacing w:after="0" w:line="240" w:lineRule="auto"/>
        <w:rPr>
          <w:rFonts w:ascii="Arial" w:eastAsia="Calibri" w:hAnsi="Arial" w:cs="Arial"/>
          <w:color w:val="FF0000"/>
        </w:rPr>
      </w:pPr>
    </w:p>
    <w:p w:rsidR="00A0591C" w:rsidRPr="00A0591C" w:rsidRDefault="00A0591C" w:rsidP="00A0591C">
      <w:pPr>
        <w:spacing w:after="0" w:line="240" w:lineRule="auto"/>
        <w:rPr>
          <w:rFonts w:ascii="Arial" w:eastAsia="Calibri" w:hAnsi="Arial" w:cs="Arial"/>
          <w:color w:val="0070C0"/>
        </w:rPr>
      </w:pPr>
      <w:r w:rsidRPr="00A0591C">
        <w:rPr>
          <w:rFonts w:ascii="Arial" w:eastAsia="Calibri" w:hAnsi="Arial" w:cs="Arial"/>
          <w:color w:val="0070C0"/>
        </w:rPr>
        <w:t>Aim:</w:t>
      </w:r>
    </w:p>
    <w:p w:rsidR="00A0591C" w:rsidRPr="00A0591C" w:rsidRDefault="00A0591C" w:rsidP="00A0591C">
      <w:pPr>
        <w:spacing w:after="0" w:line="240" w:lineRule="auto"/>
        <w:rPr>
          <w:rFonts w:ascii="Arial" w:eastAsia="Calibri" w:hAnsi="Arial" w:cs="Arial"/>
          <w:color w:val="0070C0"/>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To effectively deliver the Services, the Supplier shall be responsible for developing and maintaining a constructive and collaborative working relationship with the RAMS Supplier.</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color w:val="0070C0"/>
        </w:rPr>
      </w:pPr>
      <w:r w:rsidRPr="00A0591C">
        <w:rPr>
          <w:rFonts w:ascii="Arial" w:eastAsia="Calibri" w:hAnsi="Arial" w:cs="Arial"/>
          <w:color w:val="0070C0"/>
        </w:rPr>
        <w:t>Evaluation Criteria:</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How will the Tenderer work with the RAMS Supplier to maintain a constructive and collaborative working relationship?</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line="240" w:lineRule="auto"/>
        <w:rPr>
          <w:rFonts w:ascii="Arial" w:eastAsia="Arial" w:hAnsi="Arial" w:cs="Arial"/>
        </w:rPr>
      </w:pPr>
      <w:r w:rsidRPr="00A0591C">
        <w:rPr>
          <w:rFonts w:ascii="Arial" w:eastAsia="Arial" w:hAnsi="Arial" w:cs="Arial"/>
        </w:rPr>
        <w:t>Tenderers shall respond to question B3 by drawing particularly upon the requirements in the following documents; Call-Off Schedule 3 (Continuous Improvement), Call-Off Schedule 12 (ICT Services), Call-Off Schedule 15 (Contract Management), Call-Off-Schedule 24 (Collaboration), Call-Off Schedule 28 (Call Off Specification) and Call-Off Schedule 32 (Risk Management).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Criteria are:</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numPr>
          <w:ilvl w:val="0"/>
          <w:numId w:val="36"/>
        </w:numPr>
        <w:spacing w:after="0" w:line="240" w:lineRule="auto"/>
        <w:ind w:left="284" w:hanging="284"/>
        <w:contextualSpacing/>
        <w:rPr>
          <w:rFonts w:ascii="Arial" w:hAnsi="Arial" w:cs="Arial"/>
        </w:rPr>
      </w:pPr>
      <w:r w:rsidRPr="00A0591C">
        <w:rPr>
          <w:rFonts w:ascii="Arial" w:hAnsi="Arial" w:cs="Arial"/>
        </w:rPr>
        <w:t>A description of how the Tenderer will develop and maintain a close working relationship with the RAMS Supplier, to include descriptions against key interfaces identified in Call-Off Schedule 28 and to include the following:</w:t>
      </w:r>
    </w:p>
    <w:p w:rsidR="00A0591C" w:rsidRPr="00A0591C" w:rsidRDefault="00A0591C" w:rsidP="00A0591C">
      <w:pPr>
        <w:spacing w:after="0" w:line="240" w:lineRule="auto"/>
        <w:ind w:left="1440"/>
        <w:contextualSpacing/>
        <w:rPr>
          <w:rFonts w:ascii="Arial" w:hAnsi="Arial" w:cs="Arial"/>
        </w:rPr>
      </w:pPr>
    </w:p>
    <w:p w:rsidR="00A0591C" w:rsidRPr="00A0591C" w:rsidRDefault="00A0591C" w:rsidP="00A0591C">
      <w:pPr>
        <w:spacing w:after="0" w:line="240" w:lineRule="auto"/>
        <w:ind w:left="709" w:hanging="425"/>
        <w:rPr>
          <w:rFonts w:ascii="Calibri" w:eastAsia="Calibri" w:hAnsi="Calibri" w:cs="Times New Roman"/>
          <w:color w:val="000000"/>
        </w:rPr>
      </w:pPr>
      <w:r w:rsidRPr="00A0591C">
        <w:rPr>
          <w:rFonts w:ascii="Arial" w:eastAsia="Calibri" w:hAnsi="Arial" w:cs="Arial"/>
          <w:color w:val="000000"/>
        </w:rPr>
        <w:t>i.</w:t>
      </w:r>
      <w:r w:rsidRPr="00A0591C">
        <w:rPr>
          <w:rFonts w:ascii="Arial" w:eastAsia="Calibri" w:hAnsi="Arial" w:cs="Arial"/>
          <w:color w:val="000000"/>
        </w:rPr>
        <w:tab/>
        <w:t>Details of any interfaces required from and to the RAMS Supplier’s systems.</w:t>
      </w:r>
    </w:p>
    <w:p w:rsidR="00A0591C" w:rsidRPr="00A0591C" w:rsidRDefault="00A0591C" w:rsidP="00A0591C">
      <w:pPr>
        <w:spacing w:after="0" w:line="240" w:lineRule="auto"/>
        <w:ind w:left="284"/>
        <w:rPr>
          <w:rFonts w:ascii="Arial" w:eastAsia="Calibri" w:hAnsi="Arial" w:cs="Arial"/>
        </w:rPr>
      </w:pPr>
    </w:p>
    <w:p w:rsidR="00A0591C" w:rsidRPr="00A0591C" w:rsidRDefault="00A0591C" w:rsidP="00A0591C">
      <w:pPr>
        <w:spacing w:after="0" w:line="240" w:lineRule="auto"/>
        <w:ind w:left="709" w:hanging="425"/>
        <w:rPr>
          <w:rFonts w:ascii="Calibri" w:eastAsia="Calibri" w:hAnsi="Calibri" w:cs="Times New Roman"/>
        </w:rPr>
      </w:pPr>
      <w:r w:rsidRPr="00A0591C">
        <w:rPr>
          <w:rFonts w:ascii="Arial" w:eastAsia="Calibri" w:hAnsi="Arial" w:cs="Arial"/>
          <w:color w:val="000000"/>
        </w:rPr>
        <w:t>ii.</w:t>
      </w:r>
      <w:r w:rsidRPr="00A0591C">
        <w:rPr>
          <w:rFonts w:ascii="Arial" w:eastAsia="Calibri" w:hAnsi="Arial" w:cs="Arial"/>
          <w:color w:val="000000"/>
        </w:rPr>
        <w:tab/>
        <w:t xml:space="preserve">Details of joint relationship management planning and Supplier Forums. </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numPr>
          <w:ilvl w:val="0"/>
          <w:numId w:val="36"/>
        </w:numPr>
        <w:spacing w:after="0" w:line="240" w:lineRule="auto"/>
        <w:ind w:left="360"/>
        <w:contextualSpacing/>
        <w:rPr>
          <w:rFonts w:ascii="Arial" w:hAnsi="Arial" w:cs="Arial"/>
        </w:rPr>
      </w:pPr>
      <w:r w:rsidRPr="00A0591C">
        <w:rPr>
          <w:rFonts w:ascii="Arial" w:hAnsi="Arial" w:cs="Arial"/>
        </w:rPr>
        <w:t>The Supplier will be responsible for scheduling Reactive Maintenance Service Request Appointments on behalf of the RAMS Supplier.  The Tenderer shall provide details of the critical success factors to ensure accurate diagnosis of Reactive Maintenance Service Requests and how the Tenderer will support the RAMS Supplier to complete repairs in a single visit.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numPr>
          <w:ilvl w:val="0"/>
          <w:numId w:val="36"/>
        </w:numPr>
        <w:spacing w:after="0" w:line="240" w:lineRule="auto"/>
        <w:ind w:left="360"/>
        <w:contextualSpacing/>
        <w:rPr>
          <w:rFonts w:ascii="Arial" w:hAnsi="Arial" w:cs="Arial"/>
        </w:rPr>
      </w:pPr>
      <w:r w:rsidRPr="00A0591C">
        <w:rPr>
          <w:rFonts w:ascii="Arial" w:hAnsi="Arial" w:cs="Arial"/>
        </w:rPr>
        <w:t>Details of the key risks between the Supplier and the RAMS Supplier relationship that could affect delivery of the Contract.  Provide details of proposed mitigation for each identified risk.</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numPr>
          <w:ilvl w:val="0"/>
          <w:numId w:val="36"/>
        </w:numPr>
        <w:spacing w:after="0" w:line="240" w:lineRule="auto"/>
        <w:ind w:left="360"/>
        <w:contextualSpacing/>
        <w:rPr>
          <w:rFonts w:ascii="Arial" w:hAnsi="Arial" w:cs="Arial"/>
        </w:rPr>
      </w:pPr>
      <w:r w:rsidRPr="00A0591C">
        <w:rPr>
          <w:rFonts w:ascii="Arial" w:hAnsi="Arial" w:cs="Arial"/>
        </w:rPr>
        <w:t xml:space="preserve">The Housing Officer will be key to successful delivery of Services to Occupants.  The Tenderer shall describe how it intends to develop a close working relationship and support the RAMS Supplier at a local level. </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line="256" w:lineRule="auto"/>
        <w:rPr>
          <w:rFonts w:ascii="Arial" w:eastAsia="Calibri" w:hAnsi="Arial" w:cs="Arial"/>
          <w:b/>
          <w:color w:val="FF0000"/>
        </w:rPr>
      </w:pPr>
      <w:r w:rsidRPr="00A0591C">
        <w:rPr>
          <w:rFonts w:ascii="Arial" w:eastAsia="Calibri" w:hAnsi="Arial" w:cs="Arial"/>
          <w:b/>
          <w:color w:val="FF0000"/>
        </w:rPr>
        <w:br w:type="page"/>
      </w:r>
    </w:p>
    <w:p w:rsidR="00A0591C" w:rsidRPr="00D5397C" w:rsidRDefault="00A0591C" w:rsidP="1D6A757B">
      <w:pPr>
        <w:spacing w:after="0" w:line="240" w:lineRule="auto"/>
        <w:rPr>
          <w:rFonts w:ascii="Arial" w:eastAsia="Calibri" w:hAnsi="Arial" w:cs="Arial"/>
          <w:b/>
          <w:bCs/>
        </w:rPr>
      </w:pPr>
      <w:r w:rsidRPr="42E4EB83">
        <w:rPr>
          <w:rFonts w:ascii="Arial" w:eastAsia="Calibri" w:hAnsi="Arial" w:cs="Arial"/>
          <w:b/>
          <w:bCs/>
        </w:rPr>
        <w:lastRenderedPageBreak/>
        <w:t>PART C – SY</w:t>
      </w:r>
      <w:r w:rsidR="5FB060C0" w:rsidRPr="42E4EB83">
        <w:rPr>
          <w:rFonts w:ascii="Arial" w:eastAsia="Calibri" w:hAnsi="Arial" w:cs="Arial"/>
          <w:b/>
          <w:bCs/>
        </w:rPr>
        <w:t>S</w:t>
      </w:r>
      <w:r w:rsidRPr="42E4EB83">
        <w:rPr>
          <w:rFonts w:ascii="Arial" w:eastAsia="Calibri" w:hAnsi="Arial" w:cs="Arial"/>
          <w:b/>
          <w:bCs/>
        </w:rPr>
        <w:t>TEMS</w:t>
      </w:r>
    </w:p>
    <w:p w:rsidR="00A0591C" w:rsidRPr="00D5397C" w:rsidRDefault="00A0591C" w:rsidP="00A0591C">
      <w:pPr>
        <w:spacing w:after="0" w:line="240" w:lineRule="auto"/>
        <w:rPr>
          <w:rFonts w:ascii="Arial" w:eastAsia="Calibri" w:hAnsi="Arial" w:cs="Arial"/>
          <w:b/>
        </w:rPr>
      </w:pPr>
    </w:p>
    <w:p w:rsidR="00A0591C" w:rsidRPr="007B727E" w:rsidRDefault="00A0591C" w:rsidP="00A0591C">
      <w:pPr>
        <w:spacing w:after="0" w:line="240" w:lineRule="auto"/>
        <w:rPr>
          <w:rFonts w:ascii="Arial" w:eastAsia="Calibri" w:hAnsi="Arial" w:cs="Arial"/>
        </w:rPr>
      </w:pPr>
      <w:r w:rsidRPr="42E4EB83">
        <w:rPr>
          <w:rFonts w:ascii="Arial" w:eastAsia="Calibri" w:hAnsi="Arial" w:cs="Arial"/>
        </w:rPr>
        <w:t xml:space="preserve">C1 – Information </w:t>
      </w:r>
      <w:r w:rsidR="7875B6D1" w:rsidRPr="42E4EB83">
        <w:rPr>
          <w:rFonts w:ascii="Arial" w:eastAsia="Calibri" w:hAnsi="Arial" w:cs="Arial"/>
        </w:rPr>
        <w:t>Systems</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color w:val="4472C4" w:themeColor="accent1"/>
        </w:rPr>
        <w:t>Aim</w:t>
      </w:r>
      <w:r w:rsidRPr="00A0591C">
        <w:rPr>
          <w:rFonts w:ascii="Arial" w:eastAsia="Calibri" w:hAnsi="Arial" w:cs="Arial"/>
        </w:rPr>
        <w:t>:</w:t>
      </w:r>
    </w:p>
    <w:p w:rsidR="00A0591C" w:rsidRPr="00A0591C" w:rsidRDefault="00A0591C" w:rsidP="00A0591C">
      <w:pPr>
        <w:spacing w:before="100" w:beforeAutospacing="1" w:after="100" w:afterAutospacing="1" w:line="240" w:lineRule="auto"/>
        <w:rPr>
          <w:rFonts w:ascii="Arial" w:eastAsia="Calibri" w:hAnsi="Arial" w:cs="Arial"/>
          <w:color w:val="000000" w:themeColor="text1"/>
          <w:sz w:val="24"/>
          <w:szCs w:val="24"/>
          <w:lang w:eastAsia="en-GB"/>
        </w:rPr>
      </w:pPr>
      <w:r w:rsidRPr="00A0591C">
        <w:rPr>
          <w:rFonts w:ascii="Arial" w:eastAsia="Calibri" w:hAnsi="Arial" w:cs="Arial"/>
          <w:color w:val="000000" w:themeColor="text1"/>
          <w:lang w:eastAsia="en-GB"/>
        </w:rPr>
        <w:t>The information systems shall connect to and exchange data with the Buyer’ systems, in addition to supporting NAMS and RAMS interoperability. The information systems shall meet the Buyer’s Information Assurance requirements. The information systems shall support effective management of the Buyer’s data throughout the life of the contract.</w:t>
      </w:r>
    </w:p>
    <w:p w:rsidR="00A0591C" w:rsidRPr="00A0591C" w:rsidRDefault="00A0591C" w:rsidP="00A0591C">
      <w:pPr>
        <w:spacing w:after="0" w:line="240" w:lineRule="auto"/>
        <w:rPr>
          <w:rFonts w:ascii="Arial" w:eastAsia="Calibri" w:hAnsi="Arial" w:cs="Arial"/>
        </w:rPr>
      </w:pPr>
      <w:r w:rsidRPr="00A0591C">
        <w:rPr>
          <w:rFonts w:ascii="Arial" w:eastAsia="Calibri" w:hAnsi="Arial" w:cs="Arial"/>
          <w:color w:val="4472C4" w:themeColor="accent1"/>
        </w:rPr>
        <w:t>Evaluation Criteria</w:t>
      </w:r>
      <w:r w:rsidRPr="00A0591C">
        <w:rPr>
          <w:rFonts w:ascii="Arial" w:eastAsia="Calibri" w:hAnsi="Arial" w:cs="Arial"/>
        </w:rPr>
        <w: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How will the Tenderer’s proposed information systems design, implementation and data management aspects align to the contractual requirements?</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The Tenderer shall answer C1 by reference to the following requirements; Call-Off Schedule 28 (Statement of Requirement), Call Off Schedule 12 (ICT Services), Joint Schedule 11 (Processing Data).</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line="256" w:lineRule="auto"/>
        <w:rPr>
          <w:rFonts w:ascii="Arial" w:eastAsia="Calibri" w:hAnsi="Arial" w:cs="Arial"/>
        </w:rPr>
      </w:pPr>
      <w:r w:rsidRPr="00A0591C">
        <w:rPr>
          <w:rFonts w:ascii="Arial" w:eastAsia="Calibri" w:hAnsi="Arial" w:cs="Arial"/>
        </w:rPr>
        <w:t>Criteria are:</w:t>
      </w:r>
    </w:p>
    <w:p w:rsidR="00A0591C" w:rsidRPr="00A0591C" w:rsidRDefault="00A0591C" w:rsidP="00A0591C">
      <w:pPr>
        <w:spacing w:line="256" w:lineRule="auto"/>
        <w:ind w:left="360"/>
        <w:rPr>
          <w:rFonts w:ascii="Arial" w:eastAsia="Calibri" w:hAnsi="Arial" w:cs="Arial"/>
        </w:rPr>
      </w:pPr>
      <w:r w:rsidRPr="00A0591C">
        <w:rPr>
          <w:rFonts w:ascii="Arial" w:eastAsia="Calibri" w:hAnsi="Arial" w:cs="Arial"/>
        </w:rPr>
        <w:t>a.</w:t>
      </w:r>
      <w:r w:rsidRPr="00A0591C">
        <w:rPr>
          <w:rFonts w:ascii="Arial" w:eastAsia="Calibri" w:hAnsi="Arial" w:cs="Arial"/>
        </w:rPr>
        <w:tab/>
        <w:t>The overall architecture, design, technical approaches and proposed implementation aligns with the Buyer’s policies and regulations.  From a policy and compliance perspective the response must include:</w:t>
      </w: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t>i.  High-level designs which align with MOD policy, in particular JSP 440 and JSP 604.</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ii.  Details of an appropriately qualified and resourced team, utilising a managed approach toward gaining accreditation together with the maintenance of approvals throughout the life of the contract.</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 xml:space="preserve">iii.  Details of a robust change management process, ensuring that system changes are authorised through the correct channels. </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t>iv.  An understanding of HMG Classification scheme, where protection of Personal Data is documented, and which adheres to</w:t>
      </w:r>
      <w:r w:rsidRPr="00A0591C">
        <w:rPr>
          <w:rFonts w:ascii="Calibri" w:eastAsia="Calibri" w:hAnsi="Calibri" w:cs="Times New Roman"/>
        </w:rPr>
        <w:t xml:space="preserve"> </w:t>
      </w:r>
      <w:r w:rsidRPr="00A0591C">
        <w:rPr>
          <w:rFonts w:ascii="Arial" w:eastAsia="Calibri" w:hAnsi="Arial" w:cs="Arial"/>
        </w:rPr>
        <w:t>HMG Security Policy Framework (SPF).</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line="256" w:lineRule="auto"/>
        <w:ind w:left="360"/>
        <w:rPr>
          <w:rFonts w:ascii="Arial" w:eastAsia="Calibri" w:hAnsi="Arial" w:cs="Arial"/>
        </w:rPr>
      </w:pPr>
      <w:r w:rsidRPr="00A0591C">
        <w:rPr>
          <w:rFonts w:ascii="Arial" w:eastAsia="Calibri" w:hAnsi="Arial" w:cs="Arial"/>
        </w:rPr>
        <w:t>b.</w:t>
      </w:r>
      <w:r w:rsidRPr="00A0591C">
        <w:rPr>
          <w:rFonts w:ascii="Arial" w:eastAsia="Calibri" w:hAnsi="Arial" w:cs="Arial"/>
        </w:rPr>
        <w:tab/>
        <w:t>Details of the mechanisms to be put in place to muster data in readiness for ISD, together with the proper curation of data throughout the life of the Contract.  To include:</w:t>
      </w: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i.  Illustrated plans for working with the incumbent on the migration of data; including structured, unstructured and hardcopy data.</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ii.  Measures to ensure the accuracy, completeness and appropriateness of data.</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iii.  Awareness of Buyer or industry standards and how data will be structured in compliance with the appropriate standards.</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t>iv.  Provision of a credible Data Management Plan.</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line="256" w:lineRule="auto"/>
        <w:ind w:left="360"/>
        <w:rPr>
          <w:rFonts w:ascii="Arial" w:eastAsia="Calibri" w:hAnsi="Arial" w:cs="Arial"/>
        </w:rPr>
      </w:pPr>
      <w:r w:rsidRPr="00A0591C">
        <w:rPr>
          <w:rFonts w:ascii="Arial" w:eastAsia="Calibri" w:hAnsi="Arial" w:cs="Arial"/>
        </w:rPr>
        <w:t>c.</w:t>
      </w:r>
      <w:r w:rsidRPr="00A0591C">
        <w:rPr>
          <w:rFonts w:ascii="Arial" w:eastAsia="Calibri" w:hAnsi="Arial" w:cs="Arial"/>
        </w:rPr>
        <w:tab/>
        <w:t>Details of how the Tenderer’s design supports the requisite connectivity and data exchange requirements under the Contract.  To include:</w:t>
      </w: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lastRenderedPageBreak/>
        <w:t>i.  An understanding of the scope of data required to be exchanged under the contract.</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t>ii.  Appropriate technical mechanisms that comply with the Buyer’s policies.</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Calibri" w:hAnsi="Arial" w:cs="Arial"/>
        </w:rPr>
      </w:pPr>
      <w:r w:rsidRPr="00A0591C">
        <w:rPr>
          <w:rFonts w:ascii="Arial" w:eastAsia="Calibri" w:hAnsi="Arial" w:cs="Arial"/>
        </w:rPr>
        <w:t>iii.  The process controls required assure the end-to-end transmission of data and correct any delinquent transfers.</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after="0" w:line="240" w:lineRule="auto"/>
        <w:ind w:left="720"/>
        <w:rPr>
          <w:rFonts w:ascii="Arial" w:eastAsia="Times New Roman" w:hAnsi="Arial" w:cs="Arial"/>
          <w:lang w:eastAsia="en-GB"/>
        </w:rPr>
      </w:pPr>
      <w:r w:rsidRPr="00A0591C">
        <w:rPr>
          <w:rFonts w:ascii="Arial" w:eastAsia="Calibri" w:hAnsi="Arial" w:cs="Arial"/>
        </w:rPr>
        <w:t>iv.  How changes in data will propagate to the Buyer’s systems.</w:t>
      </w:r>
    </w:p>
    <w:p w:rsidR="00A0591C" w:rsidRPr="00A0591C" w:rsidRDefault="00A0591C" w:rsidP="00A0591C">
      <w:pPr>
        <w:spacing w:after="0" w:line="240" w:lineRule="auto"/>
        <w:ind w:left="720"/>
        <w:rPr>
          <w:rFonts w:ascii="Arial" w:eastAsia="Times New Roman" w:hAnsi="Arial" w:cs="Arial"/>
          <w:lang w:eastAsia="en-GB"/>
        </w:rPr>
      </w:pPr>
    </w:p>
    <w:p w:rsidR="00A0591C" w:rsidRPr="00A0591C" w:rsidRDefault="00A0591C" w:rsidP="00A0591C">
      <w:pPr>
        <w:spacing w:line="256" w:lineRule="auto"/>
        <w:ind w:left="360"/>
        <w:rPr>
          <w:rFonts w:ascii="Arial" w:eastAsia="Calibri" w:hAnsi="Arial" w:cs="Arial"/>
        </w:rPr>
      </w:pPr>
      <w:r w:rsidRPr="00A0591C">
        <w:rPr>
          <w:rFonts w:ascii="Arial" w:eastAsia="Calibri" w:hAnsi="Arial" w:cs="Arial"/>
        </w:rPr>
        <w:t>d.</w:t>
      </w:r>
      <w:r w:rsidRPr="00A0591C">
        <w:rPr>
          <w:rFonts w:ascii="Arial" w:eastAsia="Calibri" w:hAnsi="Arial" w:cs="Arial"/>
        </w:rPr>
        <w:tab/>
        <w:t xml:space="preserve">Details of the proposed implementation and project plan for the information systems and data, which identifies critical milestones and the supporting actions to deliver them.  </w:t>
      </w:r>
    </w:p>
    <w:p w:rsidR="00A0591C" w:rsidRPr="00A0591C" w:rsidRDefault="00A0591C" w:rsidP="00A0591C">
      <w:pPr>
        <w:spacing w:line="256" w:lineRule="auto"/>
        <w:rPr>
          <w:rFonts w:ascii="Arial" w:eastAsia="Calibri" w:hAnsi="Arial" w:cs="Arial"/>
          <w:color w:val="FF0000"/>
        </w:rPr>
      </w:pPr>
    </w:p>
    <w:p w:rsidR="00A0591C" w:rsidRPr="00A0591C" w:rsidRDefault="00A0591C" w:rsidP="00A0591C">
      <w:pPr>
        <w:spacing w:line="256" w:lineRule="auto"/>
        <w:rPr>
          <w:rFonts w:ascii="Arial" w:eastAsia="Calibri" w:hAnsi="Arial" w:cs="Arial"/>
          <w:color w:val="FF0000"/>
        </w:rPr>
      </w:pPr>
      <w:r w:rsidRPr="00A0591C">
        <w:rPr>
          <w:rFonts w:ascii="Arial" w:eastAsia="Calibri" w:hAnsi="Arial" w:cs="Arial"/>
          <w:color w:val="FF0000"/>
        </w:rPr>
        <w:br w:type="page"/>
      </w:r>
    </w:p>
    <w:p w:rsidR="00A0591C" w:rsidRPr="007B727E" w:rsidRDefault="00A0591C" w:rsidP="00A0591C">
      <w:pPr>
        <w:spacing w:after="0" w:line="240" w:lineRule="auto"/>
        <w:rPr>
          <w:rFonts w:ascii="Arial" w:eastAsia="Calibri" w:hAnsi="Arial" w:cs="Arial"/>
        </w:rPr>
      </w:pPr>
      <w:r w:rsidRPr="00D5397C">
        <w:rPr>
          <w:rFonts w:ascii="Arial" w:eastAsia="Calibri" w:hAnsi="Arial" w:cs="Arial"/>
        </w:rPr>
        <w:lastRenderedPageBreak/>
        <w:t>C2 – Information and Data Management</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color w:val="0070C0"/>
        </w:rPr>
      </w:pPr>
      <w:r w:rsidRPr="00A0591C">
        <w:rPr>
          <w:rFonts w:ascii="Arial" w:eastAsia="Calibri" w:hAnsi="Arial" w:cs="Arial"/>
          <w:color w:val="0070C0"/>
        </w:rPr>
        <w:t>Aim:</w:t>
      </w:r>
    </w:p>
    <w:p w:rsidR="00A0591C" w:rsidRPr="00A0591C" w:rsidRDefault="00A0591C" w:rsidP="00A0591C">
      <w:pPr>
        <w:spacing w:after="0" w:line="240" w:lineRule="auto"/>
        <w:rPr>
          <w:rFonts w:ascii="Arial" w:eastAsia="Calibri" w:hAnsi="Arial" w:cs="Arial"/>
          <w:color w:val="0070C0"/>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The Tenderer shall manage the Buyer’s Information and Data Management requirement and utilise this to support the Buyer to efficiently manage the Affected Property.</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color w:val="0070C0"/>
        </w:rPr>
      </w:pPr>
      <w:r w:rsidRPr="00A0591C">
        <w:rPr>
          <w:rFonts w:ascii="Arial" w:eastAsia="Calibri" w:hAnsi="Arial" w:cs="Arial"/>
          <w:color w:val="0070C0"/>
        </w:rPr>
        <w:t>Evaluation Criteria:</w:t>
      </w:r>
    </w:p>
    <w:p w:rsidR="00A0591C" w:rsidRPr="00A0591C" w:rsidRDefault="00A0591C" w:rsidP="00A0591C">
      <w:pPr>
        <w:spacing w:after="0" w:line="240" w:lineRule="auto"/>
        <w:rPr>
          <w:rFonts w:ascii="Arial" w:eastAsia="Calibri" w:hAnsi="Arial" w:cs="Arial"/>
          <w:color w:val="0070C0"/>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 xml:space="preserve">How will the Tenderer handle and utilise information and data to efficiently manage the Affected Property? </w:t>
      </w:r>
    </w:p>
    <w:p w:rsidR="00A0591C" w:rsidRPr="00A0591C" w:rsidRDefault="00A0591C" w:rsidP="00A0591C">
      <w:pPr>
        <w:spacing w:after="0" w:line="240" w:lineRule="auto"/>
        <w:rPr>
          <w:rFonts w:ascii="Arial" w:eastAsia="Calibri" w:hAnsi="Arial" w:cs="Arial"/>
          <w:highlight w:val="yellow"/>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Tenderers shall answer C2 by drawing upon the information in the following documents; Call-Off Schedule 15 (Contract Management) and Call-Off Schedule 28 (Call Off Specification).</w:t>
      </w:r>
    </w:p>
    <w:p w:rsidR="00A0591C" w:rsidRPr="00A0591C" w:rsidRDefault="00A0591C" w:rsidP="00A0591C">
      <w:pPr>
        <w:spacing w:after="0" w:line="240" w:lineRule="auto"/>
        <w:rPr>
          <w:rFonts w:ascii="Arial" w:eastAsia="Calibri" w:hAnsi="Arial" w:cs="Arial"/>
        </w:rPr>
      </w:pPr>
    </w:p>
    <w:p w:rsidR="00A0591C" w:rsidRPr="00A0591C" w:rsidRDefault="00A0591C" w:rsidP="00A0591C">
      <w:pPr>
        <w:spacing w:after="0" w:line="240" w:lineRule="auto"/>
        <w:rPr>
          <w:rFonts w:ascii="Arial" w:eastAsia="Calibri" w:hAnsi="Arial" w:cs="Arial"/>
        </w:rPr>
      </w:pPr>
      <w:r w:rsidRPr="00A0591C">
        <w:rPr>
          <w:rFonts w:ascii="Arial" w:eastAsia="Calibri" w:hAnsi="Arial" w:cs="Arial"/>
        </w:rPr>
        <w:t>Criteria are:</w:t>
      </w:r>
    </w:p>
    <w:p w:rsidR="00A0591C" w:rsidRPr="00A0591C" w:rsidRDefault="00A0591C" w:rsidP="00A0591C">
      <w:pPr>
        <w:spacing w:after="0" w:line="240" w:lineRule="auto"/>
        <w:rPr>
          <w:rFonts w:ascii="Arial" w:eastAsia="Calibri" w:hAnsi="Arial" w:cs="Arial"/>
        </w:rPr>
      </w:pPr>
    </w:p>
    <w:p w:rsidR="00A0591C" w:rsidRPr="00A0591C" w:rsidRDefault="00A0591C" w:rsidP="1B408CD5">
      <w:pPr>
        <w:spacing w:after="0" w:line="240" w:lineRule="auto"/>
        <w:textAlignment w:val="baseline"/>
        <w:rPr>
          <w:rFonts w:ascii="Arial" w:eastAsia="Calibri" w:hAnsi="Arial" w:cs="Arial"/>
          <w:lang w:eastAsia="en-GB"/>
        </w:rPr>
      </w:pPr>
    </w:p>
    <w:p w:rsidR="00A0591C" w:rsidRPr="00A0591C" w:rsidRDefault="00A0591C" w:rsidP="1B408CD5">
      <w:pPr>
        <w:pStyle w:val="ListParagraph"/>
        <w:numPr>
          <w:ilvl w:val="0"/>
          <w:numId w:val="1"/>
        </w:numPr>
        <w:spacing w:after="0" w:line="240" w:lineRule="auto"/>
        <w:textAlignment w:val="baseline"/>
        <w:rPr>
          <w:rFonts w:eastAsiaTheme="minorEastAsia"/>
          <w:lang w:eastAsia="en-GB"/>
        </w:rPr>
      </w:pPr>
      <w:r w:rsidRPr="1B408CD5">
        <w:rPr>
          <w:rFonts w:ascii="Arial" w:eastAsia="Times New Roman" w:hAnsi="Arial" w:cs="Arial"/>
          <w:lang w:eastAsia="en-GB"/>
        </w:rPr>
        <w:t xml:space="preserve">A submission that demonstrates the Tenderer’s proposal to capture and utilise the Management Information to support the Buyer to efficiently manage the Affected Property. To include: </w:t>
      </w:r>
    </w:p>
    <w:p w:rsidR="00A0591C" w:rsidRPr="00A0591C" w:rsidRDefault="00A0591C" w:rsidP="00A0591C">
      <w:pPr>
        <w:spacing w:after="0" w:line="240" w:lineRule="auto"/>
        <w:ind w:left="360"/>
        <w:textAlignment w:val="baseline"/>
        <w:rPr>
          <w:rFonts w:ascii="Arial" w:eastAsia="Times New Roman" w:hAnsi="Arial" w:cs="Arial"/>
          <w:sz w:val="24"/>
          <w:szCs w:val="24"/>
          <w:lang w:eastAsia="en-GB"/>
        </w:rPr>
      </w:pPr>
    </w:p>
    <w:p w:rsidR="00A0591C" w:rsidRPr="00A0591C" w:rsidRDefault="00A0591C" w:rsidP="00A0591C">
      <w:pPr>
        <w:spacing w:after="0" w:line="240" w:lineRule="auto"/>
        <w:ind w:left="709" w:hanging="425"/>
        <w:textAlignment w:val="baseline"/>
        <w:rPr>
          <w:rFonts w:ascii="Arial" w:eastAsia="Times New Roman" w:hAnsi="Arial" w:cs="Arial"/>
          <w:lang w:eastAsia="en-GB"/>
        </w:rPr>
      </w:pPr>
      <w:r w:rsidRPr="00A0591C">
        <w:rPr>
          <w:rFonts w:ascii="Arial" w:eastAsia="Times New Roman" w:hAnsi="Arial" w:cs="Arial"/>
          <w:lang w:eastAsia="en-GB"/>
        </w:rPr>
        <w:t>i</w:t>
      </w:r>
      <w:r w:rsidRPr="00A0591C">
        <w:rPr>
          <w:rFonts w:ascii="Arial" w:eastAsia="Times New Roman" w:hAnsi="Arial" w:cs="Arial"/>
          <w:lang w:eastAsia="en-GB"/>
        </w:rPr>
        <w:tab/>
        <w:t xml:space="preserve">How it will support the Void reduction programme.  </w:t>
      </w:r>
    </w:p>
    <w:p w:rsidR="00A0591C" w:rsidRPr="00A0591C" w:rsidRDefault="00A0591C" w:rsidP="00A0591C">
      <w:pPr>
        <w:spacing w:after="0" w:line="240" w:lineRule="auto"/>
        <w:ind w:left="709" w:hanging="425"/>
        <w:textAlignment w:val="baseline"/>
        <w:rPr>
          <w:rFonts w:ascii="Arial" w:eastAsia="Times New Roman" w:hAnsi="Arial" w:cs="Arial"/>
          <w:lang w:eastAsia="en-GB"/>
        </w:rPr>
      </w:pPr>
    </w:p>
    <w:p w:rsidR="00A0591C" w:rsidRPr="00A0591C" w:rsidRDefault="00A0591C" w:rsidP="00A0591C">
      <w:pPr>
        <w:spacing w:after="0" w:line="240" w:lineRule="auto"/>
        <w:ind w:left="709" w:hanging="425"/>
        <w:textAlignment w:val="baseline"/>
        <w:rPr>
          <w:rFonts w:ascii="Arial" w:eastAsia="Times New Roman" w:hAnsi="Arial" w:cs="Arial"/>
          <w:lang w:eastAsia="en-GB"/>
        </w:rPr>
      </w:pPr>
      <w:r w:rsidRPr="00A0591C">
        <w:rPr>
          <w:rFonts w:ascii="Arial" w:eastAsia="Times New Roman" w:hAnsi="Arial" w:cs="Arial"/>
          <w:lang w:eastAsia="en-GB"/>
        </w:rPr>
        <w:t>ii.</w:t>
      </w:r>
      <w:r w:rsidRPr="00A0591C">
        <w:rPr>
          <w:rFonts w:ascii="Arial" w:eastAsia="Times New Roman" w:hAnsi="Arial" w:cs="Arial"/>
          <w:lang w:eastAsia="en-GB"/>
        </w:rPr>
        <w:tab/>
        <w:t>How it will be used to maintain the currency of and further development of the Reactive Maintenance Diagnostic Tool.</w:t>
      </w:r>
    </w:p>
    <w:p w:rsidR="00A0591C" w:rsidRPr="00A0591C" w:rsidRDefault="00A0591C" w:rsidP="00A0591C">
      <w:pPr>
        <w:spacing w:after="0" w:line="240" w:lineRule="auto"/>
        <w:ind w:left="1080"/>
        <w:textAlignment w:val="baseline"/>
        <w:rPr>
          <w:rFonts w:ascii="Arial" w:eastAsia="Times New Roman" w:hAnsi="Arial" w:cs="Arial"/>
          <w:lang w:eastAsia="en-GB"/>
        </w:rPr>
      </w:pPr>
    </w:p>
    <w:p w:rsidR="00A0591C" w:rsidRPr="00A0591C" w:rsidRDefault="00A0591C" w:rsidP="00A0591C">
      <w:pPr>
        <w:spacing w:after="0" w:line="240" w:lineRule="auto"/>
        <w:ind w:left="284"/>
        <w:textAlignment w:val="baseline"/>
        <w:rPr>
          <w:rFonts w:ascii="Arial" w:eastAsia="Times New Roman" w:hAnsi="Arial" w:cs="Arial"/>
          <w:lang w:eastAsia="en-GB"/>
        </w:rPr>
      </w:pPr>
      <w:r w:rsidRPr="00A0591C">
        <w:rPr>
          <w:rFonts w:ascii="Arial" w:eastAsia="Times New Roman" w:hAnsi="Arial" w:cs="Arial"/>
          <w:lang w:eastAsia="en-GB"/>
        </w:rPr>
        <w:t>iii.</w:t>
      </w:r>
      <w:r w:rsidRPr="00A0591C">
        <w:rPr>
          <w:rFonts w:ascii="Arial" w:eastAsia="Times New Roman" w:hAnsi="Arial" w:cs="Arial"/>
          <w:lang w:eastAsia="en-GB"/>
        </w:rPr>
        <w:tab/>
        <w:t xml:space="preserve">How it will support continuous improvement. </w:t>
      </w:r>
    </w:p>
    <w:p w:rsidR="00A0591C" w:rsidRPr="00A0591C" w:rsidRDefault="00A0591C" w:rsidP="00A0591C">
      <w:pPr>
        <w:spacing w:after="0" w:line="240" w:lineRule="auto"/>
        <w:ind w:left="284"/>
        <w:textAlignment w:val="baseline"/>
        <w:rPr>
          <w:rFonts w:ascii="Arial" w:eastAsia="Times New Roman" w:hAnsi="Arial" w:cs="Arial"/>
          <w:lang w:eastAsia="en-GB"/>
        </w:rPr>
      </w:pPr>
    </w:p>
    <w:p w:rsidR="00A0591C" w:rsidRPr="00A0591C" w:rsidRDefault="00A0591C" w:rsidP="00A0591C">
      <w:pPr>
        <w:spacing w:after="0" w:line="240" w:lineRule="auto"/>
        <w:ind w:left="284"/>
        <w:textAlignment w:val="baseline"/>
        <w:rPr>
          <w:rFonts w:ascii="Arial" w:eastAsia="Times New Roman" w:hAnsi="Arial" w:cs="Arial"/>
          <w:lang w:eastAsia="en-GB"/>
        </w:rPr>
      </w:pPr>
      <w:r w:rsidRPr="00A0591C">
        <w:rPr>
          <w:rFonts w:ascii="Arial" w:eastAsia="Times New Roman" w:hAnsi="Arial" w:cs="Arial"/>
          <w:lang w:eastAsia="en-GB"/>
        </w:rPr>
        <w:t>iv.</w:t>
      </w:r>
      <w:r w:rsidRPr="00A0591C">
        <w:rPr>
          <w:rFonts w:ascii="Arial" w:eastAsia="Times New Roman" w:hAnsi="Arial" w:cs="Arial"/>
          <w:lang w:eastAsia="en-GB"/>
        </w:rPr>
        <w:tab/>
        <w:t xml:space="preserve">How it will be used for benchmarking performance across the Affected Property. </w:t>
      </w:r>
    </w:p>
    <w:p w:rsidR="00A0591C" w:rsidRPr="00A0591C" w:rsidRDefault="00A0591C" w:rsidP="00A0591C">
      <w:pPr>
        <w:spacing w:after="0" w:line="240" w:lineRule="auto"/>
        <w:textAlignment w:val="baseline"/>
        <w:rPr>
          <w:rFonts w:ascii="Times New Roman" w:eastAsia="Times New Roman" w:hAnsi="Times New Roman" w:cs="Times New Roman"/>
          <w:sz w:val="24"/>
          <w:szCs w:val="24"/>
          <w:lang w:eastAsia="en-GB"/>
        </w:rPr>
      </w:pPr>
    </w:p>
    <w:p w:rsidR="00A0591C" w:rsidRPr="00A0591C" w:rsidRDefault="00A0591C" w:rsidP="1B408CD5">
      <w:pPr>
        <w:pStyle w:val="ListParagraph"/>
        <w:numPr>
          <w:ilvl w:val="0"/>
          <w:numId w:val="1"/>
        </w:numPr>
        <w:spacing w:after="0" w:line="240" w:lineRule="auto"/>
        <w:textAlignment w:val="baseline"/>
        <w:rPr>
          <w:rFonts w:eastAsiaTheme="minorEastAsia"/>
          <w:lang w:eastAsia="en-GB"/>
        </w:rPr>
      </w:pPr>
      <w:r w:rsidRPr="1B408CD5">
        <w:rPr>
          <w:rFonts w:ascii="Arial" w:eastAsia="Times New Roman" w:hAnsi="Arial" w:cs="Arial"/>
          <w:lang w:eastAsia="en-GB"/>
        </w:rPr>
        <w:t>An explanation of how the Tenderer will plan and deliver efficient Asset utilisation and how Management Information will be used to deliver improvements in performance over the Contract Period.  </w:t>
      </w:r>
    </w:p>
    <w:p w:rsidR="00A0591C" w:rsidRPr="00A0591C" w:rsidRDefault="00A0591C" w:rsidP="00A0591C">
      <w:pPr>
        <w:spacing w:after="0" w:line="240" w:lineRule="auto"/>
        <w:textAlignment w:val="baseline"/>
        <w:rPr>
          <w:rFonts w:ascii="Arial" w:eastAsia="Times New Roman" w:hAnsi="Arial" w:cs="Arial"/>
          <w:sz w:val="24"/>
          <w:szCs w:val="24"/>
          <w:lang w:eastAsia="en-GB"/>
        </w:rPr>
      </w:pPr>
    </w:p>
    <w:p w:rsidR="00A0591C" w:rsidRPr="00A0591C" w:rsidRDefault="00A0591C" w:rsidP="00A0591C">
      <w:pPr>
        <w:spacing w:after="0" w:line="240" w:lineRule="auto"/>
        <w:textAlignment w:val="baseline"/>
        <w:rPr>
          <w:rFonts w:ascii="Arial" w:eastAsia="Times New Roman" w:hAnsi="Arial" w:cs="Arial"/>
          <w:sz w:val="24"/>
          <w:szCs w:val="24"/>
          <w:lang w:eastAsia="en-GB"/>
        </w:rPr>
      </w:pPr>
    </w:p>
    <w:p w:rsidR="00A0591C" w:rsidRPr="00A0591C" w:rsidRDefault="00A0591C" w:rsidP="00A0591C">
      <w:pPr>
        <w:spacing w:after="0" w:line="240" w:lineRule="auto"/>
        <w:textAlignment w:val="baseline"/>
        <w:rPr>
          <w:rFonts w:ascii="Arial" w:eastAsia="Times New Roman" w:hAnsi="Arial" w:cs="Arial"/>
          <w:sz w:val="24"/>
          <w:szCs w:val="24"/>
          <w:lang w:eastAsia="en-GB"/>
        </w:rPr>
      </w:pPr>
    </w:p>
    <w:p w:rsidR="00A0591C" w:rsidRPr="00A0591C" w:rsidRDefault="00A0591C" w:rsidP="00A0591C">
      <w:pPr>
        <w:spacing w:after="0" w:line="240" w:lineRule="auto"/>
        <w:textAlignment w:val="baseline"/>
        <w:rPr>
          <w:rFonts w:ascii="Times New Roman" w:eastAsia="Times New Roman" w:hAnsi="Times New Roman" w:cs="Times New Roman"/>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line="256" w:lineRule="auto"/>
        <w:rPr>
          <w:rFonts w:ascii="Calibri" w:eastAsia="Times New Roman" w:hAnsi="Calibri" w:cs="Times New Roman"/>
          <w:strike/>
          <w:color w:val="FF0000"/>
          <w:lang w:eastAsia="en-GB"/>
        </w:rPr>
      </w:pPr>
      <w:r w:rsidRPr="00A0591C">
        <w:rPr>
          <w:rFonts w:ascii="Arial" w:eastAsia="Calibri" w:hAnsi="Arial" w:cs="Arial"/>
          <w:strike/>
          <w:color w:val="FF0000"/>
        </w:rPr>
        <w:br w:type="page"/>
      </w:r>
    </w:p>
    <w:p w:rsidR="00A0591C" w:rsidRPr="00D5397C" w:rsidRDefault="00A0591C" w:rsidP="00A0591C">
      <w:pPr>
        <w:spacing w:after="0" w:line="240" w:lineRule="auto"/>
        <w:textAlignment w:val="baseline"/>
        <w:rPr>
          <w:rFonts w:ascii="Arial" w:eastAsia="Times New Roman" w:hAnsi="Arial" w:cs="Arial"/>
          <w:b/>
          <w:lang w:eastAsia="en-GB"/>
        </w:rPr>
      </w:pPr>
      <w:r w:rsidRPr="00D5397C">
        <w:rPr>
          <w:rFonts w:ascii="Arial" w:eastAsia="Times New Roman" w:hAnsi="Arial" w:cs="Arial"/>
          <w:b/>
          <w:lang w:eastAsia="en-GB"/>
        </w:rPr>
        <w:lastRenderedPageBreak/>
        <w:t>PART D – ADDED VALUE</w:t>
      </w:r>
    </w:p>
    <w:p w:rsidR="00A0591C" w:rsidRPr="00D5397C" w:rsidRDefault="00A0591C" w:rsidP="00A0591C">
      <w:pPr>
        <w:spacing w:after="0" w:line="240" w:lineRule="auto"/>
        <w:textAlignment w:val="baseline"/>
        <w:rPr>
          <w:rFonts w:ascii="Arial" w:eastAsia="Times New Roman" w:hAnsi="Arial" w:cs="Arial"/>
          <w:b/>
          <w:lang w:eastAsia="en-GB"/>
        </w:rPr>
      </w:pPr>
    </w:p>
    <w:p w:rsidR="00A0591C" w:rsidRPr="007B727E" w:rsidRDefault="00A0591C" w:rsidP="00A0591C">
      <w:pPr>
        <w:spacing w:line="256" w:lineRule="auto"/>
        <w:rPr>
          <w:rFonts w:ascii="Calibri" w:eastAsia="Calibri" w:hAnsi="Calibri" w:cs="Times New Roman"/>
        </w:rPr>
      </w:pPr>
      <w:r w:rsidRPr="00D5397C">
        <w:rPr>
          <w:rFonts w:ascii="Arial" w:eastAsia="Calibri" w:hAnsi="Arial" w:cs="Arial"/>
        </w:rPr>
        <w:t>D1 – Social Value (Social and Economic)</w:t>
      </w:r>
    </w:p>
    <w:p w:rsidR="00A0591C" w:rsidRPr="00A0591C" w:rsidRDefault="00A0591C" w:rsidP="00A0591C">
      <w:pPr>
        <w:spacing w:line="256" w:lineRule="auto"/>
        <w:rPr>
          <w:rFonts w:ascii="Arial" w:eastAsia="Calibri" w:hAnsi="Arial" w:cs="Arial"/>
          <w:color w:val="0070C0"/>
        </w:rPr>
      </w:pPr>
      <w:r w:rsidRPr="00A0591C">
        <w:rPr>
          <w:rFonts w:ascii="Arial" w:eastAsia="Calibri" w:hAnsi="Arial" w:cs="Arial"/>
          <w:color w:val="0070C0"/>
        </w:rPr>
        <w:t>Aim:</w:t>
      </w:r>
    </w:p>
    <w:p w:rsidR="00A0591C" w:rsidRPr="00A0591C" w:rsidRDefault="00A0591C" w:rsidP="00A0591C">
      <w:pPr>
        <w:spacing w:line="240" w:lineRule="auto"/>
        <w:rPr>
          <w:rFonts w:ascii="Arial" w:eastAsia="Calibri" w:hAnsi="Arial" w:cs="Arial"/>
        </w:rPr>
      </w:pPr>
      <w:r w:rsidRPr="00A0591C">
        <w:rPr>
          <w:rFonts w:ascii="Arial" w:eastAsia="Times New Roman" w:hAnsi="Arial" w:cs="Arial"/>
          <w:lang w:eastAsia="en-GB"/>
        </w:rPr>
        <w:t>The Supplier</w:t>
      </w:r>
      <w:r w:rsidRPr="00A0591C">
        <w:rPr>
          <w:rFonts w:ascii="Arial" w:eastAsia="Calibri" w:hAnsi="Arial" w:cs="Arial"/>
        </w:rPr>
        <w:t xml:space="preserve"> shall identify how the provision of services shall improve the social and economic wellbeing of Service personnel and their families and the wider community.</w:t>
      </w:r>
    </w:p>
    <w:p w:rsidR="00A0591C" w:rsidRPr="00A0591C" w:rsidRDefault="00A0591C" w:rsidP="00A0591C">
      <w:pPr>
        <w:tabs>
          <w:tab w:val="left" w:pos="1694"/>
        </w:tabs>
        <w:spacing w:after="0" w:line="240" w:lineRule="auto"/>
        <w:rPr>
          <w:rFonts w:ascii="Arial" w:eastAsia="Calibri" w:hAnsi="Arial" w:cs="Arial"/>
          <w:color w:val="2F5496" w:themeColor="accent1" w:themeShade="BF"/>
        </w:rPr>
      </w:pPr>
      <w:r w:rsidRPr="00A0591C">
        <w:rPr>
          <w:rFonts w:ascii="Arial" w:eastAsia="Calibri" w:hAnsi="Arial" w:cs="Arial"/>
          <w:color w:val="2F5496" w:themeColor="accent1" w:themeShade="BF"/>
        </w:rPr>
        <w:t>Evaluation Criteria:</w:t>
      </w:r>
    </w:p>
    <w:p w:rsidR="00A0591C" w:rsidRPr="00A0591C" w:rsidRDefault="00A0591C" w:rsidP="00A0591C">
      <w:pPr>
        <w:tabs>
          <w:tab w:val="left" w:pos="1694"/>
        </w:tabs>
        <w:spacing w:after="0" w:line="240" w:lineRule="auto"/>
        <w:rPr>
          <w:rFonts w:ascii="Arial" w:eastAsia="Calibri" w:hAnsi="Arial" w:cs="Arial"/>
        </w:rPr>
      </w:pPr>
    </w:p>
    <w:p w:rsidR="00A0591C" w:rsidRPr="00A0591C" w:rsidRDefault="00A0591C" w:rsidP="00A0591C">
      <w:pPr>
        <w:tabs>
          <w:tab w:val="left" w:pos="1694"/>
        </w:tabs>
        <w:spacing w:after="0" w:line="240" w:lineRule="auto"/>
        <w:rPr>
          <w:rFonts w:ascii="Arial" w:eastAsia="Calibri" w:hAnsi="Arial" w:cs="Arial"/>
        </w:rPr>
      </w:pPr>
      <w:r w:rsidRPr="00A0591C">
        <w:rPr>
          <w:rFonts w:ascii="Arial" w:eastAsia="Calibri" w:hAnsi="Arial" w:cs="Arial"/>
        </w:rPr>
        <w:t>How will the Tenderer meet the Buyer’s objectives to fulfil the requirements of the Public Services (Social Value) Act 2012?</w:t>
      </w:r>
    </w:p>
    <w:p w:rsidR="00A0591C" w:rsidRPr="00A0591C" w:rsidRDefault="00A0591C" w:rsidP="00A0591C">
      <w:pPr>
        <w:tabs>
          <w:tab w:val="left" w:pos="1694"/>
        </w:tabs>
        <w:spacing w:after="0" w:line="240" w:lineRule="auto"/>
        <w:rPr>
          <w:rFonts w:ascii="Arial" w:eastAsia="Calibri" w:hAnsi="Arial" w:cs="Arial"/>
        </w:rPr>
      </w:pPr>
    </w:p>
    <w:p w:rsidR="00A0591C" w:rsidRPr="00A0591C" w:rsidRDefault="00A0591C" w:rsidP="00A0591C">
      <w:pPr>
        <w:tabs>
          <w:tab w:val="left" w:pos="1694"/>
        </w:tabs>
        <w:spacing w:after="0" w:line="240" w:lineRule="auto"/>
        <w:rPr>
          <w:rFonts w:ascii="Arial" w:eastAsia="Calibri" w:hAnsi="Arial" w:cs="Arial"/>
        </w:rPr>
      </w:pPr>
      <w:r w:rsidRPr="00A0591C">
        <w:rPr>
          <w:rFonts w:ascii="Arial" w:eastAsia="Calibri" w:hAnsi="Arial" w:cs="Arial"/>
        </w:rPr>
        <w:t xml:space="preserve">Tenderers shall answer question D1 by drawing upon the information in the following documents: Joint Schedule 5 (Corporate Social Responsibility), Joint Schedule 12 (Supply Chain Visibility) and Call-Off Schedule 28 (Call Off Specification). </w:t>
      </w:r>
    </w:p>
    <w:p w:rsidR="00A0591C" w:rsidRPr="00A0591C" w:rsidRDefault="00A0591C" w:rsidP="00A0591C">
      <w:pPr>
        <w:tabs>
          <w:tab w:val="left" w:pos="1694"/>
        </w:tabs>
        <w:spacing w:after="0" w:line="240" w:lineRule="auto"/>
        <w:rPr>
          <w:rFonts w:ascii="Arial" w:eastAsia="Calibri" w:hAnsi="Arial" w:cs="Arial"/>
        </w:rPr>
      </w:pPr>
    </w:p>
    <w:p w:rsidR="00A0591C" w:rsidRPr="00A0591C" w:rsidRDefault="00A0591C" w:rsidP="00A0591C">
      <w:pPr>
        <w:tabs>
          <w:tab w:val="left" w:pos="1694"/>
        </w:tabs>
        <w:spacing w:after="0" w:line="240" w:lineRule="auto"/>
        <w:rPr>
          <w:rFonts w:ascii="Arial" w:eastAsia="Calibri" w:hAnsi="Arial" w:cs="Arial"/>
        </w:rPr>
      </w:pPr>
      <w:r w:rsidRPr="00A0591C">
        <w:rPr>
          <w:rFonts w:ascii="Arial" w:eastAsia="Calibri" w:hAnsi="Arial" w:cs="Arial"/>
        </w:rPr>
        <w:t>Criteria are:</w:t>
      </w:r>
    </w:p>
    <w:p w:rsidR="00A0591C" w:rsidRPr="00A0591C" w:rsidRDefault="00A0591C" w:rsidP="00A0591C">
      <w:pPr>
        <w:tabs>
          <w:tab w:val="left" w:pos="1694"/>
        </w:tabs>
        <w:spacing w:after="0" w:line="240" w:lineRule="auto"/>
        <w:rPr>
          <w:rFonts w:ascii="Arial" w:eastAsia="Calibri" w:hAnsi="Arial" w:cs="Arial"/>
        </w:rPr>
      </w:pPr>
    </w:p>
    <w:p w:rsidR="00A0591C" w:rsidRPr="00A0591C" w:rsidRDefault="00A0591C" w:rsidP="00A0591C">
      <w:pPr>
        <w:numPr>
          <w:ilvl w:val="0"/>
          <w:numId w:val="38"/>
        </w:numPr>
        <w:spacing w:after="0" w:line="240" w:lineRule="auto"/>
        <w:ind w:left="284" w:hanging="284"/>
        <w:textAlignment w:val="baseline"/>
        <w:rPr>
          <w:rFonts w:ascii="Times New Roman" w:eastAsia="Times New Roman" w:hAnsi="Times New Roman" w:cs="Times New Roman"/>
          <w:lang w:eastAsia="en-GB"/>
        </w:rPr>
      </w:pPr>
      <w:r w:rsidRPr="00A0591C">
        <w:rPr>
          <w:rFonts w:ascii="Arial" w:eastAsia="Times New Roman" w:hAnsi="Arial" w:cs="Arial"/>
          <w:lang w:eastAsia="en-GB"/>
        </w:rPr>
        <w:t xml:space="preserve">A description of the Tenderers strategy towards Social Value and how it will have a positive impact on the Tenderer’s and the Buyer’s organisation and local community in both the short and long term. </w:t>
      </w:r>
    </w:p>
    <w:p w:rsidR="00A0591C" w:rsidRPr="00A0591C" w:rsidRDefault="00A0591C" w:rsidP="00A0591C">
      <w:pPr>
        <w:spacing w:after="0" w:line="240" w:lineRule="auto"/>
        <w:ind w:left="284" w:hanging="284"/>
        <w:textAlignment w:val="baseline"/>
        <w:rPr>
          <w:rFonts w:ascii="Arial" w:eastAsia="Times New Roman" w:hAnsi="Arial" w:cs="Arial"/>
          <w:lang w:eastAsia="en-GB"/>
        </w:rPr>
      </w:pPr>
    </w:p>
    <w:p w:rsidR="00A0591C" w:rsidRPr="00A0591C" w:rsidRDefault="00A0591C" w:rsidP="00A0591C">
      <w:pPr>
        <w:numPr>
          <w:ilvl w:val="0"/>
          <w:numId w:val="38"/>
        </w:numPr>
        <w:spacing w:after="0" w:line="240" w:lineRule="auto"/>
        <w:ind w:left="284" w:hanging="284"/>
        <w:textAlignment w:val="baseline"/>
        <w:rPr>
          <w:rFonts w:ascii="Arial" w:eastAsia="Times New Roman" w:hAnsi="Arial" w:cs="Arial"/>
          <w:lang w:eastAsia="en-GB"/>
        </w:rPr>
      </w:pPr>
      <w:r w:rsidRPr="00A0591C">
        <w:rPr>
          <w:rFonts w:ascii="Arial" w:eastAsia="Times New Roman" w:hAnsi="Arial" w:cs="Arial"/>
          <w:lang w:eastAsia="en-GB"/>
        </w:rPr>
        <w:t>A description of how the Tenderer will ensure a diverse supply chain that is accessible to all types of businesses, including Small and Medium-sized Enterprises (SME).</w:t>
      </w:r>
    </w:p>
    <w:p w:rsidR="00A0591C" w:rsidRPr="00A0591C" w:rsidRDefault="00A0591C" w:rsidP="00A0591C">
      <w:pPr>
        <w:spacing w:after="0" w:line="240" w:lineRule="auto"/>
        <w:ind w:left="284" w:hanging="284"/>
        <w:textAlignment w:val="baseline"/>
        <w:rPr>
          <w:rFonts w:ascii="Arial" w:eastAsia="Times New Roman" w:hAnsi="Arial" w:cs="Arial"/>
          <w:lang w:eastAsia="en-GB"/>
        </w:rPr>
      </w:pPr>
    </w:p>
    <w:p w:rsidR="00A0591C" w:rsidRPr="00A0591C" w:rsidRDefault="00A0591C" w:rsidP="00A0591C">
      <w:pPr>
        <w:numPr>
          <w:ilvl w:val="0"/>
          <w:numId w:val="38"/>
        </w:numPr>
        <w:spacing w:after="0" w:line="240" w:lineRule="auto"/>
        <w:ind w:left="284" w:hanging="284"/>
        <w:textAlignment w:val="baseline"/>
        <w:rPr>
          <w:rFonts w:ascii="Arial" w:eastAsia="Times New Roman" w:hAnsi="Arial" w:cs="Arial"/>
          <w:lang w:eastAsia="en-GB"/>
        </w:rPr>
      </w:pPr>
      <w:r w:rsidRPr="00A0591C">
        <w:rPr>
          <w:rFonts w:ascii="Arial" w:eastAsia="Times New Roman" w:hAnsi="Arial" w:cs="Arial"/>
          <w:lang w:eastAsia="en-GB"/>
        </w:rPr>
        <w:t>A description of how the Tenderer will encourage apprenticeships and how it will be monitored and measured.</w:t>
      </w:r>
    </w:p>
    <w:p w:rsidR="00A0591C" w:rsidRPr="00A0591C" w:rsidRDefault="00A0591C" w:rsidP="00A0591C">
      <w:pPr>
        <w:spacing w:after="0" w:line="240" w:lineRule="auto"/>
        <w:ind w:left="284" w:hanging="284"/>
        <w:textAlignment w:val="baseline"/>
        <w:rPr>
          <w:rFonts w:ascii="Arial" w:eastAsia="Times New Roman" w:hAnsi="Arial" w:cs="Arial"/>
          <w:lang w:eastAsia="en-GB"/>
        </w:rPr>
      </w:pPr>
    </w:p>
    <w:p w:rsidR="00A0591C" w:rsidRPr="00A0591C" w:rsidRDefault="00A0591C" w:rsidP="00A0591C">
      <w:pPr>
        <w:numPr>
          <w:ilvl w:val="0"/>
          <w:numId w:val="38"/>
        </w:numPr>
        <w:spacing w:after="0" w:line="240" w:lineRule="auto"/>
        <w:ind w:left="284" w:hanging="284"/>
        <w:textAlignment w:val="baseline"/>
        <w:rPr>
          <w:rFonts w:ascii="Arial" w:eastAsia="Times New Roman" w:hAnsi="Arial" w:cs="Arial"/>
          <w:lang w:eastAsia="en-GB"/>
        </w:rPr>
      </w:pPr>
      <w:r w:rsidRPr="00A0591C">
        <w:rPr>
          <w:rFonts w:ascii="Arial" w:eastAsia="Times New Roman" w:hAnsi="Arial" w:cs="Arial"/>
          <w:lang w:eastAsia="en-GB"/>
        </w:rPr>
        <w:t>Provide details of how the Tenderer will encourage community engagement and how it will be monitored and measured.</w:t>
      </w:r>
    </w:p>
    <w:p w:rsidR="00A0591C" w:rsidRPr="00A0591C" w:rsidRDefault="00A0591C" w:rsidP="00A0591C">
      <w:pPr>
        <w:spacing w:after="0" w:line="240" w:lineRule="auto"/>
        <w:ind w:left="284" w:hanging="284"/>
        <w:textAlignment w:val="baseline"/>
        <w:rPr>
          <w:rFonts w:ascii="Arial" w:eastAsia="Times New Roman" w:hAnsi="Arial" w:cs="Arial"/>
          <w:lang w:eastAsia="en-GB"/>
        </w:rPr>
      </w:pPr>
    </w:p>
    <w:p w:rsidR="00A0591C" w:rsidRPr="00A0591C" w:rsidRDefault="00A0591C" w:rsidP="00A0591C">
      <w:pPr>
        <w:numPr>
          <w:ilvl w:val="0"/>
          <w:numId w:val="38"/>
        </w:numPr>
        <w:spacing w:after="0" w:line="240" w:lineRule="auto"/>
        <w:ind w:left="284" w:hanging="284"/>
        <w:textAlignment w:val="baseline"/>
        <w:rPr>
          <w:rFonts w:ascii="Arial" w:eastAsia="Times New Roman" w:hAnsi="Arial" w:cs="Arial"/>
          <w:lang w:eastAsia="en-GB"/>
        </w:rPr>
      </w:pPr>
      <w:r w:rsidRPr="00A0591C">
        <w:rPr>
          <w:rFonts w:ascii="Arial" w:eastAsia="Times New Roman" w:hAnsi="Arial" w:cs="Arial"/>
          <w:lang w:eastAsia="en-GB"/>
        </w:rPr>
        <w:t>Provide details on how the Tenderer will support the Armed Forces Covenant.</w:t>
      </w: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after="0" w:line="240" w:lineRule="auto"/>
        <w:textAlignment w:val="baseline"/>
        <w:rPr>
          <w:rFonts w:ascii="Arial" w:eastAsia="Times New Roman" w:hAnsi="Arial" w:cs="Arial"/>
          <w:lang w:eastAsia="en-GB"/>
        </w:rPr>
      </w:pPr>
    </w:p>
    <w:p w:rsidR="00A0591C" w:rsidRPr="00A0591C" w:rsidRDefault="00A0591C" w:rsidP="00A0591C">
      <w:pPr>
        <w:spacing w:line="256" w:lineRule="auto"/>
        <w:rPr>
          <w:rFonts w:ascii="Calibri" w:eastAsia="Calibri" w:hAnsi="Calibri" w:cs="Times New Roman"/>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A0591C" w:rsidRDefault="00A0591C" w:rsidP="00A0591C">
      <w:pPr>
        <w:spacing w:line="256" w:lineRule="auto"/>
        <w:rPr>
          <w:rFonts w:ascii="Arial" w:eastAsia="Calibri" w:hAnsi="Arial" w:cs="Arial"/>
        </w:rPr>
      </w:pPr>
    </w:p>
    <w:p w:rsidR="00A0591C" w:rsidRPr="00D5397C" w:rsidRDefault="00A0591C" w:rsidP="00A0591C">
      <w:pPr>
        <w:spacing w:line="256" w:lineRule="auto"/>
        <w:rPr>
          <w:rFonts w:ascii="Arial" w:eastAsia="Calibri" w:hAnsi="Arial" w:cs="Arial"/>
        </w:rPr>
      </w:pPr>
    </w:p>
    <w:p w:rsidR="00A0591C" w:rsidRPr="00D5397C" w:rsidRDefault="00A0591C" w:rsidP="00A0591C">
      <w:pPr>
        <w:spacing w:line="256" w:lineRule="auto"/>
        <w:rPr>
          <w:rFonts w:ascii="Arial" w:eastAsia="Calibri" w:hAnsi="Arial" w:cs="Arial"/>
        </w:rPr>
      </w:pPr>
      <w:r w:rsidRPr="00D5397C">
        <w:rPr>
          <w:rFonts w:ascii="Arial" w:eastAsia="Calibri" w:hAnsi="Arial" w:cs="Arial"/>
        </w:rPr>
        <w:lastRenderedPageBreak/>
        <w:t>D2 – Occupant Satisfaction</w:t>
      </w:r>
    </w:p>
    <w:p w:rsidR="00A0591C" w:rsidRPr="00A0591C" w:rsidRDefault="00A0591C" w:rsidP="00A0591C">
      <w:pPr>
        <w:spacing w:after="0" w:line="256" w:lineRule="auto"/>
        <w:rPr>
          <w:rFonts w:ascii="Arial" w:eastAsia="Calibri" w:hAnsi="Arial" w:cs="Arial"/>
          <w:color w:val="2F5496" w:themeColor="accent1" w:themeShade="BF"/>
        </w:rPr>
      </w:pPr>
      <w:r w:rsidRPr="00A0591C">
        <w:rPr>
          <w:rFonts w:ascii="Arial" w:eastAsia="Calibri" w:hAnsi="Arial" w:cs="Arial"/>
          <w:color w:val="2F5496" w:themeColor="accent1" w:themeShade="BF"/>
        </w:rPr>
        <w:t>Aim:</w:t>
      </w:r>
    </w:p>
    <w:p w:rsidR="00A0591C" w:rsidRPr="00A0591C" w:rsidRDefault="00A0591C" w:rsidP="00A0591C">
      <w:pPr>
        <w:spacing w:after="0" w:line="256" w:lineRule="auto"/>
        <w:rPr>
          <w:rFonts w:ascii="Arial" w:eastAsia="Calibri" w:hAnsi="Arial" w:cs="Arial"/>
          <w:color w:val="4472C4" w:themeColor="accent1"/>
        </w:rPr>
      </w:pPr>
    </w:p>
    <w:p w:rsidR="00A0591C" w:rsidRPr="00A0591C" w:rsidRDefault="00A0591C" w:rsidP="00A0591C">
      <w:pPr>
        <w:tabs>
          <w:tab w:val="left" w:pos="1694"/>
        </w:tabs>
        <w:spacing w:after="0" w:line="240" w:lineRule="auto"/>
        <w:rPr>
          <w:rFonts w:ascii="Arial" w:eastAsia="Calibri" w:hAnsi="Arial" w:cs="Arial"/>
        </w:rPr>
      </w:pPr>
      <w:r w:rsidRPr="00A0591C">
        <w:rPr>
          <w:rFonts w:ascii="Arial" w:eastAsia="Calibri" w:hAnsi="Arial" w:cs="Arial"/>
        </w:rPr>
        <w:t xml:space="preserve">The Supplier shall be responsible for ensuring the Services will meet the standards, expectations and requirements of Service personnel and their families who occupy SFA. </w:t>
      </w:r>
    </w:p>
    <w:p w:rsidR="00A0591C" w:rsidRPr="00A0591C" w:rsidRDefault="00A0591C" w:rsidP="00A0591C">
      <w:pPr>
        <w:spacing w:after="0" w:line="256" w:lineRule="auto"/>
        <w:rPr>
          <w:rFonts w:ascii="Arial" w:eastAsia="Calibri" w:hAnsi="Arial" w:cs="Arial"/>
          <w:color w:val="4472C4" w:themeColor="accent1"/>
        </w:rPr>
      </w:pPr>
    </w:p>
    <w:p w:rsidR="00A0591C" w:rsidRPr="00A0591C" w:rsidRDefault="00A0591C" w:rsidP="00A0591C">
      <w:pPr>
        <w:spacing w:after="0" w:line="256" w:lineRule="auto"/>
        <w:rPr>
          <w:rFonts w:ascii="Arial" w:eastAsia="Calibri" w:hAnsi="Arial" w:cs="Arial"/>
          <w:color w:val="2F5496" w:themeColor="accent1" w:themeShade="BF"/>
        </w:rPr>
      </w:pPr>
      <w:r w:rsidRPr="00A0591C">
        <w:rPr>
          <w:rFonts w:ascii="Arial" w:eastAsia="Calibri" w:hAnsi="Arial" w:cs="Arial"/>
          <w:color w:val="2F5496" w:themeColor="accent1" w:themeShade="BF"/>
        </w:rPr>
        <w:t>Evaluation Criteria:</w:t>
      </w:r>
    </w:p>
    <w:p w:rsidR="00A0591C" w:rsidRPr="00A0591C" w:rsidRDefault="00A0591C" w:rsidP="00A0591C">
      <w:pPr>
        <w:spacing w:after="0" w:line="256" w:lineRule="auto"/>
        <w:rPr>
          <w:rFonts w:ascii="Arial" w:eastAsia="Calibri" w:hAnsi="Arial" w:cs="Arial"/>
          <w:color w:val="4472C4" w:themeColor="accent1"/>
        </w:rPr>
      </w:pPr>
    </w:p>
    <w:p w:rsidR="00A0591C" w:rsidRPr="00A0591C" w:rsidRDefault="00A0591C" w:rsidP="00A0591C">
      <w:pPr>
        <w:tabs>
          <w:tab w:val="left" w:pos="1694"/>
        </w:tabs>
        <w:spacing w:after="0" w:line="240" w:lineRule="auto"/>
        <w:rPr>
          <w:rFonts w:ascii="Arial" w:eastAsia="Calibri" w:hAnsi="Arial" w:cs="Arial"/>
        </w:rPr>
      </w:pPr>
      <w:r w:rsidRPr="00A0591C">
        <w:rPr>
          <w:rFonts w:ascii="Arial" w:eastAsia="Calibri" w:hAnsi="Arial" w:cs="Arial"/>
        </w:rPr>
        <w:t>How does the Tenderer intend to ensure delivery of the Services meets the Buyer's requirements for Occupant satisfaction with the Services?</w:t>
      </w:r>
    </w:p>
    <w:p w:rsidR="00A0591C" w:rsidRPr="00A0591C" w:rsidRDefault="00A0591C" w:rsidP="00A0591C">
      <w:pPr>
        <w:tabs>
          <w:tab w:val="left" w:pos="1694"/>
        </w:tabs>
        <w:spacing w:after="0" w:line="240" w:lineRule="auto"/>
        <w:rPr>
          <w:rFonts w:ascii="Arial" w:eastAsia="Calibri" w:hAnsi="Arial" w:cs="Arial"/>
        </w:rPr>
      </w:pPr>
    </w:p>
    <w:p w:rsidR="00A0591C" w:rsidRPr="00A0591C" w:rsidRDefault="00A0591C" w:rsidP="00A0591C">
      <w:pPr>
        <w:spacing w:line="240" w:lineRule="auto"/>
        <w:rPr>
          <w:rFonts w:ascii="Arial" w:eastAsia="Calibri" w:hAnsi="Arial" w:cs="Arial"/>
        </w:rPr>
      </w:pPr>
      <w:r w:rsidRPr="00A0591C">
        <w:rPr>
          <w:rFonts w:ascii="Arial" w:eastAsia="Calibri" w:hAnsi="Arial" w:cs="Arial"/>
        </w:rPr>
        <w:t xml:space="preserve">Tenderers shall answer question D2 by drawing upon the information in the following documents: </w:t>
      </w:r>
      <w:r w:rsidRPr="00A0591C">
        <w:rPr>
          <w:rFonts w:ascii="Arial" w:eastAsia="Arial" w:hAnsi="Arial" w:cs="Arial"/>
        </w:rPr>
        <w:t>Call-Off Schedule 3 (Continuous Improvement), Call-Off Schedule 14 (Performance Management), Call-Off Schedule 15 (Contract Management), Call-Off Schedule 24 (Collaboration) and Call-Off Schedule 28 (Call-Off Specification).</w:t>
      </w:r>
    </w:p>
    <w:p w:rsidR="00A0591C" w:rsidRPr="00A0591C" w:rsidRDefault="00A0591C" w:rsidP="00A0591C">
      <w:pPr>
        <w:spacing w:line="240" w:lineRule="auto"/>
        <w:rPr>
          <w:rFonts w:ascii="Arial" w:eastAsia="Calibri" w:hAnsi="Arial" w:cs="Arial"/>
        </w:rPr>
      </w:pPr>
      <w:r w:rsidRPr="00A0591C">
        <w:rPr>
          <w:rFonts w:ascii="Arial" w:eastAsia="Calibri" w:hAnsi="Arial" w:cs="Arial"/>
        </w:rPr>
        <w:t xml:space="preserve">Criteria are: </w:t>
      </w: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An explanation of how the Tenderer will deliver Occupant care and engagement, covering all Services. The response should include details of the ways in which the Tenderer will communicate with Occupants, including any innovative ways of engaging with them and providing Occupant care.</w:t>
      </w:r>
    </w:p>
    <w:p w:rsidR="00A0591C" w:rsidRPr="00A0591C" w:rsidRDefault="00A0591C" w:rsidP="00A0591C">
      <w:pPr>
        <w:spacing w:line="240" w:lineRule="auto"/>
        <w:ind w:left="284" w:hanging="284"/>
        <w:contextualSpacing/>
        <w:rPr>
          <w:rFonts w:ascii="Arial" w:hAnsi="Arial" w:cs="Arial"/>
        </w:rPr>
      </w:pP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A description of how the Tenderer intends to capture all forms of Occupant feedback, whilst carrying out Services and how such feedback will be reported to the Buyer.</w:t>
      </w:r>
    </w:p>
    <w:p w:rsidR="00A0591C" w:rsidRPr="00A0591C" w:rsidRDefault="00A0591C" w:rsidP="00A0591C">
      <w:pPr>
        <w:spacing w:line="256" w:lineRule="auto"/>
        <w:ind w:left="284" w:hanging="284"/>
        <w:contextualSpacing/>
        <w:rPr>
          <w:rFonts w:ascii="Arial" w:hAnsi="Arial" w:cs="Arial"/>
        </w:rPr>
      </w:pP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A description of how the Tenderer will use Occupant feedback to inform and improve its Service delivery.</w:t>
      </w:r>
    </w:p>
    <w:p w:rsidR="00A0591C" w:rsidRPr="00A0591C" w:rsidRDefault="00A0591C" w:rsidP="00A0591C">
      <w:pPr>
        <w:spacing w:line="256" w:lineRule="auto"/>
        <w:ind w:left="284" w:hanging="284"/>
        <w:contextualSpacing/>
        <w:rPr>
          <w:rFonts w:ascii="Arial" w:hAnsi="Arial" w:cs="Arial"/>
        </w:rPr>
      </w:pP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A description of how the Tenderer will manage Complaints on behalf of the Buyer, in accordance with the Buyer's Complaints Management Procedures. The response should include details of how the Tenderer will interface with the RAMS Supplier, other Suppliers and the Buyer, as required, to ensure complaints are satisfactorily addressed and resolved – Refer to Call Off Schedule 28, Part 9.</w:t>
      </w:r>
    </w:p>
    <w:p w:rsidR="00A0591C" w:rsidRPr="00A0591C" w:rsidRDefault="00A0591C" w:rsidP="00A0591C">
      <w:pPr>
        <w:spacing w:line="256" w:lineRule="auto"/>
        <w:ind w:left="284" w:hanging="284"/>
        <w:contextualSpacing/>
        <w:rPr>
          <w:rFonts w:ascii="Arial" w:hAnsi="Arial" w:cs="Arial"/>
        </w:rPr>
      </w:pP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 xml:space="preserve">A description of how the Tenderer will manage the SFA Compensation on behalf of the Buyer. The response should include details of how the Tenderer will interface with the RAMS Supplier and other Suppliers as required – Refer to Call Off Schedule 28, Part 9. </w:t>
      </w:r>
    </w:p>
    <w:p w:rsidR="00A0591C" w:rsidRPr="00A0591C" w:rsidRDefault="00A0591C" w:rsidP="00A0591C">
      <w:pPr>
        <w:spacing w:line="240" w:lineRule="auto"/>
        <w:ind w:left="284" w:hanging="284"/>
        <w:contextualSpacing/>
        <w:rPr>
          <w:rFonts w:ascii="Arial" w:hAnsi="Arial" w:cs="Arial"/>
        </w:rPr>
      </w:pPr>
    </w:p>
    <w:p w:rsidR="00A0591C" w:rsidRPr="00A0591C" w:rsidRDefault="00A0591C" w:rsidP="00A0591C">
      <w:pPr>
        <w:numPr>
          <w:ilvl w:val="0"/>
          <w:numId w:val="39"/>
        </w:numPr>
        <w:spacing w:line="240" w:lineRule="auto"/>
        <w:ind w:left="284" w:hanging="284"/>
        <w:contextualSpacing/>
        <w:rPr>
          <w:rFonts w:ascii="Arial" w:hAnsi="Arial" w:cs="Arial"/>
        </w:rPr>
      </w:pPr>
      <w:r w:rsidRPr="00A0591C">
        <w:rPr>
          <w:rFonts w:ascii="Arial" w:hAnsi="Arial" w:cs="Arial"/>
        </w:rPr>
        <w:t>Details of how the Tenderer will ensure seamless end to end communication with the Occupants whilst the RAMS Supplier is undertaking Reactive Maintenance, Planned Maintenance, Statutory and Mandatory Inspections and Planned Works Services to include the following:</w:t>
      </w:r>
    </w:p>
    <w:p w:rsidR="00A0591C" w:rsidRPr="00A0591C" w:rsidRDefault="00A0591C" w:rsidP="00A0591C">
      <w:pPr>
        <w:spacing w:after="0" w:line="256" w:lineRule="auto"/>
        <w:ind w:left="709" w:hanging="425"/>
        <w:rPr>
          <w:rFonts w:ascii="Arial" w:eastAsia="Calibri" w:hAnsi="Arial" w:cs="Arial"/>
        </w:rPr>
      </w:pPr>
      <w:r w:rsidRPr="00A0591C">
        <w:rPr>
          <w:rFonts w:ascii="Arial" w:eastAsia="Calibri" w:hAnsi="Arial" w:cs="Arial"/>
        </w:rPr>
        <w:t>i.</w:t>
      </w:r>
      <w:r w:rsidRPr="00A0591C">
        <w:rPr>
          <w:rFonts w:ascii="Arial" w:eastAsia="Calibri" w:hAnsi="Arial" w:cs="Arial"/>
        </w:rPr>
        <w:tab/>
        <w:t>The initial visit.</w:t>
      </w:r>
    </w:p>
    <w:p w:rsidR="00A0591C" w:rsidRPr="00A0591C" w:rsidRDefault="00A0591C" w:rsidP="00A0591C">
      <w:pPr>
        <w:spacing w:after="0" w:line="256" w:lineRule="auto"/>
        <w:ind w:left="284"/>
        <w:contextualSpacing/>
        <w:rPr>
          <w:rFonts w:ascii="Arial" w:eastAsia="Calibri" w:hAnsi="Arial" w:cs="Arial"/>
        </w:rPr>
      </w:pPr>
    </w:p>
    <w:p w:rsidR="00A0591C" w:rsidRPr="00A0591C" w:rsidRDefault="00A0591C" w:rsidP="00A0591C">
      <w:pPr>
        <w:spacing w:after="0" w:line="256" w:lineRule="auto"/>
        <w:ind w:left="709" w:hanging="425"/>
        <w:rPr>
          <w:rFonts w:ascii="Arial" w:eastAsia="Calibri" w:hAnsi="Arial" w:cs="Arial"/>
        </w:rPr>
      </w:pPr>
      <w:r w:rsidRPr="00A0591C">
        <w:rPr>
          <w:rFonts w:ascii="Arial" w:eastAsia="Calibri" w:hAnsi="Arial" w:cs="Arial"/>
        </w:rPr>
        <w:t>ii.</w:t>
      </w:r>
      <w:r w:rsidRPr="00A0591C">
        <w:rPr>
          <w:rFonts w:ascii="Arial" w:eastAsia="Calibri" w:hAnsi="Arial" w:cs="Arial"/>
        </w:rPr>
        <w:tab/>
        <w:t>When a return visit is required.</w:t>
      </w:r>
    </w:p>
    <w:p w:rsidR="00A0591C" w:rsidRPr="00A0591C" w:rsidRDefault="00A0591C" w:rsidP="00A0591C">
      <w:pPr>
        <w:spacing w:after="0" w:line="256" w:lineRule="auto"/>
        <w:ind w:left="284"/>
        <w:contextualSpacing/>
        <w:rPr>
          <w:rFonts w:ascii="Arial" w:eastAsia="Calibri" w:hAnsi="Arial" w:cs="Arial"/>
        </w:rPr>
      </w:pPr>
    </w:p>
    <w:p w:rsidR="00A0591C" w:rsidRPr="00A0591C" w:rsidRDefault="00A0591C" w:rsidP="00A0591C">
      <w:pPr>
        <w:spacing w:after="0" w:line="256" w:lineRule="auto"/>
        <w:ind w:left="709" w:hanging="425"/>
        <w:rPr>
          <w:rFonts w:ascii="Arial" w:eastAsia="Calibri" w:hAnsi="Arial" w:cs="Arial"/>
        </w:rPr>
      </w:pPr>
      <w:r w:rsidRPr="00A0591C">
        <w:rPr>
          <w:rFonts w:ascii="Arial" w:eastAsia="Calibri" w:hAnsi="Arial" w:cs="Arial"/>
        </w:rPr>
        <w:t>iii.</w:t>
      </w:r>
      <w:r w:rsidRPr="00A0591C">
        <w:rPr>
          <w:rFonts w:ascii="Arial" w:eastAsia="Calibri" w:hAnsi="Arial" w:cs="Arial"/>
        </w:rPr>
        <w:tab/>
        <w:t xml:space="preserve">When an arranged appointment cannot be meet by the RAMS Supplier. </w:t>
      </w:r>
    </w:p>
    <w:p w:rsidR="00A0591C" w:rsidRPr="00A0591C" w:rsidRDefault="00A0591C" w:rsidP="00A0591C">
      <w:pPr>
        <w:spacing w:after="0" w:line="256" w:lineRule="auto"/>
        <w:ind w:left="284"/>
        <w:contextualSpacing/>
        <w:rPr>
          <w:rFonts w:ascii="Arial" w:eastAsia="Calibri" w:hAnsi="Arial" w:cs="Arial"/>
        </w:rPr>
      </w:pPr>
    </w:p>
    <w:p w:rsidR="00A0591C" w:rsidRPr="00A0591C" w:rsidRDefault="00A0591C" w:rsidP="00A0591C">
      <w:pPr>
        <w:spacing w:after="0" w:line="256" w:lineRule="auto"/>
        <w:ind w:left="709" w:hanging="425"/>
        <w:rPr>
          <w:rFonts w:ascii="Arial" w:eastAsia="Calibri" w:hAnsi="Arial" w:cs="Arial"/>
        </w:rPr>
      </w:pPr>
      <w:r w:rsidRPr="00A0591C">
        <w:rPr>
          <w:rFonts w:ascii="Arial" w:eastAsia="Calibri" w:hAnsi="Arial" w:cs="Arial"/>
        </w:rPr>
        <w:t>iv.</w:t>
      </w:r>
      <w:r w:rsidRPr="00A0591C">
        <w:rPr>
          <w:rFonts w:ascii="Arial" w:eastAsia="Calibri" w:hAnsi="Arial" w:cs="Arial"/>
        </w:rPr>
        <w:tab/>
        <w:t>How this information is shared with the RAMS Supplier.</w:t>
      </w:r>
    </w:p>
    <w:p w:rsidR="00A0591C" w:rsidRPr="00A0591C" w:rsidRDefault="00A0591C" w:rsidP="00A0591C">
      <w:pPr>
        <w:spacing w:after="0" w:line="256" w:lineRule="auto"/>
        <w:rPr>
          <w:rFonts w:ascii="Arial" w:eastAsia="Calibri" w:hAnsi="Arial" w:cs="Arial"/>
        </w:rPr>
      </w:pPr>
    </w:p>
    <w:p w:rsidR="00F91982" w:rsidRPr="00962307" w:rsidRDefault="00F91982" w:rsidP="00376B57">
      <w:pPr>
        <w:spacing w:after="0" w:line="240" w:lineRule="auto"/>
        <w:rPr>
          <w:rFonts w:ascii="Arial" w:eastAsia="Times New Roman" w:hAnsi="Arial" w:cs="Arial"/>
          <w:b/>
          <w:lang w:eastAsia="en-GB"/>
        </w:rPr>
      </w:pPr>
    </w:p>
    <w:p w:rsidR="00AE1DE8" w:rsidRPr="00CF1D73" w:rsidRDefault="00AE1DE8" w:rsidP="00AE1DE8">
      <w:pPr>
        <w:rPr>
          <w:rFonts w:ascii="Arial" w:eastAsia="Times New Roman" w:hAnsi="Arial" w:cs="Arial"/>
          <w:b/>
          <w:lang w:eastAsia="en-GB"/>
        </w:rPr>
      </w:pPr>
      <w:bookmarkStart w:id="47" w:name="_Hlk26447076"/>
      <w:bookmarkEnd w:id="45"/>
      <w:r w:rsidRPr="00B95C3E">
        <w:rPr>
          <w:rFonts w:ascii="Arial" w:eastAsia="Times New Roman" w:hAnsi="Arial" w:cs="Arial"/>
          <w:b/>
          <w:lang w:eastAsia="en-GB"/>
        </w:rPr>
        <w:t>A</w:t>
      </w:r>
      <w:r w:rsidR="00CF1D73">
        <w:rPr>
          <w:rFonts w:ascii="Arial" w:eastAsia="Times New Roman" w:hAnsi="Arial" w:cs="Arial"/>
          <w:b/>
          <w:lang w:eastAsia="en-GB"/>
        </w:rPr>
        <w:t>NNEX</w:t>
      </w:r>
      <w:r w:rsidRPr="00B95C3E">
        <w:rPr>
          <w:rFonts w:ascii="Arial" w:eastAsia="Times New Roman" w:hAnsi="Arial" w:cs="Arial"/>
          <w:b/>
          <w:lang w:eastAsia="en-GB"/>
        </w:rPr>
        <w:t xml:space="preserve"> </w:t>
      </w:r>
      <w:r w:rsidR="00D00FD0">
        <w:rPr>
          <w:rFonts w:ascii="Arial" w:eastAsia="Times New Roman" w:hAnsi="Arial" w:cs="Arial"/>
          <w:b/>
          <w:lang w:eastAsia="en-GB"/>
        </w:rPr>
        <w:t>F</w:t>
      </w:r>
      <w:r w:rsidR="00986AAB">
        <w:rPr>
          <w:rFonts w:ascii="Arial" w:eastAsia="Times New Roman" w:hAnsi="Arial" w:cs="Arial"/>
          <w:b/>
          <w:lang w:eastAsia="en-GB"/>
        </w:rPr>
        <w:t>:</w:t>
      </w:r>
      <w:r w:rsidR="00B95C3E" w:rsidRPr="00B95C3E">
        <w:rPr>
          <w:rFonts w:ascii="Arial" w:eastAsia="Times New Roman" w:hAnsi="Arial" w:cs="Arial"/>
          <w:b/>
          <w:lang w:eastAsia="en-GB"/>
        </w:rPr>
        <w:t xml:space="preserve"> </w:t>
      </w:r>
      <w:r w:rsidRPr="00CF1D73">
        <w:rPr>
          <w:rFonts w:ascii="Arial" w:eastAsia="Times New Roman" w:hAnsi="Arial" w:cs="Arial"/>
          <w:b/>
          <w:lang w:eastAsia="en-GB"/>
        </w:rPr>
        <w:t>Virtual Data Room Contents</w:t>
      </w:r>
    </w:p>
    <w:p w:rsidR="00C957F6" w:rsidRPr="00C957F6" w:rsidRDefault="00C957F6" w:rsidP="00C957F6">
      <w:pPr>
        <w:rPr>
          <w:rFonts w:ascii="Arial" w:eastAsia="Calibri" w:hAnsi="Arial" w:cs="Arial"/>
          <w:b/>
        </w:rPr>
      </w:pPr>
      <w:bookmarkStart w:id="48" w:name="_Toc12448494"/>
      <w:bookmarkStart w:id="49" w:name="_Toc12448493"/>
      <w:bookmarkStart w:id="50" w:name="_Toc19950621"/>
      <w:bookmarkStart w:id="51" w:name="_Toc19950586"/>
      <w:bookmarkStart w:id="52" w:name="_Toc19950620"/>
      <w:bookmarkStart w:id="53" w:name="_Toc19950585"/>
      <w:bookmarkStart w:id="54" w:name="_Toc19950619"/>
      <w:bookmarkStart w:id="55" w:name="_Toc19950584"/>
      <w:bookmarkEnd w:id="47"/>
      <w:bookmarkEnd w:id="48"/>
      <w:bookmarkEnd w:id="49"/>
      <w:bookmarkEnd w:id="50"/>
      <w:bookmarkEnd w:id="51"/>
      <w:bookmarkEnd w:id="52"/>
      <w:bookmarkEnd w:id="53"/>
      <w:bookmarkEnd w:id="54"/>
      <w:bookmarkEnd w:id="55"/>
      <w:r w:rsidRPr="00C957F6">
        <w:rPr>
          <w:rFonts w:ascii="Arial" w:eastAsia="Calibri" w:hAnsi="Arial" w:cs="Arial"/>
          <w:b/>
        </w:rPr>
        <w:lastRenderedPageBreak/>
        <w:t xml:space="preserve">Introduction </w:t>
      </w: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rPr>
        <w:t>This Annex is intended to explain the content and the structure of the Buyer Supplied Information for the FDIS Accommodation Project National Accommodation Management Services Contract (NAMS) and Regional Accommodation Maintenance Services (RAMS) Contracts.</w:t>
      </w:r>
    </w:p>
    <w:p w:rsidR="00C957F6" w:rsidRPr="00C957F6" w:rsidRDefault="00C957F6" w:rsidP="00540DB5">
      <w:pPr>
        <w:spacing w:after="0" w:line="240" w:lineRule="auto"/>
        <w:ind w:left="360"/>
        <w:contextualSpacing/>
        <w:rPr>
          <w:rFonts w:ascii="Arial" w:eastAsia="Calibri" w:hAnsi="Arial" w:cs="Arial"/>
        </w:rPr>
      </w:pPr>
      <w:r w:rsidRPr="00C957F6">
        <w:rPr>
          <w:rFonts w:ascii="Arial" w:eastAsia="Calibri" w:hAnsi="Arial" w:cs="Arial"/>
        </w:rPr>
        <w:t xml:space="preserve"> </w:t>
      </w: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rPr>
        <w:t xml:space="preserve">The </w:t>
      </w:r>
      <w:r w:rsidRPr="00C957F6">
        <w:rPr>
          <w:rFonts w:ascii="Arial" w:eastAsia="Calibri" w:hAnsi="Arial" w:cs="Arial"/>
          <w:b/>
        </w:rPr>
        <w:t>Virtual Data Room (VDR)</w:t>
      </w:r>
      <w:r w:rsidRPr="00C957F6">
        <w:rPr>
          <w:rFonts w:ascii="Arial" w:eastAsia="Calibri" w:hAnsi="Arial" w:cs="Arial"/>
        </w:rPr>
        <w:t xml:space="preserve"> has been built using Qlikview and can only be accessed via MOD SCI Laptops. Data for both NAMS and RAMS contracts are hosted on one Qlickview dashboard with the user selecting which contract they which to view from the initial pages. Data can be downloaded via a MOD provided encrypted memory stick.</w:t>
      </w:r>
    </w:p>
    <w:p w:rsidR="00C957F6" w:rsidRPr="00C957F6" w:rsidRDefault="00C957F6" w:rsidP="00540DB5">
      <w:pPr>
        <w:spacing w:after="0" w:line="240" w:lineRule="auto"/>
        <w:ind w:left="720"/>
        <w:contextualSpacing/>
        <w:rPr>
          <w:rFonts w:ascii="Arial" w:eastAsia="Calibri" w:hAnsi="Arial" w:cs="Arial"/>
        </w:rPr>
      </w:pPr>
    </w:p>
    <w:p w:rsidR="00C957F6" w:rsidRPr="00C957F6" w:rsidRDefault="00C957F6" w:rsidP="00C957F6">
      <w:pPr>
        <w:numPr>
          <w:ilvl w:val="0"/>
          <w:numId w:val="40"/>
        </w:numPr>
        <w:tabs>
          <w:tab w:val="left" w:pos="1844"/>
        </w:tabs>
        <w:spacing w:after="0" w:line="240" w:lineRule="auto"/>
        <w:contextualSpacing/>
        <w:rPr>
          <w:rFonts w:ascii="Arial" w:eastAsia="Calibri" w:hAnsi="Arial" w:cs="Arial"/>
        </w:rPr>
      </w:pPr>
      <w:r w:rsidRPr="00C957F6">
        <w:rPr>
          <w:rFonts w:ascii="Arial" w:eastAsia="Calibri" w:hAnsi="Arial" w:cs="Arial"/>
          <w:b/>
        </w:rPr>
        <w:t>Buyer Supplied Information (BSI)</w:t>
      </w:r>
      <w:r w:rsidRPr="00C957F6">
        <w:rPr>
          <w:rFonts w:ascii="Arial" w:eastAsia="Calibri" w:hAnsi="Arial" w:cs="Arial"/>
        </w:rPr>
        <w:t xml:space="preserve">. </w:t>
      </w:r>
      <w:r w:rsidRPr="00C957F6">
        <w:rPr>
          <w:rFonts w:ascii="Arial" w:eastAsia="Times New Roman" w:hAnsi="Arial" w:cs="Arial"/>
          <w:lang w:eastAsia="en-GB"/>
        </w:rPr>
        <w:t xml:space="preserve">The Buyer Supplied Information is a collection of files, of varying formats that contain information about the Management, Allocation and Maintenance of the Affected Property. It </w:t>
      </w:r>
      <w:r w:rsidRPr="00C957F6">
        <w:rPr>
          <w:rFonts w:ascii="Arial" w:eastAsia="Calibri" w:hAnsi="Arial" w:cs="Arial"/>
        </w:rPr>
        <w:t xml:space="preserve">includes </w:t>
      </w:r>
      <w:r w:rsidRPr="00C957F6">
        <w:rPr>
          <w:rFonts w:ascii="Arial" w:eastAsia="Times New Roman" w:hAnsi="Arial" w:cs="Arial"/>
          <w:lang w:eastAsia="en-GB"/>
        </w:rPr>
        <w:t xml:space="preserve">historic activities and information to support the Buyer requirements and assist bidders in submitting accurate bids for the FDIS Accommodation Project contracts. </w:t>
      </w:r>
    </w:p>
    <w:p w:rsidR="00C957F6" w:rsidRPr="00C957F6" w:rsidRDefault="00C957F6" w:rsidP="00540DB5">
      <w:pPr>
        <w:spacing w:after="0" w:line="240" w:lineRule="auto"/>
        <w:ind w:left="720"/>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rPr>
        <w:t xml:space="preserve">The RAMs Regions have newly been created for the purpose of this contact, whilst we are confident that the data has been split into the relevant Regions, if the bidder is any doubt please refer/default to the assets listed in the L2 Asset data. </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0"/>
          <w:numId w:val="40"/>
        </w:numPr>
        <w:tabs>
          <w:tab w:val="left" w:pos="1844"/>
        </w:tabs>
        <w:spacing w:after="0" w:line="240" w:lineRule="auto"/>
        <w:contextualSpacing/>
        <w:rPr>
          <w:rFonts w:ascii="Arial" w:eastAsia="Calibri" w:hAnsi="Arial" w:cs="Arial"/>
        </w:rPr>
      </w:pPr>
      <w:r w:rsidRPr="00C957F6">
        <w:rPr>
          <w:rFonts w:ascii="Arial" w:eastAsia="Calibri" w:hAnsi="Arial" w:cs="Arial"/>
          <w:b/>
        </w:rPr>
        <w:t>VDR Refresh</w:t>
      </w:r>
      <w:r w:rsidRPr="00C957F6">
        <w:rPr>
          <w:rFonts w:ascii="Arial" w:eastAsia="Calibri" w:hAnsi="Arial" w:cs="Arial"/>
        </w:rPr>
        <w:t>. Any amendments or additions to the VDR will be recorded on a Change Document and notified by the relevant commercial officer via email.</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A1667">
      <w:pPr>
        <w:spacing w:after="0" w:line="240" w:lineRule="auto"/>
        <w:contextualSpacing/>
        <w:rPr>
          <w:rFonts w:ascii="Arial" w:eastAsia="Calibri" w:hAnsi="Arial" w:cs="Arial"/>
          <w:b/>
        </w:rPr>
      </w:pPr>
      <w:r w:rsidRPr="00C957F6">
        <w:rPr>
          <w:rFonts w:ascii="Arial" w:eastAsia="Calibri" w:hAnsi="Arial" w:cs="Arial"/>
          <w:b/>
        </w:rPr>
        <w:t xml:space="preserve">Virtual Data Room </w:t>
      </w:r>
    </w:p>
    <w:p w:rsidR="00C957F6" w:rsidRPr="00C957F6" w:rsidRDefault="00C957F6" w:rsidP="00CA1667">
      <w:pPr>
        <w:spacing w:after="0" w:line="240" w:lineRule="auto"/>
        <w:ind w:left="360"/>
        <w:contextualSpacing/>
        <w:rPr>
          <w:rFonts w:ascii="Arial" w:eastAsia="Calibri" w:hAnsi="Arial" w:cs="Arial"/>
        </w:rPr>
      </w:pPr>
      <w:r w:rsidRPr="00C957F6">
        <w:rPr>
          <w:rFonts w:ascii="Arial" w:eastAsia="Calibri" w:hAnsi="Arial" w:cs="Arial"/>
        </w:rPr>
        <w:t xml:space="preserve"> </w:t>
      </w: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rPr>
        <w:t>The Buyer Supplied Information is split in to two types of data: Structured and Unstructured and at 2 hierarchies, Contract wide and Region wide.</w:t>
      </w:r>
    </w:p>
    <w:p w:rsidR="00C957F6" w:rsidRPr="00C957F6" w:rsidRDefault="00C957F6" w:rsidP="00CA1667">
      <w:pPr>
        <w:spacing w:after="0" w:line="240" w:lineRule="auto"/>
        <w:ind w:left="360"/>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b/>
        </w:rPr>
        <w:t>Structured Data</w:t>
      </w:r>
      <w:r w:rsidRPr="00C957F6">
        <w:rPr>
          <w:rFonts w:ascii="Arial" w:eastAsia="Calibri" w:hAnsi="Arial" w:cs="Arial"/>
        </w:rPr>
        <w:t>.  Structured Data comprises of:</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Calibri" w:hAnsi="Arial" w:cs="Arial"/>
        </w:rPr>
        <w:t>Establishment Level 0 (L0) data, Level 1(L1) Land Parcel data and Level 2 (L2) Asset data taken direct from the Defence Infrastructure Organisation (DIO) in-house information system - Infrastructure Management System (IMS) and Northgate the DIO in-house Occupancy Management System. This is recorded in accordance with DIO policy document Specification 024 which governs the recording and codification of the estate information and data.</w:t>
      </w:r>
    </w:p>
    <w:p w:rsidR="00C957F6" w:rsidRPr="00C957F6" w:rsidRDefault="00C957F6" w:rsidP="00CA1667">
      <w:pPr>
        <w:spacing w:after="0" w:line="240" w:lineRule="auto"/>
        <w:ind w:left="1080"/>
        <w:contextualSpacing/>
        <w:rPr>
          <w:rFonts w:ascii="Arial" w:eastAsia="Calibri" w:hAnsi="Arial" w:cs="Arial"/>
        </w:rPr>
      </w:pPr>
      <w:r w:rsidRPr="00C957F6">
        <w:rPr>
          <w:rFonts w:ascii="Arial" w:eastAsia="Calibri" w:hAnsi="Arial" w:cs="Arial"/>
        </w:rPr>
        <w:t xml:space="preserve"> </w:t>
      </w: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Calibri" w:hAnsi="Arial" w:cs="Arial"/>
        </w:rPr>
        <w:t xml:space="preserve">Level 3 and level 4 asset data, historic and tasking maintenance records that have been provided from the current Supplier’s (IP) Information System (IS). </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Calibri" w:hAnsi="Arial" w:cs="Arial"/>
        </w:rPr>
        <w:t xml:space="preserve">Data relating to the occupancy management and allocation of the </w:t>
      </w:r>
      <w:r w:rsidR="006E020C">
        <w:rPr>
          <w:rFonts w:ascii="Arial" w:eastAsia="Calibri" w:hAnsi="Arial" w:cs="Arial"/>
        </w:rPr>
        <w:t>A</w:t>
      </w:r>
      <w:r w:rsidRPr="00C957F6">
        <w:rPr>
          <w:rFonts w:ascii="Arial" w:eastAsia="Calibri" w:hAnsi="Arial" w:cs="Arial"/>
        </w:rPr>
        <w:t xml:space="preserve">ffected </w:t>
      </w:r>
      <w:r w:rsidR="006E020C">
        <w:rPr>
          <w:rFonts w:ascii="Arial" w:eastAsia="Calibri" w:hAnsi="Arial" w:cs="Arial"/>
        </w:rPr>
        <w:t>P</w:t>
      </w:r>
      <w:r w:rsidRPr="00C957F6">
        <w:rPr>
          <w:rFonts w:ascii="Arial" w:eastAsia="Calibri" w:hAnsi="Arial" w:cs="Arial"/>
        </w:rPr>
        <w:t>roperty taken direct for DIO in-house Occupancy Management System Northgate</w:t>
      </w:r>
      <w:r w:rsidR="006E020C">
        <w:rPr>
          <w:rFonts w:ascii="Arial" w:eastAsia="Calibri" w:hAnsi="Arial" w:cs="Arial"/>
        </w:rPr>
        <w:t>:</w:t>
      </w:r>
    </w:p>
    <w:p w:rsidR="00C957F6" w:rsidRPr="00C957F6" w:rsidRDefault="00C957F6" w:rsidP="00C957F6">
      <w:pPr>
        <w:numPr>
          <w:ilvl w:val="2"/>
          <w:numId w:val="40"/>
        </w:numPr>
        <w:spacing w:after="0" w:line="240" w:lineRule="auto"/>
        <w:contextualSpacing/>
        <w:rPr>
          <w:rFonts w:ascii="Arial" w:eastAsia="Calibri" w:hAnsi="Arial" w:cs="Arial"/>
        </w:rPr>
      </w:pPr>
      <w:r w:rsidRPr="00C957F6">
        <w:rPr>
          <w:rFonts w:ascii="Arial" w:eastAsia="Calibri" w:hAnsi="Arial" w:cs="Arial"/>
        </w:rPr>
        <w:t>Void property management</w:t>
      </w:r>
      <w:r w:rsidR="006E020C">
        <w:rPr>
          <w:rFonts w:ascii="Arial" w:eastAsia="Calibri" w:hAnsi="Arial" w:cs="Arial"/>
        </w:rPr>
        <w:t>.</w:t>
      </w:r>
    </w:p>
    <w:p w:rsidR="00C957F6" w:rsidRPr="00C957F6" w:rsidRDefault="00C957F6" w:rsidP="00C957F6">
      <w:pPr>
        <w:numPr>
          <w:ilvl w:val="2"/>
          <w:numId w:val="40"/>
        </w:numPr>
        <w:spacing w:after="0" w:line="240" w:lineRule="auto"/>
        <w:contextualSpacing/>
        <w:rPr>
          <w:rFonts w:ascii="Arial" w:eastAsia="Calibri" w:hAnsi="Arial" w:cs="Arial"/>
        </w:rPr>
      </w:pPr>
      <w:r w:rsidRPr="00C957F6">
        <w:rPr>
          <w:rFonts w:ascii="Arial" w:eastAsia="Calibri" w:hAnsi="Arial" w:cs="Arial"/>
        </w:rPr>
        <w:t>Move In/Move Out data</w:t>
      </w:r>
      <w:r w:rsidR="006E020C">
        <w:rPr>
          <w:rFonts w:ascii="Arial" w:eastAsia="Calibri" w:hAnsi="Arial" w:cs="Arial"/>
        </w:rPr>
        <w:t>.</w:t>
      </w:r>
    </w:p>
    <w:p w:rsidR="00C957F6" w:rsidRPr="00C957F6" w:rsidRDefault="00C957F6" w:rsidP="00C957F6">
      <w:pPr>
        <w:numPr>
          <w:ilvl w:val="2"/>
          <w:numId w:val="40"/>
        </w:numPr>
        <w:spacing w:after="0" w:line="240" w:lineRule="auto"/>
        <w:contextualSpacing/>
        <w:rPr>
          <w:rFonts w:ascii="Arial" w:eastAsia="Calibri" w:hAnsi="Arial" w:cs="Arial"/>
        </w:rPr>
      </w:pPr>
      <w:r w:rsidRPr="00C957F6">
        <w:rPr>
          <w:rFonts w:ascii="Arial" w:eastAsia="Calibri" w:hAnsi="Arial" w:cs="Arial"/>
        </w:rPr>
        <w:t>Application data</w:t>
      </w:r>
      <w:r w:rsidR="006E020C">
        <w:rPr>
          <w:rFonts w:ascii="Arial" w:eastAsia="Calibri" w:hAnsi="Arial" w:cs="Arial"/>
        </w:rPr>
        <w:t>.</w:t>
      </w:r>
      <w:r w:rsidRPr="00C957F6">
        <w:rPr>
          <w:rFonts w:ascii="Arial" w:eastAsia="Calibri" w:hAnsi="Arial" w:cs="Arial"/>
        </w:rPr>
        <w:t xml:space="preserve"> </w:t>
      </w:r>
    </w:p>
    <w:p w:rsidR="00C957F6" w:rsidRPr="00C957F6" w:rsidRDefault="00C957F6" w:rsidP="00CA1667">
      <w:pPr>
        <w:spacing w:after="0" w:line="240" w:lineRule="auto"/>
        <w:ind w:left="1068"/>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b/>
        </w:rPr>
        <w:t>Un-structured Data</w:t>
      </w:r>
      <w:r w:rsidRPr="00C957F6">
        <w:rPr>
          <w:rFonts w:ascii="Arial" w:eastAsia="Calibri" w:hAnsi="Arial" w:cs="Arial"/>
        </w:rPr>
        <w:t>.  Un-structured Data compromises of:</w:t>
      </w:r>
    </w:p>
    <w:p w:rsidR="00C957F6" w:rsidRPr="00C957F6" w:rsidRDefault="00C957F6" w:rsidP="00CA1667">
      <w:pPr>
        <w:spacing w:after="0" w:line="240" w:lineRule="auto"/>
        <w:ind w:left="360"/>
        <w:contextualSpacing/>
        <w:rPr>
          <w:rFonts w:ascii="Arial" w:eastAsia="Calibri" w:hAnsi="Arial" w:cs="Arial"/>
        </w:rPr>
      </w:pP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Calibri" w:hAnsi="Arial" w:cs="Arial"/>
        </w:rPr>
        <w:t xml:space="preserve">Management Plans, Reports and Establishment specific data that has been sourced from the IP and DIO internal teams. </w:t>
      </w:r>
    </w:p>
    <w:p w:rsidR="00C957F6" w:rsidRPr="00C957F6" w:rsidRDefault="00C957F6" w:rsidP="00CA1667">
      <w:pPr>
        <w:spacing w:after="0" w:line="240" w:lineRule="auto"/>
        <w:ind w:left="1080"/>
        <w:contextualSpacing/>
        <w:rPr>
          <w:rFonts w:ascii="Arial" w:eastAsia="Calibri" w:hAnsi="Arial" w:cs="Arial"/>
        </w:rPr>
      </w:pP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Calibri" w:hAnsi="Arial" w:cs="Arial"/>
        </w:rPr>
        <w:lastRenderedPageBreak/>
        <w:t>Reference Information and documentation is provided and includes DIO and MOD publications, standards and guides.</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rPr>
        <w:t xml:space="preserve"> </w:t>
      </w:r>
      <w:r w:rsidRPr="00C957F6">
        <w:rPr>
          <w:rFonts w:ascii="Arial" w:eastAsia="Calibri" w:hAnsi="Arial" w:cs="Arial"/>
          <w:b/>
        </w:rPr>
        <w:t>Hierarchy - RAMS</w:t>
      </w:r>
      <w:r w:rsidRPr="00C957F6">
        <w:rPr>
          <w:rFonts w:ascii="Arial" w:eastAsia="Calibri" w:hAnsi="Arial" w:cs="Arial"/>
        </w:rPr>
        <w:t xml:space="preserve">. </w:t>
      </w:r>
      <w:r w:rsidRPr="00C957F6">
        <w:rPr>
          <w:rFonts w:ascii="Arial" w:eastAsia="Calibri" w:hAnsi="Arial" w:cs="Arial"/>
          <w:color w:val="000000" w:themeColor="text1"/>
        </w:rPr>
        <w:t xml:space="preserve">The </w:t>
      </w:r>
      <w:r w:rsidRPr="00C957F6">
        <w:rPr>
          <w:rFonts w:ascii="Arial" w:eastAsia="Times New Roman" w:hAnsi="Arial" w:cs="Arial"/>
          <w:color w:val="000000" w:themeColor="text1"/>
          <w:lang w:eastAsia="en-GB"/>
        </w:rPr>
        <w:t>two levels of hierarchy are for the RAMS contract are:</w:t>
      </w:r>
    </w:p>
    <w:p w:rsidR="00C957F6" w:rsidRPr="00C957F6" w:rsidRDefault="00C957F6" w:rsidP="00CA1667">
      <w:pPr>
        <w:spacing w:after="0" w:line="240" w:lineRule="auto"/>
        <w:ind w:left="360"/>
        <w:contextualSpacing/>
        <w:rPr>
          <w:rFonts w:ascii="Arial" w:eastAsia="Calibri" w:hAnsi="Arial" w:cs="Arial"/>
        </w:rPr>
      </w:pPr>
    </w:p>
    <w:p w:rsidR="00C957F6" w:rsidRPr="00C957F6" w:rsidRDefault="00C957F6" w:rsidP="00C957F6">
      <w:pPr>
        <w:numPr>
          <w:ilvl w:val="1"/>
          <w:numId w:val="40"/>
        </w:numPr>
        <w:spacing w:after="0" w:line="240" w:lineRule="auto"/>
        <w:ind w:left="1080"/>
        <w:contextualSpacing/>
        <w:rPr>
          <w:rFonts w:ascii="Arial" w:eastAsia="Calibri" w:hAnsi="Arial" w:cs="Arial"/>
        </w:rPr>
      </w:pPr>
      <w:r w:rsidRPr="00C957F6">
        <w:rPr>
          <w:rFonts w:ascii="Arial" w:eastAsia="Times New Roman" w:hAnsi="Arial" w:cs="Arial"/>
          <w:color w:val="000000" w:themeColor="text1"/>
          <w:lang w:eastAsia="en-GB"/>
        </w:rPr>
        <w:t>Contract-wide information</w:t>
      </w:r>
      <w:r w:rsidR="006E020C">
        <w:rPr>
          <w:rFonts w:ascii="Arial" w:eastAsia="Times New Roman" w:hAnsi="Arial" w:cs="Arial"/>
          <w:color w:val="000000" w:themeColor="text1"/>
          <w:lang w:eastAsia="en-GB"/>
        </w:rPr>
        <w:t>.</w:t>
      </w:r>
    </w:p>
    <w:p w:rsidR="00C957F6" w:rsidRPr="00C957F6" w:rsidRDefault="00C957F6" w:rsidP="00C957F6">
      <w:pPr>
        <w:numPr>
          <w:ilvl w:val="1"/>
          <w:numId w:val="40"/>
        </w:numPr>
        <w:spacing w:after="0" w:line="240" w:lineRule="auto"/>
        <w:contextualSpacing/>
        <w:rPr>
          <w:rFonts w:ascii="Arial" w:eastAsia="Calibri" w:hAnsi="Arial" w:cs="Arial"/>
        </w:rPr>
      </w:pPr>
      <w:r w:rsidRPr="00C957F6">
        <w:rPr>
          <w:rFonts w:ascii="Arial" w:eastAsia="Times New Roman" w:hAnsi="Arial" w:cs="Arial"/>
          <w:color w:val="000000" w:themeColor="text1"/>
          <w:lang w:eastAsia="en-GB"/>
        </w:rPr>
        <w:t>Region-wide.</w:t>
      </w:r>
    </w:p>
    <w:p w:rsidR="00C957F6" w:rsidRPr="00C957F6" w:rsidRDefault="00C957F6" w:rsidP="00CA1667">
      <w:pPr>
        <w:spacing w:after="0" w:line="240" w:lineRule="auto"/>
        <w:ind w:left="1068"/>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rPr>
      </w:pPr>
      <w:r w:rsidRPr="00C957F6">
        <w:rPr>
          <w:rFonts w:ascii="Arial" w:eastAsia="Calibri" w:hAnsi="Arial" w:cs="Arial"/>
          <w:b/>
        </w:rPr>
        <w:t>Hierarchy - NAMS</w:t>
      </w:r>
      <w:r w:rsidRPr="00C957F6">
        <w:rPr>
          <w:rFonts w:ascii="Arial" w:eastAsia="Calibri" w:hAnsi="Arial" w:cs="Arial"/>
        </w:rPr>
        <w:t>. NAMS data is produced at one single contract level and includes contract-wide information as described below.</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0"/>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b/>
          <w:color w:val="000000" w:themeColor="text1"/>
        </w:rPr>
        <w:t xml:space="preserve">Contract-wide Information. </w:t>
      </w:r>
      <w:r w:rsidRPr="00C957F6">
        <w:rPr>
          <w:rFonts w:ascii="Arial" w:eastAsia="Calibri" w:hAnsi="Arial" w:cs="Arial"/>
          <w:color w:val="000000" w:themeColor="text1"/>
        </w:rPr>
        <w:t>Contract Wide Information is the overarching information that supports all the Contracts and</w:t>
      </w:r>
      <w:r w:rsidRPr="00C957F6">
        <w:rPr>
          <w:rFonts w:ascii="Arial" w:eastAsia="Times New Roman" w:hAnsi="Arial" w:cs="Arial"/>
          <w:color w:val="000000" w:themeColor="text1"/>
          <w:lang w:eastAsia="en-GB"/>
        </w:rPr>
        <w:t xml:space="preserve"> comprises of the following:</w:t>
      </w:r>
    </w:p>
    <w:p w:rsidR="00C957F6" w:rsidRPr="00C957F6" w:rsidRDefault="00C957F6" w:rsidP="00CA1667">
      <w:pPr>
        <w:spacing w:after="0" w:line="240" w:lineRule="auto"/>
        <w:ind w:left="360"/>
        <w:contextualSpacing/>
        <w:rPr>
          <w:rFonts w:ascii="Arial" w:eastAsia="Calibri" w:hAnsi="Arial" w:cs="Arial"/>
          <w:color w:val="000000" w:themeColor="text1"/>
          <w:u w:val="single"/>
        </w:rPr>
      </w:pPr>
    </w:p>
    <w:p w:rsidR="00C957F6" w:rsidRPr="00C957F6" w:rsidRDefault="00C957F6" w:rsidP="00C957F6">
      <w:pPr>
        <w:numPr>
          <w:ilvl w:val="1"/>
          <w:numId w:val="40"/>
        </w:numPr>
        <w:spacing w:after="0" w:line="240" w:lineRule="auto"/>
        <w:contextualSpacing/>
        <w:rPr>
          <w:rFonts w:ascii="Arial" w:eastAsia="Calibri" w:hAnsi="Arial" w:cs="Arial"/>
          <w:color w:val="000000" w:themeColor="text1"/>
          <w:u w:val="single"/>
        </w:rPr>
      </w:pPr>
      <w:r w:rsidRPr="00C957F6">
        <w:rPr>
          <w:rFonts w:ascii="Arial" w:eastAsia="Times New Roman" w:hAnsi="Arial" w:cs="Arial"/>
          <w:b/>
          <w:color w:val="000000" w:themeColor="text1"/>
          <w:lang w:eastAsia="en-GB"/>
        </w:rPr>
        <w:t>Guidance</w:t>
      </w:r>
      <w:r w:rsidRPr="00C957F6">
        <w:rPr>
          <w:rFonts w:ascii="Arial" w:eastAsia="Times New Roman" w:hAnsi="Arial" w:cs="Arial"/>
          <w:color w:val="000000" w:themeColor="text1"/>
          <w:u w:val="single"/>
          <w:lang w:eastAsia="en-GB"/>
        </w:rPr>
        <w:t>.</w:t>
      </w:r>
    </w:p>
    <w:p w:rsidR="00C957F6" w:rsidRPr="00C957F6" w:rsidRDefault="00C957F6" w:rsidP="00CA1667">
      <w:pPr>
        <w:spacing w:after="0" w:line="240" w:lineRule="auto"/>
        <w:ind w:left="1080"/>
        <w:contextualSpacing/>
        <w:rPr>
          <w:rFonts w:ascii="Arial" w:eastAsia="Calibri" w:hAnsi="Arial" w:cs="Arial"/>
          <w:color w:val="000000" w:themeColor="text1"/>
          <w:u w:val="single"/>
        </w:rPr>
      </w:pP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color w:val="000000" w:themeColor="text1"/>
        </w:rPr>
        <w:t>The Buyer Supplied Information Document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color w:val="000000" w:themeColor="text1"/>
        </w:rPr>
        <w:t>Qlikview Dashboard User Guide</w:t>
      </w:r>
    </w:p>
    <w:p w:rsidR="00C957F6" w:rsidRPr="00C957F6" w:rsidRDefault="00C957F6" w:rsidP="00CA1667">
      <w:pPr>
        <w:spacing w:after="0" w:line="240" w:lineRule="auto"/>
        <w:ind w:left="1800"/>
        <w:contextualSpacing/>
        <w:rPr>
          <w:rFonts w:ascii="Arial" w:eastAsia="Calibri" w:hAnsi="Arial" w:cs="Arial"/>
          <w:color w:val="000000" w:themeColor="text1"/>
          <w:u w:val="single"/>
        </w:rPr>
      </w:pPr>
    </w:p>
    <w:p w:rsidR="00C957F6" w:rsidRPr="00C957F6" w:rsidRDefault="00C957F6" w:rsidP="00C957F6">
      <w:pPr>
        <w:numPr>
          <w:ilvl w:val="1"/>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b/>
        </w:rPr>
        <w:t>Reference Library</w:t>
      </w:r>
      <w:r w:rsidRPr="00C957F6">
        <w:rPr>
          <w:rFonts w:ascii="Arial" w:eastAsia="Calibri" w:hAnsi="Arial" w:cs="Arial"/>
        </w:rPr>
        <w:t xml:space="preserve">. The Reference Library contains policy documents, guides, practices and publications that need adhering to throughout the life of the contract (unless updated or removed by Buyer). Folder 00_ Reference library Matrix contains a matrix that details all documents provided and will direct you to the subfolder where you can view the relevant documentation. All documents supplied should be read with the caveat that they are subject to change and reviewed on a continuous basis. Change may occur during ISD. A full suite of documents will be available to the incoming Supplier during </w:t>
      </w:r>
      <w:r w:rsidR="00BE67EA">
        <w:rPr>
          <w:rFonts w:ascii="Arial" w:eastAsia="Calibri" w:hAnsi="Arial" w:cs="Arial"/>
        </w:rPr>
        <w:t>M</w:t>
      </w:r>
      <w:r w:rsidRPr="00C957F6">
        <w:rPr>
          <w:rFonts w:ascii="Arial" w:eastAsia="Calibri" w:hAnsi="Arial" w:cs="Arial"/>
        </w:rPr>
        <w:t>obilisation.</w:t>
      </w:r>
    </w:p>
    <w:p w:rsidR="00C957F6" w:rsidRPr="00C957F6" w:rsidRDefault="00C957F6" w:rsidP="00CA1667">
      <w:pPr>
        <w:spacing w:after="0" w:line="240" w:lineRule="auto"/>
        <w:ind w:left="1080"/>
        <w:contextualSpacing/>
        <w:rPr>
          <w:rFonts w:ascii="Arial" w:eastAsia="Calibri" w:hAnsi="Arial" w:cs="Arial"/>
          <w:color w:val="000000" w:themeColor="text1"/>
          <w:u w:val="single"/>
        </w:rPr>
      </w:pPr>
      <w:r w:rsidRPr="00C957F6">
        <w:rPr>
          <w:rFonts w:ascii="Arial" w:eastAsia="Calibri" w:hAnsi="Arial" w:cs="Arial"/>
        </w:rPr>
        <w:t xml:space="preserve"> </w:t>
      </w:r>
    </w:p>
    <w:p w:rsidR="00C957F6" w:rsidRPr="00C957F6" w:rsidRDefault="00C957F6" w:rsidP="00C957F6">
      <w:pPr>
        <w:numPr>
          <w:ilvl w:val="1"/>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b/>
        </w:rPr>
        <w:t>S</w:t>
      </w:r>
      <w:r w:rsidRPr="00C957F6">
        <w:rPr>
          <w:rFonts w:ascii="Arial" w:eastAsia="Calibri" w:hAnsi="Arial" w:cs="Arial"/>
          <w:b/>
          <w:color w:val="000000" w:themeColor="text1"/>
        </w:rPr>
        <w:t>FG20</w:t>
      </w:r>
      <w:r w:rsidRPr="00C957F6">
        <w:rPr>
          <w:rFonts w:ascii="Arial" w:eastAsia="Calibri" w:hAnsi="Arial" w:cs="Arial"/>
          <w:color w:val="000000" w:themeColor="text1"/>
        </w:rPr>
        <w:t xml:space="preserve">. Maintenance schedules </w:t>
      </w:r>
      <w:r w:rsidRPr="00C957F6">
        <w:rPr>
          <w:rFonts w:ascii="Arial" w:eastAsia="Calibri" w:hAnsi="Arial" w:cs="Arial"/>
          <w:iCs/>
          <w:color w:val="000000" w:themeColor="text1"/>
        </w:rPr>
        <w:t>Containing several Excel workbooks and documents that identify:</w:t>
      </w:r>
    </w:p>
    <w:p w:rsidR="00C957F6" w:rsidRPr="00C957F6" w:rsidRDefault="00C957F6" w:rsidP="00CA1667">
      <w:pPr>
        <w:spacing w:after="0" w:line="240" w:lineRule="auto"/>
        <w:ind w:left="1080"/>
        <w:contextualSpacing/>
        <w:rPr>
          <w:rFonts w:ascii="Arial" w:eastAsia="Calibri" w:hAnsi="Arial" w:cs="Arial"/>
        </w:rPr>
      </w:pPr>
      <w:bookmarkStart w:id="56" w:name="_Hlk20137707"/>
      <w:bookmarkEnd w:id="56"/>
    </w:p>
    <w:p w:rsidR="00C957F6" w:rsidRPr="00C957F6" w:rsidRDefault="00C957F6" w:rsidP="00C957F6">
      <w:pPr>
        <w:numPr>
          <w:ilvl w:val="1"/>
          <w:numId w:val="40"/>
        </w:numPr>
        <w:spacing w:after="0" w:line="240" w:lineRule="auto"/>
        <w:contextualSpacing/>
        <w:rPr>
          <w:rFonts w:ascii="Arial" w:eastAsia="Calibri" w:hAnsi="Arial" w:cs="Arial"/>
          <w:color w:val="000000" w:themeColor="text1"/>
          <w:u w:val="single"/>
        </w:rPr>
      </w:pPr>
      <w:r w:rsidRPr="00C957F6">
        <w:rPr>
          <w:rFonts w:ascii="Arial" w:eastAsia="Calibri" w:hAnsi="Arial" w:cs="Arial"/>
          <w:b/>
        </w:rPr>
        <w:t>Supporting Information</w:t>
      </w:r>
      <w:r w:rsidRPr="00C957F6">
        <w:rPr>
          <w:rFonts w:ascii="Arial" w:eastAsia="Calibri" w:hAnsi="Arial" w:cs="Arial"/>
        </w:rPr>
        <w:t xml:space="preserve">. The Supporting Information folder contains miscellaneous information that will support other information sets in the VDR: </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 xml:space="preserve">Contractors accommodation - A list of accommodation that will be made available to the contractor for use during the contract. Schematics and mapping are not available. Prior to </w:t>
      </w:r>
      <w:r w:rsidR="00BE67EA">
        <w:rPr>
          <w:rFonts w:ascii="Arial" w:eastAsia="Calibri" w:hAnsi="Arial" w:cs="Arial"/>
          <w:color w:val="000000" w:themeColor="text1"/>
        </w:rPr>
        <w:t>M</w:t>
      </w:r>
      <w:r w:rsidRPr="00C957F6">
        <w:rPr>
          <w:rFonts w:ascii="Arial" w:eastAsia="Calibri" w:hAnsi="Arial" w:cs="Arial"/>
          <w:color w:val="000000" w:themeColor="text1"/>
        </w:rPr>
        <w:t>obilisation a demarcation exercise will take place reviewing the accommodation that will be available and allocation per contract.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Sample Documents</w:t>
      </w:r>
      <w:r w:rsidR="00BE67EA">
        <w:rPr>
          <w:rFonts w:ascii="Arial" w:eastAsia="Calibri" w:hAnsi="Arial" w:cs="Arial"/>
          <w:color w:val="000000" w:themeColor="text1"/>
        </w:rPr>
        <w:t>.</w:t>
      </w:r>
      <w:r w:rsidRPr="00C957F6">
        <w:rPr>
          <w:rFonts w:ascii="Arial" w:eastAsia="Calibri" w:hAnsi="Arial" w:cs="Arial"/>
          <w:color w:val="000000" w:themeColor="text1"/>
        </w:rPr>
        <w:t xml:space="preserve"> </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 xml:space="preserve">Sample Inspection Reports - Examples of technical inspections, professional appraisals or specialist inspections carried out on infrastructure (play parks, roads and footpaths) during the current contract. A full suite of technical and specialist inspections will be available to the Suppler during </w:t>
      </w:r>
      <w:r w:rsidR="00033D1B">
        <w:rPr>
          <w:rFonts w:ascii="Arial" w:eastAsia="Calibri" w:hAnsi="Arial" w:cs="Arial"/>
          <w:color w:val="000000" w:themeColor="text1"/>
        </w:rPr>
        <w:t>M</w:t>
      </w:r>
      <w:r w:rsidRPr="00C957F6">
        <w:rPr>
          <w:rFonts w:ascii="Arial" w:eastAsia="Calibri" w:hAnsi="Arial" w:cs="Arial"/>
          <w:color w:val="000000" w:themeColor="text1"/>
        </w:rPr>
        <w:t>obilisation</w:t>
      </w:r>
      <w:r w:rsidR="00BE67EA">
        <w:rPr>
          <w:rFonts w:ascii="Arial" w:eastAsia="Calibri" w:hAnsi="Arial" w:cs="Arial"/>
          <w:color w:val="000000" w:themeColor="text1"/>
        </w:rPr>
        <w: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Service Family Accommodation (SFA) Disposal Programme – Detail</w:t>
      </w:r>
      <w:r w:rsidR="006E020C">
        <w:rPr>
          <w:rFonts w:ascii="Arial" w:eastAsia="Calibri" w:hAnsi="Arial" w:cs="Arial"/>
          <w:color w:val="000000" w:themeColor="text1"/>
        </w:rPr>
        <w:t>s</w:t>
      </w:r>
      <w:r w:rsidRPr="00C957F6">
        <w:rPr>
          <w:rFonts w:ascii="Arial" w:eastAsia="Calibri" w:hAnsi="Arial" w:cs="Arial"/>
          <w:color w:val="000000" w:themeColor="text1"/>
        </w:rPr>
        <w:t xml:space="preserve"> the 7 year plan for planned SFA disposals over the next 7 years and a current list of assets that are listed as due for disposal on the </w:t>
      </w:r>
      <w:r w:rsidRPr="00C957F6">
        <w:rPr>
          <w:rFonts w:ascii="Arial" w:eastAsia="Calibri" w:hAnsi="Arial" w:cs="Arial"/>
        </w:rPr>
        <w:t>Infrastructure Management System (IMS)</w:t>
      </w:r>
      <w:r w:rsidRPr="00C957F6">
        <w:rPr>
          <w:rFonts w:ascii="Arial" w:eastAsia="Calibri" w:hAnsi="Arial" w:cs="Arial"/>
          <w:color w:val="000000" w:themeColor="text1"/>
        </w:rPr>
        <w: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Waste Data</w:t>
      </w:r>
      <w:r w:rsidR="00AE4948">
        <w:rPr>
          <w:rFonts w:ascii="Arial" w:eastAsia="Calibri" w:hAnsi="Arial" w:cs="Arial"/>
          <w:color w:val="000000" w:themeColor="text1"/>
        </w:rPr>
        <w: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Planned Works – Details of the planned programme of works for 2020 (year 6) to provide an example of expected additional works. A future works plan from 2020 onwards is not available.</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 xml:space="preserve">Leaflet 3.1 – </w:t>
      </w:r>
      <w:r w:rsidRPr="00C957F6">
        <w:rPr>
          <w:rFonts w:ascii="Arial" w:eastAsia="Times New Roman" w:hAnsi="Arial" w:cs="Arial"/>
          <w:color w:val="000000" w:themeColor="text1"/>
          <w:lang w:eastAsia="en-GB"/>
        </w:rPr>
        <w:t xml:space="preserve">JSP 435 Leaflet 3.1 - Equipment Scoping Matrix. The equipment may not be on, or within a Level 2 Asset. The leaflet will be </w:t>
      </w:r>
      <w:r w:rsidRPr="00C957F6">
        <w:rPr>
          <w:rFonts w:ascii="Arial" w:eastAsia="Times New Roman" w:hAnsi="Arial" w:cs="Arial"/>
          <w:color w:val="000000" w:themeColor="text1"/>
          <w:lang w:eastAsia="en-GB"/>
        </w:rPr>
        <w:lastRenderedPageBreak/>
        <w:t>updated and will form part of JSP 850. For the purpose of this document it will be referred to as JSP 435 Leaflet 3.1 - Equipment Scoping Matrix.</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Times New Roman" w:hAnsi="Arial" w:cs="Arial"/>
          <w:color w:val="000000" w:themeColor="text1"/>
          <w:lang w:eastAsia="en-GB"/>
        </w:rPr>
        <w:t>Specification 024 (Spec024)</w:t>
      </w:r>
      <w:r w:rsidR="00AE4948">
        <w:rPr>
          <w:rFonts w:ascii="Arial" w:eastAsia="Times New Roman" w:hAnsi="Arial" w:cs="Arial"/>
          <w:color w:val="000000" w:themeColor="text1"/>
          <w:lang w:eastAsia="en-GB"/>
        </w:rPr>
        <w:t>.</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Times New Roman" w:hAnsi="Arial" w:cs="Arial"/>
          <w:color w:val="000000" w:themeColor="text1"/>
          <w:lang w:eastAsia="en-GB"/>
        </w:rPr>
        <w:t>Northgate Accommodation Data Dictionary and Propmain Static Data providing detail over codes and allowable values used within Northgate and Amey data sets.</w:t>
      </w:r>
    </w:p>
    <w:p w:rsidR="00C957F6" w:rsidRPr="00C957F6" w:rsidRDefault="00C957F6" w:rsidP="00C957F6">
      <w:pPr>
        <w:numPr>
          <w:ilvl w:val="2"/>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Any additional information that becomes available post tender issue.</w:t>
      </w:r>
      <w:r w:rsidRPr="00C957F6">
        <w:rPr>
          <w:rFonts w:ascii="Arial" w:eastAsia="Calibri" w:hAnsi="Arial" w:cs="Arial"/>
          <w:color w:val="000000" w:themeColor="text1"/>
        </w:rPr>
        <w:tab/>
      </w:r>
    </w:p>
    <w:p w:rsidR="00C957F6" w:rsidRPr="00C957F6" w:rsidRDefault="00C957F6" w:rsidP="00CA1667">
      <w:pPr>
        <w:spacing w:after="0" w:line="240" w:lineRule="auto"/>
        <w:ind w:left="1800"/>
        <w:contextualSpacing/>
        <w:rPr>
          <w:rFonts w:ascii="Arial" w:eastAsia="Calibri" w:hAnsi="Arial" w:cs="Arial"/>
          <w:color w:val="000000" w:themeColor="text1"/>
        </w:rPr>
      </w:pPr>
    </w:p>
    <w:p w:rsidR="00C957F6" w:rsidRPr="00C957F6" w:rsidRDefault="00C957F6" w:rsidP="00C957F6">
      <w:pPr>
        <w:numPr>
          <w:ilvl w:val="0"/>
          <w:numId w:val="40"/>
        </w:numPr>
        <w:spacing w:after="0" w:line="240" w:lineRule="auto"/>
        <w:contextualSpacing/>
        <w:rPr>
          <w:rFonts w:ascii="Arial" w:eastAsia="Calibri" w:hAnsi="Arial" w:cs="Arial"/>
          <w:color w:val="000000" w:themeColor="text1"/>
        </w:rPr>
      </w:pPr>
      <w:r w:rsidRPr="00C957F6">
        <w:rPr>
          <w:rFonts w:ascii="Arial" w:eastAsia="Calibri" w:hAnsi="Arial" w:cs="Arial"/>
          <w:color w:val="000000" w:themeColor="text1"/>
        </w:rPr>
        <w:t>A number of data sets were deemed relevant to both NAMS and RAMS contracts where others were identified as relevant to only one. The below describes the provided data sets with contract location in Bold.</w:t>
      </w:r>
    </w:p>
    <w:p w:rsidR="00C957F6" w:rsidRPr="00C957F6" w:rsidRDefault="00C957F6" w:rsidP="00CA1667">
      <w:pPr>
        <w:spacing w:after="0" w:line="240" w:lineRule="auto"/>
        <w:ind w:left="1080"/>
        <w:contextualSpacing/>
        <w:rPr>
          <w:rFonts w:ascii="Arial" w:eastAsia="Calibri" w:hAnsi="Arial" w:cs="Arial"/>
          <w:color w:val="000000" w:themeColor="text1"/>
          <w:u w:val="single"/>
        </w:rPr>
      </w:pPr>
    </w:p>
    <w:p w:rsidR="00C957F6" w:rsidRPr="00C957F6" w:rsidRDefault="00C957F6" w:rsidP="00C957F6">
      <w:pPr>
        <w:numPr>
          <w:ilvl w:val="0"/>
          <w:numId w:val="40"/>
        </w:numPr>
        <w:spacing w:after="0" w:line="240" w:lineRule="auto"/>
        <w:contextualSpacing/>
        <w:rPr>
          <w:rFonts w:ascii="Arial" w:eastAsia="Calibri" w:hAnsi="Arial" w:cs="Arial"/>
          <w:b/>
          <w:color w:val="000000" w:themeColor="text1"/>
        </w:rPr>
      </w:pPr>
      <w:r w:rsidRPr="00C957F6">
        <w:rPr>
          <w:rFonts w:ascii="Arial" w:eastAsia="Calibri" w:hAnsi="Arial" w:cs="Arial"/>
          <w:b/>
          <w:color w:val="000000" w:themeColor="text1"/>
        </w:rPr>
        <w:t xml:space="preserve"> Region wide data (relevant to RAMS hierarchy)</w:t>
      </w:r>
      <w:r w:rsidRPr="00C957F6">
        <w:rPr>
          <w:rFonts w:ascii="Arial" w:eastAsia="Calibri" w:hAnsi="Arial" w:cs="Arial"/>
          <w:color w:val="000000" w:themeColor="text1"/>
        </w:rPr>
        <w:t xml:space="preserve"> comprises the following:</w:t>
      </w:r>
    </w:p>
    <w:p w:rsidR="00C957F6" w:rsidRPr="00C957F6" w:rsidRDefault="00C957F6" w:rsidP="00CA1667">
      <w:pPr>
        <w:spacing w:after="0" w:line="240" w:lineRule="auto"/>
        <w:ind w:left="360"/>
        <w:contextualSpacing/>
        <w:rPr>
          <w:rFonts w:ascii="Arial" w:eastAsia="Calibri" w:hAnsi="Arial" w:cs="Arial"/>
          <w:b/>
          <w:color w:val="000000" w:themeColor="text1"/>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color w:val="000000" w:themeColor="text1"/>
          <w:lang w:eastAsia="en-GB"/>
        </w:rPr>
        <w:t>Contract Map - NAMS/RAMS</w:t>
      </w:r>
      <w:r w:rsidRPr="00C957F6">
        <w:rPr>
          <w:rFonts w:ascii="Arial" w:eastAsia="Times New Roman" w:hAnsi="Arial" w:cs="Arial"/>
          <w:color w:val="000000" w:themeColor="text1"/>
          <w:lang w:eastAsia="en-GB"/>
        </w:rPr>
        <w:t>. Geo-spatial data maps that identify the Regional borders of the RAMS contracts and border of the NAMS contract</w:t>
      </w:r>
      <w:r w:rsidR="00AE4948">
        <w:rPr>
          <w:rFonts w:ascii="Arial" w:eastAsia="Times New Roman" w:hAnsi="Arial" w:cs="Arial"/>
          <w:color w:val="000000" w:themeColor="text1"/>
          <w:lang w:eastAsia="en-GB"/>
        </w:rPr>
        <w:t>.</w:t>
      </w:r>
    </w:p>
    <w:p w:rsidR="00C957F6" w:rsidRPr="00C957F6" w:rsidRDefault="00C957F6" w:rsidP="00CA1667">
      <w:pPr>
        <w:spacing w:after="0" w:line="240" w:lineRule="auto"/>
        <w:ind w:left="360"/>
        <w:contextualSpacing/>
        <w:rPr>
          <w:rFonts w:ascii="Arial" w:eastAsia="Times New Roman" w:hAnsi="Arial" w:cs="Arial"/>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Sub area maps - NAMS/RAMS.  </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 xml:space="preserve">Red line plans detailing the boundary of the relevant SFA </w:t>
      </w:r>
      <w:r w:rsidRPr="00C957F6">
        <w:rPr>
          <w:rFonts w:ascii="Arial" w:eastAsia="Calibri" w:hAnsi="Arial" w:cs="Arial"/>
        </w:rPr>
        <w:t>Level 1(L1) Land Parcel and complete Hectare of Land Parcel</w:t>
      </w:r>
      <w:r w:rsidR="00AE4948">
        <w:rPr>
          <w:rFonts w:ascii="Arial" w:eastAsia="Calibri" w:hAnsi="Arial" w:cs="Arial"/>
        </w:rPr>
        <w:t>.</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Calibri" w:hAnsi="Arial" w:cs="Arial"/>
        </w:rPr>
        <w:t>Sub area maps providing a visual representation of the groupings of SFA within Sub area boundaries</w:t>
      </w:r>
      <w:r w:rsidR="00AE4948">
        <w:rPr>
          <w:rFonts w:ascii="Arial" w:eastAsia="Calibri" w:hAnsi="Arial" w:cs="Arial"/>
        </w:rPr>
        <w:t>.</w:t>
      </w:r>
    </w:p>
    <w:p w:rsidR="00C957F6" w:rsidRPr="00C957F6" w:rsidRDefault="00C957F6" w:rsidP="00CA1667">
      <w:pPr>
        <w:spacing w:after="0" w:line="240" w:lineRule="auto"/>
        <w:ind w:left="360"/>
        <w:contextualSpacing/>
        <w:rPr>
          <w:rFonts w:ascii="Arial" w:eastAsia="Times New Roman" w:hAnsi="Arial" w:cs="Arial"/>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L2 Asset Data - NAMS/RAMS</w:t>
      </w:r>
      <w:r w:rsidRPr="00C957F6">
        <w:rPr>
          <w:rFonts w:ascii="Arial" w:eastAsia="Times New Roman" w:hAnsi="Arial" w:cs="Arial"/>
          <w:lang w:eastAsia="en-GB"/>
        </w:rPr>
        <w:t>. The Level 2 Asset Data is a hybrid of collated data from IMS and Northgate. It provides a full list of all Level 2 Assets (as defined in Specification 024 Referencing MOD Land and Property Features) that are to be maintained and managed during the period of the Contract. The list shall be maintained by the Buyer/Supplier for the period of the Contract, any changes to the list shall be implemented using the Change Management process set out in Call- Off Schedule 15.</w:t>
      </w:r>
    </w:p>
    <w:p w:rsidR="004B6306" w:rsidRDefault="004B6306" w:rsidP="004B6306">
      <w:pPr>
        <w:spacing w:before="120" w:after="120" w:line="240" w:lineRule="auto"/>
        <w:ind w:left="785"/>
        <w:contextualSpacing/>
        <w:rPr>
          <w:rFonts w:ascii="Arial" w:eastAsia="Times New Roman" w:hAnsi="Arial" w:cs="Arial"/>
          <w:b/>
          <w:lang w:eastAsia="en-GB"/>
        </w:rPr>
      </w:pPr>
    </w:p>
    <w:p w:rsidR="00C957F6" w:rsidRPr="00C957F6" w:rsidRDefault="00C957F6" w:rsidP="00CA1667">
      <w:pPr>
        <w:spacing w:before="120" w:after="120" w:line="240" w:lineRule="auto"/>
        <w:ind w:left="785"/>
        <w:contextualSpacing/>
        <w:rPr>
          <w:rFonts w:ascii="Arial" w:eastAsia="Calibri" w:hAnsi="Arial" w:cs="Arial"/>
        </w:rPr>
      </w:pPr>
      <w:r w:rsidRPr="00C957F6">
        <w:rPr>
          <w:rFonts w:ascii="Arial" w:eastAsia="Times New Roman" w:hAnsi="Arial" w:cs="Arial"/>
          <w:b/>
          <w:lang w:eastAsia="en-GB"/>
        </w:rPr>
        <w:t xml:space="preserve">Note </w:t>
      </w:r>
      <w:r w:rsidRPr="00C957F6">
        <w:rPr>
          <w:rFonts w:ascii="Arial" w:eastAsia="Times New Roman" w:hAnsi="Arial" w:cs="Arial"/>
          <w:lang w:eastAsia="en-GB"/>
        </w:rPr>
        <w:t xml:space="preserve">- </w:t>
      </w:r>
      <w:r w:rsidRPr="00C957F6">
        <w:rPr>
          <w:rFonts w:ascii="Arial" w:eastAsia="Calibri" w:hAnsi="Arial" w:cs="Arial"/>
        </w:rPr>
        <w:t xml:space="preserve">Block garage assets are recorded as a single Level 2 asset on the IMS and therefore may only have a single unique IMS reference number (BSUID) but the individual component garage within each block are recorded as individual assets on the Northgate system and will therefore have unique Northgate references. </w:t>
      </w:r>
    </w:p>
    <w:p w:rsidR="00C957F6" w:rsidRPr="00C957F6" w:rsidRDefault="00C957F6" w:rsidP="00CA1667">
      <w:pPr>
        <w:spacing w:before="120" w:after="120" w:line="240" w:lineRule="auto"/>
        <w:ind w:left="785"/>
        <w:contextualSpacing/>
        <w:rPr>
          <w:rFonts w:ascii="Arial" w:eastAsia="Times New Roman" w:hAnsi="Arial" w:cs="Arial"/>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L3 and L4 Asset Data - RAMS</w:t>
      </w:r>
      <w:r w:rsidRPr="00C957F6">
        <w:rPr>
          <w:rFonts w:ascii="Arial" w:eastAsia="Times New Roman" w:hAnsi="Arial" w:cs="Arial"/>
          <w:lang w:eastAsia="en-GB"/>
        </w:rPr>
        <w:t xml:space="preserve">. </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The L3 and L4 Asset data received from the current Supplier to DIO is provided as a guide to inform the bidders of the sub elements within a L2 asset.</w:t>
      </w:r>
    </w:p>
    <w:p w:rsidR="00C957F6" w:rsidRPr="00C957F6" w:rsidRDefault="00C957F6" w:rsidP="00CA1667">
      <w:pPr>
        <w:spacing w:before="120" w:after="120" w:line="240" w:lineRule="auto"/>
        <w:ind w:left="1440"/>
        <w:contextualSpacing/>
        <w:rPr>
          <w:rFonts w:ascii="Arial" w:eastAsia="Times New Roman" w:hAnsi="Arial" w:cs="Arial"/>
          <w:lang w:eastAsia="en-GB"/>
        </w:rPr>
      </w:pP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The L3 and L4 Asset data provided by the current Supplier to show the life cycle of the described asset to allow the Buyer to make an informed choice on future works.</w:t>
      </w:r>
    </w:p>
    <w:p w:rsidR="00C957F6" w:rsidRPr="00C957F6" w:rsidRDefault="00C957F6" w:rsidP="00CA1667">
      <w:pPr>
        <w:spacing w:after="0" w:line="240" w:lineRule="auto"/>
        <w:ind w:left="720"/>
        <w:contextualSpacing/>
        <w:rPr>
          <w:rFonts w:ascii="Arial" w:eastAsia="Times New Roman" w:hAnsi="Arial" w:cs="Arial"/>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Condition Surveys - RAMS</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Facilities Condition Methodology. </w:t>
      </w:r>
      <w:r w:rsidRPr="00C957F6">
        <w:rPr>
          <w:rFonts w:ascii="Arial" w:eastAsia="Times New Roman" w:hAnsi="Arial" w:cs="Arial"/>
          <w:lang w:eastAsia="en-GB"/>
        </w:rPr>
        <w:t>The file contains the observed condition that has been captured under the FCM initiative. Observed Condition has been provided at one Level 3 summary (elemental level e.g. Structure) additional data is provided e.g. Construction Code, Roof Type and Primary Usage to assist Bidder analysis. Work is ongoing to complete outstanding surveys. Definitions relating to numeric scores are contained within the FCM Guidance Document</w:t>
      </w:r>
      <w:r w:rsidR="00AE4948">
        <w:rPr>
          <w:rFonts w:ascii="Arial" w:eastAsia="Times New Roman" w:hAnsi="Arial" w:cs="Arial"/>
          <w:lang w:eastAsia="en-GB"/>
        </w:rPr>
        <w:t>.</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CAAS data</w:t>
      </w:r>
      <w:r w:rsidR="00AE4948">
        <w:rPr>
          <w:rFonts w:ascii="Arial" w:eastAsia="Times New Roman" w:hAnsi="Arial" w:cs="Arial"/>
          <w:b/>
          <w:lang w:eastAsia="en-GB"/>
        </w:rPr>
        <w:t>.</w:t>
      </w:r>
    </w:p>
    <w:p w:rsidR="00C957F6" w:rsidRPr="00C957F6" w:rsidRDefault="00C957F6" w:rsidP="00CA1667">
      <w:pPr>
        <w:spacing w:before="120" w:after="12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lastRenderedPageBreak/>
        <w:t xml:space="preserve">Historical Repair Data Response Repair and Additional Works - NAMS/RAMS. </w:t>
      </w:r>
      <w:r w:rsidRPr="00C957F6">
        <w:rPr>
          <w:rFonts w:ascii="Arial" w:eastAsia="Calibri" w:hAnsi="Arial" w:cs="Arial"/>
        </w:rPr>
        <w:t>Historic volumetric data to enable the bidders to understand the numbers of works raised for the last three financial years. The data provides the job code allowing for analysis against the type of work completed against each property. All job code definitions are provided within the spreadsheet.</w:t>
      </w:r>
    </w:p>
    <w:p w:rsidR="00C957F6" w:rsidRPr="00C957F6" w:rsidRDefault="00C957F6" w:rsidP="00CA1667">
      <w:pPr>
        <w:spacing w:before="120" w:after="12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Cyclical Statutory and Mandatory maintenance - NAMS/RAMS. </w:t>
      </w:r>
      <w:r w:rsidRPr="00C957F6">
        <w:rPr>
          <w:rFonts w:ascii="Arial" w:eastAsia="Calibri" w:hAnsi="Arial" w:cs="Arial"/>
        </w:rPr>
        <w:t>Pre-planned inspection and maintenance tasks currently being carried out on each Level 2 asset such as (a) Statutory tasks, (b) MOD Mandatory (Regulatory Authority) tasks and  (c) MOD Mandatory (Additional to Statutory or Regulatory Authority) tasks</w:t>
      </w:r>
      <w:r w:rsidR="004A0348">
        <w:rPr>
          <w:rFonts w:ascii="Arial" w:eastAsia="Calibri" w:hAnsi="Arial" w:cs="Arial"/>
        </w:rPr>
        <w:t>.</w:t>
      </w:r>
      <w:r w:rsidRPr="00C957F6">
        <w:rPr>
          <w:rFonts w:ascii="Arial" w:eastAsia="Calibri" w:hAnsi="Arial" w:cs="Arial"/>
        </w:rPr>
        <w:t xml:space="preserve"> The schedule has been provided to show what is currently being delivered across the Accommodation </w:t>
      </w:r>
      <w:r w:rsidR="004C5D8A">
        <w:rPr>
          <w:rFonts w:ascii="Arial" w:eastAsia="Calibri" w:hAnsi="Arial" w:cs="Arial"/>
        </w:rPr>
        <w:t>E</w:t>
      </w:r>
      <w:r w:rsidRPr="00C957F6">
        <w:rPr>
          <w:rFonts w:ascii="Arial" w:eastAsia="Calibri" w:hAnsi="Arial" w:cs="Arial"/>
        </w:rPr>
        <w:t xml:space="preserve">state, the location of the </w:t>
      </w:r>
      <w:r w:rsidR="004C5D8A">
        <w:rPr>
          <w:rFonts w:ascii="Arial" w:eastAsia="Calibri" w:hAnsi="Arial" w:cs="Arial"/>
        </w:rPr>
        <w:t>A</w:t>
      </w:r>
      <w:r w:rsidRPr="00C957F6">
        <w:rPr>
          <w:rFonts w:ascii="Arial" w:eastAsia="Calibri" w:hAnsi="Arial" w:cs="Arial"/>
        </w:rPr>
        <w:t xml:space="preserve">ffected </w:t>
      </w:r>
      <w:r w:rsidR="004C5D8A">
        <w:rPr>
          <w:rFonts w:ascii="Arial" w:eastAsia="Calibri" w:hAnsi="Arial" w:cs="Arial"/>
        </w:rPr>
        <w:t>P</w:t>
      </w:r>
      <w:r w:rsidRPr="00C957F6">
        <w:rPr>
          <w:rFonts w:ascii="Arial" w:eastAsia="Calibri" w:hAnsi="Arial" w:cs="Arial"/>
        </w:rPr>
        <w:t xml:space="preserve">roperty and the frequency of the task. Bidders should refer to SFG20 to link the assets and schedules to price effectively. </w:t>
      </w:r>
    </w:p>
    <w:p w:rsidR="00C957F6" w:rsidRPr="00C957F6" w:rsidRDefault="00C957F6" w:rsidP="00CA1667">
      <w:pPr>
        <w:spacing w:after="0" w:line="240" w:lineRule="auto"/>
        <w:ind w:left="720"/>
        <w:contextualSpacing/>
        <w:rPr>
          <w:rFonts w:ascii="Arial" w:eastAsia="Times New Roman" w:hAnsi="Arial" w:cs="Arial"/>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Maintenance - NAMS/RAMS. </w:t>
      </w:r>
      <w:r w:rsidRPr="00C957F6">
        <w:rPr>
          <w:rFonts w:ascii="Arial" w:eastAsia="Times New Roman" w:hAnsi="Arial" w:cs="Arial"/>
          <w:lang w:eastAsia="en-GB"/>
        </w:rPr>
        <w:t>Garden Support – Provides details of maintenance requirements regarding Oversize gardens (described as gardens in excess of 0.5 acres), Gardens that are to be maintained due to the Virtue of Appointment of the SFA user and gardens that are identified as being suitable for additional support due to a Welfare application by the SFA User.</w:t>
      </w:r>
    </w:p>
    <w:p w:rsidR="00C957F6" w:rsidRPr="00C957F6" w:rsidRDefault="00C957F6" w:rsidP="00CA1667">
      <w:pPr>
        <w:spacing w:after="0" w:line="240" w:lineRule="auto"/>
        <w:ind w:left="720"/>
        <w:contextualSpacing/>
        <w:rPr>
          <w:rFonts w:ascii="Arial" w:eastAsia="Times New Roman" w:hAnsi="Arial" w:cs="Arial"/>
          <w:b/>
          <w:lang w:eastAsia="en-GB"/>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Void Property Data - NAMS/RAMS. </w:t>
      </w: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Details properties that were recorded as Void during the period of January 2017 – January 2020. Properties that were void prior to 2017 and remain void within the 2017 - 2020 period are also recorded. Data will include property details, start and end date of void, void length, UPRN, the region, sub area and postcode.</w:t>
      </w:r>
    </w:p>
    <w:p w:rsidR="00C957F6" w:rsidRPr="00C957F6" w:rsidRDefault="00C957F6" w:rsidP="00CA1667">
      <w:pPr>
        <w:spacing w:before="120" w:after="120" w:line="240" w:lineRule="auto"/>
        <w:ind w:left="1440"/>
        <w:contextualSpacing/>
        <w:rPr>
          <w:rFonts w:ascii="Arial" w:eastAsia="Times New Roman" w:hAnsi="Arial" w:cs="Arial"/>
          <w:lang w:eastAsia="en-GB"/>
        </w:rPr>
      </w:pP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The ‘Current void lengths’ data sheet provides a snap shot of void properties on a specific date, this data will be updated as near to Call Off as possible.</w:t>
      </w:r>
    </w:p>
    <w:p w:rsidR="00C957F6" w:rsidRPr="00C957F6" w:rsidRDefault="00C957F6" w:rsidP="00CA1667">
      <w:pPr>
        <w:spacing w:after="0" w:line="240" w:lineRule="auto"/>
        <w:ind w:left="720"/>
        <w:contextualSpacing/>
        <w:rPr>
          <w:rFonts w:ascii="Arial" w:eastAsia="Times New Roman" w:hAnsi="Arial" w:cs="Arial"/>
          <w:lang w:eastAsia="en-GB"/>
        </w:rPr>
      </w:pPr>
    </w:p>
    <w:p w:rsidR="00C957F6" w:rsidRPr="00C957F6" w:rsidRDefault="00C957F6" w:rsidP="00C957F6">
      <w:pPr>
        <w:numPr>
          <w:ilvl w:val="1"/>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lang w:eastAsia="en-GB"/>
        </w:rPr>
        <w:t>Occupied SFA provides an overarching figure of the number of SFA that were occupied or void on a daily basis per Region and Sub area</w:t>
      </w:r>
      <w:r w:rsidR="00AE4948">
        <w:rPr>
          <w:rFonts w:ascii="Arial" w:eastAsia="Times New Roman" w:hAnsi="Arial" w:cs="Arial"/>
          <w:lang w:eastAsia="en-GB"/>
        </w:rPr>
        <w:t>.</w:t>
      </w:r>
    </w:p>
    <w:p w:rsidR="00C957F6" w:rsidRPr="00C957F6" w:rsidRDefault="00C957F6" w:rsidP="00CA1667">
      <w:pPr>
        <w:spacing w:after="0" w:line="240" w:lineRule="auto"/>
        <w:ind w:left="720"/>
        <w:contextualSpacing/>
        <w:rPr>
          <w:rFonts w:ascii="Arial" w:eastAsia="Times New Roman" w:hAnsi="Arial" w:cs="Arial"/>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t xml:space="preserve">Move In/Move Out Data - NAMS/RAMS. </w:t>
      </w:r>
      <w:r w:rsidRPr="00C957F6">
        <w:rPr>
          <w:rFonts w:ascii="Arial" w:eastAsia="Calibri" w:hAnsi="Arial" w:cs="Arial"/>
          <w:color w:val="000000"/>
        </w:rPr>
        <w:t>Number of Move In's and Move Outs that have taken place from Jan 2017 - December 2019, per region and sub area.</w:t>
      </w:r>
      <w:r w:rsidRPr="00C957F6">
        <w:rPr>
          <w:rFonts w:ascii="Calibri" w:eastAsia="Calibri" w:hAnsi="Calibri" w:cs="Calibri"/>
          <w:color w:val="000000"/>
        </w:rPr>
        <w:t xml:space="preserve"> </w:t>
      </w:r>
    </w:p>
    <w:p w:rsidR="00C957F6" w:rsidRPr="00C957F6" w:rsidRDefault="00C957F6" w:rsidP="00CA1667">
      <w:pPr>
        <w:spacing w:after="0" w:line="240" w:lineRule="auto"/>
        <w:ind w:left="785"/>
        <w:contextualSpacing/>
        <w:rPr>
          <w:rFonts w:ascii="Arial" w:eastAsia="Calibri" w:hAnsi="Arial" w:cs="Arial"/>
        </w:rPr>
      </w:pPr>
    </w:p>
    <w:p w:rsidR="00C957F6" w:rsidRPr="00C957F6" w:rsidRDefault="00C957F6" w:rsidP="00C957F6">
      <w:pPr>
        <w:numPr>
          <w:ilvl w:val="0"/>
          <w:numId w:val="41"/>
        </w:numPr>
        <w:spacing w:after="0" w:line="240" w:lineRule="auto"/>
        <w:contextualSpacing/>
        <w:rPr>
          <w:rFonts w:ascii="Arial" w:eastAsia="Calibri" w:hAnsi="Arial" w:cs="Arial"/>
        </w:rPr>
      </w:pPr>
      <w:r w:rsidRPr="00C957F6">
        <w:rPr>
          <w:rFonts w:ascii="Arial" w:eastAsia="Calibri" w:hAnsi="Arial" w:cs="Arial"/>
          <w:b/>
        </w:rPr>
        <w:t xml:space="preserve">Help Desk Calls - NAMS. </w:t>
      </w:r>
      <w:r w:rsidRPr="00C957F6">
        <w:rPr>
          <w:rFonts w:ascii="Arial" w:eastAsia="Calibri" w:hAnsi="Arial" w:cs="Arial"/>
        </w:rPr>
        <w:t xml:space="preserve"> Provided by current Supplier. The report provides volumes of calls/contact and communication method.</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Calibri" w:hAnsi="Arial" w:cs="Arial"/>
          <w:b/>
        </w:rPr>
        <w:t xml:space="preserve">Historic Application Data - NAMS. </w:t>
      </w:r>
      <w:r w:rsidRPr="00C957F6">
        <w:rPr>
          <w:rFonts w:ascii="Arial" w:eastAsia="Calibri" w:hAnsi="Arial" w:cs="Arial"/>
        </w:rPr>
        <w:t>The file contains data relating to the application process and details the number of applications received, cancelled, rejected, offers made and any specific requirements of the Service Personnel that will affect the application i.e. adapted property.</w:t>
      </w:r>
    </w:p>
    <w:p w:rsidR="00C957F6" w:rsidRPr="00C957F6" w:rsidRDefault="00C957F6" w:rsidP="00CA1667">
      <w:pPr>
        <w:spacing w:before="120" w:after="12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t xml:space="preserve">Occupancy Management - NAMS. </w:t>
      </w:r>
      <w:r w:rsidRPr="00C957F6">
        <w:rPr>
          <w:rFonts w:ascii="Arial" w:eastAsia="Calibri" w:hAnsi="Arial" w:cs="Arial"/>
        </w:rPr>
        <w:t>The file contains data relating to ‘In Occupancy’ requests raised by Occupants other than maintenance requests. It details the type, number and resolution of these requests.</w:t>
      </w:r>
    </w:p>
    <w:p w:rsidR="00C957F6" w:rsidRPr="00C957F6" w:rsidRDefault="00C957F6" w:rsidP="00CA1667">
      <w:pPr>
        <w:spacing w:before="120" w:after="12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t xml:space="preserve">Overseas Allocations - NAMS. </w:t>
      </w:r>
      <w:r w:rsidRPr="00C957F6">
        <w:rPr>
          <w:rFonts w:ascii="Arial" w:eastAsia="Times New Roman" w:hAnsi="Arial" w:cs="Arial"/>
          <w:lang w:eastAsia="en-GB"/>
        </w:rPr>
        <w:t>Data providing an overview of the number and location of overseas assets and application numbers. This data is limited as the process is not managed within the current contract.</w:t>
      </w:r>
    </w:p>
    <w:p w:rsidR="00C957F6" w:rsidRPr="00C957F6" w:rsidRDefault="00C957F6" w:rsidP="00CA1667">
      <w:pPr>
        <w:spacing w:after="0" w:line="240" w:lineRule="auto"/>
        <w:ind w:left="720"/>
        <w:contextualSpacing/>
        <w:rPr>
          <w:rFonts w:ascii="Arial" w:eastAsia="Times New Roman" w:hAnsi="Arial" w:cs="Arial"/>
          <w:b/>
          <w:lang w:eastAsia="en-GB"/>
        </w:rPr>
      </w:pPr>
    </w:p>
    <w:p w:rsidR="00C957F6" w:rsidRPr="00C957F6" w:rsidRDefault="00C957F6" w:rsidP="00C957F6">
      <w:pPr>
        <w:numPr>
          <w:ilvl w:val="0"/>
          <w:numId w:val="41"/>
        </w:numPr>
        <w:spacing w:after="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DAS Services - NAMS. </w:t>
      </w:r>
      <w:r w:rsidRPr="00C957F6">
        <w:rPr>
          <w:rFonts w:ascii="Arial" w:eastAsia="Times New Roman" w:hAnsi="Arial" w:cs="Arial"/>
          <w:lang w:eastAsia="en-GB"/>
        </w:rPr>
        <w:t xml:space="preserve">Details of the DAS warehouse locations requiring management and stock tracker detailing orders, stock levels and disposals. Monthly </w:t>
      </w:r>
      <w:r w:rsidRPr="00C957F6">
        <w:rPr>
          <w:rFonts w:ascii="Arial" w:eastAsia="Times New Roman" w:hAnsi="Arial" w:cs="Arial"/>
          <w:lang w:eastAsia="en-GB"/>
        </w:rPr>
        <w:lastRenderedPageBreak/>
        <w:t>figures of DAS assisted moves has been provided by the current supplier for a period of 4 plus years.</w:t>
      </w:r>
    </w:p>
    <w:p w:rsidR="00C957F6" w:rsidRPr="00C957F6" w:rsidRDefault="00C957F6" w:rsidP="00CA1667">
      <w:pPr>
        <w:spacing w:after="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t xml:space="preserve">Integrated Estate Management plans (IEMP) - RAMS. </w:t>
      </w:r>
      <w:r w:rsidRPr="00C957F6">
        <w:rPr>
          <w:rFonts w:ascii="Arial" w:eastAsia="Times New Roman" w:hAnsi="Arial" w:cs="Arial"/>
          <w:lang w:eastAsia="en-GB"/>
        </w:rPr>
        <w:t xml:space="preserve">Providing information of each housing Estate within the Contract Regions. These have been redacted to adhere with the ‘Official’ data classification. Note that these IEMP’s are provided and maintained by the current contractor and align with their 5 regions, whilst every attempt has been made to separate these documents into the correct RAMS region due to the creation of new </w:t>
      </w:r>
      <w:r w:rsidR="00BE67EA">
        <w:rPr>
          <w:rFonts w:ascii="Arial" w:eastAsia="Times New Roman" w:hAnsi="Arial" w:cs="Arial"/>
          <w:lang w:eastAsia="en-GB"/>
        </w:rPr>
        <w:t>C</w:t>
      </w:r>
      <w:r w:rsidRPr="00C957F6">
        <w:rPr>
          <w:rFonts w:ascii="Arial" w:eastAsia="Times New Roman" w:hAnsi="Arial" w:cs="Arial"/>
          <w:lang w:eastAsia="en-GB"/>
        </w:rPr>
        <w:t>ontract boundaries and sub areas there may be anomalies.</w:t>
      </w:r>
    </w:p>
    <w:p w:rsidR="00C957F6" w:rsidRPr="00C957F6" w:rsidRDefault="00C957F6" w:rsidP="00CA1667">
      <w:pPr>
        <w:spacing w:before="120" w:after="120" w:line="240" w:lineRule="auto"/>
        <w:ind w:left="785"/>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Legionella Reports - RAMS. </w:t>
      </w:r>
      <w:r w:rsidRPr="00C957F6">
        <w:rPr>
          <w:rFonts w:ascii="Arial" w:eastAsia="Times New Roman" w:hAnsi="Arial" w:cs="Arial"/>
          <w:lang w:eastAsia="en-GB"/>
        </w:rPr>
        <w:t xml:space="preserve">A generic Legionella Management Plan provided by the current contractor and a register of properties effected by Legionella that fall within the </w:t>
      </w:r>
      <w:r w:rsidR="00BE67EA">
        <w:rPr>
          <w:rFonts w:ascii="Arial" w:eastAsia="Times New Roman" w:hAnsi="Arial" w:cs="Arial"/>
          <w:lang w:eastAsia="en-GB"/>
        </w:rPr>
        <w:t>C</w:t>
      </w:r>
      <w:r w:rsidRPr="00C957F6">
        <w:rPr>
          <w:rFonts w:ascii="Arial" w:eastAsia="Times New Roman" w:hAnsi="Arial" w:cs="Arial"/>
          <w:lang w:eastAsia="en-GB"/>
        </w:rPr>
        <w:t xml:space="preserve">ontract. </w:t>
      </w:r>
    </w:p>
    <w:p w:rsidR="00C957F6" w:rsidRPr="00C957F6" w:rsidRDefault="00C957F6" w:rsidP="00CA1667">
      <w:pPr>
        <w:spacing w:after="0" w:line="240" w:lineRule="auto"/>
        <w:ind w:left="720"/>
        <w:contextualSpacing/>
        <w:rPr>
          <w:rFonts w:ascii="Arial" w:eastAsia="Times New Roman" w:hAnsi="Arial" w:cs="Arial"/>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b/>
          <w:lang w:eastAsia="en-GB"/>
        </w:rPr>
      </w:pPr>
      <w:r w:rsidRPr="00C957F6">
        <w:rPr>
          <w:rFonts w:ascii="Arial" w:eastAsia="Times New Roman" w:hAnsi="Arial" w:cs="Arial"/>
          <w:b/>
          <w:lang w:eastAsia="en-GB"/>
        </w:rPr>
        <w:t xml:space="preserve">Asbestos Reports - RAMS. </w:t>
      </w:r>
      <w:r w:rsidRPr="00C957F6">
        <w:rPr>
          <w:rFonts w:ascii="Arial" w:eastAsia="Times New Roman" w:hAnsi="Arial" w:cs="Arial"/>
          <w:lang w:eastAsia="en-GB"/>
        </w:rPr>
        <w:t xml:space="preserve">An Asbestos Management Plan provided by the current contractor and register of effected properties. The register of properties details multiple entries per affected property due to individual rooms/areas of the property being assessed. </w:t>
      </w:r>
    </w:p>
    <w:p w:rsidR="00C957F6" w:rsidRPr="00C957F6" w:rsidRDefault="00C957F6" w:rsidP="00CA1667">
      <w:pPr>
        <w:spacing w:after="0" w:line="240" w:lineRule="auto"/>
        <w:ind w:left="720"/>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Radon - RAMS. </w:t>
      </w:r>
      <w:r w:rsidRPr="00C957F6">
        <w:rPr>
          <w:rFonts w:ascii="Arial" w:eastAsia="Times New Roman" w:hAnsi="Arial" w:cs="Arial"/>
          <w:lang w:eastAsia="en-GB"/>
        </w:rPr>
        <w:t>Register of properties provided by current contractor detail properties that are in Radon affected areas.</w:t>
      </w:r>
    </w:p>
    <w:p w:rsidR="00C957F6" w:rsidRPr="00C957F6" w:rsidRDefault="00C957F6" w:rsidP="00CA1667">
      <w:pPr>
        <w:spacing w:after="0" w:line="240" w:lineRule="auto"/>
        <w:ind w:left="720"/>
        <w:contextualSpacing/>
        <w:rPr>
          <w:rFonts w:ascii="Arial" w:eastAsia="Times New Roman" w:hAnsi="Arial" w:cs="Arial"/>
          <w:b/>
          <w:lang w:eastAsia="en-GB"/>
        </w:rPr>
      </w:pPr>
    </w:p>
    <w:p w:rsidR="00C957F6" w:rsidRPr="00C957F6" w:rsidRDefault="00C957F6" w:rsidP="00C957F6">
      <w:pPr>
        <w:numPr>
          <w:ilvl w:val="0"/>
          <w:numId w:val="41"/>
        </w:numPr>
        <w:tabs>
          <w:tab w:val="left" w:pos="1844"/>
        </w:tabs>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Fire Safety Assessments - RAMS. </w:t>
      </w:r>
      <w:r w:rsidRPr="00C957F6">
        <w:rPr>
          <w:rFonts w:ascii="Arial" w:eastAsia="Times New Roman" w:hAnsi="Arial" w:cs="Arial"/>
          <w:lang w:eastAsia="en-GB"/>
        </w:rPr>
        <w:t>Schedule of Fire Risk Assessments and Fire Safety Management plans for specific buildings of set criteria.</w:t>
      </w:r>
    </w:p>
    <w:p w:rsidR="00C957F6" w:rsidRPr="00C957F6" w:rsidRDefault="00C957F6" w:rsidP="00CA1667">
      <w:pPr>
        <w:spacing w:after="0" w:line="240" w:lineRule="auto"/>
        <w:ind w:left="720"/>
        <w:contextualSpacing/>
        <w:rPr>
          <w:rFonts w:ascii="Arial" w:eastAsia="Calibri" w:hAnsi="Arial" w:cs="Arial"/>
        </w:rPr>
      </w:pPr>
    </w:p>
    <w:p w:rsidR="00C957F6" w:rsidRPr="00C957F6" w:rsidRDefault="00C957F6" w:rsidP="00C957F6">
      <w:pPr>
        <w:numPr>
          <w:ilvl w:val="0"/>
          <w:numId w:val="41"/>
        </w:numPr>
        <w:spacing w:before="120" w:after="120" w:line="240" w:lineRule="auto"/>
        <w:contextualSpacing/>
        <w:rPr>
          <w:rFonts w:ascii="Arial" w:eastAsia="Times New Roman" w:hAnsi="Arial" w:cs="Arial"/>
          <w:lang w:eastAsia="en-GB"/>
        </w:rPr>
      </w:pPr>
      <w:r w:rsidRPr="00C957F6">
        <w:rPr>
          <w:rFonts w:ascii="Arial" w:eastAsia="Times New Roman" w:hAnsi="Arial" w:cs="Arial"/>
          <w:b/>
          <w:lang w:eastAsia="en-GB"/>
        </w:rPr>
        <w:t xml:space="preserve">Designations - RAMS </w:t>
      </w:r>
      <w:r w:rsidRPr="00C957F6">
        <w:rPr>
          <w:rFonts w:ascii="Arial" w:eastAsia="Times New Roman" w:hAnsi="Arial" w:cs="Arial"/>
          <w:lang w:eastAsia="en-GB"/>
        </w:rPr>
        <w:t>Lists and plans</w:t>
      </w:r>
      <w:r w:rsidRPr="00C957F6">
        <w:rPr>
          <w:rFonts w:ascii="Arial" w:eastAsia="Times New Roman" w:hAnsi="Arial" w:cs="Arial"/>
          <w:b/>
          <w:lang w:eastAsia="en-GB"/>
        </w:rPr>
        <w:t xml:space="preserve"> </w:t>
      </w:r>
      <w:r w:rsidRPr="00C957F6">
        <w:rPr>
          <w:rFonts w:ascii="Arial" w:eastAsia="Times New Roman" w:hAnsi="Arial" w:cs="Arial"/>
          <w:lang w:eastAsia="en-GB"/>
        </w:rPr>
        <w:t>provided for information to identify</w:t>
      </w:r>
      <w:r w:rsidRPr="00C957F6">
        <w:rPr>
          <w:rFonts w:ascii="Arial" w:eastAsia="Times New Roman" w:hAnsi="Arial" w:cs="Arial"/>
          <w:color w:val="000000" w:themeColor="text1"/>
          <w:lang w:eastAsia="en-GB"/>
        </w:rPr>
        <w:t xml:space="preserve"> where the Suppliers need to be aware of any Sites of Special Scientific Interest (SSSI), Special Protection Areas, Special Areas of Conservation, Ramsar Sites, Listed Buildings and Schedule Monuments</w:t>
      </w:r>
      <w:r w:rsidR="00AE4948">
        <w:rPr>
          <w:rFonts w:ascii="Arial" w:eastAsia="Times New Roman" w:hAnsi="Arial" w:cs="Arial"/>
          <w:color w:val="000000" w:themeColor="text1"/>
          <w:lang w:eastAsia="en-GB"/>
        </w:rPr>
        <w:t>.</w:t>
      </w:r>
    </w:p>
    <w:p w:rsidR="00AE7744" w:rsidRDefault="00AE7744">
      <w:pPr>
        <w:rPr>
          <w:rFonts w:ascii="Arial" w:hAnsi="Arial" w:cs="Arial"/>
          <w:sz w:val="20"/>
          <w:szCs w:val="20"/>
        </w:rPr>
      </w:pPr>
      <w:r>
        <w:rPr>
          <w:rFonts w:ascii="Arial" w:hAnsi="Arial" w:cs="Arial"/>
          <w:sz w:val="20"/>
          <w:szCs w:val="20"/>
        </w:rPr>
        <w:br w:type="page"/>
      </w:r>
    </w:p>
    <w:p w:rsidR="007663A3" w:rsidRDefault="007663A3">
      <w:pPr>
        <w:rPr>
          <w:rFonts w:ascii="Arial" w:hAnsi="Arial"/>
          <w:b/>
        </w:rPr>
      </w:pPr>
    </w:p>
    <w:p w:rsidR="00BF0B27" w:rsidRDefault="004C5E57">
      <w:pPr>
        <w:rPr>
          <w:rFonts w:ascii="Arial" w:eastAsia="Times New Roman" w:hAnsi="Arial" w:cs="Arial"/>
          <w:b/>
          <w:lang w:eastAsia="en-GB"/>
        </w:rPr>
      </w:pPr>
      <w:bookmarkStart w:id="57" w:name="_Hlk26447091"/>
      <w:r w:rsidRPr="007663A3">
        <w:rPr>
          <w:rFonts w:ascii="Arial" w:hAnsi="Arial"/>
          <w:b/>
        </w:rPr>
        <w:t xml:space="preserve">ANNEX </w:t>
      </w:r>
      <w:r w:rsidR="00AE2DD3">
        <w:rPr>
          <w:rFonts w:ascii="Arial" w:hAnsi="Arial"/>
          <w:b/>
        </w:rPr>
        <w:t>G</w:t>
      </w:r>
      <w:r w:rsidR="005034D3" w:rsidRPr="007663A3">
        <w:rPr>
          <w:rFonts w:ascii="Arial" w:hAnsi="Arial"/>
          <w:b/>
        </w:rPr>
        <w:t xml:space="preserve">: </w:t>
      </w:r>
      <w:r w:rsidR="00BF0B27" w:rsidRPr="007663A3">
        <w:rPr>
          <w:rFonts w:ascii="Arial" w:hAnsi="Arial"/>
          <w:b/>
        </w:rPr>
        <w:t>TUPE DATA</w:t>
      </w:r>
      <w:r w:rsidR="00220543" w:rsidRPr="007663A3">
        <w:rPr>
          <w:rFonts w:ascii="Arial" w:hAnsi="Arial"/>
          <w:b/>
        </w:rPr>
        <w:t xml:space="preserve"> </w:t>
      </w:r>
    </w:p>
    <w:p w:rsidR="007663A3" w:rsidRDefault="00DA50B6">
      <w:pPr>
        <w:rPr>
          <w:rFonts w:ascii="Arial" w:eastAsia="Times New Roman" w:hAnsi="Arial" w:cs="Arial"/>
          <w:lang w:eastAsia="en-GB"/>
        </w:rPr>
      </w:pPr>
      <w:r>
        <w:rPr>
          <w:rFonts w:ascii="Arial" w:eastAsia="Times New Roman" w:hAnsi="Arial" w:cs="Arial"/>
          <w:lang w:eastAsia="en-GB"/>
        </w:rPr>
        <w:t>The Buyer will provide the TUPE data through the AWARD tool</w:t>
      </w:r>
      <w:r w:rsidR="00342129">
        <w:rPr>
          <w:rFonts w:ascii="Arial" w:eastAsia="Times New Roman" w:hAnsi="Arial" w:cs="Arial"/>
          <w:lang w:eastAsia="en-GB"/>
        </w:rPr>
        <w:t>. The password will be sent</w:t>
      </w:r>
      <w:r w:rsidR="00220543" w:rsidRPr="007663A3">
        <w:rPr>
          <w:rFonts w:ascii="Arial" w:hAnsi="Arial"/>
        </w:rPr>
        <w:t xml:space="preserve"> to </w:t>
      </w:r>
      <w:r w:rsidR="00342129">
        <w:rPr>
          <w:rFonts w:ascii="Arial" w:eastAsia="Times New Roman" w:hAnsi="Arial" w:cs="Arial"/>
          <w:lang w:eastAsia="en-GB"/>
        </w:rPr>
        <w:t xml:space="preserve">Tenderers </w:t>
      </w:r>
      <w:r w:rsidR="00B706AC">
        <w:rPr>
          <w:rFonts w:ascii="Arial" w:eastAsia="Times New Roman" w:hAnsi="Arial" w:cs="Arial"/>
          <w:lang w:eastAsia="en-GB"/>
        </w:rPr>
        <w:t>point of contact email address.</w:t>
      </w:r>
      <w:r w:rsidR="007663A3">
        <w:rPr>
          <w:rFonts w:ascii="Arial" w:eastAsia="Times New Roman" w:hAnsi="Arial" w:cs="Arial"/>
          <w:lang w:eastAsia="en-GB"/>
        </w:rPr>
        <w:t xml:space="preserve"> </w:t>
      </w:r>
    </w:p>
    <w:p w:rsidR="00F807E3" w:rsidRDefault="00FF550C">
      <w:pPr>
        <w:rPr>
          <w:rFonts w:ascii="Arial" w:eastAsia="Times New Roman" w:hAnsi="Arial" w:cs="Arial"/>
          <w:b/>
          <w:bCs/>
          <w:highlight w:val="yellow"/>
          <w:lang w:eastAsia="en-GB"/>
        </w:rPr>
      </w:pPr>
      <w:bookmarkStart w:id="58" w:name="_Hlk26447106"/>
      <w:bookmarkEnd w:id="57"/>
      <w:bookmarkEnd w:id="58"/>
      <w:r w:rsidRPr="64E7CB96">
        <w:rPr>
          <w:rFonts w:ascii="Arial" w:eastAsia="Times New Roman" w:hAnsi="Arial" w:cs="Arial"/>
          <w:b/>
          <w:bCs/>
          <w:highlight w:val="yellow"/>
          <w:lang w:eastAsia="en-GB"/>
        </w:rPr>
        <w:br w:type="page"/>
      </w:r>
    </w:p>
    <w:p w:rsidR="00FF550C" w:rsidRDefault="00FF550C" w:rsidP="64E7CB96">
      <w:pPr>
        <w:rPr>
          <w:rFonts w:ascii="Arial" w:hAnsi="Arial" w:cs="Arial"/>
          <w:sz w:val="20"/>
          <w:szCs w:val="20"/>
        </w:rPr>
      </w:pPr>
    </w:p>
    <w:p w:rsidR="00196235" w:rsidRPr="007A4FAD" w:rsidRDefault="00196235" w:rsidP="007A4FAD">
      <w:pPr>
        <w:rPr>
          <w:rFonts w:ascii="Arial" w:hAnsi="Arial" w:cs="Arial"/>
          <w:b/>
        </w:rPr>
      </w:pPr>
      <w:r w:rsidRPr="007A4FAD">
        <w:rPr>
          <w:rFonts w:ascii="Arial" w:hAnsi="Arial" w:cs="Arial"/>
          <w:b/>
        </w:rPr>
        <w:t xml:space="preserve">ANNEX </w:t>
      </w:r>
      <w:r w:rsidR="00AE2DD3" w:rsidRPr="007A4FAD">
        <w:rPr>
          <w:rFonts w:ascii="Arial" w:hAnsi="Arial" w:cs="Arial"/>
          <w:b/>
        </w:rPr>
        <w:t>H</w:t>
      </w:r>
      <w:r w:rsidRPr="007A4FAD">
        <w:rPr>
          <w:rFonts w:ascii="Arial" w:hAnsi="Arial" w:cs="Arial"/>
          <w:b/>
        </w:rPr>
        <w:t xml:space="preserve"> – PRICING BOOKLET AND INSTRUCTION TO TENDERERS</w:t>
      </w:r>
      <w:r w:rsidR="00732C92">
        <w:rPr>
          <w:rFonts w:ascii="Arial" w:hAnsi="Arial" w:cs="Arial"/>
          <w:b/>
        </w:rPr>
        <w:t xml:space="preserve"> – (REDACTED)</w:t>
      </w:r>
    </w:p>
    <w:p w:rsidR="00F15E26" w:rsidRPr="009451F3" w:rsidRDefault="00B01135" w:rsidP="00F15E26">
      <w:pPr>
        <w:widowControl w:val="0"/>
        <w:autoSpaceDE w:val="0"/>
        <w:autoSpaceDN w:val="0"/>
        <w:adjustRightInd w:val="0"/>
        <w:ind w:left="120" w:right="114"/>
        <w:rPr>
          <w:rFonts w:ascii="Arial" w:eastAsia="Times New Roman" w:hAnsi="Arial" w:cs="Arial"/>
          <w:lang w:eastAsia="en-GB"/>
        </w:rPr>
      </w:pPr>
      <w:r>
        <w:rPr>
          <w:rFonts w:ascii="Arial" w:eastAsia="Times New Roman" w:hAnsi="Arial" w:cs="Arial"/>
          <w:lang w:eastAsia="en-GB"/>
        </w:rPr>
        <w:t>Placeholder for “Call-Off Schedule 5 (Pricing) Annex A to be completed by tenderer</w:t>
      </w:r>
      <w:r w:rsidR="009451F3">
        <w:rPr>
          <w:rFonts w:ascii="Arial" w:eastAsia="Times New Roman" w:hAnsi="Arial" w:cs="Arial"/>
          <w:lang w:eastAsia="en-GB"/>
        </w:rPr>
        <w:t xml:space="preserve"> as ITT response</w:t>
      </w:r>
      <w:r w:rsidR="00F15E26" w:rsidRPr="009451F3">
        <w:rPr>
          <w:rFonts w:ascii="Arial" w:eastAsia="Times New Roman" w:hAnsi="Arial" w:cs="Arial"/>
          <w:lang w:eastAsia="en-GB"/>
        </w:rPr>
        <w:t>.</w:t>
      </w:r>
    </w:p>
    <w:p w:rsidR="000E18E5" w:rsidRDefault="000E18E5">
      <w:pPr>
        <w:rPr>
          <w:rFonts w:ascii="Arial" w:hAnsi="Arial" w:cs="Arial"/>
          <w:sz w:val="20"/>
          <w:szCs w:val="20"/>
        </w:rPr>
      </w:pPr>
      <w:r>
        <w:rPr>
          <w:rFonts w:ascii="Arial" w:hAnsi="Arial" w:cs="Arial"/>
          <w:sz w:val="20"/>
          <w:szCs w:val="20"/>
        </w:rPr>
        <w:br w:type="page"/>
      </w:r>
    </w:p>
    <w:p w:rsidR="007A4FAD" w:rsidRPr="00D33BB6" w:rsidRDefault="007A4FAD" w:rsidP="00F652AE">
      <w:pPr>
        <w:spacing w:after="0" w:line="240" w:lineRule="auto"/>
        <w:textAlignment w:val="baseline"/>
        <w:rPr>
          <w:rFonts w:ascii="Arial" w:eastAsia="Times New Roman" w:hAnsi="Arial" w:cs="Arial"/>
          <w:b/>
          <w:bCs/>
          <w:u w:val="single"/>
          <w:lang w:eastAsia="en-GB"/>
        </w:rPr>
      </w:pPr>
    </w:p>
    <w:p w:rsidR="00F652AE" w:rsidRPr="00D33BB6" w:rsidRDefault="00F652AE" w:rsidP="00F652AE">
      <w:pPr>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b/>
          <w:bCs/>
          <w:u w:val="single"/>
          <w:lang w:eastAsia="en-GB"/>
        </w:rPr>
        <w:t xml:space="preserve">ANNEX </w:t>
      </w:r>
      <w:r w:rsidR="00AE2DD3" w:rsidRPr="00D33BB6">
        <w:rPr>
          <w:rFonts w:ascii="Arial" w:eastAsia="Times New Roman" w:hAnsi="Arial" w:cs="Arial"/>
          <w:b/>
          <w:bCs/>
          <w:u w:val="single"/>
          <w:lang w:eastAsia="en-GB"/>
        </w:rPr>
        <w:t>I</w:t>
      </w:r>
      <w:r w:rsidRPr="00D33BB6">
        <w:rPr>
          <w:rFonts w:ascii="Arial" w:eastAsia="Times New Roman" w:hAnsi="Arial" w:cs="Arial"/>
          <w:b/>
          <w:bCs/>
          <w:u w:val="single"/>
          <w:lang w:eastAsia="en-GB"/>
        </w:rPr>
        <w:t xml:space="preserve">: </w:t>
      </w:r>
      <w:r w:rsidRPr="00D33BB6">
        <w:rPr>
          <w:rFonts w:ascii="Calibri" w:eastAsia="Times New Roman" w:hAnsi="Calibri" w:cs="Times New Roman"/>
          <w:b/>
          <w:bCs/>
          <w:u w:val="single"/>
          <w:lang w:eastAsia="en-GB"/>
        </w:rPr>
        <w:t>Tenderer’s Commercially Sensitive Information Form</w:t>
      </w:r>
      <w:r w:rsidRPr="007A4FAD">
        <w:rPr>
          <w:rFonts w:ascii="Calibri" w:eastAsia="Times New Roman" w:hAnsi="Calibri" w:cs="Times New Roman"/>
          <w:lang w:eastAsia="en-GB"/>
        </w:rPr>
        <w:t> </w:t>
      </w:r>
    </w:p>
    <w:p w:rsidR="00F652AE" w:rsidRPr="00D33BB6" w:rsidRDefault="00F652AE" w:rsidP="00A72536">
      <w:pPr>
        <w:shd w:val="clear" w:color="auto" w:fill="FFFFFF" w:themeFill="background1"/>
        <w:spacing w:after="30" w:line="240" w:lineRule="auto"/>
        <w:textAlignment w:val="baseline"/>
        <w:rPr>
          <w:rFonts w:ascii="Times New Roman" w:eastAsia="Times New Roman" w:hAnsi="Times New Roman" w:cs="Times New Roman"/>
          <w:sz w:val="24"/>
          <w:szCs w:val="24"/>
          <w:lang w:eastAsia="en-GB"/>
        </w:rPr>
      </w:pPr>
      <w:r w:rsidRPr="00D33BB6">
        <w:rPr>
          <w:rFonts w:ascii="Calibri" w:eastAsia="Times New Roman" w:hAnsi="Calibri" w:cs="Times New Roman"/>
          <w:u w:val="single"/>
          <w:lang w:eastAsia="en-GB"/>
        </w:rPr>
        <w:t> </w:t>
      </w:r>
      <w:r w:rsidRPr="00D33BB6">
        <w:rPr>
          <w:rFonts w:ascii="Calibri" w:eastAsia="Times New Roman" w:hAnsi="Calibri" w:cs="Times New Roman"/>
          <w:lang w:eastAsia="en-GB"/>
        </w:rPr>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95"/>
      </w:tblGrid>
      <w:tr w:rsidR="007A4FAD" w:rsidRPr="00D33BB6" w:rsidTr="00F652AE">
        <w:tc>
          <w:tcPr>
            <w:tcW w:w="8895" w:type="dxa"/>
            <w:tcBorders>
              <w:top w:val="outset" w:sz="6" w:space="0" w:color="auto"/>
              <w:left w:val="outset" w:sz="6" w:space="0" w:color="auto"/>
              <w:bottom w:val="outset" w:sz="6" w:space="0" w:color="auto"/>
              <w:right w:val="outset" w:sz="6" w:space="0" w:color="auto"/>
            </w:tcBorders>
            <w:shd w:val="clear" w:color="auto" w:fill="E1F2FA"/>
            <w:hideMark/>
          </w:tcPr>
          <w:p w:rsidR="00F652AE" w:rsidRPr="00D33BB6" w:rsidRDefault="00F652AE" w:rsidP="00A72536">
            <w:pPr>
              <w:shd w:val="clear" w:color="auto" w:fill="FFFFFF" w:themeFill="background1"/>
              <w:spacing w:after="0" w:line="240" w:lineRule="auto"/>
              <w:textAlignment w:val="baseline"/>
              <w:divId w:val="1477721848"/>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ITT Ref No: </w:t>
            </w:r>
            <w:r w:rsidR="0089122E" w:rsidRPr="00D33BB6">
              <w:rPr>
                <w:rFonts w:ascii="Arial" w:eastAsia="Times New Roman" w:hAnsi="Arial" w:cs="Arial"/>
                <w:u w:val="single"/>
                <w:lang w:eastAsia="en-GB"/>
              </w:rPr>
              <w:t>700504370</w:t>
            </w: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c>
          <w:tcPr>
            <w:tcW w:w="8895" w:type="dxa"/>
            <w:tcBorders>
              <w:top w:val="nil"/>
              <w:left w:val="single" w:sz="6" w:space="0" w:color="auto"/>
              <w:bottom w:val="single" w:sz="6" w:space="0" w:color="auto"/>
              <w:right w:val="single" w:sz="6" w:space="0" w:color="auto"/>
            </w:tcBorders>
            <w:shd w:val="clear" w:color="auto" w:fill="E1F2FA"/>
            <w:hideMark/>
          </w:tcPr>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Description of Tenderer’s Commercially Sensitive Information: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c>
          <w:tcPr>
            <w:tcW w:w="8895" w:type="dxa"/>
            <w:tcBorders>
              <w:top w:val="nil"/>
              <w:left w:val="single" w:sz="6" w:space="0" w:color="auto"/>
              <w:bottom w:val="single" w:sz="6" w:space="0" w:color="auto"/>
              <w:right w:val="single" w:sz="6" w:space="0" w:color="auto"/>
            </w:tcBorders>
            <w:shd w:val="clear" w:color="auto" w:fill="E1F2FA"/>
            <w:hideMark/>
          </w:tcPr>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Cross Reference(s) to location of sensitive information in Tender: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c>
          <w:tcPr>
            <w:tcW w:w="8895" w:type="dxa"/>
            <w:tcBorders>
              <w:top w:val="nil"/>
              <w:left w:val="single" w:sz="6" w:space="0" w:color="auto"/>
              <w:bottom w:val="single" w:sz="6" w:space="0" w:color="auto"/>
              <w:right w:val="single" w:sz="6" w:space="0" w:color="auto"/>
            </w:tcBorders>
            <w:shd w:val="clear" w:color="auto" w:fill="E1F2FA"/>
            <w:hideMark/>
          </w:tcPr>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Explanation of Sensitivity: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c>
          <w:tcPr>
            <w:tcW w:w="8895" w:type="dxa"/>
            <w:tcBorders>
              <w:top w:val="nil"/>
              <w:left w:val="single" w:sz="6" w:space="0" w:color="auto"/>
              <w:bottom w:val="single" w:sz="6" w:space="0" w:color="auto"/>
              <w:right w:val="single" w:sz="6" w:space="0" w:color="auto"/>
            </w:tcBorders>
            <w:shd w:val="clear" w:color="auto" w:fill="E1F2FA"/>
            <w:hideMark/>
          </w:tcPr>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Details of potential harm resulting from disclosure: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rPr>
          <w:trHeight w:val="405"/>
        </w:trPr>
        <w:tc>
          <w:tcPr>
            <w:tcW w:w="8895" w:type="dxa"/>
            <w:tcBorders>
              <w:top w:val="nil"/>
              <w:left w:val="single" w:sz="6" w:space="0" w:color="auto"/>
              <w:bottom w:val="single" w:sz="6" w:space="0" w:color="auto"/>
              <w:right w:val="single" w:sz="6" w:space="0" w:color="auto"/>
            </w:tcBorders>
            <w:shd w:val="clear" w:color="auto" w:fill="E1F2FA"/>
            <w:vAlign w:val="center"/>
            <w:hideMark/>
          </w:tcPr>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Period of Confidence (if applicable):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tc>
      </w:tr>
      <w:tr w:rsidR="007A4FAD" w:rsidRPr="00D33BB6" w:rsidTr="00F652AE">
        <w:trPr>
          <w:trHeight w:val="1665"/>
        </w:trPr>
        <w:tc>
          <w:tcPr>
            <w:tcW w:w="8895" w:type="dxa"/>
            <w:tcBorders>
              <w:top w:val="nil"/>
              <w:left w:val="single" w:sz="6" w:space="0" w:color="auto"/>
              <w:bottom w:val="single" w:sz="6" w:space="0" w:color="auto"/>
              <w:right w:val="single" w:sz="6" w:space="0" w:color="auto"/>
            </w:tcBorders>
            <w:shd w:val="clear" w:color="auto" w:fill="E1F2FA"/>
            <w:hideMark/>
          </w:tcPr>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Contact Details for Transparency / Freedom of Information matters: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Name: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Position: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Address: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Telephone Number:  </w:t>
            </w:r>
            <w:r w:rsidRPr="00D33BB6">
              <w:rPr>
                <w:rFonts w:ascii="Arial" w:eastAsia="Times New Roman" w:hAnsi="Arial" w:cs="Arial"/>
                <w:lang w:eastAsia="en-GB"/>
              </w:rPr>
              <w:t> </w:t>
            </w:r>
          </w:p>
          <w:p w:rsidR="00F652AE" w:rsidRPr="00D33BB6" w:rsidRDefault="00F652AE" w:rsidP="00A72536">
            <w:pPr>
              <w:shd w:val="clear" w:color="auto" w:fill="FFFFFF" w:themeFill="background1"/>
              <w:spacing w:after="0" w:line="240" w:lineRule="auto"/>
              <w:ind w:left="30"/>
              <w:textAlignment w:val="baseline"/>
              <w:rPr>
                <w:rFonts w:ascii="Times New Roman" w:eastAsia="Times New Roman" w:hAnsi="Times New Roman" w:cs="Times New Roman"/>
                <w:sz w:val="24"/>
                <w:szCs w:val="24"/>
                <w:lang w:eastAsia="en-GB"/>
              </w:rPr>
            </w:pPr>
            <w:r w:rsidRPr="00D33BB6">
              <w:rPr>
                <w:rFonts w:ascii="Arial" w:eastAsia="Times New Roman" w:hAnsi="Arial" w:cs="Arial"/>
                <w:u w:val="single"/>
                <w:lang w:eastAsia="en-GB"/>
              </w:rPr>
              <w:t>e-mail Address:  </w:t>
            </w:r>
            <w:r w:rsidRPr="007A4FAD">
              <w:rPr>
                <w:rFonts w:ascii="Arial" w:eastAsia="Times New Roman" w:hAnsi="Arial" w:cs="Arial"/>
                <w:lang w:eastAsia="en-GB"/>
              </w:rPr>
              <w:t> </w:t>
            </w:r>
          </w:p>
        </w:tc>
      </w:tr>
    </w:tbl>
    <w:p w:rsidR="00754E74" w:rsidRPr="00D33BB6" w:rsidRDefault="00754E74" w:rsidP="00A72536">
      <w:pPr>
        <w:shd w:val="clear" w:color="auto" w:fill="FFFFFF" w:themeFill="background1"/>
        <w:rPr>
          <w:rFonts w:ascii="Arial" w:hAnsi="Arial" w:cs="Arial"/>
          <w:sz w:val="20"/>
          <w:szCs w:val="20"/>
        </w:rPr>
      </w:pPr>
    </w:p>
    <w:p w:rsidR="007663A3" w:rsidRDefault="007663A3" w:rsidP="00A205A6">
      <w:pPr>
        <w:rPr>
          <w:rFonts w:ascii="Arial" w:eastAsia="Times New Roman" w:hAnsi="Arial" w:cs="Arial"/>
          <w:b/>
          <w:lang w:eastAsia="en-GB"/>
        </w:rPr>
      </w:pPr>
    </w:p>
    <w:p w:rsidR="006519B7" w:rsidRDefault="006519B7" w:rsidP="006519B7">
      <w:pPr>
        <w:pStyle w:val="ListParagraph"/>
        <w:ind w:left="-443"/>
        <w:rPr>
          <w:rStyle w:val="Heading2Char"/>
          <w:rFonts w:ascii="Arial" w:hAnsi="Arial" w:cs="Arial"/>
          <w:color w:val="auto"/>
          <w:sz w:val="22"/>
          <w:szCs w:val="22"/>
          <w:highlight w:val="yellow"/>
        </w:rPr>
      </w:pPr>
      <w:bookmarkStart w:id="59" w:name="_Ref18912302"/>
      <w:bookmarkStart w:id="60" w:name="_Hlk26447224"/>
    </w:p>
    <w:p w:rsidR="006519B7" w:rsidRDefault="006519B7" w:rsidP="006519B7">
      <w:pPr>
        <w:pStyle w:val="ListParagraph"/>
        <w:ind w:left="-443"/>
        <w:rPr>
          <w:rStyle w:val="Heading2Char"/>
          <w:rFonts w:ascii="Arial" w:hAnsi="Arial" w:cs="Arial"/>
          <w:b/>
          <w:color w:val="auto"/>
          <w:sz w:val="22"/>
          <w:szCs w:val="22"/>
          <w:highlight w:val="yellow"/>
        </w:rPr>
      </w:pPr>
    </w:p>
    <w:p w:rsidR="00156DD8" w:rsidRPr="006519B7" w:rsidRDefault="00156DD8" w:rsidP="006519B7">
      <w:pPr>
        <w:pStyle w:val="ListParagraph"/>
        <w:ind w:left="-443"/>
        <w:rPr>
          <w:rStyle w:val="Heading2Char"/>
          <w:rFonts w:ascii="Arial" w:hAnsi="Arial" w:cs="Arial"/>
          <w:color w:val="auto"/>
          <w:sz w:val="22"/>
          <w:szCs w:val="22"/>
          <w:highlight w:val="yellow"/>
        </w:rPr>
      </w:pPr>
    </w:p>
    <w:bookmarkEnd w:id="59"/>
    <w:p w:rsidR="00156DD8" w:rsidRPr="006519B7" w:rsidRDefault="00156DD8" w:rsidP="006519B7">
      <w:pPr>
        <w:pStyle w:val="ListParagraph"/>
        <w:ind w:left="-443"/>
        <w:rPr>
          <w:rStyle w:val="Heading2Char"/>
          <w:rFonts w:ascii="Arial" w:hAnsi="Arial" w:cs="Arial"/>
          <w:color w:val="auto"/>
          <w:sz w:val="22"/>
          <w:szCs w:val="22"/>
          <w:highlight w:val="yellow"/>
        </w:rPr>
      </w:pPr>
    </w:p>
    <w:p w:rsidR="00156DD8" w:rsidRPr="006519B7" w:rsidRDefault="00156DD8" w:rsidP="006519B7">
      <w:pPr>
        <w:pStyle w:val="ListParagraph"/>
        <w:ind w:left="-443"/>
        <w:rPr>
          <w:rStyle w:val="Heading2Char"/>
          <w:rFonts w:ascii="Arial" w:hAnsi="Arial" w:cs="Arial"/>
          <w:color w:val="auto"/>
          <w:sz w:val="22"/>
          <w:szCs w:val="22"/>
          <w:highlight w:val="yellow"/>
        </w:rPr>
      </w:pPr>
    </w:p>
    <w:p w:rsidR="00156DD8" w:rsidRPr="006519B7" w:rsidRDefault="00156DD8" w:rsidP="006519B7">
      <w:pPr>
        <w:pStyle w:val="ListParagraph"/>
        <w:ind w:left="-443"/>
        <w:rPr>
          <w:rStyle w:val="Heading2Char"/>
          <w:rFonts w:ascii="Arial" w:hAnsi="Arial" w:cs="Arial"/>
          <w:color w:val="auto"/>
          <w:sz w:val="22"/>
          <w:szCs w:val="22"/>
          <w:highlight w:val="yellow"/>
        </w:rPr>
      </w:pPr>
      <w:bookmarkStart w:id="61" w:name="_Ref18914550"/>
    </w:p>
    <w:bookmarkEnd w:id="61"/>
    <w:p w:rsidR="00156DD8" w:rsidRPr="00C32916" w:rsidRDefault="00156DD8" w:rsidP="00156DD8">
      <w:pPr>
        <w:pStyle w:val="ListParagraph"/>
        <w:ind w:left="907"/>
        <w:rPr>
          <w:rStyle w:val="Heading2Char"/>
          <w:rFonts w:ascii="Arial" w:hAnsi="Arial" w:cs="Arial"/>
          <w:color w:val="auto"/>
          <w:sz w:val="22"/>
          <w:szCs w:val="22"/>
          <w:highlight w:val="yellow"/>
        </w:rPr>
      </w:pPr>
    </w:p>
    <w:bookmarkEnd w:id="60"/>
    <w:p w:rsidR="00156DD8" w:rsidRPr="006519B7" w:rsidRDefault="00156DD8" w:rsidP="00667273">
      <w:pPr>
        <w:pStyle w:val="ListParagraph"/>
        <w:ind w:left="-443"/>
        <w:rPr>
          <w:rStyle w:val="Heading2Char"/>
          <w:rFonts w:ascii="Arial" w:hAnsi="Arial" w:cs="Arial"/>
          <w:color w:val="auto"/>
          <w:sz w:val="22"/>
          <w:szCs w:val="22"/>
          <w:highlight w:val="yellow"/>
        </w:rPr>
      </w:pPr>
    </w:p>
    <w:sectPr w:rsidR="00156DD8" w:rsidRPr="006519B7" w:rsidSect="00D5397C">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DD194E" w16cex:dateUtc="2020-05-03T20: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955" w:rsidRDefault="00DB7955" w:rsidP="000B0EA7">
      <w:pPr>
        <w:spacing w:after="0" w:line="240" w:lineRule="auto"/>
      </w:pPr>
      <w:r>
        <w:separator/>
      </w:r>
    </w:p>
  </w:endnote>
  <w:endnote w:type="continuationSeparator" w:id="0">
    <w:p w:rsidR="00DB7955" w:rsidRDefault="00DB7955" w:rsidP="000B0EA7">
      <w:pPr>
        <w:spacing w:after="0" w:line="240" w:lineRule="auto"/>
      </w:pPr>
      <w:r>
        <w:continuationSeparator/>
      </w:r>
    </w:p>
  </w:endnote>
  <w:endnote w:type="continuationNotice" w:id="1">
    <w:p w:rsidR="00DB7955" w:rsidRDefault="00DB7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STZhongsong">
    <w:altName w:val="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3B" w:rsidRDefault="002B25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Pr="00B56A92" w:rsidRDefault="009B7043" w:rsidP="00B56A9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3B" w:rsidRDefault="002B25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Pr="00B56A92" w:rsidRDefault="009B7043" w:rsidP="00B56A9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Pr="00654906" w:rsidRDefault="009B7043" w:rsidP="00654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955" w:rsidRDefault="00DB7955" w:rsidP="000B0EA7">
      <w:pPr>
        <w:spacing w:after="0" w:line="240" w:lineRule="auto"/>
      </w:pPr>
      <w:r>
        <w:separator/>
      </w:r>
    </w:p>
  </w:footnote>
  <w:footnote w:type="continuationSeparator" w:id="0">
    <w:p w:rsidR="00DB7955" w:rsidRDefault="00DB7955" w:rsidP="000B0EA7">
      <w:pPr>
        <w:spacing w:after="0" w:line="240" w:lineRule="auto"/>
      </w:pPr>
      <w:r>
        <w:continuationSeparator/>
      </w:r>
    </w:p>
  </w:footnote>
  <w:footnote w:type="continuationNotice" w:id="1">
    <w:p w:rsidR="00DB7955" w:rsidRDefault="00DB79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3B" w:rsidRDefault="002B2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Default="009B7043">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3B" w:rsidRDefault="002B2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Default="009B7043">
    <w:pPr>
      <w:widowControl w:val="0"/>
      <w:autoSpaceDE w:val="0"/>
      <w:autoSpaceDN w:val="0"/>
      <w:adjustRightInd w:val="0"/>
      <w:spacing w:after="0" w:line="20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043" w:rsidRPr="00654906" w:rsidRDefault="009B7043" w:rsidP="00654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6F5"/>
    <w:multiLevelType w:val="hybridMultilevel"/>
    <w:tmpl w:val="F184E120"/>
    <w:lvl w:ilvl="0" w:tplc="07C45472">
      <w:start w:val="1"/>
      <w:numFmt w:val="bullet"/>
      <w:lvlText w:val=""/>
      <w:lvlJc w:val="left"/>
      <w:pPr>
        <w:ind w:left="720" w:hanging="360"/>
      </w:pPr>
      <w:rPr>
        <w:rFonts w:ascii="Symbol" w:hAnsi="Symbol" w:hint="default"/>
      </w:rPr>
    </w:lvl>
    <w:lvl w:ilvl="1" w:tplc="FE4E8DAC">
      <w:start w:val="1"/>
      <w:numFmt w:val="bullet"/>
      <w:lvlText w:val="o"/>
      <w:lvlJc w:val="left"/>
      <w:pPr>
        <w:ind w:left="1440" w:hanging="360"/>
      </w:pPr>
      <w:rPr>
        <w:rFonts w:ascii="Courier New" w:hAnsi="Courier New" w:hint="default"/>
      </w:rPr>
    </w:lvl>
    <w:lvl w:ilvl="2" w:tplc="874014D4">
      <w:start w:val="1"/>
      <w:numFmt w:val="bullet"/>
      <w:lvlText w:val=""/>
      <w:lvlJc w:val="left"/>
      <w:pPr>
        <w:ind w:left="2160" w:hanging="360"/>
      </w:pPr>
      <w:rPr>
        <w:rFonts w:ascii="Wingdings" w:hAnsi="Wingdings" w:hint="default"/>
      </w:rPr>
    </w:lvl>
    <w:lvl w:ilvl="3" w:tplc="72C46A6A">
      <w:start w:val="1"/>
      <w:numFmt w:val="bullet"/>
      <w:lvlText w:val=""/>
      <w:lvlJc w:val="left"/>
      <w:pPr>
        <w:ind w:left="2880" w:hanging="360"/>
      </w:pPr>
      <w:rPr>
        <w:rFonts w:ascii="Symbol" w:hAnsi="Symbol" w:hint="default"/>
      </w:rPr>
    </w:lvl>
    <w:lvl w:ilvl="4" w:tplc="CC56B98C">
      <w:start w:val="1"/>
      <w:numFmt w:val="bullet"/>
      <w:lvlText w:val="o"/>
      <w:lvlJc w:val="left"/>
      <w:pPr>
        <w:ind w:left="3600" w:hanging="360"/>
      </w:pPr>
      <w:rPr>
        <w:rFonts w:ascii="Courier New" w:hAnsi="Courier New" w:hint="default"/>
      </w:rPr>
    </w:lvl>
    <w:lvl w:ilvl="5" w:tplc="D38E8306">
      <w:start w:val="1"/>
      <w:numFmt w:val="bullet"/>
      <w:lvlText w:val=""/>
      <w:lvlJc w:val="left"/>
      <w:pPr>
        <w:ind w:left="4320" w:hanging="360"/>
      </w:pPr>
      <w:rPr>
        <w:rFonts w:ascii="Wingdings" w:hAnsi="Wingdings" w:hint="default"/>
      </w:rPr>
    </w:lvl>
    <w:lvl w:ilvl="6" w:tplc="EB28E70C">
      <w:start w:val="1"/>
      <w:numFmt w:val="bullet"/>
      <w:lvlText w:val=""/>
      <w:lvlJc w:val="left"/>
      <w:pPr>
        <w:ind w:left="5040" w:hanging="360"/>
      </w:pPr>
      <w:rPr>
        <w:rFonts w:ascii="Symbol" w:hAnsi="Symbol" w:hint="default"/>
      </w:rPr>
    </w:lvl>
    <w:lvl w:ilvl="7" w:tplc="6D68BDB0">
      <w:start w:val="1"/>
      <w:numFmt w:val="bullet"/>
      <w:lvlText w:val="o"/>
      <w:lvlJc w:val="left"/>
      <w:pPr>
        <w:ind w:left="5760" w:hanging="360"/>
      </w:pPr>
      <w:rPr>
        <w:rFonts w:ascii="Courier New" w:hAnsi="Courier New" w:hint="default"/>
      </w:rPr>
    </w:lvl>
    <w:lvl w:ilvl="8" w:tplc="8AFEB646">
      <w:start w:val="1"/>
      <w:numFmt w:val="bullet"/>
      <w:lvlText w:val=""/>
      <w:lvlJc w:val="left"/>
      <w:pPr>
        <w:ind w:left="6480" w:hanging="360"/>
      </w:pPr>
      <w:rPr>
        <w:rFonts w:ascii="Wingdings" w:hAnsi="Wingdings" w:hint="default"/>
      </w:rPr>
    </w:lvl>
  </w:abstractNum>
  <w:abstractNum w:abstractNumId="1" w15:restartNumberingAfterBreak="0">
    <w:nsid w:val="069775DF"/>
    <w:multiLevelType w:val="multilevel"/>
    <w:tmpl w:val="2D602E04"/>
    <w:styleLink w:val="1111111"/>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low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D54EA7"/>
    <w:multiLevelType w:val="multilevel"/>
    <w:tmpl w:val="5C6C1B5E"/>
    <w:lvl w:ilvl="0">
      <w:start w:val="1"/>
      <w:numFmt w:val="decimal"/>
      <w:lvlText w:val="%1."/>
      <w:lvlJc w:val="left"/>
      <w:pPr>
        <w:tabs>
          <w:tab w:val="num" w:pos="360"/>
        </w:tabs>
        <w:ind w:left="360" w:hanging="360"/>
      </w:pPr>
      <w:rPr>
        <w:b/>
        <w:color w:val="auto"/>
        <w:sz w:val="22"/>
        <w:szCs w:val="22"/>
      </w:rPr>
    </w:lvl>
    <w:lvl w:ilvl="1">
      <w:start w:val="1"/>
      <w:numFmt w:val="decimal"/>
      <w:lvlText w:val="%1.%2."/>
      <w:lvlJc w:val="left"/>
      <w:pPr>
        <w:tabs>
          <w:tab w:val="num" w:pos="2248"/>
        </w:tabs>
        <w:ind w:left="2248" w:hanging="547"/>
      </w:pPr>
      <w:rPr>
        <w:rFonts w:ascii="Arial" w:hAnsi="Arial" w:cs="Arial" w:hint="default"/>
        <w:b w:val="0"/>
        <w:i w:val="0"/>
        <w:color w:val="auto"/>
        <w:sz w:val="22"/>
        <w:szCs w:val="22"/>
      </w:rPr>
    </w:lvl>
    <w:lvl w:ilvl="2">
      <w:start w:val="1"/>
      <w:numFmt w:val="bullet"/>
      <w:lvlText w:val=""/>
      <w:lvlJc w:val="left"/>
      <w:pPr>
        <w:tabs>
          <w:tab w:val="num" w:pos="1793"/>
        </w:tabs>
        <w:ind w:left="2054" w:hanging="794"/>
      </w:pPr>
      <w:rPr>
        <w:rFonts w:ascii="Symbol" w:hAnsi="Symbol"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B451A86"/>
    <w:multiLevelType w:val="hybridMultilevel"/>
    <w:tmpl w:val="6912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203BF"/>
    <w:multiLevelType w:val="hybridMultilevel"/>
    <w:tmpl w:val="4F303C7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08863FF"/>
    <w:multiLevelType w:val="hybridMultilevel"/>
    <w:tmpl w:val="E75A03E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7570AFA"/>
    <w:multiLevelType w:val="hybridMultilevel"/>
    <w:tmpl w:val="B8F296AE"/>
    <w:lvl w:ilvl="0" w:tplc="090C5996">
      <w:start w:val="1"/>
      <w:numFmt w:val="lowerLetter"/>
      <w:lvlText w:val="%1."/>
      <w:lvlJc w:val="left"/>
      <w:pPr>
        <w:ind w:left="8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CCB714">
      <w:start w:val="1"/>
      <w:numFmt w:val="lowerLetter"/>
      <w:lvlText w:val="%2"/>
      <w:lvlJc w:val="left"/>
      <w:pPr>
        <w:ind w:left="1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08CB7C">
      <w:start w:val="1"/>
      <w:numFmt w:val="lowerRoman"/>
      <w:lvlText w:val="%3"/>
      <w:lvlJc w:val="left"/>
      <w:pPr>
        <w:ind w:left="2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9A2A6E">
      <w:start w:val="1"/>
      <w:numFmt w:val="decimal"/>
      <w:lvlText w:val="%4"/>
      <w:lvlJc w:val="left"/>
      <w:pPr>
        <w:ind w:left="3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220D1A">
      <w:start w:val="1"/>
      <w:numFmt w:val="lowerLetter"/>
      <w:lvlText w:val="%5"/>
      <w:lvlJc w:val="left"/>
      <w:pPr>
        <w:ind w:left="3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FA4380">
      <w:start w:val="1"/>
      <w:numFmt w:val="lowerRoman"/>
      <w:lvlText w:val="%6"/>
      <w:lvlJc w:val="left"/>
      <w:pPr>
        <w:ind w:left="4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9820B4">
      <w:start w:val="1"/>
      <w:numFmt w:val="decimal"/>
      <w:lvlText w:val="%7"/>
      <w:lvlJc w:val="left"/>
      <w:pPr>
        <w:ind w:left="5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D02AC2">
      <w:start w:val="1"/>
      <w:numFmt w:val="lowerLetter"/>
      <w:lvlText w:val="%8"/>
      <w:lvlJc w:val="left"/>
      <w:pPr>
        <w:ind w:left="5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3A673A">
      <w:start w:val="1"/>
      <w:numFmt w:val="lowerRoman"/>
      <w:lvlText w:val="%9"/>
      <w:lvlJc w:val="left"/>
      <w:pPr>
        <w:ind w:left="6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C26F2F"/>
    <w:multiLevelType w:val="hybridMultilevel"/>
    <w:tmpl w:val="757A3E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381980"/>
    <w:multiLevelType w:val="multilevel"/>
    <w:tmpl w:val="0C58FE62"/>
    <w:lvl w:ilvl="0">
      <w:start w:val="1"/>
      <w:numFmt w:val="lowerLetter"/>
      <w:lvlText w:val="%1)"/>
      <w:lvlJc w:val="left"/>
      <w:pPr>
        <w:ind w:left="1512" w:hanging="360"/>
      </w:pPr>
    </w:lvl>
    <w:lvl w:ilvl="1">
      <w:start w:val="1"/>
      <w:numFmt w:val="lowerLetter"/>
      <w:lvlText w:val="%2)"/>
      <w:lvlJc w:val="left"/>
      <w:pPr>
        <w:ind w:left="1872" w:hanging="360"/>
      </w:pPr>
    </w:lvl>
    <w:lvl w:ilvl="2">
      <w:start w:val="1"/>
      <w:numFmt w:val="lowerRoman"/>
      <w:lvlText w:val="%3)"/>
      <w:lvlJc w:val="left"/>
      <w:pPr>
        <w:ind w:left="2232" w:hanging="360"/>
      </w:pPr>
    </w:lvl>
    <w:lvl w:ilvl="3">
      <w:start w:val="1"/>
      <w:numFmt w:val="decimal"/>
      <w:lvlText w:val="(%4)"/>
      <w:lvlJc w:val="left"/>
      <w:pPr>
        <w:ind w:left="2592" w:hanging="360"/>
      </w:pPr>
    </w:lvl>
    <w:lvl w:ilvl="4">
      <w:start w:val="1"/>
      <w:numFmt w:val="lowerLetter"/>
      <w:lvlText w:val="(%5)"/>
      <w:lvlJc w:val="left"/>
      <w:pPr>
        <w:ind w:left="2952" w:hanging="360"/>
      </w:pPr>
    </w:lvl>
    <w:lvl w:ilvl="5">
      <w:start w:val="1"/>
      <w:numFmt w:val="lowerRoman"/>
      <w:lvlText w:val="(%6)"/>
      <w:lvlJc w:val="left"/>
      <w:pPr>
        <w:ind w:left="3312" w:hanging="360"/>
      </w:pPr>
    </w:lvl>
    <w:lvl w:ilvl="6">
      <w:start w:val="1"/>
      <w:numFmt w:val="decimal"/>
      <w:lvlText w:val="%7."/>
      <w:lvlJc w:val="left"/>
      <w:pPr>
        <w:ind w:left="3672" w:hanging="360"/>
      </w:pPr>
    </w:lvl>
    <w:lvl w:ilvl="7">
      <w:start w:val="1"/>
      <w:numFmt w:val="lowerLetter"/>
      <w:lvlText w:val="%8."/>
      <w:lvlJc w:val="left"/>
      <w:pPr>
        <w:ind w:left="4032" w:hanging="360"/>
      </w:pPr>
    </w:lvl>
    <w:lvl w:ilvl="8">
      <w:start w:val="1"/>
      <w:numFmt w:val="lowerRoman"/>
      <w:lvlText w:val="%9."/>
      <w:lvlJc w:val="left"/>
      <w:pPr>
        <w:ind w:left="4392" w:hanging="360"/>
      </w:pPr>
    </w:lvl>
  </w:abstractNum>
  <w:abstractNum w:abstractNumId="9" w15:restartNumberingAfterBreak="0">
    <w:nsid w:val="1DCE1714"/>
    <w:multiLevelType w:val="hybridMultilevel"/>
    <w:tmpl w:val="6E74CA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21E50597"/>
    <w:multiLevelType w:val="multilevel"/>
    <w:tmpl w:val="B9C44722"/>
    <w:lvl w:ilvl="0">
      <w:start w:val="1"/>
      <w:numFmt w:val="decimal"/>
      <w:pStyle w:val="Style1"/>
      <w:lvlText w:val="%1."/>
      <w:lvlJc w:val="left"/>
      <w:pPr>
        <w:tabs>
          <w:tab w:val="num" w:pos="0"/>
        </w:tabs>
        <w:ind w:left="794" w:hanging="794"/>
      </w:pPr>
      <w:rPr>
        <w:rFonts w:hint="default"/>
        <w:b w:val="0"/>
        <w:color w:val="auto"/>
      </w:rPr>
    </w:lvl>
    <w:lvl w:ilvl="1">
      <w:start w:val="1"/>
      <w:numFmt w:val="decimal"/>
      <w:lvlText w:val="%1.%2."/>
      <w:lvlJc w:val="left"/>
      <w:pPr>
        <w:tabs>
          <w:tab w:val="num" w:pos="142"/>
        </w:tabs>
        <w:ind w:left="936" w:hanging="794"/>
      </w:pPr>
      <w:rPr>
        <w:rFonts w:hint="default"/>
      </w:rPr>
    </w:lvl>
    <w:lvl w:ilvl="2">
      <w:start w:val="1"/>
      <w:numFmt w:val="lowerLetter"/>
      <w:pStyle w:val="Style2"/>
      <w:lvlText w:val="%3."/>
      <w:lvlJc w:val="left"/>
      <w:pPr>
        <w:tabs>
          <w:tab w:val="num" w:pos="794"/>
        </w:tabs>
        <w:ind w:left="1418" w:hanging="624"/>
      </w:pPr>
      <w:rPr>
        <w:rFonts w:hint="default"/>
      </w:rPr>
    </w:lvl>
    <w:lvl w:ilvl="3">
      <w:start w:val="1"/>
      <w:numFmt w:val="lowerRoman"/>
      <w:pStyle w:val="Style3"/>
      <w:lvlText w:val="%4."/>
      <w:lvlJc w:val="left"/>
      <w:pPr>
        <w:tabs>
          <w:tab w:val="num" w:pos="1418"/>
        </w:tabs>
        <w:ind w:left="2041" w:hanging="623"/>
      </w:pPr>
      <w:rPr>
        <w:rFonts w:hint="default"/>
      </w:rPr>
    </w:lvl>
    <w:lvl w:ilvl="4">
      <w:start w:val="1"/>
      <w:numFmt w:val="none"/>
      <w:lvlText w:val=""/>
      <w:lvlJc w:val="left"/>
      <w:pPr>
        <w:tabs>
          <w:tab w:val="num" w:pos="3459"/>
        </w:tabs>
        <w:ind w:left="3459" w:firstLine="0"/>
      </w:pPr>
      <w:rPr>
        <w:rFonts w:hint="default"/>
      </w:rPr>
    </w:lvl>
    <w:lvl w:ilvl="5">
      <w:start w:val="1"/>
      <w:numFmt w:val="none"/>
      <w:lvlText w:val=""/>
      <w:lvlJc w:val="left"/>
      <w:pPr>
        <w:tabs>
          <w:tab w:val="num" w:pos="3459"/>
        </w:tabs>
        <w:ind w:left="3459" w:firstLine="0"/>
      </w:pPr>
      <w:rPr>
        <w:rFonts w:hint="default"/>
      </w:rPr>
    </w:lvl>
    <w:lvl w:ilvl="6">
      <w:start w:val="1"/>
      <w:numFmt w:val="none"/>
      <w:lvlText w:val=""/>
      <w:lvlJc w:val="left"/>
      <w:pPr>
        <w:tabs>
          <w:tab w:val="num" w:pos="3459"/>
        </w:tabs>
        <w:ind w:left="3459" w:firstLine="0"/>
      </w:pPr>
      <w:rPr>
        <w:rFonts w:hint="default"/>
      </w:rPr>
    </w:lvl>
    <w:lvl w:ilvl="7">
      <w:start w:val="1"/>
      <w:numFmt w:val="none"/>
      <w:lvlText w:val=""/>
      <w:lvlJc w:val="left"/>
      <w:pPr>
        <w:tabs>
          <w:tab w:val="num" w:pos="3459"/>
        </w:tabs>
        <w:ind w:left="3459" w:firstLine="0"/>
      </w:pPr>
      <w:rPr>
        <w:rFonts w:hint="default"/>
      </w:rPr>
    </w:lvl>
    <w:lvl w:ilvl="8">
      <w:start w:val="1"/>
      <w:numFmt w:val="none"/>
      <w:lvlText w:val=""/>
      <w:lvlJc w:val="left"/>
      <w:pPr>
        <w:ind w:left="3459" w:firstLine="0"/>
      </w:pPr>
      <w:rPr>
        <w:rFonts w:hint="default"/>
      </w:rPr>
    </w:lvl>
  </w:abstractNum>
  <w:abstractNum w:abstractNumId="11" w15:restartNumberingAfterBreak="0">
    <w:nsid w:val="237D2896"/>
    <w:multiLevelType w:val="hybridMultilevel"/>
    <w:tmpl w:val="7BDC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8D0DE4"/>
    <w:multiLevelType w:val="hybridMultilevel"/>
    <w:tmpl w:val="A89E67F2"/>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29031341"/>
    <w:multiLevelType w:val="multilevel"/>
    <w:tmpl w:val="D5720DCC"/>
    <w:lvl w:ilvl="0">
      <w:start w:val="1"/>
      <w:numFmt w:val="lowerLetter"/>
      <w:lvlText w:val="%1."/>
      <w:lvlJc w:val="left"/>
      <w:pPr>
        <w:ind w:left="785" w:hanging="360"/>
      </w:pPr>
      <w:rPr>
        <w:rFonts w:ascii="Arial" w:hAnsi="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4974BB"/>
    <w:multiLevelType w:val="hybridMultilevel"/>
    <w:tmpl w:val="1A36DD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AE70D41"/>
    <w:multiLevelType w:val="multilevel"/>
    <w:tmpl w:val="7F8234BA"/>
    <w:styleLink w:val="HS2ReportMultilevelListStyle6"/>
    <w:lvl w:ilvl="0">
      <w:start w:val="1"/>
      <w:numFmt w:val="decimal"/>
      <w:lvlText w:val="%1"/>
      <w:lvlJc w:val="left"/>
      <w:pPr>
        <w:ind w:left="431" w:hanging="431"/>
      </w:pPr>
    </w:lvl>
    <w:lvl w:ilvl="1">
      <w:start w:val="1"/>
      <w:numFmt w:val="decimal"/>
      <w:lvlText w:val="%1.%2"/>
      <w:lvlJc w:val="left"/>
      <w:pPr>
        <w:ind w:left="431" w:hanging="431"/>
      </w:pPr>
    </w:lvl>
    <w:lvl w:ilvl="2">
      <w:start w:val="1"/>
      <w:numFmt w:val="decimal"/>
      <w:lvlText w:val="%1.%2.%3"/>
      <w:lvlJc w:val="left"/>
      <w:pPr>
        <w:ind w:left="431" w:hanging="431"/>
      </w:pPr>
    </w:lvl>
    <w:lvl w:ilvl="3">
      <w:start w:val="1"/>
      <w:numFmt w:val="lowerLetter"/>
      <w:lvlText w:val="%4)"/>
      <w:lvlJc w:val="left"/>
      <w:pPr>
        <w:ind w:left="431" w:hanging="431"/>
      </w:pPr>
    </w:lvl>
    <w:lvl w:ilvl="4">
      <w:start w:val="1"/>
      <w:numFmt w:val="decimal"/>
      <w:lvlText w:val="%1.%2.%3.%4.%5"/>
      <w:lvlJc w:val="left"/>
      <w:pPr>
        <w:ind w:left="431" w:hanging="431"/>
      </w:pPr>
    </w:lvl>
    <w:lvl w:ilvl="5">
      <w:start w:val="1"/>
      <w:numFmt w:val="decimal"/>
      <w:lvlText w:val="%1.%2.%3.%4.%5.%6"/>
      <w:lvlJc w:val="left"/>
      <w:pPr>
        <w:ind w:left="431" w:hanging="431"/>
      </w:pPr>
    </w:lvl>
    <w:lvl w:ilvl="6">
      <w:start w:val="1"/>
      <w:numFmt w:val="decimal"/>
      <w:lvlText w:val="%1.%2.%3.%4.%5.%6.%7"/>
      <w:lvlJc w:val="left"/>
      <w:pPr>
        <w:ind w:left="431" w:hanging="431"/>
      </w:pPr>
    </w:lvl>
    <w:lvl w:ilvl="7">
      <w:start w:val="1"/>
      <w:numFmt w:val="decimal"/>
      <w:lvlText w:val="%1.%2.%3.%4.%5.%6.%7.%8"/>
      <w:lvlJc w:val="left"/>
      <w:pPr>
        <w:ind w:left="431" w:hanging="431"/>
      </w:pPr>
    </w:lvl>
    <w:lvl w:ilvl="8">
      <w:start w:val="1"/>
      <w:numFmt w:val="decimal"/>
      <w:lvlText w:val="%1.%2.%3.%4.%5.%6.%7.%8.%9"/>
      <w:lvlJc w:val="left"/>
      <w:pPr>
        <w:ind w:left="431" w:hanging="431"/>
      </w:pPr>
    </w:lvl>
  </w:abstractNum>
  <w:abstractNum w:abstractNumId="16" w15:restartNumberingAfterBreak="0">
    <w:nsid w:val="2B7274F6"/>
    <w:multiLevelType w:val="multilevel"/>
    <w:tmpl w:val="B3067CC6"/>
    <w:lvl w:ilvl="0">
      <w:start w:val="1"/>
      <w:numFmt w:val="lowerLetter"/>
      <w:lvlText w:val="%1)"/>
      <w:lvlJc w:val="left"/>
      <w:pPr>
        <w:ind w:left="1512" w:hanging="360"/>
      </w:pPr>
      <w:rPr>
        <w:rFonts w:hint="default"/>
      </w:rPr>
    </w:lvl>
    <w:lvl w:ilvl="1">
      <w:start w:val="1"/>
      <w:numFmt w:val="lowerLetter"/>
      <w:lvlText w:val="%2)"/>
      <w:lvlJc w:val="left"/>
      <w:pPr>
        <w:ind w:left="1872" w:hanging="360"/>
      </w:pPr>
      <w:rPr>
        <w:rFonts w:hint="default"/>
      </w:rPr>
    </w:lvl>
    <w:lvl w:ilvl="2">
      <w:start w:val="1"/>
      <w:numFmt w:val="lowerRoman"/>
      <w:lvlText w:val="%3)"/>
      <w:lvlJc w:val="left"/>
      <w:pPr>
        <w:ind w:left="2232" w:hanging="360"/>
      </w:pPr>
      <w:rPr>
        <w:rFonts w:hint="default"/>
      </w:rPr>
    </w:lvl>
    <w:lvl w:ilvl="3">
      <w:start w:val="1"/>
      <w:numFmt w:val="decimal"/>
      <w:lvlText w:val="(%4)"/>
      <w:lvlJc w:val="left"/>
      <w:pPr>
        <w:ind w:left="2592" w:hanging="360"/>
      </w:pPr>
      <w:rPr>
        <w:rFonts w:hint="default"/>
      </w:rPr>
    </w:lvl>
    <w:lvl w:ilvl="4">
      <w:start w:val="1"/>
      <w:numFmt w:val="lowerLetter"/>
      <w:lvlText w:val="(%5)"/>
      <w:lvlJc w:val="left"/>
      <w:pPr>
        <w:ind w:left="2952" w:hanging="360"/>
      </w:pPr>
      <w:rPr>
        <w:rFonts w:hint="default"/>
      </w:rPr>
    </w:lvl>
    <w:lvl w:ilvl="5">
      <w:start w:val="1"/>
      <w:numFmt w:val="lowerRoman"/>
      <w:lvlText w:val="(%6)"/>
      <w:lvlJc w:val="left"/>
      <w:pPr>
        <w:ind w:left="3312" w:hanging="360"/>
      </w:pPr>
      <w:rPr>
        <w:rFonts w:hint="default"/>
      </w:rPr>
    </w:lvl>
    <w:lvl w:ilvl="6">
      <w:start w:val="1"/>
      <w:numFmt w:val="decimal"/>
      <w:lvlText w:val="%7."/>
      <w:lvlJc w:val="left"/>
      <w:pPr>
        <w:ind w:left="3672" w:hanging="360"/>
      </w:pPr>
      <w:rPr>
        <w:rFonts w:hint="default"/>
      </w:rPr>
    </w:lvl>
    <w:lvl w:ilvl="7">
      <w:start w:val="1"/>
      <w:numFmt w:val="lowerLetter"/>
      <w:lvlText w:val="%8."/>
      <w:lvlJc w:val="left"/>
      <w:pPr>
        <w:ind w:left="4032" w:hanging="360"/>
      </w:pPr>
      <w:rPr>
        <w:rFonts w:hint="default"/>
      </w:rPr>
    </w:lvl>
    <w:lvl w:ilvl="8">
      <w:start w:val="1"/>
      <w:numFmt w:val="lowerRoman"/>
      <w:lvlText w:val="%9."/>
      <w:lvlJc w:val="left"/>
      <w:pPr>
        <w:ind w:left="4392" w:hanging="360"/>
      </w:pPr>
      <w:rPr>
        <w:rFonts w:hint="default"/>
      </w:rPr>
    </w:lvl>
  </w:abstractNum>
  <w:abstractNum w:abstractNumId="17" w15:restartNumberingAfterBreak="0">
    <w:nsid w:val="2C3F28FF"/>
    <w:multiLevelType w:val="hybridMultilevel"/>
    <w:tmpl w:val="FFFFFFFF"/>
    <w:lvl w:ilvl="0" w:tplc="08B45850">
      <w:start w:val="1"/>
      <w:numFmt w:val="bullet"/>
      <w:lvlText w:val=""/>
      <w:lvlJc w:val="left"/>
      <w:pPr>
        <w:ind w:left="720" w:hanging="360"/>
      </w:pPr>
      <w:rPr>
        <w:rFonts w:ascii="Symbol" w:hAnsi="Symbol" w:hint="default"/>
      </w:rPr>
    </w:lvl>
    <w:lvl w:ilvl="1" w:tplc="618A5F1A">
      <w:start w:val="1"/>
      <w:numFmt w:val="bullet"/>
      <w:lvlText w:val="o"/>
      <w:lvlJc w:val="left"/>
      <w:pPr>
        <w:ind w:left="1440" w:hanging="360"/>
      </w:pPr>
      <w:rPr>
        <w:rFonts w:ascii="Courier New" w:hAnsi="Courier New" w:hint="default"/>
      </w:rPr>
    </w:lvl>
    <w:lvl w:ilvl="2" w:tplc="E5047CE2">
      <w:start w:val="1"/>
      <w:numFmt w:val="bullet"/>
      <w:lvlText w:val=""/>
      <w:lvlJc w:val="left"/>
      <w:pPr>
        <w:ind w:left="2160" w:hanging="360"/>
      </w:pPr>
      <w:rPr>
        <w:rFonts w:ascii="Wingdings" w:hAnsi="Wingdings" w:hint="default"/>
      </w:rPr>
    </w:lvl>
    <w:lvl w:ilvl="3" w:tplc="56ECEFF6">
      <w:start w:val="1"/>
      <w:numFmt w:val="bullet"/>
      <w:lvlText w:val=""/>
      <w:lvlJc w:val="left"/>
      <w:pPr>
        <w:ind w:left="2880" w:hanging="360"/>
      </w:pPr>
      <w:rPr>
        <w:rFonts w:ascii="Symbol" w:hAnsi="Symbol" w:hint="default"/>
      </w:rPr>
    </w:lvl>
    <w:lvl w:ilvl="4" w:tplc="3816240A">
      <w:start w:val="1"/>
      <w:numFmt w:val="bullet"/>
      <w:lvlText w:val="o"/>
      <w:lvlJc w:val="left"/>
      <w:pPr>
        <w:ind w:left="3600" w:hanging="360"/>
      </w:pPr>
      <w:rPr>
        <w:rFonts w:ascii="Courier New" w:hAnsi="Courier New" w:hint="default"/>
      </w:rPr>
    </w:lvl>
    <w:lvl w:ilvl="5" w:tplc="DB1E8B0C">
      <w:start w:val="1"/>
      <w:numFmt w:val="bullet"/>
      <w:lvlText w:val=""/>
      <w:lvlJc w:val="left"/>
      <w:pPr>
        <w:ind w:left="4320" w:hanging="360"/>
      </w:pPr>
      <w:rPr>
        <w:rFonts w:ascii="Wingdings" w:hAnsi="Wingdings" w:hint="default"/>
      </w:rPr>
    </w:lvl>
    <w:lvl w:ilvl="6" w:tplc="ABA6A59C">
      <w:start w:val="1"/>
      <w:numFmt w:val="bullet"/>
      <w:lvlText w:val=""/>
      <w:lvlJc w:val="left"/>
      <w:pPr>
        <w:ind w:left="5040" w:hanging="360"/>
      </w:pPr>
      <w:rPr>
        <w:rFonts w:ascii="Symbol" w:hAnsi="Symbol" w:hint="default"/>
      </w:rPr>
    </w:lvl>
    <w:lvl w:ilvl="7" w:tplc="E4E81346">
      <w:start w:val="1"/>
      <w:numFmt w:val="bullet"/>
      <w:lvlText w:val="o"/>
      <w:lvlJc w:val="left"/>
      <w:pPr>
        <w:ind w:left="5760" w:hanging="360"/>
      </w:pPr>
      <w:rPr>
        <w:rFonts w:ascii="Courier New" w:hAnsi="Courier New" w:hint="default"/>
      </w:rPr>
    </w:lvl>
    <w:lvl w:ilvl="8" w:tplc="D1FC5318">
      <w:start w:val="1"/>
      <w:numFmt w:val="bullet"/>
      <w:lvlText w:val=""/>
      <w:lvlJc w:val="left"/>
      <w:pPr>
        <w:ind w:left="6480" w:hanging="360"/>
      </w:pPr>
      <w:rPr>
        <w:rFonts w:ascii="Wingdings" w:hAnsi="Wingdings" w:hint="default"/>
      </w:rPr>
    </w:lvl>
  </w:abstractNum>
  <w:abstractNum w:abstractNumId="18" w15:restartNumberingAfterBreak="0">
    <w:nsid w:val="2CC37C9F"/>
    <w:multiLevelType w:val="hybridMultilevel"/>
    <w:tmpl w:val="8250A22C"/>
    <w:lvl w:ilvl="0" w:tplc="08090001">
      <w:start w:val="1"/>
      <w:numFmt w:val="bullet"/>
      <w:lvlText w:val=""/>
      <w:lvlJc w:val="left"/>
      <w:pPr>
        <w:ind w:left="1514"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30695E60"/>
    <w:multiLevelType w:val="multilevel"/>
    <w:tmpl w:val="82B00C96"/>
    <w:lvl w:ilvl="0">
      <w:start w:val="1"/>
      <w:numFmt w:val="decimal"/>
      <w:lvlText w:val="%1."/>
      <w:lvlJc w:val="left"/>
      <w:pPr>
        <w:ind w:left="360" w:hanging="360"/>
      </w:pPr>
      <w:rPr>
        <w:rFonts w:ascii="Arial" w:hAnsi="Arial"/>
        <w:b/>
        <w:color w:val="auto"/>
      </w:rPr>
    </w:lvl>
    <w:lvl w:ilvl="1">
      <w:start w:val="1"/>
      <w:numFmt w:val="lowerLetter"/>
      <w:lvlText w:val="%2."/>
      <w:lvlJc w:val="left"/>
      <w:pPr>
        <w:ind w:left="1068" w:hanging="360"/>
      </w:pPr>
      <w:rPr>
        <w:rFonts w:ascii="Arial" w:hAnsi="Arial"/>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7777CB6"/>
    <w:multiLevelType w:val="hybridMultilevel"/>
    <w:tmpl w:val="57B4193E"/>
    <w:lvl w:ilvl="0" w:tplc="08090001">
      <w:start w:val="1"/>
      <w:numFmt w:val="bullet"/>
      <w:lvlText w:val=""/>
      <w:lvlJc w:val="left"/>
      <w:pPr>
        <w:ind w:left="1267" w:hanging="360"/>
      </w:pPr>
      <w:rPr>
        <w:rFonts w:ascii="Symbol" w:hAnsi="Symbol" w:hint="default"/>
      </w:rPr>
    </w:lvl>
    <w:lvl w:ilvl="1" w:tplc="08090003">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21" w15:restartNumberingAfterBreak="0">
    <w:nsid w:val="378E7871"/>
    <w:multiLevelType w:val="hybridMultilevel"/>
    <w:tmpl w:val="94087C9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2" w15:restartNumberingAfterBreak="0">
    <w:nsid w:val="3B8B1535"/>
    <w:multiLevelType w:val="hybridMultilevel"/>
    <w:tmpl w:val="9BEE75D4"/>
    <w:lvl w:ilvl="0" w:tplc="08090001">
      <w:start w:val="1"/>
      <w:numFmt w:val="bullet"/>
      <w:lvlText w:val=""/>
      <w:lvlJc w:val="left"/>
      <w:pPr>
        <w:ind w:left="2414" w:hanging="360"/>
      </w:pPr>
      <w:rPr>
        <w:rFonts w:ascii="Symbol" w:hAnsi="Symbol" w:hint="default"/>
      </w:rPr>
    </w:lvl>
    <w:lvl w:ilvl="1" w:tplc="08090019">
      <w:start w:val="1"/>
      <w:numFmt w:val="lowerLetter"/>
      <w:lvlText w:val="%2."/>
      <w:lvlJc w:val="left"/>
      <w:pPr>
        <w:ind w:left="3134" w:hanging="360"/>
      </w:pPr>
    </w:lvl>
    <w:lvl w:ilvl="2" w:tplc="0809001B">
      <w:start w:val="1"/>
      <w:numFmt w:val="lowerRoman"/>
      <w:lvlText w:val="%3."/>
      <w:lvlJc w:val="right"/>
      <w:pPr>
        <w:ind w:left="3854" w:hanging="180"/>
      </w:pPr>
    </w:lvl>
    <w:lvl w:ilvl="3" w:tplc="0809000F">
      <w:start w:val="1"/>
      <w:numFmt w:val="decimal"/>
      <w:lvlText w:val="%4."/>
      <w:lvlJc w:val="left"/>
      <w:pPr>
        <w:ind w:left="4574" w:hanging="360"/>
      </w:pPr>
    </w:lvl>
    <w:lvl w:ilvl="4" w:tplc="08090019">
      <w:start w:val="1"/>
      <w:numFmt w:val="lowerLetter"/>
      <w:lvlText w:val="%5."/>
      <w:lvlJc w:val="left"/>
      <w:pPr>
        <w:ind w:left="5294" w:hanging="360"/>
      </w:pPr>
    </w:lvl>
    <w:lvl w:ilvl="5" w:tplc="0809001B">
      <w:start w:val="1"/>
      <w:numFmt w:val="lowerRoman"/>
      <w:lvlText w:val="%6."/>
      <w:lvlJc w:val="right"/>
      <w:pPr>
        <w:ind w:left="6014" w:hanging="180"/>
      </w:pPr>
    </w:lvl>
    <w:lvl w:ilvl="6" w:tplc="0809000F">
      <w:start w:val="1"/>
      <w:numFmt w:val="decimal"/>
      <w:lvlText w:val="%7."/>
      <w:lvlJc w:val="left"/>
      <w:pPr>
        <w:ind w:left="6734" w:hanging="360"/>
      </w:pPr>
    </w:lvl>
    <w:lvl w:ilvl="7" w:tplc="08090019">
      <w:start w:val="1"/>
      <w:numFmt w:val="lowerLetter"/>
      <w:lvlText w:val="%8."/>
      <w:lvlJc w:val="left"/>
      <w:pPr>
        <w:ind w:left="7454" w:hanging="360"/>
      </w:pPr>
    </w:lvl>
    <w:lvl w:ilvl="8" w:tplc="0809001B">
      <w:start w:val="1"/>
      <w:numFmt w:val="lowerRoman"/>
      <w:lvlText w:val="%9."/>
      <w:lvlJc w:val="right"/>
      <w:pPr>
        <w:ind w:left="8174" w:hanging="180"/>
      </w:pPr>
    </w:lvl>
  </w:abstractNum>
  <w:abstractNum w:abstractNumId="23" w15:restartNumberingAfterBreak="0">
    <w:nsid w:val="3BBD11CF"/>
    <w:multiLevelType w:val="hybridMultilevel"/>
    <w:tmpl w:val="B0C03B18"/>
    <w:lvl w:ilvl="0" w:tplc="08090017">
      <w:start w:val="1"/>
      <w:numFmt w:val="lowerLetter"/>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24" w15:restartNumberingAfterBreak="0">
    <w:nsid w:val="3DBD4203"/>
    <w:multiLevelType w:val="hybridMultilevel"/>
    <w:tmpl w:val="7DC09B1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4582977"/>
    <w:multiLevelType w:val="multilevel"/>
    <w:tmpl w:val="589000EE"/>
    <w:styleLink w:val="HS2ReportMultilevelListStyle"/>
    <w:lvl w:ilvl="0">
      <w:start w:val="1"/>
      <w:numFmt w:val="decimal"/>
      <w:lvlText w:val="%1"/>
      <w:lvlJc w:val="left"/>
      <w:pPr>
        <w:tabs>
          <w:tab w:val="num" w:pos="1134"/>
        </w:tabs>
        <w:ind w:left="1134" w:hanging="1134"/>
      </w:pPr>
      <w:rPr>
        <w:rFonts w:ascii="Corbel" w:hAnsi="Corbel" w:hint="default"/>
        <w:b/>
        <w:i w:val="0"/>
        <w:color w:val="44546A" w:themeColor="text2"/>
        <w:sz w:val="48"/>
      </w:rPr>
    </w:lvl>
    <w:lvl w:ilvl="1">
      <w:start w:val="1"/>
      <w:numFmt w:val="decimal"/>
      <w:lvlText w:val="%1.%2"/>
      <w:lvlJc w:val="left"/>
      <w:pPr>
        <w:tabs>
          <w:tab w:val="num" w:pos="1134"/>
        </w:tabs>
        <w:ind w:left="1134" w:hanging="1134"/>
      </w:pPr>
      <w:rPr>
        <w:rFonts w:ascii="Corbel" w:hAnsi="Corbel" w:hint="default"/>
        <w:b/>
        <w:i w:val="0"/>
        <w:color w:val="44546A" w:themeColor="text2"/>
        <w:sz w:val="32"/>
      </w:rPr>
    </w:lvl>
    <w:lvl w:ilvl="2">
      <w:start w:val="1"/>
      <w:numFmt w:val="none"/>
      <w:suff w:val="nothing"/>
      <w:lvlText w:val=""/>
      <w:lvlJc w:val="left"/>
      <w:pPr>
        <w:ind w:left="1134" w:firstLine="0"/>
      </w:pPr>
      <w:rPr>
        <w:rFonts w:ascii="Corbel" w:hAnsi="Corbel" w:hint="default"/>
        <w:b w:val="0"/>
        <w:i w:val="0"/>
        <w:color w:val="auto"/>
        <w:sz w:val="22"/>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decimal"/>
      <w:lvlRestart w:val="2"/>
      <w:lvlText w:val="%1.%2.%7"/>
      <w:lvlJc w:val="left"/>
      <w:pPr>
        <w:tabs>
          <w:tab w:val="num" w:pos="1134"/>
        </w:tabs>
        <w:ind w:left="1134" w:hanging="1134"/>
      </w:pPr>
      <w:rPr>
        <w:rFonts w:ascii="Corbel" w:hAnsi="Corbel" w:hint="default"/>
        <w:b w:val="0"/>
        <w:i w:val="0"/>
        <w:sz w:val="24"/>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49A86ED7"/>
    <w:multiLevelType w:val="hybridMultilevel"/>
    <w:tmpl w:val="F4D4231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B6772C2"/>
    <w:multiLevelType w:val="hybridMultilevel"/>
    <w:tmpl w:val="B2BC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01374F"/>
    <w:multiLevelType w:val="hybridMultilevel"/>
    <w:tmpl w:val="29A4D980"/>
    <w:lvl w:ilvl="0" w:tplc="ADCAA678">
      <w:start w:val="1"/>
      <w:numFmt w:val="lowerLetter"/>
      <w:lvlText w:val="%1."/>
      <w:lvlJc w:val="left"/>
      <w:pPr>
        <w:ind w:left="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98414A">
      <w:start w:val="1"/>
      <w:numFmt w:val="lowerLetter"/>
      <w:lvlText w:val="%2"/>
      <w:lvlJc w:val="left"/>
      <w:pPr>
        <w:ind w:left="1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964A7A">
      <w:start w:val="1"/>
      <w:numFmt w:val="lowerRoman"/>
      <w:lvlText w:val="%3"/>
      <w:lvlJc w:val="left"/>
      <w:pPr>
        <w:ind w:left="2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5897F4">
      <w:start w:val="1"/>
      <w:numFmt w:val="decimal"/>
      <w:lvlText w:val="%4"/>
      <w:lvlJc w:val="left"/>
      <w:pPr>
        <w:ind w:left="3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EBE56">
      <w:start w:val="1"/>
      <w:numFmt w:val="lowerLetter"/>
      <w:lvlText w:val="%5"/>
      <w:lvlJc w:val="left"/>
      <w:pPr>
        <w:ind w:left="3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9C9072">
      <w:start w:val="1"/>
      <w:numFmt w:val="lowerRoman"/>
      <w:lvlText w:val="%6"/>
      <w:lvlJc w:val="left"/>
      <w:pPr>
        <w:ind w:left="4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DEA9CE">
      <w:start w:val="1"/>
      <w:numFmt w:val="decimal"/>
      <w:lvlText w:val="%7"/>
      <w:lvlJc w:val="left"/>
      <w:pPr>
        <w:ind w:left="5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7C28D6">
      <w:start w:val="1"/>
      <w:numFmt w:val="lowerLetter"/>
      <w:lvlText w:val="%8"/>
      <w:lvlJc w:val="left"/>
      <w:pPr>
        <w:ind w:left="6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1EC914">
      <w:start w:val="1"/>
      <w:numFmt w:val="lowerRoman"/>
      <w:lvlText w:val="%9"/>
      <w:lvlJc w:val="left"/>
      <w:pPr>
        <w:ind w:left="6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002159F"/>
    <w:multiLevelType w:val="hybridMultilevel"/>
    <w:tmpl w:val="57E66E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50ED668F"/>
    <w:multiLevelType w:val="hybridMultilevel"/>
    <w:tmpl w:val="6290C5F0"/>
    <w:lvl w:ilvl="0" w:tplc="FFFFFFFF">
      <w:start w:val="1"/>
      <w:numFmt w:val="lowerLetter"/>
      <w:lvlText w:val="%1."/>
      <w:lvlJc w:val="left"/>
      <w:pPr>
        <w:ind w:left="720" w:hanging="360"/>
      </w:pPr>
    </w:lvl>
    <w:lvl w:ilvl="1" w:tplc="0809001B">
      <w:start w:val="1"/>
      <w:numFmt w:val="lowerRoman"/>
      <w:lvlText w:val="%2."/>
      <w:lvlJc w:val="right"/>
      <w:pPr>
        <w:ind w:left="1440" w:hanging="360"/>
      </w:pPr>
      <w:rPr>
        <w:b w:val="0"/>
        <w:i w:val="0"/>
        <w:strike w:val="0"/>
        <w:dstrike w:val="0"/>
        <w:color w:val="000000"/>
        <w:sz w:val="20"/>
        <w:szCs w:val="20"/>
        <w:u w:val="none" w:color="000000"/>
        <w:effect w:val="none"/>
        <w:bdr w:val="none" w:sz="0" w:space="0" w:color="auto" w:frame="1"/>
        <w:vertAlign w:val="baseline"/>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4383699"/>
    <w:multiLevelType w:val="multilevel"/>
    <w:tmpl w:val="C64E3E88"/>
    <w:lvl w:ilvl="0">
      <w:start w:val="1"/>
      <w:numFmt w:val="decimal"/>
      <w:lvlText w:val="%1."/>
      <w:lvlJc w:val="left"/>
      <w:pPr>
        <w:tabs>
          <w:tab w:val="num" w:pos="360"/>
        </w:tabs>
        <w:ind w:left="360" w:hanging="360"/>
      </w:pPr>
      <w:rPr>
        <w:b/>
        <w:color w:val="auto"/>
        <w:sz w:val="22"/>
        <w:szCs w:val="22"/>
      </w:rPr>
    </w:lvl>
    <w:lvl w:ilvl="1">
      <w:start w:val="1"/>
      <w:numFmt w:val="decimal"/>
      <w:lvlText w:val="%1.%2."/>
      <w:lvlJc w:val="left"/>
      <w:pPr>
        <w:tabs>
          <w:tab w:val="num" w:pos="2958"/>
        </w:tabs>
        <w:ind w:left="2958" w:hanging="547"/>
      </w:pPr>
      <w:rPr>
        <w:rFonts w:ascii="Arial" w:hAnsi="Arial" w:cs="Arial" w:hint="default"/>
        <w:b w:val="0"/>
        <w:i w:val="0"/>
        <w:color w:val="auto"/>
        <w:sz w:val="22"/>
        <w:szCs w:val="22"/>
      </w:rPr>
    </w:lvl>
    <w:lvl w:ilvl="2">
      <w:start w:val="1"/>
      <w:numFmt w:val="decimal"/>
      <w:lvlText w:val="%1.%2.%3."/>
      <w:lvlJc w:val="left"/>
      <w:pPr>
        <w:tabs>
          <w:tab w:val="num" w:pos="1793"/>
        </w:tabs>
        <w:ind w:left="2054" w:hanging="794"/>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6DA3432"/>
    <w:multiLevelType w:val="hybridMultilevel"/>
    <w:tmpl w:val="7E5AA912"/>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60283A70"/>
    <w:multiLevelType w:val="hybridMultilevel"/>
    <w:tmpl w:val="72D4886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47D4BFC"/>
    <w:multiLevelType w:val="multilevel"/>
    <w:tmpl w:val="5C6C1B5E"/>
    <w:lvl w:ilvl="0">
      <w:start w:val="1"/>
      <w:numFmt w:val="decimal"/>
      <w:lvlText w:val="%1."/>
      <w:lvlJc w:val="left"/>
      <w:pPr>
        <w:tabs>
          <w:tab w:val="num" w:pos="360"/>
        </w:tabs>
        <w:ind w:left="360" w:hanging="360"/>
      </w:pPr>
      <w:rPr>
        <w:b/>
        <w:color w:val="auto"/>
        <w:sz w:val="22"/>
        <w:szCs w:val="22"/>
      </w:rPr>
    </w:lvl>
    <w:lvl w:ilvl="1">
      <w:start w:val="1"/>
      <w:numFmt w:val="decimal"/>
      <w:lvlText w:val="%1.%2."/>
      <w:lvlJc w:val="left"/>
      <w:pPr>
        <w:tabs>
          <w:tab w:val="num" w:pos="2248"/>
        </w:tabs>
        <w:ind w:left="2248" w:hanging="547"/>
      </w:pPr>
      <w:rPr>
        <w:rFonts w:ascii="Arial" w:hAnsi="Arial" w:cs="Arial" w:hint="default"/>
        <w:b w:val="0"/>
        <w:i w:val="0"/>
        <w:color w:val="auto"/>
        <w:sz w:val="22"/>
        <w:szCs w:val="22"/>
      </w:rPr>
    </w:lvl>
    <w:lvl w:ilvl="2">
      <w:start w:val="1"/>
      <w:numFmt w:val="bullet"/>
      <w:lvlText w:val=""/>
      <w:lvlJc w:val="left"/>
      <w:pPr>
        <w:tabs>
          <w:tab w:val="num" w:pos="1793"/>
        </w:tabs>
        <w:ind w:left="2054" w:hanging="794"/>
      </w:pPr>
      <w:rPr>
        <w:rFonts w:ascii="Symbol" w:hAnsi="Symbol"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6B631F6"/>
    <w:multiLevelType w:val="hybridMultilevel"/>
    <w:tmpl w:val="AB60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CE0BC2"/>
    <w:multiLevelType w:val="hybridMultilevel"/>
    <w:tmpl w:val="A672F8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BBC6480"/>
    <w:multiLevelType w:val="hybridMultilevel"/>
    <w:tmpl w:val="A1EA0FF8"/>
    <w:lvl w:ilvl="0" w:tplc="EAD0ED22">
      <w:start w:val="1"/>
      <w:numFmt w:val="lowerLetter"/>
      <w:lvlText w:val="%1."/>
      <w:lvlJc w:val="left"/>
      <w:pPr>
        <w:ind w:left="720" w:hanging="360"/>
      </w:pPr>
    </w:lvl>
    <w:lvl w:ilvl="1" w:tplc="BACEF396">
      <w:start w:val="1"/>
      <w:numFmt w:val="lowerLetter"/>
      <w:lvlText w:val="%2."/>
      <w:lvlJc w:val="left"/>
      <w:pPr>
        <w:ind w:left="1440" w:hanging="360"/>
      </w:pPr>
    </w:lvl>
    <w:lvl w:ilvl="2" w:tplc="57167B0A">
      <w:start w:val="1"/>
      <w:numFmt w:val="lowerRoman"/>
      <w:lvlText w:val="%3."/>
      <w:lvlJc w:val="right"/>
      <w:pPr>
        <w:ind w:left="2160" w:hanging="180"/>
      </w:pPr>
    </w:lvl>
    <w:lvl w:ilvl="3" w:tplc="A0E62716">
      <w:start w:val="1"/>
      <w:numFmt w:val="decimal"/>
      <w:lvlText w:val="%4."/>
      <w:lvlJc w:val="left"/>
      <w:pPr>
        <w:ind w:left="2880" w:hanging="360"/>
      </w:pPr>
    </w:lvl>
    <w:lvl w:ilvl="4" w:tplc="C6E01A50">
      <w:start w:val="1"/>
      <w:numFmt w:val="lowerLetter"/>
      <w:lvlText w:val="%5."/>
      <w:lvlJc w:val="left"/>
      <w:pPr>
        <w:ind w:left="3600" w:hanging="360"/>
      </w:pPr>
    </w:lvl>
    <w:lvl w:ilvl="5" w:tplc="ECE222E6">
      <w:start w:val="1"/>
      <w:numFmt w:val="lowerRoman"/>
      <w:lvlText w:val="%6."/>
      <w:lvlJc w:val="right"/>
      <w:pPr>
        <w:ind w:left="4320" w:hanging="180"/>
      </w:pPr>
    </w:lvl>
    <w:lvl w:ilvl="6" w:tplc="1A1C16B2">
      <w:start w:val="1"/>
      <w:numFmt w:val="decimal"/>
      <w:lvlText w:val="%7."/>
      <w:lvlJc w:val="left"/>
      <w:pPr>
        <w:ind w:left="5040" w:hanging="360"/>
      </w:pPr>
    </w:lvl>
    <w:lvl w:ilvl="7" w:tplc="F04E9FCA">
      <w:start w:val="1"/>
      <w:numFmt w:val="lowerLetter"/>
      <w:lvlText w:val="%8."/>
      <w:lvlJc w:val="left"/>
      <w:pPr>
        <w:ind w:left="5760" w:hanging="360"/>
      </w:pPr>
    </w:lvl>
    <w:lvl w:ilvl="8" w:tplc="8C9A8682">
      <w:start w:val="1"/>
      <w:numFmt w:val="lowerRoman"/>
      <w:lvlText w:val="%9."/>
      <w:lvlJc w:val="right"/>
      <w:pPr>
        <w:ind w:left="6480" w:hanging="180"/>
      </w:pPr>
    </w:lvl>
  </w:abstractNum>
  <w:abstractNum w:abstractNumId="38" w15:restartNumberingAfterBreak="0">
    <w:nsid w:val="6F5842A8"/>
    <w:multiLevelType w:val="hybridMultilevel"/>
    <w:tmpl w:val="CBBA22C2"/>
    <w:lvl w:ilvl="0" w:tplc="08090017">
      <w:start w:val="1"/>
      <w:numFmt w:val="lowerLetter"/>
      <w:pStyle w:val="HS2Alphabet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901741"/>
    <w:multiLevelType w:val="hybridMultilevel"/>
    <w:tmpl w:val="852A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CB124B"/>
    <w:multiLevelType w:val="hybridMultilevel"/>
    <w:tmpl w:val="0C20A4C4"/>
    <w:lvl w:ilvl="0" w:tplc="0809001B">
      <w:start w:val="1"/>
      <w:numFmt w:val="lowerRoman"/>
      <w:lvlText w:val="%1."/>
      <w:lvlJc w:val="right"/>
      <w:pPr>
        <w:ind w:left="720" w:hanging="360"/>
      </w:pPr>
      <w:rPr>
        <w:b w:val="0"/>
        <w:i w:val="0"/>
        <w:strike w:val="0"/>
        <w:dstrike w:val="0"/>
        <w:color w:val="000000"/>
        <w:sz w:val="20"/>
        <w:szCs w:val="20"/>
        <w:u w:val="none" w:color="000000"/>
        <w:effect w:val="none"/>
        <w:bdr w:val="none" w:sz="0" w:space="0" w:color="auto" w:frame="1"/>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C202A30"/>
    <w:multiLevelType w:val="hybridMultilevel"/>
    <w:tmpl w:val="64F800DE"/>
    <w:lvl w:ilvl="0" w:tplc="0809001B">
      <w:start w:val="1"/>
      <w:numFmt w:val="lowerRoman"/>
      <w:lvlText w:val="%1."/>
      <w:lvlJc w:val="righ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37"/>
  </w:num>
  <w:num w:numId="2">
    <w:abstractNumId w:val="0"/>
  </w:num>
  <w:num w:numId="3">
    <w:abstractNumId w:val="36"/>
  </w:num>
  <w:num w:numId="4">
    <w:abstractNumId w:val="39"/>
  </w:num>
  <w:num w:numId="5">
    <w:abstractNumId w:val="35"/>
  </w:num>
  <w:num w:numId="6">
    <w:abstractNumId w:val="27"/>
  </w:num>
  <w:num w:numId="7">
    <w:abstractNumId w:val="31"/>
  </w:num>
  <w:num w:numId="8">
    <w:abstractNumId w:val="23"/>
  </w:num>
  <w:num w:numId="9">
    <w:abstractNumId w:val="1"/>
  </w:num>
  <w:num w:numId="10">
    <w:abstractNumId w:val="38"/>
  </w:num>
  <w:num w:numId="11">
    <w:abstractNumId w:val="15"/>
  </w:num>
  <w:num w:numId="12">
    <w:abstractNumId w:val="25"/>
  </w:num>
  <w:num w:numId="13">
    <w:abstractNumId w:val="10"/>
  </w:num>
  <w:num w:numId="14">
    <w:abstractNumId w:val="28"/>
  </w:num>
  <w:num w:numId="15">
    <w:abstractNumId w:val="20"/>
  </w:num>
  <w:num w:numId="16">
    <w:abstractNumId w:val="18"/>
  </w:num>
  <w:num w:numId="17">
    <w:abstractNumId w:val="21"/>
  </w:num>
  <w:num w:numId="18">
    <w:abstractNumId w:val="3"/>
  </w:num>
  <w:num w:numId="19">
    <w:abstractNumId w:val="11"/>
  </w:num>
  <w:num w:numId="20">
    <w:abstractNumId w:val="6"/>
  </w:num>
  <w:num w:numId="21">
    <w:abstractNumId w:val="8"/>
  </w:num>
  <w:num w:numId="22">
    <w:abstractNumId w:val="1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2"/>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lvlOverride w:ilvl="2"/>
    <w:lvlOverride w:ilvl="3"/>
    <w:lvlOverride w:ilvl="4"/>
    <w:lvlOverride w:ilvl="5"/>
    <w:lvlOverride w:ilvl="6"/>
    <w:lvlOverride w:ilvl="7"/>
    <w:lvlOverride w:ilvl="8"/>
  </w:num>
  <w:num w:numId="33">
    <w:abstractNumId w:val="2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3"/>
  </w:num>
  <w:num w:numId="42">
    <w:abstractNumId w:val="17"/>
  </w:num>
  <w:num w:numId="43">
    <w:abstractNumId w:val="4"/>
  </w:num>
  <w:num w:numId="44">
    <w:abstractNumId w:val="2"/>
  </w:num>
  <w:num w:numId="45">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activeWritingStyle w:appName="MSWord" w:lang="en-GB" w:vendorID="64" w:dllVersion="0" w:nlCheck="1" w:checkStyle="1"/>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58"/>
    <w:rsid w:val="000007DF"/>
    <w:rsid w:val="00000E67"/>
    <w:rsid w:val="00000F1C"/>
    <w:rsid w:val="000033DB"/>
    <w:rsid w:val="000044A2"/>
    <w:rsid w:val="000048E2"/>
    <w:rsid w:val="00004905"/>
    <w:rsid w:val="00005027"/>
    <w:rsid w:val="0000593A"/>
    <w:rsid w:val="00005D1E"/>
    <w:rsid w:val="000060A5"/>
    <w:rsid w:val="00006B0D"/>
    <w:rsid w:val="00006B39"/>
    <w:rsid w:val="00006C36"/>
    <w:rsid w:val="0000744E"/>
    <w:rsid w:val="0001135E"/>
    <w:rsid w:val="00011615"/>
    <w:rsid w:val="000128F3"/>
    <w:rsid w:val="000133BA"/>
    <w:rsid w:val="00013F29"/>
    <w:rsid w:val="000142E3"/>
    <w:rsid w:val="000166BB"/>
    <w:rsid w:val="00016CB3"/>
    <w:rsid w:val="000171DE"/>
    <w:rsid w:val="00017D5C"/>
    <w:rsid w:val="00017E4D"/>
    <w:rsid w:val="00021621"/>
    <w:rsid w:val="0002395B"/>
    <w:rsid w:val="000240AC"/>
    <w:rsid w:val="00024A66"/>
    <w:rsid w:val="00024B09"/>
    <w:rsid w:val="00025188"/>
    <w:rsid w:val="00025269"/>
    <w:rsid w:val="000256B9"/>
    <w:rsid w:val="00026025"/>
    <w:rsid w:val="00026222"/>
    <w:rsid w:val="000265EB"/>
    <w:rsid w:val="000268AF"/>
    <w:rsid w:val="00026A6C"/>
    <w:rsid w:val="00027B86"/>
    <w:rsid w:val="000308FD"/>
    <w:rsid w:val="00031CEF"/>
    <w:rsid w:val="00031D12"/>
    <w:rsid w:val="00032996"/>
    <w:rsid w:val="00032A55"/>
    <w:rsid w:val="00032D88"/>
    <w:rsid w:val="00032EBC"/>
    <w:rsid w:val="000331B0"/>
    <w:rsid w:val="00033470"/>
    <w:rsid w:val="000334F4"/>
    <w:rsid w:val="00033A13"/>
    <w:rsid w:val="00033D1B"/>
    <w:rsid w:val="00033D3A"/>
    <w:rsid w:val="00034169"/>
    <w:rsid w:val="000344CB"/>
    <w:rsid w:val="0003490C"/>
    <w:rsid w:val="00034B27"/>
    <w:rsid w:val="00034F8F"/>
    <w:rsid w:val="00035C0B"/>
    <w:rsid w:val="000370DD"/>
    <w:rsid w:val="00037B9A"/>
    <w:rsid w:val="00040C2A"/>
    <w:rsid w:val="00041124"/>
    <w:rsid w:val="0004126C"/>
    <w:rsid w:val="00041A6D"/>
    <w:rsid w:val="00042DB2"/>
    <w:rsid w:val="000431C2"/>
    <w:rsid w:val="000436CB"/>
    <w:rsid w:val="00043CE1"/>
    <w:rsid w:val="000450CC"/>
    <w:rsid w:val="000450E8"/>
    <w:rsid w:val="000456B2"/>
    <w:rsid w:val="00045CE0"/>
    <w:rsid w:val="00045D78"/>
    <w:rsid w:val="000461FE"/>
    <w:rsid w:val="00046B6E"/>
    <w:rsid w:val="000470F2"/>
    <w:rsid w:val="00047B53"/>
    <w:rsid w:val="00050276"/>
    <w:rsid w:val="0005080F"/>
    <w:rsid w:val="0005243E"/>
    <w:rsid w:val="000524B0"/>
    <w:rsid w:val="00052D3F"/>
    <w:rsid w:val="00053BC3"/>
    <w:rsid w:val="00053E5F"/>
    <w:rsid w:val="0005440E"/>
    <w:rsid w:val="000545CB"/>
    <w:rsid w:val="00054BF8"/>
    <w:rsid w:val="00054F46"/>
    <w:rsid w:val="00055361"/>
    <w:rsid w:val="00055668"/>
    <w:rsid w:val="000559C0"/>
    <w:rsid w:val="0005675A"/>
    <w:rsid w:val="00056BB9"/>
    <w:rsid w:val="00056FDA"/>
    <w:rsid w:val="00060B8B"/>
    <w:rsid w:val="00061123"/>
    <w:rsid w:val="000618F5"/>
    <w:rsid w:val="00061EA8"/>
    <w:rsid w:val="00061F6B"/>
    <w:rsid w:val="0006201F"/>
    <w:rsid w:val="00062128"/>
    <w:rsid w:val="00062B2D"/>
    <w:rsid w:val="00062BEE"/>
    <w:rsid w:val="0006389D"/>
    <w:rsid w:val="00063A22"/>
    <w:rsid w:val="00063AB2"/>
    <w:rsid w:val="00064058"/>
    <w:rsid w:val="0006513C"/>
    <w:rsid w:val="00065C10"/>
    <w:rsid w:val="00065DA1"/>
    <w:rsid w:val="00067981"/>
    <w:rsid w:val="00070383"/>
    <w:rsid w:val="00071C22"/>
    <w:rsid w:val="000723F3"/>
    <w:rsid w:val="00072736"/>
    <w:rsid w:val="000727A8"/>
    <w:rsid w:val="000734B0"/>
    <w:rsid w:val="000737A1"/>
    <w:rsid w:val="000742BE"/>
    <w:rsid w:val="00074CDA"/>
    <w:rsid w:val="00074CF7"/>
    <w:rsid w:val="00074F99"/>
    <w:rsid w:val="00075D7B"/>
    <w:rsid w:val="0007621B"/>
    <w:rsid w:val="00076614"/>
    <w:rsid w:val="00076972"/>
    <w:rsid w:val="00076C66"/>
    <w:rsid w:val="00077167"/>
    <w:rsid w:val="00077D0A"/>
    <w:rsid w:val="0008021F"/>
    <w:rsid w:val="00080441"/>
    <w:rsid w:val="00080757"/>
    <w:rsid w:val="000807AC"/>
    <w:rsid w:val="0008311E"/>
    <w:rsid w:val="00083292"/>
    <w:rsid w:val="00083431"/>
    <w:rsid w:val="0008379F"/>
    <w:rsid w:val="0008397D"/>
    <w:rsid w:val="00084F19"/>
    <w:rsid w:val="00086075"/>
    <w:rsid w:val="00086E14"/>
    <w:rsid w:val="00086F76"/>
    <w:rsid w:val="000902D3"/>
    <w:rsid w:val="000902E6"/>
    <w:rsid w:val="00090453"/>
    <w:rsid w:val="00090529"/>
    <w:rsid w:val="00090D19"/>
    <w:rsid w:val="00090D88"/>
    <w:rsid w:val="000910A7"/>
    <w:rsid w:val="00091D91"/>
    <w:rsid w:val="00091FC0"/>
    <w:rsid w:val="00092E29"/>
    <w:rsid w:val="00092FA4"/>
    <w:rsid w:val="00093A01"/>
    <w:rsid w:val="00093AD8"/>
    <w:rsid w:val="00093BF4"/>
    <w:rsid w:val="00093F43"/>
    <w:rsid w:val="00093F5F"/>
    <w:rsid w:val="00093F9E"/>
    <w:rsid w:val="000941C5"/>
    <w:rsid w:val="00095638"/>
    <w:rsid w:val="00096861"/>
    <w:rsid w:val="00096999"/>
    <w:rsid w:val="000976B8"/>
    <w:rsid w:val="00097B27"/>
    <w:rsid w:val="00097BF9"/>
    <w:rsid w:val="000A06DA"/>
    <w:rsid w:val="000A0B54"/>
    <w:rsid w:val="000A0FFD"/>
    <w:rsid w:val="000A186C"/>
    <w:rsid w:val="000A1E4F"/>
    <w:rsid w:val="000A3717"/>
    <w:rsid w:val="000A467B"/>
    <w:rsid w:val="000A513E"/>
    <w:rsid w:val="000A61EF"/>
    <w:rsid w:val="000A6862"/>
    <w:rsid w:val="000A713B"/>
    <w:rsid w:val="000A7652"/>
    <w:rsid w:val="000A782B"/>
    <w:rsid w:val="000B0214"/>
    <w:rsid w:val="000B0244"/>
    <w:rsid w:val="000B0802"/>
    <w:rsid w:val="000B0A25"/>
    <w:rsid w:val="000B0EA7"/>
    <w:rsid w:val="000B1BF0"/>
    <w:rsid w:val="000B1FBB"/>
    <w:rsid w:val="000B2DB5"/>
    <w:rsid w:val="000B33EC"/>
    <w:rsid w:val="000B3518"/>
    <w:rsid w:val="000B3D51"/>
    <w:rsid w:val="000B554B"/>
    <w:rsid w:val="000B594E"/>
    <w:rsid w:val="000B5DF2"/>
    <w:rsid w:val="000B6031"/>
    <w:rsid w:val="000B688C"/>
    <w:rsid w:val="000B6A56"/>
    <w:rsid w:val="000B6A9E"/>
    <w:rsid w:val="000B6E9C"/>
    <w:rsid w:val="000B7095"/>
    <w:rsid w:val="000B788A"/>
    <w:rsid w:val="000B7BB7"/>
    <w:rsid w:val="000C0662"/>
    <w:rsid w:val="000C088A"/>
    <w:rsid w:val="000C091C"/>
    <w:rsid w:val="000C0B2B"/>
    <w:rsid w:val="000C1996"/>
    <w:rsid w:val="000C1A41"/>
    <w:rsid w:val="000C2248"/>
    <w:rsid w:val="000C35CD"/>
    <w:rsid w:val="000C3950"/>
    <w:rsid w:val="000C3BAD"/>
    <w:rsid w:val="000C4031"/>
    <w:rsid w:val="000C59AD"/>
    <w:rsid w:val="000C5E7D"/>
    <w:rsid w:val="000C6114"/>
    <w:rsid w:val="000C6892"/>
    <w:rsid w:val="000C6FD0"/>
    <w:rsid w:val="000C7575"/>
    <w:rsid w:val="000D0327"/>
    <w:rsid w:val="000D0BCB"/>
    <w:rsid w:val="000D1002"/>
    <w:rsid w:val="000D1BDC"/>
    <w:rsid w:val="000D20FA"/>
    <w:rsid w:val="000D2BFB"/>
    <w:rsid w:val="000D438F"/>
    <w:rsid w:val="000D4EC8"/>
    <w:rsid w:val="000D5138"/>
    <w:rsid w:val="000D55BE"/>
    <w:rsid w:val="000D6A27"/>
    <w:rsid w:val="000D6B40"/>
    <w:rsid w:val="000D6EBF"/>
    <w:rsid w:val="000D73A3"/>
    <w:rsid w:val="000D7456"/>
    <w:rsid w:val="000E0463"/>
    <w:rsid w:val="000E06C3"/>
    <w:rsid w:val="000E0811"/>
    <w:rsid w:val="000E0C28"/>
    <w:rsid w:val="000E11F5"/>
    <w:rsid w:val="000E121F"/>
    <w:rsid w:val="000E18E5"/>
    <w:rsid w:val="000E1C38"/>
    <w:rsid w:val="000E21CC"/>
    <w:rsid w:val="000E2624"/>
    <w:rsid w:val="000E2E55"/>
    <w:rsid w:val="000E3278"/>
    <w:rsid w:val="000E3903"/>
    <w:rsid w:val="000E3CF7"/>
    <w:rsid w:val="000E4478"/>
    <w:rsid w:val="000E4763"/>
    <w:rsid w:val="000E6B8C"/>
    <w:rsid w:val="000E6FB6"/>
    <w:rsid w:val="000E755F"/>
    <w:rsid w:val="000E789B"/>
    <w:rsid w:val="000F0F03"/>
    <w:rsid w:val="000F1647"/>
    <w:rsid w:val="000F1EF2"/>
    <w:rsid w:val="000F1FFF"/>
    <w:rsid w:val="000F2657"/>
    <w:rsid w:val="000F293D"/>
    <w:rsid w:val="000F294F"/>
    <w:rsid w:val="000F2E9D"/>
    <w:rsid w:val="000F2EC8"/>
    <w:rsid w:val="000F343D"/>
    <w:rsid w:val="000F3E85"/>
    <w:rsid w:val="000F543F"/>
    <w:rsid w:val="000F588B"/>
    <w:rsid w:val="000F61BE"/>
    <w:rsid w:val="000F6212"/>
    <w:rsid w:val="000F7C40"/>
    <w:rsid w:val="00100085"/>
    <w:rsid w:val="001005F8"/>
    <w:rsid w:val="0010061D"/>
    <w:rsid w:val="001006EF"/>
    <w:rsid w:val="0010080B"/>
    <w:rsid w:val="00100CCA"/>
    <w:rsid w:val="00101157"/>
    <w:rsid w:val="00101671"/>
    <w:rsid w:val="001019F3"/>
    <w:rsid w:val="001027AB"/>
    <w:rsid w:val="00102835"/>
    <w:rsid w:val="0010326A"/>
    <w:rsid w:val="00103488"/>
    <w:rsid w:val="00103491"/>
    <w:rsid w:val="001041B7"/>
    <w:rsid w:val="001047F3"/>
    <w:rsid w:val="0010492F"/>
    <w:rsid w:val="001049CF"/>
    <w:rsid w:val="0010500B"/>
    <w:rsid w:val="00105954"/>
    <w:rsid w:val="00106588"/>
    <w:rsid w:val="0010671C"/>
    <w:rsid w:val="0011174B"/>
    <w:rsid w:val="0011187F"/>
    <w:rsid w:val="00111D62"/>
    <w:rsid w:val="0011289F"/>
    <w:rsid w:val="00112938"/>
    <w:rsid w:val="00112995"/>
    <w:rsid w:val="001134D7"/>
    <w:rsid w:val="00113869"/>
    <w:rsid w:val="00113F1A"/>
    <w:rsid w:val="00114AAF"/>
    <w:rsid w:val="00115413"/>
    <w:rsid w:val="0011622E"/>
    <w:rsid w:val="00116678"/>
    <w:rsid w:val="0011689F"/>
    <w:rsid w:val="00117C65"/>
    <w:rsid w:val="0012120D"/>
    <w:rsid w:val="00121576"/>
    <w:rsid w:val="00121CEC"/>
    <w:rsid w:val="001232E2"/>
    <w:rsid w:val="001234ED"/>
    <w:rsid w:val="00123F63"/>
    <w:rsid w:val="0012447D"/>
    <w:rsid w:val="00124B5E"/>
    <w:rsid w:val="00124CBB"/>
    <w:rsid w:val="00124DAB"/>
    <w:rsid w:val="00125819"/>
    <w:rsid w:val="00125F3C"/>
    <w:rsid w:val="001260D6"/>
    <w:rsid w:val="00127151"/>
    <w:rsid w:val="001278D3"/>
    <w:rsid w:val="00127BC6"/>
    <w:rsid w:val="00127D97"/>
    <w:rsid w:val="00130598"/>
    <w:rsid w:val="0013071C"/>
    <w:rsid w:val="0013080B"/>
    <w:rsid w:val="001309BA"/>
    <w:rsid w:val="00130E18"/>
    <w:rsid w:val="001316A8"/>
    <w:rsid w:val="001333BB"/>
    <w:rsid w:val="00134461"/>
    <w:rsid w:val="001363C8"/>
    <w:rsid w:val="001364E8"/>
    <w:rsid w:val="0013738F"/>
    <w:rsid w:val="00137FAB"/>
    <w:rsid w:val="00140633"/>
    <w:rsid w:val="00140FDB"/>
    <w:rsid w:val="00141A49"/>
    <w:rsid w:val="00141AE0"/>
    <w:rsid w:val="00141E10"/>
    <w:rsid w:val="001427A3"/>
    <w:rsid w:val="00142F84"/>
    <w:rsid w:val="00143D85"/>
    <w:rsid w:val="0014423C"/>
    <w:rsid w:val="001447BE"/>
    <w:rsid w:val="0014499F"/>
    <w:rsid w:val="00144AFE"/>
    <w:rsid w:val="00144C11"/>
    <w:rsid w:val="0014529B"/>
    <w:rsid w:val="00145323"/>
    <w:rsid w:val="0014564A"/>
    <w:rsid w:val="00146870"/>
    <w:rsid w:val="00146A3C"/>
    <w:rsid w:val="001504AC"/>
    <w:rsid w:val="00150BC4"/>
    <w:rsid w:val="0015166E"/>
    <w:rsid w:val="0015196E"/>
    <w:rsid w:val="00151982"/>
    <w:rsid w:val="00151B5C"/>
    <w:rsid w:val="00151F99"/>
    <w:rsid w:val="0015294D"/>
    <w:rsid w:val="00152D38"/>
    <w:rsid w:val="001533BF"/>
    <w:rsid w:val="00153C17"/>
    <w:rsid w:val="00154096"/>
    <w:rsid w:val="00154170"/>
    <w:rsid w:val="0015460B"/>
    <w:rsid w:val="00154625"/>
    <w:rsid w:val="0015493D"/>
    <w:rsid w:val="001557F2"/>
    <w:rsid w:val="00155FCC"/>
    <w:rsid w:val="0015659F"/>
    <w:rsid w:val="00156848"/>
    <w:rsid w:val="00156AFB"/>
    <w:rsid w:val="00156B04"/>
    <w:rsid w:val="00156DD8"/>
    <w:rsid w:val="00157A25"/>
    <w:rsid w:val="00160155"/>
    <w:rsid w:val="00160380"/>
    <w:rsid w:val="00160939"/>
    <w:rsid w:val="00160A37"/>
    <w:rsid w:val="00160DE5"/>
    <w:rsid w:val="00161EFB"/>
    <w:rsid w:val="001629D8"/>
    <w:rsid w:val="00162B9A"/>
    <w:rsid w:val="00162FBE"/>
    <w:rsid w:val="00163B02"/>
    <w:rsid w:val="001646B8"/>
    <w:rsid w:val="00164C29"/>
    <w:rsid w:val="00166874"/>
    <w:rsid w:val="00167198"/>
    <w:rsid w:val="001672D8"/>
    <w:rsid w:val="0016765E"/>
    <w:rsid w:val="001677B2"/>
    <w:rsid w:val="00167CA2"/>
    <w:rsid w:val="00170B63"/>
    <w:rsid w:val="0017503E"/>
    <w:rsid w:val="00175366"/>
    <w:rsid w:val="00175D04"/>
    <w:rsid w:val="00175D56"/>
    <w:rsid w:val="00177C06"/>
    <w:rsid w:val="0018103A"/>
    <w:rsid w:val="00181256"/>
    <w:rsid w:val="0018187C"/>
    <w:rsid w:val="00181A51"/>
    <w:rsid w:val="00182641"/>
    <w:rsid w:val="00182CD5"/>
    <w:rsid w:val="001831BF"/>
    <w:rsid w:val="001838D7"/>
    <w:rsid w:val="00183EB0"/>
    <w:rsid w:val="00184331"/>
    <w:rsid w:val="0018485D"/>
    <w:rsid w:val="001856D8"/>
    <w:rsid w:val="001859E1"/>
    <w:rsid w:val="00185F1D"/>
    <w:rsid w:val="00186591"/>
    <w:rsid w:val="001900DF"/>
    <w:rsid w:val="00190BE1"/>
    <w:rsid w:val="001925E5"/>
    <w:rsid w:val="00193199"/>
    <w:rsid w:val="00193445"/>
    <w:rsid w:val="00193875"/>
    <w:rsid w:val="00193A21"/>
    <w:rsid w:val="001941D1"/>
    <w:rsid w:val="001942F5"/>
    <w:rsid w:val="00196235"/>
    <w:rsid w:val="00196997"/>
    <w:rsid w:val="001970D5"/>
    <w:rsid w:val="001971E1"/>
    <w:rsid w:val="001973D3"/>
    <w:rsid w:val="001A0894"/>
    <w:rsid w:val="001A150F"/>
    <w:rsid w:val="001A15B5"/>
    <w:rsid w:val="001A1E94"/>
    <w:rsid w:val="001A24BB"/>
    <w:rsid w:val="001A26F8"/>
    <w:rsid w:val="001A2F6D"/>
    <w:rsid w:val="001A36E1"/>
    <w:rsid w:val="001A387B"/>
    <w:rsid w:val="001A3A7C"/>
    <w:rsid w:val="001A4020"/>
    <w:rsid w:val="001A463D"/>
    <w:rsid w:val="001A46D2"/>
    <w:rsid w:val="001A594E"/>
    <w:rsid w:val="001A614E"/>
    <w:rsid w:val="001A6266"/>
    <w:rsid w:val="001A6647"/>
    <w:rsid w:val="001A6C06"/>
    <w:rsid w:val="001B0281"/>
    <w:rsid w:val="001B0684"/>
    <w:rsid w:val="001B20C9"/>
    <w:rsid w:val="001B219A"/>
    <w:rsid w:val="001B251F"/>
    <w:rsid w:val="001B2AE3"/>
    <w:rsid w:val="001B2F76"/>
    <w:rsid w:val="001B303C"/>
    <w:rsid w:val="001B3B40"/>
    <w:rsid w:val="001B3C17"/>
    <w:rsid w:val="001B4F2D"/>
    <w:rsid w:val="001B5208"/>
    <w:rsid w:val="001B5424"/>
    <w:rsid w:val="001B68B7"/>
    <w:rsid w:val="001B6FD8"/>
    <w:rsid w:val="001B742A"/>
    <w:rsid w:val="001B7974"/>
    <w:rsid w:val="001B7DC8"/>
    <w:rsid w:val="001C0720"/>
    <w:rsid w:val="001C1CF0"/>
    <w:rsid w:val="001C2AD1"/>
    <w:rsid w:val="001C3759"/>
    <w:rsid w:val="001C3E47"/>
    <w:rsid w:val="001C4131"/>
    <w:rsid w:val="001C5317"/>
    <w:rsid w:val="001C531D"/>
    <w:rsid w:val="001C5B40"/>
    <w:rsid w:val="001C6042"/>
    <w:rsid w:val="001C622E"/>
    <w:rsid w:val="001C64CE"/>
    <w:rsid w:val="001C6DDD"/>
    <w:rsid w:val="001C7BB5"/>
    <w:rsid w:val="001C7BCC"/>
    <w:rsid w:val="001C7DB2"/>
    <w:rsid w:val="001C7F15"/>
    <w:rsid w:val="001D0B08"/>
    <w:rsid w:val="001D11BD"/>
    <w:rsid w:val="001D1898"/>
    <w:rsid w:val="001D1F66"/>
    <w:rsid w:val="001D2305"/>
    <w:rsid w:val="001D2B99"/>
    <w:rsid w:val="001D3140"/>
    <w:rsid w:val="001D329F"/>
    <w:rsid w:val="001D3487"/>
    <w:rsid w:val="001D3742"/>
    <w:rsid w:val="001D3777"/>
    <w:rsid w:val="001D3844"/>
    <w:rsid w:val="001D3B20"/>
    <w:rsid w:val="001D3EEF"/>
    <w:rsid w:val="001D510C"/>
    <w:rsid w:val="001D5327"/>
    <w:rsid w:val="001D541E"/>
    <w:rsid w:val="001D5F2A"/>
    <w:rsid w:val="001D7597"/>
    <w:rsid w:val="001D76D2"/>
    <w:rsid w:val="001D76D4"/>
    <w:rsid w:val="001D7F19"/>
    <w:rsid w:val="001E11CB"/>
    <w:rsid w:val="001E192B"/>
    <w:rsid w:val="001E1E14"/>
    <w:rsid w:val="001E26F3"/>
    <w:rsid w:val="001E2B3A"/>
    <w:rsid w:val="001E38A7"/>
    <w:rsid w:val="001E38FF"/>
    <w:rsid w:val="001E424C"/>
    <w:rsid w:val="001E54CE"/>
    <w:rsid w:val="001F032F"/>
    <w:rsid w:val="001F0861"/>
    <w:rsid w:val="001F0CA4"/>
    <w:rsid w:val="001F2B49"/>
    <w:rsid w:val="001F2BB6"/>
    <w:rsid w:val="001F2CCB"/>
    <w:rsid w:val="001F2EA3"/>
    <w:rsid w:val="001F440B"/>
    <w:rsid w:val="001F510A"/>
    <w:rsid w:val="001F56C7"/>
    <w:rsid w:val="001F56E8"/>
    <w:rsid w:val="001F598D"/>
    <w:rsid w:val="001F5BAD"/>
    <w:rsid w:val="001F6116"/>
    <w:rsid w:val="001F664E"/>
    <w:rsid w:val="001F6CC5"/>
    <w:rsid w:val="001F728B"/>
    <w:rsid w:val="001F7545"/>
    <w:rsid w:val="001F7E27"/>
    <w:rsid w:val="002003C2"/>
    <w:rsid w:val="002004EE"/>
    <w:rsid w:val="00200CA7"/>
    <w:rsid w:val="00201013"/>
    <w:rsid w:val="00201F55"/>
    <w:rsid w:val="00202057"/>
    <w:rsid w:val="002021B0"/>
    <w:rsid w:val="002022A2"/>
    <w:rsid w:val="00202A40"/>
    <w:rsid w:val="00202C47"/>
    <w:rsid w:val="002030AC"/>
    <w:rsid w:val="00203182"/>
    <w:rsid w:val="00203937"/>
    <w:rsid w:val="00203A67"/>
    <w:rsid w:val="00203A8B"/>
    <w:rsid w:val="00204816"/>
    <w:rsid w:val="0020489D"/>
    <w:rsid w:val="00204B17"/>
    <w:rsid w:val="00204BC2"/>
    <w:rsid w:val="00205A22"/>
    <w:rsid w:val="00206267"/>
    <w:rsid w:val="002064BE"/>
    <w:rsid w:val="002064E8"/>
    <w:rsid w:val="00207130"/>
    <w:rsid w:val="00207FF6"/>
    <w:rsid w:val="0021004B"/>
    <w:rsid w:val="002106EA"/>
    <w:rsid w:val="0021099C"/>
    <w:rsid w:val="00210FC6"/>
    <w:rsid w:val="002123F6"/>
    <w:rsid w:val="002136B8"/>
    <w:rsid w:val="00213A94"/>
    <w:rsid w:val="002155BA"/>
    <w:rsid w:val="002156D0"/>
    <w:rsid w:val="002168F5"/>
    <w:rsid w:val="00216CAB"/>
    <w:rsid w:val="00217210"/>
    <w:rsid w:val="00217740"/>
    <w:rsid w:val="002177D1"/>
    <w:rsid w:val="00217938"/>
    <w:rsid w:val="0022025A"/>
    <w:rsid w:val="00220543"/>
    <w:rsid w:val="00220AC9"/>
    <w:rsid w:val="00221254"/>
    <w:rsid w:val="0022136D"/>
    <w:rsid w:val="00221681"/>
    <w:rsid w:val="00221839"/>
    <w:rsid w:val="002219C6"/>
    <w:rsid w:val="00221CCF"/>
    <w:rsid w:val="00221FC1"/>
    <w:rsid w:val="00222AC3"/>
    <w:rsid w:val="00222B15"/>
    <w:rsid w:val="00222E7A"/>
    <w:rsid w:val="00223B96"/>
    <w:rsid w:val="00223F09"/>
    <w:rsid w:val="0022410D"/>
    <w:rsid w:val="00224EF9"/>
    <w:rsid w:val="00225257"/>
    <w:rsid w:val="002252A2"/>
    <w:rsid w:val="002254BA"/>
    <w:rsid w:val="002264F8"/>
    <w:rsid w:val="0022677D"/>
    <w:rsid w:val="0022700F"/>
    <w:rsid w:val="00227038"/>
    <w:rsid w:val="00227134"/>
    <w:rsid w:val="0022745B"/>
    <w:rsid w:val="00227A1D"/>
    <w:rsid w:val="00227B57"/>
    <w:rsid w:val="0023007D"/>
    <w:rsid w:val="002300D1"/>
    <w:rsid w:val="002300EA"/>
    <w:rsid w:val="0023064D"/>
    <w:rsid w:val="002306CC"/>
    <w:rsid w:val="00230B4B"/>
    <w:rsid w:val="002314D4"/>
    <w:rsid w:val="00231ACE"/>
    <w:rsid w:val="00231D90"/>
    <w:rsid w:val="00231F72"/>
    <w:rsid w:val="002320BA"/>
    <w:rsid w:val="00232DC0"/>
    <w:rsid w:val="00232EB2"/>
    <w:rsid w:val="00233AAB"/>
    <w:rsid w:val="00233B5C"/>
    <w:rsid w:val="00233F63"/>
    <w:rsid w:val="002343C9"/>
    <w:rsid w:val="00234C57"/>
    <w:rsid w:val="002353AD"/>
    <w:rsid w:val="00235A8E"/>
    <w:rsid w:val="00235F2A"/>
    <w:rsid w:val="002360B2"/>
    <w:rsid w:val="00236BF2"/>
    <w:rsid w:val="00237A5B"/>
    <w:rsid w:val="002407B1"/>
    <w:rsid w:val="00240822"/>
    <w:rsid w:val="00240CD0"/>
    <w:rsid w:val="00240F4F"/>
    <w:rsid w:val="002415B7"/>
    <w:rsid w:val="00242D78"/>
    <w:rsid w:val="00242F21"/>
    <w:rsid w:val="00243442"/>
    <w:rsid w:val="0024357A"/>
    <w:rsid w:val="00243748"/>
    <w:rsid w:val="002445EA"/>
    <w:rsid w:val="00244CD7"/>
    <w:rsid w:val="00245641"/>
    <w:rsid w:val="002464BE"/>
    <w:rsid w:val="002473E8"/>
    <w:rsid w:val="002476B7"/>
    <w:rsid w:val="00247799"/>
    <w:rsid w:val="002477B7"/>
    <w:rsid w:val="00247A78"/>
    <w:rsid w:val="00247D50"/>
    <w:rsid w:val="0025049D"/>
    <w:rsid w:val="00250A37"/>
    <w:rsid w:val="00250D02"/>
    <w:rsid w:val="002512F8"/>
    <w:rsid w:val="00251495"/>
    <w:rsid w:val="002518A6"/>
    <w:rsid w:val="00251CE2"/>
    <w:rsid w:val="00251F8D"/>
    <w:rsid w:val="002527EA"/>
    <w:rsid w:val="00252DE0"/>
    <w:rsid w:val="0025352A"/>
    <w:rsid w:val="00253D28"/>
    <w:rsid w:val="00253EE5"/>
    <w:rsid w:val="00254DDE"/>
    <w:rsid w:val="00254E2C"/>
    <w:rsid w:val="00255214"/>
    <w:rsid w:val="00255916"/>
    <w:rsid w:val="002561FB"/>
    <w:rsid w:val="00256D9F"/>
    <w:rsid w:val="00257816"/>
    <w:rsid w:val="0025788C"/>
    <w:rsid w:val="00260B2C"/>
    <w:rsid w:val="00261C42"/>
    <w:rsid w:val="00261D4E"/>
    <w:rsid w:val="00261E4D"/>
    <w:rsid w:val="00262062"/>
    <w:rsid w:val="00262678"/>
    <w:rsid w:val="00262868"/>
    <w:rsid w:val="00263114"/>
    <w:rsid w:val="00263716"/>
    <w:rsid w:val="00264751"/>
    <w:rsid w:val="002650D2"/>
    <w:rsid w:val="0026591F"/>
    <w:rsid w:val="00265A33"/>
    <w:rsid w:val="00265A44"/>
    <w:rsid w:val="0026717C"/>
    <w:rsid w:val="00267BEC"/>
    <w:rsid w:val="00267F8D"/>
    <w:rsid w:val="00270A50"/>
    <w:rsid w:val="00270F13"/>
    <w:rsid w:val="0027164F"/>
    <w:rsid w:val="0027196A"/>
    <w:rsid w:val="002719B6"/>
    <w:rsid w:val="00271CC5"/>
    <w:rsid w:val="0027596E"/>
    <w:rsid w:val="00276313"/>
    <w:rsid w:val="00276B7E"/>
    <w:rsid w:val="00276F7C"/>
    <w:rsid w:val="002775EE"/>
    <w:rsid w:val="00277A34"/>
    <w:rsid w:val="00277D16"/>
    <w:rsid w:val="00277DD6"/>
    <w:rsid w:val="00280943"/>
    <w:rsid w:val="0028147A"/>
    <w:rsid w:val="00281897"/>
    <w:rsid w:val="0028244D"/>
    <w:rsid w:val="0028247F"/>
    <w:rsid w:val="00283050"/>
    <w:rsid w:val="0028336F"/>
    <w:rsid w:val="0028391D"/>
    <w:rsid w:val="00283FA8"/>
    <w:rsid w:val="002841FC"/>
    <w:rsid w:val="002842E6"/>
    <w:rsid w:val="00284433"/>
    <w:rsid w:val="002846C2"/>
    <w:rsid w:val="00284EC5"/>
    <w:rsid w:val="0028504E"/>
    <w:rsid w:val="0028512D"/>
    <w:rsid w:val="00286183"/>
    <w:rsid w:val="002870FE"/>
    <w:rsid w:val="002873CE"/>
    <w:rsid w:val="0028776F"/>
    <w:rsid w:val="00287938"/>
    <w:rsid w:val="00287E0C"/>
    <w:rsid w:val="00287E47"/>
    <w:rsid w:val="00290A70"/>
    <w:rsid w:val="00290AE0"/>
    <w:rsid w:val="0029119F"/>
    <w:rsid w:val="00292537"/>
    <w:rsid w:val="0029259F"/>
    <w:rsid w:val="002931A6"/>
    <w:rsid w:val="002934A8"/>
    <w:rsid w:val="00293BE7"/>
    <w:rsid w:val="00293C6C"/>
    <w:rsid w:val="0029413C"/>
    <w:rsid w:val="002943B0"/>
    <w:rsid w:val="00295625"/>
    <w:rsid w:val="00296904"/>
    <w:rsid w:val="00297F3B"/>
    <w:rsid w:val="002A0103"/>
    <w:rsid w:val="002A031D"/>
    <w:rsid w:val="002A19C1"/>
    <w:rsid w:val="002A2105"/>
    <w:rsid w:val="002A3BA7"/>
    <w:rsid w:val="002A4786"/>
    <w:rsid w:val="002A4F62"/>
    <w:rsid w:val="002A52BE"/>
    <w:rsid w:val="002A5CB3"/>
    <w:rsid w:val="002A6740"/>
    <w:rsid w:val="002A6D05"/>
    <w:rsid w:val="002A6D17"/>
    <w:rsid w:val="002A703A"/>
    <w:rsid w:val="002A7598"/>
    <w:rsid w:val="002A7B5C"/>
    <w:rsid w:val="002B003F"/>
    <w:rsid w:val="002B0D8F"/>
    <w:rsid w:val="002B21CD"/>
    <w:rsid w:val="002B253B"/>
    <w:rsid w:val="002B30FC"/>
    <w:rsid w:val="002B31F6"/>
    <w:rsid w:val="002B3AC3"/>
    <w:rsid w:val="002B406E"/>
    <w:rsid w:val="002B52E9"/>
    <w:rsid w:val="002B5326"/>
    <w:rsid w:val="002B56DE"/>
    <w:rsid w:val="002B6D88"/>
    <w:rsid w:val="002B6FCF"/>
    <w:rsid w:val="002B7174"/>
    <w:rsid w:val="002B7B5E"/>
    <w:rsid w:val="002C0C27"/>
    <w:rsid w:val="002C2487"/>
    <w:rsid w:val="002C2DFE"/>
    <w:rsid w:val="002C33BE"/>
    <w:rsid w:val="002C3888"/>
    <w:rsid w:val="002C3F95"/>
    <w:rsid w:val="002C46D6"/>
    <w:rsid w:val="002C51B6"/>
    <w:rsid w:val="002C52F2"/>
    <w:rsid w:val="002C55EE"/>
    <w:rsid w:val="002C5B58"/>
    <w:rsid w:val="002C6323"/>
    <w:rsid w:val="002C6793"/>
    <w:rsid w:val="002C6B04"/>
    <w:rsid w:val="002C7FFD"/>
    <w:rsid w:val="002D02C2"/>
    <w:rsid w:val="002D0690"/>
    <w:rsid w:val="002D08D4"/>
    <w:rsid w:val="002D14FB"/>
    <w:rsid w:val="002D2392"/>
    <w:rsid w:val="002D2F35"/>
    <w:rsid w:val="002D37C2"/>
    <w:rsid w:val="002D3B53"/>
    <w:rsid w:val="002D3F88"/>
    <w:rsid w:val="002D4AC2"/>
    <w:rsid w:val="002D5278"/>
    <w:rsid w:val="002D58CA"/>
    <w:rsid w:val="002D63C1"/>
    <w:rsid w:val="002D6D5D"/>
    <w:rsid w:val="002D6EB8"/>
    <w:rsid w:val="002D7703"/>
    <w:rsid w:val="002D7F6F"/>
    <w:rsid w:val="002E086B"/>
    <w:rsid w:val="002E10C2"/>
    <w:rsid w:val="002E1794"/>
    <w:rsid w:val="002E253E"/>
    <w:rsid w:val="002E2DE4"/>
    <w:rsid w:val="002E2F5E"/>
    <w:rsid w:val="002E36D7"/>
    <w:rsid w:val="002E46F7"/>
    <w:rsid w:val="002E47D2"/>
    <w:rsid w:val="002E595F"/>
    <w:rsid w:val="002E7B41"/>
    <w:rsid w:val="002F0CB4"/>
    <w:rsid w:val="002F1992"/>
    <w:rsid w:val="002F201E"/>
    <w:rsid w:val="002F2BF2"/>
    <w:rsid w:val="002F5341"/>
    <w:rsid w:val="002F56BF"/>
    <w:rsid w:val="002F570F"/>
    <w:rsid w:val="003008A3"/>
    <w:rsid w:val="003029A0"/>
    <w:rsid w:val="0030338A"/>
    <w:rsid w:val="00303E82"/>
    <w:rsid w:val="00304884"/>
    <w:rsid w:val="003056BD"/>
    <w:rsid w:val="00305AEF"/>
    <w:rsid w:val="00305BEA"/>
    <w:rsid w:val="00305EC0"/>
    <w:rsid w:val="00306188"/>
    <w:rsid w:val="003063A5"/>
    <w:rsid w:val="003066FD"/>
    <w:rsid w:val="00306A68"/>
    <w:rsid w:val="00306B18"/>
    <w:rsid w:val="0030762D"/>
    <w:rsid w:val="00307C90"/>
    <w:rsid w:val="00310038"/>
    <w:rsid w:val="00311291"/>
    <w:rsid w:val="003116D4"/>
    <w:rsid w:val="00311B00"/>
    <w:rsid w:val="00312046"/>
    <w:rsid w:val="00312540"/>
    <w:rsid w:val="0031270E"/>
    <w:rsid w:val="00312710"/>
    <w:rsid w:val="003141E5"/>
    <w:rsid w:val="00314500"/>
    <w:rsid w:val="0031477F"/>
    <w:rsid w:val="00314BE3"/>
    <w:rsid w:val="00314D9A"/>
    <w:rsid w:val="003159AC"/>
    <w:rsid w:val="00317468"/>
    <w:rsid w:val="00317627"/>
    <w:rsid w:val="0031790F"/>
    <w:rsid w:val="0032074D"/>
    <w:rsid w:val="00320B67"/>
    <w:rsid w:val="00320EC6"/>
    <w:rsid w:val="00321881"/>
    <w:rsid w:val="003218E9"/>
    <w:rsid w:val="00321E6F"/>
    <w:rsid w:val="0032245A"/>
    <w:rsid w:val="003229C7"/>
    <w:rsid w:val="00322F93"/>
    <w:rsid w:val="0032351B"/>
    <w:rsid w:val="00324048"/>
    <w:rsid w:val="003246C5"/>
    <w:rsid w:val="00324E93"/>
    <w:rsid w:val="00325203"/>
    <w:rsid w:val="00325548"/>
    <w:rsid w:val="00325E48"/>
    <w:rsid w:val="00326EA3"/>
    <w:rsid w:val="00327218"/>
    <w:rsid w:val="00332080"/>
    <w:rsid w:val="00333714"/>
    <w:rsid w:val="0033377C"/>
    <w:rsid w:val="00333936"/>
    <w:rsid w:val="0033412A"/>
    <w:rsid w:val="00334A02"/>
    <w:rsid w:val="00335F81"/>
    <w:rsid w:val="00336E50"/>
    <w:rsid w:val="00337441"/>
    <w:rsid w:val="00337A74"/>
    <w:rsid w:val="003405C1"/>
    <w:rsid w:val="00341318"/>
    <w:rsid w:val="00342129"/>
    <w:rsid w:val="00342F0F"/>
    <w:rsid w:val="00344073"/>
    <w:rsid w:val="0034445E"/>
    <w:rsid w:val="00344700"/>
    <w:rsid w:val="003449A2"/>
    <w:rsid w:val="003459EA"/>
    <w:rsid w:val="00345EE4"/>
    <w:rsid w:val="00346352"/>
    <w:rsid w:val="00346422"/>
    <w:rsid w:val="003471F9"/>
    <w:rsid w:val="003472A7"/>
    <w:rsid w:val="003509FB"/>
    <w:rsid w:val="00351495"/>
    <w:rsid w:val="00351982"/>
    <w:rsid w:val="003519D0"/>
    <w:rsid w:val="00351F8C"/>
    <w:rsid w:val="003528A0"/>
    <w:rsid w:val="00352D7C"/>
    <w:rsid w:val="00352EE1"/>
    <w:rsid w:val="0035471B"/>
    <w:rsid w:val="00354755"/>
    <w:rsid w:val="00354A5A"/>
    <w:rsid w:val="00354C92"/>
    <w:rsid w:val="003554C5"/>
    <w:rsid w:val="00355C3E"/>
    <w:rsid w:val="00355FB4"/>
    <w:rsid w:val="003563AD"/>
    <w:rsid w:val="0035726F"/>
    <w:rsid w:val="003579A1"/>
    <w:rsid w:val="00357FF9"/>
    <w:rsid w:val="00360736"/>
    <w:rsid w:val="0036073F"/>
    <w:rsid w:val="00360828"/>
    <w:rsid w:val="00360FAB"/>
    <w:rsid w:val="003614F3"/>
    <w:rsid w:val="00361B75"/>
    <w:rsid w:val="00361F16"/>
    <w:rsid w:val="0036244D"/>
    <w:rsid w:val="003625C9"/>
    <w:rsid w:val="00362AAF"/>
    <w:rsid w:val="00363A51"/>
    <w:rsid w:val="0036424B"/>
    <w:rsid w:val="003646EE"/>
    <w:rsid w:val="003648C2"/>
    <w:rsid w:val="00365548"/>
    <w:rsid w:val="0036598F"/>
    <w:rsid w:val="00366BB2"/>
    <w:rsid w:val="00367D1C"/>
    <w:rsid w:val="0037191D"/>
    <w:rsid w:val="003727CF"/>
    <w:rsid w:val="0037280E"/>
    <w:rsid w:val="00372C7D"/>
    <w:rsid w:val="00374623"/>
    <w:rsid w:val="00374954"/>
    <w:rsid w:val="003749E6"/>
    <w:rsid w:val="0037520A"/>
    <w:rsid w:val="0037692A"/>
    <w:rsid w:val="00376AB1"/>
    <w:rsid w:val="00376B57"/>
    <w:rsid w:val="003772C6"/>
    <w:rsid w:val="003775AB"/>
    <w:rsid w:val="00377786"/>
    <w:rsid w:val="00380952"/>
    <w:rsid w:val="00381421"/>
    <w:rsid w:val="00381714"/>
    <w:rsid w:val="0038220C"/>
    <w:rsid w:val="003824DA"/>
    <w:rsid w:val="003829E9"/>
    <w:rsid w:val="0038341E"/>
    <w:rsid w:val="00383DFD"/>
    <w:rsid w:val="00384D5B"/>
    <w:rsid w:val="003852EE"/>
    <w:rsid w:val="00385883"/>
    <w:rsid w:val="0038604C"/>
    <w:rsid w:val="00386221"/>
    <w:rsid w:val="0038624A"/>
    <w:rsid w:val="00386AE2"/>
    <w:rsid w:val="00387F76"/>
    <w:rsid w:val="003908F0"/>
    <w:rsid w:val="00391704"/>
    <w:rsid w:val="00391A48"/>
    <w:rsid w:val="003927A8"/>
    <w:rsid w:val="003930B9"/>
    <w:rsid w:val="0039365D"/>
    <w:rsid w:val="003939C6"/>
    <w:rsid w:val="00393FD6"/>
    <w:rsid w:val="003940AB"/>
    <w:rsid w:val="00394299"/>
    <w:rsid w:val="003943C9"/>
    <w:rsid w:val="00394AB2"/>
    <w:rsid w:val="003952F1"/>
    <w:rsid w:val="0039544A"/>
    <w:rsid w:val="003954DC"/>
    <w:rsid w:val="00395515"/>
    <w:rsid w:val="00395B23"/>
    <w:rsid w:val="0039656C"/>
    <w:rsid w:val="003969E2"/>
    <w:rsid w:val="00396C2E"/>
    <w:rsid w:val="003971D8"/>
    <w:rsid w:val="00397482"/>
    <w:rsid w:val="0039784A"/>
    <w:rsid w:val="00397C43"/>
    <w:rsid w:val="003A02DE"/>
    <w:rsid w:val="003A0EC7"/>
    <w:rsid w:val="003A1168"/>
    <w:rsid w:val="003A1511"/>
    <w:rsid w:val="003A1ACC"/>
    <w:rsid w:val="003A1B19"/>
    <w:rsid w:val="003A1C8A"/>
    <w:rsid w:val="003A3562"/>
    <w:rsid w:val="003A371E"/>
    <w:rsid w:val="003A42A8"/>
    <w:rsid w:val="003A4821"/>
    <w:rsid w:val="003A4D71"/>
    <w:rsid w:val="003A55B6"/>
    <w:rsid w:val="003A5787"/>
    <w:rsid w:val="003A5808"/>
    <w:rsid w:val="003A5A65"/>
    <w:rsid w:val="003A5B71"/>
    <w:rsid w:val="003A6CEF"/>
    <w:rsid w:val="003A734C"/>
    <w:rsid w:val="003A79A3"/>
    <w:rsid w:val="003A7D86"/>
    <w:rsid w:val="003B00B6"/>
    <w:rsid w:val="003B0CCA"/>
    <w:rsid w:val="003B1077"/>
    <w:rsid w:val="003B195E"/>
    <w:rsid w:val="003B1980"/>
    <w:rsid w:val="003B2CBB"/>
    <w:rsid w:val="003B2D4F"/>
    <w:rsid w:val="003B3607"/>
    <w:rsid w:val="003B4023"/>
    <w:rsid w:val="003B41E9"/>
    <w:rsid w:val="003B43B8"/>
    <w:rsid w:val="003B46F0"/>
    <w:rsid w:val="003B4858"/>
    <w:rsid w:val="003B4DDE"/>
    <w:rsid w:val="003B5055"/>
    <w:rsid w:val="003B5225"/>
    <w:rsid w:val="003B5797"/>
    <w:rsid w:val="003B5AB2"/>
    <w:rsid w:val="003B6A8E"/>
    <w:rsid w:val="003B71E6"/>
    <w:rsid w:val="003B75DF"/>
    <w:rsid w:val="003B7C51"/>
    <w:rsid w:val="003C0083"/>
    <w:rsid w:val="003C027C"/>
    <w:rsid w:val="003C0299"/>
    <w:rsid w:val="003C3B44"/>
    <w:rsid w:val="003C3E09"/>
    <w:rsid w:val="003C4989"/>
    <w:rsid w:val="003C4D02"/>
    <w:rsid w:val="003C4D29"/>
    <w:rsid w:val="003C56C9"/>
    <w:rsid w:val="003C56F7"/>
    <w:rsid w:val="003C62C0"/>
    <w:rsid w:val="003C6C18"/>
    <w:rsid w:val="003C6D36"/>
    <w:rsid w:val="003C7C5F"/>
    <w:rsid w:val="003D0CA4"/>
    <w:rsid w:val="003D1035"/>
    <w:rsid w:val="003D116A"/>
    <w:rsid w:val="003D1615"/>
    <w:rsid w:val="003D2F3A"/>
    <w:rsid w:val="003D348E"/>
    <w:rsid w:val="003D3860"/>
    <w:rsid w:val="003D39E7"/>
    <w:rsid w:val="003D3AC5"/>
    <w:rsid w:val="003D5203"/>
    <w:rsid w:val="003D557E"/>
    <w:rsid w:val="003D5A9E"/>
    <w:rsid w:val="003D6BFC"/>
    <w:rsid w:val="003D6E76"/>
    <w:rsid w:val="003D6ECC"/>
    <w:rsid w:val="003D70D2"/>
    <w:rsid w:val="003D7175"/>
    <w:rsid w:val="003D73B5"/>
    <w:rsid w:val="003D7A23"/>
    <w:rsid w:val="003E0058"/>
    <w:rsid w:val="003E0638"/>
    <w:rsid w:val="003E0ACD"/>
    <w:rsid w:val="003E0C71"/>
    <w:rsid w:val="003E172F"/>
    <w:rsid w:val="003E1B1C"/>
    <w:rsid w:val="003E2517"/>
    <w:rsid w:val="003E251D"/>
    <w:rsid w:val="003E355A"/>
    <w:rsid w:val="003E3BEC"/>
    <w:rsid w:val="003E3C8C"/>
    <w:rsid w:val="003E3E92"/>
    <w:rsid w:val="003E5E53"/>
    <w:rsid w:val="003E6A79"/>
    <w:rsid w:val="003E7954"/>
    <w:rsid w:val="003F02FD"/>
    <w:rsid w:val="003F105D"/>
    <w:rsid w:val="003F1ACA"/>
    <w:rsid w:val="003F27FE"/>
    <w:rsid w:val="003F2923"/>
    <w:rsid w:val="003F2AFA"/>
    <w:rsid w:val="003F2CB4"/>
    <w:rsid w:val="003F2F2E"/>
    <w:rsid w:val="003F30D2"/>
    <w:rsid w:val="003F362A"/>
    <w:rsid w:val="003F4038"/>
    <w:rsid w:val="003F4A33"/>
    <w:rsid w:val="003F4C7A"/>
    <w:rsid w:val="003F52AF"/>
    <w:rsid w:val="003F5F4B"/>
    <w:rsid w:val="003F5F52"/>
    <w:rsid w:val="003F6757"/>
    <w:rsid w:val="003F6A98"/>
    <w:rsid w:val="003F6BF1"/>
    <w:rsid w:val="003F744F"/>
    <w:rsid w:val="003F7B85"/>
    <w:rsid w:val="003F7E43"/>
    <w:rsid w:val="004005EE"/>
    <w:rsid w:val="00400C7B"/>
    <w:rsid w:val="00400F6D"/>
    <w:rsid w:val="0040123C"/>
    <w:rsid w:val="004020D3"/>
    <w:rsid w:val="00402DDA"/>
    <w:rsid w:val="00404231"/>
    <w:rsid w:val="00404506"/>
    <w:rsid w:val="0040454C"/>
    <w:rsid w:val="004050F7"/>
    <w:rsid w:val="00406DDA"/>
    <w:rsid w:val="00407652"/>
    <w:rsid w:val="00410CDA"/>
    <w:rsid w:val="00410E74"/>
    <w:rsid w:val="00410F0B"/>
    <w:rsid w:val="004116D2"/>
    <w:rsid w:val="0041255A"/>
    <w:rsid w:val="00413211"/>
    <w:rsid w:val="00413441"/>
    <w:rsid w:val="00413F24"/>
    <w:rsid w:val="004147FF"/>
    <w:rsid w:val="004162C0"/>
    <w:rsid w:val="00416A2A"/>
    <w:rsid w:val="00416EC6"/>
    <w:rsid w:val="00417415"/>
    <w:rsid w:val="00417C4A"/>
    <w:rsid w:val="00421A36"/>
    <w:rsid w:val="00421B98"/>
    <w:rsid w:val="00421E83"/>
    <w:rsid w:val="00422231"/>
    <w:rsid w:val="00423988"/>
    <w:rsid w:val="00424221"/>
    <w:rsid w:val="00425226"/>
    <w:rsid w:val="004256EE"/>
    <w:rsid w:val="004263EA"/>
    <w:rsid w:val="00427759"/>
    <w:rsid w:val="0042780E"/>
    <w:rsid w:val="00427CE1"/>
    <w:rsid w:val="00430271"/>
    <w:rsid w:val="00431DC6"/>
    <w:rsid w:val="00431F05"/>
    <w:rsid w:val="00432B20"/>
    <w:rsid w:val="00434B3A"/>
    <w:rsid w:val="00435DAD"/>
    <w:rsid w:val="00435FE2"/>
    <w:rsid w:val="004361D9"/>
    <w:rsid w:val="0044044C"/>
    <w:rsid w:val="0044063C"/>
    <w:rsid w:val="00440A76"/>
    <w:rsid w:val="00441821"/>
    <w:rsid w:val="004444FE"/>
    <w:rsid w:val="00444772"/>
    <w:rsid w:val="00444913"/>
    <w:rsid w:val="00444AA3"/>
    <w:rsid w:val="00446DA5"/>
    <w:rsid w:val="004470F7"/>
    <w:rsid w:val="0044731A"/>
    <w:rsid w:val="00450060"/>
    <w:rsid w:val="004502AF"/>
    <w:rsid w:val="004504F0"/>
    <w:rsid w:val="00450913"/>
    <w:rsid w:val="00451419"/>
    <w:rsid w:val="00451B10"/>
    <w:rsid w:val="0045233F"/>
    <w:rsid w:val="0045289E"/>
    <w:rsid w:val="004533A5"/>
    <w:rsid w:val="004538DA"/>
    <w:rsid w:val="004539B4"/>
    <w:rsid w:val="00453B45"/>
    <w:rsid w:val="00453D14"/>
    <w:rsid w:val="00453EB9"/>
    <w:rsid w:val="00455D3B"/>
    <w:rsid w:val="0045715D"/>
    <w:rsid w:val="004573F5"/>
    <w:rsid w:val="00457949"/>
    <w:rsid w:val="004602BC"/>
    <w:rsid w:val="00460D8D"/>
    <w:rsid w:val="00460ECE"/>
    <w:rsid w:val="004616BF"/>
    <w:rsid w:val="004616C6"/>
    <w:rsid w:val="00461748"/>
    <w:rsid w:val="00461D68"/>
    <w:rsid w:val="004622DF"/>
    <w:rsid w:val="00462720"/>
    <w:rsid w:val="004632FC"/>
    <w:rsid w:val="0046374B"/>
    <w:rsid w:val="00463969"/>
    <w:rsid w:val="004640B9"/>
    <w:rsid w:val="00464552"/>
    <w:rsid w:val="0046466A"/>
    <w:rsid w:val="00465457"/>
    <w:rsid w:val="00465968"/>
    <w:rsid w:val="00465E8A"/>
    <w:rsid w:val="004674BA"/>
    <w:rsid w:val="004675E9"/>
    <w:rsid w:val="00470F57"/>
    <w:rsid w:val="0047118E"/>
    <w:rsid w:val="0047151A"/>
    <w:rsid w:val="0047176C"/>
    <w:rsid w:val="00471C91"/>
    <w:rsid w:val="00472379"/>
    <w:rsid w:val="00472EFC"/>
    <w:rsid w:val="004737D6"/>
    <w:rsid w:val="00473E0A"/>
    <w:rsid w:val="00474693"/>
    <w:rsid w:val="004748AD"/>
    <w:rsid w:val="00474922"/>
    <w:rsid w:val="00475046"/>
    <w:rsid w:val="00475246"/>
    <w:rsid w:val="00480090"/>
    <w:rsid w:val="00480647"/>
    <w:rsid w:val="00480E90"/>
    <w:rsid w:val="0048265D"/>
    <w:rsid w:val="00482878"/>
    <w:rsid w:val="00483188"/>
    <w:rsid w:val="00483863"/>
    <w:rsid w:val="00484083"/>
    <w:rsid w:val="00485B6E"/>
    <w:rsid w:val="00485F19"/>
    <w:rsid w:val="0048619A"/>
    <w:rsid w:val="004865DD"/>
    <w:rsid w:val="004869D8"/>
    <w:rsid w:val="00486D6C"/>
    <w:rsid w:val="00487158"/>
    <w:rsid w:val="00487ACF"/>
    <w:rsid w:val="00490A0F"/>
    <w:rsid w:val="00490C63"/>
    <w:rsid w:val="00490ED1"/>
    <w:rsid w:val="0049172B"/>
    <w:rsid w:val="00491FC2"/>
    <w:rsid w:val="0049215E"/>
    <w:rsid w:val="00492F36"/>
    <w:rsid w:val="004933E9"/>
    <w:rsid w:val="00493985"/>
    <w:rsid w:val="00494D16"/>
    <w:rsid w:val="004957CD"/>
    <w:rsid w:val="00495B00"/>
    <w:rsid w:val="00495C01"/>
    <w:rsid w:val="004960D0"/>
    <w:rsid w:val="00496A6C"/>
    <w:rsid w:val="004971D4"/>
    <w:rsid w:val="00497558"/>
    <w:rsid w:val="004977D9"/>
    <w:rsid w:val="004A0348"/>
    <w:rsid w:val="004A1C6E"/>
    <w:rsid w:val="004A1D31"/>
    <w:rsid w:val="004A3762"/>
    <w:rsid w:val="004A3A38"/>
    <w:rsid w:val="004A3CA2"/>
    <w:rsid w:val="004A4084"/>
    <w:rsid w:val="004A4DB3"/>
    <w:rsid w:val="004A540A"/>
    <w:rsid w:val="004A5C20"/>
    <w:rsid w:val="004A6E0B"/>
    <w:rsid w:val="004A6E37"/>
    <w:rsid w:val="004A740A"/>
    <w:rsid w:val="004A7AB1"/>
    <w:rsid w:val="004B0BD8"/>
    <w:rsid w:val="004B0BFB"/>
    <w:rsid w:val="004B1501"/>
    <w:rsid w:val="004B1B82"/>
    <w:rsid w:val="004B310A"/>
    <w:rsid w:val="004B3130"/>
    <w:rsid w:val="004B34D9"/>
    <w:rsid w:val="004B3C09"/>
    <w:rsid w:val="004B4651"/>
    <w:rsid w:val="004B5A97"/>
    <w:rsid w:val="004B6306"/>
    <w:rsid w:val="004B6439"/>
    <w:rsid w:val="004B73B1"/>
    <w:rsid w:val="004B76B8"/>
    <w:rsid w:val="004B7880"/>
    <w:rsid w:val="004C02DC"/>
    <w:rsid w:val="004C0CB7"/>
    <w:rsid w:val="004C0E24"/>
    <w:rsid w:val="004C1134"/>
    <w:rsid w:val="004C144F"/>
    <w:rsid w:val="004C17DE"/>
    <w:rsid w:val="004C2497"/>
    <w:rsid w:val="004C3A0B"/>
    <w:rsid w:val="004C3A8A"/>
    <w:rsid w:val="004C3F55"/>
    <w:rsid w:val="004C475F"/>
    <w:rsid w:val="004C5693"/>
    <w:rsid w:val="004C5D8A"/>
    <w:rsid w:val="004C5E57"/>
    <w:rsid w:val="004C6A26"/>
    <w:rsid w:val="004C6CBB"/>
    <w:rsid w:val="004C6D3F"/>
    <w:rsid w:val="004C7346"/>
    <w:rsid w:val="004D0163"/>
    <w:rsid w:val="004D06B4"/>
    <w:rsid w:val="004D2BCB"/>
    <w:rsid w:val="004D2C56"/>
    <w:rsid w:val="004D2F39"/>
    <w:rsid w:val="004D30E8"/>
    <w:rsid w:val="004D4C20"/>
    <w:rsid w:val="004D4F68"/>
    <w:rsid w:val="004D51FD"/>
    <w:rsid w:val="004D5376"/>
    <w:rsid w:val="004D5385"/>
    <w:rsid w:val="004D5DBE"/>
    <w:rsid w:val="004D6443"/>
    <w:rsid w:val="004D69DD"/>
    <w:rsid w:val="004D6F5A"/>
    <w:rsid w:val="004D72BC"/>
    <w:rsid w:val="004D7BB8"/>
    <w:rsid w:val="004E065B"/>
    <w:rsid w:val="004E080B"/>
    <w:rsid w:val="004E0A88"/>
    <w:rsid w:val="004E11DF"/>
    <w:rsid w:val="004E13DA"/>
    <w:rsid w:val="004E180C"/>
    <w:rsid w:val="004E1BE7"/>
    <w:rsid w:val="004E29A1"/>
    <w:rsid w:val="004E2DA6"/>
    <w:rsid w:val="004E2F48"/>
    <w:rsid w:val="004E372F"/>
    <w:rsid w:val="004E37BC"/>
    <w:rsid w:val="004E3D80"/>
    <w:rsid w:val="004E3DBD"/>
    <w:rsid w:val="004E4310"/>
    <w:rsid w:val="004E4BEE"/>
    <w:rsid w:val="004E4C66"/>
    <w:rsid w:val="004E5FCF"/>
    <w:rsid w:val="004E63C7"/>
    <w:rsid w:val="004E6402"/>
    <w:rsid w:val="004E6C1C"/>
    <w:rsid w:val="004E72CC"/>
    <w:rsid w:val="004F079D"/>
    <w:rsid w:val="004F09B7"/>
    <w:rsid w:val="004F0B71"/>
    <w:rsid w:val="004F0EF7"/>
    <w:rsid w:val="004F162F"/>
    <w:rsid w:val="004F1880"/>
    <w:rsid w:val="004F19D1"/>
    <w:rsid w:val="004F2DB7"/>
    <w:rsid w:val="004F36F4"/>
    <w:rsid w:val="004F4541"/>
    <w:rsid w:val="004F4689"/>
    <w:rsid w:val="004F58E6"/>
    <w:rsid w:val="004F5C02"/>
    <w:rsid w:val="004F5FC8"/>
    <w:rsid w:val="004F634A"/>
    <w:rsid w:val="004F640C"/>
    <w:rsid w:val="004F6ACA"/>
    <w:rsid w:val="004F6BF8"/>
    <w:rsid w:val="004F774B"/>
    <w:rsid w:val="004F7AAF"/>
    <w:rsid w:val="004F7B56"/>
    <w:rsid w:val="00500284"/>
    <w:rsid w:val="005005B2"/>
    <w:rsid w:val="00500907"/>
    <w:rsid w:val="005018C2"/>
    <w:rsid w:val="00501CF3"/>
    <w:rsid w:val="005024D6"/>
    <w:rsid w:val="00502B3D"/>
    <w:rsid w:val="00502F8A"/>
    <w:rsid w:val="005034D3"/>
    <w:rsid w:val="00503580"/>
    <w:rsid w:val="00503B0E"/>
    <w:rsid w:val="00503FD1"/>
    <w:rsid w:val="00504BE8"/>
    <w:rsid w:val="00504F9D"/>
    <w:rsid w:val="00505100"/>
    <w:rsid w:val="0050532F"/>
    <w:rsid w:val="005061EF"/>
    <w:rsid w:val="005068AE"/>
    <w:rsid w:val="005069AA"/>
    <w:rsid w:val="00506DAF"/>
    <w:rsid w:val="005100A4"/>
    <w:rsid w:val="005111C3"/>
    <w:rsid w:val="005112BE"/>
    <w:rsid w:val="00511A35"/>
    <w:rsid w:val="00512331"/>
    <w:rsid w:val="005138BA"/>
    <w:rsid w:val="00514BB9"/>
    <w:rsid w:val="00515438"/>
    <w:rsid w:val="005157F8"/>
    <w:rsid w:val="00515813"/>
    <w:rsid w:val="00515A95"/>
    <w:rsid w:val="005167A4"/>
    <w:rsid w:val="005200D6"/>
    <w:rsid w:val="0052029D"/>
    <w:rsid w:val="005204F6"/>
    <w:rsid w:val="00520760"/>
    <w:rsid w:val="00521CAB"/>
    <w:rsid w:val="0052243F"/>
    <w:rsid w:val="005225E7"/>
    <w:rsid w:val="005228BA"/>
    <w:rsid w:val="00524588"/>
    <w:rsid w:val="005246FA"/>
    <w:rsid w:val="00524A7D"/>
    <w:rsid w:val="00526DF0"/>
    <w:rsid w:val="00530228"/>
    <w:rsid w:val="005306AA"/>
    <w:rsid w:val="00530925"/>
    <w:rsid w:val="005316A6"/>
    <w:rsid w:val="00532685"/>
    <w:rsid w:val="00532AE8"/>
    <w:rsid w:val="00532B1B"/>
    <w:rsid w:val="00533168"/>
    <w:rsid w:val="005337B6"/>
    <w:rsid w:val="005342AB"/>
    <w:rsid w:val="005354E0"/>
    <w:rsid w:val="00535A07"/>
    <w:rsid w:val="005372C8"/>
    <w:rsid w:val="00537483"/>
    <w:rsid w:val="0053776B"/>
    <w:rsid w:val="00537937"/>
    <w:rsid w:val="0054011B"/>
    <w:rsid w:val="00540B5C"/>
    <w:rsid w:val="00540DB5"/>
    <w:rsid w:val="00540F64"/>
    <w:rsid w:val="00540FE6"/>
    <w:rsid w:val="00541ECF"/>
    <w:rsid w:val="00542AE3"/>
    <w:rsid w:val="00543DDD"/>
    <w:rsid w:val="0054440C"/>
    <w:rsid w:val="00544531"/>
    <w:rsid w:val="005445A2"/>
    <w:rsid w:val="00544F7E"/>
    <w:rsid w:val="00545192"/>
    <w:rsid w:val="00545CD5"/>
    <w:rsid w:val="00546BBF"/>
    <w:rsid w:val="00547218"/>
    <w:rsid w:val="00547E4B"/>
    <w:rsid w:val="00547FE7"/>
    <w:rsid w:val="005500D7"/>
    <w:rsid w:val="0055059E"/>
    <w:rsid w:val="00550757"/>
    <w:rsid w:val="005507BA"/>
    <w:rsid w:val="00550E5A"/>
    <w:rsid w:val="00550FA9"/>
    <w:rsid w:val="005515D2"/>
    <w:rsid w:val="00552293"/>
    <w:rsid w:val="005524FF"/>
    <w:rsid w:val="00552687"/>
    <w:rsid w:val="00552C9A"/>
    <w:rsid w:val="00554067"/>
    <w:rsid w:val="0055430D"/>
    <w:rsid w:val="00555C71"/>
    <w:rsid w:val="00555D92"/>
    <w:rsid w:val="00557027"/>
    <w:rsid w:val="00561155"/>
    <w:rsid w:val="005611EA"/>
    <w:rsid w:val="00561437"/>
    <w:rsid w:val="005619AB"/>
    <w:rsid w:val="00561B09"/>
    <w:rsid w:val="00561DF7"/>
    <w:rsid w:val="005622D9"/>
    <w:rsid w:val="00562494"/>
    <w:rsid w:val="00563A8B"/>
    <w:rsid w:val="005642E1"/>
    <w:rsid w:val="00564641"/>
    <w:rsid w:val="0056537C"/>
    <w:rsid w:val="00565892"/>
    <w:rsid w:val="00565D17"/>
    <w:rsid w:val="00565D2B"/>
    <w:rsid w:val="00566B5D"/>
    <w:rsid w:val="00566D23"/>
    <w:rsid w:val="00567498"/>
    <w:rsid w:val="0057008A"/>
    <w:rsid w:val="00570705"/>
    <w:rsid w:val="00570E51"/>
    <w:rsid w:val="00571022"/>
    <w:rsid w:val="005715B0"/>
    <w:rsid w:val="00571D22"/>
    <w:rsid w:val="0057265E"/>
    <w:rsid w:val="00573BD4"/>
    <w:rsid w:val="005754E4"/>
    <w:rsid w:val="005764BD"/>
    <w:rsid w:val="00576B7A"/>
    <w:rsid w:val="00577461"/>
    <w:rsid w:val="005775E3"/>
    <w:rsid w:val="00577AAE"/>
    <w:rsid w:val="0058089F"/>
    <w:rsid w:val="00580E31"/>
    <w:rsid w:val="00580FA9"/>
    <w:rsid w:val="00581A0E"/>
    <w:rsid w:val="00581F80"/>
    <w:rsid w:val="0058260E"/>
    <w:rsid w:val="005829F8"/>
    <w:rsid w:val="00582D33"/>
    <w:rsid w:val="005836D2"/>
    <w:rsid w:val="005837E6"/>
    <w:rsid w:val="00583E1C"/>
    <w:rsid w:val="0058401D"/>
    <w:rsid w:val="00584609"/>
    <w:rsid w:val="00584E9D"/>
    <w:rsid w:val="00584F8F"/>
    <w:rsid w:val="00585F60"/>
    <w:rsid w:val="00586876"/>
    <w:rsid w:val="00587125"/>
    <w:rsid w:val="0058749F"/>
    <w:rsid w:val="005904C4"/>
    <w:rsid w:val="005905D9"/>
    <w:rsid w:val="005908D8"/>
    <w:rsid w:val="00590A64"/>
    <w:rsid w:val="0059127E"/>
    <w:rsid w:val="00591AB9"/>
    <w:rsid w:val="00592225"/>
    <w:rsid w:val="00592883"/>
    <w:rsid w:val="00592B82"/>
    <w:rsid w:val="005934BF"/>
    <w:rsid w:val="00593A5A"/>
    <w:rsid w:val="00594584"/>
    <w:rsid w:val="00594B55"/>
    <w:rsid w:val="00595B99"/>
    <w:rsid w:val="00595C53"/>
    <w:rsid w:val="005A0338"/>
    <w:rsid w:val="005A0358"/>
    <w:rsid w:val="005A162A"/>
    <w:rsid w:val="005A1816"/>
    <w:rsid w:val="005A282C"/>
    <w:rsid w:val="005A2D93"/>
    <w:rsid w:val="005A31CD"/>
    <w:rsid w:val="005A3E4F"/>
    <w:rsid w:val="005A4BB1"/>
    <w:rsid w:val="005A5215"/>
    <w:rsid w:val="005A5564"/>
    <w:rsid w:val="005A58DD"/>
    <w:rsid w:val="005A5EEE"/>
    <w:rsid w:val="005A6432"/>
    <w:rsid w:val="005A6824"/>
    <w:rsid w:val="005A6ED3"/>
    <w:rsid w:val="005A6F55"/>
    <w:rsid w:val="005A71FF"/>
    <w:rsid w:val="005A7898"/>
    <w:rsid w:val="005A7BD8"/>
    <w:rsid w:val="005B0041"/>
    <w:rsid w:val="005B02E4"/>
    <w:rsid w:val="005B1365"/>
    <w:rsid w:val="005B20F7"/>
    <w:rsid w:val="005B264A"/>
    <w:rsid w:val="005B3091"/>
    <w:rsid w:val="005B3C24"/>
    <w:rsid w:val="005B4AC1"/>
    <w:rsid w:val="005B4E88"/>
    <w:rsid w:val="005B585F"/>
    <w:rsid w:val="005B58A5"/>
    <w:rsid w:val="005B592A"/>
    <w:rsid w:val="005B6254"/>
    <w:rsid w:val="005B6E39"/>
    <w:rsid w:val="005B751F"/>
    <w:rsid w:val="005B7A58"/>
    <w:rsid w:val="005C03D3"/>
    <w:rsid w:val="005C1328"/>
    <w:rsid w:val="005C1B03"/>
    <w:rsid w:val="005C1B16"/>
    <w:rsid w:val="005C21A9"/>
    <w:rsid w:val="005C252A"/>
    <w:rsid w:val="005C2563"/>
    <w:rsid w:val="005C2AC1"/>
    <w:rsid w:val="005C3241"/>
    <w:rsid w:val="005C3843"/>
    <w:rsid w:val="005C3BB8"/>
    <w:rsid w:val="005C45A8"/>
    <w:rsid w:val="005C46C9"/>
    <w:rsid w:val="005C47A1"/>
    <w:rsid w:val="005C6980"/>
    <w:rsid w:val="005C7AC1"/>
    <w:rsid w:val="005C7B0C"/>
    <w:rsid w:val="005C7B23"/>
    <w:rsid w:val="005C7DD4"/>
    <w:rsid w:val="005D0123"/>
    <w:rsid w:val="005D0218"/>
    <w:rsid w:val="005D06D2"/>
    <w:rsid w:val="005D1553"/>
    <w:rsid w:val="005D1B02"/>
    <w:rsid w:val="005D2EBA"/>
    <w:rsid w:val="005D303F"/>
    <w:rsid w:val="005D31D1"/>
    <w:rsid w:val="005D41DB"/>
    <w:rsid w:val="005D4A6B"/>
    <w:rsid w:val="005D534E"/>
    <w:rsid w:val="005D661A"/>
    <w:rsid w:val="005E06AB"/>
    <w:rsid w:val="005E09A3"/>
    <w:rsid w:val="005E0BDD"/>
    <w:rsid w:val="005E0BF4"/>
    <w:rsid w:val="005E1BF4"/>
    <w:rsid w:val="005E1D44"/>
    <w:rsid w:val="005E1DC7"/>
    <w:rsid w:val="005E2642"/>
    <w:rsid w:val="005E30A4"/>
    <w:rsid w:val="005E335A"/>
    <w:rsid w:val="005E375D"/>
    <w:rsid w:val="005E3A68"/>
    <w:rsid w:val="005E3B3B"/>
    <w:rsid w:val="005E3FA8"/>
    <w:rsid w:val="005E4CB3"/>
    <w:rsid w:val="005E68A0"/>
    <w:rsid w:val="005E6B52"/>
    <w:rsid w:val="005E6B80"/>
    <w:rsid w:val="005E6DAA"/>
    <w:rsid w:val="005E77A5"/>
    <w:rsid w:val="005E794E"/>
    <w:rsid w:val="005F082D"/>
    <w:rsid w:val="005F0EE3"/>
    <w:rsid w:val="005F1082"/>
    <w:rsid w:val="005F1427"/>
    <w:rsid w:val="005F14DE"/>
    <w:rsid w:val="005F150E"/>
    <w:rsid w:val="005F1535"/>
    <w:rsid w:val="005F17F6"/>
    <w:rsid w:val="005F225E"/>
    <w:rsid w:val="005F2CFA"/>
    <w:rsid w:val="005F30FC"/>
    <w:rsid w:val="005F3DA7"/>
    <w:rsid w:val="005F45B6"/>
    <w:rsid w:val="005F4A7F"/>
    <w:rsid w:val="005F4B00"/>
    <w:rsid w:val="005F4B95"/>
    <w:rsid w:val="005F5298"/>
    <w:rsid w:val="005F5D0F"/>
    <w:rsid w:val="005F5D47"/>
    <w:rsid w:val="005F5F27"/>
    <w:rsid w:val="005F63A9"/>
    <w:rsid w:val="005F6561"/>
    <w:rsid w:val="005F6EEA"/>
    <w:rsid w:val="005F7826"/>
    <w:rsid w:val="006014CC"/>
    <w:rsid w:val="0060161A"/>
    <w:rsid w:val="00602271"/>
    <w:rsid w:val="00602361"/>
    <w:rsid w:val="006025D1"/>
    <w:rsid w:val="00602EA5"/>
    <w:rsid w:val="0060354B"/>
    <w:rsid w:val="00603B36"/>
    <w:rsid w:val="006043AD"/>
    <w:rsid w:val="00605121"/>
    <w:rsid w:val="00605A41"/>
    <w:rsid w:val="00605D9D"/>
    <w:rsid w:val="00605E54"/>
    <w:rsid w:val="00606DD5"/>
    <w:rsid w:val="00607299"/>
    <w:rsid w:val="00607306"/>
    <w:rsid w:val="006074E8"/>
    <w:rsid w:val="006075D6"/>
    <w:rsid w:val="00607F1A"/>
    <w:rsid w:val="00607F1F"/>
    <w:rsid w:val="00610752"/>
    <w:rsid w:val="0061094F"/>
    <w:rsid w:val="00610F23"/>
    <w:rsid w:val="00611436"/>
    <w:rsid w:val="00611789"/>
    <w:rsid w:val="00611ACE"/>
    <w:rsid w:val="00612163"/>
    <w:rsid w:val="00612BDD"/>
    <w:rsid w:val="006131CD"/>
    <w:rsid w:val="00616789"/>
    <w:rsid w:val="006202AA"/>
    <w:rsid w:val="00620E71"/>
    <w:rsid w:val="00621A40"/>
    <w:rsid w:val="00621C18"/>
    <w:rsid w:val="0062230B"/>
    <w:rsid w:val="006225BD"/>
    <w:rsid w:val="00622E4D"/>
    <w:rsid w:val="006230A9"/>
    <w:rsid w:val="00623EBC"/>
    <w:rsid w:val="00624EDF"/>
    <w:rsid w:val="00624FBB"/>
    <w:rsid w:val="0062515D"/>
    <w:rsid w:val="006251D1"/>
    <w:rsid w:val="00625371"/>
    <w:rsid w:val="00625A3D"/>
    <w:rsid w:val="0062601A"/>
    <w:rsid w:val="00626EEB"/>
    <w:rsid w:val="00627536"/>
    <w:rsid w:val="006300AD"/>
    <w:rsid w:val="006301C3"/>
    <w:rsid w:val="00631562"/>
    <w:rsid w:val="00631640"/>
    <w:rsid w:val="0063189C"/>
    <w:rsid w:val="00633143"/>
    <w:rsid w:val="0063320F"/>
    <w:rsid w:val="00633E49"/>
    <w:rsid w:val="00634212"/>
    <w:rsid w:val="00634993"/>
    <w:rsid w:val="00635379"/>
    <w:rsid w:val="0063591A"/>
    <w:rsid w:val="00636F0F"/>
    <w:rsid w:val="006379A7"/>
    <w:rsid w:val="0064026E"/>
    <w:rsid w:val="0064198E"/>
    <w:rsid w:val="006422CE"/>
    <w:rsid w:val="006428BB"/>
    <w:rsid w:val="006428DD"/>
    <w:rsid w:val="0064384C"/>
    <w:rsid w:val="00643BA0"/>
    <w:rsid w:val="00644790"/>
    <w:rsid w:val="00645984"/>
    <w:rsid w:val="006462D8"/>
    <w:rsid w:val="006471C6"/>
    <w:rsid w:val="006477DE"/>
    <w:rsid w:val="00647EE5"/>
    <w:rsid w:val="006500AE"/>
    <w:rsid w:val="006503AC"/>
    <w:rsid w:val="00651695"/>
    <w:rsid w:val="006519B7"/>
    <w:rsid w:val="00651BB4"/>
    <w:rsid w:val="006522C9"/>
    <w:rsid w:val="00652A9E"/>
    <w:rsid w:val="00654906"/>
    <w:rsid w:val="00654DB3"/>
    <w:rsid w:val="00656586"/>
    <w:rsid w:val="006566BF"/>
    <w:rsid w:val="0065696A"/>
    <w:rsid w:val="006579BF"/>
    <w:rsid w:val="00657D8D"/>
    <w:rsid w:val="00657F6D"/>
    <w:rsid w:val="00657FAF"/>
    <w:rsid w:val="006601EA"/>
    <w:rsid w:val="00660231"/>
    <w:rsid w:val="00660B01"/>
    <w:rsid w:val="00660CED"/>
    <w:rsid w:val="00660E14"/>
    <w:rsid w:val="00660F93"/>
    <w:rsid w:val="00661860"/>
    <w:rsid w:val="00661E97"/>
    <w:rsid w:val="0066213E"/>
    <w:rsid w:val="006629D5"/>
    <w:rsid w:val="00662B25"/>
    <w:rsid w:val="00663484"/>
    <w:rsid w:val="0066348D"/>
    <w:rsid w:val="00663BCD"/>
    <w:rsid w:val="0066432B"/>
    <w:rsid w:val="00664891"/>
    <w:rsid w:val="006649BD"/>
    <w:rsid w:val="00665B59"/>
    <w:rsid w:val="00665F0B"/>
    <w:rsid w:val="00666995"/>
    <w:rsid w:val="00667273"/>
    <w:rsid w:val="00667316"/>
    <w:rsid w:val="00667705"/>
    <w:rsid w:val="00667E9F"/>
    <w:rsid w:val="006703C1"/>
    <w:rsid w:val="0067055C"/>
    <w:rsid w:val="00670DA9"/>
    <w:rsid w:val="00670EE0"/>
    <w:rsid w:val="00671E19"/>
    <w:rsid w:val="006726EA"/>
    <w:rsid w:val="00672C7D"/>
    <w:rsid w:val="00672CCE"/>
    <w:rsid w:val="006730C0"/>
    <w:rsid w:val="006734F2"/>
    <w:rsid w:val="006737F6"/>
    <w:rsid w:val="006738BA"/>
    <w:rsid w:val="00673A13"/>
    <w:rsid w:val="00673C4E"/>
    <w:rsid w:val="00673FA4"/>
    <w:rsid w:val="00674BD0"/>
    <w:rsid w:val="00674E6D"/>
    <w:rsid w:val="006752CD"/>
    <w:rsid w:val="00676483"/>
    <w:rsid w:val="006772CD"/>
    <w:rsid w:val="00677378"/>
    <w:rsid w:val="0068074E"/>
    <w:rsid w:val="00680C9C"/>
    <w:rsid w:val="00681717"/>
    <w:rsid w:val="006820F3"/>
    <w:rsid w:val="0068256F"/>
    <w:rsid w:val="0068293B"/>
    <w:rsid w:val="00682BC1"/>
    <w:rsid w:val="00682DB0"/>
    <w:rsid w:val="00682EB8"/>
    <w:rsid w:val="006832DE"/>
    <w:rsid w:val="00683799"/>
    <w:rsid w:val="00683924"/>
    <w:rsid w:val="00684560"/>
    <w:rsid w:val="00684F34"/>
    <w:rsid w:val="00684FA1"/>
    <w:rsid w:val="00685738"/>
    <w:rsid w:val="0068590E"/>
    <w:rsid w:val="00686148"/>
    <w:rsid w:val="00687383"/>
    <w:rsid w:val="00690462"/>
    <w:rsid w:val="00690D2D"/>
    <w:rsid w:val="0069132C"/>
    <w:rsid w:val="00691D55"/>
    <w:rsid w:val="00692560"/>
    <w:rsid w:val="006932C8"/>
    <w:rsid w:val="00693E5A"/>
    <w:rsid w:val="00694277"/>
    <w:rsid w:val="0069456C"/>
    <w:rsid w:val="0069468B"/>
    <w:rsid w:val="006949BA"/>
    <w:rsid w:val="00694E03"/>
    <w:rsid w:val="00694F92"/>
    <w:rsid w:val="00695435"/>
    <w:rsid w:val="00695753"/>
    <w:rsid w:val="0069610F"/>
    <w:rsid w:val="006965AA"/>
    <w:rsid w:val="0069747C"/>
    <w:rsid w:val="0069772B"/>
    <w:rsid w:val="006A15EF"/>
    <w:rsid w:val="006A1B36"/>
    <w:rsid w:val="006A1BFB"/>
    <w:rsid w:val="006A2C3D"/>
    <w:rsid w:val="006A2C91"/>
    <w:rsid w:val="006A30B8"/>
    <w:rsid w:val="006A3459"/>
    <w:rsid w:val="006A406E"/>
    <w:rsid w:val="006A4094"/>
    <w:rsid w:val="006A414D"/>
    <w:rsid w:val="006A5191"/>
    <w:rsid w:val="006A54C1"/>
    <w:rsid w:val="006A56D2"/>
    <w:rsid w:val="006A58CF"/>
    <w:rsid w:val="006A5A17"/>
    <w:rsid w:val="006A63B6"/>
    <w:rsid w:val="006A7488"/>
    <w:rsid w:val="006A7F91"/>
    <w:rsid w:val="006B02D0"/>
    <w:rsid w:val="006B04CA"/>
    <w:rsid w:val="006B0735"/>
    <w:rsid w:val="006B0865"/>
    <w:rsid w:val="006B18FC"/>
    <w:rsid w:val="006B20DA"/>
    <w:rsid w:val="006B2248"/>
    <w:rsid w:val="006B2834"/>
    <w:rsid w:val="006B2C87"/>
    <w:rsid w:val="006B2D53"/>
    <w:rsid w:val="006B4301"/>
    <w:rsid w:val="006B4E15"/>
    <w:rsid w:val="006B5FAC"/>
    <w:rsid w:val="006B6567"/>
    <w:rsid w:val="006B68C0"/>
    <w:rsid w:val="006B68E2"/>
    <w:rsid w:val="006C01F5"/>
    <w:rsid w:val="006C079A"/>
    <w:rsid w:val="006C0BCA"/>
    <w:rsid w:val="006C110B"/>
    <w:rsid w:val="006C2C12"/>
    <w:rsid w:val="006C3D2B"/>
    <w:rsid w:val="006C3F59"/>
    <w:rsid w:val="006C45E2"/>
    <w:rsid w:val="006C4B50"/>
    <w:rsid w:val="006C4CA6"/>
    <w:rsid w:val="006C5296"/>
    <w:rsid w:val="006C58C9"/>
    <w:rsid w:val="006C72FC"/>
    <w:rsid w:val="006C7BAA"/>
    <w:rsid w:val="006C7BDA"/>
    <w:rsid w:val="006D010E"/>
    <w:rsid w:val="006D0182"/>
    <w:rsid w:val="006D0EBB"/>
    <w:rsid w:val="006D0FF2"/>
    <w:rsid w:val="006D109F"/>
    <w:rsid w:val="006D12EF"/>
    <w:rsid w:val="006D35D3"/>
    <w:rsid w:val="006D5866"/>
    <w:rsid w:val="006D5DAD"/>
    <w:rsid w:val="006D676C"/>
    <w:rsid w:val="006D68C1"/>
    <w:rsid w:val="006D6C2B"/>
    <w:rsid w:val="006D78EF"/>
    <w:rsid w:val="006E020C"/>
    <w:rsid w:val="006E0E95"/>
    <w:rsid w:val="006E13E3"/>
    <w:rsid w:val="006E29D8"/>
    <w:rsid w:val="006E2FC9"/>
    <w:rsid w:val="006E3175"/>
    <w:rsid w:val="006E31E7"/>
    <w:rsid w:val="006E339F"/>
    <w:rsid w:val="006E33CF"/>
    <w:rsid w:val="006E3E3D"/>
    <w:rsid w:val="006E4B35"/>
    <w:rsid w:val="006E4D83"/>
    <w:rsid w:val="006E5227"/>
    <w:rsid w:val="006E565C"/>
    <w:rsid w:val="006E5AFA"/>
    <w:rsid w:val="006E5BC6"/>
    <w:rsid w:val="006E66B3"/>
    <w:rsid w:val="006E6A6F"/>
    <w:rsid w:val="006E6ECB"/>
    <w:rsid w:val="006F06A3"/>
    <w:rsid w:val="006F075E"/>
    <w:rsid w:val="006F209D"/>
    <w:rsid w:val="006F2414"/>
    <w:rsid w:val="006F24A0"/>
    <w:rsid w:val="006F2752"/>
    <w:rsid w:val="006F2B24"/>
    <w:rsid w:val="006F3C05"/>
    <w:rsid w:val="006F5861"/>
    <w:rsid w:val="006F6123"/>
    <w:rsid w:val="00700450"/>
    <w:rsid w:val="0070205C"/>
    <w:rsid w:val="00702652"/>
    <w:rsid w:val="00702718"/>
    <w:rsid w:val="00702763"/>
    <w:rsid w:val="00703342"/>
    <w:rsid w:val="007037BA"/>
    <w:rsid w:val="007039FD"/>
    <w:rsid w:val="00704579"/>
    <w:rsid w:val="0070487D"/>
    <w:rsid w:val="00704EF1"/>
    <w:rsid w:val="00705CB0"/>
    <w:rsid w:val="00706546"/>
    <w:rsid w:val="00706966"/>
    <w:rsid w:val="00706C48"/>
    <w:rsid w:val="007073A8"/>
    <w:rsid w:val="007077F9"/>
    <w:rsid w:val="0070780D"/>
    <w:rsid w:val="007105A0"/>
    <w:rsid w:val="00711CDF"/>
    <w:rsid w:val="0071276C"/>
    <w:rsid w:val="007127FE"/>
    <w:rsid w:val="00713C4E"/>
    <w:rsid w:val="007163C3"/>
    <w:rsid w:val="00716B32"/>
    <w:rsid w:val="00716B3C"/>
    <w:rsid w:val="00716FA9"/>
    <w:rsid w:val="007172B0"/>
    <w:rsid w:val="00717790"/>
    <w:rsid w:val="00717B1C"/>
    <w:rsid w:val="00720562"/>
    <w:rsid w:val="00721733"/>
    <w:rsid w:val="007226F2"/>
    <w:rsid w:val="00722B5E"/>
    <w:rsid w:val="0072316B"/>
    <w:rsid w:val="007234A7"/>
    <w:rsid w:val="0072356C"/>
    <w:rsid w:val="007246ED"/>
    <w:rsid w:val="00725121"/>
    <w:rsid w:val="00725736"/>
    <w:rsid w:val="00726333"/>
    <w:rsid w:val="00727542"/>
    <w:rsid w:val="00727D66"/>
    <w:rsid w:val="007300D8"/>
    <w:rsid w:val="00730253"/>
    <w:rsid w:val="00732392"/>
    <w:rsid w:val="007323BA"/>
    <w:rsid w:val="0073250A"/>
    <w:rsid w:val="00732C92"/>
    <w:rsid w:val="00732EBB"/>
    <w:rsid w:val="00733030"/>
    <w:rsid w:val="00733874"/>
    <w:rsid w:val="00734290"/>
    <w:rsid w:val="00735698"/>
    <w:rsid w:val="00735898"/>
    <w:rsid w:val="00735996"/>
    <w:rsid w:val="00736397"/>
    <w:rsid w:val="00736543"/>
    <w:rsid w:val="00736A4B"/>
    <w:rsid w:val="00736B6F"/>
    <w:rsid w:val="007376FE"/>
    <w:rsid w:val="00737931"/>
    <w:rsid w:val="007379D6"/>
    <w:rsid w:val="007405A0"/>
    <w:rsid w:val="007405BC"/>
    <w:rsid w:val="007418A5"/>
    <w:rsid w:val="00741CA8"/>
    <w:rsid w:val="007426A0"/>
    <w:rsid w:val="00742E93"/>
    <w:rsid w:val="00743304"/>
    <w:rsid w:val="00743604"/>
    <w:rsid w:val="00743A86"/>
    <w:rsid w:val="00744A81"/>
    <w:rsid w:val="00744AAD"/>
    <w:rsid w:val="00744B04"/>
    <w:rsid w:val="007454B7"/>
    <w:rsid w:val="0074579B"/>
    <w:rsid w:val="00745C02"/>
    <w:rsid w:val="00746741"/>
    <w:rsid w:val="00747A6F"/>
    <w:rsid w:val="00750442"/>
    <w:rsid w:val="00750A0C"/>
    <w:rsid w:val="00751088"/>
    <w:rsid w:val="00751698"/>
    <w:rsid w:val="00752E2E"/>
    <w:rsid w:val="00753E94"/>
    <w:rsid w:val="00753EFD"/>
    <w:rsid w:val="00754537"/>
    <w:rsid w:val="00754624"/>
    <w:rsid w:val="00754E74"/>
    <w:rsid w:val="007556A9"/>
    <w:rsid w:val="0075601C"/>
    <w:rsid w:val="0075608E"/>
    <w:rsid w:val="00756588"/>
    <w:rsid w:val="0075680A"/>
    <w:rsid w:val="00756EBA"/>
    <w:rsid w:val="00757965"/>
    <w:rsid w:val="00760471"/>
    <w:rsid w:val="00761349"/>
    <w:rsid w:val="0076254D"/>
    <w:rsid w:val="00763105"/>
    <w:rsid w:val="00763E95"/>
    <w:rsid w:val="00763E97"/>
    <w:rsid w:val="00764310"/>
    <w:rsid w:val="00764901"/>
    <w:rsid w:val="007650FC"/>
    <w:rsid w:val="00765549"/>
    <w:rsid w:val="007663A3"/>
    <w:rsid w:val="00766CE4"/>
    <w:rsid w:val="00766FD5"/>
    <w:rsid w:val="007671E9"/>
    <w:rsid w:val="007676C8"/>
    <w:rsid w:val="0077006C"/>
    <w:rsid w:val="007704A7"/>
    <w:rsid w:val="00770A78"/>
    <w:rsid w:val="007731E3"/>
    <w:rsid w:val="00774262"/>
    <w:rsid w:val="00774E31"/>
    <w:rsid w:val="00775FD4"/>
    <w:rsid w:val="007761C2"/>
    <w:rsid w:val="00776524"/>
    <w:rsid w:val="00776C63"/>
    <w:rsid w:val="00777124"/>
    <w:rsid w:val="00777829"/>
    <w:rsid w:val="00777B53"/>
    <w:rsid w:val="00780014"/>
    <w:rsid w:val="00780346"/>
    <w:rsid w:val="00780CE5"/>
    <w:rsid w:val="00782077"/>
    <w:rsid w:val="007830B6"/>
    <w:rsid w:val="00783CD3"/>
    <w:rsid w:val="007843C7"/>
    <w:rsid w:val="00784C81"/>
    <w:rsid w:val="00784CCE"/>
    <w:rsid w:val="00784D2F"/>
    <w:rsid w:val="0078524A"/>
    <w:rsid w:val="00786327"/>
    <w:rsid w:val="00787C6C"/>
    <w:rsid w:val="0079014D"/>
    <w:rsid w:val="007910E1"/>
    <w:rsid w:val="007915A0"/>
    <w:rsid w:val="00791ACD"/>
    <w:rsid w:val="00791FA3"/>
    <w:rsid w:val="00792020"/>
    <w:rsid w:val="00792E8D"/>
    <w:rsid w:val="00793331"/>
    <w:rsid w:val="00793F55"/>
    <w:rsid w:val="00793F96"/>
    <w:rsid w:val="00795B3F"/>
    <w:rsid w:val="00795DEC"/>
    <w:rsid w:val="007966C2"/>
    <w:rsid w:val="0079675E"/>
    <w:rsid w:val="00796793"/>
    <w:rsid w:val="00797E4E"/>
    <w:rsid w:val="007A0393"/>
    <w:rsid w:val="007A065D"/>
    <w:rsid w:val="007A1B5A"/>
    <w:rsid w:val="007A2E73"/>
    <w:rsid w:val="007A31AB"/>
    <w:rsid w:val="007A329F"/>
    <w:rsid w:val="007A342A"/>
    <w:rsid w:val="007A3DE3"/>
    <w:rsid w:val="007A4654"/>
    <w:rsid w:val="007A4A87"/>
    <w:rsid w:val="007A4FAD"/>
    <w:rsid w:val="007A53E8"/>
    <w:rsid w:val="007A5545"/>
    <w:rsid w:val="007A6B53"/>
    <w:rsid w:val="007A6BAC"/>
    <w:rsid w:val="007A6FE1"/>
    <w:rsid w:val="007A75AE"/>
    <w:rsid w:val="007A7905"/>
    <w:rsid w:val="007A7E0D"/>
    <w:rsid w:val="007B014A"/>
    <w:rsid w:val="007B02CF"/>
    <w:rsid w:val="007B03F8"/>
    <w:rsid w:val="007B0D9C"/>
    <w:rsid w:val="007B194B"/>
    <w:rsid w:val="007B1C65"/>
    <w:rsid w:val="007B24C4"/>
    <w:rsid w:val="007B274C"/>
    <w:rsid w:val="007B2C2B"/>
    <w:rsid w:val="007B348B"/>
    <w:rsid w:val="007B37AE"/>
    <w:rsid w:val="007B3C53"/>
    <w:rsid w:val="007B3E23"/>
    <w:rsid w:val="007B3F4A"/>
    <w:rsid w:val="007B456D"/>
    <w:rsid w:val="007B468B"/>
    <w:rsid w:val="007B47EF"/>
    <w:rsid w:val="007B4ED3"/>
    <w:rsid w:val="007B5125"/>
    <w:rsid w:val="007B727E"/>
    <w:rsid w:val="007C0545"/>
    <w:rsid w:val="007C0A9E"/>
    <w:rsid w:val="007C20AA"/>
    <w:rsid w:val="007C264B"/>
    <w:rsid w:val="007C2764"/>
    <w:rsid w:val="007C3668"/>
    <w:rsid w:val="007C396F"/>
    <w:rsid w:val="007C559A"/>
    <w:rsid w:val="007C5621"/>
    <w:rsid w:val="007C5A3D"/>
    <w:rsid w:val="007C5D7E"/>
    <w:rsid w:val="007C6461"/>
    <w:rsid w:val="007C670B"/>
    <w:rsid w:val="007C6D3F"/>
    <w:rsid w:val="007D09BD"/>
    <w:rsid w:val="007D0C02"/>
    <w:rsid w:val="007D1EE6"/>
    <w:rsid w:val="007D2699"/>
    <w:rsid w:val="007D29A7"/>
    <w:rsid w:val="007D356F"/>
    <w:rsid w:val="007D3B16"/>
    <w:rsid w:val="007D4005"/>
    <w:rsid w:val="007D43D6"/>
    <w:rsid w:val="007D4433"/>
    <w:rsid w:val="007D4822"/>
    <w:rsid w:val="007D4C0D"/>
    <w:rsid w:val="007D5293"/>
    <w:rsid w:val="007D5A1E"/>
    <w:rsid w:val="007D60AC"/>
    <w:rsid w:val="007D63E1"/>
    <w:rsid w:val="007D6886"/>
    <w:rsid w:val="007D6A94"/>
    <w:rsid w:val="007D6B07"/>
    <w:rsid w:val="007D6F19"/>
    <w:rsid w:val="007D7ECB"/>
    <w:rsid w:val="007E0001"/>
    <w:rsid w:val="007E0260"/>
    <w:rsid w:val="007E07F8"/>
    <w:rsid w:val="007E087B"/>
    <w:rsid w:val="007E1C91"/>
    <w:rsid w:val="007E1CCB"/>
    <w:rsid w:val="007E2681"/>
    <w:rsid w:val="007E2CFC"/>
    <w:rsid w:val="007E2FA1"/>
    <w:rsid w:val="007E36AC"/>
    <w:rsid w:val="007E3752"/>
    <w:rsid w:val="007E4FF3"/>
    <w:rsid w:val="007E5467"/>
    <w:rsid w:val="007E5BC4"/>
    <w:rsid w:val="007E5C1C"/>
    <w:rsid w:val="007E5D50"/>
    <w:rsid w:val="007E6275"/>
    <w:rsid w:val="007E7170"/>
    <w:rsid w:val="007E7858"/>
    <w:rsid w:val="007F075F"/>
    <w:rsid w:val="007F09FD"/>
    <w:rsid w:val="007F0C78"/>
    <w:rsid w:val="007F2136"/>
    <w:rsid w:val="007F27A8"/>
    <w:rsid w:val="007F3839"/>
    <w:rsid w:val="007F3B71"/>
    <w:rsid w:val="007F3FE1"/>
    <w:rsid w:val="007F435B"/>
    <w:rsid w:val="007F4973"/>
    <w:rsid w:val="007F52BF"/>
    <w:rsid w:val="007F56AA"/>
    <w:rsid w:val="007F610C"/>
    <w:rsid w:val="007F7177"/>
    <w:rsid w:val="007F73A0"/>
    <w:rsid w:val="007F747F"/>
    <w:rsid w:val="007F75C9"/>
    <w:rsid w:val="007F787F"/>
    <w:rsid w:val="0080026A"/>
    <w:rsid w:val="008002C8"/>
    <w:rsid w:val="00800919"/>
    <w:rsid w:val="00800F1D"/>
    <w:rsid w:val="00801730"/>
    <w:rsid w:val="00801C78"/>
    <w:rsid w:val="0080385D"/>
    <w:rsid w:val="00803CFB"/>
    <w:rsid w:val="0080441C"/>
    <w:rsid w:val="008051D1"/>
    <w:rsid w:val="00806054"/>
    <w:rsid w:val="00806532"/>
    <w:rsid w:val="008065F8"/>
    <w:rsid w:val="0080681C"/>
    <w:rsid w:val="008068C1"/>
    <w:rsid w:val="008078A9"/>
    <w:rsid w:val="0081138D"/>
    <w:rsid w:val="00812DF6"/>
    <w:rsid w:val="00814258"/>
    <w:rsid w:val="008144DD"/>
    <w:rsid w:val="0081523F"/>
    <w:rsid w:val="00815FEB"/>
    <w:rsid w:val="008166F1"/>
    <w:rsid w:val="00816D9E"/>
    <w:rsid w:val="0081769B"/>
    <w:rsid w:val="00817FA1"/>
    <w:rsid w:val="008203F3"/>
    <w:rsid w:val="00820680"/>
    <w:rsid w:val="00821358"/>
    <w:rsid w:val="008225F1"/>
    <w:rsid w:val="0082451B"/>
    <w:rsid w:val="008246C0"/>
    <w:rsid w:val="00824ED0"/>
    <w:rsid w:val="008263FB"/>
    <w:rsid w:val="00826C1A"/>
    <w:rsid w:val="00826D04"/>
    <w:rsid w:val="00826E54"/>
    <w:rsid w:val="00826E85"/>
    <w:rsid w:val="0082733E"/>
    <w:rsid w:val="00827386"/>
    <w:rsid w:val="0083047B"/>
    <w:rsid w:val="008304A9"/>
    <w:rsid w:val="008304E2"/>
    <w:rsid w:val="008321C2"/>
    <w:rsid w:val="00832588"/>
    <w:rsid w:val="00833720"/>
    <w:rsid w:val="0083582D"/>
    <w:rsid w:val="00835953"/>
    <w:rsid w:val="008359A9"/>
    <w:rsid w:val="00835ED3"/>
    <w:rsid w:val="0083659C"/>
    <w:rsid w:val="00837D8B"/>
    <w:rsid w:val="0084066F"/>
    <w:rsid w:val="00840CD3"/>
    <w:rsid w:val="00840D5B"/>
    <w:rsid w:val="00841540"/>
    <w:rsid w:val="00841664"/>
    <w:rsid w:val="00841AD5"/>
    <w:rsid w:val="00841B19"/>
    <w:rsid w:val="00842513"/>
    <w:rsid w:val="00843AC6"/>
    <w:rsid w:val="00844813"/>
    <w:rsid w:val="00844FDD"/>
    <w:rsid w:val="00845A5B"/>
    <w:rsid w:val="00845AC3"/>
    <w:rsid w:val="00845D17"/>
    <w:rsid w:val="00847D50"/>
    <w:rsid w:val="00847D5C"/>
    <w:rsid w:val="00847FCD"/>
    <w:rsid w:val="00850032"/>
    <w:rsid w:val="00850AF2"/>
    <w:rsid w:val="008516A0"/>
    <w:rsid w:val="008519B9"/>
    <w:rsid w:val="00851BE0"/>
    <w:rsid w:val="00852F4A"/>
    <w:rsid w:val="00854145"/>
    <w:rsid w:val="00855177"/>
    <w:rsid w:val="00855481"/>
    <w:rsid w:val="00855DCC"/>
    <w:rsid w:val="0085677C"/>
    <w:rsid w:val="00856B24"/>
    <w:rsid w:val="00856D97"/>
    <w:rsid w:val="0085736C"/>
    <w:rsid w:val="00857B88"/>
    <w:rsid w:val="008604AD"/>
    <w:rsid w:val="0086070E"/>
    <w:rsid w:val="00860B59"/>
    <w:rsid w:val="00861AC8"/>
    <w:rsid w:val="008622D1"/>
    <w:rsid w:val="00862D84"/>
    <w:rsid w:val="00863988"/>
    <w:rsid w:val="00863C3B"/>
    <w:rsid w:val="008649C5"/>
    <w:rsid w:val="008656F5"/>
    <w:rsid w:val="00866544"/>
    <w:rsid w:val="00866C47"/>
    <w:rsid w:val="00866D69"/>
    <w:rsid w:val="00867313"/>
    <w:rsid w:val="00867E27"/>
    <w:rsid w:val="00871246"/>
    <w:rsid w:val="00871366"/>
    <w:rsid w:val="00871446"/>
    <w:rsid w:val="00871BAD"/>
    <w:rsid w:val="008721CB"/>
    <w:rsid w:val="00872E58"/>
    <w:rsid w:val="008734FC"/>
    <w:rsid w:val="0087406F"/>
    <w:rsid w:val="0087559E"/>
    <w:rsid w:val="008756BC"/>
    <w:rsid w:val="00876025"/>
    <w:rsid w:val="00876498"/>
    <w:rsid w:val="00876B40"/>
    <w:rsid w:val="00876C97"/>
    <w:rsid w:val="00877187"/>
    <w:rsid w:val="00877309"/>
    <w:rsid w:val="00877863"/>
    <w:rsid w:val="00880063"/>
    <w:rsid w:val="008800AB"/>
    <w:rsid w:val="008802DD"/>
    <w:rsid w:val="00880A04"/>
    <w:rsid w:val="008810FC"/>
    <w:rsid w:val="008823A1"/>
    <w:rsid w:val="00882E4E"/>
    <w:rsid w:val="008831B9"/>
    <w:rsid w:val="00883455"/>
    <w:rsid w:val="00883E27"/>
    <w:rsid w:val="00884000"/>
    <w:rsid w:val="008849E3"/>
    <w:rsid w:val="0088527B"/>
    <w:rsid w:val="00885A62"/>
    <w:rsid w:val="00886137"/>
    <w:rsid w:val="0088794B"/>
    <w:rsid w:val="00887B6C"/>
    <w:rsid w:val="00887F84"/>
    <w:rsid w:val="00890289"/>
    <w:rsid w:val="0089122E"/>
    <w:rsid w:val="00891D24"/>
    <w:rsid w:val="00891EEF"/>
    <w:rsid w:val="00893D10"/>
    <w:rsid w:val="0089426E"/>
    <w:rsid w:val="008947B7"/>
    <w:rsid w:val="00895887"/>
    <w:rsid w:val="0089606E"/>
    <w:rsid w:val="00896647"/>
    <w:rsid w:val="008966D9"/>
    <w:rsid w:val="0089705C"/>
    <w:rsid w:val="00897589"/>
    <w:rsid w:val="008975E4"/>
    <w:rsid w:val="008978B5"/>
    <w:rsid w:val="008A038F"/>
    <w:rsid w:val="008A03FF"/>
    <w:rsid w:val="008A0615"/>
    <w:rsid w:val="008A10C4"/>
    <w:rsid w:val="008A12DC"/>
    <w:rsid w:val="008A1BAA"/>
    <w:rsid w:val="008A1C92"/>
    <w:rsid w:val="008A1DFA"/>
    <w:rsid w:val="008A25F6"/>
    <w:rsid w:val="008A2837"/>
    <w:rsid w:val="008A3C5F"/>
    <w:rsid w:val="008A4A8B"/>
    <w:rsid w:val="008A4CC0"/>
    <w:rsid w:val="008A514F"/>
    <w:rsid w:val="008A568B"/>
    <w:rsid w:val="008A5941"/>
    <w:rsid w:val="008A5E3D"/>
    <w:rsid w:val="008A5EDC"/>
    <w:rsid w:val="008A652B"/>
    <w:rsid w:val="008A6819"/>
    <w:rsid w:val="008A6CD1"/>
    <w:rsid w:val="008A6F3B"/>
    <w:rsid w:val="008A70E9"/>
    <w:rsid w:val="008A7265"/>
    <w:rsid w:val="008A7EAD"/>
    <w:rsid w:val="008B1C72"/>
    <w:rsid w:val="008B23CE"/>
    <w:rsid w:val="008B23F0"/>
    <w:rsid w:val="008B3200"/>
    <w:rsid w:val="008B36E3"/>
    <w:rsid w:val="008B3A65"/>
    <w:rsid w:val="008B3B34"/>
    <w:rsid w:val="008B599B"/>
    <w:rsid w:val="008B5E11"/>
    <w:rsid w:val="008B6674"/>
    <w:rsid w:val="008B6CD6"/>
    <w:rsid w:val="008B7FB8"/>
    <w:rsid w:val="008C0006"/>
    <w:rsid w:val="008C02C6"/>
    <w:rsid w:val="008C04DA"/>
    <w:rsid w:val="008C0654"/>
    <w:rsid w:val="008C127E"/>
    <w:rsid w:val="008C16F5"/>
    <w:rsid w:val="008C1BEC"/>
    <w:rsid w:val="008C2107"/>
    <w:rsid w:val="008C21EA"/>
    <w:rsid w:val="008C2687"/>
    <w:rsid w:val="008C2BA5"/>
    <w:rsid w:val="008C2F9F"/>
    <w:rsid w:val="008C32EA"/>
    <w:rsid w:val="008C35B2"/>
    <w:rsid w:val="008C368D"/>
    <w:rsid w:val="008C3D12"/>
    <w:rsid w:val="008C3F8D"/>
    <w:rsid w:val="008C4247"/>
    <w:rsid w:val="008C501A"/>
    <w:rsid w:val="008C5047"/>
    <w:rsid w:val="008C5157"/>
    <w:rsid w:val="008C528C"/>
    <w:rsid w:val="008C6252"/>
    <w:rsid w:val="008C70B9"/>
    <w:rsid w:val="008C7869"/>
    <w:rsid w:val="008C78F0"/>
    <w:rsid w:val="008C7B37"/>
    <w:rsid w:val="008C7EDA"/>
    <w:rsid w:val="008D0178"/>
    <w:rsid w:val="008D101D"/>
    <w:rsid w:val="008D11BF"/>
    <w:rsid w:val="008D1632"/>
    <w:rsid w:val="008D34FE"/>
    <w:rsid w:val="008D4239"/>
    <w:rsid w:val="008D4733"/>
    <w:rsid w:val="008D473C"/>
    <w:rsid w:val="008D48EA"/>
    <w:rsid w:val="008D59A9"/>
    <w:rsid w:val="008D5A2E"/>
    <w:rsid w:val="008D62FC"/>
    <w:rsid w:val="008D63EE"/>
    <w:rsid w:val="008D6A99"/>
    <w:rsid w:val="008D6DBD"/>
    <w:rsid w:val="008D72A2"/>
    <w:rsid w:val="008D77A0"/>
    <w:rsid w:val="008E0149"/>
    <w:rsid w:val="008E01FB"/>
    <w:rsid w:val="008E0673"/>
    <w:rsid w:val="008E0D93"/>
    <w:rsid w:val="008E0F91"/>
    <w:rsid w:val="008E138D"/>
    <w:rsid w:val="008E181A"/>
    <w:rsid w:val="008E1B36"/>
    <w:rsid w:val="008E4206"/>
    <w:rsid w:val="008E4704"/>
    <w:rsid w:val="008E4F38"/>
    <w:rsid w:val="008E580B"/>
    <w:rsid w:val="008E5A07"/>
    <w:rsid w:val="008E6150"/>
    <w:rsid w:val="008E7BC4"/>
    <w:rsid w:val="008E7D0A"/>
    <w:rsid w:val="008E7D64"/>
    <w:rsid w:val="008F0265"/>
    <w:rsid w:val="008F1C4F"/>
    <w:rsid w:val="008F20DF"/>
    <w:rsid w:val="008F22CC"/>
    <w:rsid w:val="008F23E2"/>
    <w:rsid w:val="008F28D1"/>
    <w:rsid w:val="008F335A"/>
    <w:rsid w:val="008F3774"/>
    <w:rsid w:val="008F4551"/>
    <w:rsid w:val="008F55A3"/>
    <w:rsid w:val="008F64A6"/>
    <w:rsid w:val="008F7B8A"/>
    <w:rsid w:val="008F7F25"/>
    <w:rsid w:val="00900785"/>
    <w:rsid w:val="00901396"/>
    <w:rsid w:val="00901BF0"/>
    <w:rsid w:val="00902014"/>
    <w:rsid w:val="00902281"/>
    <w:rsid w:val="00902BEE"/>
    <w:rsid w:val="00903394"/>
    <w:rsid w:val="00903FC2"/>
    <w:rsid w:val="009045A6"/>
    <w:rsid w:val="00904776"/>
    <w:rsid w:val="00905139"/>
    <w:rsid w:val="009051E7"/>
    <w:rsid w:val="0090587D"/>
    <w:rsid w:val="009064AB"/>
    <w:rsid w:val="009065D2"/>
    <w:rsid w:val="009101C5"/>
    <w:rsid w:val="00910744"/>
    <w:rsid w:val="00910842"/>
    <w:rsid w:val="00911245"/>
    <w:rsid w:val="0091124B"/>
    <w:rsid w:val="00911A3C"/>
    <w:rsid w:val="00911BB7"/>
    <w:rsid w:val="00911F9E"/>
    <w:rsid w:val="00913442"/>
    <w:rsid w:val="009139E0"/>
    <w:rsid w:val="00914055"/>
    <w:rsid w:val="00914C6D"/>
    <w:rsid w:val="00914EDF"/>
    <w:rsid w:val="009153E9"/>
    <w:rsid w:val="00915762"/>
    <w:rsid w:val="00916D3F"/>
    <w:rsid w:val="0091755B"/>
    <w:rsid w:val="009176D8"/>
    <w:rsid w:val="00917E88"/>
    <w:rsid w:val="009204F0"/>
    <w:rsid w:val="00920842"/>
    <w:rsid w:val="00920CEC"/>
    <w:rsid w:val="00921E54"/>
    <w:rsid w:val="00922899"/>
    <w:rsid w:val="00922968"/>
    <w:rsid w:val="00922B92"/>
    <w:rsid w:val="009233E9"/>
    <w:rsid w:val="0092341F"/>
    <w:rsid w:val="00924A0E"/>
    <w:rsid w:val="00924C05"/>
    <w:rsid w:val="00925EC6"/>
    <w:rsid w:val="00925FD5"/>
    <w:rsid w:val="0092634B"/>
    <w:rsid w:val="00926634"/>
    <w:rsid w:val="0092752B"/>
    <w:rsid w:val="009275FB"/>
    <w:rsid w:val="00927829"/>
    <w:rsid w:val="00927C2D"/>
    <w:rsid w:val="009309B8"/>
    <w:rsid w:val="0093188D"/>
    <w:rsid w:val="00931A1C"/>
    <w:rsid w:val="00931F56"/>
    <w:rsid w:val="00932223"/>
    <w:rsid w:val="00932541"/>
    <w:rsid w:val="009335A0"/>
    <w:rsid w:val="00933C8B"/>
    <w:rsid w:val="00934F5F"/>
    <w:rsid w:val="009352D0"/>
    <w:rsid w:val="0093619C"/>
    <w:rsid w:val="009371B4"/>
    <w:rsid w:val="00937329"/>
    <w:rsid w:val="00937367"/>
    <w:rsid w:val="009378D7"/>
    <w:rsid w:val="00937B6B"/>
    <w:rsid w:val="009412D5"/>
    <w:rsid w:val="0094185B"/>
    <w:rsid w:val="0094262A"/>
    <w:rsid w:val="00942C89"/>
    <w:rsid w:val="0094346D"/>
    <w:rsid w:val="009435DA"/>
    <w:rsid w:val="00943A94"/>
    <w:rsid w:val="00943FFB"/>
    <w:rsid w:val="00944072"/>
    <w:rsid w:val="0094438D"/>
    <w:rsid w:val="00944814"/>
    <w:rsid w:val="0094486F"/>
    <w:rsid w:val="00944BB3"/>
    <w:rsid w:val="00944D62"/>
    <w:rsid w:val="009451F3"/>
    <w:rsid w:val="00945D6E"/>
    <w:rsid w:val="009465C2"/>
    <w:rsid w:val="009465EE"/>
    <w:rsid w:val="009469EF"/>
    <w:rsid w:val="0094702A"/>
    <w:rsid w:val="009472F7"/>
    <w:rsid w:val="0094790B"/>
    <w:rsid w:val="0095038A"/>
    <w:rsid w:val="009506B9"/>
    <w:rsid w:val="00950DE5"/>
    <w:rsid w:val="009517A6"/>
    <w:rsid w:val="00951BF5"/>
    <w:rsid w:val="00951FF4"/>
    <w:rsid w:val="00952596"/>
    <w:rsid w:val="00952F55"/>
    <w:rsid w:val="009532B4"/>
    <w:rsid w:val="0095352E"/>
    <w:rsid w:val="0095440A"/>
    <w:rsid w:val="009544B3"/>
    <w:rsid w:val="00954885"/>
    <w:rsid w:val="00956496"/>
    <w:rsid w:val="00957685"/>
    <w:rsid w:val="00960206"/>
    <w:rsid w:val="00960528"/>
    <w:rsid w:val="00960A15"/>
    <w:rsid w:val="00960E27"/>
    <w:rsid w:val="0096140C"/>
    <w:rsid w:val="00961852"/>
    <w:rsid w:val="00962307"/>
    <w:rsid w:val="0096235B"/>
    <w:rsid w:val="009628C3"/>
    <w:rsid w:val="00963924"/>
    <w:rsid w:val="00963EE8"/>
    <w:rsid w:val="00964B65"/>
    <w:rsid w:val="009650F1"/>
    <w:rsid w:val="0096634B"/>
    <w:rsid w:val="00966772"/>
    <w:rsid w:val="00966AD9"/>
    <w:rsid w:val="00966B48"/>
    <w:rsid w:val="009672C3"/>
    <w:rsid w:val="00967403"/>
    <w:rsid w:val="00970113"/>
    <w:rsid w:val="00970163"/>
    <w:rsid w:val="0097021B"/>
    <w:rsid w:val="00970A32"/>
    <w:rsid w:val="00970AA5"/>
    <w:rsid w:val="00970C83"/>
    <w:rsid w:val="00970CE5"/>
    <w:rsid w:val="00971510"/>
    <w:rsid w:val="00971919"/>
    <w:rsid w:val="009728DF"/>
    <w:rsid w:val="00972DED"/>
    <w:rsid w:val="0097303C"/>
    <w:rsid w:val="00973112"/>
    <w:rsid w:val="009733ED"/>
    <w:rsid w:val="00973814"/>
    <w:rsid w:val="009740F7"/>
    <w:rsid w:val="009752E7"/>
    <w:rsid w:val="00977347"/>
    <w:rsid w:val="00977953"/>
    <w:rsid w:val="0098013F"/>
    <w:rsid w:val="00980F43"/>
    <w:rsid w:val="00980F4B"/>
    <w:rsid w:val="009811A5"/>
    <w:rsid w:val="0098164C"/>
    <w:rsid w:val="009816AE"/>
    <w:rsid w:val="009825B4"/>
    <w:rsid w:val="009825BB"/>
    <w:rsid w:val="00982CC7"/>
    <w:rsid w:val="00982F84"/>
    <w:rsid w:val="0098376A"/>
    <w:rsid w:val="00983A03"/>
    <w:rsid w:val="00984F33"/>
    <w:rsid w:val="0098534C"/>
    <w:rsid w:val="009855E1"/>
    <w:rsid w:val="00986AAB"/>
    <w:rsid w:val="00986D39"/>
    <w:rsid w:val="009873BE"/>
    <w:rsid w:val="00987DA3"/>
    <w:rsid w:val="009902F1"/>
    <w:rsid w:val="00991015"/>
    <w:rsid w:val="009912FE"/>
    <w:rsid w:val="0099172C"/>
    <w:rsid w:val="00991A94"/>
    <w:rsid w:val="009931CC"/>
    <w:rsid w:val="0099332C"/>
    <w:rsid w:val="0099388F"/>
    <w:rsid w:val="00993DFF"/>
    <w:rsid w:val="00994560"/>
    <w:rsid w:val="009946A2"/>
    <w:rsid w:val="00994A7C"/>
    <w:rsid w:val="00994B3F"/>
    <w:rsid w:val="00994CF0"/>
    <w:rsid w:val="00994FA6"/>
    <w:rsid w:val="009958A8"/>
    <w:rsid w:val="00995E9B"/>
    <w:rsid w:val="00996062"/>
    <w:rsid w:val="009967FF"/>
    <w:rsid w:val="009968A0"/>
    <w:rsid w:val="00997150"/>
    <w:rsid w:val="009A03E6"/>
    <w:rsid w:val="009A07E5"/>
    <w:rsid w:val="009A273A"/>
    <w:rsid w:val="009A38D7"/>
    <w:rsid w:val="009A38DC"/>
    <w:rsid w:val="009A3C87"/>
    <w:rsid w:val="009A594C"/>
    <w:rsid w:val="009A5B65"/>
    <w:rsid w:val="009A61CE"/>
    <w:rsid w:val="009A6A0C"/>
    <w:rsid w:val="009A6AFF"/>
    <w:rsid w:val="009A6E8E"/>
    <w:rsid w:val="009A740E"/>
    <w:rsid w:val="009A74FF"/>
    <w:rsid w:val="009A767C"/>
    <w:rsid w:val="009A76E2"/>
    <w:rsid w:val="009A7845"/>
    <w:rsid w:val="009A7D8C"/>
    <w:rsid w:val="009B0422"/>
    <w:rsid w:val="009B04F5"/>
    <w:rsid w:val="009B0992"/>
    <w:rsid w:val="009B09E1"/>
    <w:rsid w:val="009B0AC0"/>
    <w:rsid w:val="009B1298"/>
    <w:rsid w:val="009B2D9D"/>
    <w:rsid w:val="009B2ECF"/>
    <w:rsid w:val="009B37FB"/>
    <w:rsid w:val="009B3B27"/>
    <w:rsid w:val="009B4B60"/>
    <w:rsid w:val="009B4BB8"/>
    <w:rsid w:val="009B5575"/>
    <w:rsid w:val="009B6223"/>
    <w:rsid w:val="009B6758"/>
    <w:rsid w:val="009B7043"/>
    <w:rsid w:val="009B767E"/>
    <w:rsid w:val="009C03B0"/>
    <w:rsid w:val="009C046B"/>
    <w:rsid w:val="009C0B71"/>
    <w:rsid w:val="009C0BF5"/>
    <w:rsid w:val="009C0CB7"/>
    <w:rsid w:val="009C0FB1"/>
    <w:rsid w:val="009C1175"/>
    <w:rsid w:val="009C1CD4"/>
    <w:rsid w:val="009C272B"/>
    <w:rsid w:val="009C2BE4"/>
    <w:rsid w:val="009C372D"/>
    <w:rsid w:val="009C39E6"/>
    <w:rsid w:val="009C4E53"/>
    <w:rsid w:val="009C5210"/>
    <w:rsid w:val="009C53DB"/>
    <w:rsid w:val="009C55D2"/>
    <w:rsid w:val="009C5B50"/>
    <w:rsid w:val="009C6121"/>
    <w:rsid w:val="009C6B61"/>
    <w:rsid w:val="009C6E1C"/>
    <w:rsid w:val="009C76F2"/>
    <w:rsid w:val="009C7B2D"/>
    <w:rsid w:val="009C7F82"/>
    <w:rsid w:val="009D024C"/>
    <w:rsid w:val="009D04FF"/>
    <w:rsid w:val="009D0757"/>
    <w:rsid w:val="009D11A2"/>
    <w:rsid w:val="009D15A4"/>
    <w:rsid w:val="009D2AC7"/>
    <w:rsid w:val="009D3154"/>
    <w:rsid w:val="009D3171"/>
    <w:rsid w:val="009D3456"/>
    <w:rsid w:val="009D350B"/>
    <w:rsid w:val="009D3CAD"/>
    <w:rsid w:val="009D41CF"/>
    <w:rsid w:val="009D44C7"/>
    <w:rsid w:val="009D4AC2"/>
    <w:rsid w:val="009D54BA"/>
    <w:rsid w:val="009D56E5"/>
    <w:rsid w:val="009D5D45"/>
    <w:rsid w:val="009D6C90"/>
    <w:rsid w:val="009D74BA"/>
    <w:rsid w:val="009D7CF3"/>
    <w:rsid w:val="009E0545"/>
    <w:rsid w:val="009E0672"/>
    <w:rsid w:val="009E0875"/>
    <w:rsid w:val="009E2143"/>
    <w:rsid w:val="009E24E7"/>
    <w:rsid w:val="009E2C8E"/>
    <w:rsid w:val="009E3806"/>
    <w:rsid w:val="009E3974"/>
    <w:rsid w:val="009E415E"/>
    <w:rsid w:val="009E4748"/>
    <w:rsid w:val="009E4FB3"/>
    <w:rsid w:val="009E513A"/>
    <w:rsid w:val="009E5434"/>
    <w:rsid w:val="009E56E5"/>
    <w:rsid w:val="009E5833"/>
    <w:rsid w:val="009E697C"/>
    <w:rsid w:val="009E6B1D"/>
    <w:rsid w:val="009E751A"/>
    <w:rsid w:val="009F0125"/>
    <w:rsid w:val="009F014A"/>
    <w:rsid w:val="009F0748"/>
    <w:rsid w:val="009F1750"/>
    <w:rsid w:val="009F18A8"/>
    <w:rsid w:val="009F1DD9"/>
    <w:rsid w:val="009F2761"/>
    <w:rsid w:val="009F2C72"/>
    <w:rsid w:val="009F2D3C"/>
    <w:rsid w:val="009F4F5B"/>
    <w:rsid w:val="009F5C9F"/>
    <w:rsid w:val="009F5CA1"/>
    <w:rsid w:val="009F5D0E"/>
    <w:rsid w:val="009F613C"/>
    <w:rsid w:val="009F6C4C"/>
    <w:rsid w:val="009F6F5C"/>
    <w:rsid w:val="00A0084F"/>
    <w:rsid w:val="00A00CDC"/>
    <w:rsid w:val="00A011DD"/>
    <w:rsid w:val="00A017A7"/>
    <w:rsid w:val="00A01D56"/>
    <w:rsid w:val="00A01DEA"/>
    <w:rsid w:val="00A02E75"/>
    <w:rsid w:val="00A03235"/>
    <w:rsid w:val="00A03D1F"/>
    <w:rsid w:val="00A0591C"/>
    <w:rsid w:val="00A05F06"/>
    <w:rsid w:val="00A06080"/>
    <w:rsid w:val="00A06F4A"/>
    <w:rsid w:val="00A07BC1"/>
    <w:rsid w:val="00A10733"/>
    <w:rsid w:val="00A11044"/>
    <w:rsid w:val="00A112E4"/>
    <w:rsid w:val="00A11465"/>
    <w:rsid w:val="00A12427"/>
    <w:rsid w:val="00A127AE"/>
    <w:rsid w:val="00A128EB"/>
    <w:rsid w:val="00A12967"/>
    <w:rsid w:val="00A129C3"/>
    <w:rsid w:val="00A12F5A"/>
    <w:rsid w:val="00A12F5D"/>
    <w:rsid w:val="00A143A1"/>
    <w:rsid w:val="00A15A16"/>
    <w:rsid w:val="00A15C75"/>
    <w:rsid w:val="00A15D23"/>
    <w:rsid w:val="00A15E24"/>
    <w:rsid w:val="00A170A5"/>
    <w:rsid w:val="00A17549"/>
    <w:rsid w:val="00A17925"/>
    <w:rsid w:val="00A203C1"/>
    <w:rsid w:val="00A205A6"/>
    <w:rsid w:val="00A20BE2"/>
    <w:rsid w:val="00A21328"/>
    <w:rsid w:val="00A21490"/>
    <w:rsid w:val="00A22FD2"/>
    <w:rsid w:val="00A23A68"/>
    <w:rsid w:val="00A23B4D"/>
    <w:rsid w:val="00A24B10"/>
    <w:rsid w:val="00A2540B"/>
    <w:rsid w:val="00A263ED"/>
    <w:rsid w:val="00A263EE"/>
    <w:rsid w:val="00A27114"/>
    <w:rsid w:val="00A27E79"/>
    <w:rsid w:val="00A30308"/>
    <w:rsid w:val="00A311C4"/>
    <w:rsid w:val="00A311E8"/>
    <w:rsid w:val="00A31F88"/>
    <w:rsid w:val="00A32554"/>
    <w:rsid w:val="00A3295B"/>
    <w:rsid w:val="00A33A31"/>
    <w:rsid w:val="00A33B52"/>
    <w:rsid w:val="00A33EA0"/>
    <w:rsid w:val="00A34252"/>
    <w:rsid w:val="00A34DC5"/>
    <w:rsid w:val="00A35263"/>
    <w:rsid w:val="00A3633C"/>
    <w:rsid w:val="00A36424"/>
    <w:rsid w:val="00A36749"/>
    <w:rsid w:val="00A372D7"/>
    <w:rsid w:val="00A372F1"/>
    <w:rsid w:val="00A377F6"/>
    <w:rsid w:val="00A408C1"/>
    <w:rsid w:val="00A40A35"/>
    <w:rsid w:val="00A40D10"/>
    <w:rsid w:val="00A415F5"/>
    <w:rsid w:val="00A41725"/>
    <w:rsid w:val="00A4173D"/>
    <w:rsid w:val="00A41F5C"/>
    <w:rsid w:val="00A41F8E"/>
    <w:rsid w:val="00A42E52"/>
    <w:rsid w:val="00A42F4A"/>
    <w:rsid w:val="00A43097"/>
    <w:rsid w:val="00A43B96"/>
    <w:rsid w:val="00A43F62"/>
    <w:rsid w:val="00A46232"/>
    <w:rsid w:val="00A46B40"/>
    <w:rsid w:val="00A47271"/>
    <w:rsid w:val="00A47A3A"/>
    <w:rsid w:val="00A47BB8"/>
    <w:rsid w:val="00A50433"/>
    <w:rsid w:val="00A5049C"/>
    <w:rsid w:val="00A506EA"/>
    <w:rsid w:val="00A50751"/>
    <w:rsid w:val="00A51152"/>
    <w:rsid w:val="00A51C46"/>
    <w:rsid w:val="00A51DC1"/>
    <w:rsid w:val="00A51EB8"/>
    <w:rsid w:val="00A52007"/>
    <w:rsid w:val="00A52494"/>
    <w:rsid w:val="00A529A7"/>
    <w:rsid w:val="00A52F3D"/>
    <w:rsid w:val="00A53CD7"/>
    <w:rsid w:val="00A548B4"/>
    <w:rsid w:val="00A54C8E"/>
    <w:rsid w:val="00A56DB0"/>
    <w:rsid w:val="00A56DBB"/>
    <w:rsid w:val="00A56E27"/>
    <w:rsid w:val="00A57CCE"/>
    <w:rsid w:val="00A60079"/>
    <w:rsid w:val="00A60100"/>
    <w:rsid w:val="00A60AC2"/>
    <w:rsid w:val="00A60ECA"/>
    <w:rsid w:val="00A60F23"/>
    <w:rsid w:val="00A61A81"/>
    <w:rsid w:val="00A62075"/>
    <w:rsid w:val="00A634A7"/>
    <w:rsid w:val="00A63BF7"/>
    <w:rsid w:val="00A649D2"/>
    <w:rsid w:val="00A64B67"/>
    <w:rsid w:val="00A64D1D"/>
    <w:rsid w:val="00A658BC"/>
    <w:rsid w:val="00A6593D"/>
    <w:rsid w:val="00A65D58"/>
    <w:rsid w:val="00A66B5F"/>
    <w:rsid w:val="00A700D7"/>
    <w:rsid w:val="00A70777"/>
    <w:rsid w:val="00A723ED"/>
    <w:rsid w:val="00A72536"/>
    <w:rsid w:val="00A731BA"/>
    <w:rsid w:val="00A73B6A"/>
    <w:rsid w:val="00A7405D"/>
    <w:rsid w:val="00A74219"/>
    <w:rsid w:val="00A744F0"/>
    <w:rsid w:val="00A74641"/>
    <w:rsid w:val="00A7500D"/>
    <w:rsid w:val="00A7668C"/>
    <w:rsid w:val="00A76A04"/>
    <w:rsid w:val="00A7713D"/>
    <w:rsid w:val="00A775CA"/>
    <w:rsid w:val="00A77C44"/>
    <w:rsid w:val="00A80600"/>
    <w:rsid w:val="00A81691"/>
    <w:rsid w:val="00A81A51"/>
    <w:rsid w:val="00A81CB1"/>
    <w:rsid w:val="00A81F76"/>
    <w:rsid w:val="00A82A2B"/>
    <w:rsid w:val="00A82B6A"/>
    <w:rsid w:val="00A82F29"/>
    <w:rsid w:val="00A843A8"/>
    <w:rsid w:val="00A8461F"/>
    <w:rsid w:val="00A84A9B"/>
    <w:rsid w:val="00A8514B"/>
    <w:rsid w:val="00A8539E"/>
    <w:rsid w:val="00A85DCA"/>
    <w:rsid w:val="00A874B7"/>
    <w:rsid w:val="00A90009"/>
    <w:rsid w:val="00A9015E"/>
    <w:rsid w:val="00A91CF5"/>
    <w:rsid w:val="00A925C3"/>
    <w:rsid w:val="00A92FB7"/>
    <w:rsid w:val="00A92FF8"/>
    <w:rsid w:val="00A93A54"/>
    <w:rsid w:val="00A94119"/>
    <w:rsid w:val="00A94EE0"/>
    <w:rsid w:val="00A9551B"/>
    <w:rsid w:val="00A9699F"/>
    <w:rsid w:val="00A96E29"/>
    <w:rsid w:val="00A9783D"/>
    <w:rsid w:val="00A97887"/>
    <w:rsid w:val="00A979B9"/>
    <w:rsid w:val="00AA05C5"/>
    <w:rsid w:val="00AA08A3"/>
    <w:rsid w:val="00AA16BF"/>
    <w:rsid w:val="00AA19F5"/>
    <w:rsid w:val="00AA227F"/>
    <w:rsid w:val="00AA2360"/>
    <w:rsid w:val="00AA2534"/>
    <w:rsid w:val="00AA2920"/>
    <w:rsid w:val="00AA3A8F"/>
    <w:rsid w:val="00AA46EA"/>
    <w:rsid w:val="00AA47B6"/>
    <w:rsid w:val="00AA5334"/>
    <w:rsid w:val="00AA59C4"/>
    <w:rsid w:val="00AA5C71"/>
    <w:rsid w:val="00AA63EE"/>
    <w:rsid w:val="00AA6CF4"/>
    <w:rsid w:val="00AA768D"/>
    <w:rsid w:val="00AA7A1A"/>
    <w:rsid w:val="00AB04A9"/>
    <w:rsid w:val="00AB0F5C"/>
    <w:rsid w:val="00AB111D"/>
    <w:rsid w:val="00AB175B"/>
    <w:rsid w:val="00AB1973"/>
    <w:rsid w:val="00AB1F40"/>
    <w:rsid w:val="00AB2787"/>
    <w:rsid w:val="00AB29CF"/>
    <w:rsid w:val="00AB2DAD"/>
    <w:rsid w:val="00AB35E9"/>
    <w:rsid w:val="00AB3C26"/>
    <w:rsid w:val="00AB3DEF"/>
    <w:rsid w:val="00AB418E"/>
    <w:rsid w:val="00AB46BE"/>
    <w:rsid w:val="00AB4A61"/>
    <w:rsid w:val="00AB5400"/>
    <w:rsid w:val="00AB610B"/>
    <w:rsid w:val="00AB69B9"/>
    <w:rsid w:val="00AB6BAC"/>
    <w:rsid w:val="00AB6EF6"/>
    <w:rsid w:val="00AB71AD"/>
    <w:rsid w:val="00AB7A72"/>
    <w:rsid w:val="00AC114F"/>
    <w:rsid w:val="00AC1A21"/>
    <w:rsid w:val="00AC1B13"/>
    <w:rsid w:val="00AC1CA0"/>
    <w:rsid w:val="00AC2473"/>
    <w:rsid w:val="00AC35BE"/>
    <w:rsid w:val="00AC37AB"/>
    <w:rsid w:val="00AC3BAA"/>
    <w:rsid w:val="00AC3CC0"/>
    <w:rsid w:val="00AC4A8F"/>
    <w:rsid w:val="00AC4C18"/>
    <w:rsid w:val="00AC583F"/>
    <w:rsid w:val="00AC5884"/>
    <w:rsid w:val="00AC5D4A"/>
    <w:rsid w:val="00AC6FF2"/>
    <w:rsid w:val="00AC7A85"/>
    <w:rsid w:val="00AC7D4A"/>
    <w:rsid w:val="00AC7ED1"/>
    <w:rsid w:val="00AD0470"/>
    <w:rsid w:val="00AD1342"/>
    <w:rsid w:val="00AD20D9"/>
    <w:rsid w:val="00AD2B66"/>
    <w:rsid w:val="00AD322C"/>
    <w:rsid w:val="00AD3B46"/>
    <w:rsid w:val="00AD4C56"/>
    <w:rsid w:val="00AD61CC"/>
    <w:rsid w:val="00AD6F5A"/>
    <w:rsid w:val="00AD79B7"/>
    <w:rsid w:val="00AE01D0"/>
    <w:rsid w:val="00AE054E"/>
    <w:rsid w:val="00AE09F6"/>
    <w:rsid w:val="00AE1304"/>
    <w:rsid w:val="00AE1DE8"/>
    <w:rsid w:val="00AE2B53"/>
    <w:rsid w:val="00AE2DD3"/>
    <w:rsid w:val="00AE30A0"/>
    <w:rsid w:val="00AE31CF"/>
    <w:rsid w:val="00AE40E3"/>
    <w:rsid w:val="00AE459C"/>
    <w:rsid w:val="00AE4821"/>
    <w:rsid w:val="00AE4948"/>
    <w:rsid w:val="00AE4AC9"/>
    <w:rsid w:val="00AE5D3B"/>
    <w:rsid w:val="00AE671F"/>
    <w:rsid w:val="00AE7744"/>
    <w:rsid w:val="00AE7A4B"/>
    <w:rsid w:val="00AE7E50"/>
    <w:rsid w:val="00AF073E"/>
    <w:rsid w:val="00AF1514"/>
    <w:rsid w:val="00AF2499"/>
    <w:rsid w:val="00AF31AF"/>
    <w:rsid w:val="00AF3A43"/>
    <w:rsid w:val="00AF3F55"/>
    <w:rsid w:val="00AF40CD"/>
    <w:rsid w:val="00AF4C7D"/>
    <w:rsid w:val="00AF69F3"/>
    <w:rsid w:val="00AF7208"/>
    <w:rsid w:val="00AF7570"/>
    <w:rsid w:val="00AF7767"/>
    <w:rsid w:val="00AF7AB1"/>
    <w:rsid w:val="00AF7AE6"/>
    <w:rsid w:val="00B00FD9"/>
    <w:rsid w:val="00B01135"/>
    <w:rsid w:val="00B0126A"/>
    <w:rsid w:val="00B017E4"/>
    <w:rsid w:val="00B01D10"/>
    <w:rsid w:val="00B036B6"/>
    <w:rsid w:val="00B036F6"/>
    <w:rsid w:val="00B03C4E"/>
    <w:rsid w:val="00B03D7D"/>
    <w:rsid w:val="00B04390"/>
    <w:rsid w:val="00B044D2"/>
    <w:rsid w:val="00B047E6"/>
    <w:rsid w:val="00B04CE7"/>
    <w:rsid w:val="00B04D50"/>
    <w:rsid w:val="00B051F2"/>
    <w:rsid w:val="00B05476"/>
    <w:rsid w:val="00B05D4A"/>
    <w:rsid w:val="00B06C30"/>
    <w:rsid w:val="00B06CD3"/>
    <w:rsid w:val="00B06F57"/>
    <w:rsid w:val="00B07838"/>
    <w:rsid w:val="00B07EF0"/>
    <w:rsid w:val="00B124C8"/>
    <w:rsid w:val="00B12E6F"/>
    <w:rsid w:val="00B133FA"/>
    <w:rsid w:val="00B13585"/>
    <w:rsid w:val="00B144A2"/>
    <w:rsid w:val="00B1483C"/>
    <w:rsid w:val="00B14A32"/>
    <w:rsid w:val="00B15667"/>
    <w:rsid w:val="00B16295"/>
    <w:rsid w:val="00B1770F"/>
    <w:rsid w:val="00B1789A"/>
    <w:rsid w:val="00B17B63"/>
    <w:rsid w:val="00B2074C"/>
    <w:rsid w:val="00B2150F"/>
    <w:rsid w:val="00B21766"/>
    <w:rsid w:val="00B2176B"/>
    <w:rsid w:val="00B22281"/>
    <w:rsid w:val="00B22F95"/>
    <w:rsid w:val="00B23032"/>
    <w:rsid w:val="00B235F2"/>
    <w:rsid w:val="00B23C1A"/>
    <w:rsid w:val="00B24BF8"/>
    <w:rsid w:val="00B251C5"/>
    <w:rsid w:val="00B25BB2"/>
    <w:rsid w:val="00B26706"/>
    <w:rsid w:val="00B26C7F"/>
    <w:rsid w:val="00B27356"/>
    <w:rsid w:val="00B27AF5"/>
    <w:rsid w:val="00B27C32"/>
    <w:rsid w:val="00B27C8D"/>
    <w:rsid w:val="00B27F2C"/>
    <w:rsid w:val="00B27FEE"/>
    <w:rsid w:val="00B3066E"/>
    <w:rsid w:val="00B30B87"/>
    <w:rsid w:val="00B30F4B"/>
    <w:rsid w:val="00B31142"/>
    <w:rsid w:val="00B31A75"/>
    <w:rsid w:val="00B32089"/>
    <w:rsid w:val="00B33550"/>
    <w:rsid w:val="00B33DFE"/>
    <w:rsid w:val="00B33FEF"/>
    <w:rsid w:val="00B34E14"/>
    <w:rsid w:val="00B353AD"/>
    <w:rsid w:val="00B36F32"/>
    <w:rsid w:val="00B36F79"/>
    <w:rsid w:val="00B36FFF"/>
    <w:rsid w:val="00B417FE"/>
    <w:rsid w:val="00B4189E"/>
    <w:rsid w:val="00B420AD"/>
    <w:rsid w:val="00B420FA"/>
    <w:rsid w:val="00B42333"/>
    <w:rsid w:val="00B43E2F"/>
    <w:rsid w:val="00B448C0"/>
    <w:rsid w:val="00B45461"/>
    <w:rsid w:val="00B4555B"/>
    <w:rsid w:val="00B458B8"/>
    <w:rsid w:val="00B458E4"/>
    <w:rsid w:val="00B45C40"/>
    <w:rsid w:val="00B46232"/>
    <w:rsid w:val="00B46AB9"/>
    <w:rsid w:val="00B474F6"/>
    <w:rsid w:val="00B47A92"/>
    <w:rsid w:val="00B504E1"/>
    <w:rsid w:val="00B50828"/>
    <w:rsid w:val="00B50F72"/>
    <w:rsid w:val="00B5137C"/>
    <w:rsid w:val="00B517FB"/>
    <w:rsid w:val="00B518E4"/>
    <w:rsid w:val="00B51AAB"/>
    <w:rsid w:val="00B51B10"/>
    <w:rsid w:val="00B520CE"/>
    <w:rsid w:val="00B52204"/>
    <w:rsid w:val="00B52210"/>
    <w:rsid w:val="00B522E1"/>
    <w:rsid w:val="00B529C9"/>
    <w:rsid w:val="00B532FF"/>
    <w:rsid w:val="00B5349B"/>
    <w:rsid w:val="00B536FF"/>
    <w:rsid w:val="00B53912"/>
    <w:rsid w:val="00B53C83"/>
    <w:rsid w:val="00B54A82"/>
    <w:rsid w:val="00B55080"/>
    <w:rsid w:val="00B5570C"/>
    <w:rsid w:val="00B56853"/>
    <w:rsid w:val="00B56A92"/>
    <w:rsid w:val="00B56DBA"/>
    <w:rsid w:val="00B56EE8"/>
    <w:rsid w:val="00B579AF"/>
    <w:rsid w:val="00B57A79"/>
    <w:rsid w:val="00B608A3"/>
    <w:rsid w:val="00B60F0A"/>
    <w:rsid w:val="00B61DB0"/>
    <w:rsid w:val="00B61F1B"/>
    <w:rsid w:val="00B62D30"/>
    <w:rsid w:val="00B636AE"/>
    <w:rsid w:val="00B6381B"/>
    <w:rsid w:val="00B63B53"/>
    <w:rsid w:val="00B642BB"/>
    <w:rsid w:val="00B6439C"/>
    <w:rsid w:val="00B64CE2"/>
    <w:rsid w:val="00B65170"/>
    <w:rsid w:val="00B654BB"/>
    <w:rsid w:val="00B658F6"/>
    <w:rsid w:val="00B65BD2"/>
    <w:rsid w:val="00B6636F"/>
    <w:rsid w:val="00B6640C"/>
    <w:rsid w:val="00B665F5"/>
    <w:rsid w:val="00B66A46"/>
    <w:rsid w:val="00B67983"/>
    <w:rsid w:val="00B67DEB"/>
    <w:rsid w:val="00B70623"/>
    <w:rsid w:val="00B706AC"/>
    <w:rsid w:val="00B70790"/>
    <w:rsid w:val="00B707B7"/>
    <w:rsid w:val="00B70CFB"/>
    <w:rsid w:val="00B71270"/>
    <w:rsid w:val="00B72305"/>
    <w:rsid w:val="00B73BB0"/>
    <w:rsid w:val="00B73BEC"/>
    <w:rsid w:val="00B74324"/>
    <w:rsid w:val="00B746FD"/>
    <w:rsid w:val="00B75174"/>
    <w:rsid w:val="00B75236"/>
    <w:rsid w:val="00B763B4"/>
    <w:rsid w:val="00B76C95"/>
    <w:rsid w:val="00B76E5A"/>
    <w:rsid w:val="00B80756"/>
    <w:rsid w:val="00B81300"/>
    <w:rsid w:val="00B81411"/>
    <w:rsid w:val="00B822B0"/>
    <w:rsid w:val="00B82392"/>
    <w:rsid w:val="00B82B98"/>
    <w:rsid w:val="00B82D84"/>
    <w:rsid w:val="00B841DD"/>
    <w:rsid w:val="00B853E3"/>
    <w:rsid w:val="00B85D46"/>
    <w:rsid w:val="00B85F98"/>
    <w:rsid w:val="00B8656D"/>
    <w:rsid w:val="00B8724C"/>
    <w:rsid w:val="00B87585"/>
    <w:rsid w:val="00B90931"/>
    <w:rsid w:val="00B909E9"/>
    <w:rsid w:val="00B90F16"/>
    <w:rsid w:val="00B918F8"/>
    <w:rsid w:val="00B91CC5"/>
    <w:rsid w:val="00B920EA"/>
    <w:rsid w:val="00B92893"/>
    <w:rsid w:val="00B9406D"/>
    <w:rsid w:val="00B949E6"/>
    <w:rsid w:val="00B94A62"/>
    <w:rsid w:val="00B94CD5"/>
    <w:rsid w:val="00B95561"/>
    <w:rsid w:val="00B95C3E"/>
    <w:rsid w:val="00B963D4"/>
    <w:rsid w:val="00B96544"/>
    <w:rsid w:val="00B96705"/>
    <w:rsid w:val="00B9788C"/>
    <w:rsid w:val="00B97BB9"/>
    <w:rsid w:val="00B97FD8"/>
    <w:rsid w:val="00BA02D3"/>
    <w:rsid w:val="00BA0429"/>
    <w:rsid w:val="00BA11AB"/>
    <w:rsid w:val="00BA12E3"/>
    <w:rsid w:val="00BA18FB"/>
    <w:rsid w:val="00BA1A1D"/>
    <w:rsid w:val="00BA1E1F"/>
    <w:rsid w:val="00BA2CC3"/>
    <w:rsid w:val="00BA3A36"/>
    <w:rsid w:val="00BA420A"/>
    <w:rsid w:val="00BA4285"/>
    <w:rsid w:val="00BA7084"/>
    <w:rsid w:val="00BA7967"/>
    <w:rsid w:val="00BB1375"/>
    <w:rsid w:val="00BB1B86"/>
    <w:rsid w:val="00BB2904"/>
    <w:rsid w:val="00BB2D88"/>
    <w:rsid w:val="00BB39CD"/>
    <w:rsid w:val="00BB3C0D"/>
    <w:rsid w:val="00BB3C52"/>
    <w:rsid w:val="00BB3FDF"/>
    <w:rsid w:val="00BB4692"/>
    <w:rsid w:val="00BB489D"/>
    <w:rsid w:val="00BB4D25"/>
    <w:rsid w:val="00BB5739"/>
    <w:rsid w:val="00BB6092"/>
    <w:rsid w:val="00BB7DF6"/>
    <w:rsid w:val="00BC04A4"/>
    <w:rsid w:val="00BC0E48"/>
    <w:rsid w:val="00BC1232"/>
    <w:rsid w:val="00BC143E"/>
    <w:rsid w:val="00BC1752"/>
    <w:rsid w:val="00BC19BD"/>
    <w:rsid w:val="00BC2019"/>
    <w:rsid w:val="00BC28DD"/>
    <w:rsid w:val="00BC36A0"/>
    <w:rsid w:val="00BC38B3"/>
    <w:rsid w:val="00BC3C9C"/>
    <w:rsid w:val="00BC3D3D"/>
    <w:rsid w:val="00BC40BB"/>
    <w:rsid w:val="00BC447A"/>
    <w:rsid w:val="00BC6208"/>
    <w:rsid w:val="00BC7171"/>
    <w:rsid w:val="00BC7559"/>
    <w:rsid w:val="00BC7E83"/>
    <w:rsid w:val="00BD071E"/>
    <w:rsid w:val="00BD0BF3"/>
    <w:rsid w:val="00BD0E52"/>
    <w:rsid w:val="00BD0ED0"/>
    <w:rsid w:val="00BD13D4"/>
    <w:rsid w:val="00BD18C4"/>
    <w:rsid w:val="00BD2BE3"/>
    <w:rsid w:val="00BD384E"/>
    <w:rsid w:val="00BD3B66"/>
    <w:rsid w:val="00BD3C8E"/>
    <w:rsid w:val="00BD429C"/>
    <w:rsid w:val="00BD5224"/>
    <w:rsid w:val="00BD584A"/>
    <w:rsid w:val="00BD6AF2"/>
    <w:rsid w:val="00BD6B5F"/>
    <w:rsid w:val="00BD6C71"/>
    <w:rsid w:val="00BD735D"/>
    <w:rsid w:val="00BD7CF4"/>
    <w:rsid w:val="00BD7EA0"/>
    <w:rsid w:val="00BD7F51"/>
    <w:rsid w:val="00BE0542"/>
    <w:rsid w:val="00BE096D"/>
    <w:rsid w:val="00BE1545"/>
    <w:rsid w:val="00BE15A8"/>
    <w:rsid w:val="00BE19D2"/>
    <w:rsid w:val="00BE1CEA"/>
    <w:rsid w:val="00BE21C0"/>
    <w:rsid w:val="00BE3200"/>
    <w:rsid w:val="00BE386F"/>
    <w:rsid w:val="00BE3E3F"/>
    <w:rsid w:val="00BE57F4"/>
    <w:rsid w:val="00BE5DC8"/>
    <w:rsid w:val="00BE67EA"/>
    <w:rsid w:val="00BE6C5F"/>
    <w:rsid w:val="00BE6F82"/>
    <w:rsid w:val="00BF046D"/>
    <w:rsid w:val="00BF0B27"/>
    <w:rsid w:val="00BF17D2"/>
    <w:rsid w:val="00BF1B01"/>
    <w:rsid w:val="00BF1DAC"/>
    <w:rsid w:val="00BF1DCB"/>
    <w:rsid w:val="00BF3A43"/>
    <w:rsid w:val="00BF410D"/>
    <w:rsid w:val="00BF4618"/>
    <w:rsid w:val="00BF52A6"/>
    <w:rsid w:val="00BF5CD9"/>
    <w:rsid w:val="00BF666C"/>
    <w:rsid w:val="00BF6BB1"/>
    <w:rsid w:val="00BF6D02"/>
    <w:rsid w:val="00C0009F"/>
    <w:rsid w:val="00C00423"/>
    <w:rsid w:val="00C00454"/>
    <w:rsid w:val="00C00769"/>
    <w:rsid w:val="00C00806"/>
    <w:rsid w:val="00C00AC7"/>
    <w:rsid w:val="00C015AE"/>
    <w:rsid w:val="00C02731"/>
    <w:rsid w:val="00C028C5"/>
    <w:rsid w:val="00C029EF"/>
    <w:rsid w:val="00C02A9E"/>
    <w:rsid w:val="00C02D1E"/>
    <w:rsid w:val="00C03442"/>
    <w:rsid w:val="00C03C28"/>
    <w:rsid w:val="00C04084"/>
    <w:rsid w:val="00C046F9"/>
    <w:rsid w:val="00C05547"/>
    <w:rsid w:val="00C055CE"/>
    <w:rsid w:val="00C057ED"/>
    <w:rsid w:val="00C05F91"/>
    <w:rsid w:val="00C06C2D"/>
    <w:rsid w:val="00C076B8"/>
    <w:rsid w:val="00C07C96"/>
    <w:rsid w:val="00C07CB0"/>
    <w:rsid w:val="00C07E08"/>
    <w:rsid w:val="00C1002D"/>
    <w:rsid w:val="00C10702"/>
    <w:rsid w:val="00C109E2"/>
    <w:rsid w:val="00C10F89"/>
    <w:rsid w:val="00C10FC3"/>
    <w:rsid w:val="00C11322"/>
    <w:rsid w:val="00C11671"/>
    <w:rsid w:val="00C122B9"/>
    <w:rsid w:val="00C12999"/>
    <w:rsid w:val="00C12A1D"/>
    <w:rsid w:val="00C12BE4"/>
    <w:rsid w:val="00C1365C"/>
    <w:rsid w:val="00C13F97"/>
    <w:rsid w:val="00C14578"/>
    <w:rsid w:val="00C14E8F"/>
    <w:rsid w:val="00C17251"/>
    <w:rsid w:val="00C17C08"/>
    <w:rsid w:val="00C200D1"/>
    <w:rsid w:val="00C205F6"/>
    <w:rsid w:val="00C2062B"/>
    <w:rsid w:val="00C20AFD"/>
    <w:rsid w:val="00C21105"/>
    <w:rsid w:val="00C2148E"/>
    <w:rsid w:val="00C214B4"/>
    <w:rsid w:val="00C217D1"/>
    <w:rsid w:val="00C21EB4"/>
    <w:rsid w:val="00C220B8"/>
    <w:rsid w:val="00C22220"/>
    <w:rsid w:val="00C22756"/>
    <w:rsid w:val="00C237D7"/>
    <w:rsid w:val="00C23986"/>
    <w:rsid w:val="00C25104"/>
    <w:rsid w:val="00C255E2"/>
    <w:rsid w:val="00C25645"/>
    <w:rsid w:val="00C26703"/>
    <w:rsid w:val="00C30107"/>
    <w:rsid w:val="00C3072D"/>
    <w:rsid w:val="00C31814"/>
    <w:rsid w:val="00C326D2"/>
    <w:rsid w:val="00C3290A"/>
    <w:rsid w:val="00C32916"/>
    <w:rsid w:val="00C33543"/>
    <w:rsid w:val="00C337E3"/>
    <w:rsid w:val="00C33909"/>
    <w:rsid w:val="00C33A6E"/>
    <w:rsid w:val="00C33E1C"/>
    <w:rsid w:val="00C34DA9"/>
    <w:rsid w:val="00C35479"/>
    <w:rsid w:val="00C3666A"/>
    <w:rsid w:val="00C375FE"/>
    <w:rsid w:val="00C37A4F"/>
    <w:rsid w:val="00C40166"/>
    <w:rsid w:val="00C41A2B"/>
    <w:rsid w:val="00C42424"/>
    <w:rsid w:val="00C42496"/>
    <w:rsid w:val="00C42CDC"/>
    <w:rsid w:val="00C4363F"/>
    <w:rsid w:val="00C44A0E"/>
    <w:rsid w:val="00C44A4A"/>
    <w:rsid w:val="00C450E7"/>
    <w:rsid w:val="00C45810"/>
    <w:rsid w:val="00C45CA1"/>
    <w:rsid w:val="00C45D62"/>
    <w:rsid w:val="00C462CB"/>
    <w:rsid w:val="00C46623"/>
    <w:rsid w:val="00C4798F"/>
    <w:rsid w:val="00C47B1C"/>
    <w:rsid w:val="00C5028C"/>
    <w:rsid w:val="00C50608"/>
    <w:rsid w:val="00C524A8"/>
    <w:rsid w:val="00C528B8"/>
    <w:rsid w:val="00C5368E"/>
    <w:rsid w:val="00C5460A"/>
    <w:rsid w:val="00C55A4C"/>
    <w:rsid w:val="00C562E0"/>
    <w:rsid w:val="00C57550"/>
    <w:rsid w:val="00C576C1"/>
    <w:rsid w:val="00C57858"/>
    <w:rsid w:val="00C60108"/>
    <w:rsid w:val="00C60480"/>
    <w:rsid w:val="00C61DF9"/>
    <w:rsid w:val="00C6276D"/>
    <w:rsid w:val="00C62E22"/>
    <w:rsid w:val="00C63730"/>
    <w:rsid w:val="00C640D9"/>
    <w:rsid w:val="00C643B7"/>
    <w:rsid w:val="00C64B7E"/>
    <w:rsid w:val="00C64DFF"/>
    <w:rsid w:val="00C65B84"/>
    <w:rsid w:val="00C65BCC"/>
    <w:rsid w:val="00C65E6C"/>
    <w:rsid w:val="00C66184"/>
    <w:rsid w:val="00C662F9"/>
    <w:rsid w:val="00C66FD4"/>
    <w:rsid w:val="00C700DA"/>
    <w:rsid w:val="00C7064E"/>
    <w:rsid w:val="00C7102A"/>
    <w:rsid w:val="00C71871"/>
    <w:rsid w:val="00C7371D"/>
    <w:rsid w:val="00C749AC"/>
    <w:rsid w:val="00C74E5E"/>
    <w:rsid w:val="00C74EC2"/>
    <w:rsid w:val="00C75487"/>
    <w:rsid w:val="00C75C3C"/>
    <w:rsid w:val="00C76729"/>
    <w:rsid w:val="00C76AA8"/>
    <w:rsid w:val="00C777F8"/>
    <w:rsid w:val="00C80FE0"/>
    <w:rsid w:val="00C81254"/>
    <w:rsid w:val="00C813BA"/>
    <w:rsid w:val="00C81406"/>
    <w:rsid w:val="00C8142D"/>
    <w:rsid w:val="00C81A81"/>
    <w:rsid w:val="00C83411"/>
    <w:rsid w:val="00C83A3D"/>
    <w:rsid w:val="00C83ADC"/>
    <w:rsid w:val="00C83FC3"/>
    <w:rsid w:val="00C84DC1"/>
    <w:rsid w:val="00C8522A"/>
    <w:rsid w:val="00C85A75"/>
    <w:rsid w:val="00C85C26"/>
    <w:rsid w:val="00C85C3B"/>
    <w:rsid w:val="00C864AA"/>
    <w:rsid w:val="00C865CC"/>
    <w:rsid w:val="00C8683B"/>
    <w:rsid w:val="00C879BC"/>
    <w:rsid w:val="00C904D9"/>
    <w:rsid w:val="00C90C0F"/>
    <w:rsid w:val="00C91602"/>
    <w:rsid w:val="00C922A3"/>
    <w:rsid w:val="00C92475"/>
    <w:rsid w:val="00C93446"/>
    <w:rsid w:val="00C93B80"/>
    <w:rsid w:val="00C957F6"/>
    <w:rsid w:val="00C963A5"/>
    <w:rsid w:val="00C96720"/>
    <w:rsid w:val="00C97E21"/>
    <w:rsid w:val="00CA1467"/>
    <w:rsid w:val="00CA1667"/>
    <w:rsid w:val="00CA1869"/>
    <w:rsid w:val="00CA2CF7"/>
    <w:rsid w:val="00CA2E22"/>
    <w:rsid w:val="00CA35BB"/>
    <w:rsid w:val="00CA35C0"/>
    <w:rsid w:val="00CA36F2"/>
    <w:rsid w:val="00CA468E"/>
    <w:rsid w:val="00CA5798"/>
    <w:rsid w:val="00CA59C8"/>
    <w:rsid w:val="00CA5B5D"/>
    <w:rsid w:val="00CA6A31"/>
    <w:rsid w:val="00CA6EF1"/>
    <w:rsid w:val="00CB04C2"/>
    <w:rsid w:val="00CB0762"/>
    <w:rsid w:val="00CB0F80"/>
    <w:rsid w:val="00CB199B"/>
    <w:rsid w:val="00CB1A00"/>
    <w:rsid w:val="00CB1C2F"/>
    <w:rsid w:val="00CB220C"/>
    <w:rsid w:val="00CB2879"/>
    <w:rsid w:val="00CB2C64"/>
    <w:rsid w:val="00CB2E57"/>
    <w:rsid w:val="00CB346F"/>
    <w:rsid w:val="00CB3717"/>
    <w:rsid w:val="00CB37C8"/>
    <w:rsid w:val="00CB548D"/>
    <w:rsid w:val="00CB54D0"/>
    <w:rsid w:val="00CB5505"/>
    <w:rsid w:val="00CB65B6"/>
    <w:rsid w:val="00CB6CF1"/>
    <w:rsid w:val="00CC06A7"/>
    <w:rsid w:val="00CC06BD"/>
    <w:rsid w:val="00CC07CF"/>
    <w:rsid w:val="00CC0BBF"/>
    <w:rsid w:val="00CC0FF2"/>
    <w:rsid w:val="00CC1486"/>
    <w:rsid w:val="00CC1F91"/>
    <w:rsid w:val="00CC215C"/>
    <w:rsid w:val="00CC2C3C"/>
    <w:rsid w:val="00CC340B"/>
    <w:rsid w:val="00CC4616"/>
    <w:rsid w:val="00CC54DC"/>
    <w:rsid w:val="00CC59C2"/>
    <w:rsid w:val="00CC64FA"/>
    <w:rsid w:val="00CC6D9B"/>
    <w:rsid w:val="00CC70A0"/>
    <w:rsid w:val="00CD0886"/>
    <w:rsid w:val="00CD167A"/>
    <w:rsid w:val="00CD1F9B"/>
    <w:rsid w:val="00CD203C"/>
    <w:rsid w:val="00CD21A1"/>
    <w:rsid w:val="00CD36D2"/>
    <w:rsid w:val="00CD4FA2"/>
    <w:rsid w:val="00CD4FD3"/>
    <w:rsid w:val="00CD517F"/>
    <w:rsid w:val="00CD6016"/>
    <w:rsid w:val="00CD6F3B"/>
    <w:rsid w:val="00CD7B05"/>
    <w:rsid w:val="00CE122E"/>
    <w:rsid w:val="00CE14BE"/>
    <w:rsid w:val="00CE2210"/>
    <w:rsid w:val="00CE2559"/>
    <w:rsid w:val="00CE2BD4"/>
    <w:rsid w:val="00CE36D2"/>
    <w:rsid w:val="00CE4A6B"/>
    <w:rsid w:val="00CE5248"/>
    <w:rsid w:val="00CE6FFA"/>
    <w:rsid w:val="00CE773F"/>
    <w:rsid w:val="00CE7D90"/>
    <w:rsid w:val="00CF016D"/>
    <w:rsid w:val="00CF07D3"/>
    <w:rsid w:val="00CF08CA"/>
    <w:rsid w:val="00CF14BF"/>
    <w:rsid w:val="00CF1D73"/>
    <w:rsid w:val="00CF2721"/>
    <w:rsid w:val="00CF2B7F"/>
    <w:rsid w:val="00CF2DBA"/>
    <w:rsid w:val="00CF4D55"/>
    <w:rsid w:val="00CF4E81"/>
    <w:rsid w:val="00CF54A2"/>
    <w:rsid w:val="00CF5D98"/>
    <w:rsid w:val="00CF5F58"/>
    <w:rsid w:val="00CF6AE7"/>
    <w:rsid w:val="00CF6E1C"/>
    <w:rsid w:val="00CF7889"/>
    <w:rsid w:val="00CF7A46"/>
    <w:rsid w:val="00D00FD0"/>
    <w:rsid w:val="00D01254"/>
    <w:rsid w:val="00D01FF1"/>
    <w:rsid w:val="00D03960"/>
    <w:rsid w:val="00D039A3"/>
    <w:rsid w:val="00D04121"/>
    <w:rsid w:val="00D041CC"/>
    <w:rsid w:val="00D05C78"/>
    <w:rsid w:val="00D05D88"/>
    <w:rsid w:val="00D0697D"/>
    <w:rsid w:val="00D069C3"/>
    <w:rsid w:val="00D074A9"/>
    <w:rsid w:val="00D07A71"/>
    <w:rsid w:val="00D07FC8"/>
    <w:rsid w:val="00D1040D"/>
    <w:rsid w:val="00D1040F"/>
    <w:rsid w:val="00D1042E"/>
    <w:rsid w:val="00D10DAF"/>
    <w:rsid w:val="00D10FBF"/>
    <w:rsid w:val="00D110A3"/>
    <w:rsid w:val="00D119A2"/>
    <w:rsid w:val="00D12A14"/>
    <w:rsid w:val="00D12A6D"/>
    <w:rsid w:val="00D12E1C"/>
    <w:rsid w:val="00D13757"/>
    <w:rsid w:val="00D13C1C"/>
    <w:rsid w:val="00D13C6A"/>
    <w:rsid w:val="00D140B1"/>
    <w:rsid w:val="00D143EB"/>
    <w:rsid w:val="00D147E8"/>
    <w:rsid w:val="00D1712E"/>
    <w:rsid w:val="00D17768"/>
    <w:rsid w:val="00D17810"/>
    <w:rsid w:val="00D208FF"/>
    <w:rsid w:val="00D20D6E"/>
    <w:rsid w:val="00D20E5D"/>
    <w:rsid w:val="00D215F5"/>
    <w:rsid w:val="00D21A39"/>
    <w:rsid w:val="00D2239E"/>
    <w:rsid w:val="00D2248D"/>
    <w:rsid w:val="00D230FF"/>
    <w:rsid w:val="00D23139"/>
    <w:rsid w:val="00D2381B"/>
    <w:rsid w:val="00D23C92"/>
    <w:rsid w:val="00D23E29"/>
    <w:rsid w:val="00D244EF"/>
    <w:rsid w:val="00D251BB"/>
    <w:rsid w:val="00D259D6"/>
    <w:rsid w:val="00D2681D"/>
    <w:rsid w:val="00D26B6E"/>
    <w:rsid w:val="00D2745F"/>
    <w:rsid w:val="00D275D0"/>
    <w:rsid w:val="00D27A0E"/>
    <w:rsid w:val="00D27C55"/>
    <w:rsid w:val="00D27F29"/>
    <w:rsid w:val="00D30F88"/>
    <w:rsid w:val="00D3118D"/>
    <w:rsid w:val="00D31666"/>
    <w:rsid w:val="00D31BA8"/>
    <w:rsid w:val="00D3209F"/>
    <w:rsid w:val="00D323A2"/>
    <w:rsid w:val="00D33331"/>
    <w:rsid w:val="00D33430"/>
    <w:rsid w:val="00D33BB6"/>
    <w:rsid w:val="00D33BC2"/>
    <w:rsid w:val="00D343CE"/>
    <w:rsid w:val="00D3480D"/>
    <w:rsid w:val="00D35294"/>
    <w:rsid w:val="00D361A5"/>
    <w:rsid w:val="00D36899"/>
    <w:rsid w:val="00D37AB2"/>
    <w:rsid w:val="00D4076C"/>
    <w:rsid w:val="00D41227"/>
    <w:rsid w:val="00D416C9"/>
    <w:rsid w:val="00D4275E"/>
    <w:rsid w:val="00D42B6F"/>
    <w:rsid w:val="00D43837"/>
    <w:rsid w:val="00D44143"/>
    <w:rsid w:val="00D44C10"/>
    <w:rsid w:val="00D45B44"/>
    <w:rsid w:val="00D46D48"/>
    <w:rsid w:val="00D46F21"/>
    <w:rsid w:val="00D478A7"/>
    <w:rsid w:val="00D479E9"/>
    <w:rsid w:val="00D50389"/>
    <w:rsid w:val="00D50D95"/>
    <w:rsid w:val="00D5115D"/>
    <w:rsid w:val="00D51316"/>
    <w:rsid w:val="00D515A8"/>
    <w:rsid w:val="00D51A76"/>
    <w:rsid w:val="00D52480"/>
    <w:rsid w:val="00D52CB2"/>
    <w:rsid w:val="00D5365B"/>
    <w:rsid w:val="00D5380D"/>
    <w:rsid w:val="00D5397C"/>
    <w:rsid w:val="00D54402"/>
    <w:rsid w:val="00D549BA"/>
    <w:rsid w:val="00D54C1B"/>
    <w:rsid w:val="00D5524B"/>
    <w:rsid w:val="00D552B1"/>
    <w:rsid w:val="00D55D13"/>
    <w:rsid w:val="00D55E17"/>
    <w:rsid w:val="00D55E2E"/>
    <w:rsid w:val="00D55E9F"/>
    <w:rsid w:val="00D567A3"/>
    <w:rsid w:val="00D57C8A"/>
    <w:rsid w:val="00D6074B"/>
    <w:rsid w:val="00D6117A"/>
    <w:rsid w:val="00D6158C"/>
    <w:rsid w:val="00D61A89"/>
    <w:rsid w:val="00D62022"/>
    <w:rsid w:val="00D6227C"/>
    <w:rsid w:val="00D626C3"/>
    <w:rsid w:val="00D631C2"/>
    <w:rsid w:val="00D631C7"/>
    <w:rsid w:val="00D63B86"/>
    <w:rsid w:val="00D63FFC"/>
    <w:rsid w:val="00D64644"/>
    <w:rsid w:val="00D668E6"/>
    <w:rsid w:val="00D672A6"/>
    <w:rsid w:val="00D676DD"/>
    <w:rsid w:val="00D70229"/>
    <w:rsid w:val="00D7163D"/>
    <w:rsid w:val="00D71B71"/>
    <w:rsid w:val="00D7215A"/>
    <w:rsid w:val="00D72A7E"/>
    <w:rsid w:val="00D73428"/>
    <w:rsid w:val="00D738D7"/>
    <w:rsid w:val="00D74114"/>
    <w:rsid w:val="00D74B0D"/>
    <w:rsid w:val="00D74B11"/>
    <w:rsid w:val="00D75984"/>
    <w:rsid w:val="00D75A3D"/>
    <w:rsid w:val="00D76941"/>
    <w:rsid w:val="00D774E7"/>
    <w:rsid w:val="00D778E8"/>
    <w:rsid w:val="00D77E0D"/>
    <w:rsid w:val="00D806D2"/>
    <w:rsid w:val="00D80969"/>
    <w:rsid w:val="00D80D19"/>
    <w:rsid w:val="00D81B20"/>
    <w:rsid w:val="00D82080"/>
    <w:rsid w:val="00D820B7"/>
    <w:rsid w:val="00D8222F"/>
    <w:rsid w:val="00D83602"/>
    <w:rsid w:val="00D843B1"/>
    <w:rsid w:val="00D84E5C"/>
    <w:rsid w:val="00D85459"/>
    <w:rsid w:val="00D8548D"/>
    <w:rsid w:val="00D86E59"/>
    <w:rsid w:val="00D87C82"/>
    <w:rsid w:val="00D902DD"/>
    <w:rsid w:val="00D904A5"/>
    <w:rsid w:val="00D90AF3"/>
    <w:rsid w:val="00D90D22"/>
    <w:rsid w:val="00D90D29"/>
    <w:rsid w:val="00D90F94"/>
    <w:rsid w:val="00D91208"/>
    <w:rsid w:val="00D91486"/>
    <w:rsid w:val="00D923A2"/>
    <w:rsid w:val="00D938B9"/>
    <w:rsid w:val="00D9398A"/>
    <w:rsid w:val="00D93B3A"/>
    <w:rsid w:val="00D940EF"/>
    <w:rsid w:val="00D9442C"/>
    <w:rsid w:val="00D94D05"/>
    <w:rsid w:val="00D95193"/>
    <w:rsid w:val="00D95F04"/>
    <w:rsid w:val="00D962E4"/>
    <w:rsid w:val="00D96BC4"/>
    <w:rsid w:val="00D97AA6"/>
    <w:rsid w:val="00DA173B"/>
    <w:rsid w:val="00DA26A7"/>
    <w:rsid w:val="00DA2744"/>
    <w:rsid w:val="00DA2826"/>
    <w:rsid w:val="00DA2EFB"/>
    <w:rsid w:val="00DA3AA6"/>
    <w:rsid w:val="00DA4082"/>
    <w:rsid w:val="00DA4491"/>
    <w:rsid w:val="00DA48DA"/>
    <w:rsid w:val="00DA4E11"/>
    <w:rsid w:val="00DA50B6"/>
    <w:rsid w:val="00DA53AD"/>
    <w:rsid w:val="00DA674F"/>
    <w:rsid w:val="00DA68A8"/>
    <w:rsid w:val="00DA6E2B"/>
    <w:rsid w:val="00DA6F53"/>
    <w:rsid w:val="00DA6FE3"/>
    <w:rsid w:val="00DB08C8"/>
    <w:rsid w:val="00DB1EC5"/>
    <w:rsid w:val="00DB260C"/>
    <w:rsid w:val="00DB28E7"/>
    <w:rsid w:val="00DB320D"/>
    <w:rsid w:val="00DB33D8"/>
    <w:rsid w:val="00DB394B"/>
    <w:rsid w:val="00DB394F"/>
    <w:rsid w:val="00DB3E84"/>
    <w:rsid w:val="00DB4049"/>
    <w:rsid w:val="00DB4181"/>
    <w:rsid w:val="00DB48E9"/>
    <w:rsid w:val="00DB582B"/>
    <w:rsid w:val="00DB5A31"/>
    <w:rsid w:val="00DB61BF"/>
    <w:rsid w:val="00DB61D6"/>
    <w:rsid w:val="00DB74B2"/>
    <w:rsid w:val="00DB7955"/>
    <w:rsid w:val="00DB7C25"/>
    <w:rsid w:val="00DC072A"/>
    <w:rsid w:val="00DC0874"/>
    <w:rsid w:val="00DC1072"/>
    <w:rsid w:val="00DC10E0"/>
    <w:rsid w:val="00DC12D2"/>
    <w:rsid w:val="00DC16F5"/>
    <w:rsid w:val="00DC182F"/>
    <w:rsid w:val="00DC2250"/>
    <w:rsid w:val="00DC249B"/>
    <w:rsid w:val="00DC3B7A"/>
    <w:rsid w:val="00DC40D6"/>
    <w:rsid w:val="00DC5413"/>
    <w:rsid w:val="00DC5673"/>
    <w:rsid w:val="00DC5830"/>
    <w:rsid w:val="00DC627B"/>
    <w:rsid w:val="00DC690C"/>
    <w:rsid w:val="00DC7452"/>
    <w:rsid w:val="00DC74AA"/>
    <w:rsid w:val="00DD0353"/>
    <w:rsid w:val="00DD0666"/>
    <w:rsid w:val="00DD0898"/>
    <w:rsid w:val="00DD228C"/>
    <w:rsid w:val="00DD23BF"/>
    <w:rsid w:val="00DD28F1"/>
    <w:rsid w:val="00DD3773"/>
    <w:rsid w:val="00DD3DE7"/>
    <w:rsid w:val="00DD3F54"/>
    <w:rsid w:val="00DD46E0"/>
    <w:rsid w:val="00DD4FAD"/>
    <w:rsid w:val="00DD5795"/>
    <w:rsid w:val="00DD6144"/>
    <w:rsid w:val="00DD6632"/>
    <w:rsid w:val="00DD6695"/>
    <w:rsid w:val="00DD72C3"/>
    <w:rsid w:val="00DD7860"/>
    <w:rsid w:val="00DE06EC"/>
    <w:rsid w:val="00DE1302"/>
    <w:rsid w:val="00DE1624"/>
    <w:rsid w:val="00DE27F0"/>
    <w:rsid w:val="00DE296E"/>
    <w:rsid w:val="00DE2AC2"/>
    <w:rsid w:val="00DE2F04"/>
    <w:rsid w:val="00DE319C"/>
    <w:rsid w:val="00DE353D"/>
    <w:rsid w:val="00DE4A2F"/>
    <w:rsid w:val="00DE5368"/>
    <w:rsid w:val="00DE55F8"/>
    <w:rsid w:val="00DE7238"/>
    <w:rsid w:val="00DE7322"/>
    <w:rsid w:val="00DE78F5"/>
    <w:rsid w:val="00DE7B07"/>
    <w:rsid w:val="00DF082A"/>
    <w:rsid w:val="00DF0B9F"/>
    <w:rsid w:val="00DF27EE"/>
    <w:rsid w:val="00DF3312"/>
    <w:rsid w:val="00DF34A8"/>
    <w:rsid w:val="00DF3CA2"/>
    <w:rsid w:val="00DF56B0"/>
    <w:rsid w:val="00DF6104"/>
    <w:rsid w:val="00DF61AB"/>
    <w:rsid w:val="00DF6503"/>
    <w:rsid w:val="00DF6708"/>
    <w:rsid w:val="00DF7CEF"/>
    <w:rsid w:val="00E00C6A"/>
    <w:rsid w:val="00E011A7"/>
    <w:rsid w:val="00E01ED7"/>
    <w:rsid w:val="00E02704"/>
    <w:rsid w:val="00E027E6"/>
    <w:rsid w:val="00E02A8F"/>
    <w:rsid w:val="00E02A90"/>
    <w:rsid w:val="00E03121"/>
    <w:rsid w:val="00E034D3"/>
    <w:rsid w:val="00E04166"/>
    <w:rsid w:val="00E04173"/>
    <w:rsid w:val="00E041D1"/>
    <w:rsid w:val="00E0472D"/>
    <w:rsid w:val="00E05422"/>
    <w:rsid w:val="00E05B73"/>
    <w:rsid w:val="00E05F5A"/>
    <w:rsid w:val="00E071B2"/>
    <w:rsid w:val="00E073BA"/>
    <w:rsid w:val="00E0799E"/>
    <w:rsid w:val="00E103EE"/>
    <w:rsid w:val="00E10C51"/>
    <w:rsid w:val="00E11224"/>
    <w:rsid w:val="00E11B09"/>
    <w:rsid w:val="00E11DEA"/>
    <w:rsid w:val="00E12023"/>
    <w:rsid w:val="00E121E4"/>
    <w:rsid w:val="00E12345"/>
    <w:rsid w:val="00E128C4"/>
    <w:rsid w:val="00E12D3C"/>
    <w:rsid w:val="00E13375"/>
    <w:rsid w:val="00E13785"/>
    <w:rsid w:val="00E13FA5"/>
    <w:rsid w:val="00E143AD"/>
    <w:rsid w:val="00E16605"/>
    <w:rsid w:val="00E16858"/>
    <w:rsid w:val="00E1699C"/>
    <w:rsid w:val="00E16BD8"/>
    <w:rsid w:val="00E1718D"/>
    <w:rsid w:val="00E1762D"/>
    <w:rsid w:val="00E17F60"/>
    <w:rsid w:val="00E212DE"/>
    <w:rsid w:val="00E21B6D"/>
    <w:rsid w:val="00E22023"/>
    <w:rsid w:val="00E22D11"/>
    <w:rsid w:val="00E235A9"/>
    <w:rsid w:val="00E244B6"/>
    <w:rsid w:val="00E24C78"/>
    <w:rsid w:val="00E251FB"/>
    <w:rsid w:val="00E26C23"/>
    <w:rsid w:val="00E26CAA"/>
    <w:rsid w:val="00E27407"/>
    <w:rsid w:val="00E30137"/>
    <w:rsid w:val="00E30BEC"/>
    <w:rsid w:val="00E319BB"/>
    <w:rsid w:val="00E32836"/>
    <w:rsid w:val="00E32C85"/>
    <w:rsid w:val="00E32D6B"/>
    <w:rsid w:val="00E337D7"/>
    <w:rsid w:val="00E33C75"/>
    <w:rsid w:val="00E353F5"/>
    <w:rsid w:val="00E35573"/>
    <w:rsid w:val="00E36269"/>
    <w:rsid w:val="00E362FC"/>
    <w:rsid w:val="00E36B19"/>
    <w:rsid w:val="00E37361"/>
    <w:rsid w:val="00E41348"/>
    <w:rsid w:val="00E41834"/>
    <w:rsid w:val="00E4210C"/>
    <w:rsid w:val="00E42136"/>
    <w:rsid w:val="00E429C8"/>
    <w:rsid w:val="00E42A0A"/>
    <w:rsid w:val="00E44002"/>
    <w:rsid w:val="00E44841"/>
    <w:rsid w:val="00E44EC9"/>
    <w:rsid w:val="00E44ECF"/>
    <w:rsid w:val="00E4552C"/>
    <w:rsid w:val="00E4589A"/>
    <w:rsid w:val="00E465C9"/>
    <w:rsid w:val="00E4708C"/>
    <w:rsid w:val="00E509F2"/>
    <w:rsid w:val="00E50FB4"/>
    <w:rsid w:val="00E50FC3"/>
    <w:rsid w:val="00E51246"/>
    <w:rsid w:val="00E514D0"/>
    <w:rsid w:val="00E52E24"/>
    <w:rsid w:val="00E54553"/>
    <w:rsid w:val="00E54A29"/>
    <w:rsid w:val="00E555DD"/>
    <w:rsid w:val="00E557C8"/>
    <w:rsid w:val="00E55F98"/>
    <w:rsid w:val="00E56F50"/>
    <w:rsid w:val="00E602B0"/>
    <w:rsid w:val="00E60996"/>
    <w:rsid w:val="00E61F11"/>
    <w:rsid w:val="00E621AF"/>
    <w:rsid w:val="00E62ABC"/>
    <w:rsid w:val="00E62C3B"/>
    <w:rsid w:val="00E62D7E"/>
    <w:rsid w:val="00E62E28"/>
    <w:rsid w:val="00E62F9F"/>
    <w:rsid w:val="00E630F5"/>
    <w:rsid w:val="00E63F26"/>
    <w:rsid w:val="00E64DBB"/>
    <w:rsid w:val="00E64EE2"/>
    <w:rsid w:val="00E64F79"/>
    <w:rsid w:val="00E6524B"/>
    <w:rsid w:val="00E6598B"/>
    <w:rsid w:val="00E66015"/>
    <w:rsid w:val="00E66DEB"/>
    <w:rsid w:val="00E6747E"/>
    <w:rsid w:val="00E676F0"/>
    <w:rsid w:val="00E67BCA"/>
    <w:rsid w:val="00E70348"/>
    <w:rsid w:val="00E706FB"/>
    <w:rsid w:val="00E71429"/>
    <w:rsid w:val="00E7163C"/>
    <w:rsid w:val="00E72CF5"/>
    <w:rsid w:val="00E72D70"/>
    <w:rsid w:val="00E72FD4"/>
    <w:rsid w:val="00E73AF0"/>
    <w:rsid w:val="00E745B3"/>
    <w:rsid w:val="00E75685"/>
    <w:rsid w:val="00E76AF6"/>
    <w:rsid w:val="00E76F27"/>
    <w:rsid w:val="00E773E2"/>
    <w:rsid w:val="00E81007"/>
    <w:rsid w:val="00E81150"/>
    <w:rsid w:val="00E8187F"/>
    <w:rsid w:val="00E81B8D"/>
    <w:rsid w:val="00E82CA2"/>
    <w:rsid w:val="00E83915"/>
    <w:rsid w:val="00E84777"/>
    <w:rsid w:val="00E84DDC"/>
    <w:rsid w:val="00E86164"/>
    <w:rsid w:val="00E865F7"/>
    <w:rsid w:val="00E86804"/>
    <w:rsid w:val="00E87C00"/>
    <w:rsid w:val="00E87D2B"/>
    <w:rsid w:val="00E9276C"/>
    <w:rsid w:val="00E9340F"/>
    <w:rsid w:val="00E93D76"/>
    <w:rsid w:val="00E940FB"/>
    <w:rsid w:val="00E94AF6"/>
    <w:rsid w:val="00E9508A"/>
    <w:rsid w:val="00E97191"/>
    <w:rsid w:val="00E9743B"/>
    <w:rsid w:val="00EA0043"/>
    <w:rsid w:val="00EA082D"/>
    <w:rsid w:val="00EA0E0C"/>
    <w:rsid w:val="00EA1771"/>
    <w:rsid w:val="00EA195E"/>
    <w:rsid w:val="00EA1A7A"/>
    <w:rsid w:val="00EA1C77"/>
    <w:rsid w:val="00EA1C90"/>
    <w:rsid w:val="00EA1DE6"/>
    <w:rsid w:val="00EA52FE"/>
    <w:rsid w:val="00EA67C6"/>
    <w:rsid w:val="00EA7688"/>
    <w:rsid w:val="00EA77A3"/>
    <w:rsid w:val="00EA7CE1"/>
    <w:rsid w:val="00EA7DFC"/>
    <w:rsid w:val="00EA7E58"/>
    <w:rsid w:val="00EB024C"/>
    <w:rsid w:val="00EB1376"/>
    <w:rsid w:val="00EB31D3"/>
    <w:rsid w:val="00EB3250"/>
    <w:rsid w:val="00EB3633"/>
    <w:rsid w:val="00EB396D"/>
    <w:rsid w:val="00EB4D9C"/>
    <w:rsid w:val="00EB574F"/>
    <w:rsid w:val="00EB63C6"/>
    <w:rsid w:val="00EB70A0"/>
    <w:rsid w:val="00EB71F5"/>
    <w:rsid w:val="00EB72BB"/>
    <w:rsid w:val="00EB72C2"/>
    <w:rsid w:val="00EB74E5"/>
    <w:rsid w:val="00EC0258"/>
    <w:rsid w:val="00EC0CF0"/>
    <w:rsid w:val="00EC1168"/>
    <w:rsid w:val="00EC1967"/>
    <w:rsid w:val="00EC1E32"/>
    <w:rsid w:val="00EC2EDC"/>
    <w:rsid w:val="00EC359A"/>
    <w:rsid w:val="00EC3A91"/>
    <w:rsid w:val="00EC58A8"/>
    <w:rsid w:val="00EC5928"/>
    <w:rsid w:val="00EC5DD8"/>
    <w:rsid w:val="00EC5E04"/>
    <w:rsid w:val="00EC62F5"/>
    <w:rsid w:val="00EC69CA"/>
    <w:rsid w:val="00ED06C5"/>
    <w:rsid w:val="00ED0743"/>
    <w:rsid w:val="00ED089A"/>
    <w:rsid w:val="00ED0EB9"/>
    <w:rsid w:val="00ED158E"/>
    <w:rsid w:val="00ED164D"/>
    <w:rsid w:val="00ED16E8"/>
    <w:rsid w:val="00ED2699"/>
    <w:rsid w:val="00ED2D5F"/>
    <w:rsid w:val="00ED3412"/>
    <w:rsid w:val="00ED4687"/>
    <w:rsid w:val="00ED49B0"/>
    <w:rsid w:val="00ED6D53"/>
    <w:rsid w:val="00ED6EE6"/>
    <w:rsid w:val="00ED7047"/>
    <w:rsid w:val="00EE00F4"/>
    <w:rsid w:val="00EE016A"/>
    <w:rsid w:val="00EE03C7"/>
    <w:rsid w:val="00EE11C4"/>
    <w:rsid w:val="00EE1537"/>
    <w:rsid w:val="00EE1E4B"/>
    <w:rsid w:val="00EE2F1E"/>
    <w:rsid w:val="00EE36D2"/>
    <w:rsid w:val="00EE3B4F"/>
    <w:rsid w:val="00EE3E06"/>
    <w:rsid w:val="00EE45B5"/>
    <w:rsid w:val="00EE4E92"/>
    <w:rsid w:val="00EE5B24"/>
    <w:rsid w:val="00EE5FD6"/>
    <w:rsid w:val="00EE656B"/>
    <w:rsid w:val="00EE6C86"/>
    <w:rsid w:val="00EE750C"/>
    <w:rsid w:val="00EE7747"/>
    <w:rsid w:val="00EE797D"/>
    <w:rsid w:val="00EE7B03"/>
    <w:rsid w:val="00EF0251"/>
    <w:rsid w:val="00EF0D92"/>
    <w:rsid w:val="00EF156D"/>
    <w:rsid w:val="00EF1818"/>
    <w:rsid w:val="00EF21E9"/>
    <w:rsid w:val="00EF2942"/>
    <w:rsid w:val="00EF2BC8"/>
    <w:rsid w:val="00EF32BA"/>
    <w:rsid w:val="00EF37DA"/>
    <w:rsid w:val="00EF487A"/>
    <w:rsid w:val="00EF54BD"/>
    <w:rsid w:val="00EF59A4"/>
    <w:rsid w:val="00EF6462"/>
    <w:rsid w:val="00EF6C7B"/>
    <w:rsid w:val="00EF7549"/>
    <w:rsid w:val="00EF7616"/>
    <w:rsid w:val="00EF762F"/>
    <w:rsid w:val="00EF76C6"/>
    <w:rsid w:val="00EF788D"/>
    <w:rsid w:val="00EF7C89"/>
    <w:rsid w:val="00F00169"/>
    <w:rsid w:val="00F027BF"/>
    <w:rsid w:val="00F02AC5"/>
    <w:rsid w:val="00F03492"/>
    <w:rsid w:val="00F036B8"/>
    <w:rsid w:val="00F0382A"/>
    <w:rsid w:val="00F03CC9"/>
    <w:rsid w:val="00F03E77"/>
    <w:rsid w:val="00F040C9"/>
    <w:rsid w:val="00F04419"/>
    <w:rsid w:val="00F04E95"/>
    <w:rsid w:val="00F04F07"/>
    <w:rsid w:val="00F05478"/>
    <w:rsid w:val="00F05558"/>
    <w:rsid w:val="00F05A40"/>
    <w:rsid w:val="00F05E58"/>
    <w:rsid w:val="00F06277"/>
    <w:rsid w:val="00F0744C"/>
    <w:rsid w:val="00F10B80"/>
    <w:rsid w:val="00F1204A"/>
    <w:rsid w:val="00F13C4C"/>
    <w:rsid w:val="00F13DFF"/>
    <w:rsid w:val="00F148AA"/>
    <w:rsid w:val="00F14A7F"/>
    <w:rsid w:val="00F15481"/>
    <w:rsid w:val="00F15A60"/>
    <w:rsid w:val="00F15E26"/>
    <w:rsid w:val="00F16166"/>
    <w:rsid w:val="00F16CB6"/>
    <w:rsid w:val="00F17504"/>
    <w:rsid w:val="00F17864"/>
    <w:rsid w:val="00F1799E"/>
    <w:rsid w:val="00F179C4"/>
    <w:rsid w:val="00F21B3D"/>
    <w:rsid w:val="00F221AB"/>
    <w:rsid w:val="00F222FD"/>
    <w:rsid w:val="00F2379E"/>
    <w:rsid w:val="00F2390D"/>
    <w:rsid w:val="00F2391F"/>
    <w:rsid w:val="00F23F77"/>
    <w:rsid w:val="00F241C8"/>
    <w:rsid w:val="00F2484A"/>
    <w:rsid w:val="00F24E30"/>
    <w:rsid w:val="00F24E64"/>
    <w:rsid w:val="00F24F1E"/>
    <w:rsid w:val="00F255EA"/>
    <w:rsid w:val="00F25AA3"/>
    <w:rsid w:val="00F26A01"/>
    <w:rsid w:val="00F26DCD"/>
    <w:rsid w:val="00F27ADA"/>
    <w:rsid w:val="00F27F38"/>
    <w:rsid w:val="00F30C78"/>
    <w:rsid w:val="00F34417"/>
    <w:rsid w:val="00F34786"/>
    <w:rsid w:val="00F35EC1"/>
    <w:rsid w:val="00F369F3"/>
    <w:rsid w:val="00F4065D"/>
    <w:rsid w:val="00F408F5"/>
    <w:rsid w:val="00F40B3A"/>
    <w:rsid w:val="00F415BA"/>
    <w:rsid w:val="00F41E71"/>
    <w:rsid w:val="00F43259"/>
    <w:rsid w:val="00F43411"/>
    <w:rsid w:val="00F43B39"/>
    <w:rsid w:val="00F44376"/>
    <w:rsid w:val="00F4594F"/>
    <w:rsid w:val="00F461D6"/>
    <w:rsid w:val="00F471E7"/>
    <w:rsid w:val="00F47386"/>
    <w:rsid w:val="00F479EA"/>
    <w:rsid w:val="00F47C57"/>
    <w:rsid w:val="00F5085C"/>
    <w:rsid w:val="00F50F88"/>
    <w:rsid w:val="00F51F51"/>
    <w:rsid w:val="00F525EE"/>
    <w:rsid w:val="00F52C3E"/>
    <w:rsid w:val="00F52CCA"/>
    <w:rsid w:val="00F534BE"/>
    <w:rsid w:val="00F53967"/>
    <w:rsid w:val="00F53C7E"/>
    <w:rsid w:val="00F546CB"/>
    <w:rsid w:val="00F546EA"/>
    <w:rsid w:val="00F549A6"/>
    <w:rsid w:val="00F55254"/>
    <w:rsid w:val="00F57494"/>
    <w:rsid w:val="00F574A5"/>
    <w:rsid w:val="00F5799C"/>
    <w:rsid w:val="00F60178"/>
    <w:rsid w:val="00F60AAF"/>
    <w:rsid w:val="00F60CF3"/>
    <w:rsid w:val="00F60D82"/>
    <w:rsid w:val="00F60E5B"/>
    <w:rsid w:val="00F616A5"/>
    <w:rsid w:val="00F62AF6"/>
    <w:rsid w:val="00F62EB9"/>
    <w:rsid w:val="00F63145"/>
    <w:rsid w:val="00F6455B"/>
    <w:rsid w:val="00F645ED"/>
    <w:rsid w:val="00F64912"/>
    <w:rsid w:val="00F652AE"/>
    <w:rsid w:val="00F6556E"/>
    <w:rsid w:val="00F65BCA"/>
    <w:rsid w:val="00F66ED4"/>
    <w:rsid w:val="00F67001"/>
    <w:rsid w:val="00F67023"/>
    <w:rsid w:val="00F6705D"/>
    <w:rsid w:val="00F67413"/>
    <w:rsid w:val="00F6743D"/>
    <w:rsid w:val="00F67659"/>
    <w:rsid w:val="00F676EA"/>
    <w:rsid w:val="00F67C2E"/>
    <w:rsid w:val="00F70371"/>
    <w:rsid w:val="00F70B12"/>
    <w:rsid w:val="00F71366"/>
    <w:rsid w:val="00F723AF"/>
    <w:rsid w:val="00F72855"/>
    <w:rsid w:val="00F73ECB"/>
    <w:rsid w:val="00F746B2"/>
    <w:rsid w:val="00F7541B"/>
    <w:rsid w:val="00F75B71"/>
    <w:rsid w:val="00F7625C"/>
    <w:rsid w:val="00F7646D"/>
    <w:rsid w:val="00F767FD"/>
    <w:rsid w:val="00F768F5"/>
    <w:rsid w:val="00F773D9"/>
    <w:rsid w:val="00F773FB"/>
    <w:rsid w:val="00F77FED"/>
    <w:rsid w:val="00F807E3"/>
    <w:rsid w:val="00F80924"/>
    <w:rsid w:val="00F80C91"/>
    <w:rsid w:val="00F81D7D"/>
    <w:rsid w:val="00F82149"/>
    <w:rsid w:val="00F82415"/>
    <w:rsid w:val="00F82954"/>
    <w:rsid w:val="00F82BA5"/>
    <w:rsid w:val="00F82E60"/>
    <w:rsid w:val="00F833B5"/>
    <w:rsid w:val="00F835C5"/>
    <w:rsid w:val="00F83F1B"/>
    <w:rsid w:val="00F8479F"/>
    <w:rsid w:val="00F85070"/>
    <w:rsid w:val="00F85DDC"/>
    <w:rsid w:val="00F866F3"/>
    <w:rsid w:val="00F8695F"/>
    <w:rsid w:val="00F869E5"/>
    <w:rsid w:val="00F86D2F"/>
    <w:rsid w:val="00F87397"/>
    <w:rsid w:val="00F87519"/>
    <w:rsid w:val="00F87FA7"/>
    <w:rsid w:val="00F90566"/>
    <w:rsid w:val="00F90656"/>
    <w:rsid w:val="00F913A9"/>
    <w:rsid w:val="00F91575"/>
    <w:rsid w:val="00F91696"/>
    <w:rsid w:val="00F91982"/>
    <w:rsid w:val="00F919C2"/>
    <w:rsid w:val="00F92190"/>
    <w:rsid w:val="00F92B21"/>
    <w:rsid w:val="00F92B3F"/>
    <w:rsid w:val="00F930AE"/>
    <w:rsid w:val="00F93237"/>
    <w:rsid w:val="00F9359C"/>
    <w:rsid w:val="00F93637"/>
    <w:rsid w:val="00F955AF"/>
    <w:rsid w:val="00F95D41"/>
    <w:rsid w:val="00F95DE6"/>
    <w:rsid w:val="00F96E6B"/>
    <w:rsid w:val="00F97102"/>
    <w:rsid w:val="00F97734"/>
    <w:rsid w:val="00F97EFB"/>
    <w:rsid w:val="00FA05B7"/>
    <w:rsid w:val="00FA094B"/>
    <w:rsid w:val="00FA0F30"/>
    <w:rsid w:val="00FA1B82"/>
    <w:rsid w:val="00FA49BE"/>
    <w:rsid w:val="00FA5303"/>
    <w:rsid w:val="00FA54D7"/>
    <w:rsid w:val="00FA58C5"/>
    <w:rsid w:val="00FA6367"/>
    <w:rsid w:val="00FA6B9C"/>
    <w:rsid w:val="00FB0CAE"/>
    <w:rsid w:val="00FB1591"/>
    <w:rsid w:val="00FB1BCD"/>
    <w:rsid w:val="00FB314C"/>
    <w:rsid w:val="00FB3536"/>
    <w:rsid w:val="00FB381F"/>
    <w:rsid w:val="00FB3841"/>
    <w:rsid w:val="00FB3C42"/>
    <w:rsid w:val="00FB4292"/>
    <w:rsid w:val="00FB4ACF"/>
    <w:rsid w:val="00FB4BF2"/>
    <w:rsid w:val="00FB53A4"/>
    <w:rsid w:val="00FB57E7"/>
    <w:rsid w:val="00FB5D94"/>
    <w:rsid w:val="00FB76C5"/>
    <w:rsid w:val="00FB7D5C"/>
    <w:rsid w:val="00FC0288"/>
    <w:rsid w:val="00FC07FF"/>
    <w:rsid w:val="00FC089A"/>
    <w:rsid w:val="00FC098E"/>
    <w:rsid w:val="00FC1A82"/>
    <w:rsid w:val="00FC1A87"/>
    <w:rsid w:val="00FC230E"/>
    <w:rsid w:val="00FC24C2"/>
    <w:rsid w:val="00FC278E"/>
    <w:rsid w:val="00FC2804"/>
    <w:rsid w:val="00FC2E7F"/>
    <w:rsid w:val="00FC5C4A"/>
    <w:rsid w:val="00FC64FE"/>
    <w:rsid w:val="00FC7D08"/>
    <w:rsid w:val="00FD0086"/>
    <w:rsid w:val="00FD054A"/>
    <w:rsid w:val="00FD1CD0"/>
    <w:rsid w:val="00FD2C5C"/>
    <w:rsid w:val="00FD322E"/>
    <w:rsid w:val="00FD3BFA"/>
    <w:rsid w:val="00FD4989"/>
    <w:rsid w:val="00FD5217"/>
    <w:rsid w:val="00FD606A"/>
    <w:rsid w:val="00FD6B59"/>
    <w:rsid w:val="00FD6BD1"/>
    <w:rsid w:val="00FD6D3C"/>
    <w:rsid w:val="00FD7064"/>
    <w:rsid w:val="00FD7B18"/>
    <w:rsid w:val="00FE01B5"/>
    <w:rsid w:val="00FE0729"/>
    <w:rsid w:val="00FE1176"/>
    <w:rsid w:val="00FE1397"/>
    <w:rsid w:val="00FE1888"/>
    <w:rsid w:val="00FE2DB0"/>
    <w:rsid w:val="00FE32C4"/>
    <w:rsid w:val="00FE37F0"/>
    <w:rsid w:val="00FE382D"/>
    <w:rsid w:val="00FE3896"/>
    <w:rsid w:val="00FE45F1"/>
    <w:rsid w:val="00FE4725"/>
    <w:rsid w:val="00FE4A00"/>
    <w:rsid w:val="00FE4FCD"/>
    <w:rsid w:val="00FE53E9"/>
    <w:rsid w:val="00FE5696"/>
    <w:rsid w:val="00FE5B6F"/>
    <w:rsid w:val="00FE650A"/>
    <w:rsid w:val="00FE6C97"/>
    <w:rsid w:val="00FE7143"/>
    <w:rsid w:val="00FE7931"/>
    <w:rsid w:val="00FE7E31"/>
    <w:rsid w:val="00FF0041"/>
    <w:rsid w:val="00FF00F3"/>
    <w:rsid w:val="00FF0335"/>
    <w:rsid w:val="00FF03F1"/>
    <w:rsid w:val="00FF1536"/>
    <w:rsid w:val="00FF186B"/>
    <w:rsid w:val="00FF21AC"/>
    <w:rsid w:val="00FF237F"/>
    <w:rsid w:val="00FF2735"/>
    <w:rsid w:val="00FF346E"/>
    <w:rsid w:val="00FF3A01"/>
    <w:rsid w:val="00FF4A73"/>
    <w:rsid w:val="00FF550C"/>
    <w:rsid w:val="00FF556E"/>
    <w:rsid w:val="00FF55E6"/>
    <w:rsid w:val="00FF5D35"/>
    <w:rsid w:val="00FF6EAE"/>
    <w:rsid w:val="00FF73FA"/>
    <w:rsid w:val="025BDF96"/>
    <w:rsid w:val="02EF00D2"/>
    <w:rsid w:val="030741F0"/>
    <w:rsid w:val="03992593"/>
    <w:rsid w:val="03A30B23"/>
    <w:rsid w:val="03A953D5"/>
    <w:rsid w:val="05E1F8AF"/>
    <w:rsid w:val="06538337"/>
    <w:rsid w:val="06D07076"/>
    <w:rsid w:val="07D4B086"/>
    <w:rsid w:val="0904720A"/>
    <w:rsid w:val="0A97EAF8"/>
    <w:rsid w:val="10660581"/>
    <w:rsid w:val="10B77EB9"/>
    <w:rsid w:val="1121A06A"/>
    <w:rsid w:val="12BDB014"/>
    <w:rsid w:val="15600FBB"/>
    <w:rsid w:val="161FA081"/>
    <w:rsid w:val="1A732B82"/>
    <w:rsid w:val="1AC00265"/>
    <w:rsid w:val="1B408CD5"/>
    <w:rsid w:val="1B4712F6"/>
    <w:rsid w:val="1B532256"/>
    <w:rsid w:val="1B74890D"/>
    <w:rsid w:val="1BACE136"/>
    <w:rsid w:val="1CE86AE2"/>
    <w:rsid w:val="1D603D40"/>
    <w:rsid w:val="1D6A757B"/>
    <w:rsid w:val="1DE35D10"/>
    <w:rsid w:val="1E025C5E"/>
    <w:rsid w:val="205DD207"/>
    <w:rsid w:val="215F9B54"/>
    <w:rsid w:val="21D2C7E7"/>
    <w:rsid w:val="229693F1"/>
    <w:rsid w:val="22AA738E"/>
    <w:rsid w:val="233EB545"/>
    <w:rsid w:val="241B29F2"/>
    <w:rsid w:val="25172ED3"/>
    <w:rsid w:val="259A6289"/>
    <w:rsid w:val="26B1DA05"/>
    <w:rsid w:val="2758F4A5"/>
    <w:rsid w:val="29573399"/>
    <w:rsid w:val="2BCD4AA6"/>
    <w:rsid w:val="2C9DB1D8"/>
    <w:rsid w:val="2D637E0E"/>
    <w:rsid w:val="2E3447BC"/>
    <w:rsid w:val="2ED8C102"/>
    <w:rsid w:val="302ADF19"/>
    <w:rsid w:val="3084CC6B"/>
    <w:rsid w:val="308BAC77"/>
    <w:rsid w:val="30A5EE1F"/>
    <w:rsid w:val="31BC4C40"/>
    <w:rsid w:val="3257B2CD"/>
    <w:rsid w:val="325C95DF"/>
    <w:rsid w:val="3326527F"/>
    <w:rsid w:val="341F3478"/>
    <w:rsid w:val="345E4055"/>
    <w:rsid w:val="34E01040"/>
    <w:rsid w:val="35C01F21"/>
    <w:rsid w:val="36F7E0D5"/>
    <w:rsid w:val="372FD23F"/>
    <w:rsid w:val="3940253B"/>
    <w:rsid w:val="3B382191"/>
    <w:rsid w:val="3FBF337E"/>
    <w:rsid w:val="415D4FC7"/>
    <w:rsid w:val="42BD2851"/>
    <w:rsid w:val="42E4EB83"/>
    <w:rsid w:val="44741A4B"/>
    <w:rsid w:val="45AF7298"/>
    <w:rsid w:val="465FA4A2"/>
    <w:rsid w:val="472207C5"/>
    <w:rsid w:val="47409EF4"/>
    <w:rsid w:val="486D205E"/>
    <w:rsid w:val="4907E023"/>
    <w:rsid w:val="4989AE86"/>
    <w:rsid w:val="4996F30C"/>
    <w:rsid w:val="4E79E511"/>
    <w:rsid w:val="4EE476BD"/>
    <w:rsid w:val="4F0176AD"/>
    <w:rsid w:val="5034889B"/>
    <w:rsid w:val="511699A3"/>
    <w:rsid w:val="52A5819B"/>
    <w:rsid w:val="53417C10"/>
    <w:rsid w:val="54EE9656"/>
    <w:rsid w:val="562A2AC2"/>
    <w:rsid w:val="5A06892C"/>
    <w:rsid w:val="5C3CDAC7"/>
    <w:rsid w:val="5C48B371"/>
    <w:rsid w:val="5DFE7093"/>
    <w:rsid w:val="5FB060C0"/>
    <w:rsid w:val="60701B1F"/>
    <w:rsid w:val="62782A93"/>
    <w:rsid w:val="64E7CB96"/>
    <w:rsid w:val="668562E3"/>
    <w:rsid w:val="66C4B053"/>
    <w:rsid w:val="67CA8420"/>
    <w:rsid w:val="681BF126"/>
    <w:rsid w:val="6830E3CE"/>
    <w:rsid w:val="6916BD0E"/>
    <w:rsid w:val="6A1824AC"/>
    <w:rsid w:val="6C67D827"/>
    <w:rsid w:val="6D3B824E"/>
    <w:rsid w:val="6F52CC17"/>
    <w:rsid w:val="703E28E6"/>
    <w:rsid w:val="71DAEFB4"/>
    <w:rsid w:val="729AC4A3"/>
    <w:rsid w:val="72C6505D"/>
    <w:rsid w:val="751F0F6A"/>
    <w:rsid w:val="7537C9C9"/>
    <w:rsid w:val="7662B8FB"/>
    <w:rsid w:val="7776DC5C"/>
    <w:rsid w:val="7875B6D1"/>
    <w:rsid w:val="7B2F266D"/>
    <w:rsid w:val="7B9EB1CA"/>
    <w:rsid w:val="7BF5B114"/>
    <w:rsid w:val="7D3B84D4"/>
    <w:rsid w:val="7E98A7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ection,Heading 1 Left,Heading,§1.,Hoofdstuk,Section Heading,L1,Outline1,chapter,Numbered - 1,CBC Heading 1,h1,H1,H11,H12,H111,H13,H112,H14,H113,H15,H114,H16,H115,H17,H116,H18,H117,H19,H118,H110,H119,H120,H1110,H121,H1111,H131,H1121,H141"/>
    <w:basedOn w:val="Normal"/>
    <w:next w:val="Normal"/>
    <w:link w:val="Heading1Char"/>
    <w:uiPriority w:val="9"/>
    <w:qFormat/>
    <w:rsid w:val="00D17768"/>
    <w:pPr>
      <w:keepNext/>
      <w:tabs>
        <w:tab w:val="left" w:pos="0"/>
      </w:tabs>
      <w:spacing w:before="240" w:after="240" w:line="240" w:lineRule="auto"/>
      <w:outlineLvl w:val="0"/>
    </w:pPr>
    <w:rPr>
      <w:rFonts w:ascii="Arial Bold" w:eastAsia="Times New Roman" w:hAnsi="Arial Bold" w:cs="Times New Roman"/>
      <w:b/>
      <w:sz w:val="28"/>
      <w:szCs w:val="20"/>
    </w:rPr>
  </w:style>
  <w:style w:type="paragraph" w:styleId="Heading2">
    <w:name w:val="heading 2"/>
    <w:basedOn w:val="Normal"/>
    <w:next w:val="Normal"/>
    <w:link w:val="Heading2Char"/>
    <w:uiPriority w:val="9"/>
    <w:unhideWhenUsed/>
    <w:qFormat/>
    <w:rsid w:val="007039F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75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
    <w:basedOn w:val="Normal"/>
    <w:link w:val="ListParagraphChar"/>
    <w:uiPriority w:val="34"/>
    <w:qFormat/>
    <w:rsid w:val="005B7A58"/>
    <w:pPr>
      <w:ind w:left="720"/>
      <w:contextualSpacing/>
    </w:pPr>
  </w:style>
  <w:style w:type="table" w:styleId="TableGrid">
    <w:name w:val="Table Grid"/>
    <w:basedOn w:val="TableNormal"/>
    <w:uiPriority w:val="39"/>
    <w:rsid w:val="005B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link w:val="Style1Char"/>
    <w:rsid w:val="005B7A58"/>
    <w:pPr>
      <w:spacing w:before="120" w:after="120" w:line="240" w:lineRule="auto"/>
    </w:pPr>
    <w:rPr>
      <w:rFonts w:ascii="Arial" w:eastAsia="Times New Roman" w:hAnsi="Arial" w:cs="Arial"/>
      <w:lang w:eastAsia="en-GB"/>
    </w:rPr>
  </w:style>
  <w:style w:type="character" w:customStyle="1" w:styleId="Style1Char">
    <w:name w:val="Style1 Char"/>
    <w:link w:val="Style10"/>
    <w:rsid w:val="005B7A58"/>
    <w:rPr>
      <w:rFonts w:ascii="Arial" w:eastAsia="Times New Roman" w:hAnsi="Arial" w:cs="Arial"/>
      <w:lang w:eastAsia="en-GB"/>
    </w:rPr>
  </w:style>
  <w:style w:type="paragraph" w:customStyle="1" w:styleId="Default">
    <w:name w:val="Default"/>
    <w:rsid w:val="00385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0B0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A7"/>
  </w:style>
  <w:style w:type="paragraph" w:styleId="Footer">
    <w:name w:val="footer"/>
    <w:basedOn w:val="Normal"/>
    <w:link w:val="FooterChar"/>
    <w:uiPriority w:val="99"/>
    <w:unhideWhenUsed/>
    <w:rsid w:val="000B0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A7"/>
  </w:style>
  <w:style w:type="paragraph" w:customStyle="1" w:styleId="paragraph">
    <w:name w:val="paragraph"/>
    <w:basedOn w:val="Normal"/>
    <w:rsid w:val="00A06080"/>
    <w:pPr>
      <w:spacing w:after="0"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A06080"/>
  </w:style>
  <w:style w:type="character" w:customStyle="1" w:styleId="advancedproofingissue">
    <w:name w:val="advancedproofingissue"/>
    <w:basedOn w:val="DefaultParagraphFont"/>
    <w:rsid w:val="00A06080"/>
  </w:style>
  <w:style w:type="character" w:customStyle="1" w:styleId="normaltextrun1">
    <w:name w:val="normaltextrun1"/>
    <w:basedOn w:val="DefaultParagraphFont"/>
    <w:rsid w:val="00A06080"/>
  </w:style>
  <w:style w:type="character" w:customStyle="1" w:styleId="eop">
    <w:name w:val="eop"/>
    <w:basedOn w:val="DefaultParagraphFont"/>
    <w:rsid w:val="00A06080"/>
  </w:style>
  <w:style w:type="character" w:styleId="CommentReference">
    <w:name w:val="annotation reference"/>
    <w:basedOn w:val="DefaultParagraphFont"/>
    <w:uiPriority w:val="99"/>
    <w:unhideWhenUsed/>
    <w:rsid w:val="00E337D7"/>
    <w:rPr>
      <w:sz w:val="16"/>
      <w:szCs w:val="16"/>
    </w:rPr>
  </w:style>
  <w:style w:type="paragraph" w:styleId="CommentText">
    <w:name w:val="annotation text"/>
    <w:basedOn w:val="Normal"/>
    <w:link w:val="CommentTextChar"/>
    <w:uiPriority w:val="99"/>
    <w:unhideWhenUsed/>
    <w:rsid w:val="00E337D7"/>
    <w:pPr>
      <w:spacing w:line="240" w:lineRule="auto"/>
    </w:pPr>
    <w:rPr>
      <w:sz w:val="20"/>
      <w:szCs w:val="20"/>
    </w:rPr>
  </w:style>
  <w:style w:type="character" w:customStyle="1" w:styleId="CommentTextChar">
    <w:name w:val="Comment Text Char"/>
    <w:basedOn w:val="DefaultParagraphFont"/>
    <w:link w:val="CommentText"/>
    <w:uiPriority w:val="99"/>
    <w:rsid w:val="00E337D7"/>
    <w:rPr>
      <w:sz w:val="20"/>
      <w:szCs w:val="20"/>
    </w:rPr>
  </w:style>
  <w:style w:type="paragraph" w:styleId="CommentSubject">
    <w:name w:val="annotation subject"/>
    <w:basedOn w:val="CommentText"/>
    <w:next w:val="CommentText"/>
    <w:link w:val="CommentSubjectChar"/>
    <w:uiPriority w:val="99"/>
    <w:semiHidden/>
    <w:unhideWhenUsed/>
    <w:rsid w:val="00E337D7"/>
    <w:rPr>
      <w:b/>
      <w:bCs/>
    </w:rPr>
  </w:style>
  <w:style w:type="character" w:customStyle="1" w:styleId="CommentSubjectChar">
    <w:name w:val="Comment Subject Char"/>
    <w:basedOn w:val="CommentTextChar"/>
    <w:link w:val="CommentSubject"/>
    <w:uiPriority w:val="99"/>
    <w:semiHidden/>
    <w:rsid w:val="00E337D7"/>
    <w:rPr>
      <w:b/>
      <w:bCs/>
      <w:sz w:val="20"/>
      <w:szCs w:val="20"/>
    </w:rPr>
  </w:style>
  <w:style w:type="paragraph" w:styleId="BalloonText">
    <w:name w:val="Balloon Text"/>
    <w:basedOn w:val="Normal"/>
    <w:link w:val="BalloonTextChar"/>
    <w:uiPriority w:val="99"/>
    <w:semiHidden/>
    <w:unhideWhenUsed/>
    <w:rsid w:val="00E337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7D7"/>
    <w:rPr>
      <w:rFonts w:ascii="Segoe UI" w:hAnsi="Segoe UI" w:cs="Segoe UI"/>
      <w:sz w:val="18"/>
      <w:szCs w:val="18"/>
    </w:rPr>
  </w:style>
  <w:style w:type="character" w:customStyle="1" w:styleId="spellingerror">
    <w:name w:val="spellingerror"/>
    <w:basedOn w:val="DefaultParagraphFont"/>
    <w:rsid w:val="002477B7"/>
  </w:style>
  <w:style w:type="character" w:styleId="PageNumber">
    <w:name w:val="page number"/>
    <w:basedOn w:val="DefaultParagraphFont"/>
    <w:rsid w:val="006D0FF2"/>
  </w:style>
  <w:style w:type="paragraph" w:styleId="NormalWeb">
    <w:name w:val="Normal (Web)"/>
    <w:basedOn w:val="Normal"/>
    <w:link w:val="NormalWebChar"/>
    <w:unhideWhenUsed/>
    <w:rsid w:val="008800A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GPSL1CLAUSEHEADING">
    <w:name w:val="GPS L1 CLAUSE HEADING"/>
    <w:basedOn w:val="Normal"/>
    <w:next w:val="Normal"/>
    <w:qFormat/>
    <w:rsid w:val="00417415"/>
    <w:p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link w:val="GPSL2numberedclauseChar1"/>
    <w:qFormat/>
    <w:rsid w:val="00417415"/>
    <w:pPr>
      <w:tabs>
        <w:tab w:val="left" w:pos="1134"/>
      </w:tabs>
      <w:adjustRightInd w:val="0"/>
      <w:spacing w:before="120" w:after="120" w:line="240" w:lineRule="auto"/>
      <w:jc w:val="both"/>
    </w:pPr>
    <w:rPr>
      <w:rFonts w:ascii="Calibri" w:eastAsia="Times New Roman" w:hAnsi="Calibri" w:cs="Arial"/>
      <w:lang w:eastAsia="zh-CN"/>
    </w:rPr>
  </w:style>
  <w:style w:type="paragraph" w:customStyle="1" w:styleId="GPSL3numberedclause">
    <w:name w:val="GPS L3 numbered clause"/>
    <w:basedOn w:val="GPSL2numberedclause"/>
    <w:qFormat/>
    <w:rsid w:val="00417415"/>
    <w:pPr>
      <w:numPr>
        <w:ilvl w:val="2"/>
      </w:numPr>
      <w:tabs>
        <w:tab w:val="clear" w:pos="1134"/>
        <w:tab w:val="left" w:pos="1985"/>
        <w:tab w:val="left" w:pos="2127"/>
      </w:tabs>
      <w:ind w:left="2273" w:hanging="360"/>
    </w:pPr>
  </w:style>
  <w:style w:type="paragraph" w:customStyle="1" w:styleId="GPSL4numberedclause">
    <w:name w:val="GPS L4 numbered clause"/>
    <w:basedOn w:val="GPSL3numberedclause"/>
    <w:qFormat/>
    <w:rsid w:val="00417415"/>
    <w:pPr>
      <w:numPr>
        <w:ilvl w:val="3"/>
      </w:numPr>
      <w:tabs>
        <w:tab w:val="clear" w:pos="2127"/>
      </w:tabs>
      <w:ind w:left="2993" w:hanging="360"/>
    </w:pPr>
    <w:rPr>
      <w:szCs w:val="20"/>
    </w:rPr>
  </w:style>
  <w:style w:type="character" w:customStyle="1" w:styleId="GPSL2numberedclauseChar1">
    <w:name w:val="GPS L2 numbered clause Char1"/>
    <w:link w:val="GPSL2numberedclause"/>
    <w:rsid w:val="00417415"/>
    <w:rPr>
      <w:rFonts w:ascii="Calibri" w:eastAsia="Times New Roman" w:hAnsi="Calibri" w:cs="Arial"/>
      <w:lang w:eastAsia="zh-CN"/>
    </w:rPr>
  </w:style>
  <w:style w:type="paragraph" w:customStyle="1" w:styleId="GPSL5numberedclause">
    <w:name w:val="GPS L5 numbered clause"/>
    <w:basedOn w:val="GPSL4numberedclause"/>
    <w:qFormat/>
    <w:rsid w:val="00417415"/>
    <w:pPr>
      <w:numPr>
        <w:ilvl w:val="4"/>
      </w:numPr>
      <w:tabs>
        <w:tab w:val="left" w:pos="3402"/>
      </w:tabs>
      <w:ind w:left="3713" w:hanging="360"/>
    </w:pPr>
  </w:style>
  <w:style w:type="paragraph" w:customStyle="1" w:styleId="GPSL6numbered">
    <w:name w:val="GPS L6 numbered"/>
    <w:basedOn w:val="GPSL5numberedclause"/>
    <w:qFormat/>
    <w:rsid w:val="00417415"/>
    <w:pPr>
      <w:numPr>
        <w:ilvl w:val="5"/>
      </w:numPr>
      <w:tabs>
        <w:tab w:val="left" w:pos="4253"/>
      </w:tabs>
      <w:ind w:left="4433" w:hanging="360"/>
    </w:pPr>
  </w:style>
  <w:style w:type="character" w:styleId="Hyperlink">
    <w:name w:val="Hyperlink"/>
    <w:basedOn w:val="DefaultParagraphFont"/>
    <w:uiPriority w:val="99"/>
    <w:unhideWhenUsed/>
    <w:rsid w:val="00664891"/>
    <w:rPr>
      <w:color w:val="0563C1"/>
      <w:u w:val="single"/>
    </w:rPr>
  </w:style>
  <w:style w:type="character" w:styleId="FollowedHyperlink">
    <w:name w:val="FollowedHyperlink"/>
    <w:basedOn w:val="DefaultParagraphFont"/>
    <w:uiPriority w:val="99"/>
    <w:semiHidden/>
    <w:unhideWhenUsed/>
    <w:rsid w:val="008C127E"/>
    <w:rPr>
      <w:color w:val="954F72" w:themeColor="followedHyperlink"/>
      <w:u w:val="single"/>
    </w:rPr>
  </w:style>
  <w:style w:type="character" w:styleId="UnresolvedMention">
    <w:name w:val="Unresolved Mention"/>
    <w:basedOn w:val="DefaultParagraphFont"/>
    <w:uiPriority w:val="99"/>
    <w:semiHidden/>
    <w:unhideWhenUsed/>
    <w:rsid w:val="00BC38B3"/>
    <w:rPr>
      <w:color w:val="605E5C"/>
      <w:shd w:val="clear" w:color="auto" w:fill="E1DFDD"/>
    </w:rPr>
  </w:style>
  <w:style w:type="table" w:customStyle="1" w:styleId="TableGrid1">
    <w:name w:val="Table Grid1"/>
    <w:basedOn w:val="TableNormal"/>
    <w:next w:val="TableGrid"/>
    <w:uiPriority w:val="39"/>
    <w:rsid w:val="00F26DC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Tailored Footnote,CRP-Footnote Text,ft"/>
    <w:basedOn w:val="Normal"/>
    <w:link w:val="FootnoteTextChar"/>
    <w:uiPriority w:val="99"/>
    <w:semiHidden/>
    <w:unhideWhenUsed/>
    <w:rsid w:val="00F26DCD"/>
    <w:pPr>
      <w:spacing w:after="0" w:line="240" w:lineRule="auto"/>
    </w:pPr>
    <w:rPr>
      <w:rFonts w:ascii="Arial" w:eastAsia="Calibri" w:hAnsi="Arial" w:cs="Times New Roman"/>
      <w:sz w:val="20"/>
      <w:szCs w:val="20"/>
    </w:rPr>
  </w:style>
  <w:style w:type="character" w:customStyle="1" w:styleId="FootnoteTextChar">
    <w:name w:val="Footnote Text Char"/>
    <w:aliases w:val="Footnote Text Char Char Char Char Char,Footnote Text Char Char Char Char1,Tailored Footnote Char,CRP-Footnote Text Char,ft Char"/>
    <w:basedOn w:val="DefaultParagraphFont"/>
    <w:link w:val="FootnoteText"/>
    <w:uiPriority w:val="99"/>
    <w:semiHidden/>
    <w:rsid w:val="00F26DCD"/>
    <w:rPr>
      <w:rFonts w:ascii="Arial" w:eastAsia="Calibri" w:hAnsi="Arial" w:cs="Times New Roman"/>
      <w:sz w:val="20"/>
      <w:szCs w:val="20"/>
    </w:rPr>
  </w:style>
  <w:style w:type="character" w:styleId="FootnoteReference">
    <w:name w:val="footnote reference"/>
    <w:semiHidden/>
    <w:unhideWhenUsed/>
    <w:rsid w:val="00F26DCD"/>
    <w:rPr>
      <w:vertAlign w:val="superscript"/>
    </w:rPr>
  </w:style>
  <w:style w:type="character" w:customStyle="1" w:styleId="Heading2Char">
    <w:name w:val="Heading 2 Char"/>
    <w:basedOn w:val="DefaultParagraphFont"/>
    <w:link w:val="Heading2"/>
    <w:uiPriority w:val="9"/>
    <w:rsid w:val="007039F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B8656D"/>
    <w:pPr>
      <w:spacing w:after="200" w:line="240" w:lineRule="auto"/>
    </w:pPr>
    <w:rPr>
      <w:i/>
      <w:iCs/>
      <w:color w:val="44546A" w:themeColor="text2"/>
      <w:sz w:val="18"/>
      <w:szCs w:val="18"/>
    </w:rPr>
  </w:style>
  <w:style w:type="table" w:customStyle="1" w:styleId="TableGrid0">
    <w:name w:val="TableGrid"/>
    <w:rsid w:val="005225E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S2BodyTextChar">
    <w:name w:val="HS2 Body Text Char"/>
    <w:link w:val="HS2BodyText"/>
    <w:uiPriority w:val="2"/>
    <w:locked/>
    <w:rsid w:val="009275FB"/>
    <w:rPr>
      <w:rFonts w:ascii="Corbel" w:eastAsia="SimSun" w:hAnsi="Corbel" w:cs="Times New Roman"/>
      <w:bCs/>
      <w:color w:val="000000"/>
    </w:rPr>
  </w:style>
  <w:style w:type="paragraph" w:customStyle="1" w:styleId="HS2BodyText">
    <w:name w:val="HS2 Body Text"/>
    <w:basedOn w:val="Heading3"/>
    <w:link w:val="HS2BodyTextChar"/>
    <w:uiPriority w:val="2"/>
    <w:qFormat/>
    <w:rsid w:val="009275FB"/>
    <w:pPr>
      <w:keepNext w:val="0"/>
      <w:keepLines w:val="0"/>
      <w:autoSpaceDE w:val="0"/>
      <w:autoSpaceDN w:val="0"/>
      <w:adjustRightInd w:val="0"/>
      <w:spacing w:before="0" w:after="170" w:line="300" w:lineRule="atLeast"/>
      <w:outlineLvl w:val="9"/>
    </w:pPr>
    <w:rPr>
      <w:rFonts w:ascii="Corbel" w:eastAsia="SimSun" w:hAnsi="Corbel" w:cs="Times New Roman"/>
      <w:bCs/>
      <w:color w:val="000000"/>
      <w:sz w:val="22"/>
      <w:szCs w:val="22"/>
    </w:rPr>
  </w:style>
  <w:style w:type="character" w:customStyle="1" w:styleId="Heading3Char">
    <w:name w:val="Heading 3 Char"/>
    <w:basedOn w:val="DefaultParagraphFont"/>
    <w:link w:val="Heading3"/>
    <w:uiPriority w:val="9"/>
    <w:semiHidden/>
    <w:rsid w:val="009275FB"/>
    <w:rPr>
      <w:rFonts w:asciiTheme="majorHAnsi" w:eastAsiaTheme="majorEastAsia" w:hAnsiTheme="majorHAnsi" w:cstheme="majorBidi"/>
      <w:color w:val="1F3763" w:themeColor="accent1" w:themeShade="7F"/>
      <w:sz w:val="24"/>
      <w:szCs w:val="24"/>
    </w:rPr>
  </w:style>
  <w:style w:type="character" w:customStyle="1" w:styleId="Heading1Char">
    <w:name w:val="Heading 1 Char"/>
    <w:aliases w:val="Section Char,Heading 1 Left Char,Heading Char,§1. Char,Hoofdstuk Char,Section Heading Char,L1 Char,Outline1 Char,chapter Char,Numbered - 1 Char,CBC Heading 1 Char,h1 Char,H1 Char,H11 Char,H12 Char,H111 Char,H13 Char,H112 Char,H14 Char"/>
    <w:basedOn w:val="DefaultParagraphFont"/>
    <w:link w:val="Heading1"/>
    <w:uiPriority w:val="9"/>
    <w:rsid w:val="00D17768"/>
    <w:rPr>
      <w:rFonts w:ascii="Arial Bold" w:eastAsia="Times New Roman" w:hAnsi="Arial Bold" w:cs="Times New Roman"/>
      <w:b/>
      <w:sz w:val="28"/>
      <w:szCs w:val="20"/>
    </w:rPr>
  </w:style>
  <w:style w:type="paragraph" w:customStyle="1" w:styleId="HS2ReportLevel6">
    <w:name w:val="HS2 Report Level 6"/>
    <w:basedOn w:val="Normal"/>
    <w:next w:val="HS2BodyText"/>
    <w:uiPriority w:val="1"/>
    <w:qFormat/>
    <w:rsid w:val="00D17768"/>
    <w:pPr>
      <w:keepNext/>
      <w:keepLines/>
      <w:widowControl w:val="0"/>
      <w:autoSpaceDE w:val="0"/>
      <w:autoSpaceDN w:val="0"/>
      <w:adjustRightInd w:val="0"/>
      <w:spacing w:before="85" w:after="85" w:line="320" w:lineRule="exact"/>
      <w:ind w:left="1134"/>
      <w:outlineLvl w:val="2"/>
    </w:pPr>
    <w:rPr>
      <w:rFonts w:ascii="Corbel" w:eastAsiaTheme="majorEastAsia" w:hAnsi="Corbel" w:cstheme="majorBidi"/>
      <w:bCs/>
      <w:i/>
      <w:sz w:val="26"/>
      <w:szCs w:val="24"/>
    </w:rPr>
  </w:style>
  <w:style w:type="character" w:customStyle="1" w:styleId="ListParagraphChar">
    <w:name w:val="List Paragraph Char"/>
    <w:aliases w:val="Dot pt Char"/>
    <w:basedOn w:val="DefaultParagraphFont"/>
    <w:link w:val="ListParagraph"/>
    <w:uiPriority w:val="34"/>
    <w:locked/>
    <w:rsid w:val="00D17768"/>
  </w:style>
  <w:style w:type="paragraph" w:customStyle="1" w:styleId="HS2AlphabetList">
    <w:name w:val="HS2 Alphabet List"/>
    <w:basedOn w:val="Normal"/>
    <w:uiPriority w:val="4"/>
    <w:qFormat/>
    <w:rsid w:val="00D17768"/>
    <w:pPr>
      <w:numPr>
        <w:numId w:val="10"/>
      </w:numPr>
      <w:autoSpaceDE w:val="0"/>
      <w:autoSpaceDN w:val="0"/>
      <w:adjustRightInd w:val="0"/>
      <w:spacing w:after="170" w:line="300" w:lineRule="atLeast"/>
      <w:ind w:right="442"/>
    </w:pPr>
    <w:rPr>
      <w:rFonts w:ascii="Corbel" w:eastAsia="Times New Roman" w:hAnsi="Corbel" w:cs="Times New Roman"/>
      <w:bCs/>
      <w:color w:val="000000"/>
    </w:rPr>
  </w:style>
  <w:style w:type="numbering" w:customStyle="1" w:styleId="1111111">
    <w:name w:val="1 / 1.1 / 1.1.11"/>
    <w:basedOn w:val="NoList"/>
    <w:next w:val="111111"/>
    <w:unhideWhenUsed/>
    <w:rsid w:val="00D17768"/>
    <w:pPr>
      <w:numPr>
        <w:numId w:val="9"/>
      </w:numPr>
    </w:pPr>
  </w:style>
  <w:style w:type="numbering" w:styleId="111111">
    <w:name w:val="Outline List 2"/>
    <w:basedOn w:val="NoList"/>
    <w:uiPriority w:val="99"/>
    <w:semiHidden/>
    <w:unhideWhenUsed/>
    <w:rsid w:val="00D17768"/>
  </w:style>
  <w:style w:type="paragraph" w:styleId="Revision">
    <w:name w:val="Revision"/>
    <w:hidden/>
    <w:uiPriority w:val="99"/>
    <w:semiHidden/>
    <w:rsid w:val="00D17768"/>
    <w:pPr>
      <w:spacing w:after="0" w:line="240" w:lineRule="auto"/>
    </w:pPr>
    <w:rPr>
      <w:rFonts w:ascii="Arial" w:eastAsia="Times New Roman" w:hAnsi="Arial" w:cs="Times New Roman"/>
      <w:szCs w:val="20"/>
    </w:rPr>
  </w:style>
  <w:style w:type="numbering" w:customStyle="1" w:styleId="HS2ReportMultilevelListStyle6">
    <w:name w:val="HS2 Report Multilevel List Style6"/>
    <w:uiPriority w:val="99"/>
    <w:rsid w:val="00D17768"/>
    <w:pPr>
      <w:numPr>
        <w:numId w:val="11"/>
      </w:numPr>
    </w:pPr>
  </w:style>
  <w:style w:type="paragraph" w:customStyle="1" w:styleId="HS2ReportLevel1">
    <w:name w:val="HS2 Report Level 1"/>
    <w:basedOn w:val="Heading1"/>
    <w:next w:val="HS2ReportLevel2"/>
    <w:uiPriority w:val="1"/>
    <w:qFormat/>
    <w:rsid w:val="00D17768"/>
    <w:pPr>
      <w:keepLines/>
      <w:widowControl w:val="0"/>
      <w:tabs>
        <w:tab w:val="clear" w:pos="0"/>
        <w:tab w:val="num" w:pos="360"/>
      </w:tabs>
      <w:autoSpaceDE w:val="0"/>
      <w:autoSpaceDN w:val="0"/>
      <w:adjustRightInd w:val="0"/>
      <w:spacing w:before="170" w:after="170" w:line="520" w:lineRule="exact"/>
    </w:pPr>
    <w:rPr>
      <w:rFonts w:ascii="Corbel" w:eastAsiaTheme="majorEastAsia" w:hAnsi="Corbel" w:cstheme="majorBidi"/>
      <w:color w:val="005596"/>
      <w:sz w:val="48"/>
      <w:szCs w:val="48"/>
    </w:rPr>
  </w:style>
  <w:style w:type="paragraph" w:customStyle="1" w:styleId="HS2ReportLevel2">
    <w:name w:val="HS2 Report Level 2"/>
    <w:basedOn w:val="Heading2"/>
    <w:next w:val="HS2BodyText"/>
    <w:uiPriority w:val="1"/>
    <w:qFormat/>
    <w:rsid w:val="00D17768"/>
    <w:pPr>
      <w:widowControl w:val="0"/>
      <w:tabs>
        <w:tab w:val="num" w:pos="360"/>
      </w:tabs>
      <w:autoSpaceDE w:val="0"/>
      <w:autoSpaceDN w:val="0"/>
      <w:adjustRightInd w:val="0"/>
      <w:spacing w:before="170" w:after="170" w:line="360" w:lineRule="exact"/>
    </w:pPr>
    <w:rPr>
      <w:rFonts w:ascii="Corbel" w:hAnsi="Corbel"/>
      <w:b/>
      <w:color w:val="005596"/>
      <w:sz w:val="32"/>
      <w:szCs w:val="32"/>
    </w:rPr>
  </w:style>
  <w:style w:type="paragraph" w:customStyle="1" w:styleId="HS2ReportLevel3">
    <w:name w:val="HS2 Report Level 3"/>
    <w:basedOn w:val="HS2ReportLevel1"/>
    <w:next w:val="HS2BodyText"/>
    <w:uiPriority w:val="1"/>
    <w:qFormat/>
    <w:rsid w:val="00D17768"/>
    <w:pPr>
      <w:spacing w:before="85" w:after="85" w:line="320" w:lineRule="exact"/>
      <w:ind w:left="1134"/>
      <w:outlineLvl w:val="2"/>
    </w:pPr>
    <w:rPr>
      <w:bCs/>
      <w:sz w:val="28"/>
      <w:szCs w:val="24"/>
    </w:rPr>
  </w:style>
  <w:style w:type="paragraph" w:customStyle="1" w:styleId="HS2ReportLevel4">
    <w:name w:val="HS2 Report Level 4"/>
    <w:basedOn w:val="HS2ReportLevel3"/>
    <w:next w:val="HS2BodyText"/>
    <w:uiPriority w:val="1"/>
    <w:qFormat/>
    <w:rsid w:val="00D17768"/>
    <w:pPr>
      <w:outlineLvl w:val="3"/>
    </w:pPr>
    <w:rPr>
      <w:b w:val="0"/>
      <w:bCs w:val="0"/>
      <w:i/>
      <w:iCs/>
      <w:spacing w:val="-2"/>
    </w:rPr>
  </w:style>
  <w:style w:type="paragraph" w:customStyle="1" w:styleId="HS2ReportLevel5">
    <w:name w:val="HS2 Report Level 5"/>
    <w:basedOn w:val="HS2ReportLevel3"/>
    <w:next w:val="HS2BodyText"/>
    <w:uiPriority w:val="1"/>
    <w:rsid w:val="00D17768"/>
    <w:rPr>
      <w:color w:val="auto"/>
      <w:sz w:val="26"/>
    </w:rPr>
  </w:style>
  <w:style w:type="numbering" w:customStyle="1" w:styleId="HS2ReportMultilevelListStyle">
    <w:name w:val="HS2 Report Multilevel List Style"/>
    <w:uiPriority w:val="99"/>
    <w:rsid w:val="00D17768"/>
    <w:pPr>
      <w:numPr>
        <w:numId w:val="12"/>
      </w:numPr>
    </w:pPr>
  </w:style>
  <w:style w:type="paragraph" w:styleId="NoSpacing">
    <w:name w:val="No Spacing"/>
    <w:uiPriority w:val="1"/>
    <w:qFormat/>
    <w:rsid w:val="00D17768"/>
    <w:pPr>
      <w:spacing w:after="0" w:line="240" w:lineRule="auto"/>
    </w:pPr>
  </w:style>
  <w:style w:type="paragraph" w:customStyle="1" w:styleId="Style1">
    <w:name w:val="Style 1"/>
    <w:basedOn w:val="Normal"/>
    <w:qFormat/>
    <w:rsid w:val="00D17768"/>
    <w:pPr>
      <w:numPr>
        <w:numId w:val="13"/>
      </w:numPr>
      <w:tabs>
        <w:tab w:val="clear" w:pos="0"/>
      </w:tabs>
      <w:spacing w:before="120" w:after="0" w:line="240" w:lineRule="auto"/>
      <w:jc w:val="both"/>
    </w:pPr>
    <w:rPr>
      <w:rFonts w:ascii="Arial" w:eastAsia="Times" w:hAnsi="Arial" w:cs="Times New Roman"/>
      <w:sz w:val="24"/>
      <w:szCs w:val="24"/>
      <w:lang w:eastAsia="en-GB"/>
    </w:rPr>
  </w:style>
  <w:style w:type="paragraph" w:customStyle="1" w:styleId="Style2">
    <w:name w:val="Style 2"/>
    <w:basedOn w:val="Normal"/>
    <w:link w:val="Style2Char"/>
    <w:qFormat/>
    <w:rsid w:val="00D17768"/>
    <w:pPr>
      <w:numPr>
        <w:ilvl w:val="2"/>
        <w:numId w:val="13"/>
      </w:numPr>
      <w:spacing w:before="120" w:after="0" w:line="240" w:lineRule="auto"/>
      <w:jc w:val="both"/>
    </w:pPr>
    <w:rPr>
      <w:rFonts w:ascii="Arial" w:eastAsia="Times" w:hAnsi="Arial" w:cs="Times New Roman"/>
      <w:sz w:val="24"/>
      <w:szCs w:val="24"/>
      <w:lang w:eastAsia="en-GB"/>
    </w:rPr>
  </w:style>
  <w:style w:type="paragraph" w:customStyle="1" w:styleId="Style3">
    <w:name w:val="Style 3"/>
    <w:basedOn w:val="Normal"/>
    <w:qFormat/>
    <w:rsid w:val="00D17768"/>
    <w:pPr>
      <w:numPr>
        <w:ilvl w:val="3"/>
        <w:numId w:val="13"/>
      </w:numPr>
      <w:spacing w:before="120" w:after="0" w:line="240" w:lineRule="auto"/>
      <w:jc w:val="both"/>
    </w:pPr>
    <w:rPr>
      <w:rFonts w:ascii="Arial" w:eastAsia="Times" w:hAnsi="Arial" w:cs="Times New Roman"/>
      <w:sz w:val="24"/>
      <w:szCs w:val="24"/>
      <w:lang w:eastAsia="en-GB"/>
    </w:rPr>
  </w:style>
  <w:style w:type="character" w:customStyle="1" w:styleId="Style2Char">
    <w:name w:val="Style 2 Char"/>
    <w:basedOn w:val="DefaultParagraphFont"/>
    <w:link w:val="Style2"/>
    <w:rsid w:val="00D17768"/>
    <w:rPr>
      <w:rFonts w:ascii="Arial" w:eastAsia="Times" w:hAnsi="Arial" w:cs="Times New Roman"/>
      <w:sz w:val="24"/>
      <w:szCs w:val="24"/>
      <w:lang w:eastAsia="en-GB"/>
    </w:rPr>
  </w:style>
  <w:style w:type="numbering" w:customStyle="1" w:styleId="NoList1">
    <w:name w:val="No List1"/>
    <w:next w:val="NoList"/>
    <w:uiPriority w:val="99"/>
    <w:semiHidden/>
    <w:unhideWhenUsed/>
    <w:rsid w:val="00EF762F"/>
  </w:style>
  <w:style w:type="character" w:customStyle="1" w:styleId="NormalWebChar">
    <w:name w:val="Normal (Web) Char"/>
    <w:link w:val="NormalWeb"/>
    <w:rsid w:val="004D30E8"/>
    <w:rPr>
      <w:rFonts w:ascii="Times New Roman" w:eastAsiaTheme="minorEastAsia" w:hAnsi="Times New Roman" w:cs="Times New Roman"/>
      <w:sz w:val="24"/>
      <w:szCs w:val="24"/>
      <w:lang w:eastAsia="en-GB"/>
    </w:rPr>
  </w:style>
  <w:style w:type="table" w:customStyle="1" w:styleId="TableGrid10">
    <w:name w:val="TableGrid1"/>
    <w:rsid w:val="00660B01"/>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0026A"/>
    <w:rPr>
      <w:color w:val="605E5C"/>
      <w:shd w:val="clear" w:color="auto" w:fill="E1DFDD"/>
    </w:rPr>
  </w:style>
  <w:style w:type="paragraph" w:styleId="TOC1">
    <w:name w:val="toc 1"/>
    <w:basedOn w:val="Normal"/>
    <w:next w:val="Normal"/>
    <w:autoRedefine/>
    <w:uiPriority w:val="39"/>
    <w:semiHidden/>
    <w:unhideWhenUsed/>
    <w:rsid w:val="0080026A"/>
    <w:pPr>
      <w:spacing w:after="100"/>
    </w:pPr>
  </w:style>
  <w:style w:type="paragraph" w:styleId="TOC4">
    <w:name w:val="toc 4"/>
    <w:basedOn w:val="Normal"/>
    <w:next w:val="Normal"/>
    <w:autoRedefine/>
    <w:uiPriority w:val="39"/>
    <w:semiHidden/>
    <w:unhideWhenUsed/>
    <w:rsid w:val="0080026A"/>
    <w:pPr>
      <w:spacing w:after="100"/>
      <w:ind w:left="660"/>
    </w:pPr>
  </w:style>
  <w:style w:type="table" w:customStyle="1" w:styleId="TableGrid2">
    <w:name w:val="Table Grid2"/>
    <w:basedOn w:val="TableNormal"/>
    <w:next w:val="TableGrid"/>
    <w:uiPriority w:val="39"/>
    <w:rsid w:val="005D0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24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362">
      <w:bodyDiv w:val="1"/>
      <w:marLeft w:val="0"/>
      <w:marRight w:val="0"/>
      <w:marTop w:val="0"/>
      <w:marBottom w:val="0"/>
      <w:divBdr>
        <w:top w:val="none" w:sz="0" w:space="0" w:color="auto"/>
        <w:left w:val="none" w:sz="0" w:space="0" w:color="auto"/>
        <w:bottom w:val="none" w:sz="0" w:space="0" w:color="auto"/>
        <w:right w:val="none" w:sz="0" w:space="0" w:color="auto"/>
      </w:divBdr>
    </w:div>
    <w:div w:id="26107877">
      <w:bodyDiv w:val="1"/>
      <w:marLeft w:val="0"/>
      <w:marRight w:val="0"/>
      <w:marTop w:val="0"/>
      <w:marBottom w:val="0"/>
      <w:divBdr>
        <w:top w:val="none" w:sz="0" w:space="0" w:color="auto"/>
        <w:left w:val="none" w:sz="0" w:space="0" w:color="auto"/>
        <w:bottom w:val="none" w:sz="0" w:space="0" w:color="auto"/>
        <w:right w:val="none" w:sz="0" w:space="0" w:color="auto"/>
      </w:divBdr>
    </w:div>
    <w:div w:id="46613209">
      <w:bodyDiv w:val="1"/>
      <w:marLeft w:val="0"/>
      <w:marRight w:val="0"/>
      <w:marTop w:val="0"/>
      <w:marBottom w:val="0"/>
      <w:divBdr>
        <w:top w:val="none" w:sz="0" w:space="0" w:color="auto"/>
        <w:left w:val="none" w:sz="0" w:space="0" w:color="auto"/>
        <w:bottom w:val="none" w:sz="0" w:space="0" w:color="auto"/>
        <w:right w:val="none" w:sz="0" w:space="0" w:color="auto"/>
      </w:divBdr>
    </w:div>
    <w:div w:id="105971789">
      <w:bodyDiv w:val="1"/>
      <w:marLeft w:val="0"/>
      <w:marRight w:val="0"/>
      <w:marTop w:val="0"/>
      <w:marBottom w:val="0"/>
      <w:divBdr>
        <w:top w:val="none" w:sz="0" w:space="0" w:color="auto"/>
        <w:left w:val="none" w:sz="0" w:space="0" w:color="auto"/>
        <w:bottom w:val="none" w:sz="0" w:space="0" w:color="auto"/>
        <w:right w:val="none" w:sz="0" w:space="0" w:color="auto"/>
      </w:divBdr>
    </w:div>
    <w:div w:id="126052043">
      <w:bodyDiv w:val="1"/>
      <w:marLeft w:val="0"/>
      <w:marRight w:val="0"/>
      <w:marTop w:val="0"/>
      <w:marBottom w:val="0"/>
      <w:divBdr>
        <w:top w:val="none" w:sz="0" w:space="0" w:color="auto"/>
        <w:left w:val="none" w:sz="0" w:space="0" w:color="auto"/>
        <w:bottom w:val="none" w:sz="0" w:space="0" w:color="auto"/>
        <w:right w:val="none" w:sz="0" w:space="0" w:color="auto"/>
      </w:divBdr>
    </w:div>
    <w:div w:id="126748962">
      <w:bodyDiv w:val="1"/>
      <w:marLeft w:val="0"/>
      <w:marRight w:val="0"/>
      <w:marTop w:val="0"/>
      <w:marBottom w:val="0"/>
      <w:divBdr>
        <w:top w:val="none" w:sz="0" w:space="0" w:color="auto"/>
        <w:left w:val="none" w:sz="0" w:space="0" w:color="auto"/>
        <w:bottom w:val="none" w:sz="0" w:space="0" w:color="auto"/>
        <w:right w:val="none" w:sz="0" w:space="0" w:color="auto"/>
      </w:divBdr>
      <w:divsChild>
        <w:div w:id="840898625">
          <w:marLeft w:val="0"/>
          <w:marRight w:val="0"/>
          <w:marTop w:val="0"/>
          <w:marBottom w:val="0"/>
          <w:divBdr>
            <w:top w:val="none" w:sz="0" w:space="0" w:color="auto"/>
            <w:left w:val="none" w:sz="0" w:space="0" w:color="auto"/>
            <w:bottom w:val="none" w:sz="0" w:space="0" w:color="auto"/>
            <w:right w:val="none" w:sz="0" w:space="0" w:color="auto"/>
          </w:divBdr>
          <w:divsChild>
            <w:div w:id="205533892">
              <w:marLeft w:val="0"/>
              <w:marRight w:val="0"/>
              <w:marTop w:val="0"/>
              <w:marBottom w:val="0"/>
              <w:divBdr>
                <w:top w:val="none" w:sz="0" w:space="0" w:color="auto"/>
                <w:left w:val="none" w:sz="0" w:space="0" w:color="auto"/>
                <w:bottom w:val="none" w:sz="0" w:space="0" w:color="auto"/>
                <w:right w:val="none" w:sz="0" w:space="0" w:color="auto"/>
              </w:divBdr>
              <w:divsChild>
                <w:div w:id="288823254">
                  <w:marLeft w:val="0"/>
                  <w:marRight w:val="0"/>
                  <w:marTop w:val="0"/>
                  <w:marBottom w:val="0"/>
                  <w:divBdr>
                    <w:top w:val="none" w:sz="0" w:space="0" w:color="auto"/>
                    <w:left w:val="none" w:sz="0" w:space="0" w:color="auto"/>
                    <w:bottom w:val="none" w:sz="0" w:space="0" w:color="auto"/>
                    <w:right w:val="none" w:sz="0" w:space="0" w:color="auto"/>
                  </w:divBdr>
                  <w:divsChild>
                    <w:div w:id="251595680">
                      <w:marLeft w:val="0"/>
                      <w:marRight w:val="0"/>
                      <w:marTop w:val="0"/>
                      <w:marBottom w:val="0"/>
                      <w:divBdr>
                        <w:top w:val="none" w:sz="0" w:space="0" w:color="auto"/>
                        <w:left w:val="none" w:sz="0" w:space="0" w:color="auto"/>
                        <w:bottom w:val="none" w:sz="0" w:space="0" w:color="auto"/>
                        <w:right w:val="none" w:sz="0" w:space="0" w:color="auto"/>
                      </w:divBdr>
                      <w:divsChild>
                        <w:div w:id="610941883">
                          <w:marLeft w:val="0"/>
                          <w:marRight w:val="0"/>
                          <w:marTop w:val="0"/>
                          <w:marBottom w:val="0"/>
                          <w:divBdr>
                            <w:top w:val="none" w:sz="0" w:space="0" w:color="auto"/>
                            <w:left w:val="none" w:sz="0" w:space="0" w:color="auto"/>
                            <w:bottom w:val="none" w:sz="0" w:space="0" w:color="auto"/>
                            <w:right w:val="none" w:sz="0" w:space="0" w:color="auto"/>
                          </w:divBdr>
                          <w:divsChild>
                            <w:div w:id="923685578">
                              <w:marLeft w:val="0"/>
                              <w:marRight w:val="0"/>
                              <w:marTop w:val="0"/>
                              <w:marBottom w:val="0"/>
                              <w:divBdr>
                                <w:top w:val="none" w:sz="0" w:space="0" w:color="auto"/>
                                <w:left w:val="none" w:sz="0" w:space="0" w:color="auto"/>
                                <w:bottom w:val="none" w:sz="0" w:space="0" w:color="auto"/>
                                <w:right w:val="none" w:sz="0" w:space="0" w:color="auto"/>
                              </w:divBdr>
                              <w:divsChild>
                                <w:div w:id="1058094773">
                                  <w:marLeft w:val="0"/>
                                  <w:marRight w:val="0"/>
                                  <w:marTop w:val="0"/>
                                  <w:marBottom w:val="0"/>
                                  <w:divBdr>
                                    <w:top w:val="none" w:sz="0" w:space="0" w:color="auto"/>
                                    <w:left w:val="none" w:sz="0" w:space="0" w:color="auto"/>
                                    <w:bottom w:val="none" w:sz="0" w:space="0" w:color="auto"/>
                                    <w:right w:val="none" w:sz="0" w:space="0" w:color="auto"/>
                                  </w:divBdr>
                                  <w:divsChild>
                                    <w:div w:id="418521452">
                                      <w:marLeft w:val="0"/>
                                      <w:marRight w:val="0"/>
                                      <w:marTop w:val="0"/>
                                      <w:marBottom w:val="0"/>
                                      <w:divBdr>
                                        <w:top w:val="none" w:sz="0" w:space="0" w:color="auto"/>
                                        <w:left w:val="none" w:sz="0" w:space="0" w:color="auto"/>
                                        <w:bottom w:val="none" w:sz="0" w:space="0" w:color="auto"/>
                                        <w:right w:val="none" w:sz="0" w:space="0" w:color="auto"/>
                                      </w:divBdr>
                                      <w:divsChild>
                                        <w:div w:id="1873759978">
                                          <w:marLeft w:val="0"/>
                                          <w:marRight w:val="0"/>
                                          <w:marTop w:val="0"/>
                                          <w:marBottom w:val="0"/>
                                          <w:divBdr>
                                            <w:top w:val="none" w:sz="0" w:space="0" w:color="auto"/>
                                            <w:left w:val="none" w:sz="0" w:space="0" w:color="auto"/>
                                            <w:bottom w:val="none" w:sz="0" w:space="0" w:color="auto"/>
                                            <w:right w:val="none" w:sz="0" w:space="0" w:color="auto"/>
                                          </w:divBdr>
                                          <w:divsChild>
                                            <w:div w:id="845556288">
                                              <w:marLeft w:val="0"/>
                                              <w:marRight w:val="0"/>
                                              <w:marTop w:val="0"/>
                                              <w:marBottom w:val="0"/>
                                              <w:divBdr>
                                                <w:top w:val="none" w:sz="0" w:space="0" w:color="auto"/>
                                                <w:left w:val="none" w:sz="0" w:space="0" w:color="auto"/>
                                                <w:bottom w:val="none" w:sz="0" w:space="0" w:color="auto"/>
                                                <w:right w:val="none" w:sz="0" w:space="0" w:color="auto"/>
                                              </w:divBdr>
                                              <w:divsChild>
                                                <w:div w:id="554857395">
                                                  <w:marLeft w:val="0"/>
                                                  <w:marRight w:val="0"/>
                                                  <w:marTop w:val="0"/>
                                                  <w:marBottom w:val="0"/>
                                                  <w:divBdr>
                                                    <w:top w:val="none" w:sz="0" w:space="0" w:color="auto"/>
                                                    <w:left w:val="none" w:sz="0" w:space="0" w:color="auto"/>
                                                    <w:bottom w:val="none" w:sz="0" w:space="0" w:color="auto"/>
                                                    <w:right w:val="none" w:sz="0" w:space="0" w:color="auto"/>
                                                  </w:divBdr>
                                                  <w:divsChild>
                                                    <w:div w:id="708797628">
                                                      <w:marLeft w:val="0"/>
                                                      <w:marRight w:val="0"/>
                                                      <w:marTop w:val="0"/>
                                                      <w:marBottom w:val="0"/>
                                                      <w:divBdr>
                                                        <w:top w:val="single" w:sz="6" w:space="0" w:color="ABABAB"/>
                                                        <w:left w:val="single" w:sz="6" w:space="0" w:color="ABABAB"/>
                                                        <w:bottom w:val="single" w:sz="12" w:space="0" w:color="ABABAB"/>
                                                        <w:right w:val="single" w:sz="6" w:space="0" w:color="ABABAB"/>
                                                      </w:divBdr>
                                                      <w:divsChild>
                                                        <w:div w:id="1062673391">
                                                          <w:marLeft w:val="0"/>
                                                          <w:marRight w:val="0"/>
                                                          <w:marTop w:val="0"/>
                                                          <w:marBottom w:val="0"/>
                                                          <w:divBdr>
                                                            <w:top w:val="none" w:sz="0" w:space="0" w:color="auto"/>
                                                            <w:left w:val="none" w:sz="0" w:space="0" w:color="auto"/>
                                                            <w:bottom w:val="none" w:sz="0" w:space="0" w:color="auto"/>
                                                            <w:right w:val="none" w:sz="0" w:space="0" w:color="auto"/>
                                                          </w:divBdr>
                                                          <w:divsChild>
                                                            <w:div w:id="1923754152">
                                                              <w:marLeft w:val="0"/>
                                                              <w:marRight w:val="0"/>
                                                              <w:marTop w:val="0"/>
                                                              <w:marBottom w:val="0"/>
                                                              <w:divBdr>
                                                                <w:top w:val="none" w:sz="0" w:space="0" w:color="auto"/>
                                                                <w:left w:val="none" w:sz="0" w:space="0" w:color="auto"/>
                                                                <w:bottom w:val="none" w:sz="0" w:space="0" w:color="auto"/>
                                                                <w:right w:val="none" w:sz="0" w:space="0" w:color="auto"/>
                                                              </w:divBdr>
                                                              <w:divsChild>
                                                                <w:div w:id="1420449244">
                                                                  <w:marLeft w:val="0"/>
                                                                  <w:marRight w:val="0"/>
                                                                  <w:marTop w:val="0"/>
                                                                  <w:marBottom w:val="0"/>
                                                                  <w:divBdr>
                                                                    <w:top w:val="none" w:sz="0" w:space="0" w:color="auto"/>
                                                                    <w:left w:val="none" w:sz="0" w:space="0" w:color="auto"/>
                                                                    <w:bottom w:val="none" w:sz="0" w:space="0" w:color="auto"/>
                                                                    <w:right w:val="none" w:sz="0" w:space="0" w:color="auto"/>
                                                                  </w:divBdr>
                                                                  <w:divsChild>
                                                                    <w:div w:id="1325402288">
                                                                      <w:marLeft w:val="0"/>
                                                                      <w:marRight w:val="0"/>
                                                                      <w:marTop w:val="0"/>
                                                                      <w:marBottom w:val="0"/>
                                                                      <w:divBdr>
                                                                        <w:top w:val="none" w:sz="0" w:space="0" w:color="auto"/>
                                                                        <w:left w:val="none" w:sz="0" w:space="0" w:color="auto"/>
                                                                        <w:bottom w:val="none" w:sz="0" w:space="0" w:color="auto"/>
                                                                        <w:right w:val="none" w:sz="0" w:space="0" w:color="auto"/>
                                                                      </w:divBdr>
                                                                      <w:divsChild>
                                                                        <w:div w:id="1283414344">
                                                                          <w:marLeft w:val="0"/>
                                                                          <w:marRight w:val="0"/>
                                                                          <w:marTop w:val="0"/>
                                                                          <w:marBottom w:val="0"/>
                                                                          <w:divBdr>
                                                                            <w:top w:val="none" w:sz="0" w:space="0" w:color="auto"/>
                                                                            <w:left w:val="none" w:sz="0" w:space="0" w:color="auto"/>
                                                                            <w:bottom w:val="none" w:sz="0" w:space="0" w:color="auto"/>
                                                                            <w:right w:val="none" w:sz="0" w:space="0" w:color="auto"/>
                                                                          </w:divBdr>
                                                                          <w:divsChild>
                                                                            <w:div w:id="742987659">
                                                                              <w:marLeft w:val="0"/>
                                                                              <w:marRight w:val="0"/>
                                                                              <w:marTop w:val="0"/>
                                                                              <w:marBottom w:val="0"/>
                                                                              <w:divBdr>
                                                                                <w:top w:val="none" w:sz="0" w:space="0" w:color="auto"/>
                                                                                <w:left w:val="none" w:sz="0" w:space="0" w:color="auto"/>
                                                                                <w:bottom w:val="none" w:sz="0" w:space="0" w:color="auto"/>
                                                                                <w:right w:val="none" w:sz="0" w:space="0" w:color="auto"/>
                                                                              </w:divBdr>
                                                                              <w:divsChild>
                                                                                <w:div w:id="25565714">
                                                                                  <w:marLeft w:val="0"/>
                                                                                  <w:marRight w:val="0"/>
                                                                                  <w:marTop w:val="0"/>
                                                                                  <w:marBottom w:val="0"/>
                                                                                  <w:divBdr>
                                                                                    <w:top w:val="none" w:sz="0" w:space="0" w:color="auto"/>
                                                                                    <w:left w:val="none" w:sz="0" w:space="0" w:color="auto"/>
                                                                                    <w:bottom w:val="none" w:sz="0" w:space="0" w:color="auto"/>
                                                                                    <w:right w:val="none" w:sz="0" w:space="0" w:color="auto"/>
                                                                                  </w:divBdr>
                                                                                </w:div>
                                                                                <w:div w:id="31030956">
                                                                                  <w:marLeft w:val="0"/>
                                                                                  <w:marRight w:val="0"/>
                                                                                  <w:marTop w:val="0"/>
                                                                                  <w:marBottom w:val="0"/>
                                                                                  <w:divBdr>
                                                                                    <w:top w:val="none" w:sz="0" w:space="0" w:color="auto"/>
                                                                                    <w:left w:val="none" w:sz="0" w:space="0" w:color="auto"/>
                                                                                    <w:bottom w:val="none" w:sz="0" w:space="0" w:color="auto"/>
                                                                                    <w:right w:val="none" w:sz="0" w:space="0" w:color="auto"/>
                                                                                  </w:divBdr>
                                                                                </w:div>
                                                                                <w:div w:id="87241482">
                                                                                  <w:marLeft w:val="0"/>
                                                                                  <w:marRight w:val="0"/>
                                                                                  <w:marTop w:val="0"/>
                                                                                  <w:marBottom w:val="0"/>
                                                                                  <w:divBdr>
                                                                                    <w:top w:val="none" w:sz="0" w:space="0" w:color="auto"/>
                                                                                    <w:left w:val="none" w:sz="0" w:space="0" w:color="auto"/>
                                                                                    <w:bottom w:val="none" w:sz="0" w:space="0" w:color="auto"/>
                                                                                    <w:right w:val="none" w:sz="0" w:space="0" w:color="auto"/>
                                                                                  </w:divBdr>
                                                                                </w:div>
                                                                                <w:div w:id="119426171">
                                                                                  <w:marLeft w:val="0"/>
                                                                                  <w:marRight w:val="0"/>
                                                                                  <w:marTop w:val="0"/>
                                                                                  <w:marBottom w:val="0"/>
                                                                                  <w:divBdr>
                                                                                    <w:top w:val="none" w:sz="0" w:space="0" w:color="auto"/>
                                                                                    <w:left w:val="none" w:sz="0" w:space="0" w:color="auto"/>
                                                                                    <w:bottom w:val="none" w:sz="0" w:space="0" w:color="auto"/>
                                                                                    <w:right w:val="none" w:sz="0" w:space="0" w:color="auto"/>
                                                                                  </w:divBdr>
                                                                                </w:div>
                                                                                <w:div w:id="193544346">
                                                                                  <w:marLeft w:val="0"/>
                                                                                  <w:marRight w:val="0"/>
                                                                                  <w:marTop w:val="0"/>
                                                                                  <w:marBottom w:val="0"/>
                                                                                  <w:divBdr>
                                                                                    <w:top w:val="none" w:sz="0" w:space="0" w:color="auto"/>
                                                                                    <w:left w:val="none" w:sz="0" w:space="0" w:color="auto"/>
                                                                                    <w:bottom w:val="none" w:sz="0" w:space="0" w:color="auto"/>
                                                                                    <w:right w:val="none" w:sz="0" w:space="0" w:color="auto"/>
                                                                                  </w:divBdr>
                                                                                </w:div>
                                                                                <w:div w:id="381831449">
                                                                                  <w:marLeft w:val="0"/>
                                                                                  <w:marRight w:val="0"/>
                                                                                  <w:marTop w:val="0"/>
                                                                                  <w:marBottom w:val="0"/>
                                                                                  <w:divBdr>
                                                                                    <w:top w:val="none" w:sz="0" w:space="0" w:color="auto"/>
                                                                                    <w:left w:val="none" w:sz="0" w:space="0" w:color="auto"/>
                                                                                    <w:bottom w:val="none" w:sz="0" w:space="0" w:color="auto"/>
                                                                                    <w:right w:val="none" w:sz="0" w:space="0" w:color="auto"/>
                                                                                  </w:divBdr>
                                                                                </w:div>
                                                                                <w:div w:id="436565830">
                                                                                  <w:marLeft w:val="0"/>
                                                                                  <w:marRight w:val="0"/>
                                                                                  <w:marTop w:val="0"/>
                                                                                  <w:marBottom w:val="0"/>
                                                                                  <w:divBdr>
                                                                                    <w:top w:val="none" w:sz="0" w:space="0" w:color="auto"/>
                                                                                    <w:left w:val="none" w:sz="0" w:space="0" w:color="auto"/>
                                                                                    <w:bottom w:val="none" w:sz="0" w:space="0" w:color="auto"/>
                                                                                    <w:right w:val="none" w:sz="0" w:space="0" w:color="auto"/>
                                                                                  </w:divBdr>
                                                                                </w:div>
                                                                                <w:div w:id="466896397">
                                                                                  <w:marLeft w:val="0"/>
                                                                                  <w:marRight w:val="0"/>
                                                                                  <w:marTop w:val="0"/>
                                                                                  <w:marBottom w:val="0"/>
                                                                                  <w:divBdr>
                                                                                    <w:top w:val="none" w:sz="0" w:space="0" w:color="auto"/>
                                                                                    <w:left w:val="none" w:sz="0" w:space="0" w:color="auto"/>
                                                                                    <w:bottom w:val="none" w:sz="0" w:space="0" w:color="auto"/>
                                                                                    <w:right w:val="none" w:sz="0" w:space="0" w:color="auto"/>
                                                                                  </w:divBdr>
                                                                                </w:div>
                                                                                <w:div w:id="542063125">
                                                                                  <w:marLeft w:val="0"/>
                                                                                  <w:marRight w:val="0"/>
                                                                                  <w:marTop w:val="0"/>
                                                                                  <w:marBottom w:val="0"/>
                                                                                  <w:divBdr>
                                                                                    <w:top w:val="none" w:sz="0" w:space="0" w:color="auto"/>
                                                                                    <w:left w:val="none" w:sz="0" w:space="0" w:color="auto"/>
                                                                                    <w:bottom w:val="none" w:sz="0" w:space="0" w:color="auto"/>
                                                                                    <w:right w:val="none" w:sz="0" w:space="0" w:color="auto"/>
                                                                                  </w:divBdr>
                                                                                </w:div>
                                                                                <w:div w:id="608313866">
                                                                                  <w:marLeft w:val="0"/>
                                                                                  <w:marRight w:val="0"/>
                                                                                  <w:marTop w:val="0"/>
                                                                                  <w:marBottom w:val="0"/>
                                                                                  <w:divBdr>
                                                                                    <w:top w:val="none" w:sz="0" w:space="0" w:color="auto"/>
                                                                                    <w:left w:val="none" w:sz="0" w:space="0" w:color="auto"/>
                                                                                    <w:bottom w:val="none" w:sz="0" w:space="0" w:color="auto"/>
                                                                                    <w:right w:val="none" w:sz="0" w:space="0" w:color="auto"/>
                                                                                  </w:divBdr>
                                                                                </w:div>
                                                                                <w:div w:id="658995396">
                                                                                  <w:marLeft w:val="0"/>
                                                                                  <w:marRight w:val="0"/>
                                                                                  <w:marTop w:val="0"/>
                                                                                  <w:marBottom w:val="0"/>
                                                                                  <w:divBdr>
                                                                                    <w:top w:val="none" w:sz="0" w:space="0" w:color="auto"/>
                                                                                    <w:left w:val="none" w:sz="0" w:space="0" w:color="auto"/>
                                                                                    <w:bottom w:val="none" w:sz="0" w:space="0" w:color="auto"/>
                                                                                    <w:right w:val="none" w:sz="0" w:space="0" w:color="auto"/>
                                                                                  </w:divBdr>
                                                                                </w:div>
                                                                                <w:div w:id="718435132">
                                                                                  <w:marLeft w:val="0"/>
                                                                                  <w:marRight w:val="0"/>
                                                                                  <w:marTop w:val="0"/>
                                                                                  <w:marBottom w:val="0"/>
                                                                                  <w:divBdr>
                                                                                    <w:top w:val="none" w:sz="0" w:space="0" w:color="auto"/>
                                                                                    <w:left w:val="none" w:sz="0" w:space="0" w:color="auto"/>
                                                                                    <w:bottom w:val="none" w:sz="0" w:space="0" w:color="auto"/>
                                                                                    <w:right w:val="none" w:sz="0" w:space="0" w:color="auto"/>
                                                                                  </w:divBdr>
                                                                                </w:div>
                                                                                <w:div w:id="746267359">
                                                                                  <w:marLeft w:val="0"/>
                                                                                  <w:marRight w:val="0"/>
                                                                                  <w:marTop w:val="0"/>
                                                                                  <w:marBottom w:val="0"/>
                                                                                  <w:divBdr>
                                                                                    <w:top w:val="none" w:sz="0" w:space="0" w:color="auto"/>
                                                                                    <w:left w:val="none" w:sz="0" w:space="0" w:color="auto"/>
                                                                                    <w:bottom w:val="none" w:sz="0" w:space="0" w:color="auto"/>
                                                                                    <w:right w:val="none" w:sz="0" w:space="0" w:color="auto"/>
                                                                                  </w:divBdr>
                                                                                </w:div>
                                                                                <w:div w:id="764228918">
                                                                                  <w:marLeft w:val="0"/>
                                                                                  <w:marRight w:val="0"/>
                                                                                  <w:marTop w:val="0"/>
                                                                                  <w:marBottom w:val="0"/>
                                                                                  <w:divBdr>
                                                                                    <w:top w:val="none" w:sz="0" w:space="0" w:color="auto"/>
                                                                                    <w:left w:val="none" w:sz="0" w:space="0" w:color="auto"/>
                                                                                    <w:bottom w:val="none" w:sz="0" w:space="0" w:color="auto"/>
                                                                                    <w:right w:val="none" w:sz="0" w:space="0" w:color="auto"/>
                                                                                  </w:divBdr>
                                                                                </w:div>
                                                                                <w:div w:id="832766676">
                                                                                  <w:marLeft w:val="0"/>
                                                                                  <w:marRight w:val="0"/>
                                                                                  <w:marTop w:val="0"/>
                                                                                  <w:marBottom w:val="0"/>
                                                                                  <w:divBdr>
                                                                                    <w:top w:val="none" w:sz="0" w:space="0" w:color="auto"/>
                                                                                    <w:left w:val="none" w:sz="0" w:space="0" w:color="auto"/>
                                                                                    <w:bottom w:val="none" w:sz="0" w:space="0" w:color="auto"/>
                                                                                    <w:right w:val="none" w:sz="0" w:space="0" w:color="auto"/>
                                                                                  </w:divBdr>
                                                                                </w:div>
                                                                                <w:div w:id="850804285">
                                                                                  <w:marLeft w:val="0"/>
                                                                                  <w:marRight w:val="0"/>
                                                                                  <w:marTop w:val="0"/>
                                                                                  <w:marBottom w:val="0"/>
                                                                                  <w:divBdr>
                                                                                    <w:top w:val="none" w:sz="0" w:space="0" w:color="auto"/>
                                                                                    <w:left w:val="none" w:sz="0" w:space="0" w:color="auto"/>
                                                                                    <w:bottom w:val="none" w:sz="0" w:space="0" w:color="auto"/>
                                                                                    <w:right w:val="none" w:sz="0" w:space="0" w:color="auto"/>
                                                                                  </w:divBdr>
                                                                                </w:div>
                                                                                <w:div w:id="857161220">
                                                                                  <w:marLeft w:val="0"/>
                                                                                  <w:marRight w:val="0"/>
                                                                                  <w:marTop w:val="0"/>
                                                                                  <w:marBottom w:val="0"/>
                                                                                  <w:divBdr>
                                                                                    <w:top w:val="none" w:sz="0" w:space="0" w:color="auto"/>
                                                                                    <w:left w:val="none" w:sz="0" w:space="0" w:color="auto"/>
                                                                                    <w:bottom w:val="none" w:sz="0" w:space="0" w:color="auto"/>
                                                                                    <w:right w:val="none" w:sz="0" w:space="0" w:color="auto"/>
                                                                                  </w:divBdr>
                                                                                </w:div>
                                                                                <w:div w:id="888305026">
                                                                                  <w:marLeft w:val="0"/>
                                                                                  <w:marRight w:val="0"/>
                                                                                  <w:marTop w:val="0"/>
                                                                                  <w:marBottom w:val="0"/>
                                                                                  <w:divBdr>
                                                                                    <w:top w:val="none" w:sz="0" w:space="0" w:color="auto"/>
                                                                                    <w:left w:val="none" w:sz="0" w:space="0" w:color="auto"/>
                                                                                    <w:bottom w:val="none" w:sz="0" w:space="0" w:color="auto"/>
                                                                                    <w:right w:val="none" w:sz="0" w:space="0" w:color="auto"/>
                                                                                  </w:divBdr>
                                                                                </w:div>
                                                                                <w:div w:id="934944348">
                                                                                  <w:marLeft w:val="0"/>
                                                                                  <w:marRight w:val="0"/>
                                                                                  <w:marTop w:val="0"/>
                                                                                  <w:marBottom w:val="0"/>
                                                                                  <w:divBdr>
                                                                                    <w:top w:val="none" w:sz="0" w:space="0" w:color="auto"/>
                                                                                    <w:left w:val="none" w:sz="0" w:space="0" w:color="auto"/>
                                                                                    <w:bottom w:val="none" w:sz="0" w:space="0" w:color="auto"/>
                                                                                    <w:right w:val="none" w:sz="0" w:space="0" w:color="auto"/>
                                                                                  </w:divBdr>
                                                                                </w:div>
                                                                                <w:div w:id="999115363">
                                                                                  <w:marLeft w:val="0"/>
                                                                                  <w:marRight w:val="0"/>
                                                                                  <w:marTop w:val="0"/>
                                                                                  <w:marBottom w:val="0"/>
                                                                                  <w:divBdr>
                                                                                    <w:top w:val="none" w:sz="0" w:space="0" w:color="auto"/>
                                                                                    <w:left w:val="none" w:sz="0" w:space="0" w:color="auto"/>
                                                                                    <w:bottom w:val="none" w:sz="0" w:space="0" w:color="auto"/>
                                                                                    <w:right w:val="none" w:sz="0" w:space="0" w:color="auto"/>
                                                                                  </w:divBdr>
                                                                                </w:div>
                                                                                <w:div w:id="1004818838">
                                                                                  <w:marLeft w:val="0"/>
                                                                                  <w:marRight w:val="0"/>
                                                                                  <w:marTop w:val="0"/>
                                                                                  <w:marBottom w:val="0"/>
                                                                                  <w:divBdr>
                                                                                    <w:top w:val="none" w:sz="0" w:space="0" w:color="auto"/>
                                                                                    <w:left w:val="none" w:sz="0" w:space="0" w:color="auto"/>
                                                                                    <w:bottom w:val="none" w:sz="0" w:space="0" w:color="auto"/>
                                                                                    <w:right w:val="none" w:sz="0" w:space="0" w:color="auto"/>
                                                                                  </w:divBdr>
                                                                                </w:div>
                                                                                <w:div w:id="1149440843">
                                                                                  <w:marLeft w:val="0"/>
                                                                                  <w:marRight w:val="0"/>
                                                                                  <w:marTop w:val="0"/>
                                                                                  <w:marBottom w:val="0"/>
                                                                                  <w:divBdr>
                                                                                    <w:top w:val="none" w:sz="0" w:space="0" w:color="auto"/>
                                                                                    <w:left w:val="none" w:sz="0" w:space="0" w:color="auto"/>
                                                                                    <w:bottom w:val="none" w:sz="0" w:space="0" w:color="auto"/>
                                                                                    <w:right w:val="none" w:sz="0" w:space="0" w:color="auto"/>
                                                                                  </w:divBdr>
                                                                                </w:div>
                                                                                <w:div w:id="1168472971">
                                                                                  <w:marLeft w:val="0"/>
                                                                                  <w:marRight w:val="0"/>
                                                                                  <w:marTop w:val="0"/>
                                                                                  <w:marBottom w:val="0"/>
                                                                                  <w:divBdr>
                                                                                    <w:top w:val="none" w:sz="0" w:space="0" w:color="auto"/>
                                                                                    <w:left w:val="none" w:sz="0" w:space="0" w:color="auto"/>
                                                                                    <w:bottom w:val="none" w:sz="0" w:space="0" w:color="auto"/>
                                                                                    <w:right w:val="none" w:sz="0" w:space="0" w:color="auto"/>
                                                                                  </w:divBdr>
                                                                                </w:div>
                                                                                <w:div w:id="1168709967">
                                                                                  <w:marLeft w:val="0"/>
                                                                                  <w:marRight w:val="0"/>
                                                                                  <w:marTop w:val="0"/>
                                                                                  <w:marBottom w:val="0"/>
                                                                                  <w:divBdr>
                                                                                    <w:top w:val="none" w:sz="0" w:space="0" w:color="auto"/>
                                                                                    <w:left w:val="none" w:sz="0" w:space="0" w:color="auto"/>
                                                                                    <w:bottom w:val="none" w:sz="0" w:space="0" w:color="auto"/>
                                                                                    <w:right w:val="none" w:sz="0" w:space="0" w:color="auto"/>
                                                                                  </w:divBdr>
                                                                                </w:div>
                                                                                <w:div w:id="1193761633">
                                                                                  <w:marLeft w:val="0"/>
                                                                                  <w:marRight w:val="0"/>
                                                                                  <w:marTop w:val="0"/>
                                                                                  <w:marBottom w:val="0"/>
                                                                                  <w:divBdr>
                                                                                    <w:top w:val="none" w:sz="0" w:space="0" w:color="auto"/>
                                                                                    <w:left w:val="none" w:sz="0" w:space="0" w:color="auto"/>
                                                                                    <w:bottom w:val="none" w:sz="0" w:space="0" w:color="auto"/>
                                                                                    <w:right w:val="none" w:sz="0" w:space="0" w:color="auto"/>
                                                                                  </w:divBdr>
                                                                                </w:div>
                                                                                <w:div w:id="1198930502">
                                                                                  <w:marLeft w:val="0"/>
                                                                                  <w:marRight w:val="0"/>
                                                                                  <w:marTop w:val="0"/>
                                                                                  <w:marBottom w:val="0"/>
                                                                                  <w:divBdr>
                                                                                    <w:top w:val="none" w:sz="0" w:space="0" w:color="auto"/>
                                                                                    <w:left w:val="none" w:sz="0" w:space="0" w:color="auto"/>
                                                                                    <w:bottom w:val="none" w:sz="0" w:space="0" w:color="auto"/>
                                                                                    <w:right w:val="none" w:sz="0" w:space="0" w:color="auto"/>
                                                                                  </w:divBdr>
                                                                                </w:div>
                                                                                <w:div w:id="1361319148">
                                                                                  <w:marLeft w:val="0"/>
                                                                                  <w:marRight w:val="0"/>
                                                                                  <w:marTop w:val="0"/>
                                                                                  <w:marBottom w:val="0"/>
                                                                                  <w:divBdr>
                                                                                    <w:top w:val="none" w:sz="0" w:space="0" w:color="auto"/>
                                                                                    <w:left w:val="none" w:sz="0" w:space="0" w:color="auto"/>
                                                                                    <w:bottom w:val="none" w:sz="0" w:space="0" w:color="auto"/>
                                                                                    <w:right w:val="none" w:sz="0" w:space="0" w:color="auto"/>
                                                                                  </w:divBdr>
                                                                                </w:div>
                                                                                <w:div w:id="1365908622">
                                                                                  <w:marLeft w:val="0"/>
                                                                                  <w:marRight w:val="0"/>
                                                                                  <w:marTop w:val="0"/>
                                                                                  <w:marBottom w:val="0"/>
                                                                                  <w:divBdr>
                                                                                    <w:top w:val="none" w:sz="0" w:space="0" w:color="auto"/>
                                                                                    <w:left w:val="none" w:sz="0" w:space="0" w:color="auto"/>
                                                                                    <w:bottom w:val="none" w:sz="0" w:space="0" w:color="auto"/>
                                                                                    <w:right w:val="none" w:sz="0" w:space="0" w:color="auto"/>
                                                                                  </w:divBdr>
                                                                                </w:div>
                                                                                <w:div w:id="1379934698">
                                                                                  <w:marLeft w:val="0"/>
                                                                                  <w:marRight w:val="0"/>
                                                                                  <w:marTop w:val="0"/>
                                                                                  <w:marBottom w:val="0"/>
                                                                                  <w:divBdr>
                                                                                    <w:top w:val="none" w:sz="0" w:space="0" w:color="auto"/>
                                                                                    <w:left w:val="none" w:sz="0" w:space="0" w:color="auto"/>
                                                                                    <w:bottom w:val="none" w:sz="0" w:space="0" w:color="auto"/>
                                                                                    <w:right w:val="none" w:sz="0" w:space="0" w:color="auto"/>
                                                                                  </w:divBdr>
                                                                                </w:div>
                                                                                <w:div w:id="1381782394">
                                                                                  <w:marLeft w:val="0"/>
                                                                                  <w:marRight w:val="0"/>
                                                                                  <w:marTop w:val="0"/>
                                                                                  <w:marBottom w:val="0"/>
                                                                                  <w:divBdr>
                                                                                    <w:top w:val="none" w:sz="0" w:space="0" w:color="auto"/>
                                                                                    <w:left w:val="none" w:sz="0" w:space="0" w:color="auto"/>
                                                                                    <w:bottom w:val="none" w:sz="0" w:space="0" w:color="auto"/>
                                                                                    <w:right w:val="none" w:sz="0" w:space="0" w:color="auto"/>
                                                                                  </w:divBdr>
                                                                                </w:div>
                                                                                <w:div w:id="1440948946">
                                                                                  <w:marLeft w:val="0"/>
                                                                                  <w:marRight w:val="0"/>
                                                                                  <w:marTop w:val="0"/>
                                                                                  <w:marBottom w:val="0"/>
                                                                                  <w:divBdr>
                                                                                    <w:top w:val="none" w:sz="0" w:space="0" w:color="auto"/>
                                                                                    <w:left w:val="none" w:sz="0" w:space="0" w:color="auto"/>
                                                                                    <w:bottom w:val="none" w:sz="0" w:space="0" w:color="auto"/>
                                                                                    <w:right w:val="none" w:sz="0" w:space="0" w:color="auto"/>
                                                                                  </w:divBdr>
                                                                                </w:div>
                                                                                <w:div w:id="1441219117">
                                                                                  <w:marLeft w:val="0"/>
                                                                                  <w:marRight w:val="0"/>
                                                                                  <w:marTop w:val="0"/>
                                                                                  <w:marBottom w:val="0"/>
                                                                                  <w:divBdr>
                                                                                    <w:top w:val="none" w:sz="0" w:space="0" w:color="auto"/>
                                                                                    <w:left w:val="none" w:sz="0" w:space="0" w:color="auto"/>
                                                                                    <w:bottom w:val="none" w:sz="0" w:space="0" w:color="auto"/>
                                                                                    <w:right w:val="none" w:sz="0" w:space="0" w:color="auto"/>
                                                                                  </w:divBdr>
                                                                                </w:div>
                                                                                <w:div w:id="1603604827">
                                                                                  <w:marLeft w:val="0"/>
                                                                                  <w:marRight w:val="0"/>
                                                                                  <w:marTop w:val="0"/>
                                                                                  <w:marBottom w:val="0"/>
                                                                                  <w:divBdr>
                                                                                    <w:top w:val="none" w:sz="0" w:space="0" w:color="auto"/>
                                                                                    <w:left w:val="none" w:sz="0" w:space="0" w:color="auto"/>
                                                                                    <w:bottom w:val="none" w:sz="0" w:space="0" w:color="auto"/>
                                                                                    <w:right w:val="none" w:sz="0" w:space="0" w:color="auto"/>
                                                                                  </w:divBdr>
                                                                                </w:div>
                                                                                <w:div w:id="1627664538">
                                                                                  <w:marLeft w:val="0"/>
                                                                                  <w:marRight w:val="0"/>
                                                                                  <w:marTop w:val="0"/>
                                                                                  <w:marBottom w:val="0"/>
                                                                                  <w:divBdr>
                                                                                    <w:top w:val="none" w:sz="0" w:space="0" w:color="auto"/>
                                                                                    <w:left w:val="none" w:sz="0" w:space="0" w:color="auto"/>
                                                                                    <w:bottom w:val="none" w:sz="0" w:space="0" w:color="auto"/>
                                                                                    <w:right w:val="none" w:sz="0" w:space="0" w:color="auto"/>
                                                                                  </w:divBdr>
                                                                                </w:div>
                                                                                <w:div w:id="1676416671">
                                                                                  <w:marLeft w:val="0"/>
                                                                                  <w:marRight w:val="0"/>
                                                                                  <w:marTop w:val="0"/>
                                                                                  <w:marBottom w:val="0"/>
                                                                                  <w:divBdr>
                                                                                    <w:top w:val="none" w:sz="0" w:space="0" w:color="auto"/>
                                                                                    <w:left w:val="none" w:sz="0" w:space="0" w:color="auto"/>
                                                                                    <w:bottom w:val="none" w:sz="0" w:space="0" w:color="auto"/>
                                                                                    <w:right w:val="none" w:sz="0" w:space="0" w:color="auto"/>
                                                                                  </w:divBdr>
                                                                                </w:div>
                                                                                <w:div w:id="1691249909">
                                                                                  <w:marLeft w:val="0"/>
                                                                                  <w:marRight w:val="0"/>
                                                                                  <w:marTop w:val="0"/>
                                                                                  <w:marBottom w:val="0"/>
                                                                                  <w:divBdr>
                                                                                    <w:top w:val="none" w:sz="0" w:space="0" w:color="auto"/>
                                                                                    <w:left w:val="none" w:sz="0" w:space="0" w:color="auto"/>
                                                                                    <w:bottom w:val="none" w:sz="0" w:space="0" w:color="auto"/>
                                                                                    <w:right w:val="none" w:sz="0" w:space="0" w:color="auto"/>
                                                                                  </w:divBdr>
                                                                                </w:div>
                                                                                <w:div w:id="1724136535">
                                                                                  <w:marLeft w:val="0"/>
                                                                                  <w:marRight w:val="0"/>
                                                                                  <w:marTop w:val="0"/>
                                                                                  <w:marBottom w:val="0"/>
                                                                                  <w:divBdr>
                                                                                    <w:top w:val="none" w:sz="0" w:space="0" w:color="auto"/>
                                                                                    <w:left w:val="none" w:sz="0" w:space="0" w:color="auto"/>
                                                                                    <w:bottom w:val="none" w:sz="0" w:space="0" w:color="auto"/>
                                                                                    <w:right w:val="none" w:sz="0" w:space="0" w:color="auto"/>
                                                                                  </w:divBdr>
                                                                                  <w:divsChild>
                                                                                    <w:div w:id="1277908740">
                                                                                      <w:marLeft w:val="-75"/>
                                                                                      <w:marRight w:val="0"/>
                                                                                      <w:marTop w:val="30"/>
                                                                                      <w:marBottom w:val="30"/>
                                                                                      <w:divBdr>
                                                                                        <w:top w:val="none" w:sz="0" w:space="0" w:color="auto"/>
                                                                                        <w:left w:val="none" w:sz="0" w:space="0" w:color="auto"/>
                                                                                        <w:bottom w:val="none" w:sz="0" w:space="0" w:color="auto"/>
                                                                                        <w:right w:val="none" w:sz="0" w:space="0" w:color="auto"/>
                                                                                      </w:divBdr>
                                                                                      <w:divsChild>
                                                                                        <w:div w:id="75439891">
                                                                                          <w:marLeft w:val="0"/>
                                                                                          <w:marRight w:val="0"/>
                                                                                          <w:marTop w:val="0"/>
                                                                                          <w:marBottom w:val="0"/>
                                                                                          <w:divBdr>
                                                                                            <w:top w:val="none" w:sz="0" w:space="0" w:color="auto"/>
                                                                                            <w:left w:val="none" w:sz="0" w:space="0" w:color="auto"/>
                                                                                            <w:bottom w:val="none" w:sz="0" w:space="0" w:color="auto"/>
                                                                                            <w:right w:val="none" w:sz="0" w:space="0" w:color="auto"/>
                                                                                          </w:divBdr>
                                                                                          <w:divsChild>
                                                                                            <w:div w:id="1412508048">
                                                                                              <w:marLeft w:val="0"/>
                                                                                              <w:marRight w:val="0"/>
                                                                                              <w:marTop w:val="0"/>
                                                                                              <w:marBottom w:val="0"/>
                                                                                              <w:divBdr>
                                                                                                <w:top w:val="none" w:sz="0" w:space="0" w:color="auto"/>
                                                                                                <w:left w:val="none" w:sz="0" w:space="0" w:color="auto"/>
                                                                                                <w:bottom w:val="none" w:sz="0" w:space="0" w:color="auto"/>
                                                                                                <w:right w:val="none" w:sz="0" w:space="0" w:color="auto"/>
                                                                                              </w:divBdr>
                                                                                            </w:div>
                                                                                          </w:divsChild>
                                                                                        </w:div>
                                                                                        <w:div w:id="270941188">
                                                                                          <w:marLeft w:val="0"/>
                                                                                          <w:marRight w:val="0"/>
                                                                                          <w:marTop w:val="0"/>
                                                                                          <w:marBottom w:val="0"/>
                                                                                          <w:divBdr>
                                                                                            <w:top w:val="none" w:sz="0" w:space="0" w:color="auto"/>
                                                                                            <w:left w:val="none" w:sz="0" w:space="0" w:color="auto"/>
                                                                                            <w:bottom w:val="none" w:sz="0" w:space="0" w:color="auto"/>
                                                                                            <w:right w:val="none" w:sz="0" w:space="0" w:color="auto"/>
                                                                                          </w:divBdr>
                                                                                          <w:divsChild>
                                                                                            <w:div w:id="552159498">
                                                                                              <w:marLeft w:val="0"/>
                                                                                              <w:marRight w:val="0"/>
                                                                                              <w:marTop w:val="0"/>
                                                                                              <w:marBottom w:val="0"/>
                                                                                              <w:divBdr>
                                                                                                <w:top w:val="none" w:sz="0" w:space="0" w:color="auto"/>
                                                                                                <w:left w:val="none" w:sz="0" w:space="0" w:color="auto"/>
                                                                                                <w:bottom w:val="none" w:sz="0" w:space="0" w:color="auto"/>
                                                                                                <w:right w:val="none" w:sz="0" w:space="0" w:color="auto"/>
                                                                                              </w:divBdr>
                                                                                            </w:div>
                                                                                            <w:div w:id="932053029">
                                                                                              <w:marLeft w:val="0"/>
                                                                                              <w:marRight w:val="0"/>
                                                                                              <w:marTop w:val="0"/>
                                                                                              <w:marBottom w:val="0"/>
                                                                                              <w:divBdr>
                                                                                                <w:top w:val="none" w:sz="0" w:space="0" w:color="auto"/>
                                                                                                <w:left w:val="none" w:sz="0" w:space="0" w:color="auto"/>
                                                                                                <w:bottom w:val="none" w:sz="0" w:space="0" w:color="auto"/>
                                                                                                <w:right w:val="none" w:sz="0" w:space="0" w:color="auto"/>
                                                                                              </w:divBdr>
                                                                                            </w:div>
                                                                                            <w:div w:id="1202664877">
                                                                                              <w:marLeft w:val="0"/>
                                                                                              <w:marRight w:val="0"/>
                                                                                              <w:marTop w:val="0"/>
                                                                                              <w:marBottom w:val="0"/>
                                                                                              <w:divBdr>
                                                                                                <w:top w:val="none" w:sz="0" w:space="0" w:color="auto"/>
                                                                                                <w:left w:val="none" w:sz="0" w:space="0" w:color="auto"/>
                                                                                                <w:bottom w:val="none" w:sz="0" w:space="0" w:color="auto"/>
                                                                                                <w:right w:val="none" w:sz="0" w:space="0" w:color="auto"/>
                                                                                              </w:divBdr>
                                                                                            </w:div>
                                                                                          </w:divsChild>
                                                                                        </w:div>
                                                                                        <w:div w:id="523136796">
                                                                                          <w:marLeft w:val="0"/>
                                                                                          <w:marRight w:val="0"/>
                                                                                          <w:marTop w:val="0"/>
                                                                                          <w:marBottom w:val="0"/>
                                                                                          <w:divBdr>
                                                                                            <w:top w:val="none" w:sz="0" w:space="0" w:color="auto"/>
                                                                                            <w:left w:val="none" w:sz="0" w:space="0" w:color="auto"/>
                                                                                            <w:bottom w:val="none" w:sz="0" w:space="0" w:color="auto"/>
                                                                                            <w:right w:val="none" w:sz="0" w:space="0" w:color="auto"/>
                                                                                          </w:divBdr>
                                                                                          <w:divsChild>
                                                                                            <w:div w:id="113595025">
                                                                                              <w:marLeft w:val="0"/>
                                                                                              <w:marRight w:val="0"/>
                                                                                              <w:marTop w:val="0"/>
                                                                                              <w:marBottom w:val="0"/>
                                                                                              <w:divBdr>
                                                                                                <w:top w:val="none" w:sz="0" w:space="0" w:color="auto"/>
                                                                                                <w:left w:val="none" w:sz="0" w:space="0" w:color="auto"/>
                                                                                                <w:bottom w:val="none" w:sz="0" w:space="0" w:color="auto"/>
                                                                                                <w:right w:val="none" w:sz="0" w:space="0" w:color="auto"/>
                                                                                              </w:divBdr>
                                                                                            </w:div>
                                                                                          </w:divsChild>
                                                                                        </w:div>
                                                                                        <w:div w:id="555043026">
                                                                                          <w:marLeft w:val="0"/>
                                                                                          <w:marRight w:val="0"/>
                                                                                          <w:marTop w:val="0"/>
                                                                                          <w:marBottom w:val="0"/>
                                                                                          <w:divBdr>
                                                                                            <w:top w:val="none" w:sz="0" w:space="0" w:color="auto"/>
                                                                                            <w:left w:val="none" w:sz="0" w:space="0" w:color="auto"/>
                                                                                            <w:bottom w:val="none" w:sz="0" w:space="0" w:color="auto"/>
                                                                                            <w:right w:val="none" w:sz="0" w:space="0" w:color="auto"/>
                                                                                          </w:divBdr>
                                                                                          <w:divsChild>
                                                                                            <w:div w:id="677393759">
                                                                                              <w:marLeft w:val="0"/>
                                                                                              <w:marRight w:val="0"/>
                                                                                              <w:marTop w:val="0"/>
                                                                                              <w:marBottom w:val="0"/>
                                                                                              <w:divBdr>
                                                                                                <w:top w:val="none" w:sz="0" w:space="0" w:color="auto"/>
                                                                                                <w:left w:val="none" w:sz="0" w:space="0" w:color="auto"/>
                                                                                                <w:bottom w:val="none" w:sz="0" w:space="0" w:color="auto"/>
                                                                                                <w:right w:val="none" w:sz="0" w:space="0" w:color="auto"/>
                                                                                              </w:divBdr>
                                                                                            </w:div>
                                                                                          </w:divsChild>
                                                                                        </w:div>
                                                                                        <w:div w:id="866482807">
                                                                                          <w:marLeft w:val="0"/>
                                                                                          <w:marRight w:val="0"/>
                                                                                          <w:marTop w:val="0"/>
                                                                                          <w:marBottom w:val="0"/>
                                                                                          <w:divBdr>
                                                                                            <w:top w:val="none" w:sz="0" w:space="0" w:color="auto"/>
                                                                                            <w:left w:val="none" w:sz="0" w:space="0" w:color="auto"/>
                                                                                            <w:bottom w:val="none" w:sz="0" w:space="0" w:color="auto"/>
                                                                                            <w:right w:val="none" w:sz="0" w:space="0" w:color="auto"/>
                                                                                          </w:divBdr>
                                                                                          <w:divsChild>
                                                                                            <w:div w:id="681247415">
                                                                                              <w:marLeft w:val="0"/>
                                                                                              <w:marRight w:val="0"/>
                                                                                              <w:marTop w:val="0"/>
                                                                                              <w:marBottom w:val="0"/>
                                                                                              <w:divBdr>
                                                                                                <w:top w:val="none" w:sz="0" w:space="0" w:color="auto"/>
                                                                                                <w:left w:val="none" w:sz="0" w:space="0" w:color="auto"/>
                                                                                                <w:bottom w:val="none" w:sz="0" w:space="0" w:color="auto"/>
                                                                                                <w:right w:val="none" w:sz="0" w:space="0" w:color="auto"/>
                                                                                              </w:divBdr>
                                                                                            </w:div>
                                                                                          </w:divsChild>
                                                                                        </w:div>
                                                                                        <w:div w:id="1239636324">
                                                                                          <w:marLeft w:val="0"/>
                                                                                          <w:marRight w:val="0"/>
                                                                                          <w:marTop w:val="0"/>
                                                                                          <w:marBottom w:val="0"/>
                                                                                          <w:divBdr>
                                                                                            <w:top w:val="none" w:sz="0" w:space="0" w:color="auto"/>
                                                                                            <w:left w:val="none" w:sz="0" w:space="0" w:color="auto"/>
                                                                                            <w:bottom w:val="none" w:sz="0" w:space="0" w:color="auto"/>
                                                                                            <w:right w:val="none" w:sz="0" w:space="0" w:color="auto"/>
                                                                                          </w:divBdr>
                                                                                          <w:divsChild>
                                                                                            <w:div w:id="171385210">
                                                                                              <w:marLeft w:val="0"/>
                                                                                              <w:marRight w:val="0"/>
                                                                                              <w:marTop w:val="0"/>
                                                                                              <w:marBottom w:val="0"/>
                                                                                              <w:divBdr>
                                                                                                <w:top w:val="none" w:sz="0" w:space="0" w:color="auto"/>
                                                                                                <w:left w:val="none" w:sz="0" w:space="0" w:color="auto"/>
                                                                                                <w:bottom w:val="none" w:sz="0" w:space="0" w:color="auto"/>
                                                                                                <w:right w:val="none" w:sz="0" w:space="0" w:color="auto"/>
                                                                                              </w:divBdr>
                                                                                            </w:div>
                                                                                          </w:divsChild>
                                                                                        </w:div>
                                                                                        <w:div w:id="1268151276">
                                                                                          <w:marLeft w:val="0"/>
                                                                                          <w:marRight w:val="0"/>
                                                                                          <w:marTop w:val="0"/>
                                                                                          <w:marBottom w:val="0"/>
                                                                                          <w:divBdr>
                                                                                            <w:top w:val="none" w:sz="0" w:space="0" w:color="auto"/>
                                                                                            <w:left w:val="none" w:sz="0" w:space="0" w:color="auto"/>
                                                                                            <w:bottom w:val="none" w:sz="0" w:space="0" w:color="auto"/>
                                                                                            <w:right w:val="none" w:sz="0" w:space="0" w:color="auto"/>
                                                                                          </w:divBdr>
                                                                                          <w:divsChild>
                                                                                            <w:div w:id="1214852765">
                                                                                              <w:marLeft w:val="0"/>
                                                                                              <w:marRight w:val="0"/>
                                                                                              <w:marTop w:val="0"/>
                                                                                              <w:marBottom w:val="0"/>
                                                                                              <w:divBdr>
                                                                                                <w:top w:val="none" w:sz="0" w:space="0" w:color="auto"/>
                                                                                                <w:left w:val="none" w:sz="0" w:space="0" w:color="auto"/>
                                                                                                <w:bottom w:val="none" w:sz="0" w:space="0" w:color="auto"/>
                                                                                                <w:right w:val="none" w:sz="0" w:space="0" w:color="auto"/>
                                                                                              </w:divBdr>
                                                                                            </w:div>
                                                                                          </w:divsChild>
                                                                                        </w:div>
                                                                                        <w:div w:id="1322807814">
                                                                                          <w:marLeft w:val="0"/>
                                                                                          <w:marRight w:val="0"/>
                                                                                          <w:marTop w:val="0"/>
                                                                                          <w:marBottom w:val="0"/>
                                                                                          <w:divBdr>
                                                                                            <w:top w:val="none" w:sz="0" w:space="0" w:color="auto"/>
                                                                                            <w:left w:val="none" w:sz="0" w:space="0" w:color="auto"/>
                                                                                            <w:bottom w:val="none" w:sz="0" w:space="0" w:color="auto"/>
                                                                                            <w:right w:val="none" w:sz="0" w:space="0" w:color="auto"/>
                                                                                          </w:divBdr>
                                                                                          <w:divsChild>
                                                                                            <w:div w:id="1131439944">
                                                                                              <w:marLeft w:val="0"/>
                                                                                              <w:marRight w:val="0"/>
                                                                                              <w:marTop w:val="0"/>
                                                                                              <w:marBottom w:val="0"/>
                                                                                              <w:divBdr>
                                                                                                <w:top w:val="none" w:sz="0" w:space="0" w:color="auto"/>
                                                                                                <w:left w:val="none" w:sz="0" w:space="0" w:color="auto"/>
                                                                                                <w:bottom w:val="none" w:sz="0" w:space="0" w:color="auto"/>
                                                                                                <w:right w:val="none" w:sz="0" w:space="0" w:color="auto"/>
                                                                                              </w:divBdr>
                                                                                            </w:div>
                                                                                          </w:divsChild>
                                                                                        </w:div>
                                                                                        <w:div w:id="1475954115">
                                                                                          <w:marLeft w:val="0"/>
                                                                                          <w:marRight w:val="0"/>
                                                                                          <w:marTop w:val="0"/>
                                                                                          <w:marBottom w:val="0"/>
                                                                                          <w:divBdr>
                                                                                            <w:top w:val="none" w:sz="0" w:space="0" w:color="auto"/>
                                                                                            <w:left w:val="none" w:sz="0" w:space="0" w:color="auto"/>
                                                                                            <w:bottom w:val="none" w:sz="0" w:space="0" w:color="auto"/>
                                                                                            <w:right w:val="none" w:sz="0" w:space="0" w:color="auto"/>
                                                                                          </w:divBdr>
                                                                                          <w:divsChild>
                                                                                            <w:div w:id="106316043">
                                                                                              <w:marLeft w:val="0"/>
                                                                                              <w:marRight w:val="0"/>
                                                                                              <w:marTop w:val="0"/>
                                                                                              <w:marBottom w:val="0"/>
                                                                                              <w:divBdr>
                                                                                                <w:top w:val="none" w:sz="0" w:space="0" w:color="auto"/>
                                                                                                <w:left w:val="none" w:sz="0" w:space="0" w:color="auto"/>
                                                                                                <w:bottom w:val="none" w:sz="0" w:space="0" w:color="auto"/>
                                                                                                <w:right w:val="none" w:sz="0" w:space="0" w:color="auto"/>
                                                                                              </w:divBdr>
                                                                                            </w:div>
                                                                                          </w:divsChild>
                                                                                        </w:div>
                                                                                        <w:div w:id="1531261075">
                                                                                          <w:marLeft w:val="0"/>
                                                                                          <w:marRight w:val="0"/>
                                                                                          <w:marTop w:val="0"/>
                                                                                          <w:marBottom w:val="0"/>
                                                                                          <w:divBdr>
                                                                                            <w:top w:val="none" w:sz="0" w:space="0" w:color="auto"/>
                                                                                            <w:left w:val="none" w:sz="0" w:space="0" w:color="auto"/>
                                                                                            <w:bottom w:val="none" w:sz="0" w:space="0" w:color="auto"/>
                                                                                            <w:right w:val="none" w:sz="0" w:space="0" w:color="auto"/>
                                                                                          </w:divBdr>
                                                                                          <w:divsChild>
                                                                                            <w:div w:id="246115441">
                                                                                              <w:marLeft w:val="0"/>
                                                                                              <w:marRight w:val="0"/>
                                                                                              <w:marTop w:val="0"/>
                                                                                              <w:marBottom w:val="0"/>
                                                                                              <w:divBdr>
                                                                                                <w:top w:val="none" w:sz="0" w:space="0" w:color="auto"/>
                                                                                                <w:left w:val="none" w:sz="0" w:space="0" w:color="auto"/>
                                                                                                <w:bottom w:val="none" w:sz="0" w:space="0" w:color="auto"/>
                                                                                                <w:right w:val="none" w:sz="0" w:space="0" w:color="auto"/>
                                                                                              </w:divBdr>
                                                                                            </w:div>
                                                                                          </w:divsChild>
                                                                                        </w:div>
                                                                                        <w:div w:id="1752892468">
                                                                                          <w:marLeft w:val="0"/>
                                                                                          <w:marRight w:val="0"/>
                                                                                          <w:marTop w:val="0"/>
                                                                                          <w:marBottom w:val="0"/>
                                                                                          <w:divBdr>
                                                                                            <w:top w:val="none" w:sz="0" w:space="0" w:color="auto"/>
                                                                                            <w:left w:val="none" w:sz="0" w:space="0" w:color="auto"/>
                                                                                            <w:bottom w:val="none" w:sz="0" w:space="0" w:color="auto"/>
                                                                                            <w:right w:val="none" w:sz="0" w:space="0" w:color="auto"/>
                                                                                          </w:divBdr>
                                                                                          <w:divsChild>
                                                                                            <w:div w:id="480461104">
                                                                                              <w:marLeft w:val="0"/>
                                                                                              <w:marRight w:val="0"/>
                                                                                              <w:marTop w:val="0"/>
                                                                                              <w:marBottom w:val="0"/>
                                                                                              <w:divBdr>
                                                                                                <w:top w:val="none" w:sz="0" w:space="0" w:color="auto"/>
                                                                                                <w:left w:val="none" w:sz="0" w:space="0" w:color="auto"/>
                                                                                                <w:bottom w:val="none" w:sz="0" w:space="0" w:color="auto"/>
                                                                                                <w:right w:val="none" w:sz="0" w:space="0" w:color="auto"/>
                                                                                              </w:divBdr>
                                                                                            </w:div>
                                                                                            <w:div w:id="1399013555">
                                                                                              <w:marLeft w:val="0"/>
                                                                                              <w:marRight w:val="0"/>
                                                                                              <w:marTop w:val="0"/>
                                                                                              <w:marBottom w:val="0"/>
                                                                                              <w:divBdr>
                                                                                                <w:top w:val="none" w:sz="0" w:space="0" w:color="auto"/>
                                                                                                <w:left w:val="none" w:sz="0" w:space="0" w:color="auto"/>
                                                                                                <w:bottom w:val="none" w:sz="0" w:space="0" w:color="auto"/>
                                                                                                <w:right w:val="none" w:sz="0" w:space="0" w:color="auto"/>
                                                                                              </w:divBdr>
                                                                                            </w:div>
                                                                                          </w:divsChild>
                                                                                        </w:div>
                                                                                        <w:div w:id="1798598186">
                                                                                          <w:marLeft w:val="0"/>
                                                                                          <w:marRight w:val="0"/>
                                                                                          <w:marTop w:val="0"/>
                                                                                          <w:marBottom w:val="0"/>
                                                                                          <w:divBdr>
                                                                                            <w:top w:val="none" w:sz="0" w:space="0" w:color="auto"/>
                                                                                            <w:left w:val="none" w:sz="0" w:space="0" w:color="auto"/>
                                                                                            <w:bottom w:val="none" w:sz="0" w:space="0" w:color="auto"/>
                                                                                            <w:right w:val="none" w:sz="0" w:space="0" w:color="auto"/>
                                                                                          </w:divBdr>
                                                                                          <w:divsChild>
                                                                                            <w:div w:id="7863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2447">
                                                                                  <w:marLeft w:val="0"/>
                                                                                  <w:marRight w:val="0"/>
                                                                                  <w:marTop w:val="0"/>
                                                                                  <w:marBottom w:val="0"/>
                                                                                  <w:divBdr>
                                                                                    <w:top w:val="none" w:sz="0" w:space="0" w:color="auto"/>
                                                                                    <w:left w:val="none" w:sz="0" w:space="0" w:color="auto"/>
                                                                                    <w:bottom w:val="none" w:sz="0" w:space="0" w:color="auto"/>
                                                                                    <w:right w:val="none" w:sz="0" w:space="0" w:color="auto"/>
                                                                                  </w:divBdr>
                                                                                </w:div>
                                                                                <w:div w:id="1861426615">
                                                                                  <w:marLeft w:val="0"/>
                                                                                  <w:marRight w:val="0"/>
                                                                                  <w:marTop w:val="0"/>
                                                                                  <w:marBottom w:val="0"/>
                                                                                  <w:divBdr>
                                                                                    <w:top w:val="none" w:sz="0" w:space="0" w:color="auto"/>
                                                                                    <w:left w:val="none" w:sz="0" w:space="0" w:color="auto"/>
                                                                                    <w:bottom w:val="none" w:sz="0" w:space="0" w:color="auto"/>
                                                                                    <w:right w:val="none" w:sz="0" w:space="0" w:color="auto"/>
                                                                                  </w:divBdr>
                                                                                </w:div>
                                                                                <w:div w:id="1947342946">
                                                                                  <w:marLeft w:val="0"/>
                                                                                  <w:marRight w:val="0"/>
                                                                                  <w:marTop w:val="0"/>
                                                                                  <w:marBottom w:val="0"/>
                                                                                  <w:divBdr>
                                                                                    <w:top w:val="none" w:sz="0" w:space="0" w:color="auto"/>
                                                                                    <w:left w:val="none" w:sz="0" w:space="0" w:color="auto"/>
                                                                                    <w:bottom w:val="none" w:sz="0" w:space="0" w:color="auto"/>
                                                                                    <w:right w:val="none" w:sz="0" w:space="0" w:color="auto"/>
                                                                                  </w:divBdr>
                                                                                </w:div>
                                                                                <w:div w:id="2008626689">
                                                                                  <w:marLeft w:val="0"/>
                                                                                  <w:marRight w:val="0"/>
                                                                                  <w:marTop w:val="0"/>
                                                                                  <w:marBottom w:val="0"/>
                                                                                  <w:divBdr>
                                                                                    <w:top w:val="none" w:sz="0" w:space="0" w:color="auto"/>
                                                                                    <w:left w:val="none" w:sz="0" w:space="0" w:color="auto"/>
                                                                                    <w:bottom w:val="none" w:sz="0" w:space="0" w:color="auto"/>
                                                                                    <w:right w:val="none" w:sz="0" w:space="0" w:color="auto"/>
                                                                                  </w:divBdr>
                                                                                </w:div>
                                                                                <w:div w:id="2052067484">
                                                                                  <w:marLeft w:val="0"/>
                                                                                  <w:marRight w:val="0"/>
                                                                                  <w:marTop w:val="0"/>
                                                                                  <w:marBottom w:val="0"/>
                                                                                  <w:divBdr>
                                                                                    <w:top w:val="none" w:sz="0" w:space="0" w:color="auto"/>
                                                                                    <w:left w:val="none" w:sz="0" w:space="0" w:color="auto"/>
                                                                                    <w:bottom w:val="none" w:sz="0" w:space="0" w:color="auto"/>
                                                                                    <w:right w:val="none" w:sz="0" w:space="0" w:color="auto"/>
                                                                                  </w:divBdr>
                                                                                </w:div>
                                                                                <w:div w:id="2100130182">
                                                                                  <w:marLeft w:val="0"/>
                                                                                  <w:marRight w:val="0"/>
                                                                                  <w:marTop w:val="0"/>
                                                                                  <w:marBottom w:val="0"/>
                                                                                  <w:divBdr>
                                                                                    <w:top w:val="none" w:sz="0" w:space="0" w:color="auto"/>
                                                                                    <w:left w:val="none" w:sz="0" w:space="0" w:color="auto"/>
                                                                                    <w:bottom w:val="none" w:sz="0" w:space="0" w:color="auto"/>
                                                                                    <w:right w:val="none" w:sz="0" w:space="0" w:color="auto"/>
                                                                                  </w:divBdr>
                                                                                </w:div>
                                                                                <w:div w:id="2122648229">
                                                                                  <w:marLeft w:val="0"/>
                                                                                  <w:marRight w:val="0"/>
                                                                                  <w:marTop w:val="0"/>
                                                                                  <w:marBottom w:val="0"/>
                                                                                  <w:divBdr>
                                                                                    <w:top w:val="none" w:sz="0" w:space="0" w:color="auto"/>
                                                                                    <w:left w:val="none" w:sz="0" w:space="0" w:color="auto"/>
                                                                                    <w:bottom w:val="none" w:sz="0" w:space="0" w:color="auto"/>
                                                                                    <w:right w:val="none" w:sz="0" w:space="0" w:color="auto"/>
                                                                                  </w:divBdr>
                                                                                </w:div>
                                                                                <w:div w:id="21307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64799">
      <w:bodyDiv w:val="1"/>
      <w:marLeft w:val="0"/>
      <w:marRight w:val="0"/>
      <w:marTop w:val="0"/>
      <w:marBottom w:val="0"/>
      <w:divBdr>
        <w:top w:val="none" w:sz="0" w:space="0" w:color="auto"/>
        <w:left w:val="none" w:sz="0" w:space="0" w:color="auto"/>
        <w:bottom w:val="none" w:sz="0" w:space="0" w:color="auto"/>
        <w:right w:val="none" w:sz="0" w:space="0" w:color="auto"/>
      </w:divBdr>
      <w:divsChild>
        <w:div w:id="675765615">
          <w:marLeft w:val="0"/>
          <w:marRight w:val="0"/>
          <w:marTop w:val="0"/>
          <w:marBottom w:val="0"/>
          <w:divBdr>
            <w:top w:val="none" w:sz="0" w:space="0" w:color="auto"/>
            <w:left w:val="none" w:sz="0" w:space="0" w:color="auto"/>
            <w:bottom w:val="none" w:sz="0" w:space="0" w:color="auto"/>
            <w:right w:val="none" w:sz="0" w:space="0" w:color="auto"/>
          </w:divBdr>
          <w:divsChild>
            <w:div w:id="2088839435">
              <w:marLeft w:val="0"/>
              <w:marRight w:val="0"/>
              <w:marTop w:val="0"/>
              <w:marBottom w:val="0"/>
              <w:divBdr>
                <w:top w:val="none" w:sz="0" w:space="0" w:color="auto"/>
                <w:left w:val="none" w:sz="0" w:space="0" w:color="auto"/>
                <w:bottom w:val="none" w:sz="0" w:space="0" w:color="auto"/>
                <w:right w:val="none" w:sz="0" w:space="0" w:color="auto"/>
              </w:divBdr>
              <w:divsChild>
                <w:div w:id="143086821">
                  <w:marLeft w:val="0"/>
                  <w:marRight w:val="0"/>
                  <w:marTop w:val="0"/>
                  <w:marBottom w:val="0"/>
                  <w:divBdr>
                    <w:top w:val="none" w:sz="0" w:space="0" w:color="auto"/>
                    <w:left w:val="none" w:sz="0" w:space="0" w:color="auto"/>
                    <w:bottom w:val="none" w:sz="0" w:space="0" w:color="auto"/>
                    <w:right w:val="none" w:sz="0" w:space="0" w:color="auto"/>
                  </w:divBdr>
                  <w:divsChild>
                    <w:div w:id="712854273">
                      <w:marLeft w:val="0"/>
                      <w:marRight w:val="0"/>
                      <w:marTop w:val="0"/>
                      <w:marBottom w:val="0"/>
                      <w:divBdr>
                        <w:top w:val="none" w:sz="0" w:space="0" w:color="auto"/>
                        <w:left w:val="none" w:sz="0" w:space="0" w:color="auto"/>
                        <w:bottom w:val="none" w:sz="0" w:space="0" w:color="auto"/>
                        <w:right w:val="none" w:sz="0" w:space="0" w:color="auto"/>
                      </w:divBdr>
                      <w:divsChild>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none" w:sz="0" w:space="0" w:color="auto"/>
                                    <w:left w:val="none" w:sz="0" w:space="0" w:color="auto"/>
                                    <w:bottom w:val="none" w:sz="0" w:space="0" w:color="auto"/>
                                    <w:right w:val="none" w:sz="0" w:space="0" w:color="auto"/>
                                  </w:divBdr>
                                  <w:divsChild>
                                    <w:div w:id="1024793732">
                                      <w:marLeft w:val="0"/>
                                      <w:marRight w:val="0"/>
                                      <w:marTop w:val="0"/>
                                      <w:marBottom w:val="0"/>
                                      <w:divBdr>
                                        <w:top w:val="none" w:sz="0" w:space="0" w:color="auto"/>
                                        <w:left w:val="none" w:sz="0" w:space="0" w:color="auto"/>
                                        <w:bottom w:val="none" w:sz="0" w:space="0" w:color="auto"/>
                                        <w:right w:val="none" w:sz="0" w:space="0" w:color="auto"/>
                                      </w:divBdr>
                                      <w:divsChild>
                                        <w:div w:id="1286737162">
                                          <w:marLeft w:val="0"/>
                                          <w:marRight w:val="0"/>
                                          <w:marTop w:val="0"/>
                                          <w:marBottom w:val="0"/>
                                          <w:divBdr>
                                            <w:top w:val="none" w:sz="0" w:space="0" w:color="auto"/>
                                            <w:left w:val="none" w:sz="0" w:space="0" w:color="auto"/>
                                            <w:bottom w:val="none" w:sz="0" w:space="0" w:color="auto"/>
                                            <w:right w:val="none" w:sz="0" w:space="0" w:color="auto"/>
                                          </w:divBdr>
                                          <w:divsChild>
                                            <w:div w:id="2041934421">
                                              <w:marLeft w:val="0"/>
                                              <w:marRight w:val="0"/>
                                              <w:marTop w:val="0"/>
                                              <w:marBottom w:val="0"/>
                                              <w:divBdr>
                                                <w:top w:val="none" w:sz="0" w:space="0" w:color="auto"/>
                                                <w:left w:val="none" w:sz="0" w:space="0" w:color="auto"/>
                                                <w:bottom w:val="none" w:sz="0" w:space="0" w:color="auto"/>
                                                <w:right w:val="none" w:sz="0" w:space="0" w:color="auto"/>
                                              </w:divBdr>
                                              <w:divsChild>
                                                <w:div w:id="775558305">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single" w:sz="6" w:space="0" w:color="ABABAB"/>
                                                        <w:left w:val="single" w:sz="6" w:space="0" w:color="ABABAB"/>
                                                        <w:bottom w:val="single" w:sz="12" w:space="0" w:color="ABABAB"/>
                                                        <w:right w:val="single" w:sz="6" w:space="0" w:color="ABABAB"/>
                                                      </w:divBdr>
                                                      <w:divsChild>
                                                        <w:div w:id="1643464175">
                                                          <w:marLeft w:val="0"/>
                                                          <w:marRight w:val="0"/>
                                                          <w:marTop w:val="0"/>
                                                          <w:marBottom w:val="0"/>
                                                          <w:divBdr>
                                                            <w:top w:val="none" w:sz="0" w:space="0" w:color="auto"/>
                                                            <w:left w:val="none" w:sz="0" w:space="0" w:color="auto"/>
                                                            <w:bottom w:val="none" w:sz="0" w:space="0" w:color="auto"/>
                                                            <w:right w:val="none" w:sz="0" w:space="0" w:color="auto"/>
                                                          </w:divBdr>
                                                          <w:divsChild>
                                                            <w:div w:id="338966374">
                                                              <w:marLeft w:val="0"/>
                                                              <w:marRight w:val="0"/>
                                                              <w:marTop w:val="0"/>
                                                              <w:marBottom w:val="0"/>
                                                              <w:divBdr>
                                                                <w:top w:val="none" w:sz="0" w:space="0" w:color="auto"/>
                                                                <w:left w:val="none" w:sz="0" w:space="0" w:color="auto"/>
                                                                <w:bottom w:val="none" w:sz="0" w:space="0" w:color="auto"/>
                                                                <w:right w:val="none" w:sz="0" w:space="0" w:color="auto"/>
                                                              </w:divBdr>
                                                              <w:divsChild>
                                                                <w:div w:id="1051031044">
                                                                  <w:marLeft w:val="0"/>
                                                                  <w:marRight w:val="0"/>
                                                                  <w:marTop w:val="0"/>
                                                                  <w:marBottom w:val="0"/>
                                                                  <w:divBdr>
                                                                    <w:top w:val="none" w:sz="0" w:space="0" w:color="auto"/>
                                                                    <w:left w:val="none" w:sz="0" w:space="0" w:color="auto"/>
                                                                    <w:bottom w:val="none" w:sz="0" w:space="0" w:color="auto"/>
                                                                    <w:right w:val="none" w:sz="0" w:space="0" w:color="auto"/>
                                                                  </w:divBdr>
                                                                  <w:divsChild>
                                                                    <w:div w:id="985161696">
                                                                      <w:marLeft w:val="0"/>
                                                                      <w:marRight w:val="0"/>
                                                                      <w:marTop w:val="0"/>
                                                                      <w:marBottom w:val="0"/>
                                                                      <w:divBdr>
                                                                        <w:top w:val="none" w:sz="0" w:space="0" w:color="auto"/>
                                                                        <w:left w:val="none" w:sz="0" w:space="0" w:color="auto"/>
                                                                        <w:bottom w:val="none" w:sz="0" w:space="0" w:color="auto"/>
                                                                        <w:right w:val="none" w:sz="0" w:space="0" w:color="auto"/>
                                                                      </w:divBdr>
                                                                      <w:divsChild>
                                                                        <w:div w:id="1643147203">
                                                                          <w:marLeft w:val="0"/>
                                                                          <w:marRight w:val="0"/>
                                                                          <w:marTop w:val="0"/>
                                                                          <w:marBottom w:val="0"/>
                                                                          <w:divBdr>
                                                                            <w:top w:val="none" w:sz="0" w:space="0" w:color="auto"/>
                                                                            <w:left w:val="none" w:sz="0" w:space="0" w:color="auto"/>
                                                                            <w:bottom w:val="none" w:sz="0" w:space="0" w:color="auto"/>
                                                                            <w:right w:val="none" w:sz="0" w:space="0" w:color="auto"/>
                                                                          </w:divBdr>
                                                                          <w:divsChild>
                                                                            <w:div w:id="600335089">
                                                                              <w:marLeft w:val="0"/>
                                                                              <w:marRight w:val="0"/>
                                                                              <w:marTop w:val="0"/>
                                                                              <w:marBottom w:val="0"/>
                                                                              <w:divBdr>
                                                                                <w:top w:val="none" w:sz="0" w:space="0" w:color="auto"/>
                                                                                <w:left w:val="none" w:sz="0" w:space="0" w:color="auto"/>
                                                                                <w:bottom w:val="none" w:sz="0" w:space="0" w:color="auto"/>
                                                                                <w:right w:val="none" w:sz="0" w:space="0" w:color="auto"/>
                                                                              </w:divBdr>
                                                                              <w:divsChild>
                                                                                <w:div w:id="16808259">
                                                                                  <w:marLeft w:val="0"/>
                                                                                  <w:marRight w:val="0"/>
                                                                                  <w:marTop w:val="0"/>
                                                                                  <w:marBottom w:val="0"/>
                                                                                  <w:divBdr>
                                                                                    <w:top w:val="none" w:sz="0" w:space="0" w:color="auto"/>
                                                                                    <w:left w:val="none" w:sz="0" w:space="0" w:color="auto"/>
                                                                                    <w:bottom w:val="none" w:sz="0" w:space="0" w:color="auto"/>
                                                                                    <w:right w:val="none" w:sz="0" w:space="0" w:color="auto"/>
                                                                                  </w:divBdr>
                                                                                </w:div>
                                                                                <w:div w:id="961962566">
                                                                                  <w:marLeft w:val="0"/>
                                                                                  <w:marRight w:val="0"/>
                                                                                  <w:marTop w:val="0"/>
                                                                                  <w:marBottom w:val="0"/>
                                                                                  <w:divBdr>
                                                                                    <w:top w:val="none" w:sz="0" w:space="0" w:color="auto"/>
                                                                                    <w:left w:val="none" w:sz="0" w:space="0" w:color="auto"/>
                                                                                    <w:bottom w:val="none" w:sz="0" w:space="0" w:color="auto"/>
                                                                                    <w:right w:val="none" w:sz="0" w:space="0" w:color="auto"/>
                                                                                  </w:divBdr>
                                                                                </w:div>
                                                                                <w:div w:id="11417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22238">
      <w:bodyDiv w:val="1"/>
      <w:marLeft w:val="0"/>
      <w:marRight w:val="0"/>
      <w:marTop w:val="0"/>
      <w:marBottom w:val="0"/>
      <w:divBdr>
        <w:top w:val="none" w:sz="0" w:space="0" w:color="auto"/>
        <w:left w:val="none" w:sz="0" w:space="0" w:color="auto"/>
        <w:bottom w:val="none" w:sz="0" w:space="0" w:color="auto"/>
        <w:right w:val="none" w:sz="0" w:space="0" w:color="auto"/>
      </w:divBdr>
      <w:divsChild>
        <w:div w:id="715161112">
          <w:marLeft w:val="0"/>
          <w:marRight w:val="0"/>
          <w:marTop w:val="0"/>
          <w:marBottom w:val="0"/>
          <w:divBdr>
            <w:top w:val="none" w:sz="0" w:space="0" w:color="auto"/>
            <w:left w:val="none" w:sz="0" w:space="0" w:color="auto"/>
            <w:bottom w:val="none" w:sz="0" w:space="0" w:color="auto"/>
            <w:right w:val="none" w:sz="0" w:space="0" w:color="auto"/>
          </w:divBdr>
        </w:div>
      </w:divsChild>
    </w:div>
    <w:div w:id="164517284">
      <w:bodyDiv w:val="1"/>
      <w:marLeft w:val="0"/>
      <w:marRight w:val="0"/>
      <w:marTop w:val="0"/>
      <w:marBottom w:val="0"/>
      <w:divBdr>
        <w:top w:val="none" w:sz="0" w:space="0" w:color="auto"/>
        <w:left w:val="none" w:sz="0" w:space="0" w:color="auto"/>
        <w:bottom w:val="none" w:sz="0" w:space="0" w:color="auto"/>
        <w:right w:val="none" w:sz="0" w:space="0" w:color="auto"/>
      </w:divBdr>
      <w:divsChild>
        <w:div w:id="188760773">
          <w:marLeft w:val="0"/>
          <w:marRight w:val="0"/>
          <w:marTop w:val="0"/>
          <w:marBottom w:val="0"/>
          <w:divBdr>
            <w:top w:val="none" w:sz="0" w:space="0" w:color="auto"/>
            <w:left w:val="none" w:sz="0" w:space="0" w:color="auto"/>
            <w:bottom w:val="none" w:sz="0" w:space="0" w:color="auto"/>
            <w:right w:val="none" w:sz="0" w:space="0" w:color="auto"/>
          </w:divBdr>
        </w:div>
      </w:divsChild>
    </w:div>
    <w:div w:id="169608908">
      <w:bodyDiv w:val="1"/>
      <w:marLeft w:val="0"/>
      <w:marRight w:val="0"/>
      <w:marTop w:val="0"/>
      <w:marBottom w:val="0"/>
      <w:divBdr>
        <w:top w:val="none" w:sz="0" w:space="0" w:color="auto"/>
        <w:left w:val="none" w:sz="0" w:space="0" w:color="auto"/>
        <w:bottom w:val="none" w:sz="0" w:space="0" w:color="auto"/>
        <w:right w:val="none" w:sz="0" w:space="0" w:color="auto"/>
      </w:divBdr>
    </w:div>
    <w:div w:id="222251881">
      <w:bodyDiv w:val="1"/>
      <w:marLeft w:val="0"/>
      <w:marRight w:val="0"/>
      <w:marTop w:val="0"/>
      <w:marBottom w:val="0"/>
      <w:divBdr>
        <w:top w:val="none" w:sz="0" w:space="0" w:color="auto"/>
        <w:left w:val="none" w:sz="0" w:space="0" w:color="auto"/>
        <w:bottom w:val="none" w:sz="0" w:space="0" w:color="auto"/>
        <w:right w:val="none" w:sz="0" w:space="0" w:color="auto"/>
      </w:divBdr>
    </w:div>
    <w:div w:id="252016743">
      <w:bodyDiv w:val="1"/>
      <w:marLeft w:val="0"/>
      <w:marRight w:val="0"/>
      <w:marTop w:val="0"/>
      <w:marBottom w:val="0"/>
      <w:divBdr>
        <w:top w:val="none" w:sz="0" w:space="0" w:color="auto"/>
        <w:left w:val="none" w:sz="0" w:space="0" w:color="auto"/>
        <w:bottom w:val="none" w:sz="0" w:space="0" w:color="auto"/>
        <w:right w:val="none" w:sz="0" w:space="0" w:color="auto"/>
      </w:divBdr>
      <w:divsChild>
        <w:div w:id="965548237">
          <w:marLeft w:val="0"/>
          <w:marRight w:val="0"/>
          <w:marTop w:val="0"/>
          <w:marBottom w:val="0"/>
          <w:divBdr>
            <w:top w:val="none" w:sz="0" w:space="0" w:color="auto"/>
            <w:left w:val="none" w:sz="0" w:space="0" w:color="auto"/>
            <w:bottom w:val="none" w:sz="0" w:space="0" w:color="auto"/>
            <w:right w:val="none" w:sz="0" w:space="0" w:color="auto"/>
          </w:divBdr>
        </w:div>
      </w:divsChild>
    </w:div>
    <w:div w:id="272054310">
      <w:bodyDiv w:val="1"/>
      <w:marLeft w:val="0"/>
      <w:marRight w:val="0"/>
      <w:marTop w:val="0"/>
      <w:marBottom w:val="0"/>
      <w:divBdr>
        <w:top w:val="none" w:sz="0" w:space="0" w:color="auto"/>
        <w:left w:val="none" w:sz="0" w:space="0" w:color="auto"/>
        <w:bottom w:val="none" w:sz="0" w:space="0" w:color="auto"/>
        <w:right w:val="none" w:sz="0" w:space="0" w:color="auto"/>
      </w:divBdr>
    </w:div>
    <w:div w:id="292716328">
      <w:bodyDiv w:val="1"/>
      <w:marLeft w:val="0"/>
      <w:marRight w:val="0"/>
      <w:marTop w:val="0"/>
      <w:marBottom w:val="0"/>
      <w:divBdr>
        <w:top w:val="none" w:sz="0" w:space="0" w:color="auto"/>
        <w:left w:val="none" w:sz="0" w:space="0" w:color="auto"/>
        <w:bottom w:val="none" w:sz="0" w:space="0" w:color="auto"/>
        <w:right w:val="none" w:sz="0" w:space="0" w:color="auto"/>
      </w:divBdr>
    </w:div>
    <w:div w:id="333652060">
      <w:bodyDiv w:val="1"/>
      <w:marLeft w:val="0"/>
      <w:marRight w:val="0"/>
      <w:marTop w:val="0"/>
      <w:marBottom w:val="0"/>
      <w:divBdr>
        <w:top w:val="none" w:sz="0" w:space="0" w:color="auto"/>
        <w:left w:val="none" w:sz="0" w:space="0" w:color="auto"/>
        <w:bottom w:val="none" w:sz="0" w:space="0" w:color="auto"/>
        <w:right w:val="none" w:sz="0" w:space="0" w:color="auto"/>
      </w:divBdr>
    </w:div>
    <w:div w:id="363942745">
      <w:bodyDiv w:val="1"/>
      <w:marLeft w:val="0"/>
      <w:marRight w:val="0"/>
      <w:marTop w:val="0"/>
      <w:marBottom w:val="0"/>
      <w:divBdr>
        <w:top w:val="none" w:sz="0" w:space="0" w:color="auto"/>
        <w:left w:val="none" w:sz="0" w:space="0" w:color="auto"/>
        <w:bottom w:val="none" w:sz="0" w:space="0" w:color="auto"/>
        <w:right w:val="none" w:sz="0" w:space="0" w:color="auto"/>
      </w:divBdr>
    </w:div>
    <w:div w:id="388578821">
      <w:bodyDiv w:val="1"/>
      <w:marLeft w:val="0"/>
      <w:marRight w:val="0"/>
      <w:marTop w:val="0"/>
      <w:marBottom w:val="0"/>
      <w:divBdr>
        <w:top w:val="none" w:sz="0" w:space="0" w:color="auto"/>
        <w:left w:val="none" w:sz="0" w:space="0" w:color="auto"/>
        <w:bottom w:val="none" w:sz="0" w:space="0" w:color="auto"/>
        <w:right w:val="none" w:sz="0" w:space="0" w:color="auto"/>
      </w:divBdr>
    </w:div>
    <w:div w:id="397098870">
      <w:bodyDiv w:val="1"/>
      <w:marLeft w:val="0"/>
      <w:marRight w:val="0"/>
      <w:marTop w:val="0"/>
      <w:marBottom w:val="0"/>
      <w:divBdr>
        <w:top w:val="none" w:sz="0" w:space="0" w:color="auto"/>
        <w:left w:val="none" w:sz="0" w:space="0" w:color="auto"/>
        <w:bottom w:val="none" w:sz="0" w:space="0" w:color="auto"/>
        <w:right w:val="none" w:sz="0" w:space="0" w:color="auto"/>
      </w:divBdr>
      <w:divsChild>
        <w:div w:id="426464216">
          <w:marLeft w:val="0"/>
          <w:marRight w:val="0"/>
          <w:marTop w:val="0"/>
          <w:marBottom w:val="0"/>
          <w:divBdr>
            <w:top w:val="none" w:sz="0" w:space="0" w:color="auto"/>
            <w:left w:val="none" w:sz="0" w:space="0" w:color="auto"/>
            <w:bottom w:val="none" w:sz="0" w:space="0" w:color="auto"/>
            <w:right w:val="none" w:sz="0" w:space="0" w:color="auto"/>
          </w:divBdr>
          <w:divsChild>
            <w:div w:id="2115131636">
              <w:marLeft w:val="0"/>
              <w:marRight w:val="0"/>
              <w:marTop w:val="0"/>
              <w:marBottom w:val="0"/>
              <w:divBdr>
                <w:top w:val="none" w:sz="0" w:space="0" w:color="auto"/>
                <w:left w:val="none" w:sz="0" w:space="0" w:color="auto"/>
                <w:bottom w:val="none" w:sz="0" w:space="0" w:color="auto"/>
                <w:right w:val="none" w:sz="0" w:space="0" w:color="auto"/>
              </w:divBdr>
              <w:divsChild>
                <w:div w:id="2055886981">
                  <w:marLeft w:val="0"/>
                  <w:marRight w:val="0"/>
                  <w:marTop w:val="0"/>
                  <w:marBottom w:val="0"/>
                  <w:divBdr>
                    <w:top w:val="none" w:sz="0" w:space="0" w:color="auto"/>
                    <w:left w:val="none" w:sz="0" w:space="0" w:color="auto"/>
                    <w:bottom w:val="none" w:sz="0" w:space="0" w:color="auto"/>
                    <w:right w:val="none" w:sz="0" w:space="0" w:color="auto"/>
                  </w:divBdr>
                  <w:divsChild>
                    <w:div w:id="397754849">
                      <w:marLeft w:val="0"/>
                      <w:marRight w:val="0"/>
                      <w:marTop w:val="0"/>
                      <w:marBottom w:val="0"/>
                      <w:divBdr>
                        <w:top w:val="none" w:sz="0" w:space="0" w:color="auto"/>
                        <w:left w:val="none" w:sz="0" w:space="0" w:color="auto"/>
                        <w:bottom w:val="none" w:sz="0" w:space="0" w:color="auto"/>
                        <w:right w:val="none" w:sz="0" w:space="0" w:color="auto"/>
                      </w:divBdr>
                      <w:divsChild>
                        <w:div w:id="653725794">
                          <w:marLeft w:val="0"/>
                          <w:marRight w:val="0"/>
                          <w:marTop w:val="0"/>
                          <w:marBottom w:val="0"/>
                          <w:divBdr>
                            <w:top w:val="none" w:sz="0" w:space="0" w:color="auto"/>
                            <w:left w:val="none" w:sz="0" w:space="0" w:color="auto"/>
                            <w:bottom w:val="none" w:sz="0" w:space="0" w:color="auto"/>
                            <w:right w:val="none" w:sz="0" w:space="0" w:color="auto"/>
                          </w:divBdr>
                          <w:divsChild>
                            <w:div w:id="1865823180">
                              <w:marLeft w:val="0"/>
                              <w:marRight w:val="0"/>
                              <w:marTop w:val="0"/>
                              <w:marBottom w:val="0"/>
                              <w:divBdr>
                                <w:top w:val="none" w:sz="0" w:space="0" w:color="auto"/>
                                <w:left w:val="none" w:sz="0" w:space="0" w:color="auto"/>
                                <w:bottom w:val="none" w:sz="0" w:space="0" w:color="auto"/>
                                <w:right w:val="none" w:sz="0" w:space="0" w:color="auto"/>
                              </w:divBdr>
                              <w:divsChild>
                                <w:div w:id="1229418547">
                                  <w:marLeft w:val="0"/>
                                  <w:marRight w:val="0"/>
                                  <w:marTop w:val="0"/>
                                  <w:marBottom w:val="0"/>
                                  <w:divBdr>
                                    <w:top w:val="none" w:sz="0" w:space="0" w:color="auto"/>
                                    <w:left w:val="none" w:sz="0" w:space="0" w:color="auto"/>
                                    <w:bottom w:val="none" w:sz="0" w:space="0" w:color="auto"/>
                                    <w:right w:val="none" w:sz="0" w:space="0" w:color="auto"/>
                                  </w:divBdr>
                                  <w:divsChild>
                                    <w:div w:id="299507179">
                                      <w:marLeft w:val="0"/>
                                      <w:marRight w:val="0"/>
                                      <w:marTop w:val="0"/>
                                      <w:marBottom w:val="0"/>
                                      <w:divBdr>
                                        <w:top w:val="none" w:sz="0" w:space="0" w:color="auto"/>
                                        <w:left w:val="none" w:sz="0" w:space="0" w:color="auto"/>
                                        <w:bottom w:val="none" w:sz="0" w:space="0" w:color="auto"/>
                                        <w:right w:val="none" w:sz="0" w:space="0" w:color="auto"/>
                                      </w:divBdr>
                                      <w:divsChild>
                                        <w:div w:id="680281020">
                                          <w:marLeft w:val="0"/>
                                          <w:marRight w:val="0"/>
                                          <w:marTop w:val="0"/>
                                          <w:marBottom w:val="0"/>
                                          <w:divBdr>
                                            <w:top w:val="none" w:sz="0" w:space="0" w:color="auto"/>
                                            <w:left w:val="none" w:sz="0" w:space="0" w:color="auto"/>
                                            <w:bottom w:val="none" w:sz="0" w:space="0" w:color="auto"/>
                                            <w:right w:val="none" w:sz="0" w:space="0" w:color="auto"/>
                                          </w:divBdr>
                                          <w:divsChild>
                                            <w:div w:id="104079383">
                                              <w:marLeft w:val="0"/>
                                              <w:marRight w:val="0"/>
                                              <w:marTop w:val="0"/>
                                              <w:marBottom w:val="0"/>
                                              <w:divBdr>
                                                <w:top w:val="none" w:sz="0" w:space="0" w:color="auto"/>
                                                <w:left w:val="none" w:sz="0" w:space="0" w:color="auto"/>
                                                <w:bottom w:val="none" w:sz="0" w:space="0" w:color="auto"/>
                                                <w:right w:val="none" w:sz="0" w:space="0" w:color="auto"/>
                                              </w:divBdr>
                                              <w:divsChild>
                                                <w:div w:id="1055816890">
                                                  <w:marLeft w:val="0"/>
                                                  <w:marRight w:val="0"/>
                                                  <w:marTop w:val="0"/>
                                                  <w:marBottom w:val="0"/>
                                                  <w:divBdr>
                                                    <w:top w:val="none" w:sz="0" w:space="0" w:color="auto"/>
                                                    <w:left w:val="none" w:sz="0" w:space="0" w:color="auto"/>
                                                    <w:bottom w:val="none" w:sz="0" w:space="0" w:color="auto"/>
                                                    <w:right w:val="none" w:sz="0" w:space="0" w:color="auto"/>
                                                  </w:divBdr>
                                                  <w:divsChild>
                                                    <w:div w:id="1495561799">
                                                      <w:marLeft w:val="0"/>
                                                      <w:marRight w:val="0"/>
                                                      <w:marTop w:val="0"/>
                                                      <w:marBottom w:val="0"/>
                                                      <w:divBdr>
                                                        <w:top w:val="single" w:sz="6" w:space="0" w:color="ABABAB"/>
                                                        <w:left w:val="single" w:sz="6" w:space="0" w:color="ABABAB"/>
                                                        <w:bottom w:val="none" w:sz="0" w:space="0" w:color="auto"/>
                                                        <w:right w:val="single" w:sz="6" w:space="0" w:color="ABABAB"/>
                                                      </w:divBdr>
                                                      <w:divsChild>
                                                        <w:div w:id="1330988506">
                                                          <w:marLeft w:val="0"/>
                                                          <w:marRight w:val="0"/>
                                                          <w:marTop w:val="0"/>
                                                          <w:marBottom w:val="0"/>
                                                          <w:divBdr>
                                                            <w:top w:val="none" w:sz="0" w:space="0" w:color="auto"/>
                                                            <w:left w:val="none" w:sz="0" w:space="0" w:color="auto"/>
                                                            <w:bottom w:val="none" w:sz="0" w:space="0" w:color="auto"/>
                                                            <w:right w:val="none" w:sz="0" w:space="0" w:color="auto"/>
                                                          </w:divBdr>
                                                          <w:divsChild>
                                                            <w:div w:id="551505414">
                                                              <w:marLeft w:val="0"/>
                                                              <w:marRight w:val="0"/>
                                                              <w:marTop w:val="0"/>
                                                              <w:marBottom w:val="0"/>
                                                              <w:divBdr>
                                                                <w:top w:val="none" w:sz="0" w:space="0" w:color="auto"/>
                                                                <w:left w:val="none" w:sz="0" w:space="0" w:color="auto"/>
                                                                <w:bottom w:val="none" w:sz="0" w:space="0" w:color="auto"/>
                                                                <w:right w:val="none" w:sz="0" w:space="0" w:color="auto"/>
                                                              </w:divBdr>
                                                              <w:divsChild>
                                                                <w:div w:id="1640576812">
                                                                  <w:marLeft w:val="0"/>
                                                                  <w:marRight w:val="0"/>
                                                                  <w:marTop w:val="0"/>
                                                                  <w:marBottom w:val="0"/>
                                                                  <w:divBdr>
                                                                    <w:top w:val="none" w:sz="0" w:space="0" w:color="auto"/>
                                                                    <w:left w:val="none" w:sz="0" w:space="0" w:color="auto"/>
                                                                    <w:bottom w:val="none" w:sz="0" w:space="0" w:color="auto"/>
                                                                    <w:right w:val="none" w:sz="0" w:space="0" w:color="auto"/>
                                                                  </w:divBdr>
                                                                  <w:divsChild>
                                                                    <w:div w:id="378208649">
                                                                      <w:marLeft w:val="0"/>
                                                                      <w:marRight w:val="0"/>
                                                                      <w:marTop w:val="0"/>
                                                                      <w:marBottom w:val="0"/>
                                                                      <w:divBdr>
                                                                        <w:top w:val="none" w:sz="0" w:space="0" w:color="auto"/>
                                                                        <w:left w:val="none" w:sz="0" w:space="0" w:color="auto"/>
                                                                        <w:bottom w:val="none" w:sz="0" w:space="0" w:color="auto"/>
                                                                        <w:right w:val="none" w:sz="0" w:space="0" w:color="auto"/>
                                                                      </w:divBdr>
                                                                      <w:divsChild>
                                                                        <w:div w:id="1308974677">
                                                                          <w:marLeft w:val="0"/>
                                                                          <w:marRight w:val="0"/>
                                                                          <w:marTop w:val="0"/>
                                                                          <w:marBottom w:val="0"/>
                                                                          <w:divBdr>
                                                                            <w:top w:val="none" w:sz="0" w:space="0" w:color="auto"/>
                                                                            <w:left w:val="none" w:sz="0" w:space="0" w:color="auto"/>
                                                                            <w:bottom w:val="none" w:sz="0" w:space="0" w:color="auto"/>
                                                                            <w:right w:val="none" w:sz="0" w:space="0" w:color="auto"/>
                                                                          </w:divBdr>
                                                                          <w:divsChild>
                                                                            <w:div w:id="1442604121">
                                                                              <w:marLeft w:val="0"/>
                                                                              <w:marRight w:val="0"/>
                                                                              <w:marTop w:val="0"/>
                                                                              <w:marBottom w:val="0"/>
                                                                              <w:divBdr>
                                                                                <w:top w:val="none" w:sz="0" w:space="0" w:color="auto"/>
                                                                                <w:left w:val="none" w:sz="0" w:space="0" w:color="auto"/>
                                                                                <w:bottom w:val="none" w:sz="0" w:space="0" w:color="auto"/>
                                                                                <w:right w:val="none" w:sz="0" w:space="0" w:color="auto"/>
                                                                              </w:divBdr>
                                                                              <w:divsChild>
                                                                                <w:div w:id="344284219">
                                                                                  <w:marLeft w:val="0"/>
                                                                                  <w:marRight w:val="0"/>
                                                                                  <w:marTop w:val="0"/>
                                                                                  <w:marBottom w:val="0"/>
                                                                                  <w:divBdr>
                                                                                    <w:top w:val="none" w:sz="0" w:space="0" w:color="auto"/>
                                                                                    <w:left w:val="none" w:sz="0" w:space="0" w:color="auto"/>
                                                                                    <w:bottom w:val="none" w:sz="0" w:space="0" w:color="auto"/>
                                                                                    <w:right w:val="none" w:sz="0" w:space="0" w:color="auto"/>
                                                                                  </w:divBdr>
                                                                                  <w:divsChild>
                                                                                    <w:div w:id="1495611342">
                                                                                      <w:marLeft w:val="0"/>
                                                                                      <w:marRight w:val="0"/>
                                                                                      <w:marTop w:val="0"/>
                                                                                      <w:marBottom w:val="0"/>
                                                                                      <w:divBdr>
                                                                                        <w:top w:val="none" w:sz="0" w:space="0" w:color="auto"/>
                                                                                        <w:left w:val="none" w:sz="0" w:space="0" w:color="auto"/>
                                                                                        <w:bottom w:val="none" w:sz="0" w:space="0" w:color="auto"/>
                                                                                        <w:right w:val="none" w:sz="0" w:space="0" w:color="auto"/>
                                                                                      </w:divBdr>
                                                                                    </w:div>
                                                                                    <w:div w:id="1702969362">
                                                                                      <w:marLeft w:val="0"/>
                                                                                      <w:marRight w:val="0"/>
                                                                                      <w:marTop w:val="0"/>
                                                                                      <w:marBottom w:val="0"/>
                                                                                      <w:divBdr>
                                                                                        <w:top w:val="none" w:sz="0" w:space="0" w:color="auto"/>
                                                                                        <w:left w:val="none" w:sz="0" w:space="0" w:color="auto"/>
                                                                                        <w:bottom w:val="none" w:sz="0" w:space="0" w:color="auto"/>
                                                                                        <w:right w:val="none" w:sz="0" w:space="0" w:color="auto"/>
                                                                                      </w:divBdr>
                                                                                    </w:div>
                                                                                    <w:div w:id="1977493038">
                                                                                      <w:marLeft w:val="0"/>
                                                                                      <w:marRight w:val="0"/>
                                                                                      <w:marTop w:val="0"/>
                                                                                      <w:marBottom w:val="0"/>
                                                                                      <w:divBdr>
                                                                                        <w:top w:val="none" w:sz="0" w:space="0" w:color="auto"/>
                                                                                        <w:left w:val="none" w:sz="0" w:space="0" w:color="auto"/>
                                                                                        <w:bottom w:val="none" w:sz="0" w:space="0" w:color="auto"/>
                                                                                        <w:right w:val="none" w:sz="0" w:space="0" w:color="auto"/>
                                                                                      </w:divBdr>
                                                                                    </w:div>
                                                                                  </w:divsChild>
                                                                                </w:div>
                                                                                <w:div w:id="429199437">
                                                                                  <w:marLeft w:val="0"/>
                                                                                  <w:marRight w:val="0"/>
                                                                                  <w:marTop w:val="0"/>
                                                                                  <w:marBottom w:val="0"/>
                                                                                  <w:divBdr>
                                                                                    <w:top w:val="none" w:sz="0" w:space="0" w:color="auto"/>
                                                                                    <w:left w:val="none" w:sz="0" w:space="0" w:color="auto"/>
                                                                                    <w:bottom w:val="none" w:sz="0" w:space="0" w:color="auto"/>
                                                                                    <w:right w:val="none" w:sz="0" w:space="0" w:color="auto"/>
                                                                                  </w:divBdr>
                                                                                  <w:divsChild>
                                                                                    <w:div w:id="1156610704">
                                                                                      <w:marLeft w:val="0"/>
                                                                                      <w:marRight w:val="0"/>
                                                                                      <w:marTop w:val="0"/>
                                                                                      <w:marBottom w:val="0"/>
                                                                                      <w:divBdr>
                                                                                        <w:top w:val="none" w:sz="0" w:space="0" w:color="auto"/>
                                                                                        <w:left w:val="none" w:sz="0" w:space="0" w:color="auto"/>
                                                                                        <w:bottom w:val="none" w:sz="0" w:space="0" w:color="auto"/>
                                                                                        <w:right w:val="none" w:sz="0" w:space="0" w:color="auto"/>
                                                                                      </w:divBdr>
                                                                                    </w:div>
                                                                                    <w:div w:id="12444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752355">
      <w:bodyDiv w:val="1"/>
      <w:marLeft w:val="0"/>
      <w:marRight w:val="0"/>
      <w:marTop w:val="0"/>
      <w:marBottom w:val="0"/>
      <w:divBdr>
        <w:top w:val="none" w:sz="0" w:space="0" w:color="auto"/>
        <w:left w:val="none" w:sz="0" w:space="0" w:color="auto"/>
        <w:bottom w:val="none" w:sz="0" w:space="0" w:color="auto"/>
        <w:right w:val="none" w:sz="0" w:space="0" w:color="auto"/>
      </w:divBdr>
    </w:div>
    <w:div w:id="419524429">
      <w:bodyDiv w:val="1"/>
      <w:marLeft w:val="0"/>
      <w:marRight w:val="0"/>
      <w:marTop w:val="0"/>
      <w:marBottom w:val="0"/>
      <w:divBdr>
        <w:top w:val="none" w:sz="0" w:space="0" w:color="auto"/>
        <w:left w:val="none" w:sz="0" w:space="0" w:color="auto"/>
        <w:bottom w:val="none" w:sz="0" w:space="0" w:color="auto"/>
        <w:right w:val="none" w:sz="0" w:space="0" w:color="auto"/>
      </w:divBdr>
      <w:divsChild>
        <w:div w:id="143157366">
          <w:marLeft w:val="0"/>
          <w:marRight w:val="0"/>
          <w:marTop w:val="0"/>
          <w:marBottom w:val="0"/>
          <w:divBdr>
            <w:top w:val="none" w:sz="0" w:space="0" w:color="auto"/>
            <w:left w:val="none" w:sz="0" w:space="0" w:color="auto"/>
            <w:bottom w:val="none" w:sz="0" w:space="0" w:color="auto"/>
            <w:right w:val="none" w:sz="0" w:space="0" w:color="auto"/>
          </w:divBdr>
        </w:div>
      </w:divsChild>
    </w:div>
    <w:div w:id="422185859">
      <w:bodyDiv w:val="1"/>
      <w:marLeft w:val="0"/>
      <w:marRight w:val="0"/>
      <w:marTop w:val="0"/>
      <w:marBottom w:val="0"/>
      <w:divBdr>
        <w:top w:val="none" w:sz="0" w:space="0" w:color="auto"/>
        <w:left w:val="none" w:sz="0" w:space="0" w:color="auto"/>
        <w:bottom w:val="none" w:sz="0" w:space="0" w:color="auto"/>
        <w:right w:val="none" w:sz="0" w:space="0" w:color="auto"/>
      </w:divBdr>
      <w:divsChild>
        <w:div w:id="1979794834">
          <w:marLeft w:val="0"/>
          <w:marRight w:val="0"/>
          <w:marTop w:val="0"/>
          <w:marBottom w:val="0"/>
          <w:divBdr>
            <w:top w:val="none" w:sz="0" w:space="0" w:color="auto"/>
            <w:left w:val="none" w:sz="0" w:space="0" w:color="auto"/>
            <w:bottom w:val="none" w:sz="0" w:space="0" w:color="auto"/>
            <w:right w:val="none" w:sz="0" w:space="0" w:color="auto"/>
          </w:divBdr>
        </w:div>
      </w:divsChild>
    </w:div>
    <w:div w:id="440803860">
      <w:bodyDiv w:val="1"/>
      <w:marLeft w:val="0"/>
      <w:marRight w:val="0"/>
      <w:marTop w:val="0"/>
      <w:marBottom w:val="0"/>
      <w:divBdr>
        <w:top w:val="none" w:sz="0" w:space="0" w:color="auto"/>
        <w:left w:val="none" w:sz="0" w:space="0" w:color="auto"/>
        <w:bottom w:val="none" w:sz="0" w:space="0" w:color="auto"/>
        <w:right w:val="none" w:sz="0" w:space="0" w:color="auto"/>
      </w:divBdr>
      <w:divsChild>
        <w:div w:id="748771905">
          <w:marLeft w:val="0"/>
          <w:marRight w:val="0"/>
          <w:marTop w:val="0"/>
          <w:marBottom w:val="0"/>
          <w:divBdr>
            <w:top w:val="none" w:sz="0" w:space="0" w:color="auto"/>
            <w:left w:val="none" w:sz="0" w:space="0" w:color="auto"/>
            <w:bottom w:val="none" w:sz="0" w:space="0" w:color="auto"/>
            <w:right w:val="none" w:sz="0" w:space="0" w:color="auto"/>
          </w:divBdr>
          <w:divsChild>
            <w:div w:id="1930118353">
              <w:marLeft w:val="0"/>
              <w:marRight w:val="0"/>
              <w:marTop w:val="0"/>
              <w:marBottom w:val="0"/>
              <w:divBdr>
                <w:top w:val="none" w:sz="0" w:space="0" w:color="auto"/>
                <w:left w:val="none" w:sz="0" w:space="0" w:color="auto"/>
                <w:bottom w:val="none" w:sz="0" w:space="0" w:color="auto"/>
                <w:right w:val="none" w:sz="0" w:space="0" w:color="auto"/>
              </w:divBdr>
              <w:divsChild>
                <w:div w:id="1371491476">
                  <w:marLeft w:val="0"/>
                  <w:marRight w:val="0"/>
                  <w:marTop w:val="0"/>
                  <w:marBottom w:val="0"/>
                  <w:divBdr>
                    <w:top w:val="none" w:sz="0" w:space="0" w:color="auto"/>
                    <w:left w:val="none" w:sz="0" w:space="0" w:color="auto"/>
                    <w:bottom w:val="none" w:sz="0" w:space="0" w:color="auto"/>
                    <w:right w:val="none" w:sz="0" w:space="0" w:color="auto"/>
                  </w:divBdr>
                  <w:divsChild>
                    <w:div w:id="1764296573">
                      <w:marLeft w:val="0"/>
                      <w:marRight w:val="0"/>
                      <w:marTop w:val="0"/>
                      <w:marBottom w:val="0"/>
                      <w:divBdr>
                        <w:top w:val="none" w:sz="0" w:space="0" w:color="auto"/>
                        <w:left w:val="none" w:sz="0" w:space="0" w:color="auto"/>
                        <w:bottom w:val="none" w:sz="0" w:space="0" w:color="auto"/>
                        <w:right w:val="none" w:sz="0" w:space="0" w:color="auto"/>
                      </w:divBdr>
                      <w:divsChild>
                        <w:div w:id="482622701">
                          <w:marLeft w:val="0"/>
                          <w:marRight w:val="0"/>
                          <w:marTop w:val="0"/>
                          <w:marBottom w:val="0"/>
                          <w:divBdr>
                            <w:top w:val="none" w:sz="0" w:space="0" w:color="auto"/>
                            <w:left w:val="none" w:sz="0" w:space="0" w:color="auto"/>
                            <w:bottom w:val="none" w:sz="0" w:space="0" w:color="auto"/>
                            <w:right w:val="none" w:sz="0" w:space="0" w:color="auto"/>
                          </w:divBdr>
                          <w:divsChild>
                            <w:div w:id="749934511">
                              <w:marLeft w:val="0"/>
                              <w:marRight w:val="0"/>
                              <w:marTop w:val="0"/>
                              <w:marBottom w:val="0"/>
                              <w:divBdr>
                                <w:top w:val="none" w:sz="0" w:space="0" w:color="auto"/>
                                <w:left w:val="none" w:sz="0" w:space="0" w:color="auto"/>
                                <w:bottom w:val="none" w:sz="0" w:space="0" w:color="auto"/>
                                <w:right w:val="none" w:sz="0" w:space="0" w:color="auto"/>
                              </w:divBdr>
                              <w:divsChild>
                                <w:div w:id="60831128">
                                  <w:marLeft w:val="0"/>
                                  <w:marRight w:val="0"/>
                                  <w:marTop w:val="0"/>
                                  <w:marBottom w:val="0"/>
                                  <w:divBdr>
                                    <w:top w:val="none" w:sz="0" w:space="0" w:color="auto"/>
                                    <w:left w:val="none" w:sz="0" w:space="0" w:color="auto"/>
                                    <w:bottom w:val="none" w:sz="0" w:space="0" w:color="auto"/>
                                    <w:right w:val="none" w:sz="0" w:space="0" w:color="auto"/>
                                  </w:divBdr>
                                  <w:divsChild>
                                    <w:div w:id="545340747">
                                      <w:marLeft w:val="0"/>
                                      <w:marRight w:val="0"/>
                                      <w:marTop w:val="0"/>
                                      <w:marBottom w:val="0"/>
                                      <w:divBdr>
                                        <w:top w:val="none" w:sz="0" w:space="0" w:color="auto"/>
                                        <w:left w:val="none" w:sz="0" w:space="0" w:color="auto"/>
                                        <w:bottom w:val="none" w:sz="0" w:space="0" w:color="auto"/>
                                        <w:right w:val="none" w:sz="0" w:space="0" w:color="auto"/>
                                      </w:divBdr>
                                      <w:divsChild>
                                        <w:div w:id="2106337110">
                                          <w:marLeft w:val="0"/>
                                          <w:marRight w:val="0"/>
                                          <w:marTop w:val="0"/>
                                          <w:marBottom w:val="0"/>
                                          <w:divBdr>
                                            <w:top w:val="none" w:sz="0" w:space="0" w:color="auto"/>
                                            <w:left w:val="none" w:sz="0" w:space="0" w:color="auto"/>
                                            <w:bottom w:val="none" w:sz="0" w:space="0" w:color="auto"/>
                                            <w:right w:val="none" w:sz="0" w:space="0" w:color="auto"/>
                                          </w:divBdr>
                                          <w:divsChild>
                                            <w:div w:id="749733641">
                                              <w:marLeft w:val="0"/>
                                              <w:marRight w:val="0"/>
                                              <w:marTop w:val="0"/>
                                              <w:marBottom w:val="0"/>
                                              <w:divBdr>
                                                <w:top w:val="none" w:sz="0" w:space="0" w:color="auto"/>
                                                <w:left w:val="none" w:sz="0" w:space="0" w:color="auto"/>
                                                <w:bottom w:val="none" w:sz="0" w:space="0" w:color="auto"/>
                                                <w:right w:val="none" w:sz="0" w:space="0" w:color="auto"/>
                                              </w:divBdr>
                                              <w:divsChild>
                                                <w:div w:id="1748116937">
                                                  <w:marLeft w:val="0"/>
                                                  <w:marRight w:val="0"/>
                                                  <w:marTop w:val="0"/>
                                                  <w:marBottom w:val="0"/>
                                                  <w:divBdr>
                                                    <w:top w:val="none" w:sz="0" w:space="0" w:color="auto"/>
                                                    <w:left w:val="none" w:sz="0" w:space="0" w:color="auto"/>
                                                    <w:bottom w:val="none" w:sz="0" w:space="0" w:color="auto"/>
                                                    <w:right w:val="none" w:sz="0" w:space="0" w:color="auto"/>
                                                  </w:divBdr>
                                                  <w:divsChild>
                                                    <w:div w:id="1942911257">
                                                      <w:marLeft w:val="0"/>
                                                      <w:marRight w:val="0"/>
                                                      <w:marTop w:val="0"/>
                                                      <w:marBottom w:val="0"/>
                                                      <w:divBdr>
                                                        <w:top w:val="single" w:sz="6" w:space="0" w:color="ABABAB"/>
                                                        <w:left w:val="single" w:sz="6" w:space="0" w:color="ABABAB"/>
                                                        <w:bottom w:val="single" w:sz="12" w:space="0" w:color="ABABAB"/>
                                                        <w:right w:val="single" w:sz="6" w:space="0" w:color="ABABAB"/>
                                                      </w:divBdr>
                                                      <w:divsChild>
                                                        <w:div w:id="1987053324">
                                                          <w:marLeft w:val="0"/>
                                                          <w:marRight w:val="0"/>
                                                          <w:marTop w:val="0"/>
                                                          <w:marBottom w:val="0"/>
                                                          <w:divBdr>
                                                            <w:top w:val="none" w:sz="0" w:space="0" w:color="auto"/>
                                                            <w:left w:val="none" w:sz="0" w:space="0" w:color="auto"/>
                                                            <w:bottom w:val="none" w:sz="0" w:space="0" w:color="auto"/>
                                                            <w:right w:val="none" w:sz="0" w:space="0" w:color="auto"/>
                                                          </w:divBdr>
                                                          <w:divsChild>
                                                            <w:div w:id="1620067139">
                                                              <w:marLeft w:val="0"/>
                                                              <w:marRight w:val="0"/>
                                                              <w:marTop w:val="0"/>
                                                              <w:marBottom w:val="0"/>
                                                              <w:divBdr>
                                                                <w:top w:val="none" w:sz="0" w:space="0" w:color="auto"/>
                                                                <w:left w:val="none" w:sz="0" w:space="0" w:color="auto"/>
                                                                <w:bottom w:val="none" w:sz="0" w:space="0" w:color="auto"/>
                                                                <w:right w:val="none" w:sz="0" w:space="0" w:color="auto"/>
                                                              </w:divBdr>
                                                              <w:divsChild>
                                                                <w:div w:id="907575147">
                                                                  <w:marLeft w:val="0"/>
                                                                  <w:marRight w:val="0"/>
                                                                  <w:marTop w:val="0"/>
                                                                  <w:marBottom w:val="0"/>
                                                                  <w:divBdr>
                                                                    <w:top w:val="none" w:sz="0" w:space="0" w:color="auto"/>
                                                                    <w:left w:val="none" w:sz="0" w:space="0" w:color="auto"/>
                                                                    <w:bottom w:val="none" w:sz="0" w:space="0" w:color="auto"/>
                                                                    <w:right w:val="none" w:sz="0" w:space="0" w:color="auto"/>
                                                                  </w:divBdr>
                                                                  <w:divsChild>
                                                                    <w:div w:id="480778456">
                                                                      <w:marLeft w:val="0"/>
                                                                      <w:marRight w:val="0"/>
                                                                      <w:marTop w:val="0"/>
                                                                      <w:marBottom w:val="0"/>
                                                                      <w:divBdr>
                                                                        <w:top w:val="none" w:sz="0" w:space="0" w:color="auto"/>
                                                                        <w:left w:val="none" w:sz="0" w:space="0" w:color="auto"/>
                                                                        <w:bottom w:val="none" w:sz="0" w:space="0" w:color="auto"/>
                                                                        <w:right w:val="none" w:sz="0" w:space="0" w:color="auto"/>
                                                                      </w:divBdr>
                                                                      <w:divsChild>
                                                                        <w:div w:id="285814481">
                                                                          <w:marLeft w:val="0"/>
                                                                          <w:marRight w:val="0"/>
                                                                          <w:marTop w:val="0"/>
                                                                          <w:marBottom w:val="0"/>
                                                                          <w:divBdr>
                                                                            <w:top w:val="none" w:sz="0" w:space="0" w:color="auto"/>
                                                                            <w:left w:val="none" w:sz="0" w:space="0" w:color="auto"/>
                                                                            <w:bottom w:val="none" w:sz="0" w:space="0" w:color="auto"/>
                                                                            <w:right w:val="none" w:sz="0" w:space="0" w:color="auto"/>
                                                                          </w:divBdr>
                                                                          <w:divsChild>
                                                                            <w:div w:id="1006441861">
                                                                              <w:marLeft w:val="0"/>
                                                                              <w:marRight w:val="0"/>
                                                                              <w:marTop w:val="0"/>
                                                                              <w:marBottom w:val="0"/>
                                                                              <w:divBdr>
                                                                                <w:top w:val="none" w:sz="0" w:space="0" w:color="auto"/>
                                                                                <w:left w:val="none" w:sz="0" w:space="0" w:color="auto"/>
                                                                                <w:bottom w:val="none" w:sz="0" w:space="0" w:color="auto"/>
                                                                                <w:right w:val="none" w:sz="0" w:space="0" w:color="auto"/>
                                                                              </w:divBdr>
                                                                              <w:divsChild>
                                                                                <w:div w:id="2099588">
                                                                                  <w:marLeft w:val="0"/>
                                                                                  <w:marRight w:val="0"/>
                                                                                  <w:marTop w:val="0"/>
                                                                                  <w:marBottom w:val="0"/>
                                                                                  <w:divBdr>
                                                                                    <w:top w:val="none" w:sz="0" w:space="0" w:color="auto"/>
                                                                                    <w:left w:val="none" w:sz="0" w:space="0" w:color="auto"/>
                                                                                    <w:bottom w:val="none" w:sz="0" w:space="0" w:color="auto"/>
                                                                                    <w:right w:val="none" w:sz="0" w:space="0" w:color="auto"/>
                                                                                  </w:divBdr>
                                                                                </w:div>
                                                                                <w:div w:id="83380307">
                                                                                  <w:marLeft w:val="0"/>
                                                                                  <w:marRight w:val="0"/>
                                                                                  <w:marTop w:val="0"/>
                                                                                  <w:marBottom w:val="0"/>
                                                                                  <w:divBdr>
                                                                                    <w:top w:val="none" w:sz="0" w:space="0" w:color="auto"/>
                                                                                    <w:left w:val="none" w:sz="0" w:space="0" w:color="auto"/>
                                                                                    <w:bottom w:val="none" w:sz="0" w:space="0" w:color="auto"/>
                                                                                    <w:right w:val="none" w:sz="0" w:space="0" w:color="auto"/>
                                                                                  </w:divBdr>
                                                                                </w:div>
                                                                                <w:div w:id="178011330">
                                                                                  <w:marLeft w:val="0"/>
                                                                                  <w:marRight w:val="0"/>
                                                                                  <w:marTop w:val="0"/>
                                                                                  <w:marBottom w:val="0"/>
                                                                                  <w:divBdr>
                                                                                    <w:top w:val="none" w:sz="0" w:space="0" w:color="auto"/>
                                                                                    <w:left w:val="none" w:sz="0" w:space="0" w:color="auto"/>
                                                                                    <w:bottom w:val="none" w:sz="0" w:space="0" w:color="auto"/>
                                                                                    <w:right w:val="none" w:sz="0" w:space="0" w:color="auto"/>
                                                                                  </w:divBdr>
                                                                                </w:div>
                                                                                <w:div w:id="257760499">
                                                                                  <w:marLeft w:val="0"/>
                                                                                  <w:marRight w:val="0"/>
                                                                                  <w:marTop w:val="0"/>
                                                                                  <w:marBottom w:val="0"/>
                                                                                  <w:divBdr>
                                                                                    <w:top w:val="none" w:sz="0" w:space="0" w:color="auto"/>
                                                                                    <w:left w:val="none" w:sz="0" w:space="0" w:color="auto"/>
                                                                                    <w:bottom w:val="none" w:sz="0" w:space="0" w:color="auto"/>
                                                                                    <w:right w:val="none" w:sz="0" w:space="0" w:color="auto"/>
                                                                                  </w:divBdr>
                                                                                </w:div>
                                                                                <w:div w:id="397554832">
                                                                                  <w:marLeft w:val="0"/>
                                                                                  <w:marRight w:val="0"/>
                                                                                  <w:marTop w:val="0"/>
                                                                                  <w:marBottom w:val="0"/>
                                                                                  <w:divBdr>
                                                                                    <w:top w:val="none" w:sz="0" w:space="0" w:color="auto"/>
                                                                                    <w:left w:val="none" w:sz="0" w:space="0" w:color="auto"/>
                                                                                    <w:bottom w:val="none" w:sz="0" w:space="0" w:color="auto"/>
                                                                                    <w:right w:val="none" w:sz="0" w:space="0" w:color="auto"/>
                                                                                  </w:divBdr>
                                                                                </w:div>
                                                                                <w:div w:id="406880047">
                                                                                  <w:marLeft w:val="0"/>
                                                                                  <w:marRight w:val="0"/>
                                                                                  <w:marTop w:val="0"/>
                                                                                  <w:marBottom w:val="0"/>
                                                                                  <w:divBdr>
                                                                                    <w:top w:val="none" w:sz="0" w:space="0" w:color="auto"/>
                                                                                    <w:left w:val="none" w:sz="0" w:space="0" w:color="auto"/>
                                                                                    <w:bottom w:val="none" w:sz="0" w:space="0" w:color="auto"/>
                                                                                    <w:right w:val="none" w:sz="0" w:space="0" w:color="auto"/>
                                                                                  </w:divBdr>
                                                                                </w:div>
                                                                                <w:div w:id="433985000">
                                                                                  <w:marLeft w:val="0"/>
                                                                                  <w:marRight w:val="0"/>
                                                                                  <w:marTop w:val="0"/>
                                                                                  <w:marBottom w:val="0"/>
                                                                                  <w:divBdr>
                                                                                    <w:top w:val="none" w:sz="0" w:space="0" w:color="auto"/>
                                                                                    <w:left w:val="none" w:sz="0" w:space="0" w:color="auto"/>
                                                                                    <w:bottom w:val="none" w:sz="0" w:space="0" w:color="auto"/>
                                                                                    <w:right w:val="none" w:sz="0" w:space="0" w:color="auto"/>
                                                                                  </w:divBdr>
                                                                                </w:div>
                                                                                <w:div w:id="648554419">
                                                                                  <w:marLeft w:val="0"/>
                                                                                  <w:marRight w:val="0"/>
                                                                                  <w:marTop w:val="0"/>
                                                                                  <w:marBottom w:val="0"/>
                                                                                  <w:divBdr>
                                                                                    <w:top w:val="none" w:sz="0" w:space="0" w:color="auto"/>
                                                                                    <w:left w:val="none" w:sz="0" w:space="0" w:color="auto"/>
                                                                                    <w:bottom w:val="none" w:sz="0" w:space="0" w:color="auto"/>
                                                                                    <w:right w:val="none" w:sz="0" w:space="0" w:color="auto"/>
                                                                                  </w:divBdr>
                                                                                </w:div>
                                                                                <w:div w:id="1273977333">
                                                                                  <w:marLeft w:val="0"/>
                                                                                  <w:marRight w:val="0"/>
                                                                                  <w:marTop w:val="0"/>
                                                                                  <w:marBottom w:val="0"/>
                                                                                  <w:divBdr>
                                                                                    <w:top w:val="none" w:sz="0" w:space="0" w:color="auto"/>
                                                                                    <w:left w:val="none" w:sz="0" w:space="0" w:color="auto"/>
                                                                                    <w:bottom w:val="none" w:sz="0" w:space="0" w:color="auto"/>
                                                                                    <w:right w:val="none" w:sz="0" w:space="0" w:color="auto"/>
                                                                                  </w:divBdr>
                                                                                </w:div>
                                                                                <w:div w:id="1335300626">
                                                                                  <w:marLeft w:val="0"/>
                                                                                  <w:marRight w:val="0"/>
                                                                                  <w:marTop w:val="0"/>
                                                                                  <w:marBottom w:val="0"/>
                                                                                  <w:divBdr>
                                                                                    <w:top w:val="none" w:sz="0" w:space="0" w:color="auto"/>
                                                                                    <w:left w:val="none" w:sz="0" w:space="0" w:color="auto"/>
                                                                                    <w:bottom w:val="none" w:sz="0" w:space="0" w:color="auto"/>
                                                                                    <w:right w:val="none" w:sz="0" w:space="0" w:color="auto"/>
                                                                                  </w:divBdr>
                                                                                </w:div>
                                                                                <w:div w:id="1781489951">
                                                                                  <w:marLeft w:val="0"/>
                                                                                  <w:marRight w:val="0"/>
                                                                                  <w:marTop w:val="0"/>
                                                                                  <w:marBottom w:val="0"/>
                                                                                  <w:divBdr>
                                                                                    <w:top w:val="none" w:sz="0" w:space="0" w:color="auto"/>
                                                                                    <w:left w:val="none" w:sz="0" w:space="0" w:color="auto"/>
                                                                                    <w:bottom w:val="none" w:sz="0" w:space="0" w:color="auto"/>
                                                                                    <w:right w:val="none" w:sz="0" w:space="0" w:color="auto"/>
                                                                                  </w:divBdr>
                                                                                </w:div>
                                                                                <w:div w:id="2038238719">
                                                                                  <w:marLeft w:val="0"/>
                                                                                  <w:marRight w:val="0"/>
                                                                                  <w:marTop w:val="0"/>
                                                                                  <w:marBottom w:val="0"/>
                                                                                  <w:divBdr>
                                                                                    <w:top w:val="none" w:sz="0" w:space="0" w:color="auto"/>
                                                                                    <w:left w:val="none" w:sz="0" w:space="0" w:color="auto"/>
                                                                                    <w:bottom w:val="none" w:sz="0" w:space="0" w:color="auto"/>
                                                                                    <w:right w:val="none" w:sz="0" w:space="0" w:color="auto"/>
                                                                                  </w:divBdr>
                                                                                </w:div>
                                                                                <w:div w:id="2126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72480">
      <w:bodyDiv w:val="1"/>
      <w:marLeft w:val="0"/>
      <w:marRight w:val="0"/>
      <w:marTop w:val="0"/>
      <w:marBottom w:val="0"/>
      <w:divBdr>
        <w:top w:val="none" w:sz="0" w:space="0" w:color="auto"/>
        <w:left w:val="none" w:sz="0" w:space="0" w:color="auto"/>
        <w:bottom w:val="none" w:sz="0" w:space="0" w:color="auto"/>
        <w:right w:val="none" w:sz="0" w:space="0" w:color="auto"/>
      </w:divBdr>
    </w:div>
    <w:div w:id="474301225">
      <w:bodyDiv w:val="1"/>
      <w:marLeft w:val="0"/>
      <w:marRight w:val="0"/>
      <w:marTop w:val="0"/>
      <w:marBottom w:val="0"/>
      <w:divBdr>
        <w:top w:val="none" w:sz="0" w:space="0" w:color="auto"/>
        <w:left w:val="none" w:sz="0" w:space="0" w:color="auto"/>
        <w:bottom w:val="none" w:sz="0" w:space="0" w:color="auto"/>
        <w:right w:val="none" w:sz="0" w:space="0" w:color="auto"/>
      </w:divBdr>
      <w:divsChild>
        <w:div w:id="1997413712">
          <w:marLeft w:val="0"/>
          <w:marRight w:val="0"/>
          <w:marTop w:val="0"/>
          <w:marBottom w:val="0"/>
          <w:divBdr>
            <w:top w:val="none" w:sz="0" w:space="0" w:color="auto"/>
            <w:left w:val="none" w:sz="0" w:space="0" w:color="auto"/>
            <w:bottom w:val="none" w:sz="0" w:space="0" w:color="auto"/>
            <w:right w:val="none" w:sz="0" w:space="0" w:color="auto"/>
          </w:divBdr>
        </w:div>
      </w:divsChild>
    </w:div>
    <w:div w:id="487943978">
      <w:bodyDiv w:val="1"/>
      <w:marLeft w:val="0"/>
      <w:marRight w:val="0"/>
      <w:marTop w:val="0"/>
      <w:marBottom w:val="0"/>
      <w:divBdr>
        <w:top w:val="none" w:sz="0" w:space="0" w:color="auto"/>
        <w:left w:val="none" w:sz="0" w:space="0" w:color="auto"/>
        <w:bottom w:val="none" w:sz="0" w:space="0" w:color="auto"/>
        <w:right w:val="none" w:sz="0" w:space="0" w:color="auto"/>
      </w:divBdr>
      <w:divsChild>
        <w:div w:id="1405177692">
          <w:marLeft w:val="0"/>
          <w:marRight w:val="0"/>
          <w:marTop w:val="0"/>
          <w:marBottom w:val="0"/>
          <w:divBdr>
            <w:top w:val="none" w:sz="0" w:space="0" w:color="auto"/>
            <w:left w:val="none" w:sz="0" w:space="0" w:color="auto"/>
            <w:bottom w:val="none" w:sz="0" w:space="0" w:color="auto"/>
            <w:right w:val="none" w:sz="0" w:space="0" w:color="auto"/>
          </w:divBdr>
          <w:divsChild>
            <w:div w:id="1424843161">
              <w:marLeft w:val="0"/>
              <w:marRight w:val="0"/>
              <w:marTop w:val="0"/>
              <w:marBottom w:val="0"/>
              <w:divBdr>
                <w:top w:val="none" w:sz="0" w:space="0" w:color="auto"/>
                <w:left w:val="none" w:sz="0" w:space="0" w:color="auto"/>
                <w:bottom w:val="none" w:sz="0" w:space="0" w:color="auto"/>
                <w:right w:val="none" w:sz="0" w:space="0" w:color="auto"/>
              </w:divBdr>
              <w:divsChild>
                <w:div w:id="1166358174">
                  <w:marLeft w:val="0"/>
                  <w:marRight w:val="0"/>
                  <w:marTop w:val="0"/>
                  <w:marBottom w:val="0"/>
                  <w:divBdr>
                    <w:top w:val="none" w:sz="0" w:space="0" w:color="auto"/>
                    <w:left w:val="none" w:sz="0" w:space="0" w:color="auto"/>
                    <w:bottom w:val="none" w:sz="0" w:space="0" w:color="auto"/>
                    <w:right w:val="none" w:sz="0" w:space="0" w:color="auto"/>
                  </w:divBdr>
                  <w:divsChild>
                    <w:div w:id="1098015876">
                      <w:marLeft w:val="0"/>
                      <w:marRight w:val="0"/>
                      <w:marTop w:val="0"/>
                      <w:marBottom w:val="0"/>
                      <w:divBdr>
                        <w:top w:val="none" w:sz="0" w:space="0" w:color="auto"/>
                        <w:left w:val="none" w:sz="0" w:space="0" w:color="auto"/>
                        <w:bottom w:val="none" w:sz="0" w:space="0" w:color="auto"/>
                        <w:right w:val="none" w:sz="0" w:space="0" w:color="auto"/>
                      </w:divBdr>
                      <w:divsChild>
                        <w:div w:id="15424700">
                          <w:marLeft w:val="0"/>
                          <w:marRight w:val="0"/>
                          <w:marTop w:val="0"/>
                          <w:marBottom w:val="0"/>
                          <w:divBdr>
                            <w:top w:val="none" w:sz="0" w:space="0" w:color="auto"/>
                            <w:left w:val="none" w:sz="0" w:space="0" w:color="auto"/>
                            <w:bottom w:val="none" w:sz="0" w:space="0" w:color="auto"/>
                            <w:right w:val="none" w:sz="0" w:space="0" w:color="auto"/>
                          </w:divBdr>
                          <w:divsChild>
                            <w:div w:id="2099675098">
                              <w:marLeft w:val="0"/>
                              <w:marRight w:val="0"/>
                              <w:marTop w:val="0"/>
                              <w:marBottom w:val="0"/>
                              <w:divBdr>
                                <w:top w:val="none" w:sz="0" w:space="0" w:color="auto"/>
                                <w:left w:val="none" w:sz="0" w:space="0" w:color="auto"/>
                                <w:bottom w:val="none" w:sz="0" w:space="0" w:color="auto"/>
                                <w:right w:val="none" w:sz="0" w:space="0" w:color="auto"/>
                              </w:divBdr>
                              <w:divsChild>
                                <w:div w:id="1031762915">
                                  <w:marLeft w:val="0"/>
                                  <w:marRight w:val="0"/>
                                  <w:marTop w:val="0"/>
                                  <w:marBottom w:val="0"/>
                                  <w:divBdr>
                                    <w:top w:val="none" w:sz="0" w:space="0" w:color="auto"/>
                                    <w:left w:val="none" w:sz="0" w:space="0" w:color="auto"/>
                                    <w:bottom w:val="none" w:sz="0" w:space="0" w:color="auto"/>
                                    <w:right w:val="none" w:sz="0" w:space="0" w:color="auto"/>
                                  </w:divBdr>
                                  <w:divsChild>
                                    <w:div w:id="1009330050">
                                      <w:marLeft w:val="0"/>
                                      <w:marRight w:val="0"/>
                                      <w:marTop w:val="0"/>
                                      <w:marBottom w:val="0"/>
                                      <w:divBdr>
                                        <w:top w:val="none" w:sz="0" w:space="0" w:color="auto"/>
                                        <w:left w:val="none" w:sz="0" w:space="0" w:color="auto"/>
                                        <w:bottom w:val="none" w:sz="0" w:space="0" w:color="auto"/>
                                        <w:right w:val="none" w:sz="0" w:space="0" w:color="auto"/>
                                      </w:divBdr>
                                      <w:divsChild>
                                        <w:div w:id="1081758170">
                                          <w:marLeft w:val="0"/>
                                          <w:marRight w:val="0"/>
                                          <w:marTop w:val="0"/>
                                          <w:marBottom w:val="0"/>
                                          <w:divBdr>
                                            <w:top w:val="none" w:sz="0" w:space="0" w:color="auto"/>
                                            <w:left w:val="none" w:sz="0" w:space="0" w:color="auto"/>
                                            <w:bottom w:val="none" w:sz="0" w:space="0" w:color="auto"/>
                                            <w:right w:val="none" w:sz="0" w:space="0" w:color="auto"/>
                                          </w:divBdr>
                                          <w:divsChild>
                                            <w:div w:id="2120375144">
                                              <w:marLeft w:val="0"/>
                                              <w:marRight w:val="0"/>
                                              <w:marTop w:val="0"/>
                                              <w:marBottom w:val="0"/>
                                              <w:divBdr>
                                                <w:top w:val="none" w:sz="0" w:space="0" w:color="auto"/>
                                                <w:left w:val="none" w:sz="0" w:space="0" w:color="auto"/>
                                                <w:bottom w:val="none" w:sz="0" w:space="0" w:color="auto"/>
                                                <w:right w:val="none" w:sz="0" w:space="0" w:color="auto"/>
                                              </w:divBdr>
                                              <w:divsChild>
                                                <w:div w:id="699471653">
                                                  <w:marLeft w:val="0"/>
                                                  <w:marRight w:val="0"/>
                                                  <w:marTop w:val="0"/>
                                                  <w:marBottom w:val="0"/>
                                                  <w:divBdr>
                                                    <w:top w:val="none" w:sz="0" w:space="0" w:color="auto"/>
                                                    <w:left w:val="none" w:sz="0" w:space="0" w:color="auto"/>
                                                    <w:bottom w:val="none" w:sz="0" w:space="0" w:color="auto"/>
                                                    <w:right w:val="none" w:sz="0" w:space="0" w:color="auto"/>
                                                  </w:divBdr>
                                                  <w:divsChild>
                                                    <w:div w:id="1701780903">
                                                      <w:marLeft w:val="0"/>
                                                      <w:marRight w:val="0"/>
                                                      <w:marTop w:val="0"/>
                                                      <w:marBottom w:val="0"/>
                                                      <w:divBdr>
                                                        <w:top w:val="single" w:sz="6" w:space="0" w:color="ABABAB"/>
                                                        <w:left w:val="single" w:sz="6" w:space="0" w:color="ABABAB"/>
                                                        <w:bottom w:val="single" w:sz="12" w:space="0" w:color="ABABAB"/>
                                                        <w:right w:val="single" w:sz="6" w:space="0" w:color="ABABAB"/>
                                                      </w:divBdr>
                                                      <w:divsChild>
                                                        <w:div w:id="644972439">
                                                          <w:marLeft w:val="0"/>
                                                          <w:marRight w:val="0"/>
                                                          <w:marTop w:val="0"/>
                                                          <w:marBottom w:val="0"/>
                                                          <w:divBdr>
                                                            <w:top w:val="none" w:sz="0" w:space="0" w:color="auto"/>
                                                            <w:left w:val="none" w:sz="0" w:space="0" w:color="auto"/>
                                                            <w:bottom w:val="none" w:sz="0" w:space="0" w:color="auto"/>
                                                            <w:right w:val="none" w:sz="0" w:space="0" w:color="auto"/>
                                                          </w:divBdr>
                                                          <w:divsChild>
                                                            <w:div w:id="1164737592">
                                                              <w:marLeft w:val="0"/>
                                                              <w:marRight w:val="0"/>
                                                              <w:marTop w:val="0"/>
                                                              <w:marBottom w:val="0"/>
                                                              <w:divBdr>
                                                                <w:top w:val="none" w:sz="0" w:space="0" w:color="auto"/>
                                                                <w:left w:val="none" w:sz="0" w:space="0" w:color="auto"/>
                                                                <w:bottom w:val="none" w:sz="0" w:space="0" w:color="auto"/>
                                                                <w:right w:val="none" w:sz="0" w:space="0" w:color="auto"/>
                                                              </w:divBdr>
                                                              <w:divsChild>
                                                                <w:div w:id="1450275266">
                                                                  <w:marLeft w:val="0"/>
                                                                  <w:marRight w:val="0"/>
                                                                  <w:marTop w:val="0"/>
                                                                  <w:marBottom w:val="0"/>
                                                                  <w:divBdr>
                                                                    <w:top w:val="none" w:sz="0" w:space="0" w:color="auto"/>
                                                                    <w:left w:val="none" w:sz="0" w:space="0" w:color="auto"/>
                                                                    <w:bottom w:val="none" w:sz="0" w:space="0" w:color="auto"/>
                                                                    <w:right w:val="none" w:sz="0" w:space="0" w:color="auto"/>
                                                                  </w:divBdr>
                                                                  <w:divsChild>
                                                                    <w:div w:id="530843083">
                                                                      <w:marLeft w:val="0"/>
                                                                      <w:marRight w:val="0"/>
                                                                      <w:marTop w:val="0"/>
                                                                      <w:marBottom w:val="0"/>
                                                                      <w:divBdr>
                                                                        <w:top w:val="none" w:sz="0" w:space="0" w:color="auto"/>
                                                                        <w:left w:val="none" w:sz="0" w:space="0" w:color="auto"/>
                                                                        <w:bottom w:val="none" w:sz="0" w:space="0" w:color="auto"/>
                                                                        <w:right w:val="none" w:sz="0" w:space="0" w:color="auto"/>
                                                                      </w:divBdr>
                                                                      <w:divsChild>
                                                                        <w:div w:id="1287616117">
                                                                          <w:marLeft w:val="0"/>
                                                                          <w:marRight w:val="0"/>
                                                                          <w:marTop w:val="0"/>
                                                                          <w:marBottom w:val="0"/>
                                                                          <w:divBdr>
                                                                            <w:top w:val="none" w:sz="0" w:space="0" w:color="auto"/>
                                                                            <w:left w:val="none" w:sz="0" w:space="0" w:color="auto"/>
                                                                            <w:bottom w:val="none" w:sz="0" w:space="0" w:color="auto"/>
                                                                            <w:right w:val="none" w:sz="0" w:space="0" w:color="auto"/>
                                                                          </w:divBdr>
                                                                          <w:divsChild>
                                                                            <w:div w:id="1545368759">
                                                                              <w:marLeft w:val="0"/>
                                                                              <w:marRight w:val="0"/>
                                                                              <w:marTop w:val="0"/>
                                                                              <w:marBottom w:val="0"/>
                                                                              <w:divBdr>
                                                                                <w:top w:val="none" w:sz="0" w:space="0" w:color="auto"/>
                                                                                <w:left w:val="none" w:sz="0" w:space="0" w:color="auto"/>
                                                                                <w:bottom w:val="none" w:sz="0" w:space="0" w:color="auto"/>
                                                                                <w:right w:val="none" w:sz="0" w:space="0" w:color="auto"/>
                                                                              </w:divBdr>
                                                                              <w:divsChild>
                                                                                <w:div w:id="80764884">
                                                                                  <w:marLeft w:val="0"/>
                                                                                  <w:marRight w:val="0"/>
                                                                                  <w:marTop w:val="0"/>
                                                                                  <w:marBottom w:val="0"/>
                                                                                  <w:divBdr>
                                                                                    <w:top w:val="none" w:sz="0" w:space="0" w:color="auto"/>
                                                                                    <w:left w:val="none" w:sz="0" w:space="0" w:color="auto"/>
                                                                                    <w:bottom w:val="none" w:sz="0" w:space="0" w:color="auto"/>
                                                                                    <w:right w:val="none" w:sz="0" w:space="0" w:color="auto"/>
                                                                                  </w:divBdr>
                                                                                </w:div>
                                                                                <w:div w:id="91049820">
                                                                                  <w:marLeft w:val="0"/>
                                                                                  <w:marRight w:val="0"/>
                                                                                  <w:marTop w:val="0"/>
                                                                                  <w:marBottom w:val="0"/>
                                                                                  <w:divBdr>
                                                                                    <w:top w:val="none" w:sz="0" w:space="0" w:color="auto"/>
                                                                                    <w:left w:val="none" w:sz="0" w:space="0" w:color="auto"/>
                                                                                    <w:bottom w:val="none" w:sz="0" w:space="0" w:color="auto"/>
                                                                                    <w:right w:val="none" w:sz="0" w:space="0" w:color="auto"/>
                                                                                  </w:divBdr>
                                                                                </w:div>
                                                                                <w:div w:id="333606840">
                                                                                  <w:marLeft w:val="0"/>
                                                                                  <w:marRight w:val="0"/>
                                                                                  <w:marTop w:val="0"/>
                                                                                  <w:marBottom w:val="0"/>
                                                                                  <w:divBdr>
                                                                                    <w:top w:val="none" w:sz="0" w:space="0" w:color="auto"/>
                                                                                    <w:left w:val="none" w:sz="0" w:space="0" w:color="auto"/>
                                                                                    <w:bottom w:val="none" w:sz="0" w:space="0" w:color="auto"/>
                                                                                    <w:right w:val="none" w:sz="0" w:space="0" w:color="auto"/>
                                                                                  </w:divBdr>
                                                                                </w:div>
                                                                                <w:div w:id="1356152585">
                                                                                  <w:marLeft w:val="0"/>
                                                                                  <w:marRight w:val="0"/>
                                                                                  <w:marTop w:val="0"/>
                                                                                  <w:marBottom w:val="0"/>
                                                                                  <w:divBdr>
                                                                                    <w:top w:val="none" w:sz="0" w:space="0" w:color="auto"/>
                                                                                    <w:left w:val="none" w:sz="0" w:space="0" w:color="auto"/>
                                                                                    <w:bottom w:val="none" w:sz="0" w:space="0" w:color="auto"/>
                                                                                    <w:right w:val="none" w:sz="0" w:space="0" w:color="auto"/>
                                                                                  </w:divBdr>
                                                                                </w:div>
                                                                                <w:div w:id="1624845135">
                                                                                  <w:marLeft w:val="0"/>
                                                                                  <w:marRight w:val="0"/>
                                                                                  <w:marTop w:val="0"/>
                                                                                  <w:marBottom w:val="0"/>
                                                                                  <w:divBdr>
                                                                                    <w:top w:val="none" w:sz="0" w:space="0" w:color="auto"/>
                                                                                    <w:left w:val="none" w:sz="0" w:space="0" w:color="auto"/>
                                                                                    <w:bottom w:val="none" w:sz="0" w:space="0" w:color="auto"/>
                                                                                    <w:right w:val="none" w:sz="0" w:space="0" w:color="auto"/>
                                                                                  </w:divBdr>
                                                                                </w:div>
                                                                                <w:div w:id="1641687695">
                                                                                  <w:marLeft w:val="0"/>
                                                                                  <w:marRight w:val="0"/>
                                                                                  <w:marTop w:val="0"/>
                                                                                  <w:marBottom w:val="0"/>
                                                                                  <w:divBdr>
                                                                                    <w:top w:val="none" w:sz="0" w:space="0" w:color="auto"/>
                                                                                    <w:left w:val="none" w:sz="0" w:space="0" w:color="auto"/>
                                                                                    <w:bottom w:val="none" w:sz="0" w:space="0" w:color="auto"/>
                                                                                    <w:right w:val="none" w:sz="0" w:space="0" w:color="auto"/>
                                                                                  </w:divBdr>
                                                                                </w:div>
                                                                                <w:div w:id="1812481305">
                                                                                  <w:marLeft w:val="0"/>
                                                                                  <w:marRight w:val="0"/>
                                                                                  <w:marTop w:val="0"/>
                                                                                  <w:marBottom w:val="0"/>
                                                                                  <w:divBdr>
                                                                                    <w:top w:val="none" w:sz="0" w:space="0" w:color="auto"/>
                                                                                    <w:left w:val="none" w:sz="0" w:space="0" w:color="auto"/>
                                                                                    <w:bottom w:val="none" w:sz="0" w:space="0" w:color="auto"/>
                                                                                    <w:right w:val="none" w:sz="0" w:space="0" w:color="auto"/>
                                                                                  </w:divBdr>
                                                                                </w:div>
                                                                                <w:div w:id="19937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818629">
      <w:bodyDiv w:val="1"/>
      <w:marLeft w:val="0"/>
      <w:marRight w:val="0"/>
      <w:marTop w:val="0"/>
      <w:marBottom w:val="0"/>
      <w:divBdr>
        <w:top w:val="none" w:sz="0" w:space="0" w:color="auto"/>
        <w:left w:val="none" w:sz="0" w:space="0" w:color="auto"/>
        <w:bottom w:val="none" w:sz="0" w:space="0" w:color="auto"/>
        <w:right w:val="none" w:sz="0" w:space="0" w:color="auto"/>
      </w:divBdr>
    </w:div>
    <w:div w:id="536939027">
      <w:bodyDiv w:val="1"/>
      <w:marLeft w:val="0"/>
      <w:marRight w:val="0"/>
      <w:marTop w:val="0"/>
      <w:marBottom w:val="0"/>
      <w:divBdr>
        <w:top w:val="none" w:sz="0" w:space="0" w:color="auto"/>
        <w:left w:val="none" w:sz="0" w:space="0" w:color="auto"/>
        <w:bottom w:val="none" w:sz="0" w:space="0" w:color="auto"/>
        <w:right w:val="none" w:sz="0" w:space="0" w:color="auto"/>
      </w:divBdr>
    </w:div>
    <w:div w:id="569923247">
      <w:bodyDiv w:val="1"/>
      <w:marLeft w:val="0"/>
      <w:marRight w:val="0"/>
      <w:marTop w:val="0"/>
      <w:marBottom w:val="0"/>
      <w:divBdr>
        <w:top w:val="none" w:sz="0" w:space="0" w:color="auto"/>
        <w:left w:val="none" w:sz="0" w:space="0" w:color="auto"/>
        <w:bottom w:val="none" w:sz="0" w:space="0" w:color="auto"/>
        <w:right w:val="none" w:sz="0" w:space="0" w:color="auto"/>
      </w:divBdr>
      <w:divsChild>
        <w:div w:id="168834830">
          <w:marLeft w:val="0"/>
          <w:marRight w:val="0"/>
          <w:marTop w:val="0"/>
          <w:marBottom w:val="0"/>
          <w:divBdr>
            <w:top w:val="none" w:sz="0" w:space="0" w:color="auto"/>
            <w:left w:val="none" w:sz="0" w:space="0" w:color="auto"/>
            <w:bottom w:val="none" w:sz="0" w:space="0" w:color="auto"/>
            <w:right w:val="none" w:sz="0" w:space="0" w:color="auto"/>
          </w:divBdr>
        </w:div>
      </w:divsChild>
    </w:div>
    <w:div w:id="584338876">
      <w:bodyDiv w:val="1"/>
      <w:marLeft w:val="0"/>
      <w:marRight w:val="0"/>
      <w:marTop w:val="0"/>
      <w:marBottom w:val="0"/>
      <w:divBdr>
        <w:top w:val="none" w:sz="0" w:space="0" w:color="auto"/>
        <w:left w:val="none" w:sz="0" w:space="0" w:color="auto"/>
        <w:bottom w:val="none" w:sz="0" w:space="0" w:color="auto"/>
        <w:right w:val="none" w:sz="0" w:space="0" w:color="auto"/>
      </w:divBdr>
    </w:div>
    <w:div w:id="587421990">
      <w:bodyDiv w:val="1"/>
      <w:marLeft w:val="0"/>
      <w:marRight w:val="0"/>
      <w:marTop w:val="0"/>
      <w:marBottom w:val="0"/>
      <w:divBdr>
        <w:top w:val="none" w:sz="0" w:space="0" w:color="auto"/>
        <w:left w:val="none" w:sz="0" w:space="0" w:color="auto"/>
        <w:bottom w:val="none" w:sz="0" w:space="0" w:color="auto"/>
        <w:right w:val="none" w:sz="0" w:space="0" w:color="auto"/>
      </w:divBdr>
    </w:div>
    <w:div w:id="715472424">
      <w:bodyDiv w:val="1"/>
      <w:marLeft w:val="0"/>
      <w:marRight w:val="0"/>
      <w:marTop w:val="0"/>
      <w:marBottom w:val="0"/>
      <w:divBdr>
        <w:top w:val="none" w:sz="0" w:space="0" w:color="auto"/>
        <w:left w:val="none" w:sz="0" w:space="0" w:color="auto"/>
        <w:bottom w:val="none" w:sz="0" w:space="0" w:color="auto"/>
        <w:right w:val="none" w:sz="0" w:space="0" w:color="auto"/>
      </w:divBdr>
      <w:divsChild>
        <w:div w:id="1378553394">
          <w:marLeft w:val="0"/>
          <w:marRight w:val="0"/>
          <w:marTop w:val="0"/>
          <w:marBottom w:val="0"/>
          <w:divBdr>
            <w:top w:val="none" w:sz="0" w:space="0" w:color="auto"/>
            <w:left w:val="none" w:sz="0" w:space="0" w:color="auto"/>
            <w:bottom w:val="none" w:sz="0" w:space="0" w:color="auto"/>
            <w:right w:val="none" w:sz="0" w:space="0" w:color="auto"/>
          </w:divBdr>
          <w:divsChild>
            <w:div w:id="618221452">
              <w:marLeft w:val="0"/>
              <w:marRight w:val="0"/>
              <w:marTop w:val="0"/>
              <w:marBottom w:val="0"/>
              <w:divBdr>
                <w:top w:val="none" w:sz="0" w:space="0" w:color="auto"/>
                <w:left w:val="none" w:sz="0" w:space="0" w:color="auto"/>
                <w:bottom w:val="none" w:sz="0" w:space="0" w:color="auto"/>
                <w:right w:val="none" w:sz="0" w:space="0" w:color="auto"/>
              </w:divBdr>
              <w:divsChild>
                <w:div w:id="132531476">
                  <w:marLeft w:val="0"/>
                  <w:marRight w:val="0"/>
                  <w:marTop w:val="0"/>
                  <w:marBottom w:val="0"/>
                  <w:divBdr>
                    <w:top w:val="none" w:sz="0" w:space="0" w:color="auto"/>
                    <w:left w:val="none" w:sz="0" w:space="0" w:color="auto"/>
                    <w:bottom w:val="none" w:sz="0" w:space="0" w:color="auto"/>
                    <w:right w:val="none" w:sz="0" w:space="0" w:color="auto"/>
                  </w:divBdr>
                  <w:divsChild>
                    <w:div w:id="499733470">
                      <w:marLeft w:val="0"/>
                      <w:marRight w:val="0"/>
                      <w:marTop w:val="0"/>
                      <w:marBottom w:val="0"/>
                      <w:divBdr>
                        <w:top w:val="none" w:sz="0" w:space="0" w:color="auto"/>
                        <w:left w:val="none" w:sz="0" w:space="0" w:color="auto"/>
                        <w:bottom w:val="none" w:sz="0" w:space="0" w:color="auto"/>
                        <w:right w:val="none" w:sz="0" w:space="0" w:color="auto"/>
                      </w:divBdr>
                      <w:divsChild>
                        <w:div w:id="1786996527">
                          <w:marLeft w:val="0"/>
                          <w:marRight w:val="0"/>
                          <w:marTop w:val="0"/>
                          <w:marBottom w:val="0"/>
                          <w:divBdr>
                            <w:top w:val="none" w:sz="0" w:space="0" w:color="auto"/>
                            <w:left w:val="none" w:sz="0" w:space="0" w:color="auto"/>
                            <w:bottom w:val="none" w:sz="0" w:space="0" w:color="auto"/>
                            <w:right w:val="none" w:sz="0" w:space="0" w:color="auto"/>
                          </w:divBdr>
                          <w:divsChild>
                            <w:div w:id="995451867">
                              <w:marLeft w:val="0"/>
                              <w:marRight w:val="0"/>
                              <w:marTop w:val="0"/>
                              <w:marBottom w:val="0"/>
                              <w:divBdr>
                                <w:top w:val="none" w:sz="0" w:space="0" w:color="auto"/>
                                <w:left w:val="none" w:sz="0" w:space="0" w:color="auto"/>
                                <w:bottom w:val="none" w:sz="0" w:space="0" w:color="auto"/>
                                <w:right w:val="none" w:sz="0" w:space="0" w:color="auto"/>
                              </w:divBdr>
                              <w:divsChild>
                                <w:div w:id="1158306504">
                                  <w:marLeft w:val="0"/>
                                  <w:marRight w:val="0"/>
                                  <w:marTop w:val="0"/>
                                  <w:marBottom w:val="0"/>
                                  <w:divBdr>
                                    <w:top w:val="none" w:sz="0" w:space="0" w:color="auto"/>
                                    <w:left w:val="none" w:sz="0" w:space="0" w:color="auto"/>
                                    <w:bottom w:val="none" w:sz="0" w:space="0" w:color="auto"/>
                                    <w:right w:val="none" w:sz="0" w:space="0" w:color="auto"/>
                                  </w:divBdr>
                                  <w:divsChild>
                                    <w:div w:id="1248686940">
                                      <w:marLeft w:val="0"/>
                                      <w:marRight w:val="0"/>
                                      <w:marTop w:val="0"/>
                                      <w:marBottom w:val="0"/>
                                      <w:divBdr>
                                        <w:top w:val="none" w:sz="0" w:space="0" w:color="auto"/>
                                        <w:left w:val="none" w:sz="0" w:space="0" w:color="auto"/>
                                        <w:bottom w:val="none" w:sz="0" w:space="0" w:color="auto"/>
                                        <w:right w:val="none" w:sz="0" w:space="0" w:color="auto"/>
                                      </w:divBdr>
                                      <w:divsChild>
                                        <w:div w:id="1212770136">
                                          <w:marLeft w:val="0"/>
                                          <w:marRight w:val="0"/>
                                          <w:marTop w:val="0"/>
                                          <w:marBottom w:val="0"/>
                                          <w:divBdr>
                                            <w:top w:val="none" w:sz="0" w:space="0" w:color="auto"/>
                                            <w:left w:val="none" w:sz="0" w:space="0" w:color="auto"/>
                                            <w:bottom w:val="none" w:sz="0" w:space="0" w:color="auto"/>
                                            <w:right w:val="none" w:sz="0" w:space="0" w:color="auto"/>
                                          </w:divBdr>
                                          <w:divsChild>
                                            <w:div w:id="491220011">
                                              <w:marLeft w:val="0"/>
                                              <w:marRight w:val="0"/>
                                              <w:marTop w:val="0"/>
                                              <w:marBottom w:val="0"/>
                                              <w:divBdr>
                                                <w:top w:val="none" w:sz="0" w:space="0" w:color="auto"/>
                                                <w:left w:val="none" w:sz="0" w:space="0" w:color="auto"/>
                                                <w:bottom w:val="none" w:sz="0" w:space="0" w:color="auto"/>
                                                <w:right w:val="none" w:sz="0" w:space="0" w:color="auto"/>
                                              </w:divBdr>
                                              <w:divsChild>
                                                <w:div w:id="1156073101">
                                                  <w:marLeft w:val="0"/>
                                                  <w:marRight w:val="0"/>
                                                  <w:marTop w:val="0"/>
                                                  <w:marBottom w:val="0"/>
                                                  <w:divBdr>
                                                    <w:top w:val="none" w:sz="0" w:space="0" w:color="auto"/>
                                                    <w:left w:val="none" w:sz="0" w:space="0" w:color="auto"/>
                                                    <w:bottom w:val="none" w:sz="0" w:space="0" w:color="auto"/>
                                                    <w:right w:val="none" w:sz="0" w:space="0" w:color="auto"/>
                                                  </w:divBdr>
                                                  <w:divsChild>
                                                    <w:div w:id="137723154">
                                                      <w:marLeft w:val="0"/>
                                                      <w:marRight w:val="0"/>
                                                      <w:marTop w:val="0"/>
                                                      <w:marBottom w:val="0"/>
                                                      <w:divBdr>
                                                        <w:top w:val="single" w:sz="12" w:space="0" w:color="auto"/>
                                                        <w:left w:val="none" w:sz="0" w:space="0" w:color="auto"/>
                                                        <w:bottom w:val="single" w:sz="12" w:space="0" w:color="auto"/>
                                                        <w:right w:val="none" w:sz="0" w:space="0" w:color="auto"/>
                                                      </w:divBdr>
                                                      <w:divsChild>
                                                        <w:div w:id="1033533148">
                                                          <w:marLeft w:val="0"/>
                                                          <w:marRight w:val="0"/>
                                                          <w:marTop w:val="0"/>
                                                          <w:marBottom w:val="0"/>
                                                          <w:divBdr>
                                                            <w:top w:val="none" w:sz="0" w:space="0" w:color="auto"/>
                                                            <w:left w:val="none" w:sz="0" w:space="0" w:color="auto"/>
                                                            <w:bottom w:val="none" w:sz="0" w:space="0" w:color="auto"/>
                                                            <w:right w:val="none" w:sz="0" w:space="0" w:color="auto"/>
                                                          </w:divBdr>
                                                          <w:divsChild>
                                                            <w:div w:id="224292650">
                                                              <w:marLeft w:val="0"/>
                                                              <w:marRight w:val="0"/>
                                                              <w:marTop w:val="0"/>
                                                              <w:marBottom w:val="0"/>
                                                              <w:divBdr>
                                                                <w:top w:val="none" w:sz="0" w:space="0" w:color="auto"/>
                                                                <w:left w:val="none" w:sz="0" w:space="0" w:color="auto"/>
                                                                <w:bottom w:val="none" w:sz="0" w:space="0" w:color="auto"/>
                                                                <w:right w:val="none" w:sz="0" w:space="0" w:color="auto"/>
                                                              </w:divBdr>
                                                              <w:divsChild>
                                                                <w:div w:id="163210638">
                                                                  <w:marLeft w:val="0"/>
                                                                  <w:marRight w:val="0"/>
                                                                  <w:marTop w:val="0"/>
                                                                  <w:marBottom w:val="0"/>
                                                                  <w:divBdr>
                                                                    <w:top w:val="none" w:sz="0" w:space="0" w:color="auto"/>
                                                                    <w:left w:val="none" w:sz="0" w:space="0" w:color="auto"/>
                                                                    <w:bottom w:val="none" w:sz="0" w:space="0" w:color="auto"/>
                                                                    <w:right w:val="none" w:sz="0" w:space="0" w:color="auto"/>
                                                                  </w:divBdr>
                                                                  <w:divsChild>
                                                                    <w:div w:id="240409580">
                                                                      <w:marLeft w:val="0"/>
                                                                      <w:marRight w:val="0"/>
                                                                      <w:marTop w:val="0"/>
                                                                      <w:marBottom w:val="0"/>
                                                                      <w:divBdr>
                                                                        <w:top w:val="none" w:sz="0" w:space="0" w:color="auto"/>
                                                                        <w:left w:val="none" w:sz="0" w:space="0" w:color="auto"/>
                                                                        <w:bottom w:val="none" w:sz="0" w:space="0" w:color="auto"/>
                                                                        <w:right w:val="none" w:sz="0" w:space="0" w:color="auto"/>
                                                                      </w:divBdr>
                                                                      <w:divsChild>
                                                                        <w:div w:id="660625861">
                                                                          <w:marLeft w:val="0"/>
                                                                          <w:marRight w:val="0"/>
                                                                          <w:marTop w:val="0"/>
                                                                          <w:marBottom w:val="0"/>
                                                                          <w:divBdr>
                                                                            <w:top w:val="none" w:sz="0" w:space="0" w:color="auto"/>
                                                                            <w:left w:val="none" w:sz="0" w:space="0" w:color="auto"/>
                                                                            <w:bottom w:val="none" w:sz="0" w:space="0" w:color="auto"/>
                                                                            <w:right w:val="none" w:sz="0" w:space="0" w:color="auto"/>
                                                                          </w:divBdr>
                                                                          <w:divsChild>
                                                                            <w:div w:id="293406995">
                                                                              <w:marLeft w:val="0"/>
                                                                              <w:marRight w:val="0"/>
                                                                              <w:marTop w:val="0"/>
                                                                              <w:marBottom w:val="0"/>
                                                                              <w:divBdr>
                                                                                <w:top w:val="none" w:sz="0" w:space="0" w:color="auto"/>
                                                                                <w:left w:val="none" w:sz="0" w:space="0" w:color="auto"/>
                                                                                <w:bottom w:val="none" w:sz="0" w:space="0" w:color="auto"/>
                                                                                <w:right w:val="none" w:sz="0" w:space="0" w:color="auto"/>
                                                                              </w:divBdr>
                                                                              <w:divsChild>
                                                                                <w:div w:id="1693342136">
                                                                                  <w:marLeft w:val="0"/>
                                                                                  <w:marRight w:val="0"/>
                                                                                  <w:marTop w:val="0"/>
                                                                                  <w:marBottom w:val="0"/>
                                                                                  <w:divBdr>
                                                                                    <w:top w:val="none" w:sz="0" w:space="0" w:color="auto"/>
                                                                                    <w:left w:val="none" w:sz="0" w:space="0" w:color="auto"/>
                                                                                    <w:bottom w:val="none" w:sz="0" w:space="0" w:color="auto"/>
                                                                                    <w:right w:val="none" w:sz="0" w:space="0" w:color="auto"/>
                                                                                  </w:divBdr>
                                                                                  <w:divsChild>
                                                                                    <w:div w:id="18508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239085">
      <w:bodyDiv w:val="1"/>
      <w:marLeft w:val="0"/>
      <w:marRight w:val="0"/>
      <w:marTop w:val="0"/>
      <w:marBottom w:val="0"/>
      <w:divBdr>
        <w:top w:val="none" w:sz="0" w:space="0" w:color="auto"/>
        <w:left w:val="none" w:sz="0" w:space="0" w:color="auto"/>
        <w:bottom w:val="none" w:sz="0" w:space="0" w:color="auto"/>
        <w:right w:val="none" w:sz="0" w:space="0" w:color="auto"/>
      </w:divBdr>
      <w:divsChild>
        <w:div w:id="1145315688">
          <w:marLeft w:val="0"/>
          <w:marRight w:val="0"/>
          <w:marTop w:val="0"/>
          <w:marBottom w:val="0"/>
          <w:divBdr>
            <w:top w:val="none" w:sz="0" w:space="0" w:color="auto"/>
            <w:left w:val="none" w:sz="0" w:space="0" w:color="auto"/>
            <w:bottom w:val="none" w:sz="0" w:space="0" w:color="auto"/>
            <w:right w:val="none" w:sz="0" w:space="0" w:color="auto"/>
          </w:divBdr>
          <w:divsChild>
            <w:div w:id="342974959">
              <w:marLeft w:val="0"/>
              <w:marRight w:val="0"/>
              <w:marTop w:val="0"/>
              <w:marBottom w:val="0"/>
              <w:divBdr>
                <w:top w:val="none" w:sz="0" w:space="0" w:color="auto"/>
                <w:left w:val="none" w:sz="0" w:space="0" w:color="auto"/>
                <w:bottom w:val="none" w:sz="0" w:space="0" w:color="auto"/>
                <w:right w:val="none" w:sz="0" w:space="0" w:color="auto"/>
              </w:divBdr>
              <w:divsChild>
                <w:div w:id="854417222">
                  <w:marLeft w:val="0"/>
                  <w:marRight w:val="0"/>
                  <w:marTop w:val="0"/>
                  <w:marBottom w:val="0"/>
                  <w:divBdr>
                    <w:top w:val="none" w:sz="0" w:space="0" w:color="auto"/>
                    <w:left w:val="none" w:sz="0" w:space="0" w:color="auto"/>
                    <w:bottom w:val="none" w:sz="0" w:space="0" w:color="auto"/>
                    <w:right w:val="none" w:sz="0" w:space="0" w:color="auto"/>
                  </w:divBdr>
                  <w:divsChild>
                    <w:div w:id="1989437729">
                      <w:marLeft w:val="0"/>
                      <w:marRight w:val="0"/>
                      <w:marTop w:val="0"/>
                      <w:marBottom w:val="0"/>
                      <w:divBdr>
                        <w:top w:val="none" w:sz="0" w:space="0" w:color="auto"/>
                        <w:left w:val="none" w:sz="0" w:space="0" w:color="auto"/>
                        <w:bottom w:val="none" w:sz="0" w:space="0" w:color="auto"/>
                        <w:right w:val="none" w:sz="0" w:space="0" w:color="auto"/>
                      </w:divBdr>
                      <w:divsChild>
                        <w:div w:id="642857881">
                          <w:marLeft w:val="0"/>
                          <w:marRight w:val="0"/>
                          <w:marTop w:val="0"/>
                          <w:marBottom w:val="0"/>
                          <w:divBdr>
                            <w:top w:val="none" w:sz="0" w:space="0" w:color="auto"/>
                            <w:left w:val="none" w:sz="0" w:space="0" w:color="auto"/>
                            <w:bottom w:val="none" w:sz="0" w:space="0" w:color="auto"/>
                            <w:right w:val="none" w:sz="0" w:space="0" w:color="auto"/>
                          </w:divBdr>
                          <w:divsChild>
                            <w:div w:id="1337734108">
                              <w:marLeft w:val="0"/>
                              <w:marRight w:val="0"/>
                              <w:marTop w:val="0"/>
                              <w:marBottom w:val="0"/>
                              <w:divBdr>
                                <w:top w:val="none" w:sz="0" w:space="0" w:color="auto"/>
                                <w:left w:val="none" w:sz="0" w:space="0" w:color="auto"/>
                                <w:bottom w:val="none" w:sz="0" w:space="0" w:color="auto"/>
                                <w:right w:val="none" w:sz="0" w:space="0" w:color="auto"/>
                              </w:divBdr>
                              <w:divsChild>
                                <w:div w:id="407727567">
                                  <w:marLeft w:val="0"/>
                                  <w:marRight w:val="0"/>
                                  <w:marTop w:val="0"/>
                                  <w:marBottom w:val="0"/>
                                  <w:divBdr>
                                    <w:top w:val="none" w:sz="0" w:space="0" w:color="auto"/>
                                    <w:left w:val="none" w:sz="0" w:space="0" w:color="auto"/>
                                    <w:bottom w:val="none" w:sz="0" w:space="0" w:color="auto"/>
                                    <w:right w:val="none" w:sz="0" w:space="0" w:color="auto"/>
                                  </w:divBdr>
                                  <w:divsChild>
                                    <w:div w:id="574168283">
                                      <w:marLeft w:val="0"/>
                                      <w:marRight w:val="0"/>
                                      <w:marTop w:val="0"/>
                                      <w:marBottom w:val="0"/>
                                      <w:divBdr>
                                        <w:top w:val="none" w:sz="0" w:space="0" w:color="auto"/>
                                        <w:left w:val="none" w:sz="0" w:space="0" w:color="auto"/>
                                        <w:bottom w:val="none" w:sz="0" w:space="0" w:color="auto"/>
                                        <w:right w:val="none" w:sz="0" w:space="0" w:color="auto"/>
                                      </w:divBdr>
                                      <w:divsChild>
                                        <w:div w:id="548304792">
                                          <w:marLeft w:val="0"/>
                                          <w:marRight w:val="0"/>
                                          <w:marTop w:val="0"/>
                                          <w:marBottom w:val="0"/>
                                          <w:divBdr>
                                            <w:top w:val="none" w:sz="0" w:space="0" w:color="auto"/>
                                            <w:left w:val="none" w:sz="0" w:space="0" w:color="auto"/>
                                            <w:bottom w:val="none" w:sz="0" w:space="0" w:color="auto"/>
                                            <w:right w:val="none" w:sz="0" w:space="0" w:color="auto"/>
                                          </w:divBdr>
                                          <w:divsChild>
                                            <w:div w:id="1471555631">
                                              <w:marLeft w:val="0"/>
                                              <w:marRight w:val="0"/>
                                              <w:marTop w:val="0"/>
                                              <w:marBottom w:val="0"/>
                                              <w:divBdr>
                                                <w:top w:val="none" w:sz="0" w:space="0" w:color="auto"/>
                                                <w:left w:val="none" w:sz="0" w:space="0" w:color="auto"/>
                                                <w:bottom w:val="none" w:sz="0" w:space="0" w:color="auto"/>
                                                <w:right w:val="none" w:sz="0" w:space="0" w:color="auto"/>
                                              </w:divBdr>
                                              <w:divsChild>
                                                <w:div w:id="1890266374">
                                                  <w:marLeft w:val="0"/>
                                                  <w:marRight w:val="0"/>
                                                  <w:marTop w:val="0"/>
                                                  <w:marBottom w:val="0"/>
                                                  <w:divBdr>
                                                    <w:top w:val="none" w:sz="0" w:space="0" w:color="auto"/>
                                                    <w:left w:val="none" w:sz="0" w:space="0" w:color="auto"/>
                                                    <w:bottom w:val="none" w:sz="0" w:space="0" w:color="auto"/>
                                                    <w:right w:val="none" w:sz="0" w:space="0" w:color="auto"/>
                                                  </w:divBdr>
                                                  <w:divsChild>
                                                    <w:div w:id="503015521">
                                                      <w:marLeft w:val="0"/>
                                                      <w:marRight w:val="0"/>
                                                      <w:marTop w:val="0"/>
                                                      <w:marBottom w:val="0"/>
                                                      <w:divBdr>
                                                        <w:top w:val="single" w:sz="6" w:space="0" w:color="ABABAB"/>
                                                        <w:left w:val="single" w:sz="6" w:space="0" w:color="ABABAB"/>
                                                        <w:bottom w:val="single" w:sz="12" w:space="0" w:color="ABABAB"/>
                                                        <w:right w:val="single" w:sz="6" w:space="0" w:color="ABABAB"/>
                                                      </w:divBdr>
                                                      <w:divsChild>
                                                        <w:div w:id="547300929">
                                                          <w:marLeft w:val="0"/>
                                                          <w:marRight w:val="0"/>
                                                          <w:marTop w:val="0"/>
                                                          <w:marBottom w:val="0"/>
                                                          <w:divBdr>
                                                            <w:top w:val="none" w:sz="0" w:space="0" w:color="auto"/>
                                                            <w:left w:val="none" w:sz="0" w:space="0" w:color="auto"/>
                                                            <w:bottom w:val="none" w:sz="0" w:space="0" w:color="auto"/>
                                                            <w:right w:val="none" w:sz="0" w:space="0" w:color="auto"/>
                                                          </w:divBdr>
                                                          <w:divsChild>
                                                            <w:div w:id="1494418033">
                                                              <w:marLeft w:val="0"/>
                                                              <w:marRight w:val="0"/>
                                                              <w:marTop w:val="0"/>
                                                              <w:marBottom w:val="0"/>
                                                              <w:divBdr>
                                                                <w:top w:val="none" w:sz="0" w:space="0" w:color="auto"/>
                                                                <w:left w:val="none" w:sz="0" w:space="0" w:color="auto"/>
                                                                <w:bottom w:val="none" w:sz="0" w:space="0" w:color="auto"/>
                                                                <w:right w:val="none" w:sz="0" w:space="0" w:color="auto"/>
                                                              </w:divBdr>
                                                              <w:divsChild>
                                                                <w:div w:id="2144494097">
                                                                  <w:marLeft w:val="0"/>
                                                                  <w:marRight w:val="0"/>
                                                                  <w:marTop w:val="0"/>
                                                                  <w:marBottom w:val="0"/>
                                                                  <w:divBdr>
                                                                    <w:top w:val="none" w:sz="0" w:space="0" w:color="auto"/>
                                                                    <w:left w:val="none" w:sz="0" w:space="0" w:color="auto"/>
                                                                    <w:bottom w:val="none" w:sz="0" w:space="0" w:color="auto"/>
                                                                    <w:right w:val="none" w:sz="0" w:space="0" w:color="auto"/>
                                                                  </w:divBdr>
                                                                  <w:divsChild>
                                                                    <w:div w:id="225920368">
                                                                      <w:marLeft w:val="0"/>
                                                                      <w:marRight w:val="0"/>
                                                                      <w:marTop w:val="0"/>
                                                                      <w:marBottom w:val="0"/>
                                                                      <w:divBdr>
                                                                        <w:top w:val="none" w:sz="0" w:space="0" w:color="auto"/>
                                                                        <w:left w:val="none" w:sz="0" w:space="0" w:color="auto"/>
                                                                        <w:bottom w:val="none" w:sz="0" w:space="0" w:color="auto"/>
                                                                        <w:right w:val="none" w:sz="0" w:space="0" w:color="auto"/>
                                                                      </w:divBdr>
                                                                      <w:divsChild>
                                                                        <w:div w:id="572743540">
                                                                          <w:marLeft w:val="0"/>
                                                                          <w:marRight w:val="0"/>
                                                                          <w:marTop w:val="0"/>
                                                                          <w:marBottom w:val="0"/>
                                                                          <w:divBdr>
                                                                            <w:top w:val="none" w:sz="0" w:space="0" w:color="auto"/>
                                                                            <w:left w:val="none" w:sz="0" w:space="0" w:color="auto"/>
                                                                            <w:bottom w:val="none" w:sz="0" w:space="0" w:color="auto"/>
                                                                            <w:right w:val="none" w:sz="0" w:space="0" w:color="auto"/>
                                                                          </w:divBdr>
                                                                          <w:divsChild>
                                                                            <w:div w:id="1024206368">
                                                                              <w:marLeft w:val="0"/>
                                                                              <w:marRight w:val="0"/>
                                                                              <w:marTop w:val="0"/>
                                                                              <w:marBottom w:val="0"/>
                                                                              <w:divBdr>
                                                                                <w:top w:val="none" w:sz="0" w:space="0" w:color="auto"/>
                                                                                <w:left w:val="none" w:sz="0" w:space="0" w:color="auto"/>
                                                                                <w:bottom w:val="none" w:sz="0" w:space="0" w:color="auto"/>
                                                                                <w:right w:val="none" w:sz="0" w:space="0" w:color="auto"/>
                                                                              </w:divBdr>
                                                                              <w:divsChild>
                                                                                <w:div w:id="476266032">
                                                                                  <w:marLeft w:val="0"/>
                                                                                  <w:marRight w:val="0"/>
                                                                                  <w:marTop w:val="0"/>
                                                                                  <w:marBottom w:val="0"/>
                                                                                  <w:divBdr>
                                                                                    <w:top w:val="none" w:sz="0" w:space="0" w:color="auto"/>
                                                                                    <w:left w:val="none" w:sz="0" w:space="0" w:color="auto"/>
                                                                                    <w:bottom w:val="none" w:sz="0" w:space="0" w:color="auto"/>
                                                                                    <w:right w:val="none" w:sz="0" w:space="0" w:color="auto"/>
                                                                                  </w:divBdr>
                                                                                </w:div>
                                                                                <w:div w:id="476607207">
                                                                                  <w:marLeft w:val="0"/>
                                                                                  <w:marRight w:val="0"/>
                                                                                  <w:marTop w:val="0"/>
                                                                                  <w:marBottom w:val="0"/>
                                                                                  <w:divBdr>
                                                                                    <w:top w:val="none" w:sz="0" w:space="0" w:color="auto"/>
                                                                                    <w:left w:val="none" w:sz="0" w:space="0" w:color="auto"/>
                                                                                    <w:bottom w:val="none" w:sz="0" w:space="0" w:color="auto"/>
                                                                                    <w:right w:val="none" w:sz="0" w:space="0" w:color="auto"/>
                                                                                  </w:divBdr>
                                                                                </w:div>
                                                                                <w:div w:id="964582092">
                                                                                  <w:marLeft w:val="0"/>
                                                                                  <w:marRight w:val="0"/>
                                                                                  <w:marTop w:val="0"/>
                                                                                  <w:marBottom w:val="0"/>
                                                                                  <w:divBdr>
                                                                                    <w:top w:val="none" w:sz="0" w:space="0" w:color="auto"/>
                                                                                    <w:left w:val="none" w:sz="0" w:space="0" w:color="auto"/>
                                                                                    <w:bottom w:val="none" w:sz="0" w:space="0" w:color="auto"/>
                                                                                    <w:right w:val="none" w:sz="0" w:space="0" w:color="auto"/>
                                                                                  </w:divBdr>
                                                                                </w:div>
                                                                                <w:div w:id="1181116993">
                                                                                  <w:marLeft w:val="0"/>
                                                                                  <w:marRight w:val="0"/>
                                                                                  <w:marTop w:val="0"/>
                                                                                  <w:marBottom w:val="0"/>
                                                                                  <w:divBdr>
                                                                                    <w:top w:val="none" w:sz="0" w:space="0" w:color="auto"/>
                                                                                    <w:left w:val="none" w:sz="0" w:space="0" w:color="auto"/>
                                                                                    <w:bottom w:val="none" w:sz="0" w:space="0" w:color="auto"/>
                                                                                    <w:right w:val="none" w:sz="0" w:space="0" w:color="auto"/>
                                                                                  </w:divBdr>
                                                                                </w:div>
                                                                                <w:div w:id="1291939936">
                                                                                  <w:marLeft w:val="0"/>
                                                                                  <w:marRight w:val="0"/>
                                                                                  <w:marTop w:val="0"/>
                                                                                  <w:marBottom w:val="0"/>
                                                                                  <w:divBdr>
                                                                                    <w:top w:val="none" w:sz="0" w:space="0" w:color="auto"/>
                                                                                    <w:left w:val="none" w:sz="0" w:space="0" w:color="auto"/>
                                                                                    <w:bottom w:val="none" w:sz="0" w:space="0" w:color="auto"/>
                                                                                    <w:right w:val="none" w:sz="0" w:space="0" w:color="auto"/>
                                                                                  </w:divBdr>
                                                                                </w:div>
                                                                                <w:div w:id="1487235550">
                                                                                  <w:marLeft w:val="0"/>
                                                                                  <w:marRight w:val="0"/>
                                                                                  <w:marTop w:val="0"/>
                                                                                  <w:marBottom w:val="0"/>
                                                                                  <w:divBdr>
                                                                                    <w:top w:val="none" w:sz="0" w:space="0" w:color="auto"/>
                                                                                    <w:left w:val="none" w:sz="0" w:space="0" w:color="auto"/>
                                                                                    <w:bottom w:val="none" w:sz="0" w:space="0" w:color="auto"/>
                                                                                    <w:right w:val="none" w:sz="0" w:space="0" w:color="auto"/>
                                                                                  </w:divBdr>
                                                                                </w:div>
                                                                                <w:div w:id="1659336843">
                                                                                  <w:marLeft w:val="0"/>
                                                                                  <w:marRight w:val="0"/>
                                                                                  <w:marTop w:val="0"/>
                                                                                  <w:marBottom w:val="0"/>
                                                                                  <w:divBdr>
                                                                                    <w:top w:val="none" w:sz="0" w:space="0" w:color="auto"/>
                                                                                    <w:left w:val="none" w:sz="0" w:space="0" w:color="auto"/>
                                                                                    <w:bottom w:val="none" w:sz="0" w:space="0" w:color="auto"/>
                                                                                    <w:right w:val="none" w:sz="0" w:space="0" w:color="auto"/>
                                                                                  </w:divBdr>
                                                                                </w:div>
                                                                                <w:div w:id="16702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540790">
      <w:bodyDiv w:val="1"/>
      <w:marLeft w:val="0"/>
      <w:marRight w:val="0"/>
      <w:marTop w:val="0"/>
      <w:marBottom w:val="0"/>
      <w:divBdr>
        <w:top w:val="none" w:sz="0" w:space="0" w:color="auto"/>
        <w:left w:val="none" w:sz="0" w:space="0" w:color="auto"/>
        <w:bottom w:val="none" w:sz="0" w:space="0" w:color="auto"/>
        <w:right w:val="none" w:sz="0" w:space="0" w:color="auto"/>
      </w:divBdr>
    </w:div>
    <w:div w:id="757212133">
      <w:bodyDiv w:val="1"/>
      <w:marLeft w:val="0"/>
      <w:marRight w:val="0"/>
      <w:marTop w:val="0"/>
      <w:marBottom w:val="0"/>
      <w:divBdr>
        <w:top w:val="none" w:sz="0" w:space="0" w:color="auto"/>
        <w:left w:val="none" w:sz="0" w:space="0" w:color="auto"/>
        <w:bottom w:val="none" w:sz="0" w:space="0" w:color="auto"/>
        <w:right w:val="none" w:sz="0" w:space="0" w:color="auto"/>
      </w:divBdr>
      <w:divsChild>
        <w:div w:id="1584220069">
          <w:marLeft w:val="0"/>
          <w:marRight w:val="0"/>
          <w:marTop w:val="0"/>
          <w:marBottom w:val="0"/>
          <w:divBdr>
            <w:top w:val="none" w:sz="0" w:space="0" w:color="auto"/>
            <w:left w:val="none" w:sz="0" w:space="0" w:color="auto"/>
            <w:bottom w:val="none" w:sz="0" w:space="0" w:color="auto"/>
            <w:right w:val="none" w:sz="0" w:space="0" w:color="auto"/>
          </w:divBdr>
          <w:divsChild>
            <w:div w:id="711882446">
              <w:marLeft w:val="0"/>
              <w:marRight w:val="0"/>
              <w:marTop w:val="0"/>
              <w:marBottom w:val="0"/>
              <w:divBdr>
                <w:top w:val="none" w:sz="0" w:space="0" w:color="auto"/>
                <w:left w:val="none" w:sz="0" w:space="0" w:color="auto"/>
                <w:bottom w:val="none" w:sz="0" w:space="0" w:color="auto"/>
                <w:right w:val="none" w:sz="0" w:space="0" w:color="auto"/>
              </w:divBdr>
              <w:divsChild>
                <w:div w:id="1828742409">
                  <w:marLeft w:val="0"/>
                  <w:marRight w:val="0"/>
                  <w:marTop w:val="0"/>
                  <w:marBottom w:val="0"/>
                  <w:divBdr>
                    <w:top w:val="none" w:sz="0" w:space="0" w:color="auto"/>
                    <w:left w:val="none" w:sz="0" w:space="0" w:color="auto"/>
                    <w:bottom w:val="none" w:sz="0" w:space="0" w:color="auto"/>
                    <w:right w:val="none" w:sz="0" w:space="0" w:color="auto"/>
                  </w:divBdr>
                  <w:divsChild>
                    <w:div w:id="172183610">
                      <w:marLeft w:val="0"/>
                      <w:marRight w:val="0"/>
                      <w:marTop w:val="0"/>
                      <w:marBottom w:val="0"/>
                      <w:divBdr>
                        <w:top w:val="none" w:sz="0" w:space="0" w:color="auto"/>
                        <w:left w:val="none" w:sz="0" w:space="0" w:color="auto"/>
                        <w:bottom w:val="none" w:sz="0" w:space="0" w:color="auto"/>
                        <w:right w:val="none" w:sz="0" w:space="0" w:color="auto"/>
                      </w:divBdr>
                      <w:divsChild>
                        <w:div w:id="1249002024">
                          <w:marLeft w:val="0"/>
                          <w:marRight w:val="0"/>
                          <w:marTop w:val="0"/>
                          <w:marBottom w:val="0"/>
                          <w:divBdr>
                            <w:top w:val="none" w:sz="0" w:space="0" w:color="auto"/>
                            <w:left w:val="none" w:sz="0" w:space="0" w:color="auto"/>
                            <w:bottom w:val="none" w:sz="0" w:space="0" w:color="auto"/>
                            <w:right w:val="none" w:sz="0" w:space="0" w:color="auto"/>
                          </w:divBdr>
                          <w:divsChild>
                            <w:div w:id="1927568469">
                              <w:marLeft w:val="0"/>
                              <w:marRight w:val="0"/>
                              <w:marTop w:val="0"/>
                              <w:marBottom w:val="0"/>
                              <w:divBdr>
                                <w:top w:val="none" w:sz="0" w:space="0" w:color="auto"/>
                                <w:left w:val="none" w:sz="0" w:space="0" w:color="auto"/>
                                <w:bottom w:val="none" w:sz="0" w:space="0" w:color="auto"/>
                                <w:right w:val="none" w:sz="0" w:space="0" w:color="auto"/>
                              </w:divBdr>
                              <w:divsChild>
                                <w:div w:id="1197812829">
                                  <w:marLeft w:val="0"/>
                                  <w:marRight w:val="0"/>
                                  <w:marTop w:val="0"/>
                                  <w:marBottom w:val="0"/>
                                  <w:divBdr>
                                    <w:top w:val="none" w:sz="0" w:space="0" w:color="auto"/>
                                    <w:left w:val="none" w:sz="0" w:space="0" w:color="auto"/>
                                    <w:bottom w:val="none" w:sz="0" w:space="0" w:color="auto"/>
                                    <w:right w:val="none" w:sz="0" w:space="0" w:color="auto"/>
                                  </w:divBdr>
                                  <w:divsChild>
                                    <w:div w:id="1543861875">
                                      <w:marLeft w:val="0"/>
                                      <w:marRight w:val="0"/>
                                      <w:marTop w:val="0"/>
                                      <w:marBottom w:val="0"/>
                                      <w:divBdr>
                                        <w:top w:val="none" w:sz="0" w:space="0" w:color="auto"/>
                                        <w:left w:val="none" w:sz="0" w:space="0" w:color="auto"/>
                                        <w:bottom w:val="none" w:sz="0" w:space="0" w:color="auto"/>
                                        <w:right w:val="none" w:sz="0" w:space="0" w:color="auto"/>
                                      </w:divBdr>
                                      <w:divsChild>
                                        <w:div w:id="613440494">
                                          <w:marLeft w:val="0"/>
                                          <w:marRight w:val="0"/>
                                          <w:marTop w:val="0"/>
                                          <w:marBottom w:val="0"/>
                                          <w:divBdr>
                                            <w:top w:val="none" w:sz="0" w:space="0" w:color="auto"/>
                                            <w:left w:val="none" w:sz="0" w:space="0" w:color="auto"/>
                                            <w:bottom w:val="none" w:sz="0" w:space="0" w:color="auto"/>
                                            <w:right w:val="none" w:sz="0" w:space="0" w:color="auto"/>
                                          </w:divBdr>
                                          <w:divsChild>
                                            <w:div w:id="849102463">
                                              <w:marLeft w:val="0"/>
                                              <w:marRight w:val="0"/>
                                              <w:marTop w:val="0"/>
                                              <w:marBottom w:val="0"/>
                                              <w:divBdr>
                                                <w:top w:val="none" w:sz="0" w:space="0" w:color="auto"/>
                                                <w:left w:val="none" w:sz="0" w:space="0" w:color="auto"/>
                                                <w:bottom w:val="none" w:sz="0" w:space="0" w:color="auto"/>
                                                <w:right w:val="none" w:sz="0" w:space="0" w:color="auto"/>
                                              </w:divBdr>
                                              <w:divsChild>
                                                <w:div w:id="1043674871">
                                                  <w:marLeft w:val="0"/>
                                                  <w:marRight w:val="0"/>
                                                  <w:marTop w:val="0"/>
                                                  <w:marBottom w:val="0"/>
                                                  <w:divBdr>
                                                    <w:top w:val="none" w:sz="0" w:space="0" w:color="auto"/>
                                                    <w:left w:val="none" w:sz="0" w:space="0" w:color="auto"/>
                                                    <w:bottom w:val="none" w:sz="0" w:space="0" w:color="auto"/>
                                                    <w:right w:val="none" w:sz="0" w:space="0" w:color="auto"/>
                                                  </w:divBdr>
                                                  <w:divsChild>
                                                    <w:div w:id="1632981009">
                                                      <w:marLeft w:val="0"/>
                                                      <w:marRight w:val="0"/>
                                                      <w:marTop w:val="0"/>
                                                      <w:marBottom w:val="0"/>
                                                      <w:divBdr>
                                                        <w:top w:val="single" w:sz="6" w:space="0" w:color="ABABAB"/>
                                                        <w:left w:val="single" w:sz="6" w:space="0" w:color="ABABAB"/>
                                                        <w:bottom w:val="single" w:sz="12" w:space="0" w:color="ABABAB"/>
                                                        <w:right w:val="single" w:sz="6" w:space="0" w:color="ABABAB"/>
                                                      </w:divBdr>
                                                      <w:divsChild>
                                                        <w:div w:id="371342980">
                                                          <w:marLeft w:val="0"/>
                                                          <w:marRight w:val="0"/>
                                                          <w:marTop w:val="0"/>
                                                          <w:marBottom w:val="0"/>
                                                          <w:divBdr>
                                                            <w:top w:val="none" w:sz="0" w:space="0" w:color="auto"/>
                                                            <w:left w:val="none" w:sz="0" w:space="0" w:color="auto"/>
                                                            <w:bottom w:val="none" w:sz="0" w:space="0" w:color="auto"/>
                                                            <w:right w:val="none" w:sz="0" w:space="0" w:color="auto"/>
                                                          </w:divBdr>
                                                          <w:divsChild>
                                                            <w:div w:id="461776692">
                                                              <w:marLeft w:val="0"/>
                                                              <w:marRight w:val="0"/>
                                                              <w:marTop w:val="0"/>
                                                              <w:marBottom w:val="0"/>
                                                              <w:divBdr>
                                                                <w:top w:val="none" w:sz="0" w:space="0" w:color="auto"/>
                                                                <w:left w:val="none" w:sz="0" w:space="0" w:color="auto"/>
                                                                <w:bottom w:val="none" w:sz="0" w:space="0" w:color="auto"/>
                                                                <w:right w:val="none" w:sz="0" w:space="0" w:color="auto"/>
                                                              </w:divBdr>
                                                              <w:divsChild>
                                                                <w:div w:id="1127316242">
                                                                  <w:marLeft w:val="0"/>
                                                                  <w:marRight w:val="0"/>
                                                                  <w:marTop w:val="0"/>
                                                                  <w:marBottom w:val="0"/>
                                                                  <w:divBdr>
                                                                    <w:top w:val="none" w:sz="0" w:space="0" w:color="auto"/>
                                                                    <w:left w:val="none" w:sz="0" w:space="0" w:color="auto"/>
                                                                    <w:bottom w:val="none" w:sz="0" w:space="0" w:color="auto"/>
                                                                    <w:right w:val="none" w:sz="0" w:space="0" w:color="auto"/>
                                                                  </w:divBdr>
                                                                  <w:divsChild>
                                                                    <w:div w:id="1478493176">
                                                                      <w:marLeft w:val="0"/>
                                                                      <w:marRight w:val="0"/>
                                                                      <w:marTop w:val="0"/>
                                                                      <w:marBottom w:val="0"/>
                                                                      <w:divBdr>
                                                                        <w:top w:val="none" w:sz="0" w:space="0" w:color="auto"/>
                                                                        <w:left w:val="none" w:sz="0" w:space="0" w:color="auto"/>
                                                                        <w:bottom w:val="none" w:sz="0" w:space="0" w:color="auto"/>
                                                                        <w:right w:val="none" w:sz="0" w:space="0" w:color="auto"/>
                                                                      </w:divBdr>
                                                                      <w:divsChild>
                                                                        <w:div w:id="2124301289">
                                                                          <w:marLeft w:val="0"/>
                                                                          <w:marRight w:val="0"/>
                                                                          <w:marTop w:val="0"/>
                                                                          <w:marBottom w:val="0"/>
                                                                          <w:divBdr>
                                                                            <w:top w:val="none" w:sz="0" w:space="0" w:color="auto"/>
                                                                            <w:left w:val="none" w:sz="0" w:space="0" w:color="auto"/>
                                                                            <w:bottom w:val="none" w:sz="0" w:space="0" w:color="auto"/>
                                                                            <w:right w:val="none" w:sz="0" w:space="0" w:color="auto"/>
                                                                          </w:divBdr>
                                                                          <w:divsChild>
                                                                            <w:div w:id="2131119443">
                                                                              <w:marLeft w:val="0"/>
                                                                              <w:marRight w:val="0"/>
                                                                              <w:marTop w:val="0"/>
                                                                              <w:marBottom w:val="0"/>
                                                                              <w:divBdr>
                                                                                <w:top w:val="none" w:sz="0" w:space="0" w:color="auto"/>
                                                                                <w:left w:val="none" w:sz="0" w:space="0" w:color="auto"/>
                                                                                <w:bottom w:val="none" w:sz="0" w:space="0" w:color="auto"/>
                                                                                <w:right w:val="none" w:sz="0" w:space="0" w:color="auto"/>
                                                                              </w:divBdr>
                                                                              <w:divsChild>
                                                                                <w:div w:id="8502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197270">
      <w:bodyDiv w:val="1"/>
      <w:marLeft w:val="0"/>
      <w:marRight w:val="0"/>
      <w:marTop w:val="0"/>
      <w:marBottom w:val="0"/>
      <w:divBdr>
        <w:top w:val="none" w:sz="0" w:space="0" w:color="auto"/>
        <w:left w:val="none" w:sz="0" w:space="0" w:color="auto"/>
        <w:bottom w:val="none" w:sz="0" w:space="0" w:color="auto"/>
        <w:right w:val="none" w:sz="0" w:space="0" w:color="auto"/>
      </w:divBdr>
    </w:div>
    <w:div w:id="793862337">
      <w:bodyDiv w:val="1"/>
      <w:marLeft w:val="0"/>
      <w:marRight w:val="0"/>
      <w:marTop w:val="0"/>
      <w:marBottom w:val="0"/>
      <w:divBdr>
        <w:top w:val="none" w:sz="0" w:space="0" w:color="auto"/>
        <w:left w:val="none" w:sz="0" w:space="0" w:color="auto"/>
        <w:bottom w:val="none" w:sz="0" w:space="0" w:color="auto"/>
        <w:right w:val="none" w:sz="0" w:space="0" w:color="auto"/>
      </w:divBdr>
      <w:divsChild>
        <w:div w:id="1773670776">
          <w:marLeft w:val="0"/>
          <w:marRight w:val="0"/>
          <w:marTop w:val="0"/>
          <w:marBottom w:val="0"/>
          <w:divBdr>
            <w:top w:val="none" w:sz="0" w:space="0" w:color="auto"/>
            <w:left w:val="none" w:sz="0" w:space="0" w:color="auto"/>
            <w:bottom w:val="none" w:sz="0" w:space="0" w:color="auto"/>
            <w:right w:val="none" w:sz="0" w:space="0" w:color="auto"/>
          </w:divBdr>
          <w:divsChild>
            <w:div w:id="1354498621">
              <w:marLeft w:val="0"/>
              <w:marRight w:val="0"/>
              <w:marTop w:val="0"/>
              <w:marBottom w:val="0"/>
              <w:divBdr>
                <w:top w:val="none" w:sz="0" w:space="0" w:color="auto"/>
                <w:left w:val="none" w:sz="0" w:space="0" w:color="auto"/>
                <w:bottom w:val="none" w:sz="0" w:space="0" w:color="auto"/>
                <w:right w:val="none" w:sz="0" w:space="0" w:color="auto"/>
              </w:divBdr>
              <w:divsChild>
                <w:div w:id="151604935">
                  <w:marLeft w:val="0"/>
                  <w:marRight w:val="0"/>
                  <w:marTop w:val="0"/>
                  <w:marBottom w:val="0"/>
                  <w:divBdr>
                    <w:top w:val="none" w:sz="0" w:space="0" w:color="auto"/>
                    <w:left w:val="none" w:sz="0" w:space="0" w:color="auto"/>
                    <w:bottom w:val="none" w:sz="0" w:space="0" w:color="auto"/>
                    <w:right w:val="none" w:sz="0" w:space="0" w:color="auto"/>
                  </w:divBdr>
                  <w:divsChild>
                    <w:div w:id="460728757">
                      <w:marLeft w:val="0"/>
                      <w:marRight w:val="0"/>
                      <w:marTop w:val="0"/>
                      <w:marBottom w:val="0"/>
                      <w:divBdr>
                        <w:top w:val="none" w:sz="0" w:space="0" w:color="auto"/>
                        <w:left w:val="none" w:sz="0" w:space="0" w:color="auto"/>
                        <w:bottom w:val="none" w:sz="0" w:space="0" w:color="auto"/>
                        <w:right w:val="none" w:sz="0" w:space="0" w:color="auto"/>
                      </w:divBdr>
                      <w:divsChild>
                        <w:div w:id="618298561">
                          <w:marLeft w:val="0"/>
                          <w:marRight w:val="0"/>
                          <w:marTop w:val="0"/>
                          <w:marBottom w:val="0"/>
                          <w:divBdr>
                            <w:top w:val="none" w:sz="0" w:space="0" w:color="auto"/>
                            <w:left w:val="none" w:sz="0" w:space="0" w:color="auto"/>
                            <w:bottom w:val="none" w:sz="0" w:space="0" w:color="auto"/>
                            <w:right w:val="none" w:sz="0" w:space="0" w:color="auto"/>
                          </w:divBdr>
                          <w:divsChild>
                            <w:div w:id="31393436">
                              <w:marLeft w:val="0"/>
                              <w:marRight w:val="0"/>
                              <w:marTop w:val="0"/>
                              <w:marBottom w:val="0"/>
                              <w:divBdr>
                                <w:top w:val="none" w:sz="0" w:space="0" w:color="auto"/>
                                <w:left w:val="none" w:sz="0" w:space="0" w:color="auto"/>
                                <w:bottom w:val="none" w:sz="0" w:space="0" w:color="auto"/>
                                <w:right w:val="none" w:sz="0" w:space="0" w:color="auto"/>
                              </w:divBdr>
                              <w:divsChild>
                                <w:div w:id="509490997">
                                  <w:marLeft w:val="0"/>
                                  <w:marRight w:val="0"/>
                                  <w:marTop w:val="0"/>
                                  <w:marBottom w:val="0"/>
                                  <w:divBdr>
                                    <w:top w:val="none" w:sz="0" w:space="0" w:color="auto"/>
                                    <w:left w:val="none" w:sz="0" w:space="0" w:color="auto"/>
                                    <w:bottom w:val="none" w:sz="0" w:space="0" w:color="auto"/>
                                    <w:right w:val="none" w:sz="0" w:space="0" w:color="auto"/>
                                  </w:divBdr>
                                  <w:divsChild>
                                    <w:div w:id="1151603601">
                                      <w:marLeft w:val="0"/>
                                      <w:marRight w:val="0"/>
                                      <w:marTop w:val="0"/>
                                      <w:marBottom w:val="0"/>
                                      <w:divBdr>
                                        <w:top w:val="none" w:sz="0" w:space="0" w:color="auto"/>
                                        <w:left w:val="none" w:sz="0" w:space="0" w:color="auto"/>
                                        <w:bottom w:val="none" w:sz="0" w:space="0" w:color="auto"/>
                                        <w:right w:val="none" w:sz="0" w:space="0" w:color="auto"/>
                                      </w:divBdr>
                                      <w:divsChild>
                                        <w:div w:id="2087143337">
                                          <w:marLeft w:val="0"/>
                                          <w:marRight w:val="0"/>
                                          <w:marTop w:val="0"/>
                                          <w:marBottom w:val="0"/>
                                          <w:divBdr>
                                            <w:top w:val="none" w:sz="0" w:space="0" w:color="auto"/>
                                            <w:left w:val="none" w:sz="0" w:space="0" w:color="auto"/>
                                            <w:bottom w:val="none" w:sz="0" w:space="0" w:color="auto"/>
                                            <w:right w:val="none" w:sz="0" w:space="0" w:color="auto"/>
                                          </w:divBdr>
                                          <w:divsChild>
                                            <w:div w:id="1950963304">
                                              <w:marLeft w:val="0"/>
                                              <w:marRight w:val="0"/>
                                              <w:marTop w:val="0"/>
                                              <w:marBottom w:val="0"/>
                                              <w:divBdr>
                                                <w:top w:val="none" w:sz="0" w:space="0" w:color="auto"/>
                                                <w:left w:val="none" w:sz="0" w:space="0" w:color="auto"/>
                                                <w:bottom w:val="none" w:sz="0" w:space="0" w:color="auto"/>
                                                <w:right w:val="none" w:sz="0" w:space="0" w:color="auto"/>
                                              </w:divBdr>
                                              <w:divsChild>
                                                <w:div w:id="54469734">
                                                  <w:marLeft w:val="0"/>
                                                  <w:marRight w:val="0"/>
                                                  <w:marTop w:val="0"/>
                                                  <w:marBottom w:val="0"/>
                                                  <w:divBdr>
                                                    <w:top w:val="none" w:sz="0" w:space="0" w:color="auto"/>
                                                    <w:left w:val="none" w:sz="0" w:space="0" w:color="auto"/>
                                                    <w:bottom w:val="none" w:sz="0" w:space="0" w:color="auto"/>
                                                    <w:right w:val="none" w:sz="0" w:space="0" w:color="auto"/>
                                                  </w:divBdr>
                                                  <w:divsChild>
                                                    <w:div w:id="798375243">
                                                      <w:marLeft w:val="0"/>
                                                      <w:marRight w:val="0"/>
                                                      <w:marTop w:val="0"/>
                                                      <w:marBottom w:val="0"/>
                                                      <w:divBdr>
                                                        <w:top w:val="single" w:sz="6" w:space="0" w:color="ABABAB"/>
                                                        <w:left w:val="single" w:sz="6" w:space="0" w:color="ABABAB"/>
                                                        <w:bottom w:val="single" w:sz="12" w:space="0" w:color="ABABAB"/>
                                                        <w:right w:val="single" w:sz="6" w:space="0" w:color="ABABAB"/>
                                                      </w:divBdr>
                                                      <w:divsChild>
                                                        <w:div w:id="1613659596">
                                                          <w:marLeft w:val="0"/>
                                                          <w:marRight w:val="0"/>
                                                          <w:marTop w:val="0"/>
                                                          <w:marBottom w:val="0"/>
                                                          <w:divBdr>
                                                            <w:top w:val="none" w:sz="0" w:space="0" w:color="auto"/>
                                                            <w:left w:val="none" w:sz="0" w:space="0" w:color="auto"/>
                                                            <w:bottom w:val="none" w:sz="0" w:space="0" w:color="auto"/>
                                                            <w:right w:val="none" w:sz="0" w:space="0" w:color="auto"/>
                                                          </w:divBdr>
                                                          <w:divsChild>
                                                            <w:div w:id="1381248729">
                                                              <w:marLeft w:val="0"/>
                                                              <w:marRight w:val="0"/>
                                                              <w:marTop w:val="0"/>
                                                              <w:marBottom w:val="0"/>
                                                              <w:divBdr>
                                                                <w:top w:val="none" w:sz="0" w:space="0" w:color="auto"/>
                                                                <w:left w:val="none" w:sz="0" w:space="0" w:color="auto"/>
                                                                <w:bottom w:val="none" w:sz="0" w:space="0" w:color="auto"/>
                                                                <w:right w:val="none" w:sz="0" w:space="0" w:color="auto"/>
                                                              </w:divBdr>
                                                              <w:divsChild>
                                                                <w:div w:id="428503157">
                                                                  <w:marLeft w:val="0"/>
                                                                  <w:marRight w:val="0"/>
                                                                  <w:marTop w:val="0"/>
                                                                  <w:marBottom w:val="0"/>
                                                                  <w:divBdr>
                                                                    <w:top w:val="none" w:sz="0" w:space="0" w:color="auto"/>
                                                                    <w:left w:val="none" w:sz="0" w:space="0" w:color="auto"/>
                                                                    <w:bottom w:val="none" w:sz="0" w:space="0" w:color="auto"/>
                                                                    <w:right w:val="none" w:sz="0" w:space="0" w:color="auto"/>
                                                                  </w:divBdr>
                                                                  <w:divsChild>
                                                                    <w:div w:id="1510482743">
                                                                      <w:marLeft w:val="0"/>
                                                                      <w:marRight w:val="0"/>
                                                                      <w:marTop w:val="0"/>
                                                                      <w:marBottom w:val="0"/>
                                                                      <w:divBdr>
                                                                        <w:top w:val="none" w:sz="0" w:space="0" w:color="auto"/>
                                                                        <w:left w:val="none" w:sz="0" w:space="0" w:color="auto"/>
                                                                        <w:bottom w:val="none" w:sz="0" w:space="0" w:color="auto"/>
                                                                        <w:right w:val="none" w:sz="0" w:space="0" w:color="auto"/>
                                                                      </w:divBdr>
                                                                      <w:divsChild>
                                                                        <w:div w:id="1483811758">
                                                                          <w:marLeft w:val="0"/>
                                                                          <w:marRight w:val="0"/>
                                                                          <w:marTop w:val="0"/>
                                                                          <w:marBottom w:val="0"/>
                                                                          <w:divBdr>
                                                                            <w:top w:val="none" w:sz="0" w:space="0" w:color="auto"/>
                                                                            <w:left w:val="none" w:sz="0" w:space="0" w:color="auto"/>
                                                                            <w:bottom w:val="none" w:sz="0" w:space="0" w:color="auto"/>
                                                                            <w:right w:val="none" w:sz="0" w:space="0" w:color="auto"/>
                                                                          </w:divBdr>
                                                                          <w:divsChild>
                                                                            <w:div w:id="231891236">
                                                                              <w:marLeft w:val="0"/>
                                                                              <w:marRight w:val="0"/>
                                                                              <w:marTop w:val="0"/>
                                                                              <w:marBottom w:val="0"/>
                                                                              <w:divBdr>
                                                                                <w:top w:val="none" w:sz="0" w:space="0" w:color="auto"/>
                                                                                <w:left w:val="none" w:sz="0" w:space="0" w:color="auto"/>
                                                                                <w:bottom w:val="none" w:sz="0" w:space="0" w:color="auto"/>
                                                                                <w:right w:val="none" w:sz="0" w:space="0" w:color="auto"/>
                                                                              </w:divBdr>
                                                                              <w:divsChild>
                                                                                <w:div w:id="991639792">
                                                                                  <w:marLeft w:val="0"/>
                                                                                  <w:marRight w:val="0"/>
                                                                                  <w:marTop w:val="0"/>
                                                                                  <w:marBottom w:val="0"/>
                                                                                  <w:divBdr>
                                                                                    <w:top w:val="none" w:sz="0" w:space="0" w:color="auto"/>
                                                                                    <w:left w:val="none" w:sz="0" w:space="0" w:color="auto"/>
                                                                                    <w:bottom w:val="none" w:sz="0" w:space="0" w:color="auto"/>
                                                                                    <w:right w:val="none" w:sz="0" w:space="0" w:color="auto"/>
                                                                                  </w:divBdr>
                                                                                </w:div>
                                                                                <w:div w:id="1033070775">
                                                                                  <w:marLeft w:val="0"/>
                                                                                  <w:marRight w:val="0"/>
                                                                                  <w:marTop w:val="0"/>
                                                                                  <w:marBottom w:val="0"/>
                                                                                  <w:divBdr>
                                                                                    <w:top w:val="none" w:sz="0" w:space="0" w:color="auto"/>
                                                                                    <w:left w:val="none" w:sz="0" w:space="0" w:color="auto"/>
                                                                                    <w:bottom w:val="none" w:sz="0" w:space="0" w:color="auto"/>
                                                                                    <w:right w:val="none" w:sz="0" w:space="0" w:color="auto"/>
                                                                                  </w:divBdr>
                                                                                </w:div>
                                                                                <w:div w:id="1392381518">
                                                                                  <w:marLeft w:val="0"/>
                                                                                  <w:marRight w:val="0"/>
                                                                                  <w:marTop w:val="0"/>
                                                                                  <w:marBottom w:val="0"/>
                                                                                  <w:divBdr>
                                                                                    <w:top w:val="none" w:sz="0" w:space="0" w:color="auto"/>
                                                                                    <w:left w:val="none" w:sz="0" w:space="0" w:color="auto"/>
                                                                                    <w:bottom w:val="none" w:sz="0" w:space="0" w:color="auto"/>
                                                                                    <w:right w:val="none" w:sz="0" w:space="0" w:color="auto"/>
                                                                                  </w:divBdr>
                                                                                </w:div>
                                                                                <w:div w:id="1638413435">
                                                                                  <w:marLeft w:val="0"/>
                                                                                  <w:marRight w:val="0"/>
                                                                                  <w:marTop w:val="0"/>
                                                                                  <w:marBottom w:val="0"/>
                                                                                  <w:divBdr>
                                                                                    <w:top w:val="none" w:sz="0" w:space="0" w:color="auto"/>
                                                                                    <w:left w:val="none" w:sz="0" w:space="0" w:color="auto"/>
                                                                                    <w:bottom w:val="none" w:sz="0" w:space="0" w:color="auto"/>
                                                                                    <w:right w:val="none" w:sz="0" w:space="0" w:color="auto"/>
                                                                                  </w:divBdr>
                                                                                </w:div>
                                                                                <w:div w:id="1768042780">
                                                                                  <w:marLeft w:val="0"/>
                                                                                  <w:marRight w:val="0"/>
                                                                                  <w:marTop w:val="0"/>
                                                                                  <w:marBottom w:val="0"/>
                                                                                  <w:divBdr>
                                                                                    <w:top w:val="none" w:sz="0" w:space="0" w:color="auto"/>
                                                                                    <w:left w:val="none" w:sz="0" w:space="0" w:color="auto"/>
                                                                                    <w:bottom w:val="none" w:sz="0" w:space="0" w:color="auto"/>
                                                                                    <w:right w:val="none" w:sz="0" w:space="0" w:color="auto"/>
                                                                                  </w:divBdr>
                                                                                </w:div>
                                                                                <w:div w:id="1817643545">
                                                                                  <w:marLeft w:val="0"/>
                                                                                  <w:marRight w:val="0"/>
                                                                                  <w:marTop w:val="0"/>
                                                                                  <w:marBottom w:val="0"/>
                                                                                  <w:divBdr>
                                                                                    <w:top w:val="none" w:sz="0" w:space="0" w:color="auto"/>
                                                                                    <w:left w:val="none" w:sz="0" w:space="0" w:color="auto"/>
                                                                                    <w:bottom w:val="none" w:sz="0" w:space="0" w:color="auto"/>
                                                                                    <w:right w:val="none" w:sz="0" w:space="0" w:color="auto"/>
                                                                                  </w:divBdr>
                                                                                </w:div>
                                                                                <w:div w:id="1946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708377">
      <w:bodyDiv w:val="1"/>
      <w:marLeft w:val="0"/>
      <w:marRight w:val="0"/>
      <w:marTop w:val="0"/>
      <w:marBottom w:val="0"/>
      <w:divBdr>
        <w:top w:val="none" w:sz="0" w:space="0" w:color="auto"/>
        <w:left w:val="none" w:sz="0" w:space="0" w:color="auto"/>
        <w:bottom w:val="none" w:sz="0" w:space="0" w:color="auto"/>
        <w:right w:val="none" w:sz="0" w:space="0" w:color="auto"/>
      </w:divBdr>
    </w:div>
    <w:div w:id="858399053">
      <w:bodyDiv w:val="1"/>
      <w:marLeft w:val="0"/>
      <w:marRight w:val="0"/>
      <w:marTop w:val="0"/>
      <w:marBottom w:val="0"/>
      <w:divBdr>
        <w:top w:val="none" w:sz="0" w:space="0" w:color="auto"/>
        <w:left w:val="none" w:sz="0" w:space="0" w:color="auto"/>
        <w:bottom w:val="none" w:sz="0" w:space="0" w:color="auto"/>
        <w:right w:val="none" w:sz="0" w:space="0" w:color="auto"/>
      </w:divBdr>
    </w:div>
    <w:div w:id="865874978">
      <w:bodyDiv w:val="1"/>
      <w:marLeft w:val="0"/>
      <w:marRight w:val="0"/>
      <w:marTop w:val="0"/>
      <w:marBottom w:val="0"/>
      <w:divBdr>
        <w:top w:val="none" w:sz="0" w:space="0" w:color="auto"/>
        <w:left w:val="none" w:sz="0" w:space="0" w:color="auto"/>
        <w:bottom w:val="none" w:sz="0" w:space="0" w:color="auto"/>
        <w:right w:val="none" w:sz="0" w:space="0" w:color="auto"/>
      </w:divBdr>
    </w:div>
    <w:div w:id="932133371">
      <w:bodyDiv w:val="1"/>
      <w:marLeft w:val="0"/>
      <w:marRight w:val="0"/>
      <w:marTop w:val="0"/>
      <w:marBottom w:val="0"/>
      <w:divBdr>
        <w:top w:val="none" w:sz="0" w:space="0" w:color="auto"/>
        <w:left w:val="none" w:sz="0" w:space="0" w:color="auto"/>
        <w:bottom w:val="none" w:sz="0" w:space="0" w:color="auto"/>
        <w:right w:val="none" w:sz="0" w:space="0" w:color="auto"/>
      </w:divBdr>
    </w:div>
    <w:div w:id="971329556">
      <w:bodyDiv w:val="1"/>
      <w:marLeft w:val="0"/>
      <w:marRight w:val="0"/>
      <w:marTop w:val="0"/>
      <w:marBottom w:val="0"/>
      <w:divBdr>
        <w:top w:val="none" w:sz="0" w:space="0" w:color="auto"/>
        <w:left w:val="none" w:sz="0" w:space="0" w:color="auto"/>
        <w:bottom w:val="none" w:sz="0" w:space="0" w:color="auto"/>
        <w:right w:val="none" w:sz="0" w:space="0" w:color="auto"/>
      </w:divBdr>
      <w:divsChild>
        <w:div w:id="1772579529">
          <w:marLeft w:val="0"/>
          <w:marRight w:val="0"/>
          <w:marTop w:val="0"/>
          <w:marBottom w:val="0"/>
          <w:divBdr>
            <w:top w:val="none" w:sz="0" w:space="0" w:color="auto"/>
            <w:left w:val="none" w:sz="0" w:space="0" w:color="auto"/>
            <w:bottom w:val="none" w:sz="0" w:space="0" w:color="auto"/>
            <w:right w:val="none" w:sz="0" w:space="0" w:color="auto"/>
          </w:divBdr>
        </w:div>
      </w:divsChild>
    </w:div>
    <w:div w:id="1007486958">
      <w:bodyDiv w:val="1"/>
      <w:marLeft w:val="0"/>
      <w:marRight w:val="0"/>
      <w:marTop w:val="0"/>
      <w:marBottom w:val="0"/>
      <w:divBdr>
        <w:top w:val="none" w:sz="0" w:space="0" w:color="auto"/>
        <w:left w:val="none" w:sz="0" w:space="0" w:color="auto"/>
        <w:bottom w:val="none" w:sz="0" w:space="0" w:color="auto"/>
        <w:right w:val="none" w:sz="0" w:space="0" w:color="auto"/>
      </w:divBdr>
      <w:divsChild>
        <w:div w:id="1653606075">
          <w:marLeft w:val="0"/>
          <w:marRight w:val="0"/>
          <w:marTop w:val="0"/>
          <w:marBottom w:val="0"/>
          <w:divBdr>
            <w:top w:val="none" w:sz="0" w:space="0" w:color="auto"/>
            <w:left w:val="none" w:sz="0" w:space="0" w:color="auto"/>
            <w:bottom w:val="none" w:sz="0" w:space="0" w:color="auto"/>
            <w:right w:val="none" w:sz="0" w:space="0" w:color="auto"/>
          </w:divBdr>
        </w:div>
      </w:divsChild>
    </w:div>
    <w:div w:id="1021513423">
      <w:bodyDiv w:val="1"/>
      <w:marLeft w:val="0"/>
      <w:marRight w:val="0"/>
      <w:marTop w:val="0"/>
      <w:marBottom w:val="0"/>
      <w:divBdr>
        <w:top w:val="none" w:sz="0" w:space="0" w:color="auto"/>
        <w:left w:val="none" w:sz="0" w:space="0" w:color="auto"/>
        <w:bottom w:val="none" w:sz="0" w:space="0" w:color="auto"/>
        <w:right w:val="none" w:sz="0" w:space="0" w:color="auto"/>
      </w:divBdr>
    </w:div>
    <w:div w:id="1023360166">
      <w:bodyDiv w:val="1"/>
      <w:marLeft w:val="0"/>
      <w:marRight w:val="0"/>
      <w:marTop w:val="0"/>
      <w:marBottom w:val="0"/>
      <w:divBdr>
        <w:top w:val="none" w:sz="0" w:space="0" w:color="auto"/>
        <w:left w:val="none" w:sz="0" w:space="0" w:color="auto"/>
        <w:bottom w:val="none" w:sz="0" w:space="0" w:color="auto"/>
        <w:right w:val="none" w:sz="0" w:space="0" w:color="auto"/>
      </w:divBdr>
    </w:div>
    <w:div w:id="1044259309">
      <w:bodyDiv w:val="1"/>
      <w:marLeft w:val="0"/>
      <w:marRight w:val="0"/>
      <w:marTop w:val="0"/>
      <w:marBottom w:val="0"/>
      <w:divBdr>
        <w:top w:val="none" w:sz="0" w:space="0" w:color="auto"/>
        <w:left w:val="none" w:sz="0" w:space="0" w:color="auto"/>
        <w:bottom w:val="none" w:sz="0" w:space="0" w:color="auto"/>
        <w:right w:val="none" w:sz="0" w:space="0" w:color="auto"/>
      </w:divBdr>
    </w:div>
    <w:div w:id="1061904326">
      <w:bodyDiv w:val="1"/>
      <w:marLeft w:val="0"/>
      <w:marRight w:val="0"/>
      <w:marTop w:val="0"/>
      <w:marBottom w:val="0"/>
      <w:divBdr>
        <w:top w:val="none" w:sz="0" w:space="0" w:color="auto"/>
        <w:left w:val="none" w:sz="0" w:space="0" w:color="auto"/>
        <w:bottom w:val="none" w:sz="0" w:space="0" w:color="auto"/>
        <w:right w:val="none" w:sz="0" w:space="0" w:color="auto"/>
      </w:divBdr>
    </w:div>
    <w:div w:id="1104881176">
      <w:bodyDiv w:val="1"/>
      <w:marLeft w:val="0"/>
      <w:marRight w:val="0"/>
      <w:marTop w:val="0"/>
      <w:marBottom w:val="0"/>
      <w:divBdr>
        <w:top w:val="none" w:sz="0" w:space="0" w:color="auto"/>
        <w:left w:val="none" w:sz="0" w:space="0" w:color="auto"/>
        <w:bottom w:val="none" w:sz="0" w:space="0" w:color="auto"/>
        <w:right w:val="none" w:sz="0" w:space="0" w:color="auto"/>
      </w:divBdr>
      <w:divsChild>
        <w:div w:id="1580601627">
          <w:marLeft w:val="0"/>
          <w:marRight w:val="0"/>
          <w:marTop w:val="0"/>
          <w:marBottom w:val="0"/>
          <w:divBdr>
            <w:top w:val="none" w:sz="0" w:space="0" w:color="auto"/>
            <w:left w:val="none" w:sz="0" w:space="0" w:color="auto"/>
            <w:bottom w:val="none" w:sz="0" w:space="0" w:color="auto"/>
            <w:right w:val="none" w:sz="0" w:space="0" w:color="auto"/>
          </w:divBdr>
          <w:divsChild>
            <w:div w:id="505292461">
              <w:marLeft w:val="0"/>
              <w:marRight w:val="0"/>
              <w:marTop w:val="0"/>
              <w:marBottom w:val="0"/>
              <w:divBdr>
                <w:top w:val="none" w:sz="0" w:space="0" w:color="auto"/>
                <w:left w:val="none" w:sz="0" w:space="0" w:color="auto"/>
                <w:bottom w:val="none" w:sz="0" w:space="0" w:color="auto"/>
                <w:right w:val="none" w:sz="0" w:space="0" w:color="auto"/>
              </w:divBdr>
              <w:divsChild>
                <w:div w:id="1683817683">
                  <w:marLeft w:val="0"/>
                  <w:marRight w:val="0"/>
                  <w:marTop w:val="0"/>
                  <w:marBottom w:val="0"/>
                  <w:divBdr>
                    <w:top w:val="none" w:sz="0" w:space="0" w:color="auto"/>
                    <w:left w:val="none" w:sz="0" w:space="0" w:color="auto"/>
                    <w:bottom w:val="none" w:sz="0" w:space="0" w:color="auto"/>
                    <w:right w:val="none" w:sz="0" w:space="0" w:color="auto"/>
                  </w:divBdr>
                  <w:divsChild>
                    <w:div w:id="2137092960">
                      <w:marLeft w:val="0"/>
                      <w:marRight w:val="0"/>
                      <w:marTop w:val="0"/>
                      <w:marBottom w:val="0"/>
                      <w:divBdr>
                        <w:top w:val="none" w:sz="0" w:space="0" w:color="auto"/>
                        <w:left w:val="none" w:sz="0" w:space="0" w:color="auto"/>
                        <w:bottom w:val="none" w:sz="0" w:space="0" w:color="auto"/>
                        <w:right w:val="none" w:sz="0" w:space="0" w:color="auto"/>
                      </w:divBdr>
                      <w:divsChild>
                        <w:div w:id="898708750">
                          <w:marLeft w:val="0"/>
                          <w:marRight w:val="0"/>
                          <w:marTop w:val="0"/>
                          <w:marBottom w:val="0"/>
                          <w:divBdr>
                            <w:top w:val="none" w:sz="0" w:space="0" w:color="auto"/>
                            <w:left w:val="none" w:sz="0" w:space="0" w:color="auto"/>
                            <w:bottom w:val="none" w:sz="0" w:space="0" w:color="auto"/>
                            <w:right w:val="none" w:sz="0" w:space="0" w:color="auto"/>
                          </w:divBdr>
                          <w:divsChild>
                            <w:div w:id="1547183201">
                              <w:marLeft w:val="0"/>
                              <w:marRight w:val="0"/>
                              <w:marTop w:val="0"/>
                              <w:marBottom w:val="0"/>
                              <w:divBdr>
                                <w:top w:val="none" w:sz="0" w:space="0" w:color="auto"/>
                                <w:left w:val="none" w:sz="0" w:space="0" w:color="auto"/>
                                <w:bottom w:val="none" w:sz="0" w:space="0" w:color="auto"/>
                                <w:right w:val="none" w:sz="0" w:space="0" w:color="auto"/>
                              </w:divBdr>
                              <w:divsChild>
                                <w:div w:id="665478050">
                                  <w:marLeft w:val="0"/>
                                  <w:marRight w:val="0"/>
                                  <w:marTop w:val="0"/>
                                  <w:marBottom w:val="0"/>
                                  <w:divBdr>
                                    <w:top w:val="none" w:sz="0" w:space="0" w:color="auto"/>
                                    <w:left w:val="none" w:sz="0" w:space="0" w:color="auto"/>
                                    <w:bottom w:val="none" w:sz="0" w:space="0" w:color="auto"/>
                                    <w:right w:val="none" w:sz="0" w:space="0" w:color="auto"/>
                                  </w:divBdr>
                                  <w:divsChild>
                                    <w:div w:id="1480923973">
                                      <w:marLeft w:val="0"/>
                                      <w:marRight w:val="0"/>
                                      <w:marTop w:val="0"/>
                                      <w:marBottom w:val="0"/>
                                      <w:divBdr>
                                        <w:top w:val="none" w:sz="0" w:space="0" w:color="auto"/>
                                        <w:left w:val="none" w:sz="0" w:space="0" w:color="auto"/>
                                        <w:bottom w:val="none" w:sz="0" w:space="0" w:color="auto"/>
                                        <w:right w:val="none" w:sz="0" w:space="0" w:color="auto"/>
                                      </w:divBdr>
                                      <w:divsChild>
                                        <w:div w:id="1658655134">
                                          <w:marLeft w:val="0"/>
                                          <w:marRight w:val="0"/>
                                          <w:marTop w:val="0"/>
                                          <w:marBottom w:val="0"/>
                                          <w:divBdr>
                                            <w:top w:val="none" w:sz="0" w:space="0" w:color="auto"/>
                                            <w:left w:val="none" w:sz="0" w:space="0" w:color="auto"/>
                                            <w:bottom w:val="none" w:sz="0" w:space="0" w:color="auto"/>
                                            <w:right w:val="none" w:sz="0" w:space="0" w:color="auto"/>
                                          </w:divBdr>
                                          <w:divsChild>
                                            <w:div w:id="1693264451">
                                              <w:marLeft w:val="0"/>
                                              <w:marRight w:val="0"/>
                                              <w:marTop w:val="0"/>
                                              <w:marBottom w:val="0"/>
                                              <w:divBdr>
                                                <w:top w:val="none" w:sz="0" w:space="0" w:color="auto"/>
                                                <w:left w:val="none" w:sz="0" w:space="0" w:color="auto"/>
                                                <w:bottom w:val="none" w:sz="0" w:space="0" w:color="auto"/>
                                                <w:right w:val="none" w:sz="0" w:space="0" w:color="auto"/>
                                              </w:divBdr>
                                              <w:divsChild>
                                                <w:div w:id="555241233">
                                                  <w:marLeft w:val="0"/>
                                                  <w:marRight w:val="0"/>
                                                  <w:marTop w:val="0"/>
                                                  <w:marBottom w:val="0"/>
                                                  <w:divBdr>
                                                    <w:top w:val="none" w:sz="0" w:space="0" w:color="auto"/>
                                                    <w:left w:val="none" w:sz="0" w:space="0" w:color="auto"/>
                                                    <w:bottom w:val="none" w:sz="0" w:space="0" w:color="auto"/>
                                                    <w:right w:val="none" w:sz="0" w:space="0" w:color="auto"/>
                                                  </w:divBdr>
                                                  <w:divsChild>
                                                    <w:div w:id="231427138">
                                                      <w:marLeft w:val="0"/>
                                                      <w:marRight w:val="0"/>
                                                      <w:marTop w:val="0"/>
                                                      <w:marBottom w:val="0"/>
                                                      <w:divBdr>
                                                        <w:top w:val="single" w:sz="12" w:space="0" w:color="auto"/>
                                                        <w:left w:val="none" w:sz="0" w:space="0" w:color="auto"/>
                                                        <w:bottom w:val="single" w:sz="12" w:space="0" w:color="auto"/>
                                                        <w:right w:val="none" w:sz="0" w:space="0" w:color="auto"/>
                                                      </w:divBdr>
                                                      <w:divsChild>
                                                        <w:div w:id="2086142980">
                                                          <w:marLeft w:val="0"/>
                                                          <w:marRight w:val="0"/>
                                                          <w:marTop w:val="0"/>
                                                          <w:marBottom w:val="0"/>
                                                          <w:divBdr>
                                                            <w:top w:val="none" w:sz="0" w:space="0" w:color="auto"/>
                                                            <w:left w:val="none" w:sz="0" w:space="0" w:color="auto"/>
                                                            <w:bottom w:val="none" w:sz="0" w:space="0" w:color="auto"/>
                                                            <w:right w:val="none" w:sz="0" w:space="0" w:color="auto"/>
                                                          </w:divBdr>
                                                          <w:divsChild>
                                                            <w:div w:id="957679833">
                                                              <w:marLeft w:val="0"/>
                                                              <w:marRight w:val="0"/>
                                                              <w:marTop w:val="0"/>
                                                              <w:marBottom w:val="0"/>
                                                              <w:divBdr>
                                                                <w:top w:val="none" w:sz="0" w:space="0" w:color="auto"/>
                                                                <w:left w:val="none" w:sz="0" w:space="0" w:color="auto"/>
                                                                <w:bottom w:val="none" w:sz="0" w:space="0" w:color="auto"/>
                                                                <w:right w:val="none" w:sz="0" w:space="0" w:color="auto"/>
                                                              </w:divBdr>
                                                              <w:divsChild>
                                                                <w:div w:id="196629411">
                                                                  <w:marLeft w:val="0"/>
                                                                  <w:marRight w:val="0"/>
                                                                  <w:marTop w:val="0"/>
                                                                  <w:marBottom w:val="0"/>
                                                                  <w:divBdr>
                                                                    <w:top w:val="none" w:sz="0" w:space="0" w:color="auto"/>
                                                                    <w:left w:val="none" w:sz="0" w:space="0" w:color="auto"/>
                                                                    <w:bottom w:val="none" w:sz="0" w:space="0" w:color="auto"/>
                                                                    <w:right w:val="none" w:sz="0" w:space="0" w:color="auto"/>
                                                                  </w:divBdr>
                                                                  <w:divsChild>
                                                                    <w:div w:id="1621649432">
                                                                      <w:marLeft w:val="0"/>
                                                                      <w:marRight w:val="0"/>
                                                                      <w:marTop w:val="0"/>
                                                                      <w:marBottom w:val="0"/>
                                                                      <w:divBdr>
                                                                        <w:top w:val="none" w:sz="0" w:space="0" w:color="auto"/>
                                                                        <w:left w:val="none" w:sz="0" w:space="0" w:color="auto"/>
                                                                        <w:bottom w:val="none" w:sz="0" w:space="0" w:color="auto"/>
                                                                        <w:right w:val="none" w:sz="0" w:space="0" w:color="auto"/>
                                                                      </w:divBdr>
                                                                      <w:divsChild>
                                                                        <w:div w:id="999042938">
                                                                          <w:marLeft w:val="-75"/>
                                                                          <w:marRight w:val="0"/>
                                                                          <w:marTop w:val="30"/>
                                                                          <w:marBottom w:val="30"/>
                                                                          <w:divBdr>
                                                                            <w:top w:val="none" w:sz="0" w:space="0" w:color="auto"/>
                                                                            <w:left w:val="none" w:sz="0" w:space="0" w:color="auto"/>
                                                                            <w:bottom w:val="none" w:sz="0" w:space="0" w:color="auto"/>
                                                                            <w:right w:val="none" w:sz="0" w:space="0" w:color="auto"/>
                                                                          </w:divBdr>
                                                                          <w:divsChild>
                                                                            <w:div w:id="1868908766">
                                                                              <w:marLeft w:val="0"/>
                                                                              <w:marRight w:val="0"/>
                                                                              <w:marTop w:val="0"/>
                                                                              <w:marBottom w:val="0"/>
                                                                              <w:divBdr>
                                                                                <w:top w:val="none" w:sz="0" w:space="0" w:color="auto"/>
                                                                                <w:left w:val="none" w:sz="0" w:space="0" w:color="auto"/>
                                                                                <w:bottom w:val="none" w:sz="0" w:space="0" w:color="auto"/>
                                                                                <w:right w:val="none" w:sz="0" w:space="0" w:color="auto"/>
                                                                              </w:divBdr>
                                                                              <w:divsChild>
                                                                                <w:div w:id="1552308316">
                                                                                  <w:marLeft w:val="0"/>
                                                                                  <w:marRight w:val="0"/>
                                                                                  <w:marTop w:val="0"/>
                                                                                  <w:marBottom w:val="0"/>
                                                                                  <w:divBdr>
                                                                                    <w:top w:val="none" w:sz="0" w:space="0" w:color="auto"/>
                                                                                    <w:left w:val="none" w:sz="0" w:space="0" w:color="auto"/>
                                                                                    <w:bottom w:val="none" w:sz="0" w:space="0" w:color="auto"/>
                                                                                    <w:right w:val="none" w:sz="0" w:space="0" w:color="auto"/>
                                                                                  </w:divBdr>
                                                                                  <w:divsChild>
                                                                                    <w:div w:id="1707022176">
                                                                                      <w:marLeft w:val="0"/>
                                                                                      <w:marRight w:val="0"/>
                                                                                      <w:marTop w:val="0"/>
                                                                                      <w:marBottom w:val="0"/>
                                                                                      <w:divBdr>
                                                                                        <w:top w:val="none" w:sz="0" w:space="0" w:color="auto"/>
                                                                                        <w:left w:val="none" w:sz="0" w:space="0" w:color="auto"/>
                                                                                        <w:bottom w:val="none" w:sz="0" w:space="0" w:color="auto"/>
                                                                                        <w:right w:val="none" w:sz="0" w:space="0" w:color="auto"/>
                                                                                      </w:divBdr>
                                                                                      <w:divsChild>
                                                                                        <w:div w:id="1833985107">
                                                                                          <w:marLeft w:val="0"/>
                                                                                          <w:marRight w:val="0"/>
                                                                                          <w:marTop w:val="0"/>
                                                                                          <w:marBottom w:val="0"/>
                                                                                          <w:divBdr>
                                                                                            <w:top w:val="none" w:sz="0" w:space="0" w:color="auto"/>
                                                                                            <w:left w:val="none" w:sz="0" w:space="0" w:color="auto"/>
                                                                                            <w:bottom w:val="none" w:sz="0" w:space="0" w:color="auto"/>
                                                                                            <w:right w:val="none" w:sz="0" w:space="0" w:color="auto"/>
                                                                                          </w:divBdr>
                                                                                          <w:divsChild>
                                                                                            <w:div w:id="1098600279">
                                                                                              <w:marLeft w:val="0"/>
                                                                                              <w:marRight w:val="0"/>
                                                                                              <w:marTop w:val="0"/>
                                                                                              <w:marBottom w:val="0"/>
                                                                                              <w:divBdr>
                                                                                                <w:top w:val="none" w:sz="0" w:space="0" w:color="auto"/>
                                                                                                <w:left w:val="none" w:sz="0" w:space="0" w:color="auto"/>
                                                                                                <w:bottom w:val="none" w:sz="0" w:space="0" w:color="auto"/>
                                                                                                <w:right w:val="none" w:sz="0" w:space="0" w:color="auto"/>
                                                                                              </w:divBdr>
                                                                                            </w:div>
                                                                                            <w:div w:id="1569876855">
                                                                                              <w:marLeft w:val="0"/>
                                                                                              <w:marRight w:val="0"/>
                                                                                              <w:marTop w:val="0"/>
                                                                                              <w:marBottom w:val="0"/>
                                                                                              <w:divBdr>
                                                                                                <w:top w:val="none" w:sz="0" w:space="0" w:color="auto"/>
                                                                                                <w:left w:val="none" w:sz="0" w:space="0" w:color="auto"/>
                                                                                                <w:bottom w:val="none" w:sz="0" w:space="0" w:color="auto"/>
                                                                                                <w:right w:val="none" w:sz="0" w:space="0" w:color="auto"/>
                                                                                              </w:divBdr>
                                                                                            </w:div>
                                                                                            <w:div w:id="2106992008">
                                                                                              <w:marLeft w:val="0"/>
                                                                                              <w:marRight w:val="0"/>
                                                                                              <w:marTop w:val="0"/>
                                                                                              <w:marBottom w:val="0"/>
                                                                                              <w:divBdr>
                                                                                                <w:top w:val="none" w:sz="0" w:space="0" w:color="auto"/>
                                                                                                <w:left w:val="none" w:sz="0" w:space="0" w:color="auto"/>
                                                                                                <w:bottom w:val="none" w:sz="0" w:space="0" w:color="auto"/>
                                                                                                <w:right w:val="none" w:sz="0" w:space="0" w:color="auto"/>
                                                                                              </w:divBdr>
                                                                                              <w:divsChild>
                                                                                                <w:div w:id="2126846861">
                                                                                                  <w:marLeft w:val="0"/>
                                                                                                  <w:marRight w:val="0"/>
                                                                                                  <w:marTop w:val="30"/>
                                                                                                  <w:marBottom w:val="30"/>
                                                                                                  <w:divBdr>
                                                                                                    <w:top w:val="none" w:sz="0" w:space="0" w:color="auto"/>
                                                                                                    <w:left w:val="none" w:sz="0" w:space="0" w:color="auto"/>
                                                                                                    <w:bottom w:val="none" w:sz="0" w:space="0" w:color="auto"/>
                                                                                                    <w:right w:val="none" w:sz="0" w:space="0" w:color="auto"/>
                                                                                                  </w:divBdr>
                                                                                                  <w:divsChild>
                                                                                                    <w:div w:id="4406349">
                                                                                                      <w:marLeft w:val="0"/>
                                                                                                      <w:marRight w:val="0"/>
                                                                                                      <w:marTop w:val="0"/>
                                                                                                      <w:marBottom w:val="0"/>
                                                                                                      <w:divBdr>
                                                                                                        <w:top w:val="none" w:sz="0" w:space="0" w:color="auto"/>
                                                                                                        <w:left w:val="none" w:sz="0" w:space="0" w:color="auto"/>
                                                                                                        <w:bottom w:val="none" w:sz="0" w:space="0" w:color="auto"/>
                                                                                                        <w:right w:val="none" w:sz="0" w:space="0" w:color="auto"/>
                                                                                                      </w:divBdr>
                                                                                                      <w:divsChild>
                                                                                                        <w:div w:id="79718664">
                                                                                                          <w:marLeft w:val="0"/>
                                                                                                          <w:marRight w:val="0"/>
                                                                                                          <w:marTop w:val="0"/>
                                                                                                          <w:marBottom w:val="0"/>
                                                                                                          <w:divBdr>
                                                                                                            <w:top w:val="none" w:sz="0" w:space="0" w:color="auto"/>
                                                                                                            <w:left w:val="none" w:sz="0" w:space="0" w:color="auto"/>
                                                                                                            <w:bottom w:val="none" w:sz="0" w:space="0" w:color="auto"/>
                                                                                                            <w:right w:val="none" w:sz="0" w:space="0" w:color="auto"/>
                                                                                                          </w:divBdr>
                                                                                                        </w:div>
                                                                                                        <w:div w:id="196433011">
                                                                                                          <w:marLeft w:val="0"/>
                                                                                                          <w:marRight w:val="0"/>
                                                                                                          <w:marTop w:val="0"/>
                                                                                                          <w:marBottom w:val="0"/>
                                                                                                          <w:divBdr>
                                                                                                            <w:top w:val="none" w:sz="0" w:space="0" w:color="auto"/>
                                                                                                            <w:left w:val="none" w:sz="0" w:space="0" w:color="auto"/>
                                                                                                            <w:bottom w:val="none" w:sz="0" w:space="0" w:color="auto"/>
                                                                                                            <w:right w:val="none" w:sz="0" w:space="0" w:color="auto"/>
                                                                                                          </w:divBdr>
                                                                                                        </w:div>
                                                                                                        <w:div w:id="1367945736">
                                                                                                          <w:marLeft w:val="0"/>
                                                                                                          <w:marRight w:val="0"/>
                                                                                                          <w:marTop w:val="0"/>
                                                                                                          <w:marBottom w:val="0"/>
                                                                                                          <w:divBdr>
                                                                                                            <w:top w:val="none" w:sz="0" w:space="0" w:color="auto"/>
                                                                                                            <w:left w:val="none" w:sz="0" w:space="0" w:color="auto"/>
                                                                                                            <w:bottom w:val="none" w:sz="0" w:space="0" w:color="auto"/>
                                                                                                            <w:right w:val="none" w:sz="0" w:space="0" w:color="auto"/>
                                                                                                          </w:divBdr>
                                                                                                        </w:div>
                                                                                                        <w:div w:id="1373918180">
                                                                                                          <w:marLeft w:val="0"/>
                                                                                                          <w:marRight w:val="0"/>
                                                                                                          <w:marTop w:val="0"/>
                                                                                                          <w:marBottom w:val="0"/>
                                                                                                          <w:divBdr>
                                                                                                            <w:top w:val="none" w:sz="0" w:space="0" w:color="auto"/>
                                                                                                            <w:left w:val="none" w:sz="0" w:space="0" w:color="auto"/>
                                                                                                            <w:bottom w:val="none" w:sz="0" w:space="0" w:color="auto"/>
                                                                                                            <w:right w:val="none" w:sz="0" w:space="0" w:color="auto"/>
                                                                                                          </w:divBdr>
                                                                                                        </w:div>
                                                                                                      </w:divsChild>
                                                                                                    </w:div>
                                                                                                    <w:div w:id="695430123">
                                                                                                      <w:marLeft w:val="0"/>
                                                                                                      <w:marRight w:val="0"/>
                                                                                                      <w:marTop w:val="0"/>
                                                                                                      <w:marBottom w:val="0"/>
                                                                                                      <w:divBdr>
                                                                                                        <w:top w:val="none" w:sz="0" w:space="0" w:color="auto"/>
                                                                                                        <w:left w:val="none" w:sz="0" w:space="0" w:color="auto"/>
                                                                                                        <w:bottom w:val="none" w:sz="0" w:space="0" w:color="auto"/>
                                                                                                        <w:right w:val="none" w:sz="0" w:space="0" w:color="auto"/>
                                                                                                      </w:divBdr>
                                                                                                      <w:divsChild>
                                                                                                        <w:div w:id="1552645989">
                                                                                                          <w:marLeft w:val="0"/>
                                                                                                          <w:marRight w:val="0"/>
                                                                                                          <w:marTop w:val="0"/>
                                                                                                          <w:marBottom w:val="0"/>
                                                                                                          <w:divBdr>
                                                                                                            <w:top w:val="none" w:sz="0" w:space="0" w:color="auto"/>
                                                                                                            <w:left w:val="none" w:sz="0" w:space="0" w:color="auto"/>
                                                                                                            <w:bottom w:val="none" w:sz="0" w:space="0" w:color="auto"/>
                                                                                                            <w:right w:val="none" w:sz="0" w:space="0" w:color="auto"/>
                                                                                                          </w:divBdr>
                                                                                                        </w:div>
                                                                                                        <w:div w:id="1702901394">
                                                                                                          <w:marLeft w:val="0"/>
                                                                                                          <w:marRight w:val="0"/>
                                                                                                          <w:marTop w:val="0"/>
                                                                                                          <w:marBottom w:val="0"/>
                                                                                                          <w:divBdr>
                                                                                                            <w:top w:val="none" w:sz="0" w:space="0" w:color="auto"/>
                                                                                                            <w:left w:val="none" w:sz="0" w:space="0" w:color="auto"/>
                                                                                                            <w:bottom w:val="none" w:sz="0" w:space="0" w:color="auto"/>
                                                                                                            <w:right w:val="none" w:sz="0" w:space="0" w:color="auto"/>
                                                                                                          </w:divBdr>
                                                                                                        </w:div>
                                                                                                      </w:divsChild>
                                                                                                    </w:div>
                                                                                                    <w:div w:id="1204556164">
                                                                                                      <w:marLeft w:val="0"/>
                                                                                                      <w:marRight w:val="0"/>
                                                                                                      <w:marTop w:val="0"/>
                                                                                                      <w:marBottom w:val="0"/>
                                                                                                      <w:divBdr>
                                                                                                        <w:top w:val="none" w:sz="0" w:space="0" w:color="auto"/>
                                                                                                        <w:left w:val="none" w:sz="0" w:space="0" w:color="auto"/>
                                                                                                        <w:bottom w:val="none" w:sz="0" w:space="0" w:color="auto"/>
                                                                                                        <w:right w:val="none" w:sz="0" w:space="0" w:color="auto"/>
                                                                                                      </w:divBdr>
                                                                                                      <w:divsChild>
                                                                                                        <w:div w:id="1477721848">
                                                                                                          <w:marLeft w:val="0"/>
                                                                                                          <w:marRight w:val="0"/>
                                                                                                          <w:marTop w:val="0"/>
                                                                                                          <w:marBottom w:val="0"/>
                                                                                                          <w:divBdr>
                                                                                                            <w:top w:val="none" w:sz="0" w:space="0" w:color="auto"/>
                                                                                                            <w:left w:val="none" w:sz="0" w:space="0" w:color="auto"/>
                                                                                                            <w:bottom w:val="none" w:sz="0" w:space="0" w:color="auto"/>
                                                                                                            <w:right w:val="none" w:sz="0" w:space="0" w:color="auto"/>
                                                                                                          </w:divBdr>
                                                                                                        </w:div>
                                                                                                      </w:divsChild>
                                                                                                    </w:div>
                                                                                                    <w:div w:id="1373575232">
                                                                                                      <w:marLeft w:val="0"/>
                                                                                                      <w:marRight w:val="0"/>
                                                                                                      <w:marTop w:val="0"/>
                                                                                                      <w:marBottom w:val="0"/>
                                                                                                      <w:divBdr>
                                                                                                        <w:top w:val="none" w:sz="0" w:space="0" w:color="auto"/>
                                                                                                        <w:left w:val="none" w:sz="0" w:space="0" w:color="auto"/>
                                                                                                        <w:bottom w:val="none" w:sz="0" w:space="0" w:color="auto"/>
                                                                                                        <w:right w:val="none" w:sz="0" w:space="0" w:color="auto"/>
                                                                                                      </w:divBdr>
                                                                                                      <w:divsChild>
                                                                                                        <w:div w:id="224265798">
                                                                                                          <w:marLeft w:val="0"/>
                                                                                                          <w:marRight w:val="0"/>
                                                                                                          <w:marTop w:val="0"/>
                                                                                                          <w:marBottom w:val="0"/>
                                                                                                          <w:divBdr>
                                                                                                            <w:top w:val="none" w:sz="0" w:space="0" w:color="auto"/>
                                                                                                            <w:left w:val="none" w:sz="0" w:space="0" w:color="auto"/>
                                                                                                            <w:bottom w:val="none" w:sz="0" w:space="0" w:color="auto"/>
                                                                                                            <w:right w:val="none" w:sz="0" w:space="0" w:color="auto"/>
                                                                                                          </w:divBdr>
                                                                                                        </w:div>
                                                                                                        <w:div w:id="284624666">
                                                                                                          <w:marLeft w:val="0"/>
                                                                                                          <w:marRight w:val="0"/>
                                                                                                          <w:marTop w:val="0"/>
                                                                                                          <w:marBottom w:val="0"/>
                                                                                                          <w:divBdr>
                                                                                                            <w:top w:val="none" w:sz="0" w:space="0" w:color="auto"/>
                                                                                                            <w:left w:val="none" w:sz="0" w:space="0" w:color="auto"/>
                                                                                                            <w:bottom w:val="none" w:sz="0" w:space="0" w:color="auto"/>
                                                                                                            <w:right w:val="none" w:sz="0" w:space="0" w:color="auto"/>
                                                                                                          </w:divBdr>
                                                                                                        </w:div>
                                                                                                        <w:div w:id="843322422">
                                                                                                          <w:marLeft w:val="0"/>
                                                                                                          <w:marRight w:val="0"/>
                                                                                                          <w:marTop w:val="0"/>
                                                                                                          <w:marBottom w:val="0"/>
                                                                                                          <w:divBdr>
                                                                                                            <w:top w:val="none" w:sz="0" w:space="0" w:color="auto"/>
                                                                                                            <w:left w:val="none" w:sz="0" w:space="0" w:color="auto"/>
                                                                                                            <w:bottom w:val="none" w:sz="0" w:space="0" w:color="auto"/>
                                                                                                            <w:right w:val="none" w:sz="0" w:space="0" w:color="auto"/>
                                                                                                          </w:divBdr>
                                                                                                        </w:div>
                                                                                                        <w:div w:id="1922249046">
                                                                                                          <w:marLeft w:val="0"/>
                                                                                                          <w:marRight w:val="0"/>
                                                                                                          <w:marTop w:val="0"/>
                                                                                                          <w:marBottom w:val="0"/>
                                                                                                          <w:divBdr>
                                                                                                            <w:top w:val="none" w:sz="0" w:space="0" w:color="auto"/>
                                                                                                            <w:left w:val="none" w:sz="0" w:space="0" w:color="auto"/>
                                                                                                            <w:bottom w:val="none" w:sz="0" w:space="0" w:color="auto"/>
                                                                                                            <w:right w:val="none" w:sz="0" w:space="0" w:color="auto"/>
                                                                                                          </w:divBdr>
                                                                                                        </w:div>
                                                                                                      </w:divsChild>
                                                                                                    </w:div>
                                                                                                    <w:div w:id="1938518624">
                                                                                                      <w:marLeft w:val="0"/>
                                                                                                      <w:marRight w:val="0"/>
                                                                                                      <w:marTop w:val="0"/>
                                                                                                      <w:marBottom w:val="0"/>
                                                                                                      <w:divBdr>
                                                                                                        <w:top w:val="none" w:sz="0" w:space="0" w:color="auto"/>
                                                                                                        <w:left w:val="none" w:sz="0" w:space="0" w:color="auto"/>
                                                                                                        <w:bottom w:val="none" w:sz="0" w:space="0" w:color="auto"/>
                                                                                                        <w:right w:val="none" w:sz="0" w:space="0" w:color="auto"/>
                                                                                                      </w:divBdr>
                                                                                                      <w:divsChild>
                                                                                                        <w:div w:id="259803255">
                                                                                                          <w:marLeft w:val="0"/>
                                                                                                          <w:marRight w:val="0"/>
                                                                                                          <w:marTop w:val="0"/>
                                                                                                          <w:marBottom w:val="0"/>
                                                                                                          <w:divBdr>
                                                                                                            <w:top w:val="none" w:sz="0" w:space="0" w:color="auto"/>
                                                                                                            <w:left w:val="none" w:sz="0" w:space="0" w:color="auto"/>
                                                                                                            <w:bottom w:val="none" w:sz="0" w:space="0" w:color="auto"/>
                                                                                                            <w:right w:val="none" w:sz="0" w:space="0" w:color="auto"/>
                                                                                                          </w:divBdr>
                                                                                                        </w:div>
                                                                                                        <w:div w:id="340816135">
                                                                                                          <w:marLeft w:val="0"/>
                                                                                                          <w:marRight w:val="0"/>
                                                                                                          <w:marTop w:val="0"/>
                                                                                                          <w:marBottom w:val="0"/>
                                                                                                          <w:divBdr>
                                                                                                            <w:top w:val="none" w:sz="0" w:space="0" w:color="auto"/>
                                                                                                            <w:left w:val="none" w:sz="0" w:space="0" w:color="auto"/>
                                                                                                            <w:bottom w:val="none" w:sz="0" w:space="0" w:color="auto"/>
                                                                                                            <w:right w:val="none" w:sz="0" w:space="0" w:color="auto"/>
                                                                                                          </w:divBdr>
                                                                                                        </w:div>
                                                                                                        <w:div w:id="903683801">
                                                                                                          <w:marLeft w:val="0"/>
                                                                                                          <w:marRight w:val="0"/>
                                                                                                          <w:marTop w:val="0"/>
                                                                                                          <w:marBottom w:val="0"/>
                                                                                                          <w:divBdr>
                                                                                                            <w:top w:val="none" w:sz="0" w:space="0" w:color="auto"/>
                                                                                                            <w:left w:val="none" w:sz="0" w:space="0" w:color="auto"/>
                                                                                                            <w:bottom w:val="none" w:sz="0" w:space="0" w:color="auto"/>
                                                                                                            <w:right w:val="none" w:sz="0" w:space="0" w:color="auto"/>
                                                                                                          </w:divBdr>
                                                                                                        </w:div>
                                                                                                        <w:div w:id="1809975387">
                                                                                                          <w:marLeft w:val="0"/>
                                                                                                          <w:marRight w:val="0"/>
                                                                                                          <w:marTop w:val="0"/>
                                                                                                          <w:marBottom w:val="0"/>
                                                                                                          <w:divBdr>
                                                                                                            <w:top w:val="none" w:sz="0" w:space="0" w:color="auto"/>
                                                                                                            <w:left w:val="none" w:sz="0" w:space="0" w:color="auto"/>
                                                                                                            <w:bottom w:val="none" w:sz="0" w:space="0" w:color="auto"/>
                                                                                                            <w:right w:val="none" w:sz="0" w:space="0" w:color="auto"/>
                                                                                                          </w:divBdr>
                                                                                                        </w:div>
                                                                                                      </w:divsChild>
                                                                                                    </w:div>
                                                                                                    <w:div w:id="1960212792">
                                                                                                      <w:marLeft w:val="0"/>
                                                                                                      <w:marRight w:val="0"/>
                                                                                                      <w:marTop w:val="0"/>
                                                                                                      <w:marBottom w:val="0"/>
                                                                                                      <w:divBdr>
                                                                                                        <w:top w:val="none" w:sz="0" w:space="0" w:color="auto"/>
                                                                                                        <w:left w:val="none" w:sz="0" w:space="0" w:color="auto"/>
                                                                                                        <w:bottom w:val="none" w:sz="0" w:space="0" w:color="auto"/>
                                                                                                        <w:right w:val="none" w:sz="0" w:space="0" w:color="auto"/>
                                                                                                      </w:divBdr>
                                                                                                      <w:divsChild>
                                                                                                        <w:div w:id="291791830">
                                                                                                          <w:marLeft w:val="0"/>
                                                                                                          <w:marRight w:val="0"/>
                                                                                                          <w:marTop w:val="0"/>
                                                                                                          <w:marBottom w:val="0"/>
                                                                                                          <w:divBdr>
                                                                                                            <w:top w:val="none" w:sz="0" w:space="0" w:color="auto"/>
                                                                                                            <w:left w:val="none" w:sz="0" w:space="0" w:color="auto"/>
                                                                                                            <w:bottom w:val="none" w:sz="0" w:space="0" w:color="auto"/>
                                                                                                            <w:right w:val="none" w:sz="0" w:space="0" w:color="auto"/>
                                                                                                          </w:divBdr>
                                                                                                        </w:div>
                                                                                                        <w:div w:id="503667466">
                                                                                                          <w:marLeft w:val="0"/>
                                                                                                          <w:marRight w:val="0"/>
                                                                                                          <w:marTop w:val="0"/>
                                                                                                          <w:marBottom w:val="0"/>
                                                                                                          <w:divBdr>
                                                                                                            <w:top w:val="none" w:sz="0" w:space="0" w:color="auto"/>
                                                                                                            <w:left w:val="none" w:sz="0" w:space="0" w:color="auto"/>
                                                                                                            <w:bottom w:val="none" w:sz="0" w:space="0" w:color="auto"/>
                                                                                                            <w:right w:val="none" w:sz="0" w:space="0" w:color="auto"/>
                                                                                                          </w:divBdr>
                                                                                                        </w:div>
                                                                                                        <w:div w:id="686755604">
                                                                                                          <w:marLeft w:val="0"/>
                                                                                                          <w:marRight w:val="0"/>
                                                                                                          <w:marTop w:val="0"/>
                                                                                                          <w:marBottom w:val="0"/>
                                                                                                          <w:divBdr>
                                                                                                            <w:top w:val="none" w:sz="0" w:space="0" w:color="auto"/>
                                                                                                            <w:left w:val="none" w:sz="0" w:space="0" w:color="auto"/>
                                                                                                            <w:bottom w:val="none" w:sz="0" w:space="0" w:color="auto"/>
                                                                                                            <w:right w:val="none" w:sz="0" w:space="0" w:color="auto"/>
                                                                                                          </w:divBdr>
                                                                                                        </w:div>
                                                                                                        <w:div w:id="912620852">
                                                                                                          <w:marLeft w:val="0"/>
                                                                                                          <w:marRight w:val="0"/>
                                                                                                          <w:marTop w:val="0"/>
                                                                                                          <w:marBottom w:val="0"/>
                                                                                                          <w:divBdr>
                                                                                                            <w:top w:val="none" w:sz="0" w:space="0" w:color="auto"/>
                                                                                                            <w:left w:val="none" w:sz="0" w:space="0" w:color="auto"/>
                                                                                                            <w:bottom w:val="none" w:sz="0" w:space="0" w:color="auto"/>
                                                                                                            <w:right w:val="none" w:sz="0" w:space="0" w:color="auto"/>
                                                                                                          </w:divBdr>
                                                                                                        </w:div>
                                                                                                        <w:div w:id="1286497154">
                                                                                                          <w:marLeft w:val="0"/>
                                                                                                          <w:marRight w:val="0"/>
                                                                                                          <w:marTop w:val="0"/>
                                                                                                          <w:marBottom w:val="0"/>
                                                                                                          <w:divBdr>
                                                                                                            <w:top w:val="none" w:sz="0" w:space="0" w:color="auto"/>
                                                                                                            <w:left w:val="none" w:sz="0" w:space="0" w:color="auto"/>
                                                                                                            <w:bottom w:val="none" w:sz="0" w:space="0" w:color="auto"/>
                                                                                                            <w:right w:val="none" w:sz="0" w:space="0" w:color="auto"/>
                                                                                                          </w:divBdr>
                                                                                                        </w:div>
                                                                                                        <w:div w:id="1545555611">
                                                                                                          <w:marLeft w:val="0"/>
                                                                                                          <w:marRight w:val="0"/>
                                                                                                          <w:marTop w:val="0"/>
                                                                                                          <w:marBottom w:val="0"/>
                                                                                                          <w:divBdr>
                                                                                                            <w:top w:val="none" w:sz="0" w:space="0" w:color="auto"/>
                                                                                                            <w:left w:val="none" w:sz="0" w:space="0" w:color="auto"/>
                                                                                                            <w:bottom w:val="none" w:sz="0" w:space="0" w:color="auto"/>
                                                                                                            <w:right w:val="none" w:sz="0" w:space="0" w:color="auto"/>
                                                                                                          </w:divBdr>
                                                                                                        </w:div>
                                                                                                        <w:div w:id="1957130621">
                                                                                                          <w:marLeft w:val="0"/>
                                                                                                          <w:marRight w:val="0"/>
                                                                                                          <w:marTop w:val="0"/>
                                                                                                          <w:marBottom w:val="0"/>
                                                                                                          <w:divBdr>
                                                                                                            <w:top w:val="none" w:sz="0" w:space="0" w:color="auto"/>
                                                                                                            <w:left w:val="none" w:sz="0" w:space="0" w:color="auto"/>
                                                                                                            <w:bottom w:val="none" w:sz="0" w:space="0" w:color="auto"/>
                                                                                                            <w:right w:val="none" w:sz="0" w:space="0" w:color="auto"/>
                                                                                                          </w:divBdr>
                                                                                                        </w:div>
                                                                                                      </w:divsChild>
                                                                                                    </w:div>
                                                                                                    <w:div w:id="2019648291">
                                                                                                      <w:marLeft w:val="0"/>
                                                                                                      <w:marRight w:val="0"/>
                                                                                                      <w:marTop w:val="0"/>
                                                                                                      <w:marBottom w:val="0"/>
                                                                                                      <w:divBdr>
                                                                                                        <w:top w:val="none" w:sz="0" w:space="0" w:color="auto"/>
                                                                                                        <w:left w:val="none" w:sz="0" w:space="0" w:color="auto"/>
                                                                                                        <w:bottom w:val="none" w:sz="0" w:space="0" w:color="auto"/>
                                                                                                        <w:right w:val="none" w:sz="0" w:space="0" w:color="auto"/>
                                                                                                      </w:divBdr>
                                                                                                      <w:divsChild>
                                                                                                        <w:div w:id="364864956">
                                                                                                          <w:marLeft w:val="0"/>
                                                                                                          <w:marRight w:val="0"/>
                                                                                                          <w:marTop w:val="0"/>
                                                                                                          <w:marBottom w:val="0"/>
                                                                                                          <w:divBdr>
                                                                                                            <w:top w:val="none" w:sz="0" w:space="0" w:color="auto"/>
                                                                                                            <w:left w:val="none" w:sz="0" w:space="0" w:color="auto"/>
                                                                                                            <w:bottom w:val="none" w:sz="0" w:space="0" w:color="auto"/>
                                                                                                            <w:right w:val="none" w:sz="0" w:space="0" w:color="auto"/>
                                                                                                          </w:divBdr>
                                                                                                        </w:div>
                                                                                                        <w:div w:id="467749541">
                                                                                                          <w:marLeft w:val="0"/>
                                                                                                          <w:marRight w:val="0"/>
                                                                                                          <w:marTop w:val="0"/>
                                                                                                          <w:marBottom w:val="0"/>
                                                                                                          <w:divBdr>
                                                                                                            <w:top w:val="none" w:sz="0" w:space="0" w:color="auto"/>
                                                                                                            <w:left w:val="none" w:sz="0" w:space="0" w:color="auto"/>
                                                                                                            <w:bottom w:val="none" w:sz="0" w:space="0" w:color="auto"/>
                                                                                                            <w:right w:val="none" w:sz="0" w:space="0" w:color="auto"/>
                                                                                                          </w:divBdr>
                                                                                                        </w:div>
                                                                                                        <w:div w:id="792745136">
                                                                                                          <w:marLeft w:val="0"/>
                                                                                                          <w:marRight w:val="0"/>
                                                                                                          <w:marTop w:val="0"/>
                                                                                                          <w:marBottom w:val="0"/>
                                                                                                          <w:divBdr>
                                                                                                            <w:top w:val="none" w:sz="0" w:space="0" w:color="auto"/>
                                                                                                            <w:left w:val="none" w:sz="0" w:space="0" w:color="auto"/>
                                                                                                            <w:bottom w:val="none" w:sz="0" w:space="0" w:color="auto"/>
                                                                                                            <w:right w:val="none" w:sz="0" w:space="0" w:color="auto"/>
                                                                                                          </w:divBdr>
                                                                                                        </w:div>
                                                                                                        <w:div w:id="1362702380">
                                                                                                          <w:marLeft w:val="0"/>
                                                                                                          <w:marRight w:val="0"/>
                                                                                                          <w:marTop w:val="0"/>
                                                                                                          <w:marBottom w:val="0"/>
                                                                                                          <w:divBdr>
                                                                                                            <w:top w:val="none" w:sz="0" w:space="0" w:color="auto"/>
                                                                                                            <w:left w:val="none" w:sz="0" w:space="0" w:color="auto"/>
                                                                                                            <w:bottom w:val="none" w:sz="0" w:space="0" w:color="auto"/>
                                                                                                            <w:right w:val="none" w:sz="0" w:space="0" w:color="auto"/>
                                                                                                          </w:divBdr>
                                                                                                        </w:div>
                                                                                                        <w:div w:id="18041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7177">
      <w:bodyDiv w:val="1"/>
      <w:marLeft w:val="0"/>
      <w:marRight w:val="0"/>
      <w:marTop w:val="0"/>
      <w:marBottom w:val="0"/>
      <w:divBdr>
        <w:top w:val="none" w:sz="0" w:space="0" w:color="auto"/>
        <w:left w:val="none" w:sz="0" w:space="0" w:color="auto"/>
        <w:bottom w:val="none" w:sz="0" w:space="0" w:color="auto"/>
        <w:right w:val="none" w:sz="0" w:space="0" w:color="auto"/>
      </w:divBdr>
    </w:div>
    <w:div w:id="1138493348">
      <w:bodyDiv w:val="1"/>
      <w:marLeft w:val="0"/>
      <w:marRight w:val="0"/>
      <w:marTop w:val="0"/>
      <w:marBottom w:val="0"/>
      <w:divBdr>
        <w:top w:val="none" w:sz="0" w:space="0" w:color="auto"/>
        <w:left w:val="none" w:sz="0" w:space="0" w:color="auto"/>
        <w:bottom w:val="none" w:sz="0" w:space="0" w:color="auto"/>
        <w:right w:val="none" w:sz="0" w:space="0" w:color="auto"/>
      </w:divBdr>
    </w:div>
    <w:div w:id="1154220597">
      <w:bodyDiv w:val="1"/>
      <w:marLeft w:val="0"/>
      <w:marRight w:val="0"/>
      <w:marTop w:val="0"/>
      <w:marBottom w:val="0"/>
      <w:divBdr>
        <w:top w:val="none" w:sz="0" w:space="0" w:color="auto"/>
        <w:left w:val="none" w:sz="0" w:space="0" w:color="auto"/>
        <w:bottom w:val="none" w:sz="0" w:space="0" w:color="auto"/>
        <w:right w:val="none" w:sz="0" w:space="0" w:color="auto"/>
      </w:divBdr>
    </w:div>
    <w:div w:id="1215586118">
      <w:bodyDiv w:val="1"/>
      <w:marLeft w:val="0"/>
      <w:marRight w:val="0"/>
      <w:marTop w:val="0"/>
      <w:marBottom w:val="0"/>
      <w:divBdr>
        <w:top w:val="none" w:sz="0" w:space="0" w:color="auto"/>
        <w:left w:val="none" w:sz="0" w:space="0" w:color="auto"/>
        <w:bottom w:val="none" w:sz="0" w:space="0" w:color="auto"/>
        <w:right w:val="none" w:sz="0" w:space="0" w:color="auto"/>
      </w:divBdr>
    </w:div>
    <w:div w:id="1239753071">
      <w:bodyDiv w:val="1"/>
      <w:marLeft w:val="0"/>
      <w:marRight w:val="0"/>
      <w:marTop w:val="0"/>
      <w:marBottom w:val="0"/>
      <w:divBdr>
        <w:top w:val="none" w:sz="0" w:space="0" w:color="auto"/>
        <w:left w:val="none" w:sz="0" w:space="0" w:color="auto"/>
        <w:bottom w:val="none" w:sz="0" w:space="0" w:color="auto"/>
        <w:right w:val="none" w:sz="0" w:space="0" w:color="auto"/>
      </w:divBdr>
    </w:div>
    <w:div w:id="1248148864">
      <w:bodyDiv w:val="1"/>
      <w:marLeft w:val="0"/>
      <w:marRight w:val="0"/>
      <w:marTop w:val="0"/>
      <w:marBottom w:val="0"/>
      <w:divBdr>
        <w:top w:val="none" w:sz="0" w:space="0" w:color="auto"/>
        <w:left w:val="none" w:sz="0" w:space="0" w:color="auto"/>
        <w:bottom w:val="none" w:sz="0" w:space="0" w:color="auto"/>
        <w:right w:val="none" w:sz="0" w:space="0" w:color="auto"/>
      </w:divBdr>
    </w:div>
    <w:div w:id="1269267652">
      <w:bodyDiv w:val="1"/>
      <w:marLeft w:val="0"/>
      <w:marRight w:val="0"/>
      <w:marTop w:val="0"/>
      <w:marBottom w:val="0"/>
      <w:divBdr>
        <w:top w:val="none" w:sz="0" w:space="0" w:color="auto"/>
        <w:left w:val="none" w:sz="0" w:space="0" w:color="auto"/>
        <w:bottom w:val="none" w:sz="0" w:space="0" w:color="auto"/>
        <w:right w:val="none" w:sz="0" w:space="0" w:color="auto"/>
      </w:divBdr>
      <w:divsChild>
        <w:div w:id="1859267872">
          <w:marLeft w:val="0"/>
          <w:marRight w:val="0"/>
          <w:marTop w:val="0"/>
          <w:marBottom w:val="0"/>
          <w:divBdr>
            <w:top w:val="none" w:sz="0" w:space="0" w:color="auto"/>
            <w:left w:val="none" w:sz="0" w:space="0" w:color="auto"/>
            <w:bottom w:val="none" w:sz="0" w:space="0" w:color="auto"/>
            <w:right w:val="none" w:sz="0" w:space="0" w:color="auto"/>
          </w:divBdr>
        </w:div>
      </w:divsChild>
    </w:div>
    <w:div w:id="1282030864">
      <w:bodyDiv w:val="1"/>
      <w:marLeft w:val="0"/>
      <w:marRight w:val="0"/>
      <w:marTop w:val="0"/>
      <w:marBottom w:val="0"/>
      <w:divBdr>
        <w:top w:val="none" w:sz="0" w:space="0" w:color="auto"/>
        <w:left w:val="none" w:sz="0" w:space="0" w:color="auto"/>
        <w:bottom w:val="none" w:sz="0" w:space="0" w:color="auto"/>
        <w:right w:val="none" w:sz="0" w:space="0" w:color="auto"/>
      </w:divBdr>
      <w:divsChild>
        <w:div w:id="865094066">
          <w:marLeft w:val="0"/>
          <w:marRight w:val="0"/>
          <w:marTop w:val="0"/>
          <w:marBottom w:val="0"/>
          <w:divBdr>
            <w:top w:val="none" w:sz="0" w:space="0" w:color="auto"/>
            <w:left w:val="none" w:sz="0" w:space="0" w:color="auto"/>
            <w:bottom w:val="none" w:sz="0" w:space="0" w:color="auto"/>
            <w:right w:val="none" w:sz="0" w:space="0" w:color="auto"/>
          </w:divBdr>
        </w:div>
      </w:divsChild>
    </w:div>
    <w:div w:id="1295528443">
      <w:bodyDiv w:val="1"/>
      <w:marLeft w:val="0"/>
      <w:marRight w:val="0"/>
      <w:marTop w:val="0"/>
      <w:marBottom w:val="0"/>
      <w:divBdr>
        <w:top w:val="none" w:sz="0" w:space="0" w:color="auto"/>
        <w:left w:val="none" w:sz="0" w:space="0" w:color="auto"/>
        <w:bottom w:val="none" w:sz="0" w:space="0" w:color="auto"/>
        <w:right w:val="none" w:sz="0" w:space="0" w:color="auto"/>
      </w:divBdr>
      <w:divsChild>
        <w:div w:id="1938561541">
          <w:marLeft w:val="0"/>
          <w:marRight w:val="0"/>
          <w:marTop w:val="0"/>
          <w:marBottom w:val="0"/>
          <w:divBdr>
            <w:top w:val="none" w:sz="0" w:space="0" w:color="auto"/>
            <w:left w:val="none" w:sz="0" w:space="0" w:color="auto"/>
            <w:bottom w:val="none" w:sz="0" w:space="0" w:color="auto"/>
            <w:right w:val="none" w:sz="0" w:space="0" w:color="auto"/>
          </w:divBdr>
        </w:div>
      </w:divsChild>
    </w:div>
    <w:div w:id="1295677238">
      <w:bodyDiv w:val="1"/>
      <w:marLeft w:val="0"/>
      <w:marRight w:val="0"/>
      <w:marTop w:val="0"/>
      <w:marBottom w:val="0"/>
      <w:divBdr>
        <w:top w:val="none" w:sz="0" w:space="0" w:color="auto"/>
        <w:left w:val="none" w:sz="0" w:space="0" w:color="auto"/>
        <w:bottom w:val="none" w:sz="0" w:space="0" w:color="auto"/>
        <w:right w:val="none" w:sz="0" w:space="0" w:color="auto"/>
      </w:divBdr>
    </w:div>
    <w:div w:id="1301495691">
      <w:bodyDiv w:val="1"/>
      <w:marLeft w:val="0"/>
      <w:marRight w:val="0"/>
      <w:marTop w:val="0"/>
      <w:marBottom w:val="0"/>
      <w:divBdr>
        <w:top w:val="none" w:sz="0" w:space="0" w:color="auto"/>
        <w:left w:val="none" w:sz="0" w:space="0" w:color="auto"/>
        <w:bottom w:val="none" w:sz="0" w:space="0" w:color="auto"/>
        <w:right w:val="none" w:sz="0" w:space="0" w:color="auto"/>
      </w:divBdr>
    </w:div>
    <w:div w:id="1340816883">
      <w:bodyDiv w:val="1"/>
      <w:marLeft w:val="0"/>
      <w:marRight w:val="0"/>
      <w:marTop w:val="0"/>
      <w:marBottom w:val="0"/>
      <w:divBdr>
        <w:top w:val="none" w:sz="0" w:space="0" w:color="auto"/>
        <w:left w:val="none" w:sz="0" w:space="0" w:color="auto"/>
        <w:bottom w:val="none" w:sz="0" w:space="0" w:color="auto"/>
        <w:right w:val="none" w:sz="0" w:space="0" w:color="auto"/>
      </w:divBdr>
    </w:div>
    <w:div w:id="1353992535">
      <w:bodyDiv w:val="1"/>
      <w:marLeft w:val="0"/>
      <w:marRight w:val="0"/>
      <w:marTop w:val="0"/>
      <w:marBottom w:val="0"/>
      <w:divBdr>
        <w:top w:val="none" w:sz="0" w:space="0" w:color="auto"/>
        <w:left w:val="none" w:sz="0" w:space="0" w:color="auto"/>
        <w:bottom w:val="none" w:sz="0" w:space="0" w:color="auto"/>
        <w:right w:val="none" w:sz="0" w:space="0" w:color="auto"/>
      </w:divBdr>
      <w:divsChild>
        <w:div w:id="2063598190">
          <w:marLeft w:val="0"/>
          <w:marRight w:val="0"/>
          <w:marTop w:val="0"/>
          <w:marBottom w:val="0"/>
          <w:divBdr>
            <w:top w:val="none" w:sz="0" w:space="0" w:color="auto"/>
            <w:left w:val="none" w:sz="0" w:space="0" w:color="auto"/>
            <w:bottom w:val="none" w:sz="0" w:space="0" w:color="auto"/>
            <w:right w:val="none" w:sz="0" w:space="0" w:color="auto"/>
          </w:divBdr>
          <w:divsChild>
            <w:div w:id="618991857">
              <w:marLeft w:val="0"/>
              <w:marRight w:val="0"/>
              <w:marTop w:val="0"/>
              <w:marBottom w:val="0"/>
              <w:divBdr>
                <w:top w:val="none" w:sz="0" w:space="0" w:color="auto"/>
                <w:left w:val="none" w:sz="0" w:space="0" w:color="auto"/>
                <w:bottom w:val="none" w:sz="0" w:space="0" w:color="auto"/>
                <w:right w:val="none" w:sz="0" w:space="0" w:color="auto"/>
              </w:divBdr>
              <w:divsChild>
                <w:div w:id="507598922">
                  <w:marLeft w:val="0"/>
                  <w:marRight w:val="0"/>
                  <w:marTop w:val="0"/>
                  <w:marBottom w:val="0"/>
                  <w:divBdr>
                    <w:top w:val="none" w:sz="0" w:space="0" w:color="auto"/>
                    <w:left w:val="none" w:sz="0" w:space="0" w:color="auto"/>
                    <w:bottom w:val="none" w:sz="0" w:space="0" w:color="auto"/>
                    <w:right w:val="none" w:sz="0" w:space="0" w:color="auto"/>
                  </w:divBdr>
                  <w:divsChild>
                    <w:div w:id="1704478252">
                      <w:marLeft w:val="0"/>
                      <w:marRight w:val="0"/>
                      <w:marTop w:val="0"/>
                      <w:marBottom w:val="0"/>
                      <w:divBdr>
                        <w:top w:val="none" w:sz="0" w:space="0" w:color="auto"/>
                        <w:left w:val="none" w:sz="0" w:space="0" w:color="auto"/>
                        <w:bottom w:val="none" w:sz="0" w:space="0" w:color="auto"/>
                        <w:right w:val="none" w:sz="0" w:space="0" w:color="auto"/>
                      </w:divBdr>
                      <w:divsChild>
                        <w:div w:id="1647584274">
                          <w:marLeft w:val="0"/>
                          <w:marRight w:val="0"/>
                          <w:marTop w:val="0"/>
                          <w:marBottom w:val="0"/>
                          <w:divBdr>
                            <w:top w:val="none" w:sz="0" w:space="0" w:color="auto"/>
                            <w:left w:val="none" w:sz="0" w:space="0" w:color="auto"/>
                            <w:bottom w:val="none" w:sz="0" w:space="0" w:color="auto"/>
                            <w:right w:val="none" w:sz="0" w:space="0" w:color="auto"/>
                          </w:divBdr>
                          <w:divsChild>
                            <w:div w:id="2126384615">
                              <w:marLeft w:val="0"/>
                              <w:marRight w:val="0"/>
                              <w:marTop w:val="0"/>
                              <w:marBottom w:val="0"/>
                              <w:divBdr>
                                <w:top w:val="none" w:sz="0" w:space="0" w:color="auto"/>
                                <w:left w:val="none" w:sz="0" w:space="0" w:color="auto"/>
                                <w:bottom w:val="none" w:sz="0" w:space="0" w:color="auto"/>
                                <w:right w:val="none" w:sz="0" w:space="0" w:color="auto"/>
                              </w:divBdr>
                              <w:divsChild>
                                <w:div w:id="2019770592">
                                  <w:marLeft w:val="0"/>
                                  <w:marRight w:val="0"/>
                                  <w:marTop w:val="0"/>
                                  <w:marBottom w:val="0"/>
                                  <w:divBdr>
                                    <w:top w:val="none" w:sz="0" w:space="0" w:color="auto"/>
                                    <w:left w:val="none" w:sz="0" w:space="0" w:color="auto"/>
                                    <w:bottom w:val="none" w:sz="0" w:space="0" w:color="auto"/>
                                    <w:right w:val="none" w:sz="0" w:space="0" w:color="auto"/>
                                  </w:divBdr>
                                  <w:divsChild>
                                    <w:div w:id="887226788">
                                      <w:marLeft w:val="0"/>
                                      <w:marRight w:val="0"/>
                                      <w:marTop w:val="0"/>
                                      <w:marBottom w:val="0"/>
                                      <w:divBdr>
                                        <w:top w:val="none" w:sz="0" w:space="0" w:color="auto"/>
                                        <w:left w:val="none" w:sz="0" w:space="0" w:color="auto"/>
                                        <w:bottom w:val="none" w:sz="0" w:space="0" w:color="auto"/>
                                        <w:right w:val="none" w:sz="0" w:space="0" w:color="auto"/>
                                      </w:divBdr>
                                      <w:divsChild>
                                        <w:div w:id="378894883">
                                          <w:marLeft w:val="0"/>
                                          <w:marRight w:val="0"/>
                                          <w:marTop w:val="0"/>
                                          <w:marBottom w:val="0"/>
                                          <w:divBdr>
                                            <w:top w:val="none" w:sz="0" w:space="0" w:color="auto"/>
                                            <w:left w:val="none" w:sz="0" w:space="0" w:color="auto"/>
                                            <w:bottom w:val="none" w:sz="0" w:space="0" w:color="auto"/>
                                            <w:right w:val="none" w:sz="0" w:space="0" w:color="auto"/>
                                          </w:divBdr>
                                          <w:divsChild>
                                            <w:div w:id="1773746220">
                                              <w:marLeft w:val="0"/>
                                              <w:marRight w:val="0"/>
                                              <w:marTop w:val="0"/>
                                              <w:marBottom w:val="0"/>
                                              <w:divBdr>
                                                <w:top w:val="none" w:sz="0" w:space="0" w:color="auto"/>
                                                <w:left w:val="none" w:sz="0" w:space="0" w:color="auto"/>
                                                <w:bottom w:val="none" w:sz="0" w:space="0" w:color="auto"/>
                                                <w:right w:val="none" w:sz="0" w:space="0" w:color="auto"/>
                                              </w:divBdr>
                                              <w:divsChild>
                                                <w:div w:id="1554736274">
                                                  <w:marLeft w:val="0"/>
                                                  <w:marRight w:val="0"/>
                                                  <w:marTop w:val="0"/>
                                                  <w:marBottom w:val="0"/>
                                                  <w:divBdr>
                                                    <w:top w:val="none" w:sz="0" w:space="0" w:color="auto"/>
                                                    <w:left w:val="none" w:sz="0" w:space="0" w:color="auto"/>
                                                    <w:bottom w:val="none" w:sz="0" w:space="0" w:color="auto"/>
                                                    <w:right w:val="none" w:sz="0" w:space="0" w:color="auto"/>
                                                  </w:divBdr>
                                                  <w:divsChild>
                                                    <w:div w:id="1231771793">
                                                      <w:marLeft w:val="0"/>
                                                      <w:marRight w:val="0"/>
                                                      <w:marTop w:val="0"/>
                                                      <w:marBottom w:val="0"/>
                                                      <w:divBdr>
                                                        <w:top w:val="single" w:sz="6" w:space="0" w:color="ABABAB"/>
                                                        <w:left w:val="single" w:sz="6" w:space="0" w:color="ABABAB"/>
                                                        <w:bottom w:val="single" w:sz="12" w:space="0" w:color="ABABAB"/>
                                                        <w:right w:val="single" w:sz="6" w:space="0" w:color="ABABAB"/>
                                                      </w:divBdr>
                                                      <w:divsChild>
                                                        <w:div w:id="1935481012">
                                                          <w:marLeft w:val="0"/>
                                                          <w:marRight w:val="0"/>
                                                          <w:marTop w:val="0"/>
                                                          <w:marBottom w:val="0"/>
                                                          <w:divBdr>
                                                            <w:top w:val="none" w:sz="0" w:space="0" w:color="auto"/>
                                                            <w:left w:val="none" w:sz="0" w:space="0" w:color="auto"/>
                                                            <w:bottom w:val="none" w:sz="0" w:space="0" w:color="auto"/>
                                                            <w:right w:val="none" w:sz="0" w:space="0" w:color="auto"/>
                                                          </w:divBdr>
                                                          <w:divsChild>
                                                            <w:div w:id="207646587">
                                                              <w:marLeft w:val="0"/>
                                                              <w:marRight w:val="0"/>
                                                              <w:marTop w:val="0"/>
                                                              <w:marBottom w:val="0"/>
                                                              <w:divBdr>
                                                                <w:top w:val="none" w:sz="0" w:space="0" w:color="auto"/>
                                                                <w:left w:val="none" w:sz="0" w:space="0" w:color="auto"/>
                                                                <w:bottom w:val="none" w:sz="0" w:space="0" w:color="auto"/>
                                                                <w:right w:val="none" w:sz="0" w:space="0" w:color="auto"/>
                                                              </w:divBdr>
                                                              <w:divsChild>
                                                                <w:div w:id="865337744">
                                                                  <w:marLeft w:val="0"/>
                                                                  <w:marRight w:val="0"/>
                                                                  <w:marTop w:val="0"/>
                                                                  <w:marBottom w:val="0"/>
                                                                  <w:divBdr>
                                                                    <w:top w:val="none" w:sz="0" w:space="0" w:color="auto"/>
                                                                    <w:left w:val="none" w:sz="0" w:space="0" w:color="auto"/>
                                                                    <w:bottom w:val="none" w:sz="0" w:space="0" w:color="auto"/>
                                                                    <w:right w:val="none" w:sz="0" w:space="0" w:color="auto"/>
                                                                  </w:divBdr>
                                                                  <w:divsChild>
                                                                    <w:div w:id="39021407">
                                                                      <w:marLeft w:val="0"/>
                                                                      <w:marRight w:val="0"/>
                                                                      <w:marTop w:val="0"/>
                                                                      <w:marBottom w:val="0"/>
                                                                      <w:divBdr>
                                                                        <w:top w:val="none" w:sz="0" w:space="0" w:color="auto"/>
                                                                        <w:left w:val="none" w:sz="0" w:space="0" w:color="auto"/>
                                                                        <w:bottom w:val="none" w:sz="0" w:space="0" w:color="auto"/>
                                                                        <w:right w:val="none" w:sz="0" w:space="0" w:color="auto"/>
                                                                      </w:divBdr>
                                                                      <w:divsChild>
                                                                        <w:div w:id="3553260">
                                                                          <w:marLeft w:val="0"/>
                                                                          <w:marRight w:val="0"/>
                                                                          <w:marTop w:val="0"/>
                                                                          <w:marBottom w:val="0"/>
                                                                          <w:divBdr>
                                                                            <w:top w:val="none" w:sz="0" w:space="0" w:color="auto"/>
                                                                            <w:left w:val="none" w:sz="0" w:space="0" w:color="auto"/>
                                                                            <w:bottom w:val="none" w:sz="0" w:space="0" w:color="auto"/>
                                                                            <w:right w:val="none" w:sz="0" w:space="0" w:color="auto"/>
                                                                          </w:divBdr>
                                                                          <w:divsChild>
                                                                            <w:div w:id="468668498">
                                                                              <w:marLeft w:val="0"/>
                                                                              <w:marRight w:val="0"/>
                                                                              <w:marTop w:val="0"/>
                                                                              <w:marBottom w:val="0"/>
                                                                              <w:divBdr>
                                                                                <w:top w:val="none" w:sz="0" w:space="0" w:color="auto"/>
                                                                                <w:left w:val="none" w:sz="0" w:space="0" w:color="auto"/>
                                                                                <w:bottom w:val="none" w:sz="0" w:space="0" w:color="auto"/>
                                                                                <w:right w:val="none" w:sz="0" w:space="0" w:color="auto"/>
                                                                              </w:divBdr>
                                                                              <w:divsChild>
                                                                                <w:div w:id="56980696">
                                                                                  <w:marLeft w:val="0"/>
                                                                                  <w:marRight w:val="0"/>
                                                                                  <w:marTop w:val="0"/>
                                                                                  <w:marBottom w:val="0"/>
                                                                                  <w:divBdr>
                                                                                    <w:top w:val="none" w:sz="0" w:space="0" w:color="auto"/>
                                                                                    <w:left w:val="none" w:sz="0" w:space="0" w:color="auto"/>
                                                                                    <w:bottom w:val="none" w:sz="0" w:space="0" w:color="auto"/>
                                                                                    <w:right w:val="none" w:sz="0" w:space="0" w:color="auto"/>
                                                                                  </w:divBdr>
                                                                                </w:div>
                                                                                <w:div w:id="198974960">
                                                                                  <w:marLeft w:val="0"/>
                                                                                  <w:marRight w:val="0"/>
                                                                                  <w:marTop w:val="0"/>
                                                                                  <w:marBottom w:val="0"/>
                                                                                  <w:divBdr>
                                                                                    <w:top w:val="none" w:sz="0" w:space="0" w:color="auto"/>
                                                                                    <w:left w:val="none" w:sz="0" w:space="0" w:color="auto"/>
                                                                                    <w:bottom w:val="none" w:sz="0" w:space="0" w:color="auto"/>
                                                                                    <w:right w:val="none" w:sz="0" w:space="0" w:color="auto"/>
                                                                                  </w:divBdr>
                                                                                </w:div>
                                                                                <w:div w:id="909656014">
                                                                                  <w:marLeft w:val="0"/>
                                                                                  <w:marRight w:val="0"/>
                                                                                  <w:marTop w:val="0"/>
                                                                                  <w:marBottom w:val="0"/>
                                                                                  <w:divBdr>
                                                                                    <w:top w:val="none" w:sz="0" w:space="0" w:color="auto"/>
                                                                                    <w:left w:val="none" w:sz="0" w:space="0" w:color="auto"/>
                                                                                    <w:bottom w:val="none" w:sz="0" w:space="0" w:color="auto"/>
                                                                                    <w:right w:val="none" w:sz="0" w:space="0" w:color="auto"/>
                                                                                  </w:divBdr>
                                                                                </w:div>
                                                                                <w:div w:id="1781409548">
                                                                                  <w:marLeft w:val="0"/>
                                                                                  <w:marRight w:val="0"/>
                                                                                  <w:marTop w:val="0"/>
                                                                                  <w:marBottom w:val="0"/>
                                                                                  <w:divBdr>
                                                                                    <w:top w:val="none" w:sz="0" w:space="0" w:color="auto"/>
                                                                                    <w:left w:val="none" w:sz="0" w:space="0" w:color="auto"/>
                                                                                    <w:bottom w:val="none" w:sz="0" w:space="0" w:color="auto"/>
                                                                                    <w:right w:val="none" w:sz="0" w:space="0" w:color="auto"/>
                                                                                  </w:divBdr>
                                                                                </w:div>
                                                                                <w:div w:id="19032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699019">
      <w:bodyDiv w:val="1"/>
      <w:marLeft w:val="0"/>
      <w:marRight w:val="0"/>
      <w:marTop w:val="0"/>
      <w:marBottom w:val="0"/>
      <w:divBdr>
        <w:top w:val="none" w:sz="0" w:space="0" w:color="auto"/>
        <w:left w:val="none" w:sz="0" w:space="0" w:color="auto"/>
        <w:bottom w:val="none" w:sz="0" w:space="0" w:color="auto"/>
        <w:right w:val="none" w:sz="0" w:space="0" w:color="auto"/>
      </w:divBdr>
      <w:divsChild>
        <w:div w:id="525411549">
          <w:marLeft w:val="0"/>
          <w:marRight w:val="0"/>
          <w:marTop w:val="0"/>
          <w:marBottom w:val="0"/>
          <w:divBdr>
            <w:top w:val="none" w:sz="0" w:space="0" w:color="auto"/>
            <w:left w:val="none" w:sz="0" w:space="0" w:color="auto"/>
            <w:bottom w:val="none" w:sz="0" w:space="0" w:color="auto"/>
            <w:right w:val="none" w:sz="0" w:space="0" w:color="auto"/>
          </w:divBdr>
          <w:divsChild>
            <w:div w:id="761075551">
              <w:marLeft w:val="0"/>
              <w:marRight w:val="0"/>
              <w:marTop w:val="0"/>
              <w:marBottom w:val="0"/>
              <w:divBdr>
                <w:top w:val="none" w:sz="0" w:space="0" w:color="auto"/>
                <w:left w:val="none" w:sz="0" w:space="0" w:color="auto"/>
                <w:bottom w:val="none" w:sz="0" w:space="0" w:color="auto"/>
                <w:right w:val="none" w:sz="0" w:space="0" w:color="auto"/>
              </w:divBdr>
              <w:divsChild>
                <w:div w:id="528879865">
                  <w:marLeft w:val="0"/>
                  <w:marRight w:val="0"/>
                  <w:marTop w:val="0"/>
                  <w:marBottom w:val="0"/>
                  <w:divBdr>
                    <w:top w:val="none" w:sz="0" w:space="0" w:color="auto"/>
                    <w:left w:val="none" w:sz="0" w:space="0" w:color="auto"/>
                    <w:bottom w:val="none" w:sz="0" w:space="0" w:color="auto"/>
                    <w:right w:val="none" w:sz="0" w:space="0" w:color="auto"/>
                  </w:divBdr>
                  <w:divsChild>
                    <w:div w:id="366374600">
                      <w:marLeft w:val="0"/>
                      <w:marRight w:val="0"/>
                      <w:marTop w:val="0"/>
                      <w:marBottom w:val="0"/>
                      <w:divBdr>
                        <w:top w:val="none" w:sz="0" w:space="0" w:color="auto"/>
                        <w:left w:val="none" w:sz="0" w:space="0" w:color="auto"/>
                        <w:bottom w:val="none" w:sz="0" w:space="0" w:color="auto"/>
                        <w:right w:val="none" w:sz="0" w:space="0" w:color="auto"/>
                      </w:divBdr>
                      <w:divsChild>
                        <w:div w:id="10225468">
                          <w:marLeft w:val="0"/>
                          <w:marRight w:val="0"/>
                          <w:marTop w:val="0"/>
                          <w:marBottom w:val="0"/>
                          <w:divBdr>
                            <w:top w:val="none" w:sz="0" w:space="0" w:color="auto"/>
                            <w:left w:val="none" w:sz="0" w:space="0" w:color="auto"/>
                            <w:bottom w:val="none" w:sz="0" w:space="0" w:color="auto"/>
                            <w:right w:val="none" w:sz="0" w:space="0" w:color="auto"/>
                          </w:divBdr>
                          <w:divsChild>
                            <w:div w:id="2058115251">
                              <w:marLeft w:val="0"/>
                              <w:marRight w:val="0"/>
                              <w:marTop w:val="0"/>
                              <w:marBottom w:val="0"/>
                              <w:divBdr>
                                <w:top w:val="none" w:sz="0" w:space="0" w:color="auto"/>
                                <w:left w:val="none" w:sz="0" w:space="0" w:color="auto"/>
                                <w:bottom w:val="none" w:sz="0" w:space="0" w:color="auto"/>
                                <w:right w:val="none" w:sz="0" w:space="0" w:color="auto"/>
                              </w:divBdr>
                              <w:divsChild>
                                <w:div w:id="2056809242">
                                  <w:marLeft w:val="0"/>
                                  <w:marRight w:val="0"/>
                                  <w:marTop w:val="0"/>
                                  <w:marBottom w:val="0"/>
                                  <w:divBdr>
                                    <w:top w:val="none" w:sz="0" w:space="0" w:color="auto"/>
                                    <w:left w:val="none" w:sz="0" w:space="0" w:color="auto"/>
                                    <w:bottom w:val="none" w:sz="0" w:space="0" w:color="auto"/>
                                    <w:right w:val="none" w:sz="0" w:space="0" w:color="auto"/>
                                  </w:divBdr>
                                  <w:divsChild>
                                    <w:div w:id="1054498616">
                                      <w:marLeft w:val="0"/>
                                      <w:marRight w:val="0"/>
                                      <w:marTop w:val="0"/>
                                      <w:marBottom w:val="0"/>
                                      <w:divBdr>
                                        <w:top w:val="none" w:sz="0" w:space="0" w:color="auto"/>
                                        <w:left w:val="none" w:sz="0" w:space="0" w:color="auto"/>
                                        <w:bottom w:val="none" w:sz="0" w:space="0" w:color="auto"/>
                                        <w:right w:val="none" w:sz="0" w:space="0" w:color="auto"/>
                                      </w:divBdr>
                                      <w:divsChild>
                                        <w:div w:id="1265379893">
                                          <w:marLeft w:val="0"/>
                                          <w:marRight w:val="0"/>
                                          <w:marTop w:val="0"/>
                                          <w:marBottom w:val="0"/>
                                          <w:divBdr>
                                            <w:top w:val="none" w:sz="0" w:space="0" w:color="auto"/>
                                            <w:left w:val="none" w:sz="0" w:space="0" w:color="auto"/>
                                            <w:bottom w:val="none" w:sz="0" w:space="0" w:color="auto"/>
                                            <w:right w:val="none" w:sz="0" w:space="0" w:color="auto"/>
                                          </w:divBdr>
                                          <w:divsChild>
                                            <w:div w:id="1868716894">
                                              <w:marLeft w:val="0"/>
                                              <w:marRight w:val="0"/>
                                              <w:marTop w:val="0"/>
                                              <w:marBottom w:val="0"/>
                                              <w:divBdr>
                                                <w:top w:val="none" w:sz="0" w:space="0" w:color="auto"/>
                                                <w:left w:val="none" w:sz="0" w:space="0" w:color="auto"/>
                                                <w:bottom w:val="none" w:sz="0" w:space="0" w:color="auto"/>
                                                <w:right w:val="none" w:sz="0" w:space="0" w:color="auto"/>
                                              </w:divBdr>
                                              <w:divsChild>
                                                <w:div w:id="1047606579">
                                                  <w:marLeft w:val="0"/>
                                                  <w:marRight w:val="0"/>
                                                  <w:marTop w:val="0"/>
                                                  <w:marBottom w:val="0"/>
                                                  <w:divBdr>
                                                    <w:top w:val="none" w:sz="0" w:space="0" w:color="auto"/>
                                                    <w:left w:val="none" w:sz="0" w:space="0" w:color="auto"/>
                                                    <w:bottom w:val="none" w:sz="0" w:space="0" w:color="auto"/>
                                                    <w:right w:val="none" w:sz="0" w:space="0" w:color="auto"/>
                                                  </w:divBdr>
                                                  <w:divsChild>
                                                    <w:div w:id="1376389406">
                                                      <w:marLeft w:val="0"/>
                                                      <w:marRight w:val="0"/>
                                                      <w:marTop w:val="0"/>
                                                      <w:marBottom w:val="0"/>
                                                      <w:divBdr>
                                                        <w:top w:val="single" w:sz="6" w:space="0" w:color="ABABAB"/>
                                                        <w:left w:val="single" w:sz="6" w:space="0" w:color="ABABAB"/>
                                                        <w:bottom w:val="single" w:sz="12" w:space="0" w:color="ABABAB"/>
                                                        <w:right w:val="single" w:sz="6" w:space="0" w:color="ABABAB"/>
                                                      </w:divBdr>
                                                      <w:divsChild>
                                                        <w:div w:id="1383140478">
                                                          <w:marLeft w:val="0"/>
                                                          <w:marRight w:val="0"/>
                                                          <w:marTop w:val="0"/>
                                                          <w:marBottom w:val="0"/>
                                                          <w:divBdr>
                                                            <w:top w:val="none" w:sz="0" w:space="0" w:color="auto"/>
                                                            <w:left w:val="none" w:sz="0" w:space="0" w:color="auto"/>
                                                            <w:bottom w:val="none" w:sz="0" w:space="0" w:color="auto"/>
                                                            <w:right w:val="none" w:sz="0" w:space="0" w:color="auto"/>
                                                          </w:divBdr>
                                                          <w:divsChild>
                                                            <w:div w:id="787118294">
                                                              <w:marLeft w:val="0"/>
                                                              <w:marRight w:val="0"/>
                                                              <w:marTop w:val="0"/>
                                                              <w:marBottom w:val="0"/>
                                                              <w:divBdr>
                                                                <w:top w:val="none" w:sz="0" w:space="0" w:color="auto"/>
                                                                <w:left w:val="none" w:sz="0" w:space="0" w:color="auto"/>
                                                                <w:bottom w:val="none" w:sz="0" w:space="0" w:color="auto"/>
                                                                <w:right w:val="none" w:sz="0" w:space="0" w:color="auto"/>
                                                              </w:divBdr>
                                                              <w:divsChild>
                                                                <w:div w:id="1602563200">
                                                                  <w:marLeft w:val="0"/>
                                                                  <w:marRight w:val="0"/>
                                                                  <w:marTop w:val="0"/>
                                                                  <w:marBottom w:val="0"/>
                                                                  <w:divBdr>
                                                                    <w:top w:val="none" w:sz="0" w:space="0" w:color="auto"/>
                                                                    <w:left w:val="none" w:sz="0" w:space="0" w:color="auto"/>
                                                                    <w:bottom w:val="none" w:sz="0" w:space="0" w:color="auto"/>
                                                                    <w:right w:val="none" w:sz="0" w:space="0" w:color="auto"/>
                                                                  </w:divBdr>
                                                                  <w:divsChild>
                                                                    <w:div w:id="1004631181">
                                                                      <w:marLeft w:val="0"/>
                                                                      <w:marRight w:val="0"/>
                                                                      <w:marTop w:val="0"/>
                                                                      <w:marBottom w:val="0"/>
                                                                      <w:divBdr>
                                                                        <w:top w:val="none" w:sz="0" w:space="0" w:color="auto"/>
                                                                        <w:left w:val="none" w:sz="0" w:space="0" w:color="auto"/>
                                                                        <w:bottom w:val="none" w:sz="0" w:space="0" w:color="auto"/>
                                                                        <w:right w:val="none" w:sz="0" w:space="0" w:color="auto"/>
                                                                      </w:divBdr>
                                                                      <w:divsChild>
                                                                        <w:div w:id="489716269">
                                                                          <w:marLeft w:val="0"/>
                                                                          <w:marRight w:val="0"/>
                                                                          <w:marTop w:val="0"/>
                                                                          <w:marBottom w:val="0"/>
                                                                          <w:divBdr>
                                                                            <w:top w:val="none" w:sz="0" w:space="0" w:color="auto"/>
                                                                            <w:left w:val="none" w:sz="0" w:space="0" w:color="auto"/>
                                                                            <w:bottom w:val="none" w:sz="0" w:space="0" w:color="auto"/>
                                                                            <w:right w:val="none" w:sz="0" w:space="0" w:color="auto"/>
                                                                          </w:divBdr>
                                                                          <w:divsChild>
                                                                            <w:div w:id="1234046577">
                                                                              <w:marLeft w:val="0"/>
                                                                              <w:marRight w:val="0"/>
                                                                              <w:marTop w:val="0"/>
                                                                              <w:marBottom w:val="0"/>
                                                                              <w:divBdr>
                                                                                <w:top w:val="none" w:sz="0" w:space="0" w:color="auto"/>
                                                                                <w:left w:val="none" w:sz="0" w:space="0" w:color="auto"/>
                                                                                <w:bottom w:val="none" w:sz="0" w:space="0" w:color="auto"/>
                                                                                <w:right w:val="none" w:sz="0" w:space="0" w:color="auto"/>
                                                                              </w:divBdr>
                                                                              <w:divsChild>
                                                                                <w:div w:id="98985506">
                                                                                  <w:marLeft w:val="0"/>
                                                                                  <w:marRight w:val="0"/>
                                                                                  <w:marTop w:val="0"/>
                                                                                  <w:marBottom w:val="0"/>
                                                                                  <w:divBdr>
                                                                                    <w:top w:val="none" w:sz="0" w:space="0" w:color="auto"/>
                                                                                    <w:left w:val="none" w:sz="0" w:space="0" w:color="auto"/>
                                                                                    <w:bottom w:val="none" w:sz="0" w:space="0" w:color="auto"/>
                                                                                    <w:right w:val="none" w:sz="0" w:space="0" w:color="auto"/>
                                                                                  </w:divBdr>
                                                                                </w:div>
                                                                                <w:div w:id="1412459056">
                                                                                  <w:marLeft w:val="0"/>
                                                                                  <w:marRight w:val="0"/>
                                                                                  <w:marTop w:val="0"/>
                                                                                  <w:marBottom w:val="0"/>
                                                                                  <w:divBdr>
                                                                                    <w:top w:val="none" w:sz="0" w:space="0" w:color="auto"/>
                                                                                    <w:left w:val="none" w:sz="0" w:space="0" w:color="auto"/>
                                                                                    <w:bottom w:val="none" w:sz="0" w:space="0" w:color="auto"/>
                                                                                    <w:right w:val="none" w:sz="0" w:space="0" w:color="auto"/>
                                                                                  </w:divBdr>
                                                                                </w:div>
                                                                                <w:div w:id="1537815642">
                                                                                  <w:marLeft w:val="0"/>
                                                                                  <w:marRight w:val="0"/>
                                                                                  <w:marTop w:val="0"/>
                                                                                  <w:marBottom w:val="0"/>
                                                                                  <w:divBdr>
                                                                                    <w:top w:val="none" w:sz="0" w:space="0" w:color="auto"/>
                                                                                    <w:left w:val="none" w:sz="0" w:space="0" w:color="auto"/>
                                                                                    <w:bottom w:val="none" w:sz="0" w:space="0" w:color="auto"/>
                                                                                    <w:right w:val="none" w:sz="0" w:space="0" w:color="auto"/>
                                                                                  </w:divBdr>
                                                                                </w:div>
                                                                                <w:div w:id="15878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664346">
      <w:bodyDiv w:val="1"/>
      <w:marLeft w:val="0"/>
      <w:marRight w:val="0"/>
      <w:marTop w:val="0"/>
      <w:marBottom w:val="0"/>
      <w:divBdr>
        <w:top w:val="none" w:sz="0" w:space="0" w:color="auto"/>
        <w:left w:val="none" w:sz="0" w:space="0" w:color="auto"/>
        <w:bottom w:val="none" w:sz="0" w:space="0" w:color="auto"/>
        <w:right w:val="none" w:sz="0" w:space="0" w:color="auto"/>
      </w:divBdr>
      <w:divsChild>
        <w:div w:id="150803508">
          <w:marLeft w:val="446"/>
          <w:marRight w:val="0"/>
          <w:marTop w:val="0"/>
          <w:marBottom w:val="120"/>
          <w:divBdr>
            <w:top w:val="none" w:sz="0" w:space="0" w:color="auto"/>
            <w:left w:val="none" w:sz="0" w:space="0" w:color="auto"/>
            <w:bottom w:val="none" w:sz="0" w:space="0" w:color="auto"/>
            <w:right w:val="none" w:sz="0" w:space="0" w:color="auto"/>
          </w:divBdr>
        </w:div>
        <w:div w:id="606961148">
          <w:marLeft w:val="446"/>
          <w:marRight w:val="0"/>
          <w:marTop w:val="0"/>
          <w:marBottom w:val="120"/>
          <w:divBdr>
            <w:top w:val="none" w:sz="0" w:space="0" w:color="auto"/>
            <w:left w:val="none" w:sz="0" w:space="0" w:color="auto"/>
            <w:bottom w:val="none" w:sz="0" w:space="0" w:color="auto"/>
            <w:right w:val="none" w:sz="0" w:space="0" w:color="auto"/>
          </w:divBdr>
        </w:div>
        <w:div w:id="1195772059">
          <w:marLeft w:val="446"/>
          <w:marRight w:val="0"/>
          <w:marTop w:val="0"/>
          <w:marBottom w:val="120"/>
          <w:divBdr>
            <w:top w:val="none" w:sz="0" w:space="0" w:color="auto"/>
            <w:left w:val="none" w:sz="0" w:space="0" w:color="auto"/>
            <w:bottom w:val="none" w:sz="0" w:space="0" w:color="auto"/>
            <w:right w:val="none" w:sz="0" w:space="0" w:color="auto"/>
          </w:divBdr>
        </w:div>
        <w:div w:id="1525171440">
          <w:marLeft w:val="446"/>
          <w:marRight w:val="0"/>
          <w:marTop w:val="0"/>
          <w:marBottom w:val="120"/>
          <w:divBdr>
            <w:top w:val="none" w:sz="0" w:space="0" w:color="auto"/>
            <w:left w:val="none" w:sz="0" w:space="0" w:color="auto"/>
            <w:bottom w:val="none" w:sz="0" w:space="0" w:color="auto"/>
            <w:right w:val="none" w:sz="0" w:space="0" w:color="auto"/>
          </w:divBdr>
        </w:div>
        <w:div w:id="2112166176">
          <w:marLeft w:val="446"/>
          <w:marRight w:val="0"/>
          <w:marTop w:val="0"/>
          <w:marBottom w:val="120"/>
          <w:divBdr>
            <w:top w:val="none" w:sz="0" w:space="0" w:color="auto"/>
            <w:left w:val="none" w:sz="0" w:space="0" w:color="auto"/>
            <w:bottom w:val="none" w:sz="0" w:space="0" w:color="auto"/>
            <w:right w:val="none" w:sz="0" w:space="0" w:color="auto"/>
          </w:divBdr>
        </w:div>
      </w:divsChild>
    </w:div>
    <w:div w:id="1431197804">
      <w:bodyDiv w:val="1"/>
      <w:marLeft w:val="0"/>
      <w:marRight w:val="0"/>
      <w:marTop w:val="0"/>
      <w:marBottom w:val="0"/>
      <w:divBdr>
        <w:top w:val="none" w:sz="0" w:space="0" w:color="auto"/>
        <w:left w:val="none" w:sz="0" w:space="0" w:color="auto"/>
        <w:bottom w:val="none" w:sz="0" w:space="0" w:color="auto"/>
        <w:right w:val="none" w:sz="0" w:space="0" w:color="auto"/>
      </w:divBdr>
    </w:div>
    <w:div w:id="1455516143">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6">
          <w:marLeft w:val="0"/>
          <w:marRight w:val="0"/>
          <w:marTop w:val="0"/>
          <w:marBottom w:val="0"/>
          <w:divBdr>
            <w:top w:val="none" w:sz="0" w:space="0" w:color="auto"/>
            <w:left w:val="none" w:sz="0" w:space="0" w:color="auto"/>
            <w:bottom w:val="none" w:sz="0" w:space="0" w:color="auto"/>
            <w:right w:val="none" w:sz="0" w:space="0" w:color="auto"/>
          </w:divBdr>
        </w:div>
      </w:divsChild>
    </w:div>
    <w:div w:id="1479030465">
      <w:bodyDiv w:val="1"/>
      <w:marLeft w:val="0"/>
      <w:marRight w:val="0"/>
      <w:marTop w:val="0"/>
      <w:marBottom w:val="0"/>
      <w:divBdr>
        <w:top w:val="none" w:sz="0" w:space="0" w:color="auto"/>
        <w:left w:val="none" w:sz="0" w:space="0" w:color="auto"/>
        <w:bottom w:val="none" w:sz="0" w:space="0" w:color="auto"/>
        <w:right w:val="none" w:sz="0" w:space="0" w:color="auto"/>
      </w:divBdr>
      <w:divsChild>
        <w:div w:id="726951231">
          <w:marLeft w:val="0"/>
          <w:marRight w:val="0"/>
          <w:marTop w:val="0"/>
          <w:marBottom w:val="0"/>
          <w:divBdr>
            <w:top w:val="none" w:sz="0" w:space="0" w:color="auto"/>
            <w:left w:val="none" w:sz="0" w:space="0" w:color="auto"/>
            <w:bottom w:val="none" w:sz="0" w:space="0" w:color="auto"/>
            <w:right w:val="none" w:sz="0" w:space="0" w:color="auto"/>
          </w:divBdr>
        </w:div>
      </w:divsChild>
    </w:div>
    <w:div w:id="1520242789">
      <w:bodyDiv w:val="1"/>
      <w:marLeft w:val="0"/>
      <w:marRight w:val="0"/>
      <w:marTop w:val="0"/>
      <w:marBottom w:val="0"/>
      <w:divBdr>
        <w:top w:val="none" w:sz="0" w:space="0" w:color="auto"/>
        <w:left w:val="none" w:sz="0" w:space="0" w:color="auto"/>
        <w:bottom w:val="none" w:sz="0" w:space="0" w:color="auto"/>
        <w:right w:val="none" w:sz="0" w:space="0" w:color="auto"/>
      </w:divBdr>
    </w:div>
    <w:div w:id="1528909807">
      <w:bodyDiv w:val="1"/>
      <w:marLeft w:val="0"/>
      <w:marRight w:val="0"/>
      <w:marTop w:val="0"/>
      <w:marBottom w:val="0"/>
      <w:divBdr>
        <w:top w:val="none" w:sz="0" w:space="0" w:color="auto"/>
        <w:left w:val="none" w:sz="0" w:space="0" w:color="auto"/>
        <w:bottom w:val="none" w:sz="0" w:space="0" w:color="auto"/>
        <w:right w:val="none" w:sz="0" w:space="0" w:color="auto"/>
      </w:divBdr>
    </w:div>
    <w:div w:id="1535075530">
      <w:bodyDiv w:val="1"/>
      <w:marLeft w:val="0"/>
      <w:marRight w:val="0"/>
      <w:marTop w:val="0"/>
      <w:marBottom w:val="0"/>
      <w:divBdr>
        <w:top w:val="none" w:sz="0" w:space="0" w:color="auto"/>
        <w:left w:val="none" w:sz="0" w:space="0" w:color="auto"/>
        <w:bottom w:val="none" w:sz="0" w:space="0" w:color="auto"/>
        <w:right w:val="none" w:sz="0" w:space="0" w:color="auto"/>
      </w:divBdr>
    </w:div>
    <w:div w:id="1581598570">
      <w:bodyDiv w:val="1"/>
      <w:marLeft w:val="0"/>
      <w:marRight w:val="0"/>
      <w:marTop w:val="0"/>
      <w:marBottom w:val="0"/>
      <w:divBdr>
        <w:top w:val="none" w:sz="0" w:space="0" w:color="auto"/>
        <w:left w:val="none" w:sz="0" w:space="0" w:color="auto"/>
        <w:bottom w:val="none" w:sz="0" w:space="0" w:color="auto"/>
        <w:right w:val="none" w:sz="0" w:space="0" w:color="auto"/>
      </w:divBdr>
    </w:div>
    <w:div w:id="1605921638">
      <w:bodyDiv w:val="1"/>
      <w:marLeft w:val="0"/>
      <w:marRight w:val="0"/>
      <w:marTop w:val="0"/>
      <w:marBottom w:val="0"/>
      <w:divBdr>
        <w:top w:val="none" w:sz="0" w:space="0" w:color="auto"/>
        <w:left w:val="none" w:sz="0" w:space="0" w:color="auto"/>
        <w:bottom w:val="none" w:sz="0" w:space="0" w:color="auto"/>
        <w:right w:val="none" w:sz="0" w:space="0" w:color="auto"/>
      </w:divBdr>
    </w:div>
    <w:div w:id="1625774259">
      <w:bodyDiv w:val="1"/>
      <w:marLeft w:val="0"/>
      <w:marRight w:val="0"/>
      <w:marTop w:val="0"/>
      <w:marBottom w:val="0"/>
      <w:divBdr>
        <w:top w:val="none" w:sz="0" w:space="0" w:color="auto"/>
        <w:left w:val="none" w:sz="0" w:space="0" w:color="auto"/>
        <w:bottom w:val="none" w:sz="0" w:space="0" w:color="auto"/>
        <w:right w:val="none" w:sz="0" w:space="0" w:color="auto"/>
      </w:divBdr>
    </w:div>
    <w:div w:id="1655790139">
      <w:bodyDiv w:val="1"/>
      <w:marLeft w:val="0"/>
      <w:marRight w:val="0"/>
      <w:marTop w:val="0"/>
      <w:marBottom w:val="0"/>
      <w:divBdr>
        <w:top w:val="none" w:sz="0" w:space="0" w:color="auto"/>
        <w:left w:val="none" w:sz="0" w:space="0" w:color="auto"/>
        <w:bottom w:val="none" w:sz="0" w:space="0" w:color="auto"/>
        <w:right w:val="none" w:sz="0" w:space="0" w:color="auto"/>
      </w:divBdr>
    </w:div>
    <w:div w:id="1710259724">
      <w:bodyDiv w:val="1"/>
      <w:marLeft w:val="0"/>
      <w:marRight w:val="0"/>
      <w:marTop w:val="0"/>
      <w:marBottom w:val="0"/>
      <w:divBdr>
        <w:top w:val="none" w:sz="0" w:space="0" w:color="auto"/>
        <w:left w:val="none" w:sz="0" w:space="0" w:color="auto"/>
        <w:bottom w:val="none" w:sz="0" w:space="0" w:color="auto"/>
        <w:right w:val="none" w:sz="0" w:space="0" w:color="auto"/>
      </w:divBdr>
      <w:divsChild>
        <w:div w:id="1909531500">
          <w:marLeft w:val="0"/>
          <w:marRight w:val="0"/>
          <w:marTop w:val="0"/>
          <w:marBottom w:val="0"/>
          <w:divBdr>
            <w:top w:val="none" w:sz="0" w:space="0" w:color="auto"/>
            <w:left w:val="none" w:sz="0" w:space="0" w:color="auto"/>
            <w:bottom w:val="none" w:sz="0" w:space="0" w:color="auto"/>
            <w:right w:val="none" w:sz="0" w:space="0" w:color="auto"/>
          </w:divBdr>
          <w:divsChild>
            <w:div w:id="1362173490">
              <w:marLeft w:val="0"/>
              <w:marRight w:val="0"/>
              <w:marTop w:val="0"/>
              <w:marBottom w:val="0"/>
              <w:divBdr>
                <w:top w:val="none" w:sz="0" w:space="0" w:color="auto"/>
                <w:left w:val="none" w:sz="0" w:space="0" w:color="auto"/>
                <w:bottom w:val="none" w:sz="0" w:space="0" w:color="auto"/>
                <w:right w:val="none" w:sz="0" w:space="0" w:color="auto"/>
              </w:divBdr>
              <w:divsChild>
                <w:div w:id="1331567593">
                  <w:marLeft w:val="0"/>
                  <w:marRight w:val="0"/>
                  <w:marTop w:val="0"/>
                  <w:marBottom w:val="0"/>
                  <w:divBdr>
                    <w:top w:val="none" w:sz="0" w:space="0" w:color="auto"/>
                    <w:left w:val="none" w:sz="0" w:space="0" w:color="auto"/>
                    <w:bottom w:val="none" w:sz="0" w:space="0" w:color="auto"/>
                    <w:right w:val="none" w:sz="0" w:space="0" w:color="auto"/>
                  </w:divBdr>
                  <w:divsChild>
                    <w:div w:id="2114813135">
                      <w:marLeft w:val="0"/>
                      <w:marRight w:val="0"/>
                      <w:marTop w:val="0"/>
                      <w:marBottom w:val="0"/>
                      <w:divBdr>
                        <w:top w:val="none" w:sz="0" w:space="0" w:color="auto"/>
                        <w:left w:val="none" w:sz="0" w:space="0" w:color="auto"/>
                        <w:bottom w:val="none" w:sz="0" w:space="0" w:color="auto"/>
                        <w:right w:val="none" w:sz="0" w:space="0" w:color="auto"/>
                      </w:divBdr>
                      <w:divsChild>
                        <w:div w:id="1239369015">
                          <w:marLeft w:val="0"/>
                          <w:marRight w:val="0"/>
                          <w:marTop w:val="0"/>
                          <w:marBottom w:val="0"/>
                          <w:divBdr>
                            <w:top w:val="none" w:sz="0" w:space="0" w:color="auto"/>
                            <w:left w:val="none" w:sz="0" w:space="0" w:color="auto"/>
                            <w:bottom w:val="none" w:sz="0" w:space="0" w:color="auto"/>
                            <w:right w:val="none" w:sz="0" w:space="0" w:color="auto"/>
                          </w:divBdr>
                          <w:divsChild>
                            <w:div w:id="1243373493">
                              <w:marLeft w:val="0"/>
                              <w:marRight w:val="0"/>
                              <w:marTop w:val="0"/>
                              <w:marBottom w:val="0"/>
                              <w:divBdr>
                                <w:top w:val="none" w:sz="0" w:space="0" w:color="auto"/>
                                <w:left w:val="none" w:sz="0" w:space="0" w:color="auto"/>
                                <w:bottom w:val="none" w:sz="0" w:space="0" w:color="auto"/>
                                <w:right w:val="none" w:sz="0" w:space="0" w:color="auto"/>
                              </w:divBdr>
                              <w:divsChild>
                                <w:div w:id="1674992258">
                                  <w:marLeft w:val="0"/>
                                  <w:marRight w:val="0"/>
                                  <w:marTop w:val="0"/>
                                  <w:marBottom w:val="0"/>
                                  <w:divBdr>
                                    <w:top w:val="none" w:sz="0" w:space="0" w:color="auto"/>
                                    <w:left w:val="none" w:sz="0" w:space="0" w:color="auto"/>
                                    <w:bottom w:val="none" w:sz="0" w:space="0" w:color="auto"/>
                                    <w:right w:val="none" w:sz="0" w:space="0" w:color="auto"/>
                                  </w:divBdr>
                                  <w:divsChild>
                                    <w:div w:id="602765083">
                                      <w:marLeft w:val="0"/>
                                      <w:marRight w:val="0"/>
                                      <w:marTop w:val="0"/>
                                      <w:marBottom w:val="0"/>
                                      <w:divBdr>
                                        <w:top w:val="none" w:sz="0" w:space="0" w:color="auto"/>
                                        <w:left w:val="none" w:sz="0" w:space="0" w:color="auto"/>
                                        <w:bottom w:val="none" w:sz="0" w:space="0" w:color="auto"/>
                                        <w:right w:val="none" w:sz="0" w:space="0" w:color="auto"/>
                                      </w:divBdr>
                                      <w:divsChild>
                                        <w:div w:id="1857380850">
                                          <w:marLeft w:val="0"/>
                                          <w:marRight w:val="0"/>
                                          <w:marTop w:val="0"/>
                                          <w:marBottom w:val="0"/>
                                          <w:divBdr>
                                            <w:top w:val="none" w:sz="0" w:space="0" w:color="auto"/>
                                            <w:left w:val="none" w:sz="0" w:space="0" w:color="auto"/>
                                            <w:bottom w:val="none" w:sz="0" w:space="0" w:color="auto"/>
                                            <w:right w:val="none" w:sz="0" w:space="0" w:color="auto"/>
                                          </w:divBdr>
                                          <w:divsChild>
                                            <w:div w:id="28993993">
                                              <w:marLeft w:val="0"/>
                                              <w:marRight w:val="0"/>
                                              <w:marTop w:val="0"/>
                                              <w:marBottom w:val="0"/>
                                              <w:divBdr>
                                                <w:top w:val="none" w:sz="0" w:space="0" w:color="auto"/>
                                                <w:left w:val="none" w:sz="0" w:space="0" w:color="auto"/>
                                                <w:bottom w:val="none" w:sz="0" w:space="0" w:color="auto"/>
                                                <w:right w:val="none" w:sz="0" w:space="0" w:color="auto"/>
                                              </w:divBdr>
                                              <w:divsChild>
                                                <w:div w:id="115223855">
                                                  <w:marLeft w:val="0"/>
                                                  <w:marRight w:val="0"/>
                                                  <w:marTop w:val="0"/>
                                                  <w:marBottom w:val="0"/>
                                                  <w:divBdr>
                                                    <w:top w:val="none" w:sz="0" w:space="0" w:color="auto"/>
                                                    <w:left w:val="none" w:sz="0" w:space="0" w:color="auto"/>
                                                    <w:bottom w:val="none" w:sz="0" w:space="0" w:color="auto"/>
                                                    <w:right w:val="none" w:sz="0" w:space="0" w:color="auto"/>
                                                  </w:divBdr>
                                                  <w:divsChild>
                                                    <w:div w:id="1372925365">
                                                      <w:marLeft w:val="0"/>
                                                      <w:marRight w:val="0"/>
                                                      <w:marTop w:val="0"/>
                                                      <w:marBottom w:val="0"/>
                                                      <w:divBdr>
                                                        <w:top w:val="single" w:sz="6" w:space="0" w:color="ABABAB"/>
                                                        <w:left w:val="single" w:sz="6" w:space="0" w:color="ABABAB"/>
                                                        <w:bottom w:val="single" w:sz="12" w:space="0" w:color="ABABAB"/>
                                                        <w:right w:val="single" w:sz="6" w:space="0" w:color="ABABAB"/>
                                                      </w:divBdr>
                                                      <w:divsChild>
                                                        <w:div w:id="341788485">
                                                          <w:marLeft w:val="0"/>
                                                          <w:marRight w:val="0"/>
                                                          <w:marTop w:val="0"/>
                                                          <w:marBottom w:val="0"/>
                                                          <w:divBdr>
                                                            <w:top w:val="none" w:sz="0" w:space="0" w:color="auto"/>
                                                            <w:left w:val="none" w:sz="0" w:space="0" w:color="auto"/>
                                                            <w:bottom w:val="none" w:sz="0" w:space="0" w:color="auto"/>
                                                            <w:right w:val="none" w:sz="0" w:space="0" w:color="auto"/>
                                                          </w:divBdr>
                                                          <w:divsChild>
                                                            <w:div w:id="812406507">
                                                              <w:marLeft w:val="0"/>
                                                              <w:marRight w:val="0"/>
                                                              <w:marTop w:val="0"/>
                                                              <w:marBottom w:val="0"/>
                                                              <w:divBdr>
                                                                <w:top w:val="none" w:sz="0" w:space="0" w:color="auto"/>
                                                                <w:left w:val="none" w:sz="0" w:space="0" w:color="auto"/>
                                                                <w:bottom w:val="none" w:sz="0" w:space="0" w:color="auto"/>
                                                                <w:right w:val="none" w:sz="0" w:space="0" w:color="auto"/>
                                                              </w:divBdr>
                                                              <w:divsChild>
                                                                <w:div w:id="180824171">
                                                                  <w:marLeft w:val="0"/>
                                                                  <w:marRight w:val="0"/>
                                                                  <w:marTop w:val="0"/>
                                                                  <w:marBottom w:val="0"/>
                                                                  <w:divBdr>
                                                                    <w:top w:val="none" w:sz="0" w:space="0" w:color="auto"/>
                                                                    <w:left w:val="none" w:sz="0" w:space="0" w:color="auto"/>
                                                                    <w:bottom w:val="none" w:sz="0" w:space="0" w:color="auto"/>
                                                                    <w:right w:val="none" w:sz="0" w:space="0" w:color="auto"/>
                                                                  </w:divBdr>
                                                                  <w:divsChild>
                                                                    <w:div w:id="827866570">
                                                                      <w:marLeft w:val="0"/>
                                                                      <w:marRight w:val="0"/>
                                                                      <w:marTop w:val="0"/>
                                                                      <w:marBottom w:val="0"/>
                                                                      <w:divBdr>
                                                                        <w:top w:val="none" w:sz="0" w:space="0" w:color="auto"/>
                                                                        <w:left w:val="none" w:sz="0" w:space="0" w:color="auto"/>
                                                                        <w:bottom w:val="none" w:sz="0" w:space="0" w:color="auto"/>
                                                                        <w:right w:val="none" w:sz="0" w:space="0" w:color="auto"/>
                                                                      </w:divBdr>
                                                                      <w:divsChild>
                                                                        <w:div w:id="888224953">
                                                                          <w:marLeft w:val="0"/>
                                                                          <w:marRight w:val="0"/>
                                                                          <w:marTop w:val="0"/>
                                                                          <w:marBottom w:val="0"/>
                                                                          <w:divBdr>
                                                                            <w:top w:val="none" w:sz="0" w:space="0" w:color="auto"/>
                                                                            <w:left w:val="none" w:sz="0" w:space="0" w:color="auto"/>
                                                                            <w:bottom w:val="none" w:sz="0" w:space="0" w:color="auto"/>
                                                                            <w:right w:val="none" w:sz="0" w:space="0" w:color="auto"/>
                                                                          </w:divBdr>
                                                                          <w:divsChild>
                                                                            <w:div w:id="1787773848">
                                                                              <w:marLeft w:val="0"/>
                                                                              <w:marRight w:val="0"/>
                                                                              <w:marTop w:val="0"/>
                                                                              <w:marBottom w:val="0"/>
                                                                              <w:divBdr>
                                                                                <w:top w:val="none" w:sz="0" w:space="0" w:color="auto"/>
                                                                                <w:left w:val="none" w:sz="0" w:space="0" w:color="auto"/>
                                                                                <w:bottom w:val="none" w:sz="0" w:space="0" w:color="auto"/>
                                                                                <w:right w:val="none" w:sz="0" w:space="0" w:color="auto"/>
                                                                              </w:divBdr>
                                                                              <w:divsChild>
                                                                                <w:div w:id="115375291">
                                                                                  <w:marLeft w:val="0"/>
                                                                                  <w:marRight w:val="0"/>
                                                                                  <w:marTop w:val="0"/>
                                                                                  <w:marBottom w:val="0"/>
                                                                                  <w:divBdr>
                                                                                    <w:top w:val="none" w:sz="0" w:space="0" w:color="auto"/>
                                                                                    <w:left w:val="none" w:sz="0" w:space="0" w:color="auto"/>
                                                                                    <w:bottom w:val="none" w:sz="0" w:space="0" w:color="auto"/>
                                                                                    <w:right w:val="none" w:sz="0" w:space="0" w:color="auto"/>
                                                                                  </w:divBdr>
                                                                                </w:div>
                                                                                <w:div w:id="281036558">
                                                                                  <w:marLeft w:val="0"/>
                                                                                  <w:marRight w:val="0"/>
                                                                                  <w:marTop w:val="0"/>
                                                                                  <w:marBottom w:val="0"/>
                                                                                  <w:divBdr>
                                                                                    <w:top w:val="none" w:sz="0" w:space="0" w:color="auto"/>
                                                                                    <w:left w:val="none" w:sz="0" w:space="0" w:color="auto"/>
                                                                                    <w:bottom w:val="none" w:sz="0" w:space="0" w:color="auto"/>
                                                                                    <w:right w:val="none" w:sz="0" w:space="0" w:color="auto"/>
                                                                                  </w:divBdr>
                                                                                </w:div>
                                                                                <w:div w:id="1076903539">
                                                                                  <w:marLeft w:val="0"/>
                                                                                  <w:marRight w:val="0"/>
                                                                                  <w:marTop w:val="0"/>
                                                                                  <w:marBottom w:val="0"/>
                                                                                  <w:divBdr>
                                                                                    <w:top w:val="none" w:sz="0" w:space="0" w:color="auto"/>
                                                                                    <w:left w:val="none" w:sz="0" w:space="0" w:color="auto"/>
                                                                                    <w:bottom w:val="none" w:sz="0" w:space="0" w:color="auto"/>
                                                                                    <w:right w:val="none" w:sz="0" w:space="0" w:color="auto"/>
                                                                                  </w:divBdr>
                                                                                </w:div>
                                                                                <w:div w:id="1155416727">
                                                                                  <w:marLeft w:val="0"/>
                                                                                  <w:marRight w:val="0"/>
                                                                                  <w:marTop w:val="0"/>
                                                                                  <w:marBottom w:val="0"/>
                                                                                  <w:divBdr>
                                                                                    <w:top w:val="none" w:sz="0" w:space="0" w:color="auto"/>
                                                                                    <w:left w:val="none" w:sz="0" w:space="0" w:color="auto"/>
                                                                                    <w:bottom w:val="none" w:sz="0" w:space="0" w:color="auto"/>
                                                                                    <w:right w:val="none" w:sz="0" w:space="0" w:color="auto"/>
                                                                                  </w:divBdr>
                                                                                </w:div>
                                                                                <w:div w:id="16669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275012">
      <w:bodyDiv w:val="1"/>
      <w:marLeft w:val="0"/>
      <w:marRight w:val="0"/>
      <w:marTop w:val="0"/>
      <w:marBottom w:val="0"/>
      <w:divBdr>
        <w:top w:val="none" w:sz="0" w:space="0" w:color="auto"/>
        <w:left w:val="none" w:sz="0" w:space="0" w:color="auto"/>
        <w:bottom w:val="none" w:sz="0" w:space="0" w:color="auto"/>
        <w:right w:val="none" w:sz="0" w:space="0" w:color="auto"/>
      </w:divBdr>
    </w:div>
    <w:div w:id="1755197949">
      <w:bodyDiv w:val="1"/>
      <w:marLeft w:val="0"/>
      <w:marRight w:val="0"/>
      <w:marTop w:val="0"/>
      <w:marBottom w:val="0"/>
      <w:divBdr>
        <w:top w:val="none" w:sz="0" w:space="0" w:color="auto"/>
        <w:left w:val="none" w:sz="0" w:space="0" w:color="auto"/>
        <w:bottom w:val="none" w:sz="0" w:space="0" w:color="auto"/>
        <w:right w:val="none" w:sz="0" w:space="0" w:color="auto"/>
      </w:divBdr>
    </w:div>
    <w:div w:id="1757626765">
      <w:bodyDiv w:val="1"/>
      <w:marLeft w:val="0"/>
      <w:marRight w:val="0"/>
      <w:marTop w:val="0"/>
      <w:marBottom w:val="0"/>
      <w:divBdr>
        <w:top w:val="none" w:sz="0" w:space="0" w:color="auto"/>
        <w:left w:val="none" w:sz="0" w:space="0" w:color="auto"/>
        <w:bottom w:val="none" w:sz="0" w:space="0" w:color="auto"/>
        <w:right w:val="none" w:sz="0" w:space="0" w:color="auto"/>
      </w:divBdr>
    </w:div>
    <w:div w:id="1786145934">
      <w:bodyDiv w:val="1"/>
      <w:marLeft w:val="0"/>
      <w:marRight w:val="0"/>
      <w:marTop w:val="0"/>
      <w:marBottom w:val="0"/>
      <w:divBdr>
        <w:top w:val="none" w:sz="0" w:space="0" w:color="auto"/>
        <w:left w:val="none" w:sz="0" w:space="0" w:color="auto"/>
        <w:bottom w:val="none" w:sz="0" w:space="0" w:color="auto"/>
        <w:right w:val="none" w:sz="0" w:space="0" w:color="auto"/>
      </w:divBdr>
      <w:divsChild>
        <w:div w:id="1929077329">
          <w:marLeft w:val="0"/>
          <w:marRight w:val="0"/>
          <w:marTop w:val="0"/>
          <w:marBottom w:val="0"/>
          <w:divBdr>
            <w:top w:val="none" w:sz="0" w:space="0" w:color="auto"/>
            <w:left w:val="none" w:sz="0" w:space="0" w:color="auto"/>
            <w:bottom w:val="none" w:sz="0" w:space="0" w:color="auto"/>
            <w:right w:val="none" w:sz="0" w:space="0" w:color="auto"/>
          </w:divBdr>
        </w:div>
      </w:divsChild>
    </w:div>
    <w:div w:id="1813281716">
      <w:bodyDiv w:val="1"/>
      <w:marLeft w:val="0"/>
      <w:marRight w:val="0"/>
      <w:marTop w:val="0"/>
      <w:marBottom w:val="0"/>
      <w:divBdr>
        <w:top w:val="none" w:sz="0" w:space="0" w:color="auto"/>
        <w:left w:val="none" w:sz="0" w:space="0" w:color="auto"/>
        <w:bottom w:val="none" w:sz="0" w:space="0" w:color="auto"/>
        <w:right w:val="none" w:sz="0" w:space="0" w:color="auto"/>
      </w:divBdr>
    </w:div>
    <w:div w:id="1832333203">
      <w:bodyDiv w:val="1"/>
      <w:marLeft w:val="0"/>
      <w:marRight w:val="0"/>
      <w:marTop w:val="0"/>
      <w:marBottom w:val="0"/>
      <w:divBdr>
        <w:top w:val="none" w:sz="0" w:space="0" w:color="auto"/>
        <w:left w:val="none" w:sz="0" w:space="0" w:color="auto"/>
        <w:bottom w:val="none" w:sz="0" w:space="0" w:color="auto"/>
        <w:right w:val="none" w:sz="0" w:space="0" w:color="auto"/>
      </w:divBdr>
    </w:div>
    <w:div w:id="1854109919">
      <w:bodyDiv w:val="1"/>
      <w:marLeft w:val="0"/>
      <w:marRight w:val="0"/>
      <w:marTop w:val="0"/>
      <w:marBottom w:val="0"/>
      <w:divBdr>
        <w:top w:val="none" w:sz="0" w:space="0" w:color="auto"/>
        <w:left w:val="none" w:sz="0" w:space="0" w:color="auto"/>
        <w:bottom w:val="none" w:sz="0" w:space="0" w:color="auto"/>
        <w:right w:val="none" w:sz="0" w:space="0" w:color="auto"/>
      </w:divBdr>
    </w:div>
    <w:div w:id="1876456020">
      <w:bodyDiv w:val="1"/>
      <w:marLeft w:val="0"/>
      <w:marRight w:val="0"/>
      <w:marTop w:val="0"/>
      <w:marBottom w:val="0"/>
      <w:divBdr>
        <w:top w:val="none" w:sz="0" w:space="0" w:color="auto"/>
        <w:left w:val="none" w:sz="0" w:space="0" w:color="auto"/>
        <w:bottom w:val="none" w:sz="0" w:space="0" w:color="auto"/>
        <w:right w:val="none" w:sz="0" w:space="0" w:color="auto"/>
      </w:divBdr>
      <w:divsChild>
        <w:div w:id="1907379775">
          <w:marLeft w:val="0"/>
          <w:marRight w:val="0"/>
          <w:marTop w:val="0"/>
          <w:marBottom w:val="0"/>
          <w:divBdr>
            <w:top w:val="none" w:sz="0" w:space="0" w:color="auto"/>
            <w:left w:val="none" w:sz="0" w:space="0" w:color="auto"/>
            <w:bottom w:val="none" w:sz="0" w:space="0" w:color="auto"/>
            <w:right w:val="none" w:sz="0" w:space="0" w:color="auto"/>
          </w:divBdr>
        </w:div>
      </w:divsChild>
    </w:div>
    <w:div w:id="1882865783">
      <w:bodyDiv w:val="1"/>
      <w:marLeft w:val="0"/>
      <w:marRight w:val="0"/>
      <w:marTop w:val="0"/>
      <w:marBottom w:val="0"/>
      <w:divBdr>
        <w:top w:val="none" w:sz="0" w:space="0" w:color="auto"/>
        <w:left w:val="none" w:sz="0" w:space="0" w:color="auto"/>
        <w:bottom w:val="none" w:sz="0" w:space="0" w:color="auto"/>
        <w:right w:val="none" w:sz="0" w:space="0" w:color="auto"/>
      </w:divBdr>
    </w:div>
    <w:div w:id="1905986623">
      <w:bodyDiv w:val="1"/>
      <w:marLeft w:val="0"/>
      <w:marRight w:val="0"/>
      <w:marTop w:val="0"/>
      <w:marBottom w:val="0"/>
      <w:divBdr>
        <w:top w:val="none" w:sz="0" w:space="0" w:color="auto"/>
        <w:left w:val="none" w:sz="0" w:space="0" w:color="auto"/>
        <w:bottom w:val="none" w:sz="0" w:space="0" w:color="auto"/>
        <w:right w:val="none" w:sz="0" w:space="0" w:color="auto"/>
      </w:divBdr>
    </w:div>
    <w:div w:id="1906986535">
      <w:bodyDiv w:val="1"/>
      <w:marLeft w:val="0"/>
      <w:marRight w:val="0"/>
      <w:marTop w:val="0"/>
      <w:marBottom w:val="0"/>
      <w:divBdr>
        <w:top w:val="none" w:sz="0" w:space="0" w:color="auto"/>
        <w:left w:val="none" w:sz="0" w:space="0" w:color="auto"/>
        <w:bottom w:val="none" w:sz="0" w:space="0" w:color="auto"/>
        <w:right w:val="none" w:sz="0" w:space="0" w:color="auto"/>
      </w:divBdr>
      <w:divsChild>
        <w:div w:id="24838978">
          <w:marLeft w:val="0"/>
          <w:marRight w:val="0"/>
          <w:marTop w:val="0"/>
          <w:marBottom w:val="0"/>
          <w:divBdr>
            <w:top w:val="none" w:sz="0" w:space="0" w:color="auto"/>
            <w:left w:val="none" w:sz="0" w:space="0" w:color="auto"/>
            <w:bottom w:val="none" w:sz="0" w:space="0" w:color="auto"/>
            <w:right w:val="none" w:sz="0" w:space="0" w:color="auto"/>
          </w:divBdr>
        </w:div>
      </w:divsChild>
    </w:div>
    <w:div w:id="1935627078">
      <w:bodyDiv w:val="1"/>
      <w:marLeft w:val="0"/>
      <w:marRight w:val="0"/>
      <w:marTop w:val="0"/>
      <w:marBottom w:val="0"/>
      <w:divBdr>
        <w:top w:val="none" w:sz="0" w:space="0" w:color="auto"/>
        <w:left w:val="none" w:sz="0" w:space="0" w:color="auto"/>
        <w:bottom w:val="none" w:sz="0" w:space="0" w:color="auto"/>
        <w:right w:val="none" w:sz="0" w:space="0" w:color="auto"/>
      </w:divBdr>
      <w:divsChild>
        <w:div w:id="754059054">
          <w:marLeft w:val="0"/>
          <w:marRight w:val="0"/>
          <w:marTop w:val="0"/>
          <w:marBottom w:val="0"/>
          <w:divBdr>
            <w:top w:val="none" w:sz="0" w:space="0" w:color="auto"/>
            <w:left w:val="none" w:sz="0" w:space="0" w:color="auto"/>
            <w:bottom w:val="none" w:sz="0" w:space="0" w:color="auto"/>
            <w:right w:val="none" w:sz="0" w:space="0" w:color="auto"/>
          </w:divBdr>
        </w:div>
      </w:divsChild>
    </w:div>
    <w:div w:id="1963533999">
      <w:bodyDiv w:val="1"/>
      <w:marLeft w:val="0"/>
      <w:marRight w:val="0"/>
      <w:marTop w:val="0"/>
      <w:marBottom w:val="0"/>
      <w:divBdr>
        <w:top w:val="none" w:sz="0" w:space="0" w:color="auto"/>
        <w:left w:val="none" w:sz="0" w:space="0" w:color="auto"/>
        <w:bottom w:val="none" w:sz="0" w:space="0" w:color="auto"/>
        <w:right w:val="none" w:sz="0" w:space="0" w:color="auto"/>
      </w:divBdr>
    </w:div>
    <w:div w:id="2019113014">
      <w:bodyDiv w:val="1"/>
      <w:marLeft w:val="0"/>
      <w:marRight w:val="0"/>
      <w:marTop w:val="0"/>
      <w:marBottom w:val="0"/>
      <w:divBdr>
        <w:top w:val="none" w:sz="0" w:space="0" w:color="auto"/>
        <w:left w:val="none" w:sz="0" w:space="0" w:color="auto"/>
        <w:bottom w:val="none" w:sz="0" w:space="0" w:color="auto"/>
        <w:right w:val="none" w:sz="0" w:space="0" w:color="auto"/>
      </w:divBdr>
    </w:div>
    <w:div w:id="2024550879">
      <w:bodyDiv w:val="1"/>
      <w:marLeft w:val="0"/>
      <w:marRight w:val="0"/>
      <w:marTop w:val="0"/>
      <w:marBottom w:val="0"/>
      <w:divBdr>
        <w:top w:val="none" w:sz="0" w:space="0" w:color="auto"/>
        <w:left w:val="none" w:sz="0" w:space="0" w:color="auto"/>
        <w:bottom w:val="none" w:sz="0" w:space="0" w:color="auto"/>
        <w:right w:val="none" w:sz="0" w:space="0" w:color="auto"/>
      </w:divBdr>
      <w:divsChild>
        <w:div w:id="1752703165">
          <w:marLeft w:val="0"/>
          <w:marRight w:val="0"/>
          <w:marTop w:val="0"/>
          <w:marBottom w:val="0"/>
          <w:divBdr>
            <w:top w:val="none" w:sz="0" w:space="0" w:color="auto"/>
            <w:left w:val="none" w:sz="0" w:space="0" w:color="auto"/>
            <w:bottom w:val="none" w:sz="0" w:space="0" w:color="auto"/>
            <w:right w:val="none" w:sz="0" w:space="0" w:color="auto"/>
          </w:divBdr>
        </w:div>
      </w:divsChild>
    </w:div>
    <w:div w:id="2123917788">
      <w:bodyDiv w:val="1"/>
      <w:marLeft w:val="0"/>
      <w:marRight w:val="0"/>
      <w:marTop w:val="0"/>
      <w:marBottom w:val="0"/>
      <w:divBdr>
        <w:top w:val="none" w:sz="0" w:space="0" w:color="auto"/>
        <w:left w:val="none" w:sz="0" w:space="0" w:color="auto"/>
        <w:bottom w:val="none" w:sz="0" w:space="0" w:color="auto"/>
        <w:right w:val="none" w:sz="0" w:space="0" w:color="auto"/>
      </w:divBdr>
    </w:div>
    <w:div w:id="213852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16286</Words>
  <Characters>92833</Characters>
  <Application>Microsoft Office Word</Application>
  <DocSecurity>0</DocSecurity>
  <Lines>773</Lines>
  <Paragraphs>217</Paragraphs>
  <ScaleCrop>false</ScaleCrop>
  <Company/>
  <LinksUpToDate>false</LinksUpToDate>
  <CharactersWithSpaces>108902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2020-06-09T08:06:00Z</dcterms:created>
  <dcterms:modified xsi:type="dcterms:W3CDTF">2020-06-09T08:07:00Z</dcterms:modified>
</cp:coreProperties>
</file>