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46DB4FB1" w:rsidR="006B0572" w:rsidRDefault="006F2999" w:rsidP="00BA2E43">
      <w:pPr>
        <w:jc w:val="center"/>
        <w:rPr>
          <w:rFonts w:cs="Arial"/>
          <w:b/>
          <w:sz w:val="28"/>
          <w:szCs w:val="28"/>
        </w:rPr>
      </w:pPr>
      <w:r w:rsidRPr="006F2999">
        <w:rPr>
          <w:rFonts w:cs="Arial"/>
          <w:b/>
          <w:sz w:val="28"/>
          <w:szCs w:val="28"/>
        </w:rPr>
        <w:t>Hunter AHP Resourcing Ltd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Onboarding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 xml:space="preserve">(UKStratCom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Edn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531 Edn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659A Edn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660 Edn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3AFC5C7D" w:rsidR="00D0094A" w:rsidRPr="00C56AB2" w:rsidRDefault="00556E20" w:rsidP="00556E20">
            <w:pPr>
              <w:pStyle w:val="MarginText"/>
              <w:tabs>
                <w:tab w:val="left" w:pos="261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r>
              <w:rPr>
                <w:rFonts w:ascii="Arial" w:hAnsi="Arial" w:cs="Arial"/>
                <w:sz w:val="24"/>
                <w:szCs w:val="24"/>
              </w:rPr>
              <w:tab/>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2C44816F" w:rsidR="00D0094A" w:rsidRPr="00C56AB2" w:rsidRDefault="00556E20"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r w:rsidRPr="00BA2E43">
              <w:rPr>
                <w:rFonts w:cs="Arial"/>
                <w:sz w:val="24"/>
                <w:szCs w:val="24"/>
                <w:highlight w:val="yellow"/>
              </w:rPr>
              <w:t>Onboarding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authorisation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Schedule 9 Call-Off Terms and Conditions: Exist Management Plan and Supplier Onboarding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tiering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(i)</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labour Law. Where the failure to comply </w:t>
      </w:r>
      <w:r w:rsidRPr="00C56AB2">
        <w:rPr>
          <w:rFonts w:cs="Arial"/>
          <w:w w:val="0"/>
          <w:sz w:val="24"/>
          <w:lang w:val="en-US"/>
        </w:rPr>
        <w:lastRenderedPageBreak/>
        <w:t xml:space="preserve">with legal obligations in the fields of environmental, social or labour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Call – Off Schedule 9 Exist Management Plan and Supplier Onboarding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authorised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is obtained from a third party who is lawfully authorised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authorised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organisations and (as appropriate) with non-NHS organisations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Defence Cyber Protection Partnership (DCPP) which gives us visibility of supply chain risk on a contract-by-contract basis and the ability to quickly understand the impact to Defence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508E6FFE" w:rsidR="00C56AB2" w:rsidRPr="00272955" w:rsidRDefault="00556E20"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Pr>
          <w:rFonts w:cs="Arial"/>
          <w:sz w:val="24"/>
          <w:szCs w:val="24"/>
        </w:rPr>
        <w:t>REDACTED</w:t>
      </w:r>
      <w:r>
        <w:rPr>
          <w:rFonts w:cs="Arial"/>
          <w:sz w:val="24"/>
          <w:szCs w:val="24"/>
        </w:rPr>
        <w:t xml:space="preserve"> </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31A61F1D" w:rsidR="00C56AB2" w:rsidRPr="00272955" w:rsidRDefault="00556E20"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bookmarkStart w:id="486" w:name="_GoBack"/>
      <w:bookmarkEnd w:id="486"/>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556E20"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556E20"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556E20"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556E20"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etc</w:t>
            </w:r>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et</w:t>
            </w:r>
            <w:r w:rsidRPr="00D03D16">
              <w:rPr>
                <w:rFonts w:cs="Arial"/>
                <w:sz w:val="24"/>
                <w:szCs w:val="24"/>
              </w:rPr>
              <w:t>c</w:t>
            </w:r>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website etc</w:t>
            </w:r>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2.1(a)(i)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 xml:space="preserve">(i)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556E20">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Non-compulsory charges described within a Mess Bill as subscriptions – visitor services and/or wi-fi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Non-compulsory charges described within a Mess Bill as subscriptions – visitor services and/or wi-fi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organisations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4985"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4986"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4987"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4988"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4989"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4990"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4991"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4992"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556E20">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556E20">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4993"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(UKStratCom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4994"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4995"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556E20">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Supplier Onboard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Supplier Onboard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r w:rsidR="001D7B40">
        <w:rPr>
          <w:rFonts w:eastAsia="Calibri" w:cs="Arial"/>
          <w:bCs/>
          <w:sz w:val="24"/>
          <w:szCs w:val="24"/>
          <w:lang w:eastAsia="en-US"/>
        </w:rPr>
        <w:t xml:space="preserve">onboard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 xml:space="preserve">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(i)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must provide a copy of its Certificate of Incorporation, VAT Certificate and a void cheque.</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556E20">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12582590"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556E20">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10555B15"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556E20">
      <w:rPr>
        <w:rStyle w:val="PageNumber"/>
        <w:noProof/>
      </w:rPr>
      <w:t>134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E20"/>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2999"/>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A60810-8EFD-4683-918E-61812B81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147</Pages>
  <Words>46134</Words>
  <Characters>266555</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312065</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7</cp:revision>
  <cp:lastPrinted>2019-07-26T07:36:00Z</cp:lastPrinted>
  <dcterms:created xsi:type="dcterms:W3CDTF">2022-06-17T10:29:00Z</dcterms:created>
  <dcterms:modified xsi:type="dcterms:W3CDTF">2022-09-13T08:03:00Z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