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E4AED" w14:textId="1261FDCA" w:rsidR="00875EA2" w:rsidRDefault="00060E5F" w:rsidP="004A1024">
      <w:pPr>
        <w:pStyle w:val="Schedule"/>
      </w:pPr>
      <w:r>
        <w:t xml:space="preserve"> </w:t>
      </w:r>
      <w:r w:rsidR="00D0036D">
        <w:t xml:space="preserve"> </w:t>
      </w:r>
      <w:r w:rsidR="00A6454B">
        <w:fldChar w:fldCharType="begin"/>
      </w:r>
      <w:r w:rsidR="00A6454B" w:rsidRPr="00A6454B">
        <w:instrText xml:space="preserve">  TC "</w:instrText>
      </w:r>
      <w:r w:rsidR="00A6454B">
        <w:fldChar w:fldCharType="begin"/>
      </w:r>
      <w:r w:rsidR="00A6454B" w:rsidRPr="00A6454B">
        <w:instrText xml:space="preserve"> REF _Ref434269728 \r\* UPPER </w:instrText>
      </w:r>
      <w:r w:rsidR="00A6454B">
        <w:fldChar w:fldCharType="separate"/>
      </w:r>
      <w:bookmarkStart w:id="0" w:name="_Toc106283315"/>
      <w:r w:rsidR="000733B3">
        <w:instrText>SCHEDULE 18</w:instrText>
      </w:r>
      <w:bookmarkEnd w:id="0"/>
      <w:r w:rsidR="00A6454B">
        <w:fldChar w:fldCharType="end"/>
      </w:r>
      <w:r w:rsidR="00A6454B" w:rsidRPr="00A6454B">
        <w:instrText xml:space="preserve">" \l4 </w:instrText>
      </w:r>
      <w:r w:rsidR="00A6454B">
        <w:fldChar w:fldCharType="end"/>
      </w:r>
    </w:p>
    <w:p w14:paraId="12CD18AD" w14:textId="5BFAFE9D" w:rsidR="00875EA2" w:rsidRDefault="00875EA2" w:rsidP="00875EA2">
      <w:pPr>
        <w:jc w:val="center"/>
        <w:rPr>
          <w:b/>
        </w:rPr>
      </w:pPr>
      <w:bookmarkStart w:id="1" w:name="_Ref434269760"/>
      <w:bookmarkStart w:id="2" w:name="_Ref434269497"/>
      <w:r w:rsidRPr="00875EA2">
        <w:rPr>
          <w:b/>
        </w:rPr>
        <w:t>TUPE, EMPLOYEES AND PENSIONS</w:t>
      </w:r>
      <w:bookmarkEnd w:id="1"/>
      <w:bookmarkEnd w:id="2"/>
    </w:p>
    <w:tbl>
      <w:tblPr>
        <w:tblW w:w="4812" w:type="pct"/>
        <w:jc w:val="center"/>
        <w:tblLook w:val="04A0" w:firstRow="1" w:lastRow="0" w:firstColumn="1" w:lastColumn="0" w:noHBand="0" w:noVBand="1"/>
      </w:tblPr>
      <w:tblGrid>
        <w:gridCol w:w="1600"/>
        <w:gridCol w:w="1718"/>
        <w:gridCol w:w="5359"/>
      </w:tblGrid>
      <w:tr w:rsidR="00FB45AB" w:rsidRPr="00EB0406" w14:paraId="2153A9AF" w14:textId="77777777" w:rsidTr="00C656A5">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1ADEBE55" w14:textId="77777777" w:rsidR="00FB45AB" w:rsidRPr="00EB0406" w:rsidRDefault="00FB45AB" w:rsidP="00C656A5">
            <w:pPr>
              <w:adjustRightInd w:val="0"/>
              <w:jc w:val="center"/>
              <w:rPr>
                <w:rFonts w:ascii="Arial" w:hAnsi="Arial" w:cs="Arial"/>
                <w:b/>
                <w:bCs/>
                <w:sz w:val="20"/>
              </w:rPr>
            </w:pPr>
            <w:bookmarkStart w:id="3" w:name="_Hlk74130153"/>
            <w:r w:rsidRPr="00EB0406">
              <w:rPr>
                <w:rFonts w:ascii="Arial" w:eastAsia="Arial" w:hAnsi="Arial" w:cs="Arial"/>
                <w:b/>
                <w:bCs/>
                <w:sz w:val="20"/>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6E38905B" w14:textId="77777777" w:rsidR="00FB45AB" w:rsidRPr="00EB0406" w:rsidRDefault="00FB45AB" w:rsidP="00C656A5">
            <w:pPr>
              <w:adjustRightInd w:val="0"/>
              <w:jc w:val="center"/>
              <w:rPr>
                <w:rFonts w:ascii="Arial" w:eastAsia="Arial" w:hAnsi="Arial" w:cs="Arial"/>
                <w:b/>
                <w:bCs/>
                <w:sz w:val="20"/>
              </w:rPr>
            </w:pPr>
            <w:r w:rsidRPr="00EB0406">
              <w:rPr>
                <w:rFonts w:ascii="Arial" w:eastAsia="Arial" w:hAnsi="Arial" w:cs="Arial"/>
                <w:b/>
                <w:bCs/>
                <w:sz w:val="20"/>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0B06DCDC" w14:textId="77777777" w:rsidR="00FB45AB" w:rsidRPr="00EB0406" w:rsidRDefault="00FB45AB" w:rsidP="00C656A5">
            <w:pPr>
              <w:adjustRightInd w:val="0"/>
              <w:jc w:val="center"/>
              <w:rPr>
                <w:rFonts w:ascii="Arial" w:eastAsia="Arial" w:hAnsi="Arial" w:cs="Arial"/>
                <w:b/>
                <w:bCs/>
                <w:sz w:val="20"/>
              </w:rPr>
            </w:pPr>
            <w:r w:rsidRPr="00EB0406">
              <w:rPr>
                <w:rFonts w:ascii="Arial" w:eastAsia="Arial" w:hAnsi="Arial" w:cs="Arial"/>
                <w:b/>
                <w:bCs/>
                <w:sz w:val="20"/>
              </w:rPr>
              <w:t>Comment</w:t>
            </w:r>
          </w:p>
        </w:tc>
      </w:tr>
      <w:tr w:rsidR="00FB45AB" w:rsidRPr="00EB0406" w14:paraId="788A3901" w14:textId="77777777" w:rsidTr="00C656A5">
        <w:trPr>
          <w:trHeight w:val="250"/>
          <w:jc w:val="center"/>
        </w:trPr>
        <w:tc>
          <w:tcPr>
            <w:tcW w:w="922" w:type="pct"/>
            <w:tcBorders>
              <w:top w:val="nil"/>
              <w:left w:val="single" w:sz="4" w:space="0" w:color="auto"/>
              <w:bottom w:val="single" w:sz="4" w:space="0" w:color="auto"/>
              <w:right w:val="single" w:sz="4" w:space="0" w:color="auto"/>
            </w:tcBorders>
            <w:hideMark/>
          </w:tcPr>
          <w:p w14:paraId="21A1562C" w14:textId="77777777" w:rsidR="00FB45AB" w:rsidRPr="00EB0406" w:rsidRDefault="00FB45AB" w:rsidP="00C656A5">
            <w:pPr>
              <w:adjustRightInd w:val="0"/>
              <w:jc w:val="center"/>
              <w:rPr>
                <w:rFonts w:ascii="Arial" w:eastAsia="Arial" w:hAnsi="Arial"/>
                <w:sz w:val="20"/>
              </w:rPr>
            </w:pPr>
            <w:r w:rsidRPr="00EB0406">
              <w:rPr>
                <w:rFonts w:ascii="Arial" w:eastAsia="Arial" w:hAnsi="Arial" w:cs="Arial"/>
                <w:sz w:val="20"/>
              </w:rPr>
              <w:t>1.0</w:t>
            </w:r>
          </w:p>
        </w:tc>
        <w:tc>
          <w:tcPr>
            <w:tcW w:w="990" w:type="pct"/>
            <w:tcBorders>
              <w:top w:val="nil"/>
              <w:left w:val="nil"/>
              <w:bottom w:val="single" w:sz="4" w:space="0" w:color="auto"/>
              <w:right w:val="single" w:sz="4" w:space="0" w:color="auto"/>
            </w:tcBorders>
            <w:hideMark/>
          </w:tcPr>
          <w:p w14:paraId="4573A748" w14:textId="77777777" w:rsidR="00FB45AB" w:rsidRPr="00EB0406" w:rsidRDefault="00FB45AB" w:rsidP="00C656A5">
            <w:pPr>
              <w:adjustRightInd w:val="0"/>
              <w:jc w:val="center"/>
              <w:rPr>
                <w:rFonts w:ascii="Arial" w:eastAsia="Arial" w:hAnsi="Arial" w:cs="Arial"/>
                <w:sz w:val="20"/>
              </w:rPr>
            </w:pPr>
            <w:r>
              <w:rPr>
                <w:rFonts w:ascii="Arial" w:eastAsia="Arial" w:hAnsi="Arial" w:cs="Arial"/>
                <w:sz w:val="20"/>
              </w:rPr>
              <w:t xml:space="preserve">December </w:t>
            </w:r>
            <w:r w:rsidRPr="00EB0406">
              <w:rPr>
                <w:rFonts w:ascii="Arial" w:eastAsia="Arial" w:hAnsi="Arial" w:cs="Arial"/>
                <w:sz w:val="20"/>
              </w:rPr>
              <w:t>2022</w:t>
            </w:r>
          </w:p>
        </w:tc>
        <w:tc>
          <w:tcPr>
            <w:tcW w:w="3088" w:type="pct"/>
            <w:tcBorders>
              <w:top w:val="nil"/>
              <w:left w:val="nil"/>
              <w:bottom w:val="single" w:sz="4" w:space="0" w:color="auto"/>
              <w:right w:val="single" w:sz="4" w:space="0" w:color="auto"/>
            </w:tcBorders>
            <w:hideMark/>
          </w:tcPr>
          <w:p w14:paraId="00E55212" w14:textId="77777777" w:rsidR="00FB45AB" w:rsidRPr="00EB0406" w:rsidRDefault="00FB45AB" w:rsidP="00C656A5">
            <w:pPr>
              <w:adjustRightInd w:val="0"/>
              <w:jc w:val="center"/>
              <w:rPr>
                <w:rFonts w:ascii="Arial" w:eastAsia="Arial" w:hAnsi="Arial" w:cs="Arial"/>
                <w:sz w:val="20"/>
              </w:rPr>
            </w:pPr>
            <w:r w:rsidRPr="00EB0406">
              <w:rPr>
                <w:rFonts w:ascii="Arial" w:eastAsia="Arial" w:hAnsi="Arial" w:cs="Arial"/>
                <w:sz w:val="20"/>
              </w:rPr>
              <w:t>Execution Version</w:t>
            </w:r>
          </w:p>
        </w:tc>
        <w:bookmarkEnd w:id="3"/>
      </w:tr>
    </w:tbl>
    <w:p w14:paraId="4706AA78" w14:textId="77777777" w:rsidR="00E36949" w:rsidRPr="00875EA2" w:rsidRDefault="00E36949" w:rsidP="00875EA2">
      <w:pPr>
        <w:jc w:val="center"/>
        <w:rPr>
          <w:b/>
        </w:rPr>
      </w:pPr>
    </w:p>
    <w:p w14:paraId="61386FA0" w14:textId="3B790949" w:rsidR="00D0036D" w:rsidRDefault="00D0036D">
      <w:pPr>
        <w:spacing w:after="200" w:line="276" w:lineRule="auto"/>
        <w:rPr>
          <w:b/>
        </w:rPr>
      </w:pPr>
      <w:r>
        <w:rPr>
          <w:b/>
        </w:rPr>
        <w:br w:type="page"/>
      </w:r>
    </w:p>
    <w:p w14:paraId="3F98EBE5" w14:textId="77777777" w:rsidR="00D0036D" w:rsidRPr="000F2ECA" w:rsidRDefault="00D0036D" w:rsidP="00D0036D">
      <w:pPr>
        <w:pStyle w:val="Body"/>
        <w:rPr>
          <w:b/>
        </w:rPr>
      </w:pPr>
      <w:r w:rsidRPr="000F2ECA">
        <w:rPr>
          <w:b/>
        </w:rPr>
        <w:lastRenderedPageBreak/>
        <w:t>CONTENTS</w:t>
      </w:r>
    </w:p>
    <w:p w14:paraId="128EF792" w14:textId="1711F2F0" w:rsidR="007C31F6" w:rsidRDefault="00D0036D">
      <w:pPr>
        <w:pStyle w:val="TOC4"/>
        <w:rPr>
          <w:rFonts w:asciiTheme="minorHAnsi" w:eastAsiaTheme="minorEastAsia" w:hAnsiTheme="minorHAnsi"/>
          <w:noProof/>
          <w:lang w:eastAsia="en-GB"/>
        </w:rPr>
      </w:pPr>
      <w:r>
        <w:rPr>
          <w:rFonts w:ascii="Arial" w:hAnsi="Arial" w:cs="Arial"/>
          <w:sz w:val="24"/>
          <w:szCs w:val="24"/>
        </w:rPr>
        <w:fldChar w:fldCharType="begin"/>
      </w:r>
      <w:r>
        <w:rPr>
          <w:rFonts w:ascii="Arial" w:hAnsi="Arial" w:cs="Arial"/>
          <w:sz w:val="24"/>
          <w:szCs w:val="24"/>
        </w:rPr>
        <w:instrText xml:space="preserve"> TOC \f </w:instrText>
      </w:r>
      <w:r>
        <w:rPr>
          <w:rFonts w:ascii="Arial" w:hAnsi="Arial" w:cs="Arial"/>
          <w:sz w:val="24"/>
          <w:szCs w:val="24"/>
        </w:rPr>
        <w:fldChar w:fldCharType="separate"/>
      </w:r>
      <w:r w:rsidR="007C31F6">
        <w:rPr>
          <w:noProof/>
        </w:rPr>
        <w:t>SCHEDULE 18</w:t>
      </w:r>
      <w:r w:rsidR="007C31F6">
        <w:rPr>
          <w:noProof/>
        </w:rPr>
        <w:tab/>
      </w:r>
      <w:r w:rsidR="007C31F6">
        <w:rPr>
          <w:noProof/>
        </w:rPr>
        <w:fldChar w:fldCharType="begin"/>
      </w:r>
      <w:r w:rsidR="007C31F6">
        <w:rPr>
          <w:noProof/>
        </w:rPr>
        <w:instrText xml:space="preserve"> PAGEREF _Toc106283315 \h </w:instrText>
      </w:r>
      <w:r w:rsidR="007C31F6">
        <w:rPr>
          <w:noProof/>
        </w:rPr>
      </w:r>
      <w:r w:rsidR="007C31F6">
        <w:rPr>
          <w:noProof/>
        </w:rPr>
        <w:fldChar w:fldCharType="separate"/>
      </w:r>
      <w:r w:rsidR="007C31F6">
        <w:rPr>
          <w:noProof/>
        </w:rPr>
        <w:t>1</w:t>
      </w:r>
      <w:r w:rsidR="007C31F6">
        <w:rPr>
          <w:noProof/>
        </w:rPr>
        <w:fldChar w:fldCharType="end"/>
      </w:r>
    </w:p>
    <w:p w14:paraId="11BC4EFE" w14:textId="63A8C28C" w:rsidR="007C31F6" w:rsidRDefault="007C31F6">
      <w:pPr>
        <w:pStyle w:val="TOC5"/>
        <w:rPr>
          <w:rFonts w:asciiTheme="minorHAnsi" w:eastAsiaTheme="minorEastAsia" w:hAnsiTheme="minorHAnsi"/>
          <w:noProof/>
          <w:lang w:eastAsia="en-GB"/>
        </w:rPr>
      </w:pPr>
      <w:r>
        <w:rPr>
          <w:noProof/>
        </w:rPr>
        <w:t>PART 1: STAFF TRANSFER</w:t>
      </w:r>
      <w:r>
        <w:rPr>
          <w:noProof/>
        </w:rPr>
        <w:tab/>
      </w:r>
      <w:r>
        <w:rPr>
          <w:noProof/>
        </w:rPr>
        <w:fldChar w:fldCharType="begin"/>
      </w:r>
      <w:r>
        <w:rPr>
          <w:noProof/>
        </w:rPr>
        <w:instrText xml:space="preserve"> PAGEREF _Toc106283316 \h </w:instrText>
      </w:r>
      <w:r>
        <w:rPr>
          <w:noProof/>
        </w:rPr>
      </w:r>
      <w:r>
        <w:rPr>
          <w:noProof/>
        </w:rPr>
        <w:fldChar w:fldCharType="separate"/>
      </w:r>
      <w:r>
        <w:rPr>
          <w:noProof/>
        </w:rPr>
        <w:t>3</w:t>
      </w:r>
      <w:r>
        <w:rPr>
          <w:noProof/>
        </w:rPr>
        <w:fldChar w:fldCharType="end"/>
      </w:r>
    </w:p>
    <w:p w14:paraId="002F2D89" w14:textId="49B5D467" w:rsidR="007C31F6" w:rsidRDefault="007C31F6">
      <w:pPr>
        <w:pStyle w:val="TOC1"/>
        <w:rPr>
          <w:rFonts w:asciiTheme="minorHAnsi" w:eastAsiaTheme="minorEastAsia" w:hAnsiTheme="minorHAnsi"/>
          <w:noProof/>
          <w:lang w:eastAsia="en-GB"/>
        </w:rPr>
      </w:pPr>
      <w:r>
        <w:rPr>
          <w:noProof/>
        </w:rPr>
        <w:t>PART A: TRANSFERRING AUTHORITY EMPLOYEES AT COMMENCEMENT OF SERVICES</w:t>
      </w:r>
      <w:r>
        <w:rPr>
          <w:noProof/>
        </w:rPr>
        <w:tab/>
      </w:r>
      <w:r>
        <w:rPr>
          <w:noProof/>
        </w:rPr>
        <w:fldChar w:fldCharType="begin"/>
      </w:r>
      <w:r>
        <w:rPr>
          <w:noProof/>
        </w:rPr>
        <w:instrText xml:space="preserve"> PAGEREF _Toc106283317 \h </w:instrText>
      </w:r>
      <w:r>
        <w:rPr>
          <w:noProof/>
        </w:rPr>
      </w:r>
      <w:r>
        <w:rPr>
          <w:noProof/>
        </w:rPr>
        <w:fldChar w:fldCharType="separate"/>
      </w:r>
      <w:r>
        <w:rPr>
          <w:noProof/>
        </w:rPr>
        <w:t>15</w:t>
      </w:r>
      <w:r>
        <w:rPr>
          <w:noProof/>
        </w:rPr>
        <w:fldChar w:fldCharType="end"/>
      </w:r>
    </w:p>
    <w:p w14:paraId="2CF28A48" w14:textId="30FB6081" w:rsidR="007C31F6" w:rsidRDefault="007C31F6">
      <w:pPr>
        <w:pStyle w:val="TOC1"/>
        <w:rPr>
          <w:rFonts w:asciiTheme="minorHAnsi" w:eastAsiaTheme="minorEastAsia" w:hAnsiTheme="minorHAnsi"/>
          <w:noProof/>
          <w:lang w:eastAsia="en-GB"/>
        </w:rPr>
      </w:pPr>
      <w:r>
        <w:rPr>
          <w:noProof/>
        </w:rPr>
        <w:t>PART B: TRANSFERRING FORMER CONTRACTOR EMPLOYEES AT COMMENCEMENT OF SERVICES</w:t>
      </w:r>
      <w:r>
        <w:rPr>
          <w:noProof/>
        </w:rPr>
        <w:tab/>
      </w:r>
      <w:r>
        <w:rPr>
          <w:noProof/>
        </w:rPr>
        <w:fldChar w:fldCharType="begin"/>
      </w:r>
      <w:r>
        <w:rPr>
          <w:noProof/>
        </w:rPr>
        <w:instrText xml:space="preserve"> PAGEREF _Toc106283318 \h </w:instrText>
      </w:r>
      <w:r>
        <w:rPr>
          <w:noProof/>
        </w:rPr>
      </w:r>
      <w:r>
        <w:rPr>
          <w:noProof/>
        </w:rPr>
        <w:fldChar w:fldCharType="separate"/>
      </w:r>
      <w:r>
        <w:rPr>
          <w:noProof/>
        </w:rPr>
        <w:t>16</w:t>
      </w:r>
      <w:r>
        <w:rPr>
          <w:noProof/>
        </w:rPr>
        <w:fldChar w:fldCharType="end"/>
      </w:r>
    </w:p>
    <w:p w14:paraId="6FAFB7C2" w14:textId="5EDDBB20" w:rsidR="007C31F6" w:rsidRDefault="007C31F6">
      <w:pPr>
        <w:pStyle w:val="TOC1"/>
        <w:rPr>
          <w:rFonts w:asciiTheme="minorHAnsi" w:eastAsiaTheme="minorEastAsia" w:hAnsiTheme="minorHAnsi"/>
          <w:noProof/>
          <w:lang w:eastAsia="en-GB"/>
        </w:rPr>
      </w:pPr>
      <w:r>
        <w:rPr>
          <w:noProof/>
        </w:rPr>
        <w:t>PART C: NO TRANSFER OF EMPLOYEES AT COMMENCEMENT OF SERVICES</w:t>
      </w:r>
      <w:r>
        <w:rPr>
          <w:noProof/>
        </w:rPr>
        <w:tab/>
      </w:r>
      <w:r>
        <w:rPr>
          <w:noProof/>
        </w:rPr>
        <w:fldChar w:fldCharType="begin"/>
      </w:r>
      <w:r>
        <w:rPr>
          <w:noProof/>
        </w:rPr>
        <w:instrText xml:space="preserve"> PAGEREF _Toc106283319 \h </w:instrText>
      </w:r>
      <w:r>
        <w:rPr>
          <w:noProof/>
        </w:rPr>
      </w:r>
      <w:r>
        <w:rPr>
          <w:noProof/>
        </w:rPr>
        <w:fldChar w:fldCharType="separate"/>
      </w:r>
      <w:r>
        <w:rPr>
          <w:noProof/>
        </w:rPr>
        <w:t>25</w:t>
      </w:r>
      <w:r>
        <w:rPr>
          <w:noProof/>
        </w:rPr>
        <w:fldChar w:fldCharType="end"/>
      </w:r>
    </w:p>
    <w:p w14:paraId="43298044" w14:textId="4722B707" w:rsidR="007C31F6" w:rsidRDefault="007C31F6">
      <w:pPr>
        <w:pStyle w:val="TOC1"/>
        <w:rPr>
          <w:rFonts w:asciiTheme="minorHAnsi" w:eastAsiaTheme="minorEastAsia" w:hAnsiTheme="minorHAnsi"/>
          <w:noProof/>
          <w:lang w:eastAsia="en-GB"/>
        </w:rPr>
      </w:pPr>
      <w:r>
        <w:rPr>
          <w:noProof/>
        </w:rPr>
        <w:t>PART D: PENSIONS</w:t>
      </w:r>
      <w:r>
        <w:rPr>
          <w:noProof/>
        </w:rPr>
        <w:tab/>
      </w:r>
      <w:r>
        <w:rPr>
          <w:noProof/>
        </w:rPr>
        <w:fldChar w:fldCharType="begin"/>
      </w:r>
      <w:r>
        <w:rPr>
          <w:noProof/>
        </w:rPr>
        <w:instrText xml:space="preserve"> PAGEREF _Toc106283320 \h </w:instrText>
      </w:r>
      <w:r>
        <w:rPr>
          <w:noProof/>
        </w:rPr>
      </w:r>
      <w:r>
        <w:rPr>
          <w:noProof/>
        </w:rPr>
        <w:fldChar w:fldCharType="separate"/>
      </w:r>
      <w:r>
        <w:rPr>
          <w:noProof/>
        </w:rPr>
        <w:t>26</w:t>
      </w:r>
      <w:r>
        <w:rPr>
          <w:noProof/>
        </w:rPr>
        <w:fldChar w:fldCharType="end"/>
      </w:r>
    </w:p>
    <w:p w14:paraId="2A2A9509" w14:textId="1B1EA3CE" w:rsidR="007C31F6" w:rsidRDefault="007C31F6">
      <w:pPr>
        <w:pStyle w:val="TOC1"/>
        <w:rPr>
          <w:rFonts w:asciiTheme="minorHAnsi" w:eastAsiaTheme="minorEastAsia" w:hAnsiTheme="minorHAnsi"/>
          <w:noProof/>
          <w:lang w:eastAsia="en-GB"/>
        </w:rPr>
      </w:pPr>
      <w:r>
        <w:rPr>
          <w:noProof/>
        </w:rPr>
        <w:t>Part D, Annex D1: CSPS</w:t>
      </w:r>
      <w:r>
        <w:rPr>
          <w:noProof/>
        </w:rPr>
        <w:tab/>
      </w:r>
      <w:r>
        <w:rPr>
          <w:noProof/>
        </w:rPr>
        <w:fldChar w:fldCharType="begin"/>
      </w:r>
      <w:r>
        <w:rPr>
          <w:noProof/>
        </w:rPr>
        <w:instrText xml:space="preserve"> PAGEREF _Toc106283321 \h </w:instrText>
      </w:r>
      <w:r>
        <w:rPr>
          <w:noProof/>
        </w:rPr>
      </w:r>
      <w:r>
        <w:rPr>
          <w:noProof/>
        </w:rPr>
        <w:fldChar w:fldCharType="separate"/>
      </w:r>
      <w:r>
        <w:rPr>
          <w:noProof/>
        </w:rPr>
        <w:t>31</w:t>
      </w:r>
      <w:r>
        <w:rPr>
          <w:noProof/>
        </w:rPr>
        <w:fldChar w:fldCharType="end"/>
      </w:r>
    </w:p>
    <w:p w14:paraId="3EA43610" w14:textId="4581BA93" w:rsidR="007C31F6" w:rsidRDefault="007C31F6">
      <w:pPr>
        <w:pStyle w:val="TOC1"/>
        <w:rPr>
          <w:rFonts w:asciiTheme="minorHAnsi" w:eastAsiaTheme="minorEastAsia" w:hAnsiTheme="minorHAnsi"/>
          <w:noProof/>
          <w:lang w:eastAsia="en-GB"/>
        </w:rPr>
      </w:pPr>
      <w:r>
        <w:rPr>
          <w:noProof/>
        </w:rPr>
        <w:t>Part D, Annex D2: NHSPS</w:t>
      </w:r>
      <w:r>
        <w:rPr>
          <w:noProof/>
        </w:rPr>
        <w:tab/>
      </w:r>
      <w:r>
        <w:rPr>
          <w:noProof/>
        </w:rPr>
        <w:fldChar w:fldCharType="begin"/>
      </w:r>
      <w:r>
        <w:rPr>
          <w:noProof/>
        </w:rPr>
        <w:instrText xml:space="preserve"> PAGEREF _Toc106283322 \h </w:instrText>
      </w:r>
      <w:r>
        <w:rPr>
          <w:noProof/>
        </w:rPr>
      </w:r>
      <w:r>
        <w:rPr>
          <w:noProof/>
        </w:rPr>
        <w:fldChar w:fldCharType="separate"/>
      </w:r>
      <w:r>
        <w:rPr>
          <w:noProof/>
        </w:rPr>
        <w:t>32</w:t>
      </w:r>
      <w:r>
        <w:rPr>
          <w:noProof/>
        </w:rPr>
        <w:fldChar w:fldCharType="end"/>
      </w:r>
    </w:p>
    <w:p w14:paraId="3CBADBB4" w14:textId="0136BBEF" w:rsidR="007C31F6" w:rsidRDefault="007C31F6">
      <w:pPr>
        <w:pStyle w:val="TOC1"/>
        <w:rPr>
          <w:rFonts w:asciiTheme="minorHAnsi" w:eastAsiaTheme="minorEastAsia" w:hAnsiTheme="minorHAnsi"/>
          <w:noProof/>
          <w:lang w:eastAsia="en-GB"/>
        </w:rPr>
      </w:pPr>
      <w:r>
        <w:rPr>
          <w:noProof/>
        </w:rPr>
        <w:t>Part D, Annex D3: LGPS</w:t>
      </w:r>
      <w:r>
        <w:rPr>
          <w:noProof/>
        </w:rPr>
        <w:tab/>
      </w:r>
      <w:r>
        <w:rPr>
          <w:noProof/>
        </w:rPr>
        <w:fldChar w:fldCharType="begin"/>
      </w:r>
      <w:r>
        <w:rPr>
          <w:noProof/>
        </w:rPr>
        <w:instrText xml:space="preserve"> PAGEREF _Toc106283323 \h </w:instrText>
      </w:r>
      <w:r>
        <w:rPr>
          <w:noProof/>
        </w:rPr>
      </w:r>
      <w:r>
        <w:rPr>
          <w:noProof/>
        </w:rPr>
        <w:fldChar w:fldCharType="separate"/>
      </w:r>
      <w:r>
        <w:rPr>
          <w:noProof/>
        </w:rPr>
        <w:t>36</w:t>
      </w:r>
      <w:r>
        <w:rPr>
          <w:noProof/>
        </w:rPr>
        <w:fldChar w:fldCharType="end"/>
      </w:r>
    </w:p>
    <w:p w14:paraId="678B64B3" w14:textId="0C957EAA" w:rsidR="007C31F6" w:rsidRDefault="007C31F6">
      <w:pPr>
        <w:pStyle w:val="TOC1"/>
        <w:rPr>
          <w:rFonts w:asciiTheme="minorHAnsi" w:eastAsiaTheme="minorEastAsia" w:hAnsiTheme="minorHAnsi"/>
          <w:noProof/>
          <w:lang w:eastAsia="en-GB"/>
        </w:rPr>
      </w:pPr>
      <w:r>
        <w:rPr>
          <w:noProof/>
        </w:rPr>
        <w:t>PART E: EMPLOYMENT EXIT PROVISIONS</w:t>
      </w:r>
      <w:r>
        <w:rPr>
          <w:noProof/>
        </w:rPr>
        <w:tab/>
      </w:r>
      <w:r>
        <w:rPr>
          <w:noProof/>
        </w:rPr>
        <w:fldChar w:fldCharType="begin"/>
      </w:r>
      <w:r>
        <w:rPr>
          <w:noProof/>
        </w:rPr>
        <w:instrText xml:space="preserve"> PAGEREF _Toc106283324 \h </w:instrText>
      </w:r>
      <w:r>
        <w:rPr>
          <w:noProof/>
        </w:rPr>
      </w:r>
      <w:r>
        <w:rPr>
          <w:noProof/>
        </w:rPr>
        <w:fldChar w:fldCharType="separate"/>
      </w:r>
      <w:r>
        <w:rPr>
          <w:noProof/>
        </w:rPr>
        <w:t>40</w:t>
      </w:r>
      <w:r>
        <w:rPr>
          <w:noProof/>
        </w:rPr>
        <w:fldChar w:fldCharType="end"/>
      </w:r>
    </w:p>
    <w:p w14:paraId="69A31ED6" w14:textId="75FB46E5" w:rsidR="007C31F6" w:rsidRDefault="007C31F6">
      <w:pPr>
        <w:pStyle w:val="TOC1"/>
        <w:rPr>
          <w:rFonts w:asciiTheme="minorHAnsi" w:eastAsiaTheme="minorEastAsia" w:hAnsiTheme="minorHAnsi"/>
          <w:noProof/>
          <w:lang w:eastAsia="en-GB"/>
        </w:rPr>
      </w:pPr>
      <w:r>
        <w:rPr>
          <w:noProof/>
        </w:rPr>
        <w:t>PART 1, ANNEX E1: LIST OF NOTIFIED SUB-CONTRACTORS</w:t>
      </w:r>
      <w:r>
        <w:rPr>
          <w:noProof/>
        </w:rPr>
        <w:tab/>
      </w:r>
      <w:r>
        <w:rPr>
          <w:noProof/>
        </w:rPr>
        <w:fldChar w:fldCharType="begin"/>
      </w:r>
      <w:r>
        <w:rPr>
          <w:noProof/>
        </w:rPr>
        <w:instrText xml:space="preserve"> PAGEREF _Toc106283325 \h </w:instrText>
      </w:r>
      <w:r>
        <w:rPr>
          <w:noProof/>
        </w:rPr>
      </w:r>
      <w:r>
        <w:rPr>
          <w:noProof/>
        </w:rPr>
        <w:fldChar w:fldCharType="separate"/>
      </w:r>
      <w:r>
        <w:rPr>
          <w:noProof/>
        </w:rPr>
        <w:t>5</w:t>
      </w:r>
      <w:r w:rsidR="00982193">
        <w:rPr>
          <w:noProof/>
        </w:rPr>
        <w:t>1</w:t>
      </w:r>
      <w:r>
        <w:rPr>
          <w:noProof/>
        </w:rPr>
        <w:fldChar w:fldCharType="end"/>
      </w:r>
    </w:p>
    <w:p w14:paraId="31E2E297" w14:textId="61138E62" w:rsidR="007C31F6" w:rsidRDefault="007C31F6">
      <w:pPr>
        <w:pStyle w:val="TOC1"/>
        <w:rPr>
          <w:rFonts w:asciiTheme="minorHAnsi" w:eastAsiaTheme="minorEastAsia" w:hAnsiTheme="minorHAnsi"/>
          <w:noProof/>
          <w:lang w:eastAsia="en-GB"/>
        </w:rPr>
      </w:pPr>
      <w:r>
        <w:rPr>
          <w:noProof/>
        </w:rPr>
        <w:t>PART 1, ANNEX E2: STAFFING INFORMATION</w:t>
      </w:r>
      <w:r>
        <w:rPr>
          <w:noProof/>
        </w:rPr>
        <w:tab/>
      </w:r>
      <w:r>
        <w:rPr>
          <w:noProof/>
        </w:rPr>
        <w:fldChar w:fldCharType="begin"/>
      </w:r>
      <w:r>
        <w:rPr>
          <w:noProof/>
        </w:rPr>
        <w:instrText xml:space="preserve"> PAGEREF _Toc106283326 \h </w:instrText>
      </w:r>
      <w:r>
        <w:rPr>
          <w:noProof/>
        </w:rPr>
      </w:r>
      <w:r>
        <w:rPr>
          <w:noProof/>
        </w:rPr>
        <w:fldChar w:fldCharType="separate"/>
      </w:r>
      <w:r>
        <w:rPr>
          <w:noProof/>
        </w:rPr>
        <w:t>5</w:t>
      </w:r>
      <w:r w:rsidR="00982193">
        <w:rPr>
          <w:noProof/>
        </w:rPr>
        <w:t>2</w:t>
      </w:r>
      <w:r>
        <w:rPr>
          <w:noProof/>
        </w:rPr>
        <w:fldChar w:fldCharType="end"/>
      </w:r>
    </w:p>
    <w:p w14:paraId="681B9571" w14:textId="6ACFAB29" w:rsidR="007C31F6" w:rsidRDefault="007C31F6">
      <w:pPr>
        <w:pStyle w:val="TOC5"/>
        <w:rPr>
          <w:rFonts w:asciiTheme="minorHAnsi" w:eastAsiaTheme="minorEastAsia" w:hAnsiTheme="minorHAnsi"/>
          <w:noProof/>
          <w:lang w:eastAsia="en-GB"/>
        </w:rPr>
      </w:pPr>
      <w:r>
        <w:rPr>
          <w:noProof/>
        </w:rPr>
        <w:t>PART 2: TUPE SURCHARGE</w:t>
      </w:r>
      <w:r>
        <w:rPr>
          <w:noProof/>
        </w:rPr>
        <w:tab/>
      </w:r>
      <w:r>
        <w:rPr>
          <w:noProof/>
        </w:rPr>
        <w:fldChar w:fldCharType="begin"/>
      </w:r>
      <w:r>
        <w:rPr>
          <w:noProof/>
        </w:rPr>
        <w:instrText xml:space="preserve"> PAGEREF _Toc106283327 \h </w:instrText>
      </w:r>
      <w:r>
        <w:rPr>
          <w:noProof/>
        </w:rPr>
      </w:r>
      <w:r>
        <w:rPr>
          <w:noProof/>
        </w:rPr>
        <w:fldChar w:fldCharType="separate"/>
      </w:r>
      <w:r>
        <w:rPr>
          <w:noProof/>
        </w:rPr>
        <w:t>65</w:t>
      </w:r>
      <w:r>
        <w:rPr>
          <w:noProof/>
        </w:rPr>
        <w:fldChar w:fldCharType="end"/>
      </w:r>
    </w:p>
    <w:p w14:paraId="0541010C" w14:textId="0A073286" w:rsidR="007C31F6" w:rsidRDefault="007C31F6">
      <w:pPr>
        <w:pStyle w:val="TOC5"/>
        <w:rPr>
          <w:rFonts w:asciiTheme="minorHAnsi" w:eastAsiaTheme="minorEastAsia" w:hAnsiTheme="minorHAnsi"/>
          <w:noProof/>
          <w:lang w:eastAsia="en-GB"/>
        </w:rPr>
      </w:pPr>
      <w:r>
        <w:rPr>
          <w:noProof/>
        </w:rPr>
        <w:t>PART 3: REDUNDANCY SURCHARGE</w:t>
      </w:r>
      <w:r>
        <w:rPr>
          <w:noProof/>
        </w:rPr>
        <w:tab/>
      </w:r>
      <w:r>
        <w:rPr>
          <w:noProof/>
        </w:rPr>
        <w:fldChar w:fldCharType="begin"/>
      </w:r>
      <w:r>
        <w:rPr>
          <w:noProof/>
        </w:rPr>
        <w:instrText xml:space="preserve"> PAGEREF _Toc106283328 \h </w:instrText>
      </w:r>
      <w:r>
        <w:rPr>
          <w:noProof/>
        </w:rPr>
      </w:r>
      <w:r>
        <w:rPr>
          <w:noProof/>
        </w:rPr>
        <w:fldChar w:fldCharType="separate"/>
      </w:r>
      <w:r>
        <w:rPr>
          <w:noProof/>
        </w:rPr>
        <w:t>82</w:t>
      </w:r>
      <w:r>
        <w:rPr>
          <w:noProof/>
        </w:rPr>
        <w:fldChar w:fldCharType="end"/>
      </w:r>
    </w:p>
    <w:p w14:paraId="2D6610A2" w14:textId="330660B4" w:rsidR="00875EA2" w:rsidRDefault="00D0036D" w:rsidP="00D0036D">
      <w:pPr>
        <w:jc w:val="center"/>
        <w:rPr>
          <w:b/>
        </w:rPr>
      </w:pPr>
      <w:r>
        <w:rPr>
          <w:rFonts w:ascii="Arial" w:hAnsi="Arial" w:cs="Arial"/>
          <w:sz w:val="24"/>
          <w:szCs w:val="24"/>
        </w:rPr>
        <w:fldChar w:fldCharType="end"/>
      </w:r>
    </w:p>
    <w:p w14:paraId="4D1F319A" w14:textId="77777777" w:rsidR="00875EA2" w:rsidRPr="000F2ECA" w:rsidRDefault="00875EA2" w:rsidP="000F2ECA">
      <w:pPr>
        <w:jc w:val="center"/>
        <w:rPr>
          <w:b/>
        </w:rPr>
      </w:pPr>
    </w:p>
    <w:p w14:paraId="157DF061" w14:textId="1F155EA4" w:rsidR="00AE4FDB" w:rsidRPr="000F2ECA" w:rsidRDefault="00697360" w:rsidP="004A1024">
      <w:pPr>
        <w:pStyle w:val="Part"/>
      </w:pPr>
      <w:r>
        <w:br w:type="page"/>
      </w:r>
      <w:bookmarkStart w:id="4" w:name="_DV_M1069"/>
      <w:bookmarkStart w:id="5" w:name="_DV_M1070"/>
      <w:bookmarkStart w:id="6" w:name="_9kR3WTr8F946Cm"/>
      <w:bookmarkStart w:id="7" w:name="_9kR3WTr8E846DIE"/>
      <w:bookmarkStart w:id="8" w:name="_9kR3WTr8E846EK"/>
      <w:bookmarkStart w:id="9" w:name="_DV_M1013"/>
      <w:bookmarkStart w:id="10" w:name="_DV_M1015"/>
      <w:bookmarkStart w:id="11" w:name="_DV_M1016"/>
      <w:bookmarkStart w:id="12" w:name="_DV_M1018"/>
      <w:bookmarkStart w:id="13" w:name="_DV_M1019"/>
      <w:bookmarkStart w:id="14" w:name="_DV_M1022"/>
      <w:bookmarkStart w:id="15" w:name="_DV_M1023"/>
      <w:bookmarkStart w:id="16" w:name="_DV_M1030"/>
      <w:bookmarkStart w:id="17" w:name="_DV_M1045"/>
      <w:bookmarkStart w:id="18" w:name="_DV_M1049"/>
      <w:bookmarkStart w:id="19" w:name="_DV_M1051"/>
      <w:bookmarkStart w:id="20" w:name="_DV_M1053"/>
      <w:bookmarkStart w:id="21" w:name="_DV_M1057"/>
      <w:bookmarkStart w:id="22" w:name="_DV_M1058"/>
      <w:bookmarkStart w:id="23" w:name="_DV_M1059"/>
      <w:bookmarkStart w:id="24" w:name="_DV_M1061"/>
      <w:bookmarkStart w:id="25" w:name="_DV_M1064"/>
      <w:bookmarkStart w:id="26" w:name="_DV_M1065"/>
      <w:bookmarkStart w:id="27" w:name="_DV_M10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AE4FDB">
        <w:lastRenderedPageBreak/>
        <w:fldChar w:fldCharType="begin"/>
      </w:r>
      <w:r w:rsidR="00AE4FDB" w:rsidRPr="00A6454B">
        <w:instrText xml:space="preserve">  TC "</w:instrText>
      </w:r>
      <w:bookmarkStart w:id="28" w:name="_Toc530989552"/>
      <w:bookmarkStart w:id="29" w:name="_Toc106283316"/>
      <w:r w:rsidR="004765EE">
        <w:instrText>PART 1</w:instrText>
      </w:r>
      <w:r w:rsidR="00AE4FDB">
        <w:instrText>: STAFF TRANSFER</w:instrText>
      </w:r>
      <w:bookmarkEnd w:id="28"/>
      <w:bookmarkEnd w:id="29"/>
      <w:r w:rsidR="00AE4FDB" w:rsidRPr="00A6454B">
        <w:instrText xml:space="preserve">" \l5 </w:instrText>
      </w:r>
      <w:r w:rsidR="00AE4FDB">
        <w:fldChar w:fldCharType="end"/>
      </w:r>
      <w:r w:rsidR="00AE4FDB">
        <w:t>: STAFF TRANSFER</w:t>
      </w:r>
    </w:p>
    <w:p w14:paraId="0FF86CD1" w14:textId="4C9BF11E" w:rsidR="00697360" w:rsidRPr="00D0036D" w:rsidRDefault="00697360" w:rsidP="00D0036D">
      <w:pPr>
        <w:spacing w:after="200" w:line="276" w:lineRule="auto"/>
        <w:jc w:val="center"/>
        <w:rPr>
          <w:b/>
        </w:rPr>
      </w:pPr>
    </w:p>
    <w:p w14:paraId="696CCC1F" w14:textId="6420B36E" w:rsidR="00D0036D" w:rsidRDefault="00D0036D">
      <w:pPr>
        <w:spacing w:after="200" w:line="276" w:lineRule="auto"/>
        <w:rPr>
          <w:b/>
          <w:bCs/>
          <w:iCs/>
          <w:lang w:val="en-US"/>
        </w:rPr>
      </w:pPr>
      <w:bookmarkStart w:id="30" w:name="_Ref434269352"/>
      <w:bookmarkEnd w:id="30"/>
      <w:r>
        <w:rPr>
          <w:b/>
          <w:bCs/>
          <w:iCs/>
          <w:lang w:val="en-US"/>
        </w:rPr>
        <w:br w:type="page"/>
      </w:r>
    </w:p>
    <w:p w14:paraId="5125953B" w14:textId="77777777" w:rsidR="00697360" w:rsidRPr="007249A8" w:rsidRDefault="00697360" w:rsidP="00932DB9">
      <w:pPr>
        <w:pStyle w:val="Heading1"/>
        <w:keepNext/>
      </w:pPr>
      <w:bookmarkStart w:id="31" w:name="_Ref70000011"/>
      <w:r w:rsidRPr="007249A8">
        <w:rPr>
          <w:rStyle w:val="Level1asHeadingtext"/>
        </w:rPr>
        <w:lastRenderedPageBreak/>
        <w:t>DEFINITIONS</w:t>
      </w:r>
      <w:bookmarkEnd w:id="31"/>
    </w:p>
    <w:p w14:paraId="29DADB91" w14:textId="77777777" w:rsidR="00697360" w:rsidRDefault="00697360" w:rsidP="00E9489F">
      <w:pPr>
        <w:pStyle w:val="Body1"/>
        <w:rPr>
          <w:lang w:val="en-US"/>
        </w:rPr>
      </w:pPr>
      <w:r w:rsidRPr="00697360">
        <w:rPr>
          <w:lang w:val="en-US"/>
        </w:rPr>
        <w:t>In this Schedule, the following definitions shall apply:</w:t>
      </w:r>
    </w:p>
    <w:tbl>
      <w:tblPr>
        <w:tblW w:w="8505" w:type="dxa"/>
        <w:tblInd w:w="817" w:type="dxa"/>
        <w:tblLook w:val="04A0" w:firstRow="1" w:lastRow="0" w:firstColumn="1" w:lastColumn="0" w:noHBand="0" w:noVBand="1"/>
      </w:tblPr>
      <w:tblGrid>
        <w:gridCol w:w="2693"/>
        <w:gridCol w:w="5812"/>
      </w:tblGrid>
      <w:tr w:rsidR="00826121" w:rsidRPr="00697360" w14:paraId="6173D5EC" w14:textId="77777777" w:rsidTr="00F01DAA">
        <w:tc>
          <w:tcPr>
            <w:tcW w:w="2693" w:type="dxa"/>
          </w:tcPr>
          <w:p w14:paraId="7E49AEE5" w14:textId="63C7BF9B" w:rsidR="00826121" w:rsidRPr="00E9489F" w:rsidRDefault="00826121" w:rsidP="009E7C93">
            <w:pPr>
              <w:pStyle w:val="Body"/>
              <w:jc w:val="left"/>
              <w:rPr>
                <w:b/>
              </w:rPr>
            </w:pPr>
            <w:r w:rsidRPr="00604E54">
              <w:rPr>
                <w:b/>
              </w:rPr>
              <w:t>"Actuary"</w:t>
            </w:r>
          </w:p>
        </w:tc>
        <w:tc>
          <w:tcPr>
            <w:tcW w:w="5812" w:type="dxa"/>
          </w:tcPr>
          <w:p w14:paraId="6BC78CDC" w14:textId="261FBA66" w:rsidR="00826121" w:rsidRDefault="00826121" w:rsidP="00E9489F">
            <w:pPr>
              <w:pStyle w:val="Body"/>
            </w:pPr>
            <w:r>
              <w:rPr>
                <w:rFonts w:eastAsia="STZhongsong"/>
                <w:bCs/>
                <w:color w:val="000000"/>
                <w:lang w:eastAsia="zh-CN"/>
              </w:rPr>
              <w:t xml:space="preserve">means </w:t>
            </w:r>
            <w:r w:rsidRPr="00697360">
              <w:rPr>
                <w:rFonts w:eastAsia="STZhongsong"/>
                <w:bCs/>
                <w:color w:val="000000"/>
                <w:lang w:eastAsia="zh-CN"/>
              </w:rPr>
              <w:t>a Fellow of the Institute and Faculty of Actuaries;</w:t>
            </w:r>
          </w:p>
        </w:tc>
      </w:tr>
      <w:tr w:rsidR="00CA7918" w:rsidRPr="00697360" w14:paraId="36A47D45" w14:textId="77777777" w:rsidTr="00F01DAA">
        <w:tc>
          <w:tcPr>
            <w:tcW w:w="2693" w:type="dxa"/>
          </w:tcPr>
          <w:p w14:paraId="1827AE0E" w14:textId="5F668FA3" w:rsidR="00CA7918" w:rsidRPr="008432D4" w:rsidRDefault="00CA7918" w:rsidP="009E7C93">
            <w:pPr>
              <w:pStyle w:val="Body"/>
              <w:jc w:val="left"/>
              <w:rPr>
                <w:b/>
              </w:rPr>
            </w:pPr>
            <w:r>
              <w:rPr>
                <w:b/>
              </w:rPr>
              <w:t>"Administering Authority"</w:t>
            </w:r>
          </w:p>
        </w:tc>
        <w:tc>
          <w:tcPr>
            <w:tcW w:w="5812" w:type="dxa"/>
          </w:tcPr>
          <w:p w14:paraId="454D0423" w14:textId="199613C2" w:rsidR="00CA7918" w:rsidRPr="008432D4" w:rsidRDefault="00CA7918" w:rsidP="0074671A">
            <w:pPr>
              <w:pStyle w:val="Defs1"/>
              <w:numPr>
                <w:ilvl w:val="0"/>
                <w:numId w:val="0"/>
              </w:numPr>
            </w:pPr>
            <w:r>
              <w:t xml:space="preserve">means, </w:t>
            </w:r>
            <w:r w:rsidRPr="00697360">
              <w:t xml:space="preserve">in relation to </w:t>
            </w:r>
            <w:r w:rsidRPr="0074671A">
              <w:t>the Fund,</w:t>
            </w:r>
            <w:r w:rsidR="0074671A">
              <w:rPr>
                <w:b/>
              </w:rPr>
              <w:t xml:space="preserve"> </w:t>
            </w:r>
            <w:r w:rsidRPr="0074671A">
              <w:t>the</w:t>
            </w:r>
            <w:r w:rsidRPr="00697360">
              <w:t xml:space="preserve"> relevant Administering Authority of that Fund for the purposes of the Local Government Pension Scheme Regulations 2013;</w:t>
            </w:r>
          </w:p>
        </w:tc>
      </w:tr>
      <w:tr w:rsidR="00826121" w:rsidRPr="00697360" w14:paraId="72037234" w14:textId="77777777" w:rsidTr="00F01DAA">
        <w:tc>
          <w:tcPr>
            <w:tcW w:w="2693" w:type="dxa"/>
          </w:tcPr>
          <w:p w14:paraId="5D1B0767" w14:textId="3D8D9D80" w:rsidR="00826121" w:rsidRPr="00604E54" w:rsidRDefault="00826121" w:rsidP="009E7C93">
            <w:pPr>
              <w:pStyle w:val="Body"/>
              <w:jc w:val="left"/>
              <w:rPr>
                <w:b/>
              </w:rPr>
            </w:pPr>
            <w:r w:rsidRPr="00604E54">
              <w:rPr>
                <w:b/>
              </w:rPr>
              <w:t>"Admission Agreement"</w:t>
            </w:r>
          </w:p>
        </w:tc>
        <w:tc>
          <w:tcPr>
            <w:tcW w:w="5812" w:type="dxa"/>
          </w:tcPr>
          <w:p w14:paraId="70F7EB1C" w14:textId="0B1FCF04" w:rsidR="00826121" w:rsidRDefault="00E54BD6" w:rsidP="00FD71E1">
            <w:pPr>
              <w:pStyle w:val="Body"/>
              <w:rPr>
                <w:rFonts w:eastAsia="STZhongsong"/>
                <w:bCs/>
                <w:color w:val="000000"/>
                <w:lang w:eastAsia="zh-CN"/>
              </w:rPr>
            </w:pPr>
            <w:r>
              <w:t xml:space="preserve">means </w:t>
            </w:r>
            <w:r w:rsidR="00826121" w:rsidRPr="00697360">
              <w:t xml:space="preserve">either or both of the CSPS Admission Agreement </w:t>
            </w:r>
            <w:r>
              <w:t>or the LGPS Admission Agreement</w:t>
            </w:r>
            <w:r w:rsidR="00826121" w:rsidRPr="00697360">
              <w:t>, as the context requires;</w:t>
            </w:r>
          </w:p>
        </w:tc>
      </w:tr>
      <w:tr w:rsidR="00E54BD6" w:rsidRPr="00697360" w14:paraId="134F61CE" w14:textId="77777777" w:rsidTr="00F01DAA">
        <w:tc>
          <w:tcPr>
            <w:tcW w:w="2693" w:type="dxa"/>
          </w:tcPr>
          <w:p w14:paraId="6D5CB21B" w14:textId="31017CA3" w:rsidR="00E54BD6" w:rsidRPr="00604E54" w:rsidRDefault="00E54BD6" w:rsidP="009E7C93">
            <w:pPr>
              <w:pStyle w:val="Body"/>
              <w:jc w:val="left"/>
              <w:rPr>
                <w:b/>
              </w:rPr>
            </w:pPr>
            <w:r w:rsidRPr="00604E54">
              <w:rPr>
                <w:b/>
              </w:rPr>
              <w:t>"Broadly Comparable"</w:t>
            </w:r>
          </w:p>
        </w:tc>
        <w:tc>
          <w:tcPr>
            <w:tcW w:w="5812" w:type="dxa"/>
          </w:tcPr>
          <w:p w14:paraId="44D4334C" w14:textId="1BC0C5E0" w:rsidR="00E54BD6" w:rsidRDefault="00E54BD6" w:rsidP="00E54BD6">
            <w:pPr>
              <w:pStyle w:val="Defs1"/>
              <w:numPr>
                <w:ilvl w:val="0"/>
                <w:numId w:val="0"/>
              </w:numPr>
            </w:pPr>
            <w:r>
              <w:t>means:</w:t>
            </w:r>
          </w:p>
          <w:p w14:paraId="2117389B" w14:textId="77777777" w:rsidR="00E54BD6" w:rsidRPr="00697360" w:rsidRDefault="00E54BD6" w:rsidP="004A1024">
            <w:pPr>
              <w:pStyle w:val="Defs1"/>
              <w:numPr>
                <w:ilvl w:val="1"/>
                <w:numId w:val="51"/>
              </w:numPr>
            </w:pPr>
            <w:r w:rsidRPr="00697360">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p w14:paraId="12E35F6A" w14:textId="77777777" w:rsidR="00E54BD6" w:rsidRPr="00697360" w:rsidRDefault="00E54BD6" w:rsidP="008C0907">
            <w:pPr>
              <w:pStyle w:val="Defs1"/>
            </w:pPr>
            <w:r w:rsidRPr="00697360">
              <w:t>in respect of benefits provided for or in respect of a member under a pension scheme, benefits that are consistent with that pension scheme’s certificate of broad comparability issued by the Government Actuary’s Department,</w:t>
            </w:r>
          </w:p>
          <w:p w14:paraId="1829B69D" w14:textId="37D01576" w:rsidR="00E54BD6" w:rsidRDefault="00E54BD6" w:rsidP="00E54BD6">
            <w:pPr>
              <w:pStyle w:val="Body"/>
            </w:pPr>
            <w:r w:rsidRPr="00697360">
              <w:t>and "</w:t>
            </w:r>
            <w:r w:rsidRPr="00604E54">
              <w:rPr>
                <w:b/>
              </w:rPr>
              <w:t>Broad Comparability</w:t>
            </w:r>
            <w:r w:rsidRPr="00697360">
              <w:t>" shall be construed accordingly;</w:t>
            </w:r>
          </w:p>
        </w:tc>
      </w:tr>
      <w:tr w:rsidR="00E54BD6" w:rsidRPr="00697360" w14:paraId="2B47ED70" w14:textId="77777777" w:rsidTr="00F01DAA">
        <w:tc>
          <w:tcPr>
            <w:tcW w:w="2693" w:type="dxa"/>
          </w:tcPr>
          <w:p w14:paraId="7CD8EE45" w14:textId="5FD6A928" w:rsidR="00E54BD6" w:rsidRDefault="00E54BD6" w:rsidP="009E7C93">
            <w:pPr>
              <w:pStyle w:val="Body"/>
              <w:jc w:val="left"/>
              <w:rPr>
                <w:b/>
              </w:rPr>
            </w:pPr>
            <w:r w:rsidRPr="00E9489F">
              <w:rPr>
                <w:b/>
              </w:rPr>
              <w:t>"Contractor's Final Contractor Personnel List"</w:t>
            </w:r>
          </w:p>
        </w:tc>
        <w:tc>
          <w:tcPr>
            <w:tcW w:w="5812" w:type="dxa"/>
          </w:tcPr>
          <w:p w14:paraId="2939D909" w14:textId="06583A86" w:rsidR="00E54BD6" w:rsidRDefault="00E54BD6" w:rsidP="00E9489F">
            <w:pPr>
              <w:pStyle w:val="Body"/>
            </w:pPr>
            <w:r>
              <w:t xml:space="preserve">means </w:t>
            </w:r>
            <w:r w:rsidRPr="00E9489F">
              <w:t xml:space="preserve">a list provided by the Contractor of all </w:t>
            </w:r>
            <w:r w:rsidR="006A4FD4">
              <w:t>Contractor's Staff</w:t>
            </w:r>
            <w:r w:rsidRPr="00E9489F">
              <w:t xml:space="preserve"> who will transfer under the Employment Regulations on the Service Transfer Date;</w:t>
            </w:r>
          </w:p>
        </w:tc>
      </w:tr>
      <w:tr w:rsidR="00E54BD6" w:rsidRPr="00697360" w14:paraId="4FE014D8" w14:textId="77777777" w:rsidTr="00F01DAA">
        <w:tc>
          <w:tcPr>
            <w:tcW w:w="2693" w:type="dxa"/>
          </w:tcPr>
          <w:p w14:paraId="5CB47055" w14:textId="13123F85" w:rsidR="00E54BD6" w:rsidRDefault="00E54BD6" w:rsidP="009E7C93">
            <w:pPr>
              <w:pStyle w:val="Body"/>
              <w:jc w:val="left"/>
              <w:rPr>
                <w:b/>
              </w:rPr>
            </w:pPr>
            <w:r w:rsidRPr="00E9489F">
              <w:rPr>
                <w:b/>
              </w:rPr>
              <w:t>"Contractor's Provisional Contractor Personnel List"</w:t>
            </w:r>
          </w:p>
        </w:tc>
        <w:tc>
          <w:tcPr>
            <w:tcW w:w="5812" w:type="dxa"/>
          </w:tcPr>
          <w:p w14:paraId="1146455F" w14:textId="386C9A93" w:rsidR="00E54BD6" w:rsidRDefault="00E54BD6" w:rsidP="00E9489F">
            <w:pPr>
              <w:pStyle w:val="Body"/>
            </w:pPr>
            <w:r>
              <w:t xml:space="preserve">means </w:t>
            </w:r>
            <w:r w:rsidRPr="00E9489F">
              <w:t xml:space="preserve">a list prepared and updated by the Contractor of all </w:t>
            </w:r>
            <w:r w:rsidR="006A4FD4">
              <w:t>Contractor's Staff</w:t>
            </w:r>
            <w:r w:rsidRPr="00E9489F">
              <w:t xml:space="preserve"> who are at the date of the list wholly or mainly engaged in or assigned to the provision of the Services or any relevant part of the Services which it is envisaged as at the date of such list will no longer be provided by the Contractor;</w:t>
            </w:r>
          </w:p>
        </w:tc>
      </w:tr>
      <w:tr w:rsidR="00A75F67" w:rsidRPr="00697360" w14:paraId="6D5F1874" w14:textId="77777777" w:rsidTr="00F01DAA">
        <w:tc>
          <w:tcPr>
            <w:tcW w:w="2693" w:type="dxa"/>
          </w:tcPr>
          <w:p w14:paraId="419232C2" w14:textId="743A14F2" w:rsidR="00A75F67" w:rsidRPr="00E9489F" w:rsidRDefault="00A75F67" w:rsidP="009E7C93">
            <w:pPr>
              <w:pStyle w:val="Body"/>
              <w:jc w:val="left"/>
              <w:rPr>
                <w:b/>
              </w:rPr>
            </w:pPr>
            <w:r>
              <w:rPr>
                <w:b/>
              </w:rPr>
              <w:lastRenderedPageBreak/>
              <w:t>"CSPS"</w:t>
            </w:r>
          </w:p>
        </w:tc>
        <w:tc>
          <w:tcPr>
            <w:tcW w:w="5812" w:type="dxa"/>
          </w:tcPr>
          <w:p w14:paraId="20B225C1" w14:textId="0C05B469" w:rsidR="00A75F67" w:rsidRDefault="00A75F67" w:rsidP="00E9489F">
            <w:pPr>
              <w:pStyle w:val="Body"/>
            </w:pPr>
            <w:r>
              <w:rPr>
                <w:rFonts w:eastAsia="STZhongsong"/>
                <w:bCs/>
                <w:color w:val="000000"/>
                <w:lang w:eastAsia="zh-CN"/>
              </w:rPr>
              <w:t xml:space="preserve">means </w:t>
            </w:r>
            <w:r w:rsidRPr="00BA261B">
              <w:rPr>
                <w:rFonts w:eastAsia="STZhongsong"/>
                <w:bCs/>
                <w:color w:val="000000"/>
                <w:lang w:eastAsia="zh-CN"/>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Scheme and (ii) Death Benefits Scheme; the Civil Service Additional Voluntary Contribution Scheme; the Designated Stakeholder Pension Scheme (which is scheduled to close to new members in September 2018)  and "alpha" introduced under The Public Service (Civil Servants and Ot</w:t>
            </w:r>
            <w:r>
              <w:rPr>
                <w:rFonts w:eastAsia="STZhongsong"/>
                <w:bCs/>
                <w:color w:val="000000"/>
                <w:lang w:eastAsia="zh-CN"/>
              </w:rPr>
              <w:t>hers) Pensions Regulations 2014;</w:t>
            </w:r>
          </w:p>
        </w:tc>
      </w:tr>
      <w:tr w:rsidR="009E7C93" w:rsidRPr="00697360" w14:paraId="4D70A0E2" w14:textId="77777777" w:rsidTr="00F01DAA">
        <w:tc>
          <w:tcPr>
            <w:tcW w:w="2693" w:type="dxa"/>
          </w:tcPr>
          <w:p w14:paraId="3431A842" w14:textId="319B817E" w:rsidR="009E7C93" w:rsidRDefault="009E7C93" w:rsidP="009E7C93">
            <w:pPr>
              <w:pStyle w:val="Body"/>
              <w:jc w:val="left"/>
              <w:rPr>
                <w:b/>
              </w:rPr>
            </w:pPr>
            <w:r w:rsidRPr="00AB3C96">
              <w:rPr>
                <w:b/>
              </w:rPr>
              <w:t>"CSPS Admission Agreement"</w:t>
            </w:r>
          </w:p>
        </w:tc>
        <w:tc>
          <w:tcPr>
            <w:tcW w:w="5812" w:type="dxa"/>
          </w:tcPr>
          <w:p w14:paraId="7010BEB2" w14:textId="35C37C11" w:rsidR="009E7C93" w:rsidRDefault="009E7C93" w:rsidP="00E9489F">
            <w:pPr>
              <w:pStyle w:val="Body"/>
              <w:rPr>
                <w:rFonts w:eastAsia="STZhongsong"/>
                <w:bCs/>
                <w:color w:val="000000"/>
                <w:lang w:eastAsia="zh-CN"/>
              </w:rPr>
            </w:pPr>
            <w:r>
              <w:rPr>
                <w:rFonts w:eastAsia="STZhongsong"/>
                <w:color w:val="000000"/>
                <w:szCs w:val="23"/>
              </w:rPr>
              <w:t xml:space="preserve">means </w:t>
            </w:r>
            <w:r w:rsidRPr="00697360">
              <w:rPr>
                <w:rFonts w:eastAsia="STZhongsong"/>
                <w:color w:val="000000"/>
                <w:szCs w:val="23"/>
              </w:rPr>
              <w:t>an admission agreement in the form available on the Civil Service Pensions website immediately prior to the Relevant Transfer Date, and including any variation of such admission agreement as directed by Civil Service Pensions, to be entered into for the CSPS in respect of the Services;</w:t>
            </w:r>
          </w:p>
        </w:tc>
      </w:tr>
      <w:tr w:rsidR="009E7C93" w:rsidRPr="00697360" w14:paraId="48EC68F6" w14:textId="77777777" w:rsidTr="00F01DAA">
        <w:tc>
          <w:tcPr>
            <w:tcW w:w="2693" w:type="dxa"/>
          </w:tcPr>
          <w:p w14:paraId="53AE471B" w14:textId="3E7D73E5" w:rsidR="009E7C93" w:rsidRPr="00144D70" w:rsidRDefault="009E7C93" w:rsidP="009E7C93">
            <w:pPr>
              <w:pStyle w:val="Body"/>
              <w:jc w:val="left"/>
              <w:rPr>
                <w:b/>
              </w:rPr>
            </w:pPr>
            <w:r w:rsidRPr="00144D70">
              <w:rPr>
                <w:b/>
              </w:rPr>
              <w:t>"CSPS Eligible Employee"</w:t>
            </w:r>
          </w:p>
        </w:tc>
        <w:tc>
          <w:tcPr>
            <w:tcW w:w="5812" w:type="dxa"/>
          </w:tcPr>
          <w:p w14:paraId="5FEAAC9A" w14:textId="57420EE1" w:rsidR="009E7C93" w:rsidRDefault="009E7C93" w:rsidP="00E9489F">
            <w:pPr>
              <w:pStyle w:val="Body"/>
              <w:rPr>
                <w:rFonts w:eastAsia="STZhongsong"/>
                <w:bCs/>
                <w:color w:val="000000"/>
                <w:lang w:eastAsia="zh-CN"/>
              </w:rPr>
            </w:pPr>
            <w:r>
              <w:rPr>
                <w:rFonts w:eastAsia="STZhongsong"/>
                <w:bCs/>
                <w:color w:val="000000"/>
                <w:lang w:eastAsia="zh-CN"/>
              </w:rPr>
              <w:t>means any Fair Deal Employee who at the relevant time is an eligible employee as defined in the CSPS Admission Agreement;</w:t>
            </w:r>
          </w:p>
        </w:tc>
      </w:tr>
      <w:tr w:rsidR="009E7C93" w:rsidRPr="00697360" w14:paraId="7442705C" w14:textId="77777777" w:rsidTr="00F01DAA">
        <w:tc>
          <w:tcPr>
            <w:tcW w:w="2693" w:type="dxa"/>
          </w:tcPr>
          <w:p w14:paraId="76596246" w14:textId="57AE1148" w:rsidR="009E7C93" w:rsidRDefault="009E7C93" w:rsidP="009E7C93">
            <w:pPr>
              <w:pStyle w:val="Body"/>
              <w:jc w:val="left"/>
              <w:rPr>
                <w:b/>
              </w:rPr>
            </w:pPr>
            <w:r>
              <w:rPr>
                <w:b/>
              </w:rPr>
              <w:t>"</w:t>
            </w:r>
            <w:r w:rsidRPr="00604E54">
              <w:rPr>
                <w:b/>
              </w:rPr>
              <w:t>Direction Letter</w:t>
            </w:r>
            <w:r>
              <w:rPr>
                <w:b/>
              </w:rPr>
              <w:t>"</w:t>
            </w:r>
          </w:p>
        </w:tc>
        <w:tc>
          <w:tcPr>
            <w:tcW w:w="5812" w:type="dxa"/>
          </w:tcPr>
          <w:p w14:paraId="5E1C06EC" w14:textId="314A8EC4" w:rsidR="009E7C93" w:rsidRDefault="009E7C93" w:rsidP="00E54BD6">
            <w:pPr>
              <w:pStyle w:val="Body"/>
            </w:pPr>
            <w:r>
              <w:t xml:space="preserve">means </w:t>
            </w:r>
            <w:proofErr w:type="gramStart"/>
            <w:r w:rsidRPr="00697360">
              <w:t>a</w:t>
            </w:r>
            <w:proofErr w:type="gramEnd"/>
            <w:r w:rsidRPr="00697360">
              <w:t xml:space="preserve">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Contractor or a Sub</w:t>
            </w:r>
            <w:r>
              <w:t>-C</w:t>
            </w:r>
            <w:r w:rsidRPr="00697360">
              <w:t>ontractor (as appropriate) relating to the terms of participation of the Contractor or Sub</w:t>
            </w:r>
            <w:r>
              <w:t>-C</w:t>
            </w:r>
            <w:r w:rsidRPr="00697360">
              <w:t>ontractor in the NHSPS in respect of the NHSPS Eligible Employees;</w:t>
            </w:r>
          </w:p>
        </w:tc>
      </w:tr>
      <w:tr w:rsidR="009E7C93" w:rsidRPr="00697360" w14:paraId="045EC99E" w14:textId="77777777" w:rsidTr="00F01DAA">
        <w:tc>
          <w:tcPr>
            <w:tcW w:w="2693" w:type="dxa"/>
          </w:tcPr>
          <w:p w14:paraId="083C759B" w14:textId="012933CF" w:rsidR="009E7C93" w:rsidRPr="00E9489F" w:rsidRDefault="009E7C93" w:rsidP="009E7C93">
            <w:pPr>
              <w:pStyle w:val="Body"/>
              <w:jc w:val="left"/>
              <w:rPr>
                <w:b/>
                <w:bCs/>
              </w:rPr>
            </w:pPr>
            <w:r w:rsidRPr="00E9489F">
              <w:rPr>
                <w:b/>
              </w:rPr>
              <w:t>"Employment Regulations"</w:t>
            </w:r>
          </w:p>
        </w:tc>
        <w:tc>
          <w:tcPr>
            <w:tcW w:w="5812" w:type="dxa"/>
          </w:tcPr>
          <w:p w14:paraId="3175843C" w14:textId="660EF043" w:rsidR="009E7C93" w:rsidRPr="00697360" w:rsidRDefault="009E7C93" w:rsidP="00E9489F">
            <w:pPr>
              <w:pStyle w:val="Body"/>
              <w:rPr>
                <w:bCs/>
              </w:rPr>
            </w:pPr>
            <w:r>
              <w:t xml:space="preserve">means </w:t>
            </w:r>
            <w:r w:rsidRPr="00697360">
              <w:t>the Transfer of Undertakings (Protection of Employment) Regulations 2006 (SI 2006/246) as amended or replaced;</w:t>
            </w:r>
          </w:p>
        </w:tc>
      </w:tr>
      <w:tr w:rsidR="009E7C93" w:rsidRPr="00697360" w14:paraId="0F5E5508" w14:textId="77777777" w:rsidTr="00F01DAA">
        <w:tc>
          <w:tcPr>
            <w:tcW w:w="2693" w:type="dxa"/>
          </w:tcPr>
          <w:p w14:paraId="5151BABE" w14:textId="30F0CDD4" w:rsidR="009E7C93" w:rsidRPr="00E9489F" w:rsidRDefault="009E7C93" w:rsidP="009E7C93">
            <w:pPr>
              <w:pStyle w:val="Body"/>
              <w:jc w:val="left"/>
              <w:rPr>
                <w:b/>
              </w:rPr>
            </w:pPr>
            <w:r>
              <w:rPr>
                <w:b/>
              </w:rPr>
              <w:lastRenderedPageBreak/>
              <w:t>"Excess Amount"</w:t>
            </w:r>
          </w:p>
        </w:tc>
        <w:tc>
          <w:tcPr>
            <w:tcW w:w="5812" w:type="dxa"/>
          </w:tcPr>
          <w:p w14:paraId="4775DAF9" w14:textId="700EA1F3" w:rsidR="009E7C93" w:rsidRDefault="009E7C93" w:rsidP="00E9489F">
            <w:pPr>
              <w:pStyle w:val="Body"/>
            </w:pPr>
            <w:r>
              <w:t xml:space="preserve">means </w:t>
            </w:r>
            <w:r w:rsidRPr="00697360">
              <w:t>any Pension Costs incurred by the Contractor or its Sub</w:t>
            </w:r>
            <w:r>
              <w:t>-C</w:t>
            </w:r>
            <w:r w:rsidRPr="00697360">
              <w:t>ontractors in any Pension Period that exceed the Pension Base Cost</w:t>
            </w:r>
            <w:r>
              <w:t>;</w:t>
            </w:r>
          </w:p>
        </w:tc>
      </w:tr>
      <w:tr w:rsidR="006E2D9A" w:rsidRPr="00697360" w14:paraId="6B5C347D" w14:textId="77777777" w:rsidTr="00F01DAA">
        <w:tc>
          <w:tcPr>
            <w:tcW w:w="2693" w:type="dxa"/>
          </w:tcPr>
          <w:p w14:paraId="0EA14530" w14:textId="4B569DD0" w:rsidR="006E2D9A" w:rsidRDefault="006E2D9A" w:rsidP="009E7C93">
            <w:pPr>
              <w:pStyle w:val="Body"/>
              <w:jc w:val="left"/>
              <w:rPr>
                <w:b/>
              </w:rPr>
            </w:pPr>
            <w:r>
              <w:rPr>
                <w:b/>
              </w:rPr>
              <w:t>"Exit Period"</w:t>
            </w:r>
          </w:p>
        </w:tc>
        <w:tc>
          <w:tcPr>
            <w:tcW w:w="5812" w:type="dxa"/>
          </w:tcPr>
          <w:p w14:paraId="5BE7EC2C" w14:textId="22538782" w:rsidR="006E2D9A" w:rsidRDefault="00535F85" w:rsidP="00E9489F">
            <w:pPr>
              <w:pStyle w:val="Body"/>
            </w:pPr>
            <w:r w:rsidRPr="0015133C">
              <w:t>has the meaning given to it in</w:t>
            </w:r>
            <w:r>
              <w:t xml:space="preserve"> </w:t>
            </w:r>
            <w:r w:rsidRPr="00535F85">
              <w:rPr>
                <w:b/>
              </w:rPr>
              <w:t>Schedule 24 (Handover and Exit Management)</w:t>
            </w:r>
            <w:r>
              <w:t>;</w:t>
            </w:r>
          </w:p>
        </w:tc>
      </w:tr>
      <w:tr w:rsidR="009E7C93" w:rsidRPr="00697360" w14:paraId="11D60EDC" w14:textId="77777777" w:rsidTr="00F01DAA">
        <w:tc>
          <w:tcPr>
            <w:tcW w:w="2693" w:type="dxa"/>
          </w:tcPr>
          <w:p w14:paraId="56237FB8" w14:textId="480CB18E" w:rsidR="009E7C93" w:rsidRPr="00E9489F" w:rsidRDefault="009E7C93" w:rsidP="009E7C93">
            <w:pPr>
              <w:pStyle w:val="Body"/>
              <w:jc w:val="left"/>
              <w:rPr>
                <w:b/>
              </w:rPr>
            </w:pPr>
            <w:r w:rsidRPr="00604E54">
              <w:rPr>
                <w:b/>
              </w:rPr>
              <w:t>"Fair Deal Employees"</w:t>
            </w:r>
          </w:p>
        </w:tc>
        <w:tc>
          <w:tcPr>
            <w:tcW w:w="5812" w:type="dxa"/>
          </w:tcPr>
          <w:p w14:paraId="2A047F70" w14:textId="10A4003B" w:rsidR="009E7C93" w:rsidRPr="00697360" w:rsidRDefault="009E7C93" w:rsidP="008C0907">
            <w:pPr>
              <w:pStyle w:val="Defs"/>
            </w:pPr>
            <w:r>
              <w:t xml:space="preserve">means </w:t>
            </w:r>
            <w:r w:rsidRPr="00697360">
              <w:t>any of:</w:t>
            </w:r>
          </w:p>
          <w:p w14:paraId="690B16EE" w14:textId="2B681CDA" w:rsidR="009E7C93" w:rsidRPr="00697360" w:rsidRDefault="009E7C93" w:rsidP="004A1024">
            <w:pPr>
              <w:pStyle w:val="Defs1"/>
              <w:numPr>
                <w:ilvl w:val="1"/>
                <w:numId w:val="51"/>
              </w:numPr>
            </w:pPr>
            <w:r w:rsidRPr="00697360">
              <w:t xml:space="preserve">Transferring Former Contractor Employees; </w:t>
            </w:r>
          </w:p>
          <w:p w14:paraId="697BA630" w14:textId="7A184402" w:rsidR="009E7C93" w:rsidRPr="00AE662E" w:rsidRDefault="009E7C93" w:rsidP="004A1024">
            <w:pPr>
              <w:pStyle w:val="Defs1"/>
              <w:numPr>
                <w:ilvl w:val="1"/>
                <w:numId w:val="51"/>
              </w:numPr>
            </w:pPr>
            <w:r w:rsidRPr="00697360">
              <w:t>employees who are not Transferring Former Contractor Employees but to whom the Employment Regulations apply on the Relevant Transfer Date to tran</w:t>
            </w:r>
            <w:r w:rsidRPr="00AE662E">
              <w:t xml:space="preserve">sfer their employment to the Contractor or a Sub-Contractor, and whose employment is not terminated in accordance with the provisions of </w:t>
            </w:r>
            <w:r w:rsidRPr="00354326">
              <w:rPr>
                <w:b/>
              </w:rPr>
              <w:t xml:space="preserve">paragraph </w:t>
            </w:r>
            <w:r w:rsidR="004C5138">
              <w:rPr>
                <w:b/>
              </w:rPr>
              <w:fldChar w:fldCharType="begin"/>
            </w:r>
            <w:r w:rsidR="004C5138">
              <w:rPr>
                <w:b/>
              </w:rPr>
              <w:instrText xml:space="preserve"> REF _BPDCI_39 \r \h </w:instrText>
            </w:r>
            <w:r w:rsidR="004C5138">
              <w:rPr>
                <w:b/>
              </w:rPr>
            </w:r>
            <w:r w:rsidR="004C5138">
              <w:rPr>
                <w:b/>
              </w:rPr>
              <w:fldChar w:fldCharType="separate"/>
            </w:r>
            <w:r w:rsidR="000733B3">
              <w:rPr>
                <w:b/>
              </w:rPr>
              <w:t>2.3</w:t>
            </w:r>
            <w:r w:rsidR="004C5138">
              <w:rPr>
                <w:b/>
              </w:rPr>
              <w:fldChar w:fldCharType="end"/>
            </w:r>
            <w:r w:rsidRPr="00AE662E">
              <w:t xml:space="preserve"> of </w:t>
            </w:r>
            <w:r w:rsidRPr="00354326">
              <w:rPr>
                <w:b/>
              </w:rPr>
              <w:t>Part A</w:t>
            </w:r>
            <w:r>
              <w:t xml:space="preserve"> and </w:t>
            </w:r>
            <w:r w:rsidRPr="00354326">
              <w:rPr>
                <w:b/>
              </w:rPr>
              <w:t>Part B</w:t>
            </w:r>
            <w:r w:rsidRPr="00AE662E">
              <w:t xml:space="preserve"> or </w:t>
            </w:r>
            <w:r w:rsidRPr="00354326">
              <w:rPr>
                <w:b/>
              </w:rPr>
              <w:t xml:space="preserve">paragraph </w:t>
            </w:r>
            <w:r w:rsidR="00F21B72">
              <w:rPr>
                <w:b/>
              </w:rPr>
              <w:t>1.2</w:t>
            </w:r>
            <w:r w:rsidRPr="00AE662E">
              <w:t xml:space="preserve"> of </w:t>
            </w:r>
            <w:r w:rsidRPr="00354326">
              <w:rPr>
                <w:b/>
              </w:rPr>
              <w:t>P</w:t>
            </w:r>
            <w:r>
              <w:rPr>
                <w:b/>
              </w:rPr>
              <w:t>art C</w:t>
            </w:r>
            <w:r>
              <w:t xml:space="preserve"> of </w:t>
            </w:r>
            <w:r>
              <w:rPr>
                <w:b/>
              </w:rPr>
              <w:t>Part 1 (Staff Transfer)</w:t>
            </w:r>
            <w:r>
              <w:t xml:space="preserve"> of this </w:t>
            </w:r>
            <w:r w:rsidRPr="00922241">
              <w:rPr>
                <w:b/>
              </w:rPr>
              <w:t>Schedule 18</w:t>
            </w:r>
            <w:r w:rsidR="009223DA">
              <w:rPr>
                <w:b/>
              </w:rPr>
              <w:t xml:space="preserve"> (TUPE, Employees and Pensions)</w:t>
            </w:r>
            <w:r w:rsidRPr="00AE662E">
              <w:t>;</w:t>
            </w:r>
            <w:r>
              <w:t xml:space="preserve"> and</w:t>
            </w:r>
          </w:p>
          <w:p w14:paraId="48F2915A" w14:textId="4392345C" w:rsidR="00060E5F" w:rsidRDefault="00060E5F" w:rsidP="004A1024">
            <w:pPr>
              <w:pStyle w:val="Defs1"/>
              <w:numPr>
                <w:ilvl w:val="1"/>
                <w:numId w:val="51"/>
              </w:numPr>
            </w:pPr>
            <w:r>
              <w:t xml:space="preserve">employees of the Former Contractor </w:t>
            </w:r>
            <w:r w:rsidR="009E7C93" w:rsidRPr="00AE662E">
              <w:t>where the Former Contractor becomes the Contractor</w:t>
            </w:r>
            <w:r w:rsidR="009E7C93">
              <w:t>,</w:t>
            </w:r>
            <w:r w:rsidR="009E7C93" w:rsidRPr="00AE662E">
              <w:t xml:space="preserve"> </w:t>
            </w:r>
          </w:p>
          <w:p w14:paraId="2AE7989A" w14:textId="16A13B36" w:rsidR="009E7C93" w:rsidRDefault="00060E5F" w:rsidP="00060E5F">
            <w:pPr>
              <w:pStyle w:val="Defs1"/>
              <w:numPr>
                <w:ilvl w:val="0"/>
                <w:numId w:val="0"/>
              </w:numPr>
            </w:pPr>
            <w:r>
              <w:t xml:space="preserve">where such </w:t>
            </w:r>
            <w:r w:rsidR="009E7C93" w:rsidRPr="00AE662E">
              <w:t>employee</w:t>
            </w:r>
            <w:r w:rsidR="009E7C93">
              <w:t xml:space="preserve">s </w:t>
            </w:r>
            <w:r w:rsidR="009E7C93" w:rsidRPr="00697360">
              <w:t>at the Commencement Date or Relevant Transfer Date (as appropriate) are or become entitled to New Fair Deal protection in respect of any of the Statutory Schemes as notified by the Authority;</w:t>
            </w:r>
          </w:p>
        </w:tc>
      </w:tr>
      <w:tr w:rsidR="009E7C93" w:rsidRPr="00697360" w14:paraId="71F23575" w14:textId="77777777" w:rsidTr="00F01DAA">
        <w:tc>
          <w:tcPr>
            <w:tcW w:w="2693" w:type="dxa"/>
          </w:tcPr>
          <w:p w14:paraId="7AF2A70E" w14:textId="283AD6A4" w:rsidR="009E7C93" w:rsidRPr="00604E54" w:rsidRDefault="009E7C93" w:rsidP="009E7C93">
            <w:pPr>
              <w:pStyle w:val="Body"/>
              <w:jc w:val="left"/>
              <w:rPr>
                <w:b/>
              </w:rPr>
            </w:pPr>
            <w:r w:rsidRPr="00604E54">
              <w:rPr>
                <w:b/>
              </w:rPr>
              <w:t>"Fair Deal Schemes"</w:t>
            </w:r>
          </w:p>
        </w:tc>
        <w:tc>
          <w:tcPr>
            <w:tcW w:w="5812" w:type="dxa"/>
          </w:tcPr>
          <w:p w14:paraId="49FFB5E7" w14:textId="3353393B" w:rsidR="009E7C93" w:rsidRDefault="009E7C93" w:rsidP="008C0907">
            <w:pPr>
              <w:pStyle w:val="Defs"/>
            </w:pPr>
            <w:r>
              <w:t xml:space="preserve">means </w:t>
            </w:r>
            <w:r w:rsidRPr="00697360">
              <w:t>the relevant Statutory Scheme or a Broadly Comparable pension scheme;</w:t>
            </w:r>
          </w:p>
        </w:tc>
      </w:tr>
      <w:tr w:rsidR="009E7C93" w:rsidRPr="00E9489F" w14:paraId="5B45F5F5" w14:textId="77777777" w:rsidTr="00F01DAA">
        <w:tc>
          <w:tcPr>
            <w:tcW w:w="2693" w:type="dxa"/>
          </w:tcPr>
          <w:p w14:paraId="7D1C20FB" w14:textId="5F99307D" w:rsidR="009E7C93" w:rsidRPr="00E9489F" w:rsidRDefault="009E7C93" w:rsidP="009E7C93">
            <w:pPr>
              <w:pStyle w:val="Body"/>
              <w:jc w:val="left"/>
              <w:rPr>
                <w:b/>
              </w:rPr>
            </w:pPr>
            <w:r w:rsidRPr="00E9489F">
              <w:rPr>
                <w:b/>
              </w:rPr>
              <w:t>"Former Contractor"</w:t>
            </w:r>
          </w:p>
        </w:tc>
        <w:tc>
          <w:tcPr>
            <w:tcW w:w="5812" w:type="dxa"/>
          </w:tcPr>
          <w:p w14:paraId="3B2A27CF" w14:textId="512E545A" w:rsidR="009E7C93" w:rsidRPr="00E9489F" w:rsidRDefault="009E7C93" w:rsidP="00265F49">
            <w:pPr>
              <w:pStyle w:val="Body"/>
            </w:pPr>
            <w:r>
              <w:t xml:space="preserve">means </w:t>
            </w:r>
            <w:r w:rsidRPr="00E9489F">
              <w:t xml:space="preserve">a </w:t>
            </w:r>
            <w:r>
              <w:t>c</w:t>
            </w:r>
            <w:r w:rsidRPr="00E9489F">
              <w:t xml:space="preserve">ontractor supplying services to the Authority before the Relevant Transfer Date that are the same as or substantially similar to the Services (or any part of the Services) and shall include any </w:t>
            </w:r>
            <w:r>
              <w:t>sub-contractor of such contractor (or any s</w:t>
            </w:r>
            <w:r w:rsidRPr="00E9489F">
              <w:t>ub</w:t>
            </w:r>
            <w:r w:rsidRPr="00E9489F">
              <w:noBreakHyphen/>
            </w:r>
            <w:r>
              <w:t>contractor of any such s</w:t>
            </w:r>
            <w:r w:rsidRPr="00E9489F">
              <w:t>ub</w:t>
            </w:r>
            <w:r w:rsidRPr="00E9489F">
              <w:noBreakHyphen/>
              <w:t>contractor);</w:t>
            </w:r>
          </w:p>
        </w:tc>
      </w:tr>
      <w:tr w:rsidR="009E7C93" w:rsidRPr="00E9489F" w14:paraId="2D8CC5C4" w14:textId="77777777" w:rsidTr="00F01DAA">
        <w:tc>
          <w:tcPr>
            <w:tcW w:w="2693" w:type="dxa"/>
          </w:tcPr>
          <w:p w14:paraId="1C3B8E0C" w14:textId="0C8BB7FD" w:rsidR="009E7C93" w:rsidRPr="00E9489F" w:rsidRDefault="009E7C93" w:rsidP="009E7C93">
            <w:pPr>
              <w:pStyle w:val="Body"/>
              <w:jc w:val="left"/>
              <w:rPr>
                <w:b/>
              </w:rPr>
            </w:pPr>
            <w:r>
              <w:rPr>
                <w:b/>
              </w:rPr>
              <w:lastRenderedPageBreak/>
              <w:t>"Fund"</w:t>
            </w:r>
          </w:p>
        </w:tc>
        <w:tc>
          <w:tcPr>
            <w:tcW w:w="5812" w:type="dxa"/>
          </w:tcPr>
          <w:p w14:paraId="33C52798" w14:textId="5D3D08AE" w:rsidR="009E7C93" w:rsidRDefault="00F00F1F" w:rsidP="00265F49">
            <w:pPr>
              <w:pStyle w:val="Body"/>
            </w:pPr>
            <w:r>
              <w:t>m</w:t>
            </w:r>
            <w:r w:rsidR="009E7C93" w:rsidRPr="003879E5">
              <w:t>eans</w:t>
            </w:r>
            <w:r w:rsidR="003879E5">
              <w:t>,</w:t>
            </w:r>
            <w:r w:rsidR="009E7C93" w:rsidRPr="003879E5">
              <w:t xml:space="preserve"> </w:t>
            </w:r>
            <w:r w:rsidR="00D72A6D" w:rsidRPr="003879E5">
              <w:t xml:space="preserve">if this is applicable to the Contract, </w:t>
            </w:r>
            <w:r w:rsidR="007365BD" w:rsidRPr="003879E5">
              <w:t xml:space="preserve">the </w:t>
            </w:r>
            <w:r w:rsidR="003879E5" w:rsidRPr="003879E5">
              <w:t xml:space="preserve">relevant </w:t>
            </w:r>
            <w:r w:rsidR="009E7C93" w:rsidRPr="003879E5">
              <w:t>pension fund within the LGPS;</w:t>
            </w:r>
          </w:p>
        </w:tc>
      </w:tr>
      <w:tr w:rsidR="009E7C93" w:rsidRPr="00697360" w14:paraId="4AC87B28" w14:textId="77777777" w:rsidTr="008C0907">
        <w:tc>
          <w:tcPr>
            <w:tcW w:w="2693" w:type="dxa"/>
            <w:shd w:val="clear" w:color="auto" w:fill="auto"/>
          </w:tcPr>
          <w:p w14:paraId="3FC6148F" w14:textId="77777777" w:rsidR="009E7C93" w:rsidRPr="00604E54" w:rsidRDefault="009E7C93" w:rsidP="009E7C93">
            <w:pPr>
              <w:pStyle w:val="Body"/>
              <w:jc w:val="left"/>
              <w:rPr>
                <w:b/>
              </w:rPr>
            </w:pPr>
            <w:r w:rsidRPr="00604E54">
              <w:rPr>
                <w:b/>
              </w:rPr>
              <w:t>"Fund Actuary"</w:t>
            </w:r>
          </w:p>
        </w:tc>
        <w:tc>
          <w:tcPr>
            <w:tcW w:w="5812" w:type="dxa"/>
            <w:shd w:val="clear" w:color="auto" w:fill="auto"/>
          </w:tcPr>
          <w:p w14:paraId="2D0F9B60" w14:textId="4A247F82" w:rsidR="009E7C93" w:rsidRPr="00697360" w:rsidRDefault="009E7C93" w:rsidP="008C0907">
            <w:pPr>
              <w:pStyle w:val="Body"/>
            </w:pPr>
            <w:r>
              <w:t xml:space="preserve">means </w:t>
            </w:r>
            <w:r w:rsidRPr="00D2064C">
              <w:t>the actuary to a Fund appointed by the Administering Authority of that Fund;</w:t>
            </w:r>
          </w:p>
        </w:tc>
      </w:tr>
      <w:tr w:rsidR="009E7C93" w:rsidRPr="00E9489F" w14:paraId="597AF741" w14:textId="77777777" w:rsidTr="00F01DAA">
        <w:tc>
          <w:tcPr>
            <w:tcW w:w="2693" w:type="dxa"/>
          </w:tcPr>
          <w:p w14:paraId="415A6147" w14:textId="5D6C51C7" w:rsidR="009E7C93" w:rsidRPr="00E9489F" w:rsidRDefault="009E7C93" w:rsidP="009E7C93">
            <w:pPr>
              <w:pStyle w:val="Body"/>
              <w:jc w:val="left"/>
              <w:rPr>
                <w:b/>
              </w:rPr>
            </w:pPr>
            <w:r>
              <w:rPr>
                <w:b/>
              </w:rPr>
              <w:t>"LGPS"</w:t>
            </w:r>
          </w:p>
        </w:tc>
        <w:tc>
          <w:tcPr>
            <w:tcW w:w="5812" w:type="dxa"/>
          </w:tcPr>
          <w:p w14:paraId="4352C5CC" w14:textId="38C1E020" w:rsidR="009E7C93" w:rsidRDefault="009E7C93" w:rsidP="00265F49">
            <w:pPr>
              <w:pStyle w:val="Body"/>
            </w:pPr>
            <w:r>
              <w:t xml:space="preserve">means </w:t>
            </w:r>
            <w:r w:rsidRPr="00697360">
              <w:t>the Local Government Pension Scheme as governed by the LGPS Regulations, and any other regulations (in each case as amended from time to time) which are from time to time applicable to the Local Government Pension Scheme;</w:t>
            </w:r>
          </w:p>
        </w:tc>
      </w:tr>
      <w:tr w:rsidR="009E7C93" w:rsidRPr="00AE662E" w14:paraId="493A4834"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476A700A" w14:textId="77777777" w:rsidR="009E7C93" w:rsidRPr="00E1283E" w:rsidRDefault="009E7C93" w:rsidP="009E7C93">
            <w:pPr>
              <w:pStyle w:val="Body"/>
              <w:jc w:val="left"/>
              <w:rPr>
                <w:b/>
              </w:rPr>
            </w:pPr>
            <w:r w:rsidRPr="00E1283E">
              <w:rPr>
                <w:b/>
              </w:rPr>
              <w:t>"LGPS Admission Agreement"</w:t>
            </w:r>
          </w:p>
        </w:tc>
        <w:tc>
          <w:tcPr>
            <w:tcW w:w="5812" w:type="dxa"/>
            <w:tcBorders>
              <w:top w:val="nil"/>
              <w:left w:val="nil"/>
              <w:bottom w:val="nil"/>
              <w:right w:val="nil"/>
            </w:tcBorders>
          </w:tcPr>
          <w:p w14:paraId="595912FD" w14:textId="2188CEF1" w:rsidR="009E7C93" w:rsidRPr="00AE662E" w:rsidRDefault="009E7C93" w:rsidP="00D0036D">
            <w:pPr>
              <w:pStyle w:val="Body"/>
            </w:pPr>
            <w:r>
              <w:t xml:space="preserve">means </w:t>
            </w:r>
            <w:r w:rsidRPr="00AE662E">
              <w:t>an admission agreement within the meaning in Schedule 1 of the Local Government Pension Scheme Regulations 2013;</w:t>
            </w:r>
          </w:p>
        </w:tc>
      </w:tr>
      <w:tr w:rsidR="009E7C93" w:rsidRPr="00AE662E" w14:paraId="40F89E8D"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0CCD4205" w14:textId="087A675D" w:rsidR="009E7C93" w:rsidRPr="00E1283E" w:rsidRDefault="009E7C93" w:rsidP="009E7C93">
            <w:pPr>
              <w:pStyle w:val="Body"/>
              <w:jc w:val="left"/>
              <w:rPr>
                <w:b/>
              </w:rPr>
            </w:pPr>
            <w:r>
              <w:rPr>
                <w:b/>
              </w:rPr>
              <w:t>"LGPS Admission Body"</w:t>
            </w:r>
          </w:p>
        </w:tc>
        <w:tc>
          <w:tcPr>
            <w:tcW w:w="5812" w:type="dxa"/>
            <w:tcBorders>
              <w:top w:val="nil"/>
              <w:left w:val="nil"/>
              <w:bottom w:val="nil"/>
              <w:right w:val="nil"/>
            </w:tcBorders>
          </w:tcPr>
          <w:p w14:paraId="396A602E" w14:textId="00BFF31C" w:rsidR="009E7C93" w:rsidRDefault="009E7C93" w:rsidP="00D0036D">
            <w:pPr>
              <w:pStyle w:val="Body"/>
            </w:pPr>
            <w:r>
              <w:t xml:space="preserve">means </w:t>
            </w:r>
            <w:r w:rsidRPr="00AE662E">
              <w:t>an admission body (within the meaning of Part 3 of Schedule 2 of the Local Government Pension Scheme Regulations 2013);</w:t>
            </w:r>
          </w:p>
        </w:tc>
      </w:tr>
      <w:tr w:rsidR="009E7C93" w:rsidRPr="00AE662E" w14:paraId="05FB1D55"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5E2D2924" w14:textId="0DA0EF18" w:rsidR="009E7C93" w:rsidRDefault="009E7C93" w:rsidP="009E7C93">
            <w:pPr>
              <w:pStyle w:val="Body"/>
              <w:jc w:val="left"/>
              <w:rPr>
                <w:b/>
              </w:rPr>
            </w:pPr>
            <w:r>
              <w:rPr>
                <w:b/>
              </w:rPr>
              <w:t>"LGPS Eligible Employees"</w:t>
            </w:r>
          </w:p>
        </w:tc>
        <w:tc>
          <w:tcPr>
            <w:tcW w:w="5812" w:type="dxa"/>
            <w:tcBorders>
              <w:top w:val="nil"/>
              <w:left w:val="nil"/>
              <w:bottom w:val="nil"/>
              <w:right w:val="nil"/>
            </w:tcBorders>
          </w:tcPr>
          <w:p w14:paraId="0590257F" w14:textId="634B4699" w:rsidR="009E7C93" w:rsidRDefault="009E7C93" w:rsidP="00D0036D">
            <w:pPr>
              <w:pStyle w:val="Body"/>
            </w:pPr>
            <w:r>
              <w:t xml:space="preserve">means </w:t>
            </w:r>
            <w:r w:rsidRPr="00697360">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w:t>
            </w:r>
          </w:p>
        </w:tc>
      </w:tr>
      <w:tr w:rsidR="009E7C93" w:rsidRPr="00AE662E" w14:paraId="7E98646C"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7D517CF8" w14:textId="7D206114" w:rsidR="009E7C93" w:rsidRDefault="009E7C93" w:rsidP="009E7C93">
            <w:pPr>
              <w:pStyle w:val="Body"/>
              <w:jc w:val="left"/>
              <w:rPr>
                <w:b/>
              </w:rPr>
            </w:pPr>
            <w:r>
              <w:rPr>
                <w:b/>
              </w:rPr>
              <w:t>"LGPS Regulations"</w:t>
            </w:r>
          </w:p>
        </w:tc>
        <w:tc>
          <w:tcPr>
            <w:tcW w:w="5812" w:type="dxa"/>
            <w:tcBorders>
              <w:top w:val="nil"/>
              <w:left w:val="nil"/>
              <w:bottom w:val="nil"/>
              <w:right w:val="nil"/>
            </w:tcBorders>
          </w:tcPr>
          <w:p w14:paraId="3A342C68" w14:textId="664639D4" w:rsidR="009E7C93" w:rsidRDefault="009E7C93" w:rsidP="00D0036D">
            <w:pPr>
              <w:pStyle w:val="Body"/>
            </w:pPr>
            <w:r>
              <w:t xml:space="preserve">means </w:t>
            </w:r>
            <w:r w:rsidRPr="00697360">
              <w:t>the Local Government Pension Scheme Regulations 2013 (SI 2013/2356) and The Local Government Pension Scheme (Transitional Provisions, Savings and Amendment) Regulations 2014, and any other regulations (in each case as amended from time to time) which are from time</w:t>
            </w:r>
            <w:r>
              <w:t xml:space="preserve"> to time applicable to the LGPS;</w:t>
            </w:r>
          </w:p>
        </w:tc>
      </w:tr>
      <w:tr w:rsidR="009E7C93" w:rsidRPr="00E9489F" w14:paraId="5E508D56" w14:textId="77777777" w:rsidTr="00F01DAA">
        <w:tc>
          <w:tcPr>
            <w:tcW w:w="2693" w:type="dxa"/>
          </w:tcPr>
          <w:p w14:paraId="25F995F7" w14:textId="2B25962E" w:rsidR="009E7C93" w:rsidRPr="00E9489F" w:rsidRDefault="009E7C93" w:rsidP="009E7C93">
            <w:pPr>
              <w:pStyle w:val="Body"/>
              <w:jc w:val="left"/>
              <w:rPr>
                <w:b/>
              </w:rPr>
            </w:pPr>
            <w:r w:rsidRPr="00E9489F">
              <w:rPr>
                <w:b/>
              </w:rPr>
              <w:t>"New Fair Deal"</w:t>
            </w:r>
          </w:p>
        </w:tc>
        <w:tc>
          <w:tcPr>
            <w:tcW w:w="5812" w:type="dxa"/>
          </w:tcPr>
          <w:p w14:paraId="72FAF606" w14:textId="2346AA97" w:rsidR="009E7C93" w:rsidRPr="00E9489F" w:rsidRDefault="009E7C93" w:rsidP="00ED526F">
            <w:pPr>
              <w:pStyle w:val="Defs"/>
            </w:pPr>
            <w:r>
              <w:t xml:space="preserve">means </w:t>
            </w:r>
            <w:r w:rsidRPr="00E9489F">
              <w:t>the revised Fair Deal position set out in the HM Treasury guidance: "Fair Deal for staff pensions: staff transfer from central government" issued in October 2013 including:</w:t>
            </w:r>
          </w:p>
          <w:p w14:paraId="20BD4775" w14:textId="35F15E0C" w:rsidR="009E7C93" w:rsidRPr="00513BC4" w:rsidRDefault="009E7C93" w:rsidP="00265F49">
            <w:pPr>
              <w:pStyle w:val="Defs1"/>
            </w:pPr>
            <w:r w:rsidRPr="00513BC4">
              <w:lastRenderedPageBreak/>
              <w:t>any amendments to that document immediately prior to the Relevant Transfer Date;</w:t>
            </w:r>
            <w:r>
              <w:t xml:space="preserve"> and</w:t>
            </w:r>
          </w:p>
          <w:p w14:paraId="186B0FF9" w14:textId="022257C6" w:rsidR="009E7C93" w:rsidRPr="00E9489F" w:rsidRDefault="009E7C93" w:rsidP="004C5138">
            <w:pPr>
              <w:pStyle w:val="Defs1"/>
            </w:pPr>
            <w:r w:rsidRPr="00E9489F">
              <w:t xml:space="preserve">any similar pension protection in accordance with the </w:t>
            </w:r>
            <w:r w:rsidR="00296683" w:rsidRPr="00296683">
              <w:rPr>
                <w:b/>
              </w:rPr>
              <w:t>Part D</w:t>
            </w:r>
            <w:r w:rsidR="00296683">
              <w:t xml:space="preserve">, </w:t>
            </w:r>
            <w:r w:rsidRPr="009B2BA1">
              <w:rPr>
                <w:b/>
              </w:rPr>
              <w:t>Annexes D1</w:t>
            </w:r>
            <w:r>
              <w:rPr>
                <w:b/>
              </w:rPr>
              <w:t xml:space="preserve"> to </w:t>
            </w:r>
            <w:r w:rsidRPr="009B2BA1">
              <w:rPr>
                <w:b/>
              </w:rPr>
              <w:t>D3</w:t>
            </w:r>
            <w:r w:rsidRPr="00E9489F">
              <w:t xml:space="preserve"> inclusive to </w:t>
            </w:r>
            <w:r>
              <w:rPr>
                <w:b/>
              </w:rPr>
              <w:t xml:space="preserve">Part 1 (Staff Transfer) </w:t>
            </w:r>
            <w:r>
              <w:t xml:space="preserve">of </w:t>
            </w:r>
            <w:r w:rsidRPr="00E9489F">
              <w:t xml:space="preserve">this </w:t>
            </w:r>
            <w:r w:rsidRPr="009B2BA1">
              <w:rPr>
                <w:b/>
              </w:rPr>
              <w:t>Schedule 18</w:t>
            </w:r>
            <w:r>
              <w:t xml:space="preserve"> </w:t>
            </w:r>
            <w:r w:rsidR="004C5138" w:rsidRPr="004C5138">
              <w:rPr>
                <w:b/>
                <w:bCs/>
              </w:rPr>
              <w:t xml:space="preserve">(TUPE, Employees and Pensions) </w:t>
            </w:r>
            <w:r w:rsidRPr="00E9489F">
              <w:t>as notified to the Contractor by the Authority;</w:t>
            </w:r>
          </w:p>
        </w:tc>
      </w:tr>
      <w:tr w:rsidR="009E7C93" w:rsidRPr="00E9489F" w14:paraId="0D146DFB" w14:textId="77777777" w:rsidTr="00F01DAA">
        <w:tc>
          <w:tcPr>
            <w:tcW w:w="2693" w:type="dxa"/>
          </w:tcPr>
          <w:p w14:paraId="1A673A2D" w14:textId="47C546FD" w:rsidR="009E7C93" w:rsidRPr="00E9489F" w:rsidRDefault="009E7C93" w:rsidP="009E7C93">
            <w:pPr>
              <w:pStyle w:val="Body"/>
              <w:jc w:val="left"/>
              <w:rPr>
                <w:b/>
              </w:rPr>
            </w:pPr>
            <w:r w:rsidRPr="00E9489F">
              <w:rPr>
                <w:b/>
              </w:rPr>
              <w:lastRenderedPageBreak/>
              <w:t>"New Sub</w:t>
            </w:r>
            <w:r w:rsidRPr="00E9489F">
              <w:rPr>
                <w:b/>
              </w:rPr>
              <w:noBreakHyphen/>
              <w:t>contractor"</w:t>
            </w:r>
          </w:p>
        </w:tc>
        <w:tc>
          <w:tcPr>
            <w:tcW w:w="5812" w:type="dxa"/>
          </w:tcPr>
          <w:p w14:paraId="052F9283" w14:textId="76413C16" w:rsidR="009E7C93" w:rsidRDefault="009E7C93" w:rsidP="00ED526F">
            <w:pPr>
              <w:pStyle w:val="Defs"/>
            </w:pPr>
            <w:r>
              <w:t xml:space="preserve">means </w:t>
            </w:r>
            <w:r w:rsidRPr="00E9489F">
              <w:t>a sub</w:t>
            </w:r>
            <w:r w:rsidRPr="00E9489F">
              <w:noBreakHyphen/>
              <w:t>contractor of the New Contractor to whom Transferring Contractor Employees will transfer on a Service Transfer Date (or any sub</w:t>
            </w:r>
            <w:r w:rsidRPr="00E9489F">
              <w:noBreakHyphen/>
              <w:t>contractor of any such sub</w:t>
            </w:r>
            <w:r w:rsidRPr="00E9489F">
              <w:noBreakHyphen/>
              <w:t xml:space="preserve">contractor); </w:t>
            </w:r>
          </w:p>
        </w:tc>
      </w:tr>
      <w:tr w:rsidR="009E7C93" w:rsidRPr="00E9489F" w14:paraId="71F189F1" w14:textId="77777777" w:rsidTr="00F01DAA">
        <w:tc>
          <w:tcPr>
            <w:tcW w:w="2693" w:type="dxa"/>
          </w:tcPr>
          <w:p w14:paraId="21FF14A4" w14:textId="47773BE7" w:rsidR="009E7C93" w:rsidRPr="00E9489F" w:rsidRDefault="009E7C93" w:rsidP="009E7C93">
            <w:pPr>
              <w:pStyle w:val="Body"/>
              <w:jc w:val="left"/>
              <w:rPr>
                <w:b/>
              </w:rPr>
            </w:pPr>
            <w:r>
              <w:rPr>
                <w:b/>
              </w:rPr>
              <w:t>"NHS Body"</w:t>
            </w:r>
          </w:p>
        </w:tc>
        <w:tc>
          <w:tcPr>
            <w:tcW w:w="5812" w:type="dxa"/>
          </w:tcPr>
          <w:p w14:paraId="51C79D7C" w14:textId="1B295118" w:rsidR="009E7C93" w:rsidRDefault="009E7C93" w:rsidP="00ED526F">
            <w:pPr>
              <w:pStyle w:val="Defs"/>
            </w:pPr>
            <w:r w:rsidRPr="00697360">
              <w:t>has the mean</w:t>
            </w:r>
            <w:r w:rsidRPr="00AE662E">
              <w:t>ing given to it in section 275 of the National Health Service Act 2006 as amended by section 138(2)(c) of Schedule 4 to th</w:t>
            </w:r>
            <w:r w:rsidRPr="00697360">
              <w:t>e Health and Social Care Act 2012;</w:t>
            </w:r>
          </w:p>
        </w:tc>
      </w:tr>
      <w:tr w:rsidR="009E7C93" w:rsidRPr="00E9489F" w14:paraId="06634DA3" w14:textId="77777777" w:rsidTr="00F01DAA">
        <w:tc>
          <w:tcPr>
            <w:tcW w:w="2693" w:type="dxa"/>
          </w:tcPr>
          <w:p w14:paraId="7D7CBDE0" w14:textId="2AA617AB" w:rsidR="009E7C93" w:rsidRPr="00E9489F" w:rsidRDefault="009E7C93" w:rsidP="009E7C93">
            <w:pPr>
              <w:pStyle w:val="Body"/>
              <w:jc w:val="left"/>
              <w:rPr>
                <w:b/>
              </w:rPr>
            </w:pPr>
            <w:r>
              <w:rPr>
                <w:b/>
              </w:rPr>
              <w:t>"NHSPS Eligible Employees"</w:t>
            </w:r>
          </w:p>
        </w:tc>
        <w:tc>
          <w:tcPr>
            <w:tcW w:w="5812" w:type="dxa"/>
          </w:tcPr>
          <w:p w14:paraId="0F548E96" w14:textId="77777777" w:rsidR="009E7C93" w:rsidRDefault="009E7C93" w:rsidP="00800774">
            <w:pPr>
              <w:pStyle w:val="Defs"/>
            </w:pPr>
            <w:r>
              <w:t xml:space="preserve">means </w:t>
            </w:r>
            <w:r w:rsidRPr="00697360">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697360">
              <w:t>as a result of</w:t>
            </w:r>
            <w:proofErr w:type="gramEnd"/>
            <w:r w:rsidRPr="00697360">
              <w:t xml:space="preserve"> either:</w:t>
            </w:r>
          </w:p>
          <w:p w14:paraId="22F68041" w14:textId="77777777" w:rsidR="009E7C93" w:rsidRDefault="009E7C93" w:rsidP="00800774">
            <w:pPr>
              <w:pStyle w:val="Defs1"/>
            </w:pPr>
            <w:r w:rsidRPr="00697360">
              <w:t>their employment with the Authority</w:t>
            </w:r>
            <w:r w:rsidRPr="00697360">
              <w:rPr>
                <w:i/>
              </w:rPr>
              <w:t>,</w:t>
            </w:r>
            <w:r w:rsidRPr="00697360">
              <w:t xml:space="preserve"> an NHS Body or other employer which participates automatically in the NHSPS; or</w:t>
            </w:r>
          </w:p>
          <w:p w14:paraId="7E8CF649" w14:textId="77777777" w:rsidR="009E7C93" w:rsidRDefault="009E7C93" w:rsidP="00800774">
            <w:pPr>
              <w:pStyle w:val="Defs1"/>
              <w:rPr>
                <w:rFonts w:eastAsia="STZhongsong"/>
                <w:color w:val="000000"/>
              </w:rPr>
            </w:pPr>
            <w:r w:rsidRPr="00697360">
              <w:rPr>
                <w:rFonts w:eastAsia="STZhongsong"/>
                <w:color w:val="000000"/>
              </w:rPr>
              <w:t xml:space="preserve">their employment with a Former Contractor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Contractor (on the basis that they are </w:t>
            </w:r>
            <w:r w:rsidRPr="00697360">
              <w:rPr>
                <w:rFonts w:eastAsia="STZhongsong"/>
              </w:rPr>
              <w:t>entitled</w:t>
            </w:r>
            <w:r w:rsidRPr="00697360">
              <w:rPr>
                <w:rFonts w:eastAsia="STZhongsong"/>
                <w:color w:val="000000"/>
              </w:rPr>
              <w:t xml:space="preserve"> to protection under New Fair Deal and were permitted to re-join the NHSPS, having been formerly in </w:t>
            </w:r>
            <w:r w:rsidRPr="00697360">
              <w:rPr>
                <w:rFonts w:eastAsia="STZhongsong"/>
                <w:color w:val="000000"/>
              </w:rPr>
              <w:lastRenderedPageBreak/>
              <w:t>employment with the Authority, an NHS Body or other employer who participated automatically in the NHSPS in connection with the Services, prior to being employed by the Former Contractor),</w:t>
            </w:r>
          </w:p>
          <w:p w14:paraId="00D153AC" w14:textId="77777777" w:rsidR="009E7C93" w:rsidRDefault="009E7C93" w:rsidP="00800774">
            <w:pPr>
              <w:pStyle w:val="Body"/>
            </w:pPr>
            <w:r w:rsidRPr="00697360">
              <w:t>and, in each case, being continuously engaged for more than fifty per cent (50%) of their employed time in the delivery of services (the same as or similar to the Services).</w:t>
            </w:r>
          </w:p>
          <w:p w14:paraId="358D3CD3" w14:textId="7983986A" w:rsidR="009E7C93" w:rsidRPr="00800774" w:rsidRDefault="009E7C93" w:rsidP="00800774">
            <w:pPr>
              <w:pStyle w:val="Defs1"/>
              <w:numPr>
                <w:ilvl w:val="0"/>
                <w:numId w:val="0"/>
              </w:numPr>
            </w:pPr>
            <w:r w:rsidRPr="00697360">
              <w:t>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w:t>
            </w:r>
          </w:p>
        </w:tc>
      </w:tr>
      <w:tr w:rsidR="009E7C93" w:rsidRPr="00E9489F" w14:paraId="0ABFFE26" w14:textId="77777777" w:rsidTr="00F01DAA">
        <w:tc>
          <w:tcPr>
            <w:tcW w:w="2693" w:type="dxa"/>
          </w:tcPr>
          <w:p w14:paraId="427C4A2E" w14:textId="354170E0" w:rsidR="009E7C93" w:rsidRPr="00E9489F" w:rsidRDefault="009E7C93" w:rsidP="009E7C93">
            <w:pPr>
              <w:pStyle w:val="Body"/>
              <w:jc w:val="left"/>
              <w:rPr>
                <w:b/>
              </w:rPr>
            </w:pPr>
            <w:r w:rsidRPr="00E1283E">
              <w:rPr>
                <w:b/>
              </w:rPr>
              <w:lastRenderedPageBreak/>
              <w:t>"NHS Pensions"</w:t>
            </w:r>
          </w:p>
        </w:tc>
        <w:tc>
          <w:tcPr>
            <w:tcW w:w="5812" w:type="dxa"/>
          </w:tcPr>
          <w:p w14:paraId="35369A08" w14:textId="2A941419" w:rsidR="009E7C93" w:rsidRDefault="009E7C93" w:rsidP="00ED526F">
            <w:pPr>
              <w:pStyle w:val="Defs"/>
            </w:pPr>
            <w:r>
              <w:t xml:space="preserve">means </w:t>
            </w:r>
            <w:r w:rsidRPr="00697360">
              <w:t>NHS Pensions as the administrators of the NHSPS or such other body as may from time to time be responsible for relevant administrative functions of the NHSPS;</w:t>
            </w:r>
          </w:p>
        </w:tc>
      </w:tr>
      <w:tr w:rsidR="009E7C93" w:rsidRPr="00E9489F" w14:paraId="62E73ABB" w14:textId="77777777" w:rsidTr="00F01DAA">
        <w:tc>
          <w:tcPr>
            <w:tcW w:w="2693" w:type="dxa"/>
          </w:tcPr>
          <w:p w14:paraId="0F741C67" w14:textId="6D2F4985" w:rsidR="009E7C93" w:rsidRPr="00E1283E" w:rsidRDefault="009E7C93" w:rsidP="009E7C93">
            <w:pPr>
              <w:pStyle w:val="Body"/>
              <w:jc w:val="left"/>
              <w:rPr>
                <w:b/>
              </w:rPr>
            </w:pPr>
            <w:r>
              <w:rPr>
                <w:b/>
              </w:rPr>
              <w:t>"NHS Pension Scheme Arrears"</w:t>
            </w:r>
          </w:p>
        </w:tc>
        <w:tc>
          <w:tcPr>
            <w:tcW w:w="5812" w:type="dxa"/>
          </w:tcPr>
          <w:p w14:paraId="74726059" w14:textId="66D3F72E" w:rsidR="009E7C93" w:rsidRDefault="009E7C93" w:rsidP="00ED526F">
            <w:pPr>
              <w:pStyle w:val="Defs"/>
            </w:pPr>
            <w:r>
              <w:t xml:space="preserve">means </w:t>
            </w:r>
            <w:r w:rsidRPr="00697360">
              <w:t>any failure on the part of the Contractor or its Sub</w:t>
            </w:r>
            <w:r>
              <w:t>-C</w:t>
            </w:r>
            <w:r w:rsidRPr="00697360">
              <w:t>ontractors (if any) to pay employer’s contributions or deduct and pay across employee’s contributions to the NHSPS or meet any other financial obligations under the NHSPS or any Direction Letter in respect of the NHSPS Eligible Employees;</w:t>
            </w:r>
          </w:p>
        </w:tc>
      </w:tr>
      <w:tr w:rsidR="009E7C93" w:rsidRPr="00E9489F" w14:paraId="797672EC" w14:textId="77777777" w:rsidTr="00F01DAA">
        <w:tc>
          <w:tcPr>
            <w:tcW w:w="2693" w:type="dxa"/>
          </w:tcPr>
          <w:p w14:paraId="7179EDFD" w14:textId="5023BCB2" w:rsidR="009E7C93" w:rsidRDefault="009E7C93" w:rsidP="009E7C93">
            <w:pPr>
              <w:pStyle w:val="Body"/>
              <w:jc w:val="left"/>
              <w:rPr>
                <w:b/>
              </w:rPr>
            </w:pPr>
            <w:r>
              <w:rPr>
                <w:b/>
              </w:rPr>
              <w:t>"NHS Pension Scheme Regulations"</w:t>
            </w:r>
          </w:p>
        </w:tc>
        <w:tc>
          <w:tcPr>
            <w:tcW w:w="5812" w:type="dxa"/>
          </w:tcPr>
          <w:p w14:paraId="6DABF8D8" w14:textId="65730EC3" w:rsidR="009E7C93" w:rsidRDefault="009E7C93" w:rsidP="00ED526F">
            <w:pPr>
              <w:pStyle w:val="Defs"/>
            </w:pPr>
            <w:r>
              <w:t xml:space="preserve">means, </w:t>
            </w:r>
            <w:r w:rsidRPr="00697360">
              <w:t xml:space="preserve">as appropriate, any or </w:t>
            </w:r>
            <w:proofErr w:type="gramStart"/>
            <w:r w:rsidRPr="00697360">
              <w:t>all of</w:t>
            </w:r>
            <w:proofErr w:type="gramEnd"/>
            <w:r w:rsidRPr="00697360">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9E7C93" w:rsidRPr="00E9489F" w14:paraId="22EFE0FB" w14:textId="77777777" w:rsidTr="00F01DAA">
        <w:tc>
          <w:tcPr>
            <w:tcW w:w="2693" w:type="dxa"/>
          </w:tcPr>
          <w:p w14:paraId="49F8A450" w14:textId="6796CE41" w:rsidR="009E7C93" w:rsidRDefault="009E7C93" w:rsidP="009E7C93">
            <w:pPr>
              <w:pStyle w:val="Body"/>
              <w:jc w:val="left"/>
              <w:rPr>
                <w:b/>
              </w:rPr>
            </w:pPr>
            <w:r>
              <w:rPr>
                <w:b/>
              </w:rPr>
              <w:t>"NHS Premature Retirement Rights"</w:t>
            </w:r>
          </w:p>
        </w:tc>
        <w:tc>
          <w:tcPr>
            <w:tcW w:w="5812" w:type="dxa"/>
          </w:tcPr>
          <w:p w14:paraId="62C461FC" w14:textId="342D76FF" w:rsidR="009E7C93" w:rsidRDefault="009E7C93" w:rsidP="00ED526F">
            <w:pPr>
              <w:pStyle w:val="Defs"/>
            </w:pPr>
            <w:r>
              <w:t xml:space="preserve">means any </w:t>
            </w:r>
            <w:r w:rsidRPr="00697360">
              <w:t xml:space="preserve">rights to which any Fair Deal Employee (had they remained in the employment of the Authority, an NHS Body or other employer which participates automatically in the NHSPS) would have been or are entitled under the NHS Pension Scheme </w:t>
            </w:r>
            <w:r w:rsidRPr="00697360">
              <w:lastRenderedPageBreak/>
              <w:t>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9E7C93" w:rsidRPr="00E9489F" w14:paraId="3FFE90A6" w14:textId="77777777" w:rsidTr="00F01DAA">
        <w:tc>
          <w:tcPr>
            <w:tcW w:w="2693" w:type="dxa"/>
          </w:tcPr>
          <w:p w14:paraId="18AA916D" w14:textId="24000E91" w:rsidR="009E7C93" w:rsidRPr="00E9489F" w:rsidRDefault="009E7C93" w:rsidP="009E7C93">
            <w:pPr>
              <w:pStyle w:val="Body"/>
              <w:jc w:val="left"/>
              <w:rPr>
                <w:b/>
              </w:rPr>
            </w:pPr>
            <w:r>
              <w:rPr>
                <w:b/>
              </w:rPr>
              <w:lastRenderedPageBreak/>
              <w:t>"NHSPS"</w:t>
            </w:r>
          </w:p>
        </w:tc>
        <w:tc>
          <w:tcPr>
            <w:tcW w:w="5812" w:type="dxa"/>
          </w:tcPr>
          <w:p w14:paraId="6299C3EF" w14:textId="2EE1BB8C" w:rsidR="009E7C93" w:rsidRDefault="009E7C93" w:rsidP="00F11C91">
            <w:pPr>
              <w:pStyle w:val="Defs"/>
            </w:pPr>
            <w:r>
              <w:t xml:space="preserve">means </w:t>
            </w:r>
            <w:r w:rsidRPr="00697360">
              <w:t>the National Health Service Pension Scheme for England and Wales, established pursuant to the Superannuation Act 1972 and governed by subsequent regulations under that Act including the NHS Pension Scheme Regulations;</w:t>
            </w:r>
          </w:p>
        </w:tc>
      </w:tr>
      <w:tr w:rsidR="009E7C93" w:rsidRPr="00E9489F" w14:paraId="1FC8F2E6" w14:textId="77777777" w:rsidTr="00F01DAA">
        <w:tc>
          <w:tcPr>
            <w:tcW w:w="2693" w:type="dxa"/>
          </w:tcPr>
          <w:p w14:paraId="534AF9D4" w14:textId="30A8561D" w:rsidR="009E7C93" w:rsidRPr="00E9489F" w:rsidRDefault="009E7C93" w:rsidP="009E7C93">
            <w:pPr>
              <w:pStyle w:val="Body"/>
              <w:jc w:val="left"/>
              <w:rPr>
                <w:b/>
              </w:rPr>
            </w:pPr>
            <w:r w:rsidRPr="00E9489F">
              <w:rPr>
                <w:b/>
              </w:rPr>
              <w:t>"Notified Sub</w:t>
            </w:r>
            <w:r w:rsidRPr="00E9489F">
              <w:rPr>
                <w:b/>
              </w:rPr>
              <w:noBreakHyphen/>
            </w:r>
            <w:r>
              <w:rPr>
                <w:b/>
              </w:rPr>
              <w:t>C</w:t>
            </w:r>
            <w:r w:rsidRPr="00E9489F">
              <w:rPr>
                <w:b/>
              </w:rPr>
              <w:t>ontractor"</w:t>
            </w:r>
          </w:p>
        </w:tc>
        <w:tc>
          <w:tcPr>
            <w:tcW w:w="5812" w:type="dxa"/>
          </w:tcPr>
          <w:p w14:paraId="7E5F0ED5" w14:textId="76E38652" w:rsidR="009E7C93" w:rsidRPr="00E9489F" w:rsidRDefault="009E7C93" w:rsidP="00A64340">
            <w:pPr>
              <w:pStyle w:val="Body"/>
            </w:pPr>
            <w:r>
              <w:t xml:space="preserve">means </w:t>
            </w:r>
            <w:r w:rsidRPr="00E9489F">
              <w:t>a Sub</w:t>
            </w:r>
            <w:r w:rsidRPr="00E9489F">
              <w:noBreakHyphen/>
            </w:r>
            <w:r>
              <w:t>C</w:t>
            </w:r>
            <w:r w:rsidRPr="00E9489F">
              <w:t xml:space="preserve">ontractor identified in </w:t>
            </w:r>
            <w:r w:rsidR="00A64340" w:rsidRPr="00A64340">
              <w:rPr>
                <w:b/>
              </w:rPr>
              <w:t>Part 1</w:t>
            </w:r>
            <w:r w:rsidR="00A64340">
              <w:t>,</w:t>
            </w:r>
            <w:r w:rsidRPr="00E9489F">
              <w:t xml:space="preserve"> </w:t>
            </w:r>
            <w:r w:rsidRPr="00AD1526">
              <w:rPr>
                <w:b/>
              </w:rPr>
              <w:t>Annex</w:t>
            </w:r>
            <w:r w:rsidR="00632FE0">
              <w:rPr>
                <w:b/>
              </w:rPr>
              <w:t xml:space="preserve"> E1</w:t>
            </w:r>
            <w:r w:rsidRPr="00E9489F">
              <w:t xml:space="preserve"> </w:t>
            </w:r>
            <w:r>
              <w:t xml:space="preserve">of </w:t>
            </w:r>
            <w:r w:rsidRPr="00E9489F">
              <w:t xml:space="preserve">this </w:t>
            </w:r>
            <w:r w:rsidRPr="00AD1526">
              <w:rPr>
                <w:b/>
              </w:rPr>
              <w:t>Schedule 18</w:t>
            </w:r>
            <w:r w:rsidR="009223DA">
              <w:rPr>
                <w:b/>
              </w:rPr>
              <w:t xml:space="preserve"> (TUPE, Employees and Pensions)</w:t>
            </w:r>
            <w:r w:rsidRPr="00E9489F">
              <w:t xml:space="preserve"> to whom Transferring Former Contractor Employees will transfer on a Relevant Transfer Date;</w:t>
            </w:r>
          </w:p>
        </w:tc>
      </w:tr>
      <w:tr w:rsidR="009E7C93" w:rsidRPr="00E9489F" w14:paraId="27F03D71" w14:textId="77777777" w:rsidTr="00F01DAA">
        <w:tc>
          <w:tcPr>
            <w:tcW w:w="2693" w:type="dxa"/>
          </w:tcPr>
          <w:p w14:paraId="6F504CC5" w14:textId="4671D844" w:rsidR="009E7C93" w:rsidRPr="00E9489F" w:rsidRDefault="009E7C93" w:rsidP="009E7C93">
            <w:pPr>
              <w:pStyle w:val="Body"/>
              <w:jc w:val="left"/>
              <w:rPr>
                <w:b/>
              </w:rPr>
            </w:pPr>
            <w:r>
              <w:rPr>
                <w:b/>
              </w:rPr>
              <w:t>"Pension Base Cost"</w:t>
            </w:r>
          </w:p>
        </w:tc>
        <w:tc>
          <w:tcPr>
            <w:tcW w:w="5812" w:type="dxa"/>
          </w:tcPr>
          <w:p w14:paraId="26C4E520" w14:textId="77777777" w:rsidR="009E7C93" w:rsidRPr="00697360" w:rsidRDefault="009E7C93" w:rsidP="00CA7918">
            <w:pPr>
              <w:pStyle w:val="Body"/>
            </w:pPr>
            <w:r>
              <w:t xml:space="preserve">means </w:t>
            </w:r>
            <w:r w:rsidRPr="00697360">
              <w:t>in relation to the LGPS Eligible Employees, who are at the relevant time members of the LGPS:</w:t>
            </w:r>
          </w:p>
          <w:p w14:paraId="6A96BCB0" w14:textId="75383E6A" w:rsidR="009E7C93" w:rsidRPr="003879E5" w:rsidRDefault="00C14EF2" w:rsidP="00EE2DA9">
            <w:pPr>
              <w:pStyle w:val="Defs1"/>
            </w:pPr>
            <w:r w:rsidRPr="003879E5">
              <w:t xml:space="preserve">if this is applicable to the Contract, </w:t>
            </w:r>
            <w:r w:rsidR="007365BD" w:rsidRPr="003879E5">
              <w:t>the</w:t>
            </w:r>
            <w:r w:rsidRPr="003879E5">
              <w:t xml:space="preserve"> relevant </w:t>
            </w:r>
            <w:r w:rsidR="00DD6248" w:rsidRPr="003879E5">
              <w:t>percentage</w:t>
            </w:r>
            <w:r w:rsidR="003879E5" w:rsidRPr="003879E5">
              <w:t xml:space="preserve"> </w:t>
            </w:r>
            <w:r w:rsidR="009E7C93" w:rsidRPr="003879E5">
              <w:t>of pensionable pay for those who are members of</w:t>
            </w:r>
            <w:r w:rsidR="00DD6248" w:rsidRPr="003879E5">
              <w:t xml:space="preserve"> </w:t>
            </w:r>
            <w:r w:rsidR="003879E5" w:rsidRPr="003879E5">
              <w:t>the relevant pension</w:t>
            </w:r>
            <w:r w:rsidR="001A73C1" w:rsidRPr="003879E5">
              <w:t xml:space="preserve"> fund</w:t>
            </w:r>
            <w:r w:rsidR="009E7C93" w:rsidRPr="003879E5">
              <w:t>;</w:t>
            </w:r>
          </w:p>
          <w:p w14:paraId="769E09F0" w14:textId="2001DFEB" w:rsidR="009E7C93" w:rsidRDefault="009E7C93" w:rsidP="00CA7918">
            <w:pPr>
              <w:pStyle w:val="Body"/>
            </w:pPr>
            <w:r w:rsidRPr="00697360">
              <w:t>("</w:t>
            </w:r>
            <w:r w:rsidRPr="007365BD">
              <w:rPr>
                <w:b/>
              </w:rPr>
              <w:t>pensionable pay</w:t>
            </w:r>
            <w:r w:rsidRPr="00697360">
              <w:t>" for these purposes as defined under the LGPS Regulations);</w:t>
            </w:r>
          </w:p>
        </w:tc>
      </w:tr>
      <w:tr w:rsidR="009E7C93" w:rsidRPr="00E9489F" w14:paraId="31F608DA" w14:textId="77777777" w:rsidTr="00F01DAA">
        <w:tc>
          <w:tcPr>
            <w:tcW w:w="2693" w:type="dxa"/>
          </w:tcPr>
          <w:p w14:paraId="15E515C3" w14:textId="46BE6EFB" w:rsidR="009E7C93" w:rsidRPr="00E9489F" w:rsidRDefault="009E7C93" w:rsidP="009E7C93">
            <w:pPr>
              <w:pStyle w:val="Body"/>
              <w:jc w:val="left"/>
              <w:rPr>
                <w:b/>
              </w:rPr>
            </w:pPr>
            <w:r>
              <w:rPr>
                <w:b/>
              </w:rPr>
              <w:t>"Pension Benefits"</w:t>
            </w:r>
          </w:p>
        </w:tc>
        <w:tc>
          <w:tcPr>
            <w:tcW w:w="5812" w:type="dxa"/>
          </w:tcPr>
          <w:p w14:paraId="1080A2E6" w14:textId="53931853" w:rsidR="009E7C93" w:rsidRDefault="009E7C93" w:rsidP="000E6A82">
            <w:pPr>
              <w:pStyle w:val="Body"/>
            </w:pPr>
            <w:r>
              <w:t xml:space="preserve">means </w:t>
            </w:r>
            <w:r w:rsidRPr="00697360">
              <w:t xml:space="preserve">any benefits payable in respect of an individual (including but not limited to pensions related allowances and lump sums) relating to old age, invalidity or survivor’s benefits provided under an </w:t>
            </w:r>
            <w:r>
              <w:t xml:space="preserve">occupational pension scheme; </w:t>
            </w:r>
          </w:p>
        </w:tc>
      </w:tr>
      <w:tr w:rsidR="009E7C93" w:rsidRPr="00E9489F" w14:paraId="4CE72F13" w14:textId="77777777" w:rsidTr="00F01DAA">
        <w:tc>
          <w:tcPr>
            <w:tcW w:w="2693" w:type="dxa"/>
          </w:tcPr>
          <w:p w14:paraId="776659BC" w14:textId="5C05D074" w:rsidR="009E7C93" w:rsidRDefault="009E7C93" w:rsidP="009E7C93">
            <w:pPr>
              <w:pStyle w:val="Body"/>
              <w:jc w:val="left"/>
              <w:rPr>
                <w:b/>
              </w:rPr>
            </w:pPr>
            <w:r>
              <w:rPr>
                <w:b/>
              </w:rPr>
              <w:t>"Pension Costs"</w:t>
            </w:r>
          </w:p>
        </w:tc>
        <w:tc>
          <w:tcPr>
            <w:tcW w:w="5812" w:type="dxa"/>
          </w:tcPr>
          <w:p w14:paraId="3D5B0DE3" w14:textId="77777777" w:rsidR="009E7C93" w:rsidRPr="00697360" w:rsidRDefault="009E7C93" w:rsidP="00CA7918">
            <w:pPr>
              <w:pStyle w:val="Defs"/>
            </w:pPr>
            <w:r>
              <w:t xml:space="preserve">means </w:t>
            </w:r>
            <w:r w:rsidRPr="00697360">
              <w:t>the costs of complying with the Pension Requirements, but excluding any costs relating to:</w:t>
            </w:r>
          </w:p>
          <w:p w14:paraId="69309FFE" w14:textId="77777777" w:rsidR="009E7C93" w:rsidRPr="007249A8" w:rsidRDefault="009E7C93" w:rsidP="00CA7918">
            <w:pPr>
              <w:pStyle w:val="Defs1"/>
            </w:pPr>
            <w:r w:rsidRPr="007249A8">
              <w:t>the provision of any bond or indemnity that the Contractor or its Sub</w:t>
            </w:r>
            <w:r>
              <w:t>-C</w:t>
            </w:r>
            <w:r w:rsidRPr="007249A8">
              <w:t>ontractors are required to provide under the terms of any LGPS Admission Agreement; and</w:t>
            </w:r>
          </w:p>
          <w:p w14:paraId="0976CE02" w14:textId="77777777" w:rsidR="009E7C93" w:rsidRPr="007249A8" w:rsidRDefault="009E7C93" w:rsidP="00CA7918">
            <w:pPr>
              <w:pStyle w:val="Defs1"/>
            </w:pPr>
            <w:r w:rsidRPr="007249A8">
              <w:lastRenderedPageBreak/>
              <w:t>the provision of advice from the actuary to the LGPS arising from the instruction from the Contractor or its Sub</w:t>
            </w:r>
            <w:r>
              <w:t>-C</w:t>
            </w:r>
            <w:r w:rsidRPr="007249A8">
              <w:t>ontractors in relation to the Pension Requirements;</w:t>
            </w:r>
          </w:p>
          <w:p w14:paraId="2C8D89AB" w14:textId="2B79DD07" w:rsidR="009E7C93" w:rsidRDefault="009E7C93" w:rsidP="00CA7918">
            <w:pPr>
              <w:pStyle w:val="Body"/>
            </w:pPr>
            <w:r w:rsidRPr="00697360">
              <w:t>which will be c</w:t>
            </w:r>
            <w:r>
              <w:t xml:space="preserve">overed by the Contractor or Sub-Contractor, as appropriate; </w:t>
            </w:r>
          </w:p>
        </w:tc>
      </w:tr>
      <w:tr w:rsidR="009E7C93" w:rsidRPr="00E9489F" w14:paraId="6599BE54" w14:textId="77777777" w:rsidTr="00F01DAA">
        <w:tc>
          <w:tcPr>
            <w:tcW w:w="2693" w:type="dxa"/>
          </w:tcPr>
          <w:p w14:paraId="5375FB76" w14:textId="56278125" w:rsidR="009E7C93" w:rsidRDefault="009E7C93" w:rsidP="009E7C93">
            <w:pPr>
              <w:pStyle w:val="Body"/>
              <w:jc w:val="left"/>
              <w:rPr>
                <w:b/>
              </w:rPr>
            </w:pPr>
            <w:r>
              <w:rPr>
                <w:b/>
              </w:rPr>
              <w:lastRenderedPageBreak/>
              <w:t>"Pension Period"</w:t>
            </w:r>
          </w:p>
        </w:tc>
        <w:tc>
          <w:tcPr>
            <w:tcW w:w="5812" w:type="dxa"/>
          </w:tcPr>
          <w:p w14:paraId="703CBFDF" w14:textId="0FDF7596" w:rsidR="009E7C93" w:rsidRDefault="003879E5" w:rsidP="007365BD">
            <w:pPr>
              <w:pStyle w:val="Body"/>
            </w:pPr>
            <w:r>
              <w:t>m</w:t>
            </w:r>
            <w:r w:rsidR="009E7C93" w:rsidRPr="003879E5">
              <w:t>eans</w:t>
            </w:r>
            <w:r w:rsidRPr="003879E5">
              <w:t xml:space="preserve">, </w:t>
            </w:r>
            <w:r w:rsidR="007365BD" w:rsidRPr="003879E5">
              <w:t>if this is applicable to the Contract, the relevant period</w:t>
            </w:r>
            <w:r w:rsidR="009E7C93" w:rsidRPr="003879E5">
              <w:t>;</w:t>
            </w:r>
          </w:p>
        </w:tc>
      </w:tr>
      <w:tr w:rsidR="009E7C93" w:rsidRPr="00E9489F" w14:paraId="0349F24B" w14:textId="77777777" w:rsidTr="00F01DAA">
        <w:tc>
          <w:tcPr>
            <w:tcW w:w="2693" w:type="dxa"/>
          </w:tcPr>
          <w:p w14:paraId="21E87481" w14:textId="46E0E4E9" w:rsidR="009E7C93" w:rsidRDefault="009E7C93" w:rsidP="009E7C93">
            <w:pPr>
              <w:pStyle w:val="Body"/>
              <w:jc w:val="left"/>
              <w:rPr>
                <w:b/>
              </w:rPr>
            </w:pPr>
            <w:r>
              <w:rPr>
                <w:b/>
              </w:rPr>
              <w:t>"Pension Requirements"</w:t>
            </w:r>
          </w:p>
        </w:tc>
        <w:tc>
          <w:tcPr>
            <w:tcW w:w="5812" w:type="dxa"/>
          </w:tcPr>
          <w:p w14:paraId="2D840F9A" w14:textId="77777777" w:rsidR="009E7C93" w:rsidRPr="00AE662E" w:rsidRDefault="009E7C93" w:rsidP="00CA7918">
            <w:pPr>
              <w:spacing w:line="240" w:lineRule="auto"/>
              <w:jc w:val="both"/>
            </w:pPr>
            <w:r>
              <w:t xml:space="preserve">means </w:t>
            </w:r>
            <w:r w:rsidRPr="00AE662E">
              <w:t>the terms and conditions set out in:</w:t>
            </w:r>
          </w:p>
          <w:p w14:paraId="3E574F67" w14:textId="2977C295" w:rsidR="009E7C93" w:rsidRPr="00AE662E" w:rsidRDefault="009E7C93" w:rsidP="00CA7918">
            <w:pPr>
              <w:spacing w:line="240" w:lineRule="auto"/>
              <w:ind w:left="720" w:hanging="720"/>
              <w:jc w:val="both"/>
            </w:pPr>
            <w:r w:rsidRPr="00AE662E">
              <w:t>(a)</w:t>
            </w:r>
            <w:r w:rsidRPr="00AE662E">
              <w:tab/>
            </w:r>
            <w:r w:rsidRPr="00EC5ECC">
              <w:rPr>
                <w:b/>
              </w:rPr>
              <w:t xml:space="preserve">paragraph </w:t>
            </w:r>
            <w:r w:rsidRPr="00EC5ECC">
              <w:rPr>
                <w:b/>
              </w:rPr>
              <w:fldChar w:fldCharType="begin"/>
            </w:r>
            <w:r w:rsidRPr="00EC5ECC">
              <w:rPr>
                <w:b/>
              </w:rPr>
              <w:instrText xml:space="preserve"> REF _Ref70000019 \h \n \* MERGEFORMAT </w:instrText>
            </w:r>
            <w:r w:rsidRPr="00EC5ECC">
              <w:rPr>
                <w:b/>
              </w:rPr>
            </w:r>
            <w:r w:rsidRPr="00EC5ECC">
              <w:rPr>
                <w:b/>
              </w:rPr>
              <w:fldChar w:fldCharType="separate"/>
            </w:r>
            <w:r w:rsidR="000733B3">
              <w:rPr>
                <w:b/>
              </w:rPr>
              <w:t>2</w:t>
            </w:r>
            <w:r w:rsidRPr="00EC5ECC">
              <w:rPr>
                <w:b/>
              </w:rPr>
              <w:fldChar w:fldCharType="end"/>
            </w:r>
            <w:r w:rsidR="00A64340">
              <w:t xml:space="preserve"> </w:t>
            </w:r>
            <w:r w:rsidR="004C5138" w:rsidRPr="00D64BBD">
              <w:rPr>
                <w:b/>
              </w:rPr>
              <w:t>(Right of Set-Off)</w:t>
            </w:r>
            <w:r w:rsidR="004C5138">
              <w:rPr>
                <w:b/>
              </w:rPr>
              <w:t xml:space="preserve"> </w:t>
            </w:r>
            <w:r w:rsidR="00A64340">
              <w:t xml:space="preserve">of </w:t>
            </w:r>
            <w:r w:rsidRPr="00AE662E">
              <w:t xml:space="preserve"> </w:t>
            </w:r>
            <w:r w:rsidRPr="00EC5ECC">
              <w:rPr>
                <w:b/>
              </w:rPr>
              <w:t>Annex D3</w:t>
            </w:r>
            <w:r w:rsidR="002348B5">
              <w:rPr>
                <w:b/>
              </w:rPr>
              <w:t xml:space="preserve"> to </w:t>
            </w:r>
            <w:r w:rsidR="002348B5" w:rsidRPr="00A64340">
              <w:rPr>
                <w:b/>
              </w:rPr>
              <w:t>Part D</w:t>
            </w:r>
            <w:r w:rsidRPr="00AE662E">
              <w:t xml:space="preserve"> and </w:t>
            </w:r>
            <w:r w:rsidRPr="00EC5ECC">
              <w:rPr>
                <w:b/>
              </w:rPr>
              <w:t xml:space="preserve">paragraph </w:t>
            </w:r>
            <w:r w:rsidR="00B768C4">
              <w:rPr>
                <w:b/>
              </w:rPr>
              <w:fldChar w:fldCharType="begin"/>
            </w:r>
            <w:r w:rsidR="00B768C4">
              <w:rPr>
                <w:b/>
              </w:rPr>
              <w:instrText xml:space="preserve"> REF _Ref321833610 \r \h </w:instrText>
            </w:r>
            <w:r w:rsidR="00B768C4">
              <w:rPr>
                <w:b/>
              </w:rPr>
            </w:r>
            <w:r w:rsidR="00B768C4">
              <w:rPr>
                <w:b/>
              </w:rPr>
              <w:fldChar w:fldCharType="separate"/>
            </w:r>
            <w:r w:rsidR="000733B3">
              <w:rPr>
                <w:b/>
              </w:rPr>
              <w:t>4</w:t>
            </w:r>
            <w:r w:rsidR="00B768C4">
              <w:rPr>
                <w:b/>
              </w:rPr>
              <w:fldChar w:fldCharType="end"/>
            </w:r>
            <w:r>
              <w:t xml:space="preserve"> </w:t>
            </w:r>
            <w:r w:rsidR="002348B5" w:rsidRPr="00D64BBD">
              <w:rPr>
                <w:b/>
              </w:rPr>
              <w:t>(Discretionary Benefits)</w:t>
            </w:r>
            <w:r w:rsidR="002348B5">
              <w:rPr>
                <w:b/>
              </w:rPr>
              <w:t xml:space="preserve"> </w:t>
            </w:r>
            <w:r>
              <w:t xml:space="preserve">of  </w:t>
            </w:r>
            <w:r w:rsidRPr="00CA7918">
              <w:rPr>
                <w:b/>
              </w:rPr>
              <w:t>Annex D3</w:t>
            </w:r>
            <w:r w:rsidR="002348B5">
              <w:rPr>
                <w:b/>
              </w:rPr>
              <w:t xml:space="preserve"> to </w:t>
            </w:r>
            <w:r w:rsidR="002348B5" w:rsidRPr="00A64340">
              <w:rPr>
                <w:b/>
              </w:rPr>
              <w:t>Part D</w:t>
            </w:r>
            <w:r w:rsidR="002348B5">
              <w:t>,</w:t>
            </w:r>
            <w:r>
              <w:t xml:space="preserve"> to </w:t>
            </w:r>
            <w:r>
              <w:rPr>
                <w:b/>
              </w:rPr>
              <w:t>Part 1 (Staff Transfer)</w:t>
            </w:r>
            <w:r>
              <w:t xml:space="preserve"> of </w:t>
            </w:r>
            <w:r w:rsidRPr="00922241">
              <w:t>this</w:t>
            </w:r>
            <w:r>
              <w:rPr>
                <w:b/>
              </w:rPr>
              <w:t xml:space="preserve"> Schedule 18</w:t>
            </w:r>
            <w:r w:rsidR="009223DA">
              <w:rPr>
                <w:b/>
              </w:rPr>
              <w:t xml:space="preserve"> (TUPE, Employees and Pensions)</w:t>
            </w:r>
            <w:r w:rsidRPr="00AE662E">
              <w:t>; and</w:t>
            </w:r>
          </w:p>
          <w:p w14:paraId="368DEEB2" w14:textId="5EDE3796" w:rsidR="009E7C93" w:rsidRPr="00AE662E" w:rsidRDefault="009E7C93" w:rsidP="00CA7918">
            <w:pPr>
              <w:spacing w:line="240" w:lineRule="auto"/>
              <w:ind w:left="720" w:hanging="720"/>
              <w:jc w:val="both"/>
            </w:pPr>
            <w:r w:rsidRPr="00AE662E">
              <w:t>(b)</w:t>
            </w:r>
            <w:r w:rsidRPr="00AE662E">
              <w:tab/>
              <w:t>the LGPS Admission Agreement,</w:t>
            </w:r>
          </w:p>
          <w:p w14:paraId="6DCA41C4" w14:textId="6AA9FEC4" w:rsidR="009E7C93" w:rsidRDefault="009E7C93" w:rsidP="00D33650">
            <w:pPr>
              <w:pStyle w:val="Body"/>
            </w:pPr>
            <w:r w:rsidRPr="00AE662E">
              <w:t>but in each case in respect of LGPS Eligible Employees only</w:t>
            </w:r>
            <w:r>
              <w:t>;</w:t>
            </w:r>
          </w:p>
        </w:tc>
      </w:tr>
      <w:tr w:rsidR="009E7C93" w:rsidRPr="00E9489F" w14:paraId="32A9646E" w14:textId="77777777" w:rsidTr="00F01DAA">
        <w:tc>
          <w:tcPr>
            <w:tcW w:w="2693" w:type="dxa"/>
          </w:tcPr>
          <w:p w14:paraId="5858F839" w14:textId="1B4C6803" w:rsidR="009E7C93" w:rsidRPr="00E9489F" w:rsidRDefault="009E7C93" w:rsidP="009E7C93">
            <w:pPr>
              <w:pStyle w:val="Body"/>
              <w:jc w:val="left"/>
              <w:rPr>
                <w:b/>
                <w:highlight w:val="green"/>
              </w:rPr>
            </w:pPr>
            <w:r w:rsidRPr="00E9489F">
              <w:rPr>
                <w:b/>
              </w:rPr>
              <w:t>"Relevant Transfer"</w:t>
            </w:r>
          </w:p>
        </w:tc>
        <w:tc>
          <w:tcPr>
            <w:tcW w:w="5812" w:type="dxa"/>
          </w:tcPr>
          <w:p w14:paraId="683775A7" w14:textId="561A8758" w:rsidR="009E7C93" w:rsidRPr="00E9489F" w:rsidRDefault="009E7C93" w:rsidP="00E9489F">
            <w:pPr>
              <w:pStyle w:val="Body"/>
              <w:rPr>
                <w:highlight w:val="green"/>
              </w:rPr>
            </w:pPr>
            <w:r>
              <w:t xml:space="preserve">means </w:t>
            </w:r>
            <w:r w:rsidRPr="00E9489F">
              <w:t>a transfer of employment to which the Employment Regulations applies;</w:t>
            </w:r>
          </w:p>
        </w:tc>
      </w:tr>
      <w:tr w:rsidR="009E7C93" w:rsidRPr="00E9489F" w14:paraId="1E6FEB0D" w14:textId="77777777" w:rsidTr="00F01DAA">
        <w:tc>
          <w:tcPr>
            <w:tcW w:w="2693" w:type="dxa"/>
          </w:tcPr>
          <w:p w14:paraId="277EA4DB" w14:textId="51E6BD9E" w:rsidR="009E7C93" w:rsidRPr="00E9489F" w:rsidRDefault="009E7C93" w:rsidP="009E7C93">
            <w:pPr>
              <w:pStyle w:val="Body"/>
              <w:jc w:val="left"/>
              <w:rPr>
                <w:b/>
                <w:highlight w:val="green"/>
              </w:rPr>
            </w:pPr>
            <w:r w:rsidRPr="00E9489F">
              <w:rPr>
                <w:b/>
              </w:rPr>
              <w:t>"Relevant Transfer Date"</w:t>
            </w:r>
          </w:p>
        </w:tc>
        <w:tc>
          <w:tcPr>
            <w:tcW w:w="5812" w:type="dxa"/>
          </w:tcPr>
          <w:p w14:paraId="408737AE" w14:textId="608AB564" w:rsidR="009E7C93" w:rsidRPr="00E9489F" w:rsidRDefault="009E7C93" w:rsidP="00E9489F">
            <w:pPr>
              <w:pStyle w:val="Body"/>
              <w:rPr>
                <w:highlight w:val="green"/>
              </w:rPr>
            </w:pPr>
            <w:r>
              <w:t xml:space="preserve">means, </w:t>
            </w:r>
            <w:r w:rsidRPr="00E9489F">
              <w:t>in relation to a Relevant Transfer, the date upon which the Relevant Transfer takes place or the Commencement Date where the Former Contractor and the Contractor remain the same legal entity;</w:t>
            </w:r>
          </w:p>
        </w:tc>
      </w:tr>
      <w:tr w:rsidR="009E7C93" w:rsidRPr="00E9489F" w14:paraId="1D4B48F2" w14:textId="77777777" w:rsidTr="00F01DAA">
        <w:tc>
          <w:tcPr>
            <w:tcW w:w="2693" w:type="dxa"/>
          </w:tcPr>
          <w:p w14:paraId="7A7ECEA8" w14:textId="5969832B" w:rsidR="009E7C93" w:rsidRPr="00667423" w:rsidRDefault="009E7C93" w:rsidP="009E7C93">
            <w:pPr>
              <w:pStyle w:val="Body"/>
              <w:jc w:val="left"/>
              <w:rPr>
                <w:b/>
              </w:rPr>
            </w:pPr>
            <w:r>
              <w:rPr>
                <w:b/>
              </w:rPr>
              <w:t>"Replacement Sub-Contractor"</w:t>
            </w:r>
          </w:p>
        </w:tc>
        <w:tc>
          <w:tcPr>
            <w:tcW w:w="5812" w:type="dxa"/>
          </w:tcPr>
          <w:p w14:paraId="6DCAEF4D" w14:textId="36A4FEE2" w:rsidR="009E7C93" w:rsidRDefault="009E7C93" w:rsidP="002340AA">
            <w:pPr>
              <w:pStyle w:val="Body"/>
            </w:pPr>
            <w:r w:rsidRPr="008B1CDB">
              <w:t>means any person who has entered or who will enter into a new</w:t>
            </w:r>
            <w:r>
              <w:t xml:space="preserve"> Sub-C</w:t>
            </w:r>
            <w:r w:rsidRPr="008B1CDB">
              <w:t xml:space="preserve">ontract with the </w:t>
            </w:r>
            <w:r>
              <w:t>Contractor</w:t>
            </w:r>
            <w:r w:rsidRPr="008B1CDB">
              <w:t xml:space="preserve"> </w:t>
            </w:r>
            <w:r>
              <w:t>to replace an existing Sub-Contract;</w:t>
            </w:r>
          </w:p>
        </w:tc>
      </w:tr>
      <w:tr w:rsidR="009E7C93" w:rsidRPr="00E9489F" w14:paraId="5B9EB181" w14:textId="77777777" w:rsidTr="00F01DAA">
        <w:tc>
          <w:tcPr>
            <w:tcW w:w="2693" w:type="dxa"/>
          </w:tcPr>
          <w:p w14:paraId="128B9A70" w14:textId="6EFF656F" w:rsidR="009E7C93" w:rsidRDefault="009E7C93" w:rsidP="009E7C93">
            <w:pPr>
              <w:pStyle w:val="Body"/>
              <w:jc w:val="left"/>
              <w:rPr>
                <w:b/>
              </w:rPr>
            </w:pPr>
            <w:r>
              <w:rPr>
                <w:b/>
              </w:rPr>
              <w:t>"Retirement Benefits Scheme"</w:t>
            </w:r>
          </w:p>
        </w:tc>
        <w:tc>
          <w:tcPr>
            <w:tcW w:w="5812" w:type="dxa"/>
          </w:tcPr>
          <w:p w14:paraId="10B06EFE" w14:textId="005F0837" w:rsidR="009E7C93" w:rsidRPr="008B1CDB" w:rsidRDefault="009E7C93" w:rsidP="002340AA">
            <w:pPr>
              <w:pStyle w:val="Body"/>
            </w:pPr>
            <w:r>
              <w:t xml:space="preserve">means </w:t>
            </w:r>
            <w:r w:rsidRPr="00697360">
              <w:t>a pension scheme registered unde</w:t>
            </w:r>
            <w:r w:rsidRPr="00AE662E">
              <w:t>r Chapter 2 of Part 4 o</w:t>
            </w:r>
            <w:r>
              <w:t>f the Finance Act 2004;</w:t>
            </w:r>
          </w:p>
        </w:tc>
      </w:tr>
      <w:tr w:rsidR="009E7C93" w:rsidRPr="00E9489F" w14:paraId="3E4A73F7" w14:textId="77777777" w:rsidTr="00F01DAA">
        <w:tc>
          <w:tcPr>
            <w:tcW w:w="2693" w:type="dxa"/>
          </w:tcPr>
          <w:p w14:paraId="46990739" w14:textId="5F093D17" w:rsidR="009E7C93" w:rsidRPr="00E9489F" w:rsidRDefault="009E7C93" w:rsidP="009E7C93">
            <w:pPr>
              <w:pStyle w:val="Body"/>
              <w:jc w:val="left"/>
              <w:rPr>
                <w:b/>
              </w:rPr>
            </w:pPr>
            <w:r w:rsidRPr="00E9489F">
              <w:rPr>
                <w:b/>
              </w:rPr>
              <w:t>"Service Transfer"</w:t>
            </w:r>
          </w:p>
        </w:tc>
        <w:tc>
          <w:tcPr>
            <w:tcW w:w="5812" w:type="dxa"/>
          </w:tcPr>
          <w:p w14:paraId="77B6E3B4" w14:textId="2DD8959F" w:rsidR="009E7C93" w:rsidRPr="00E9489F" w:rsidRDefault="009E7C93" w:rsidP="00E9489F">
            <w:pPr>
              <w:pStyle w:val="Body"/>
            </w:pPr>
            <w:r>
              <w:t xml:space="preserve">means </w:t>
            </w:r>
            <w:r w:rsidRPr="00E9489F">
              <w:t>any transfer of the Services (or any part of the Services), for whatever reason, from the Contractor or any sub-contractor to a New Contractor or a New Sub</w:t>
            </w:r>
            <w:r w:rsidRPr="00E9489F">
              <w:noBreakHyphen/>
              <w:t>contractor;</w:t>
            </w:r>
          </w:p>
        </w:tc>
      </w:tr>
      <w:tr w:rsidR="009E7C93" w:rsidRPr="00E9489F" w14:paraId="7E314E09" w14:textId="77777777" w:rsidTr="00F01DAA">
        <w:tc>
          <w:tcPr>
            <w:tcW w:w="2693" w:type="dxa"/>
          </w:tcPr>
          <w:p w14:paraId="37AD3E66" w14:textId="52FB658B" w:rsidR="009E7C93" w:rsidRPr="00E9489F" w:rsidRDefault="009E7C93" w:rsidP="009E7C93">
            <w:pPr>
              <w:pStyle w:val="Body"/>
              <w:jc w:val="left"/>
              <w:rPr>
                <w:b/>
                <w:highlight w:val="green"/>
              </w:rPr>
            </w:pPr>
            <w:r w:rsidRPr="00E9489F">
              <w:rPr>
                <w:b/>
              </w:rPr>
              <w:lastRenderedPageBreak/>
              <w:t>"Service Transfer Date"</w:t>
            </w:r>
          </w:p>
        </w:tc>
        <w:tc>
          <w:tcPr>
            <w:tcW w:w="5812" w:type="dxa"/>
          </w:tcPr>
          <w:p w14:paraId="0C3F9484" w14:textId="68F0CF20" w:rsidR="009E7C93" w:rsidRPr="00E9489F" w:rsidRDefault="009E7C93" w:rsidP="00E9489F">
            <w:pPr>
              <w:pStyle w:val="Body"/>
              <w:rPr>
                <w:highlight w:val="green"/>
              </w:rPr>
            </w:pPr>
            <w:r>
              <w:t xml:space="preserve">means </w:t>
            </w:r>
            <w:r w:rsidRPr="00E9489F">
              <w:t>the date of a Service Transfer or, if more than one, the date of the relevant Service Transfer as the context requires;</w:t>
            </w:r>
          </w:p>
        </w:tc>
      </w:tr>
      <w:tr w:rsidR="009E7C93" w:rsidRPr="00E9489F" w14:paraId="0F83C516" w14:textId="77777777" w:rsidTr="00F01DAA">
        <w:tc>
          <w:tcPr>
            <w:tcW w:w="2693" w:type="dxa"/>
          </w:tcPr>
          <w:p w14:paraId="448BB76A" w14:textId="03044CEC" w:rsidR="009E7C93" w:rsidRPr="00E9489F" w:rsidRDefault="009E7C93" w:rsidP="009E7C93">
            <w:pPr>
              <w:pStyle w:val="Body"/>
              <w:jc w:val="left"/>
              <w:rPr>
                <w:b/>
                <w:highlight w:val="green"/>
              </w:rPr>
            </w:pPr>
            <w:r w:rsidRPr="00E9489F">
              <w:rPr>
                <w:b/>
              </w:rPr>
              <w:t>"Staffing Information"</w:t>
            </w:r>
          </w:p>
        </w:tc>
        <w:tc>
          <w:tcPr>
            <w:tcW w:w="5812" w:type="dxa"/>
          </w:tcPr>
          <w:p w14:paraId="3F0838FF" w14:textId="0E075B19" w:rsidR="009E7C93" w:rsidRPr="00E9489F" w:rsidRDefault="009E7C93" w:rsidP="00ED526F">
            <w:pPr>
              <w:pStyle w:val="Defs"/>
            </w:pPr>
            <w:r>
              <w:t xml:space="preserve">means </w:t>
            </w:r>
            <w:r w:rsidRPr="00E9489F">
              <w:t>in relation to all persons identified on the Contractor's Provisional Contractor Personnel List or Contractor's Final Contractor Personnel List</w:t>
            </w:r>
            <w:proofErr w:type="gramStart"/>
            <w:r w:rsidRPr="00E9489F">
              <w:t xml:space="preserve">, as the case may be, </w:t>
            </w:r>
            <w:r w:rsidR="00AC7B06">
              <w:t>all</w:t>
            </w:r>
            <w:proofErr w:type="gramEnd"/>
            <w:r w:rsidR="00AC7B06">
              <w:t xml:space="preserve"> </w:t>
            </w:r>
            <w:r w:rsidR="00AC7B06" w:rsidRPr="00E9489F">
              <w:t xml:space="preserve">information </w:t>
            </w:r>
            <w:r w:rsidR="00AC7B06">
              <w:t xml:space="preserve">required in Annex E2: Staffing Information in the format specified and with the identities of Data Subjects </w:t>
            </w:r>
            <w:proofErr w:type="spellStart"/>
            <w:r w:rsidR="00AC7B06">
              <w:t>anonymi</w:t>
            </w:r>
            <w:r w:rsidR="009E07C1">
              <w:t>s</w:t>
            </w:r>
            <w:r w:rsidR="00AC7B06">
              <w:t>ed</w:t>
            </w:r>
            <w:proofErr w:type="spellEnd"/>
            <w:r w:rsidR="00AC7B06">
              <w:t xml:space="preserve"> where possible.  The Authority may acting reasonably make changes to the format or information requested in Annex E2: Staffing Information from time to time</w:t>
            </w:r>
            <w:r w:rsidR="009E07C1">
              <w:t>;</w:t>
            </w:r>
            <w:r w:rsidR="00AC7B06">
              <w:t xml:space="preserve"> </w:t>
            </w:r>
          </w:p>
          <w:p w14:paraId="5DCFFF58" w14:textId="03C59C33" w:rsidR="009E7C93" w:rsidRPr="00E9489F" w:rsidRDefault="009E7C93" w:rsidP="00EC4F0A">
            <w:pPr>
              <w:pStyle w:val="Defs1"/>
              <w:numPr>
                <w:ilvl w:val="0"/>
                <w:numId w:val="0"/>
              </w:numPr>
              <w:ind w:left="851" w:hanging="851"/>
            </w:pPr>
          </w:p>
        </w:tc>
      </w:tr>
      <w:tr w:rsidR="009E7C93" w:rsidRPr="00E9489F" w14:paraId="51F3D557" w14:textId="77777777" w:rsidTr="00F01DAA">
        <w:tc>
          <w:tcPr>
            <w:tcW w:w="2693" w:type="dxa"/>
          </w:tcPr>
          <w:p w14:paraId="4D2CA8F8" w14:textId="6934B4AB" w:rsidR="009E7C93" w:rsidRPr="00E9489F" w:rsidRDefault="009E7C93" w:rsidP="009E7C93">
            <w:pPr>
              <w:pStyle w:val="Body"/>
              <w:jc w:val="left"/>
              <w:rPr>
                <w:b/>
              </w:rPr>
            </w:pPr>
            <w:r w:rsidRPr="00E9489F">
              <w:rPr>
                <w:b/>
              </w:rPr>
              <w:t>"Statutory Schemes"</w:t>
            </w:r>
          </w:p>
        </w:tc>
        <w:tc>
          <w:tcPr>
            <w:tcW w:w="5812" w:type="dxa"/>
          </w:tcPr>
          <w:p w14:paraId="455B12FA" w14:textId="5CABA439" w:rsidR="009E7C93" w:rsidRPr="00E9489F" w:rsidRDefault="009E7C93" w:rsidP="00121758">
            <w:pPr>
              <w:pStyle w:val="Body"/>
            </w:pPr>
            <w:r w:rsidRPr="00E9489F">
              <w:t>means the CSPS, NHSPS or LGPS</w:t>
            </w:r>
            <w:r w:rsidR="00864AF8">
              <w:t xml:space="preserve"> as defined in the Annexes to Part D of this Schedule</w:t>
            </w:r>
            <w:r w:rsidRPr="00E9489F">
              <w:t>;</w:t>
            </w:r>
          </w:p>
        </w:tc>
      </w:tr>
      <w:tr w:rsidR="009E7C93" w:rsidRPr="00E9489F" w14:paraId="42BB1B6E" w14:textId="77777777" w:rsidTr="00F01DAA">
        <w:tc>
          <w:tcPr>
            <w:tcW w:w="2693" w:type="dxa"/>
          </w:tcPr>
          <w:p w14:paraId="24971F9C" w14:textId="7283E8E1" w:rsidR="009E7C93" w:rsidRPr="00E9489F" w:rsidRDefault="009E7C93" w:rsidP="009E7C93">
            <w:pPr>
              <w:pStyle w:val="Body"/>
              <w:jc w:val="left"/>
              <w:rPr>
                <w:b/>
              </w:rPr>
            </w:pPr>
            <w:r w:rsidRPr="00E9489F">
              <w:rPr>
                <w:b/>
              </w:rPr>
              <w:t>"Transferring Former Contractor Employees"</w:t>
            </w:r>
          </w:p>
        </w:tc>
        <w:tc>
          <w:tcPr>
            <w:tcW w:w="5812" w:type="dxa"/>
          </w:tcPr>
          <w:p w14:paraId="54A46B74" w14:textId="43485EB7" w:rsidR="009E7C93" w:rsidRPr="00E9489F" w:rsidRDefault="009E7C93" w:rsidP="00E9489F">
            <w:pPr>
              <w:pStyle w:val="Body"/>
            </w:pPr>
            <w:r>
              <w:t xml:space="preserve">means </w:t>
            </w:r>
            <w:r w:rsidRPr="00E9489F">
              <w:t xml:space="preserve">in relation to a Former Contractor, those employees of the Former Contractor to whom the Employment Regulations will apply on the Relevant Transfer Date and whose names are provided to the </w:t>
            </w:r>
            <w:r w:rsidR="00A42E4B">
              <w:t xml:space="preserve">Contractor </w:t>
            </w:r>
            <w:r w:rsidRPr="00E9489F">
              <w:t>on or prior to the Relevant Transfer Date; and</w:t>
            </w:r>
          </w:p>
        </w:tc>
      </w:tr>
      <w:tr w:rsidR="009E7C93" w:rsidRPr="00E9489F" w14:paraId="6593BBB8" w14:textId="77777777" w:rsidTr="00F01DAA">
        <w:tc>
          <w:tcPr>
            <w:tcW w:w="2693" w:type="dxa"/>
          </w:tcPr>
          <w:p w14:paraId="1F182015" w14:textId="0D531A56" w:rsidR="009E7C93" w:rsidRPr="00E9489F" w:rsidRDefault="009E7C93" w:rsidP="009E7C93">
            <w:pPr>
              <w:pStyle w:val="Body"/>
              <w:jc w:val="left"/>
              <w:rPr>
                <w:b/>
              </w:rPr>
            </w:pPr>
            <w:r w:rsidRPr="00E9489F">
              <w:rPr>
                <w:b/>
              </w:rPr>
              <w:t>"Transferring Contractor Employees"</w:t>
            </w:r>
          </w:p>
        </w:tc>
        <w:tc>
          <w:tcPr>
            <w:tcW w:w="5812" w:type="dxa"/>
          </w:tcPr>
          <w:p w14:paraId="7B93864A" w14:textId="183A88F9" w:rsidR="009E7C93" w:rsidRPr="00E9489F" w:rsidRDefault="009E7C93" w:rsidP="00E9489F">
            <w:pPr>
              <w:pStyle w:val="Body"/>
            </w:pPr>
            <w:r>
              <w:t xml:space="preserve">means </w:t>
            </w:r>
            <w:r w:rsidRPr="00E9489F">
              <w:t>those employees of the Contractor and/or the Contractor’s Sub</w:t>
            </w:r>
            <w:r w:rsidRPr="00E9489F">
              <w:noBreakHyphen/>
            </w:r>
            <w:r w:rsidR="00051549">
              <w:t>C</w:t>
            </w:r>
            <w:r w:rsidRPr="00E9489F">
              <w:t>ontractors to whom the Employment Regulations will apply on the Service Transfer Date.</w:t>
            </w:r>
          </w:p>
        </w:tc>
      </w:tr>
    </w:tbl>
    <w:p w14:paraId="6F955ED4" w14:textId="77777777" w:rsidR="00697360" w:rsidRPr="007249A8" w:rsidRDefault="00697360" w:rsidP="00932DB9">
      <w:pPr>
        <w:pStyle w:val="Heading1"/>
        <w:keepNext/>
      </w:pPr>
      <w:bookmarkStart w:id="32" w:name="_Ref70000019"/>
      <w:r w:rsidRPr="007249A8">
        <w:rPr>
          <w:rStyle w:val="Level1asHeadingtext"/>
        </w:rPr>
        <w:t>INTERPRETATION</w:t>
      </w:r>
      <w:bookmarkEnd w:id="32"/>
    </w:p>
    <w:p w14:paraId="5063D4D0" w14:textId="5C5D3974" w:rsidR="00697360" w:rsidRPr="00697360" w:rsidRDefault="00697360" w:rsidP="00E11964">
      <w:pPr>
        <w:pStyle w:val="Body1"/>
        <w:rPr>
          <w:lang w:val="en-US"/>
        </w:rPr>
      </w:pPr>
      <w:r w:rsidRPr="00697360">
        <w:rPr>
          <w:lang w:val="en-US"/>
        </w:rPr>
        <w:t xml:space="preserve">Where a provision in this </w:t>
      </w:r>
      <w:r w:rsidRPr="004E7CD1">
        <w:rPr>
          <w:b/>
          <w:lang w:val="en-US"/>
        </w:rPr>
        <w:t>Schedule</w:t>
      </w:r>
      <w:r w:rsidR="004E7CD1" w:rsidRPr="004E7CD1">
        <w:rPr>
          <w:b/>
          <w:lang w:val="en-US"/>
        </w:rPr>
        <w:t xml:space="preserve"> 18</w:t>
      </w:r>
      <w:r w:rsidR="009223DA">
        <w:rPr>
          <w:b/>
          <w:lang w:val="en-US"/>
        </w:rPr>
        <w:t xml:space="preserve"> </w:t>
      </w:r>
      <w:r w:rsidR="009223DA">
        <w:rPr>
          <w:b/>
        </w:rPr>
        <w:t>(TUPE, Employees and Pensions)</w:t>
      </w:r>
      <w:r w:rsidRPr="00697360">
        <w:rPr>
          <w:lang w:val="en-US"/>
        </w:rPr>
        <w:t xml:space="preserve"> imposes an obligation on the Contractor to provide an indemnity, undertaking or warranty, the Contractor shall procure that each of its  Sub</w:t>
      </w:r>
      <w:r w:rsidR="001E45DD">
        <w:rPr>
          <w:lang w:val="en-US"/>
        </w:rPr>
        <w:noBreakHyphen/>
      </w:r>
      <w:r w:rsidRPr="00697360">
        <w:rPr>
          <w:lang w:val="en-US"/>
        </w:rPr>
        <w:t>contractors shall comply with such obligation and provide such indemnity, undertaking or warranty to the Authority, Former Contra</w:t>
      </w:r>
      <w:r w:rsidR="001E7A16">
        <w:rPr>
          <w:lang w:val="en-US"/>
        </w:rPr>
        <w:t>ctor, New Contractor or New Sub</w:t>
      </w:r>
      <w:r w:rsidR="001E7A16">
        <w:rPr>
          <w:lang w:val="en-US"/>
        </w:rPr>
        <w:noBreakHyphen/>
      </w:r>
      <w:r w:rsidRPr="00697360">
        <w:rPr>
          <w:lang w:val="en-US"/>
        </w:rPr>
        <w:t xml:space="preserve">contractor, as the case may be. </w:t>
      </w:r>
    </w:p>
    <w:p w14:paraId="26881B2F" w14:textId="3F4261E5" w:rsidR="000F2ECA" w:rsidRDefault="00697360" w:rsidP="00875EA2">
      <w:pPr>
        <w:pStyle w:val="Body"/>
        <w:jc w:val="center"/>
      </w:pPr>
      <w:r w:rsidRPr="007249A8">
        <w:br w:type="page"/>
      </w:r>
    </w:p>
    <w:p w14:paraId="7107199C" w14:textId="4CB83E06" w:rsidR="000F2ECA" w:rsidRDefault="00513BC4" w:rsidP="004A1024">
      <w:pPr>
        <w:pStyle w:val="Appendix"/>
      </w:pPr>
      <w:r>
        <w:lastRenderedPageBreak/>
        <w:fldChar w:fldCharType="begin"/>
      </w:r>
      <w:r w:rsidRPr="00513BC4">
        <w:instrText xml:space="preserve">  TC "</w:instrText>
      </w:r>
      <w:r>
        <w:fldChar w:fldCharType="begin"/>
      </w:r>
      <w:r w:rsidRPr="00513BC4">
        <w:instrText xml:space="preserve"> REF _Ref434269472 \r </w:instrText>
      </w:r>
      <w:r>
        <w:fldChar w:fldCharType="separate"/>
      </w:r>
      <w:bookmarkStart w:id="33" w:name="_Toc106283317"/>
      <w:r w:rsidR="000733B3">
        <w:instrText>PART A</w:instrText>
      </w:r>
      <w:r>
        <w:fldChar w:fldCharType="end"/>
      </w:r>
      <w:r>
        <w:instrText>: TRANSFERRING AUTHORITY EMPLOYEES AT COMMENCEMENT OF SERVICES</w:instrText>
      </w:r>
      <w:bookmarkEnd w:id="33"/>
      <w:r w:rsidRPr="00513BC4">
        <w:instrText xml:space="preserve">" \l1 </w:instrText>
      </w:r>
      <w:r>
        <w:fldChar w:fldCharType="end"/>
      </w:r>
      <w:bookmarkStart w:id="34" w:name="_Ref434269701"/>
      <w:bookmarkStart w:id="35" w:name="_Ref434270241"/>
      <w:bookmarkStart w:id="36" w:name="_Ref434270028"/>
      <w:bookmarkStart w:id="37" w:name="_Ref434270283"/>
      <w:bookmarkStart w:id="38" w:name="_Ref434269762"/>
      <w:bookmarkStart w:id="39" w:name="_Ref434270332"/>
      <w:bookmarkStart w:id="40" w:name="_Ref434269472"/>
      <w:r w:rsidR="006B145A">
        <w:t xml:space="preserve">: </w:t>
      </w:r>
      <w:bookmarkEnd w:id="34"/>
      <w:bookmarkEnd w:id="35"/>
      <w:bookmarkEnd w:id="36"/>
      <w:bookmarkEnd w:id="37"/>
      <w:bookmarkEnd w:id="38"/>
      <w:bookmarkEnd w:id="39"/>
      <w:bookmarkEnd w:id="40"/>
      <w:r w:rsidR="00A42E4B">
        <w:t>NOT USED</w:t>
      </w:r>
    </w:p>
    <w:p w14:paraId="7D2F3E34" w14:textId="77777777" w:rsidR="00697360" w:rsidRPr="00697360" w:rsidRDefault="00697360" w:rsidP="00697360">
      <w:pPr>
        <w:rPr>
          <w:rFonts w:asciiTheme="minorHAnsi" w:hAnsiTheme="minorHAnsi"/>
        </w:rPr>
      </w:pPr>
      <w:bookmarkStart w:id="41" w:name="_Hlt283195311"/>
      <w:bookmarkStart w:id="42" w:name="_Hlt330487205"/>
      <w:bookmarkStart w:id="43" w:name="_Hlt331772441"/>
      <w:bookmarkStart w:id="44" w:name="_Hlt330487230"/>
      <w:bookmarkStart w:id="45" w:name="_Hlt305079896"/>
      <w:bookmarkEnd w:id="41"/>
      <w:bookmarkEnd w:id="42"/>
      <w:bookmarkEnd w:id="43"/>
      <w:bookmarkEnd w:id="44"/>
      <w:bookmarkEnd w:id="45"/>
      <w:r w:rsidRPr="00697360">
        <w:rPr>
          <w:rFonts w:ascii="Calibri" w:eastAsia="STZhongsong" w:hAnsi="Calibri"/>
          <w:b/>
          <w:caps/>
        </w:rPr>
        <w:br w:type="page"/>
      </w:r>
    </w:p>
    <w:p w14:paraId="18725EE2" w14:textId="33FBD2CE" w:rsidR="00697360" w:rsidRPr="00513BC4" w:rsidRDefault="00513BC4" w:rsidP="004A1024">
      <w:pPr>
        <w:pStyle w:val="Appendix"/>
      </w:pPr>
      <w:r w:rsidRPr="00513BC4">
        <w:lastRenderedPageBreak/>
        <w:fldChar w:fldCharType="begin"/>
      </w:r>
      <w:r w:rsidRPr="00513BC4">
        <w:instrText xml:space="preserve">  TC "</w:instrText>
      </w:r>
      <w:r w:rsidRPr="00513BC4">
        <w:fldChar w:fldCharType="begin"/>
      </w:r>
      <w:r w:rsidRPr="00513BC4">
        <w:instrText xml:space="preserve"> REF _Ref434269822 \r </w:instrText>
      </w:r>
      <w:r w:rsidRPr="00513BC4">
        <w:fldChar w:fldCharType="separate"/>
      </w:r>
      <w:bookmarkStart w:id="46" w:name="_Toc106283318"/>
      <w:r w:rsidR="000733B3">
        <w:instrText>PART B</w:instrText>
      </w:r>
      <w:r w:rsidRPr="00513BC4">
        <w:fldChar w:fldCharType="end"/>
      </w:r>
      <w:r w:rsidRPr="00513BC4">
        <w:instrText>: TRANSFERRING FORMER CONTRACTOR EMPLOYEES AT COMMENCEMENT OF SERVICES</w:instrText>
      </w:r>
      <w:bookmarkEnd w:id="46"/>
      <w:r w:rsidRPr="00513BC4">
        <w:instrText xml:space="preserve">" \l1 </w:instrText>
      </w:r>
      <w:r w:rsidRPr="00513BC4">
        <w:fldChar w:fldCharType="end"/>
      </w:r>
      <w:bookmarkStart w:id="47" w:name="_Ref70000001"/>
      <w:bookmarkStart w:id="48" w:name="_Ref434269350"/>
      <w:bookmarkStart w:id="49" w:name="_Ref434270137"/>
      <w:bookmarkStart w:id="50" w:name="_Ref434269392"/>
      <w:bookmarkStart w:id="51" w:name="_Ref434269871"/>
      <w:bookmarkStart w:id="52" w:name="_Ref434269457"/>
      <w:bookmarkStart w:id="53" w:name="_Ref434269822"/>
      <w:bookmarkStart w:id="54" w:name="_Ref311726534"/>
      <w:r w:rsidR="006B145A" w:rsidRPr="00513BC4">
        <w:t>: T</w:t>
      </w:r>
      <w:r w:rsidR="004A7A04" w:rsidRPr="00513BC4">
        <w:t>RANSFERRING FORMER CONTRACTOR EMPLOYEES AT COMMENCEMENT OF SERVICES</w:t>
      </w:r>
      <w:bookmarkEnd w:id="47"/>
      <w:bookmarkEnd w:id="48"/>
      <w:bookmarkEnd w:id="49"/>
      <w:bookmarkEnd w:id="50"/>
      <w:bookmarkEnd w:id="51"/>
      <w:bookmarkEnd w:id="52"/>
      <w:bookmarkEnd w:id="53"/>
    </w:p>
    <w:p w14:paraId="76AEBFAB" w14:textId="77777777" w:rsidR="00697360" w:rsidRPr="009554B3" w:rsidRDefault="00697360" w:rsidP="004A1024">
      <w:pPr>
        <w:pStyle w:val="Heading1"/>
        <w:keepNext/>
        <w:numPr>
          <w:ilvl w:val="0"/>
          <w:numId w:val="50"/>
        </w:numPr>
      </w:pPr>
      <w:r w:rsidRPr="00932DB9">
        <w:rPr>
          <w:rStyle w:val="Level1asHeadingtext"/>
        </w:rPr>
        <w:t>RELEVANT TRANSFERS</w:t>
      </w:r>
    </w:p>
    <w:p w14:paraId="28FBEC79" w14:textId="77777777" w:rsidR="00697360" w:rsidRPr="00697360" w:rsidRDefault="00697360" w:rsidP="006475DB">
      <w:pPr>
        <w:pStyle w:val="Level2"/>
        <w:keepNext/>
      </w:pPr>
      <w:r w:rsidRPr="00697360">
        <w:t>The Authority and the Contractor agree that:</w:t>
      </w:r>
    </w:p>
    <w:p w14:paraId="63ABA044" w14:textId="262E031A" w:rsidR="00697360" w:rsidRPr="00697360" w:rsidRDefault="00697360" w:rsidP="006475DB">
      <w:pPr>
        <w:pStyle w:val="Level3"/>
      </w:pPr>
      <w:bookmarkStart w:id="55" w:name="_Ref86327412"/>
      <w:r w:rsidRPr="00697360">
        <w:t>the commencement of the provision of the Services or of any relevant part of the Services will be a Relevant Transfer in relation to the Transferring Former Contractor Employees;</w:t>
      </w:r>
      <w:bookmarkEnd w:id="55"/>
      <w:r w:rsidRPr="00697360">
        <w:t xml:space="preserve"> </w:t>
      </w:r>
    </w:p>
    <w:p w14:paraId="07AC2366" w14:textId="77777777" w:rsidR="00A069FF" w:rsidRDefault="00697360" w:rsidP="006475DB">
      <w:pPr>
        <w:pStyle w:val="Level3"/>
      </w:pPr>
      <w:r w:rsidRPr="00697360">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r w:rsidR="00A069FF">
        <w:t>; and</w:t>
      </w:r>
    </w:p>
    <w:p w14:paraId="4A304764" w14:textId="60B2D1AA" w:rsidR="00697360" w:rsidRPr="00697360" w:rsidRDefault="00A069FF" w:rsidP="006475DB">
      <w:pPr>
        <w:pStyle w:val="Level3"/>
      </w:pPr>
      <w:r w:rsidRPr="00A069FF">
        <w:t xml:space="preserve">notwithstanding the acknowledgement and agreement in paragraph </w:t>
      </w:r>
      <w:r w:rsidR="00A04F8A">
        <w:fldChar w:fldCharType="begin"/>
      </w:r>
      <w:r w:rsidR="00A04F8A">
        <w:instrText xml:space="preserve"> REF _Ref86327412 \r \h </w:instrText>
      </w:r>
      <w:r w:rsidR="00A04F8A">
        <w:fldChar w:fldCharType="separate"/>
      </w:r>
      <w:r w:rsidR="000733B3">
        <w:t>1.1.1</w:t>
      </w:r>
      <w:r w:rsidR="00A04F8A">
        <w:fldChar w:fldCharType="end"/>
      </w:r>
      <w:r w:rsidRPr="00A069FF">
        <w:t xml:space="preserve"> (Relevant Transfers) of this Part B above, should it be considered or determined that there is not a Relevant Transfer or that the Employment Regulations do not apply in relation to any of the Transferring Former Contractor Employees, the  Contractor shall (and shall procure that any Notified Sub-Contractor shall), with effect from the commencement of the provision of the Services, treat such Transferring Former Contractor Employees as if the Employment Regulations did and do apply and that they had and have been subject to a Relevant Transfer to the Contractor (or Notified Sub-Contractor).</w:t>
      </w:r>
      <w:bookmarkEnd w:id="54"/>
    </w:p>
    <w:p w14:paraId="392F9661" w14:textId="701202B9" w:rsidR="00697360" w:rsidRPr="00697360" w:rsidRDefault="00697360" w:rsidP="006475DB">
      <w:pPr>
        <w:pStyle w:val="Level2"/>
      </w:pPr>
      <w:bookmarkStart w:id="56" w:name="_Ref311726465"/>
      <w:r w:rsidRPr="00697360">
        <w:t xml:space="preserve">The Authority shall </w:t>
      </w:r>
      <w:r w:rsidR="00014293">
        <w:t xml:space="preserve">seek to ensure that </w:t>
      </w:r>
      <w:r w:rsidR="00A42E4B">
        <w:t xml:space="preserve">the </w:t>
      </w:r>
      <w:r w:rsidR="00A42E4B" w:rsidRPr="00093633">
        <w:t>Special Purpose Vehicle</w:t>
      </w:r>
      <w:r w:rsidR="00014293" w:rsidRPr="00093633">
        <w:t xml:space="preserve"> and any Former Contractor</w:t>
      </w:r>
      <w:r w:rsidR="00A42E4B" w:rsidRPr="00093633">
        <w:t xml:space="preserve"> s</w:t>
      </w:r>
      <w:r w:rsidR="00A42E4B">
        <w:t xml:space="preserve">hall </w:t>
      </w:r>
      <w:r w:rsidRPr="00697360">
        <w:t>discharge all obligations in respect of all the Transferring Former Contractor Employees in respect of the period up to (but not including)</w:t>
      </w:r>
      <w:r w:rsidR="00952990">
        <w:t xml:space="preserve"> </w:t>
      </w:r>
      <w:r w:rsidRPr="00697360">
        <w:t>the Relevant Transfer Date (including the payment of all remuneration, benefits, entitlements and outgoings, all wages, bonuses, commissions, payments of PAYE, national insurance contributions and pension contributions which in any case are attributable in whole or in part in respect of the period up to (but not including) the Relevant Transfer Date</w:t>
      </w:r>
      <w:r w:rsidR="00A42E4B">
        <w:t xml:space="preserve"> but excluding accrued but untaken holiday pay</w:t>
      </w:r>
      <w:r w:rsidRPr="00697360">
        <w:t xml:space="preserve">) and the Contractor shall make, and the Authority shall </w:t>
      </w:r>
      <w:r w:rsidR="00014293">
        <w:t xml:space="preserve">seek to ensure that </w:t>
      </w:r>
      <w:r w:rsidR="00A42E4B" w:rsidRPr="00093633">
        <w:t xml:space="preserve">the Special Purpose Vehicle </w:t>
      </w:r>
      <w:r w:rsidR="00014293" w:rsidRPr="00093633">
        <w:t xml:space="preserve">and any Former Contractor </w:t>
      </w:r>
      <w:r w:rsidRPr="00093633">
        <w:t>make</w:t>
      </w:r>
      <w:r w:rsidRPr="00697360">
        <w:t>s, any necessary apportionments in respect of any periodic payments</w:t>
      </w:r>
      <w:r w:rsidR="00A42E4B">
        <w:t xml:space="preserve"> (excluding untaken holiday pay)</w:t>
      </w:r>
      <w:r w:rsidRPr="00697360">
        <w:t>.</w:t>
      </w:r>
      <w:bookmarkEnd w:id="56"/>
      <w:r w:rsidRPr="00697360">
        <w:t xml:space="preserve">  </w:t>
      </w:r>
      <w:bookmarkStart w:id="57" w:name="_Ref321320538"/>
    </w:p>
    <w:p w14:paraId="71A8D2EA" w14:textId="77777777" w:rsidR="00697360" w:rsidRPr="007249A8" w:rsidRDefault="00697360" w:rsidP="00932DB9">
      <w:pPr>
        <w:pStyle w:val="Heading1"/>
        <w:keepNext/>
      </w:pPr>
      <w:bookmarkStart w:id="58" w:name="_Ref70000007"/>
      <w:bookmarkStart w:id="59" w:name="_Ref346030309"/>
      <w:r w:rsidRPr="007249A8">
        <w:rPr>
          <w:rStyle w:val="Level1asHeadingtext"/>
        </w:rPr>
        <w:lastRenderedPageBreak/>
        <w:t>FORMER CONTRACTOR INDEMNITIES</w:t>
      </w:r>
      <w:bookmarkEnd w:id="58"/>
    </w:p>
    <w:p w14:paraId="3A0CF95D" w14:textId="7057D7F3" w:rsidR="002E0CDF" w:rsidRDefault="002E0CDF" w:rsidP="002E0CDF">
      <w:pPr>
        <w:pStyle w:val="Body1"/>
        <w:rPr>
          <w:b/>
          <w:i/>
        </w:rPr>
      </w:pPr>
    </w:p>
    <w:p w14:paraId="0278EA9E" w14:textId="586E5534" w:rsidR="00697360" w:rsidRPr="002E0CDF" w:rsidRDefault="00697360" w:rsidP="002E0CDF">
      <w:pPr>
        <w:pStyle w:val="Level2"/>
      </w:pPr>
      <w:bookmarkStart w:id="60" w:name="_Ref86064675"/>
      <w:r w:rsidRPr="002E0CDF">
        <w:t xml:space="preserve">Subject to </w:t>
      </w:r>
      <w:r w:rsidR="002E0CDF" w:rsidRPr="002E0CDF">
        <w:rPr>
          <w:b/>
        </w:rPr>
        <w:t>p</w:t>
      </w:r>
      <w:r w:rsidRPr="002E0CDF">
        <w:rPr>
          <w:b/>
        </w:rPr>
        <w:t>aragraph</w:t>
      </w:r>
      <w:r w:rsidR="002348B5">
        <w:rPr>
          <w:b/>
        </w:rPr>
        <w:t>s</w:t>
      </w:r>
      <w:r w:rsidRPr="002E0CDF">
        <w:rPr>
          <w:b/>
        </w:rPr>
        <w:t xml:space="preserve"> </w:t>
      </w:r>
      <w:r w:rsidRPr="002E0CDF">
        <w:rPr>
          <w:b/>
        </w:rPr>
        <w:fldChar w:fldCharType="begin"/>
      </w:r>
      <w:r w:rsidRPr="002E0CDF">
        <w:rPr>
          <w:b/>
        </w:rPr>
        <w:instrText xml:space="preserve"> REF _Ref346030364 \r \h  \* MERGEFORMAT </w:instrText>
      </w:r>
      <w:r w:rsidRPr="002E0CDF">
        <w:rPr>
          <w:b/>
        </w:rPr>
      </w:r>
      <w:r w:rsidRPr="002E0CDF">
        <w:rPr>
          <w:b/>
        </w:rPr>
        <w:fldChar w:fldCharType="separate"/>
      </w:r>
      <w:r w:rsidR="000733B3">
        <w:rPr>
          <w:b/>
        </w:rPr>
        <w:t>2.2</w:t>
      </w:r>
      <w:r w:rsidRPr="002E0CDF">
        <w:rPr>
          <w:b/>
        </w:rPr>
        <w:fldChar w:fldCharType="end"/>
      </w:r>
      <w:r w:rsidR="002E0CDF" w:rsidRPr="002E0CDF">
        <w:t xml:space="preserve"> </w:t>
      </w:r>
      <w:r w:rsidR="003C32AE">
        <w:t>and</w:t>
      </w:r>
      <w:r w:rsidR="002E0CDF" w:rsidRPr="002E0CDF">
        <w:t xml:space="preserve"> </w:t>
      </w:r>
      <w:r w:rsidR="00A42E4B">
        <w:fldChar w:fldCharType="begin"/>
      </w:r>
      <w:r w:rsidR="00A42E4B">
        <w:rPr>
          <w:b/>
          <w:bCs/>
        </w:rPr>
        <w:instrText xml:space="preserve"> REF _BPDCI_39 \r \h </w:instrText>
      </w:r>
      <w:r w:rsidR="00A42E4B">
        <w:fldChar w:fldCharType="separate"/>
      </w:r>
      <w:r w:rsidR="000733B3">
        <w:rPr>
          <w:b/>
          <w:bCs/>
        </w:rPr>
        <w:t>2.3</w:t>
      </w:r>
      <w:r w:rsidR="00A42E4B">
        <w:fldChar w:fldCharType="end"/>
      </w:r>
      <w:r w:rsidR="00A42E4B">
        <w:t xml:space="preserve"> </w:t>
      </w:r>
      <w:r w:rsidR="002348B5" w:rsidRPr="00D64BBD">
        <w:rPr>
          <w:b/>
          <w:bCs/>
        </w:rPr>
        <w:t>(Former Contractor Indemnities)</w:t>
      </w:r>
      <w:r w:rsidR="002348B5">
        <w:rPr>
          <w:b/>
          <w:bCs/>
        </w:rPr>
        <w:t xml:space="preserve"> </w:t>
      </w:r>
      <w:r w:rsidR="002E0CDF" w:rsidRPr="002E0CDF">
        <w:t xml:space="preserve">of this </w:t>
      </w:r>
      <w:r w:rsidR="002E0CDF" w:rsidRPr="002E0CDF">
        <w:rPr>
          <w:b/>
        </w:rPr>
        <w:t>Part B</w:t>
      </w:r>
      <w:r w:rsidRPr="002E0CDF">
        <w:t>, the Authority shall indemnify the Contractor and any Notified Sub-</w:t>
      </w:r>
      <w:r w:rsidR="000E6A82">
        <w:t>C</w:t>
      </w:r>
      <w:r w:rsidRPr="002E0CDF">
        <w:t>ontractor against any Employee Liabilities arising from or as a result of:</w:t>
      </w:r>
      <w:bookmarkEnd w:id="57"/>
      <w:bookmarkEnd w:id="59"/>
      <w:bookmarkEnd w:id="60"/>
    </w:p>
    <w:p w14:paraId="73CD650B" w14:textId="77777777" w:rsidR="00697360" w:rsidRPr="002E0CDF" w:rsidRDefault="00697360" w:rsidP="002E0CDF">
      <w:pPr>
        <w:pStyle w:val="Level3"/>
      </w:pPr>
      <w:r w:rsidRPr="002E0CDF">
        <w:t>any act or omission by the Former Contractor in respect of any Transferring Former Contractor Employee or any appropriate employee representative (as defined in the Employment Regulations) of any Transferring Former Contractor Employee arising before the Relevant Transfer Date;</w:t>
      </w:r>
    </w:p>
    <w:p w14:paraId="29AA594D" w14:textId="77777777" w:rsidR="00697360" w:rsidRPr="002E0CDF" w:rsidRDefault="00697360" w:rsidP="002E0CDF">
      <w:pPr>
        <w:pStyle w:val="Level3"/>
      </w:pPr>
      <w:r w:rsidRPr="002E0CDF">
        <w:t>the breach or non-observance by the Former Contractor arising before the Relevant Transfer Date of:</w:t>
      </w:r>
    </w:p>
    <w:p w14:paraId="0730A496" w14:textId="77777777" w:rsidR="00697360" w:rsidRPr="002E0CDF" w:rsidRDefault="00697360" w:rsidP="002E0CDF">
      <w:pPr>
        <w:pStyle w:val="Level4"/>
      </w:pPr>
      <w:r w:rsidRPr="002E0CDF">
        <w:t xml:space="preserve">any collective agreement applicable to the Transferring Former Contractor Employees; and/or </w:t>
      </w:r>
    </w:p>
    <w:p w14:paraId="7026B826" w14:textId="513592B4" w:rsidR="00697360" w:rsidRPr="002E0CDF" w:rsidRDefault="00697360" w:rsidP="002E0CDF">
      <w:pPr>
        <w:pStyle w:val="Level4"/>
      </w:pPr>
      <w:r w:rsidRPr="002E0CDF">
        <w:t xml:space="preserve">any custom or practice in respect of any Transferring Former Contractor Employees which the Former Contractor is contractually bound to honour; </w:t>
      </w:r>
      <w:r w:rsidR="00164128">
        <w:t>and/or</w:t>
      </w:r>
    </w:p>
    <w:p w14:paraId="187389B6" w14:textId="77777777" w:rsidR="00697360" w:rsidRPr="002E0CDF" w:rsidRDefault="00697360" w:rsidP="0085310B">
      <w:pPr>
        <w:pStyle w:val="Level3"/>
      </w:pPr>
      <w:r w:rsidRPr="002E0CDF">
        <w:t>any proceeding, claim or demand by HMRC or other statutory authority in respect of any financial obligation including, but not limited to, PAYE and primary and secondary national insurance contributions:</w:t>
      </w:r>
    </w:p>
    <w:p w14:paraId="2376C0FE" w14:textId="77777777" w:rsidR="00697360" w:rsidRPr="00164128" w:rsidRDefault="00697360" w:rsidP="0085310B">
      <w:pPr>
        <w:pStyle w:val="Level4"/>
      </w:pPr>
      <w:r w:rsidRPr="00164128">
        <w:t>in relation to any Transferring Former Contractor Employee, to the extent that the proceeding, claim or demand by HMRC or other statutory authority relates to financial obligations arising before the Relevant Transfer Date; and</w:t>
      </w:r>
    </w:p>
    <w:p w14:paraId="1DD69AC1" w14:textId="3838EC17" w:rsidR="00697360" w:rsidRPr="00164128" w:rsidRDefault="00697360" w:rsidP="0085310B">
      <w:pPr>
        <w:pStyle w:val="Level4"/>
      </w:pPr>
      <w:r w:rsidRPr="00164128">
        <w:t xml:space="preserve">in relation to any employee who is not a Transferring Former Contractor Employee and in respect of whom it is later alleged or determined that the Employment Regulations applied so as to transfer </w:t>
      </w:r>
      <w:r w:rsidR="00C911DC">
        <w:t>their</w:t>
      </w:r>
      <w:r w:rsidRPr="00164128">
        <w:t xml:space="preserve">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4CFBA6B8" w14:textId="77777777" w:rsidR="00697360" w:rsidRPr="00164128" w:rsidRDefault="00697360" w:rsidP="0085310B">
      <w:pPr>
        <w:pStyle w:val="Level3"/>
      </w:pPr>
      <w:r w:rsidRPr="00164128">
        <w:lastRenderedPageBreak/>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6D37BB0E" w14:textId="7A960C81" w:rsidR="00697360" w:rsidRPr="00164128" w:rsidRDefault="00697360" w:rsidP="0085310B">
      <w:pPr>
        <w:pStyle w:val="Level3"/>
      </w:pPr>
      <w:r w:rsidRPr="00164128">
        <w:t xml:space="preserve">any claim made by or in respect of any person employed or formerly employed by the Former Contractor other than a Transferring Former Contractor Employee for whom it is alleged the Contractor and/or any Notified Sub-contractor as appropriate may be liable by virtue of this </w:t>
      </w:r>
      <w:r w:rsidR="00F00F1F">
        <w:t>Contract</w:t>
      </w:r>
      <w:r w:rsidR="00F00F1F" w:rsidRPr="00164128">
        <w:t xml:space="preserve"> </w:t>
      </w:r>
      <w:r w:rsidRPr="00164128">
        <w:t>and/or the Employment Regulations; and</w:t>
      </w:r>
    </w:p>
    <w:p w14:paraId="0E0FFC9A" w14:textId="188CA038" w:rsidR="00697360" w:rsidRPr="00164128" w:rsidRDefault="00697360" w:rsidP="0085310B">
      <w:pPr>
        <w:pStyle w:val="Level3"/>
      </w:pPr>
      <w:r w:rsidRPr="00164128">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w:t>
      </w:r>
      <w:r w:rsidR="000E6A82">
        <w:t>C</w:t>
      </w:r>
      <w:r w:rsidRPr="00164128">
        <w:t>ontractor to comply with regulation 13(4) of the Employment Regulations.</w:t>
      </w:r>
    </w:p>
    <w:p w14:paraId="165A64CF" w14:textId="54D19585" w:rsidR="00697360" w:rsidRPr="002E0CDF" w:rsidRDefault="00164128" w:rsidP="002E0CDF">
      <w:pPr>
        <w:pStyle w:val="Level2"/>
      </w:pPr>
      <w:bookmarkStart w:id="61" w:name="_Ref346030364"/>
      <w:bookmarkStart w:id="62" w:name="_Ref311726598"/>
      <w:r>
        <w:t xml:space="preserve">The indemnities in </w:t>
      </w:r>
      <w:r w:rsidRPr="00164128">
        <w:rPr>
          <w:b/>
        </w:rPr>
        <w:t>p</w:t>
      </w:r>
      <w:r w:rsidR="00697360" w:rsidRPr="00164128">
        <w:rPr>
          <w:b/>
        </w:rPr>
        <w:t>aragraph </w:t>
      </w:r>
      <w:r w:rsidR="00B768C4">
        <w:rPr>
          <w:b/>
        </w:rPr>
        <w:fldChar w:fldCharType="begin"/>
      </w:r>
      <w:r w:rsidR="00B768C4">
        <w:rPr>
          <w:b/>
        </w:rPr>
        <w:instrText xml:space="preserve"> REF _Ref86064675 \r \h </w:instrText>
      </w:r>
      <w:r w:rsidR="00B768C4">
        <w:rPr>
          <w:b/>
        </w:rPr>
      </w:r>
      <w:r w:rsidR="00B768C4">
        <w:rPr>
          <w:b/>
        </w:rPr>
        <w:fldChar w:fldCharType="separate"/>
      </w:r>
      <w:r w:rsidR="000733B3">
        <w:rPr>
          <w:b/>
        </w:rPr>
        <w:t>2.1</w:t>
      </w:r>
      <w:r w:rsidR="00B768C4">
        <w:rPr>
          <w:b/>
        </w:rPr>
        <w:fldChar w:fldCharType="end"/>
      </w:r>
      <w:r>
        <w:t xml:space="preserve"> </w:t>
      </w:r>
      <w:r w:rsidR="002348B5" w:rsidRPr="00D64BBD">
        <w:rPr>
          <w:b/>
          <w:bCs/>
        </w:rPr>
        <w:t>(Former Contractor Indemnities)</w:t>
      </w:r>
      <w:r w:rsidR="002348B5">
        <w:rPr>
          <w:b/>
          <w:bCs/>
        </w:rPr>
        <w:t xml:space="preserve"> </w:t>
      </w:r>
      <w:r>
        <w:t xml:space="preserve">of this </w:t>
      </w:r>
      <w:r w:rsidRPr="00164128">
        <w:rPr>
          <w:b/>
        </w:rPr>
        <w:t>Part B</w:t>
      </w:r>
      <w:r w:rsidR="00697360" w:rsidRPr="002E0CDF">
        <w:t xml:space="preserve"> shall not apply to the extent that the Employee Liabilities arise or are attributable to an act or omissio</w:t>
      </w:r>
      <w:r w:rsidR="000E6A82">
        <w:t>n of the Contractor or any Sub-C</w:t>
      </w:r>
      <w:r w:rsidR="00697360" w:rsidRPr="002E0CDF">
        <w:t>ontractor whether occurring or having its origin before, on or after the Relevant Transfer Date including, without limitation, any Employee Liabilities:</w:t>
      </w:r>
      <w:bookmarkEnd w:id="61"/>
      <w:r w:rsidR="00697360" w:rsidRPr="002E0CDF">
        <w:t xml:space="preserve"> </w:t>
      </w:r>
    </w:p>
    <w:p w14:paraId="24DA09E8" w14:textId="21F9B94D" w:rsidR="00697360" w:rsidRPr="00164128" w:rsidRDefault="00697360" w:rsidP="00164128">
      <w:pPr>
        <w:pStyle w:val="Level3"/>
      </w:pPr>
      <w:r w:rsidRPr="00164128">
        <w:t xml:space="preserve">arising out of the resignation of any Transferring Former Contractor Employee before the Relevant Transfer Date on account of substantial detrimental changes to </w:t>
      </w:r>
      <w:r w:rsidR="00C911DC">
        <w:t>their</w:t>
      </w:r>
      <w:r w:rsidRPr="00164128">
        <w:t xml:space="preserve"> working conditions propose</w:t>
      </w:r>
      <w:r w:rsidR="000E6A82">
        <w:t>d by the Contractor or any Sub-C</w:t>
      </w:r>
      <w:r w:rsidRPr="00164128">
        <w:t>ontractor to occur in the period from (and including) the Relevant Transfer Date; or</w:t>
      </w:r>
    </w:p>
    <w:p w14:paraId="5BBABF4E" w14:textId="2BCC6000" w:rsidR="00697360" w:rsidRPr="00164128" w:rsidRDefault="00697360" w:rsidP="00164128">
      <w:pPr>
        <w:pStyle w:val="Level3"/>
      </w:pPr>
      <w:r w:rsidRPr="00164128">
        <w:t>arising from the failure by</w:t>
      </w:r>
      <w:r w:rsidR="000E6A82">
        <w:t xml:space="preserve"> the Contractor and/or any Sub-C</w:t>
      </w:r>
      <w:r w:rsidRPr="00164128">
        <w:t>ontractor to comply with its obligations under the Employment Regulations.</w:t>
      </w:r>
    </w:p>
    <w:p w14:paraId="0868A32D" w14:textId="556DB058" w:rsidR="00A42E4B" w:rsidRDefault="00A42E4B" w:rsidP="00A42E4B">
      <w:pPr>
        <w:pStyle w:val="Level2"/>
      </w:pPr>
      <w:bookmarkStart w:id="63" w:name="_BPDCI_39"/>
      <w:bookmarkStart w:id="64" w:name="_Ref358200440"/>
      <w:r w:rsidRPr="00562539">
        <w:t xml:space="preserve">The indemnities provided in </w:t>
      </w:r>
      <w:r w:rsidR="003C32AE" w:rsidRPr="003C32AE">
        <w:rPr>
          <w:b/>
          <w:bCs/>
        </w:rPr>
        <w:t>p</w:t>
      </w:r>
      <w:r w:rsidRPr="003C32AE">
        <w:rPr>
          <w:b/>
          <w:bCs/>
        </w:rPr>
        <w:t xml:space="preserve">aragraph </w:t>
      </w:r>
      <w:r w:rsidR="0085310B" w:rsidRPr="003C32AE">
        <w:rPr>
          <w:b/>
          <w:bCs/>
        </w:rPr>
        <w:fldChar w:fldCharType="begin"/>
      </w:r>
      <w:r w:rsidR="0085310B" w:rsidRPr="003C32AE">
        <w:rPr>
          <w:b/>
          <w:bCs/>
        </w:rPr>
        <w:instrText xml:space="preserve"> REF _Ref86064675 \r \h </w:instrText>
      </w:r>
      <w:r w:rsidR="003C32AE">
        <w:rPr>
          <w:b/>
          <w:bCs/>
        </w:rPr>
        <w:instrText xml:space="preserve"> \* MERGEFORMAT </w:instrText>
      </w:r>
      <w:r w:rsidR="0085310B" w:rsidRPr="003C32AE">
        <w:rPr>
          <w:b/>
          <w:bCs/>
        </w:rPr>
      </w:r>
      <w:r w:rsidR="0085310B" w:rsidRPr="003C32AE">
        <w:rPr>
          <w:b/>
          <w:bCs/>
        </w:rPr>
        <w:fldChar w:fldCharType="separate"/>
      </w:r>
      <w:r w:rsidR="000733B3">
        <w:rPr>
          <w:b/>
          <w:bCs/>
        </w:rPr>
        <w:t>2.1</w:t>
      </w:r>
      <w:r w:rsidR="0085310B" w:rsidRPr="003C32AE">
        <w:rPr>
          <w:b/>
          <w:bCs/>
        </w:rPr>
        <w:fldChar w:fldCharType="end"/>
      </w:r>
      <w:r w:rsidRPr="00562539">
        <w:t xml:space="preserve"> </w:t>
      </w:r>
      <w:r w:rsidR="002348B5" w:rsidRPr="00D64BBD">
        <w:rPr>
          <w:b/>
          <w:bCs/>
        </w:rPr>
        <w:t>(Former Contractor Indemnities)</w:t>
      </w:r>
      <w:r w:rsidR="002348B5">
        <w:rPr>
          <w:b/>
          <w:bCs/>
        </w:rPr>
        <w:t xml:space="preserve"> </w:t>
      </w:r>
      <w:r w:rsidRPr="00562539">
        <w:t>shall be subject to:</w:t>
      </w:r>
      <w:bookmarkEnd w:id="63"/>
    </w:p>
    <w:p w14:paraId="3148ADD8" w14:textId="77777777" w:rsidR="00A42E4B" w:rsidRDefault="00A42E4B" w:rsidP="00A42E4B">
      <w:pPr>
        <w:pStyle w:val="Level3"/>
      </w:pPr>
      <w:bookmarkStart w:id="65" w:name="_BPDC_LN_INS_1229"/>
      <w:bookmarkStart w:id="66" w:name="_BPDC_PR_INS_1230"/>
      <w:bookmarkStart w:id="67" w:name="_BPDCI_40"/>
      <w:bookmarkEnd w:id="65"/>
      <w:bookmarkEnd w:id="66"/>
      <w:r>
        <w:t>the Contractor and/or any Notified Sub-Contractor using all reasonable endeavours to mitigate the Employee Liabilities;</w:t>
      </w:r>
      <w:bookmarkEnd w:id="67"/>
    </w:p>
    <w:p w14:paraId="4C420FA9" w14:textId="77777777" w:rsidR="00A42E4B" w:rsidRDefault="00A42E4B" w:rsidP="00A42E4B">
      <w:pPr>
        <w:pStyle w:val="Level3"/>
      </w:pPr>
      <w:bookmarkStart w:id="68" w:name="_BPDC_LN_INS_1227"/>
      <w:bookmarkStart w:id="69" w:name="_BPDC_PR_INS_1228"/>
      <w:bookmarkStart w:id="70" w:name="_BPDCI_41"/>
      <w:bookmarkEnd w:id="68"/>
      <w:bookmarkEnd w:id="69"/>
      <w:r>
        <w:lastRenderedPageBreak/>
        <w:t>the Contractor and/or any Notified Sub-Contractor complying with all relevant contractual and statutory obligations; and</w:t>
      </w:r>
      <w:bookmarkEnd w:id="70"/>
    </w:p>
    <w:p w14:paraId="1530B3A6" w14:textId="312B532C" w:rsidR="00A42E4B" w:rsidRDefault="00A42E4B" w:rsidP="00A42E4B">
      <w:pPr>
        <w:pStyle w:val="Level3"/>
      </w:pPr>
      <w:bookmarkStart w:id="71" w:name="_BPDC_LN_INS_1225"/>
      <w:bookmarkStart w:id="72" w:name="_BPDC_PR_INS_1226"/>
      <w:bookmarkStart w:id="73" w:name="_BPDCI_42"/>
      <w:bookmarkEnd w:id="71"/>
      <w:bookmarkEnd w:id="72"/>
      <w:r>
        <w:t xml:space="preserve">any </w:t>
      </w:r>
      <w:r w:rsidRPr="00562539">
        <w:t xml:space="preserve">claim in respect of the indemnities being notified to the </w:t>
      </w:r>
      <w:r>
        <w:t>Authority</w:t>
      </w:r>
      <w:r w:rsidRPr="00562539">
        <w:t xml:space="preserve"> by the </w:t>
      </w:r>
      <w:r>
        <w:t>Contractor</w:t>
      </w:r>
      <w:r w:rsidRPr="00562539">
        <w:t xml:space="preserve"> within </w:t>
      </w:r>
      <w:r>
        <w:t>3 (three) months</w:t>
      </w:r>
      <w:r w:rsidRPr="00562539">
        <w:t xml:space="preserve"> of the Relevant Transfer Date, after such time the indemnity provided in </w:t>
      </w:r>
      <w:r w:rsidR="003C32AE" w:rsidRPr="003C32AE">
        <w:rPr>
          <w:b/>
          <w:bCs/>
        </w:rPr>
        <w:t>p</w:t>
      </w:r>
      <w:r w:rsidRPr="003C32AE">
        <w:rPr>
          <w:b/>
          <w:bCs/>
        </w:rPr>
        <w:t xml:space="preserve">aragraph </w:t>
      </w:r>
      <w:r w:rsidR="0085310B" w:rsidRPr="003C32AE">
        <w:rPr>
          <w:b/>
          <w:bCs/>
        </w:rPr>
        <w:fldChar w:fldCharType="begin"/>
      </w:r>
      <w:r w:rsidR="0085310B" w:rsidRPr="003C32AE">
        <w:rPr>
          <w:b/>
          <w:bCs/>
        </w:rPr>
        <w:instrText xml:space="preserve"> REF _Ref86064675 \r \h </w:instrText>
      </w:r>
      <w:r w:rsidR="003C32AE">
        <w:rPr>
          <w:b/>
          <w:bCs/>
        </w:rPr>
        <w:instrText xml:space="preserve"> \* MERGEFORMAT </w:instrText>
      </w:r>
      <w:r w:rsidR="0085310B" w:rsidRPr="003C32AE">
        <w:rPr>
          <w:b/>
          <w:bCs/>
        </w:rPr>
      </w:r>
      <w:r w:rsidR="0085310B" w:rsidRPr="003C32AE">
        <w:rPr>
          <w:b/>
          <w:bCs/>
        </w:rPr>
        <w:fldChar w:fldCharType="separate"/>
      </w:r>
      <w:r w:rsidR="000733B3">
        <w:rPr>
          <w:b/>
          <w:bCs/>
        </w:rPr>
        <w:t>2.1</w:t>
      </w:r>
      <w:r w:rsidR="0085310B" w:rsidRPr="003C32AE">
        <w:rPr>
          <w:b/>
          <w:bCs/>
        </w:rPr>
        <w:fldChar w:fldCharType="end"/>
      </w:r>
      <w:r w:rsidRPr="00562539">
        <w:t xml:space="preserve"> </w:t>
      </w:r>
      <w:r w:rsidR="002348B5" w:rsidRPr="00D64BBD">
        <w:rPr>
          <w:b/>
          <w:bCs/>
        </w:rPr>
        <w:t>(Former Contractor Indemnities)</w:t>
      </w:r>
      <w:r w:rsidR="002348B5">
        <w:rPr>
          <w:b/>
          <w:bCs/>
        </w:rPr>
        <w:t xml:space="preserve"> </w:t>
      </w:r>
      <w:r w:rsidRPr="00562539">
        <w:t>shall cease to be effective</w:t>
      </w:r>
      <w:bookmarkEnd w:id="73"/>
      <w:r>
        <w:t>.</w:t>
      </w:r>
    </w:p>
    <w:p w14:paraId="7CE60B79" w14:textId="21397026" w:rsidR="00697360" w:rsidRPr="00164128" w:rsidRDefault="00697360" w:rsidP="00164128">
      <w:pPr>
        <w:pStyle w:val="Level2"/>
      </w:pPr>
      <w:bookmarkStart w:id="74" w:name="_Ref86066834"/>
      <w:r w:rsidRPr="00164128">
        <w:t xml:space="preserve">If any person who is not identified by the Authority as a Transferring Former Contractor Employee claims, or it is determined, that </w:t>
      </w:r>
      <w:r w:rsidR="00C911DC">
        <w:t>their</w:t>
      </w:r>
      <w:r w:rsidRPr="00164128">
        <w:t xml:space="preserve"> contract of employment has been transferred from a Former Contractor to the Cont</w:t>
      </w:r>
      <w:r w:rsidR="000E6A82">
        <w:t>ractor and/or any Notified Sub-C</w:t>
      </w:r>
      <w:r w:rsidRPr="00164128">
        <w:t>ontractor pursuant to the Employment Regulations then:</w:t>
      </w:r>
      <w:bookmarkEnd w:id="64"/>
      <w:bookmarkEnd w:id="74"/>
    </w:p>
    <w:p w14:paraId="20532249" w14:textId="4B3E98B6" w:rsidR="00697360" w:rsidRPr="00164128" w:rsidRDefault="00697360" w:rsidP="00164128">
      <w:pPr>
        <w:pStyle w:val="Level3"/>
      </w:pPr>
      <w:bookmarkStart w:id="75" w:name="_Ref86075550"/>
      <w:r w:rsidRPr="00164128">
        <w:t>the Contractor shall, or shall</w:t>
      </w:r>
      <w:r w:rsidR="000E6A82">
        <w:t xml:space="preserve"> procure that the Notified Sub-C</w:t>
      </w:r>
      <w:r w:rsidRPr="00164128">
        <w:t xml:space="preserve">ontractor shall, </w:t>
      </w:r>
      <w:r w:rsidR="0085310B">
        <w:t xml:space="preserve">as soon as reasonably </w:t>
      </w:r>
      <w:r w:rsidR="00051549">
        <w:t>possible</w:t>
      </w:r>
      <w:r w:rsidR="0085310B">
        <w:t xml:space="preserve"> and in any event </w:t>
      </w:r>
      <w:r w:rsidR="00051549">
        <w:t xml:space="preserve">by </w:t>
      </w:r>
      <w:r w:rsidR="0085310B">
        <w:t xml:space="preserve">no later than </w:t>
      </w:r>
      <w:r w:rsidRPr="00164128">
        <w:t>5</w:t>
      </w:r>
      <w:r w:rsidR="00164128">
        <w:t xml:space="preserve"> </w:t>
      </w:r>
      <w:r w:rsidRPr="00164128">
        <w:t>Days of becoming aware of that fact, give notice in writing to the Authority and, where required by the Authority, to the Former Contractor; and</w:t>
      </w:r>
      <w:bookmarkEnd w:id="75"/>
    </w:p>
    <w:p w14:paraId="305711A1" w14:textId="027BCF95" w:rsidR="00697360" w:rsidRPr="00164128" w:rsidRDefault="00697360" w:rsidP="00164128">
      <w:pPr>
        <w:pStyle w:val="Level3"/>
      </w:pPr>
      <w:bookmarkStart w:id="76" w:name="_Ref311726514"/>
      <w:bookmarkStart w:id="77" w:name="_Ref86066641"/>
      <w:r w:rsidRPr="00164128">
        <w:t>the Former Contractor may offer (or may procure that a third party may offer) employment to such person or take such other reasonable steps as the Former Contractor considers appropriate to deal with the matter.</w:t>
      </w:r>
      <w:bookmarkEnd w:id="76"/>
      <w:bookmarkEnd w:id="77"/>
    </w:p>
    <w:p w14:paraId="174C0F6E" w14:textId="55458B3E" w:rsidR="00697360" w:rsidRPr="009D7438" w:rsidRDefault="00697360" w:rsidP="00164128">
      <w:pPr>
        <w:pStyle w:val="Level2"/>
      </w:pPr>
      <w:bookmarkStart w:id="78" w:name="_Ref321320556"/>
      <w:r w:rsidRPr="009D7438">
        <w:t xml:space="preserve">If an offer referred to in </w:t>
      </w:r>
      <w:r w:rsidR="00164128" w:rsidRPr="00164128">
        <w:rPr>
          <w:b/>
        </w:rPr>
        <w:t>p</w:t>
      </w:r>
      <w:r w:rsidRPr="00164128">
        <w:rPr>
          <w:b/>
        </w:rPr>
        <w:t>aragraph </w:t>
      </w:r>
      <w:r w:rsidR="00985018">
        <w:rPr>
          <w:b/>
        </w:rPr>
        <w:fldChar w:fldCharType="begin"/>
      </w:r>
      <w:r w:rsidR="00985018">
        <w:rPr>
          <w:b/>
        </w:rPr>
        <w:instrText xml:space="preserve"> REF _Ref86066641 \r \h </w:instrText>
      </w:r>
      <w:r w:rsidR="00985018">
        <w:rPr>
          <w:b/>
        </w:rPr>
      </w:r>
      <w:r w:rsidR="00985018">
        <w:rPr>
          <w:b/>
        </w:rPr>
        <w:fldChar w:fldCharType="separate"/>
      </w:r>
      <w:r w:rsidR="000733B3">
        <w:rPr>
          <w:b/>
        </w:rPr>
        <w:t>2.4.2</w:t>
      </w:r>
      <w:r w:rsidR="00985018">
        <w:rPr>
          <w:b/>
        </w:rPr>
        <w:fldChar w:fldCharType="end"/>
      </w:r>
      <w:r w:rsidR="00164128">
        <w:t xml:space="preserve"> </w:t>
      </w:r>
      <w:r w:rsidR="002348B5" w:rsidRPr="00D64BBD">
        <w:rPr>
          <w:b/>
          <w:bCs/>
        </w:rPr>
        <w:t>(Former Contractor Indemnities)</w:t>
      </w:r>
      <w:r w:rsidR="002348B5">
        <w:rPr>
          <w:b/>
          <w:bCs/>
        </w:rPr>
        <w:t xml:space="preserve"> </w:t>
      </w:r>
      <w:r w:rsidR="00164128">
        <w:t xml:space="preserve">of this </w:t>
      </w:r>
      <w:r w:rsidR="00164128" w:rsidRPr="00164128">
        <w:rPr>
          <w:b/>
        </w:rPr>
        <w:t>Part B</w:t>
      </w:r>
      <w:r w:rsidRPr="009D7438">
        <w:t xml:space="preserve"> is accepted, or if the situation has otherwise been resolved by the Former Contractor and/or the Authority, the Contractor shall, or shall</w:t>
      </w:r>
      <w:r w:rsidR="00164128">
        <w:t xml:space="preserve"> procure that the Notified Sub-C</w:t>
      </w:r>
      <w:r w:rsidRPr="009D7438">
        <w:t xml:space="preserve">ontractor shall, immediately release the person from </w:t>
      </w:r>
      <w:r w:rsidR="00C911DC">
        <w:t>their</w:t>
      </w:r>
      <w:r w:rsidRPr="009D7438">
        <w:t xml:space="preserve"> employment or alleged employment.</w:t>
      </w:r>
      <w:bookmarkEnd w:id="78"/>
    </w:p>
    <w:p w14:paraId="5BF89C71" w14:textId="66A051B8" w:rsidR="00697360" w:rsidRPr="009D7438" w:rsidRDefault="00697360" w:rsidP="00164128">
      <w:pPr>
        <w:pStyle w:val="Level2"/>
      </w:pPr>
      <w:bookmarkStart w:id="79" w:name="_Ref311726576"/>
      <w:r w:rsidRPr="009D7438">
        <w:t>If:</w:t>
      </w:r>
      <w:bookmarkEnd w:id="79"/>
    </w:p>
    <w:p w14:paraId="6B967EB4" w14:textId="77777777" w:rsidR="00697360" w:rsidRPr="00164128" w:rsidRDefault="00697360" w:rsidP="00164128">
      <w:pPr>
        <w:pStyle w:val="Level3"/>
      </w:pPr>
      <w:r w:rsidRPr="00164128">
        <w:t xml:space="preserve">no such offer of employment has been made; </w:t>
      </w:r>
    </w:p>
    <w:p w14:paraId="0787AF90" w14:textId="77777777" w:rsidR="00697360" w:rsidRPr="00164128" w:rsidRDefault="00697360" w:rsidP="00164128">
      <w:pPr>
        <w:pStyle w:val="Level3"/>
      </w:pPr>
      <w:r w:rsidRPr="00164128">
        <w:t>such offer has been made but not accepted; or</w:t>
      </w:r>
    </w:p>
    <w:p w14:paraId="7B66D7A3" w14:textId="77777777" w:rsidR="00697360" w:rsidRPr="00164128" w:rsidRDefault="00697360" w:rsidP="00164128">
      <w:pPr>
        <w:pStyle w:val="Level3"/>
      </w:pPr>
      <w:r w:rsidRPr="00164128">
        <w:t>the situation has not otherwise been resolved,</w:t>
      </w:r>
    </w:p>
    <w:p w14:paraId="336B8E7D" w14:textId="3B7554A9" w:rsidR="00697360" w:rsidRPr="009D7438" w:rsidRDefault="00697360" w:rsidP="00835229">
      <w:pPr>
        <w:pStyle w:val="Body1"/>
      </w:pPr>
      <w:r w:rsidRPr="009D7438">
        <w:t>the Contractor and/or any Notifi</w:t>
      </w:r>
      <w:r w:rsidR="00164128">
        <w:t xml:space="preserve">ed Sub-contractor may within </w:t>
      </w:r>
      <w:r w:rsidR="00985018">
        <w:t>10</w:t>
      </w:r>
      <w:r w:rsidRPr="009D7438">
        <w:t xml:space="preserve"> Days </w:t>
      </w:r>
      <w:r w:rsidR="00985018">
        <w:t xml:space="preserve">of becoming aware of the person’s claim </w:t>
      </w:r>
      <w:r w:rsidRPr="009D7438">
        <w:t>give notice to terminate the employment or alleged employment of such person.</w:t>
      </w:r>
    </w:p>
    <w:p w14:paraId="40461811" w14:textId="71E77279" w:rsidR="00697360" w:rsidRPr="009D7438" w:rsidRDefault="00697360" w:rsidP="00164128">
      <w:pPr>
        <w:pStyle w:val="Level2"/>
      </w:pPr>
      <w:bookmarkStart w:id="80" w:name="_Ref339036408"/>
      <w:r w:rsidRPr="009D7438">
        <w:t>Subject to the Contractor and/or any Notified Sub-</w:t>
      </w:r>
      <w:r w:rsidR="000E6A82">
        <w:t>C</w:t>
      </w:r>
      <w:r w:rsidRPr="009D7438">
        <w:t>ontractor acting in acc</w:t>
      </w:r>
      <w:r w:rsidR="000E6A82">
        <w:t xml:space="preserve">ordance with the provisions of </w:t>
      </w:r>
      <w:r w:rsidR="000E6A82" w:rsidRPr="000E6A82">
        <w:rPr>
          <w:b/>
        </w:rPr>
        <w:t>p</w:t>
      </w:r>
      <w:r w:rsidRPr="000E6A82">
        <w:rPr>
          <w:b/>
        </w:rPr>
        <w:t>aragraphs </w:t>
      </w:r>
      <w:r w:rsidR="00985018">
        <w:rPr>
          <w:b/>
        </w:rPr>
        <w:fldChar w:fldCharType="begin"/>
      </w:r>
      <w:r w:rsidR="00985018">
        <w:rPr>
          <w:b/>
        </w:rPr>
        <w:instrText xml:space="preserve"> REF _Ref86066834 \r \h </w:instrText>
      </w:r>
      <w:r w:rsidR="00985018">
        <w:rPr>
          <w:b/>
        </w:rPr>
      </w:r>
      <w:r w:rsidR="00985018">
        <w:rPr>
          <w:b/>
        </w:rPr>
        <w:fldChar w:fldCharType="separate"/>
      </w:r>
      <w:r w:rsidR="000733B3">
        <w:rPr>
          <w:b/>
        </w:rPr>
        <w:t>2.4</w:t>
      </w:r>
      <w:r w:rsidR="00985018">
        <w:rPr>
          <w:b/>
        </w:rPr>
        <w:fldChar w:fldCharType="end"/>
      </w:r>
      <w:r w:rsidRPr="000E6A82">
        <w:rPr>
          <w:b/>
        </w:rPr>
        <w:t xml:space="preserve"> </w:t>
      </w:r>
      <w:r w:rsidRPr="002348B5">
        <w:rPr>
          <w:bCs/>
        </w:rPr>
        <w:t>to</w:t>
      </w:r>
      <w:r w:rsidRPr="000E6A82">
        <w:rPr>
          <w:b/>
        </w:rPr>
        <w:t xml:space="preserve"> </w:t>
      </w:r>
      <w:r w:rsidR="00985018">
        <w:rPr>
          <w:b/>
        </w:rPr>
        <w:fldChar w:fldCharType="begin"/>
      </w:r>
      <w:r w:rsidR="00985018">
        <w:rPr>
          <w:b/>
        </w:rPr>
        <w:instrText xml:space="preserve"> REF _Ref311726576 \r \h </w:instrText>
      </w:r>
      <w:r w:rsidR="00985018">
        <w:rPr>
          <w:b/>
        </w:rPr>
      </w:r>
      <w:r w:rsidR="00985018">
        <w:rPr>
          <w:b/>
        </w:rPr>
        <w:fldChar w:fldCharType="separate"/>
      </w:r>
      <w:r w:rsidR="000733B3">
        <w:rPr>
          <w:b/>
        </w:rPr>
        <w:t>2.6</w:t>
      </w:r>
      <w:r w:rsidR="00985018">
        <w:rPr>
          <w:b/>
        </w:rPr>
        <w:fldChar w:fldCharType="end"/>
      </w:r>
      <w:r w:rsidR="000E6A82">
        <w:t xml:space="preserve"> </w:t>
      </w:r>
      <w:r w:rsidR="002348B5" w:rsidRPr="00D64BBD">
        <w:rPr>
          <w:b/>
          <w:bCs/>
        </w:rPr>
        <w:t>(Former Contractor Indemnities)</w:t>
      </w:r>
      <w:r w:rsidR="002348B5">
        <w:rPr>
          <w:b/>
          <w:bCs/>
        </w:rPr>
        <w:t xml:space="preserve"> </w:t>
      </w:r>
      <w:r w:rsidR="000E6A82">
        <w:t xml:space="preserve">of this </w:t>
      </w:r>
      <w:r w:rsidR="000E6A82" w:rsidRPr="000E6A82">
        <w:rPr>
          <w:b/>
        </w:rPr>
        <w:t>Part B</w:t>
      </w:r>
      <w:r w:rsidRPr="009D7438">
        <w:t xml:space="preserve"> and</w:t>
      </w:r>
      <w:r w:rsidR="00985018">
        <w:t xml:space="preserve">, </w:t>
      </w:r>
      <w:r w:rsidR="00985018">
        <w:lastRenderedPageBreak/>
        <w:t>where possible,</w:t>
      </w:r>
      <w:r w:rsidRPr="009D7438">
        <w:t xml:space="preserve"> in accordance with all applicable proper employment procedures set out in Law, the Authority shall </w:t>
      </w:r>
      <w:r w:rsidR="00985018">
        <w:t xml:space="preserve">indemnify </w:t>
      </w:r>
      <w:r w:rsidRPr="009D7438">
        <w:t>the Cont</w:t>
      </w:r>
      <w:r w:rsidR="000E6A82">
        <w:t>ractor and/or any Notified Sub-C</w:t>
      </w:r>
      <w:r w:rsidRPr="009D7438">
        <w:t xml:space="preserve">ontractor (as appropriate) against all Employee Liabilities arising out of the termination of employment pursuant to the provisions of </w:t>
      </w:r>
      <w:r w:rsidR="000E6A82" w:rsidRPr="000E6A82">
        <w:rPr>
          <w:b/>
        </w:rPr>
        <w:t>p</w:t>
      </w:r>
      <w:r w:rsidRPr="000E6A82">
        <w:rPr>
          <w:b/>
        </w:rPr>
        <w:t>aragraph </w:t>
      </w:r>
      <w:r w:rsidR="00985018">
        <w:t xml:space="preserve"> </w:t>
      </w:r>
      <w:r w:rsidR="00985018" w:rsidRPr="00985018">
        <w:rPr>
          <w:b/>
          <w:bCs/>
        </w:rPr>
        <w:fldChar w:fldCharType="begin"/>
      </w:r>
      <w:r w:rsidR="00985018" w:rsidRPr="00985018">
        <w:rPr>
          <w:b/>
          <w:bCs/>
        </w:rPr>
        <w:instrText xml:space="preserve"> REF _Ref311726576 \r \h </w:instrText>
      </w:r>
      <w:r w:rsidR="00985018">
        <w:rPr>
          <w:b/>
          <w:bCs/>
        </w:rPr>
        <w:instrText xml:space="preserve"> \* MERGEFORMAT </w:instrText>
      </w:r>
      <w:r w:rsidR="00985018" w:rsidRPr="00985018">
        <w:rPr>
          <w:b/>
          <w:bCs/>
        </w:rPr>
      </w:r>
      <w:r w:rsidR="00985018" w:rsidRPr="00985018">
        <w:rPr>
          <w:b/>
          <w:bCs/>
        </w:rPr>
        <w:fldChar w:fldCharType="separate"/>
      </w:r>
      <w:r w:rsidR="000733B3">
        <w:rPr>
          <w:b/>
          <w:bCs/>
        </w:rPr>
        <w:t>2.6</w:t>
      </w:r>
      <w:r w:rsidR="00985018" w:rsidRPr="00985018">
        <w:rPr>
          <w:b/>
          <w:bCs/>
        </w:rPr>
        <w:fldChar w:fldCharType="end"/>
      </w:r>
      <w:r w:rsidR="00985018">
        <w:t xml:space="preserve"> </w:t>
      </w:r>
      <w:r w:rsidR="002348B5" w:rsidRPr="00D64BBD">
        <w:rPr>
          <w:b/>
          <w:bCs/>
        </w:rPr>
        <w:t>(Former Contractor Indemnities)</w:t>
      </w:r>
      <w:r w:rsidR="002348B5">
        <w:rPr>
          <w:b/>
          <w:bCs/>
        </w:rPr>
        <w:t xml:space="preserve"> </w:t>
      </w:r>
      <w:r w:rsidR="000E6A82">
        <w:t xml:space="preserve">of this </w:t>
      </w:r>
      <w:r w:rsidR="000E6A82">
        <w:rPr>
          <w:b/>
        </w:rPr>
        <w:t xml:space="preserve">Part B </w:t>
      </w:r>
      <w:r w:rsidRPr="009D7438">
        <w:t>provided that the Contractor takes, or shall procure that the Notified Sub-contractor takes, all reasonable steps to minimise any such Employee Liabilities.</w:t>
      </w:r>
      <w:bookmarkEnd w:id="80"/>
      <w:r w:rsidRPr="009D7438">
        <w:t xml:space="preserve"> </w:t>
      </w:r>
    </w:p>
    <w:p w14:paraId="5C162907" w14:textId="70455328" w:rsidR="00697360" w:rsidRPr="009D7438" w:rsidRDefault="00697360" w:rsidP="000E6A82">
      <w:pPr>
        <w:pStyle w:val="Level2"/>
      </w:pPr>
      <w:bookmarkStart w:id="81" w:name="_Ref339036312"/>
      <w:r w:rsidRPr="009D7438">
        <w:t xml:space="preserve">The indemnity in </w:t>
      </w:r>
      <w:r w:rsidR="000E6A82" w:rsidRPr="000E6A82">
        <w:rPr>
          <w:b/>
        </w:rPr>
        <w:t>p</w:t>
      </w:r>
      <w:r w:rsidRPr="000E6A82">
        <w:rPr>
          <w:b/>
        </w:rPr>
        <w:t>aragraph </w:t>
      </w:r>
      <w:r w:rsidR="00985018">
        <w:rPr>
          <w:b/>
        </w:rPr>
        <w:fldChar w:fldCharType="begin"/>
      </w:r>
      <w:r w:rsidR="00985018">
        <w:rPr>
          <w:b/>
        </w:rPr>
        <w:instrText xml:space="preserve"> REF _Ref339036408 \r \h </w:instrText>
      </w:r>
      <w:r w:rsidR="00985018">
        <w:rPr>
          <w:b/>
        </w:rPr>
      </w:r>
      <w:r w:rsidR="00985018">
        <w:rPr>
          <w:b/>
        </w:rPr>
        <w:fldChar w:fldCharType="separate"/>
      </w:r>
      <w:r w:rsidR="000733B3">
        <w:rPr>
          <w:b/>
        </w:rPr>
        <w:t>2.7</w:t>
      </w:r>
      <w:r w:rsidR="00985018">
        <w:rPr>
          <w:b/>
        </w:rPr>
        <w:fldChar w:fldCharType="end"/>
      </w:r>
      <w:r w:rsidR="000E6A82">
        <w:t xml:space="preserve"> </w:t>
      </w:r>
      <w:r w:rsidR="002348B5" w:rsidRPr="00D64BBD">
        <w:rPr>
          <w:b/>
          <w:bCs/>
        </w:rPr>
        <w:t>(Former Contractor Indemnities)</w:t>
      </w:r>
      <w:r w:rsidR="002348B5">
        <w:rPr>
          <w:b/>
          <w:bCs/>
        </w:rPr>
        <w:t xml:space="preserve"> </w:t>
      </w:r>
      <w:r w:rsidR="000E6A82">
        <w:t xml:space="preserve">of this </w:t>
      </w:r>
      <w:r w:rsidR="000E6A82">
        <w:rPr>
          <w:b/>
        </w:rPr>
        <w:t>Part B</w:t>
      </w:r>
      <w:r w:rsidRPr="009D7438">
        <w:t>:</w:t>
      </w:r>
      <w:bookmarkEnd w:id="81"/>
    </w:p>
    <w:p w14:paraId="5930DE1D" w14:textId="77777777" w:rsidR="00697360" w:rsidRPr="000E6A82" w:rsidRDefault="00697360" w:rsidP="000E6A82">
      <w:pPr>
        <w:pStyle w:val="Level3"/>
      </w:pPr>
      <w:r w:rsidRPr="000E6A82">
        <w:t>shall not apply to:</w:t>
      </w:r>
    </w:p>
    <w:p w14:paraId="42C5DFF1" w14:textId="77777777" w:rsidR="00697360" w:rsidRPr="000E6A82" w:rsidRDefault="00697360" w:rsidP="000E6A82">
      <w:pPr>
        <w:pStyle w:val="Level4"/>
      </w:pPr>
      <w:r w:rsidRPr="000E6A82">
        <w:t>any claim for:</w:t>
      </w:r>
    </w:p>
    <w:p w14:paraId="3C2CFF7C" w14:textId="77777777" w:rsidR="00697360" w:rsidRPr="000E6A82" w:rsidRDefault="00697360" w:rsidP="000E6A82">
      <w:pPr>
        <w:pStyle w:val="Level5"/>
      </w:pPr>
      <w:r w:rsidRPr="000E6A82">
        <w:t>discrimination, including on the grounds of sex, race, disability, age, gender reassignment, marriage or civil partnership, pregnancy and maternity or sexual orientation, religion or belief; or</w:t>
      </w:r>
    </w:p>
    <w:p w14:paraId="25521735" w14:textId="77777777" w:rsidR="00697360" w:rsidRPr="000E6A82" w:rsidRDefault="00697360" w:rsidP="000E6A82">
      <w:pPr>
        <w:pStyle w:val="Level5"/>
      </w:pPr>
      <w:r w:rsidRPr="000E6A82">
        <w:t>equal pay or compensation for less favourable treatment of part-time workers or fixed-term employees,</w:t>
      </w:r>
    </w:p>
    <w:p w14:paraId="595119F4" w14:textId="186EB8F7" w:rsidR="00697360" w:rsidRPr="000E6A82" w:rsidRDefault="00697360" w:rsidP="000E6A82">
      <w:pPr>
        <w:pStyle w:val="Level4"/>
      </w:pPr>
      <w:r w:rsidRPr="000E6A82">
        <w:t xml:space="preserve">in any case in relation to any alleged act or omission of the Contractor and/or any Sub-contractor; </w:t>
      </w:r>
      <w:r w:rsidR="006548D5">
        <w:t>and</w:t>
      </w:r>
    </w:p>
    <w:p w14:paraId="7B042B6D" w14:textId="022B29A2" w:rsidR="00697360" w:rsidRPr="009D7438" w:rsidRDefault="00697360" w:rsidP="000E6A82">
      <w:pPr>
        <w:pStyle w:val="Level3"/>
      </w:pPr>
      <w:r w:rsidRPr="009D7438">
        <w:t>shall apply only where the not</w:t>
      </w:r>
      <w:r w:rsidR="001045AC">
        <w:t xml:space="preserve">ification referred to in </w:t>
      </w:r>
      <w:r w:rsidR="001045AC" w:rsidRPr="001045AC">
        <w:rPr>
          <w:b/>
        </w:rPr>
        <w:t>p</w:t>
      </w:r>
      <w:r w:rsidRPr="001045AC">
        <w:rPr>
          <w:b/>
        </w:rPr>
        <w:t>aragraph </w:t>
      </w:r>
      <w:r w:rsidR="00CC6603">
        <w:rPr>
          <w:b/>
        </w:rPr>
        <w:fldChar w:fldCharType="begin"/>
      </w:r>
      <w:r w:rsidR="00CC6603">
        <w:rPr>
          <w:b/>
        </w:rPr>
        <w:instrText xml:space="preserve"> REF _Ref86075550 \r \h </w:instrText>
      </w:r>
      <w:r w:rsidR="00CC6603">
        <w:rPr>
          <w:b/>
        </w:rPr>
      </w:r>
      <w:r w:rsidR="00CC6603">
        <w:rPr>
          <w:b/>
        </w:rPr>
        <w:fldChar w:fldCharType="separate"/>
      </w:r>
      <w:r w:rsidR="000733B3">
        <w:rPr>
          <w:b/>
        </w:rPr>
        <w:t>2.4.1</w:t>
      </w:r>
      <w:r w:rsidR="00CC6603">
        <w:rPr>
          <w:b/>
        </w:rPr>
        <w:fldChar w:fldCharType="end"/>
      </w:r>
      <w:r w:rsidR="001045AC">
        <w:t xml:space="preserve"> </w:t>
      </w:r>
      <w:r w:rsidR="002348B5" w:rsidRPr="00D64BBD">
        <w:rPr>
          <w:b/>
          <w:bCs/>
        </w:rPr>
        <w:t>(Former Contractor Indemnities)</w:t>
      </w:r>
      <w:r w:rsidR="002348B5">
        <w:rPr>
          <w:b/>
          <w:bCs/>
        </w:rPr>
        <w:t xml:space="preserve"> </w:t>
      </w:r>
      <w:r w:rsidR="001045AC">
        <w:t xml:space="preserve">of this </w:t>
      </w:r>
      <w:r w:rsidR="001045AC">
        <w:rPr>
          <w:b/>
        </w:rPr>
        <w:t>Part B</w:t>
      </w:r>
      <w:r w:rsidRPr="009D7438">
        <w:t xml:space="preserve"> is made by the Contractor and/or any Notified Sub-contractor (as appropriate) to the Authority and, if applicable, the Former Contractor, within 6 months of the </w:t>
      </w:r>
      <w:r w:rsidR="001045AC">
        <w:t>Commencement</w:t>
      </w:r>
      <w:r w:rsidRPr="009D7438">
        <w:t xml:space="preserve"> Date. </w:t>
      </w:r>
    </w:p>
    <w:p w14:paraId="6A02F938" w14:textId="0D8F1825" w:rsidR="00697360" w:rsidRDefault="00697360" w:rsidP="004D0C3D">
      <w:pPr>
        <w:pStyle w:val="Level2"/>
      </w:pPr>
      <w:bookmarkStart w:id="82" w:name="_Ref70000020"/>
      <w:r w:rsidRPr="009D7438">
        <w:t>If any s</w:t>
      </w:r>
      <w:r w:rsidR="001045AC">
        <w:t xml:space="preserve">uch person as is described in </w:t>
      </w:r>
      <w:r w:rsidR="001045AC" w:rsidRPr="001045AC">
        <w:rPr>
          <w:b/>
        </w:rPr>
        <w:t>p</w:t>
      </w:r>
      <w:r w:rsidRPr="001045AC">
        <w:rPr>
          <w:b/>
        </w:rPr>
        <w:t>aragraph </w:t>
      </w:r>
      <w:r w:rsidR="00CC6603">
        <w:rPr>
          <w:b/>
        </w:rPr>
        <w:fldChar w:fldCharType="begin"/>
      </w:r>
      <w:r w:rsidR="00CC6603">
        <w:rPr>
          <w:b/>
        </w:rPr>
        <w:instrText xml:space="preserve"> REF _Ref86066834 \r \h </w:instrText>
      </w:r>
      <w:r w:rsidR="00CC6603">
        <w:rPr>
          <w:b/>
        </w:rPr>
      </w:r>
      <w:r w:rsidR="00CC6603">
        <w:rPr>
          <w:b/>
        </w:rPr>
        <w:fldChar w:fldCharType="separate"/>
      </w:r>
      <w:r w:rsidR="000733B3">
        <w:rPr>
          <w:b/>
        </w:rPr>
        <w:t>2.4</w:t>
      </w:r>
      <w:r w:rsidR="00CC6603">
        <w:rPr>
          <w:b/>
        </w:rPr>
        <w:fldChar w:fldCharType="end"/>
      </w:r>
      <w:r w:rsidRPr="009D7438">
        <w:t xml:space="preserve"> </w:t>
      </w:r>
      <w:r w:rsidR="002348B5" w:rsidRPr="00D64BBD">
        <w:rPr>
          <w:b/>
          <w:bCs/>
        </w:rPr>
        <w:t>(Former Contractor Indemnities)</w:t>
      </w:r>
      <w:r w:rsidR="002348B5">
        <w:rPr>
          <w:b/>
          <w:bCs/>
        </w:rPr>
        <w:t xml:space="preserve"> </w:t>
      </w:r>
      <w:r w:rsidR="001045AC">
        <w:t xml:space="preserve">of this </w:t>
      </w:r>
      <w:r w:rsidR="001045AC">
        <w:rPr>
          <w:b/>
        </w:rPr>
        <w:t xml:space="preserve">Part B </w:t>
      </w:r>
      <w:r w:rsidRPr="009D7438">
        <w:t>is neither re-employed by the Former Contractor nor dismissed by the Cont</w:t>
      </w:r>
      <w:r w:rsidR="001045AC">
        <w:t>ractor and/or any Notified Sub-C</w:t>
      </w:r>
      <w:r w:rsidRPr="009D7438">
        <w:t>ontractor wit</w:t>
      </w:r>
      <w:r w:rsidR="001045AC">
        <w:t xml:space="preserve">hin the time scales set out in </w:t>
      </w:r>
      <w:r w:rsidR="001045AC" w:rsidRPr="001045AC">
        <w:rPr>
          <w:b/>
        </w:rPr>
        <w:t>p</w:t>
      </w:r>
      <w:r w:rsidRPr="001045AC">
        <w:rPr>
          <w:b/>
        </w:rPr>
        <w:t>aragraph </w:t>
      </w:r>
      <w:r w:rsidR="00CC6603">
        <w:rPr>
          <w:b/>
        </w:rPr>
        <w:fldChar w:fldCharType="begin"/>
      </w:r>
      <w:r w:rsidR="00CC6603">
        <w:rPr>
          <w:b/>
        </w:rPr>
        <w:instrText xml:space="preserve"> REF _Ref311726576 \r \h </w:instrText>
      </w:r>
      <w:r w:rsidR="00CC6603">
        <w:rPr>
          <w:b/>
        </w:rPr>
      </w:r>
      <w:r w:rsidR="00CC6603">
        <w:rPr>
          <w:b/>
        </w:rPr>
        <w:fldChar w:fldCharType="separate"/>
      </w:r>
      <w:r w:rsidR="000733B3">
        <w:rPr>
          <w:b/>
        </w:rPr>
        <w:t>2.6</w:t>
      </w:r>
      <w:r w:rsidR="00CC6603">
        <w:rPr>
          <w:b/>
        </w:rPr>
        <w:fldChar w:fldCharType="end"/>
      </w:r>
      <w:r w:rsidR="001045AC">
        <w:t xml:space="preserve"> </w:t>
      </w:r>
      <w:r w:rsidR="002348B5" w:rsidRPr="00D64BBD">
        <w:rPr>
          <w:b/>
          <w:bCs/>
        </w:rPr>
        <w:t>(Former Contractor Indemnities)</w:t>
      </w:r>
      <w:r w:rsidR="002348B5">
        <w:rPr>
          <w:b/>
          <w:bCs/>
        </w:rPr>
        <w:t xml:space="preserve"> </w:t>
      </w:r>
      <w:r w:rsidR="001045AC">
        <w:t xml:space="preserve">of this </w:t>
      </w:r>
      <w:r w:rsidR="001045AC">
        <w:rPr>
          <w:b/>
        </w:rPr>
        <w:t>Part B</w:t>
      </w:r>
      <w:r w:rsidRPr="009D7438">
        <w:t xml:space="preserve">, such person shall be treated as having transferred to </w:t>
      </w:r>
      <w:r w:rsidR="001045AC">
        <w:t>the Contractor or Notified Sub-C</w:t>
      </w:r>
      <w:r w:rsidRPr="009D7438">
        <w:t>ontractor and the Contractor shall, or shall</w:t>
      </w:r>
      <w:r w:rsidR="001045AC">
        <w:t xml:space="preserve"> procure that the Notified Sub-C</w:t>
      </w:r>
      <w:r w:rsidRPr="009D7438">
        <w:t xml:space="preserve">ontractor shall, comply with such obligations as may be </w:t>
      </w:r>
      <w:r w:rsidR="001045AC">
        <w:t xml:space="preserve">imposed upon it under the </w:t>
      </w:r>
      <w:r w:rsidR="00123A8A">
        <w:t>applicable Legislation</w:t>
      </w:r>
      <w:r w:rsidRPr="009D7438">
        <w:t>.</w:t>
      </w:r>
      <w:bookmarkEnd w:id="82"/>
    </w:p>
    <w:p w14:paraId="510F8261" w14:textId="77777777" w:rsidR="00697360" w:rsidRPr="009D7438" w:rsidRDefault="00697360" w:rsidP="001B30E0">
      <w:pPr>
        <w:pStyle w:val="Heading1"/>
        <w:keepNext/>
      </w:pPr>
      <w:bookmarkStart w:id="83" w:name="_Ref70000017"/>
      <w:bookmarkStart w:id="84" w:name="_Ref357688215"/>
      <w:bookmarkStart w:id="85" w:name="_Ref357686784"/>
      <w:bookmarkStart w:id="86" w:name="_Ref311726553"/>
      <w:bookmarkEnd w:id="62"/>
      <w:r w:rsidRPr="009D7438">
        <w:rPr>
          <w:rStyle w:val="Level1asHeadingtext"/>
        </w:rPr>
        <w:lastRenderedPageBreak/>
        <w:t>CONTRACTOR INDEMNITIES AND OBLIGATIONS</w:t>
      </w:r>
      <w:bookmarkEnd w:id="83"/>
    </w:p>
    <w:p w14:paraId="5B09A791" w14:textId="2CDC7F27" w:rsidR="00697360" w:rsidRPr="009D7438" w:rsidRDefault="001045AC" w:rsidP="001B30E0">
      <w:pPr>
        <w:pStyle w:val="Level2"/>
        <w:keepNext/>
      </w:pPr>
      <w:bookmarkStart w:id="87" w:name="_Ref86414021"/>
      <w:r>
        <w:t xml:space="preserve">Subject to </w:t>
      </w:r>
      <w:r w:rsidRPr="001045AC">
        <w:rPr>
          <w:b/>
        </w:rPr>
        <w:t>p</w:t>
      </w:r>
      <w:r w:rsidR="00697360" w:rsidRPr="001045AC">
        <w:rPr>
          <w:b/>
        </w:rPr>
        <w:t>aragraph </w:t>
      </w:r>
      <w:r w:rsidR="00697360" w:rsidRPr="001045AC">
        <w:rPr>
          <w:b/>
        </w:rPr>
        <w:fldChar w:fldCharType="begin"/>
      </w:r>
      <w:r w:rsidR="00697360" w:rsidRPr="001045AC">
        <w:rPr>
          <w:b/>
        </w:rPr>
        <w:instrText xml:space="preserve"> REF _Ref357687893 \r \h  \* MERGEFORMAT </w:instrText>
      </w:r>
      <w:r w:rsidR="00697360" w:rsidRPr="001045AC">
        <w:rPr>
          <w:b/>
        </w:rPr>
      </w:r>
      <w:r w:rsidR="00697360" w:rsidRPr="001045AC">
        <w:rPr>
          <w:b/>
        </w:rPr>
        <w:fldChar w:fldCharType="separate"/>
      </w:r>
      <w:r w:rsidR="000733B3">
        <w:rPr>
          <w:b/>
        </w:rPr>
        <w:t>3.2</w:t>
      </w:r>
      <w:r w:rsidR="00697360" w:rsidRPr="001045AC">
        <w:rPr>
          <w:b/>
        </w:rPr>
        <w:fldChar w:fldCharType="end"/>
      </w:r>
      <w:r>
        <w:t xml:space="preserve"> </w:t>
      </w:r>
      <w:r w:rsidR="002348B5" w:rsidRPr="00D64BBD">
        <w:rPr>
          <w:b/>
          <w:bCs/>
        </w:rPr>
        <w:t>(Contractor Indemnities and Obligations)</w:t>
      </w:r>
      <w:r w:rsidR="002348B5" w:rsidRPr="00D64BBD">
        <w:t xml:space="preserve"> </w:t>
      </w:r>
      <w:r>
        <w:t xml:space="preserve">of this </w:t>
      </w:r>
      <w:r>
        <w:rPr>
          <w:b/>
        </w:rPr>
        <w:t>Part B</w:t>
      </w:r>
      <w:r w:rsidR="00697360" w:rsidRPr="009D7438">
        <w:t>, the Contractor shall indemnify the Authority and/or the Former Contractor against any Employee Liabilities arising from or as a result of:</w:t>
      </w:r>
      <w:bookmarkEnd w:id="84"/>
      <w:bookmarkEnd w:id="87"/>
    </w:p>
    <w:p w14:paraId="1C6E47D6" w14:textId="3B4AEB49" w:rsidR="00697360" w:rsidRPr="00697360" w:rsidRDefault="00697360" w:rsidP="001B30E0">
      <w:pPr>
        <w:pStyle w:val="Level3"/>
      </w:pPr>
      <w:r w:rsidRPr="009D7438">
        <w:t>any act or omission by the Contractor o</w:t>
      </w:r>
      <w:r w:rsidR="001045AC">
        <w:t>r any Sub-C</w:t>
      </w:r>
      <w:r w:rsidRPr="00697360">
        <w:t>ontractor in respect of any Transferring Former Contractor Employee or any appropriate employee representative (as defined in the Employment Regulations) of any Transferring Former Contractor Employee whether occurring before, on or after the Relevant Transfer Date;</w:t>
      </w:r>
    </w:p>
    <w:p w14:paraId="4DC68E45" w14:textId="387E04CA" w:rsidR="00697360" w:rsidRPr="00697360" w:rsidRDefault="00697360" w:rsidP="001B30E0">
      <w:pPr>
        <w:pStyle w:val="Level3"/>
      </w:pPr>
      <w:r w:rsidRPr="00697360">
        <w:t>the breach or non-observanc</w:t>
      </w:r>
      <w:r w:rsidR="001045AC">
        <w:t>e by the Contractor or any Sub-C</w:t>
      </w:r>
      <w:r w:rsidRPr="00697360">
        <w:t>ontractor on or after the Relevant Transfer Date of:</w:t>
      </w:r>
    </w:p>
    <w:p w14:paraId="554CC961" w14:textId="77777777" w:rsidR="00697360" w:rsidRPr="00697360" w:rsidRDefault="00697360" w:rsidP="00070612">
      <w:pPr>
        <w:pStyle w:val="Level4"/>
      </w:pPr>
      <w:r w:rsidRPr="00697360">
        <w:t>any collective agreement applicable to the Transferring Former Contractor Employee; and/or</w:t>
      </w:r>
    </w:p>
    <w:p w14:paraId="7DD65FAF" w14:textId="104F0A02" w:rsidR="00697360" w:rsidRPr="00697360" w:rsidRDefault="00697360" w:rsidP="00070612">
      <w:pPr>
        <w:pStyle w:val="Level4"/>
      </w:pPr>
      <w:r w:rsidRPr="00697360">
        <w:t>any custom or practice in respect of any Transferring Former Contractor Employees w</w:t>
      </w:r>
      <w:r w:rsidR="001045AC">
        <w:t>hich the Contractor or any Sub-C</w:t>
      </w:r>
      <w:r w:rsidRPr="00697360">
        <w:t>ontractor is contractually bound to honour;</w:t>
      </w:r>
    </w:p>
    <w:p w14:paraId="2421A76D" w14:textId="184C609E" w:rsidR="00697360" w:rsidRPr="00697360" w:rsidRDefault="00697360" w:rsidP="001B30E0">
      <w:pPr>
        <w:pStyle w:val="Level3"/>
      </w:pPr>
      <w:r w:rsidRPr="00697360">
        <w:t>any claim by any trade union or other body or person representing any Transferring Former Contractor Employees arising from or connected with any fail</w:t>
      </w:r>
      <w:r w:rsidR="001045AC">
        <w:t>ure by the Contractor or a Sub-C</w:t>
      </w:r>
      <w:r w:rsidRPr="00697360">
        <w:t>ontractor to comply with any legal obligation to such trade union, body or person arising on or after the Relevant Transfer Date;</w:t>
      </w:r>
    </w:p>
    <w:p w14:paraId="3A20B4D3" w14:textId="37605365" w:rsidR="00697360" w:rsidRPr="00697360" w:rsidRDefault="00697360" w:rsidP="001B30E0">
      <w:pPr>
        <w:pStyle w:val="Level3"/>
      </w:pPr>
      <w:r w:rsidRPr="00697360">
        <w:t>any propo</w:t>
      </w:r>
      <w:r w:rsidR="001045AC">
        <w:t>sal by the Contractor or a Sub-C</w:t>
      </w:r>
      <w:r w:rsidRPr="00697360">
        <w:t>ontractor prior to the Relevant Transfer Date to make changes to the terms and conditions of employment or working conditions of any Transferring Former Contractor Employees to their material detriment on or after their trans</w:t>
      </w:r>
      <w:r w:rsidR="00B25E51">
        <w:t>fer to the Contractor or a Sub-C</w:t>
      </w:r>
      <w:r w:rsidRPr="00697360">
        <w:t xml:space="preserve">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13C5CD49" w14:textId="5F0155A4" w:rsidR="00697360" w:rsidRDefault="00697360" w:rsidP="001B30E0">
      <w:pPr>
        <w:pStyle w:val="Level3"/>
      </w:pPr>
      <w:r w:rsidRPr="00697360">
        <w:t>any statement communicated to or action underta</w:t>
      </w:r>
      <w:r w:rsidR="00B25E51">
        <w:t>ken by the Contractor or a Sub-C</w:t>
      </w:r>
      <w:r w:rsidRPr="00697360">
        <w:t xml:space="preserve">ontractor to, or in respect of, any Transferring Former Contractor Employee </w:t>
      </w:r>
      <w:r w:rsidRPr="00697360">
        <w:lastRenderedPageBreak/>
        <w:t>before the Relevant Transfer Date regarding the Relevant Transfer which has not been agreed in advance with the Authority and/or the Former Contractor in writing;</w:t>
      </w:r>
    </w:p>
    <w:p w14:paraId="266119B3" w14:textId="0D23CAB3" w:rsidR="00697360" w:rsidRPr="00697360" w:rsidRDefault="00697360" w:rsidP="00CB2832">
      <w:pPr>
        <w:pStyle w:val="Level3"/>
      </w:pPr>
      <w:r w:rsidRPr="00697360">
        <w:t>any proceeding, claim or demand by HMRC or other statutory authority in respect of any financial obligation including, but not limited to, PAYE and primary and secondary national insurance contributions:</w:t>
      </w:r>
    </w:p>
    <w:p w14:paraId="7623B9FF" w14:textId="77777777" w:rsidR="00697360" w:rsidRPr="00697360" w:rsidRDefault="00697360" w:rsidP="001B30E0">
      <w:pPr>
        <w:pStyle w:val="Level4"/>
      </w:pPr>
      <w:r w:rsidRPr="00697360">
        <w:t>in relation to any Transferring Former Contractor Employee, to the extent that the proceeding, claim or demand by HMRC or other statutory authority relates to financial obligations arising on or after the Relevant Transfer Date; and</w:t>
      </w:r>
    </w:p>
    <w:p w14:paraId="53A360E6" w14:textId="2D7CA395" w:rsidR="00697360" w:rsidRPr="00697360" w:rsidRDefault="00697360" w:rsidP="001B30E0">
      <w:pPr>
        <w:pStyle w:val="Level4"/>
      </w:pPr>
      <w:r w:rsidRPr="00697360">
        <w:t xml:space="preserve">in relation to any employee who is not a Transferring Former Contractor Employee, and in respect of whom it is later alleged or determined that the Employment Regulations applied so as to transfer </w:t>
      </w:r>
      <w:r w:rsidR="00C911DC">
        <w:t>their</w:t>
      </w:r>
      <w:r w:rsidRPr="00697360">
        <w:t xml:space="preserve"> employment from the Former Contractor to the Contractor or a Sub-contractor, to the extent that the proceeding, claim or demand by the HMRC or other statutory authority relates to financial obligations arising on or after the Relevant Transfer Date;</w:t>
      </w:r>
    </w:p>
    <w:p w14:paraId="3DC93BBC" w14:textId="77777777" w:rsidR="00697360" w:rsidRPr="00697360" w:rsidRDefault="00697360" w:rsidP="001B30E0">
      <w:pPr>
        <w:pStyle w:val="Level3"/>
      </w:pPr>
      <w:r w:rsidRPr="00697360">
        <w:t xml:space="preserve">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w:t>
      </w:r>
    </w:p>
    <w:p w14:paraId="6C056F84" w14:textId="77777777" w:rsidR="00697360" w:rsidRPr="00697360" w:rsidRDefault="00697360" w:rsidP="001B30E0">
      <w:pPr>
        <w:pStyle w:val="Level3"/>
      </w:pPr>
      <w:r w:rsidRPr="00697360">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 and</w:t>
      </w:r>
    </w:p>
    <w:p w14:paraId="2793FB17" w14:textId="7749ABE2" w:rsidR="00697360" w:rsidRPr="009D7438" w:rsidRDefault="00697360" w:rsidP="001B30E0">
      <w:pPr>
        <w:pStyle w:val="Level3"/>
      </w:pPr>
      <w:r w:rsidRPr="00697360">
        <w:t xml:space="preserve">a failure by the Contractor or any Sub-Contractor to comply with its obligations </w:t>
      </w:r>
      <w:r w:rsidRPr="009D7438">
        <w:t xml:space="preserve">under </w:t>
      </w:r>
      <w:r w:rsidR="00B25E51" w:rsidRPr="00B25E51">
        <w:rPr>
          <w:b/>
        </w:rPr>
        <w:t>p</w:t>
      </w:r>
      <w:r w:rsidRPr="00B25E51">
        <w:rPr>
          <w:b/>
        </w:rPr>
        <w:t xml:space="preserve">aragraph </w:t>
      </w:r>
      <w:r w:rsidR="004D0C3D">
        <w:rPr>
          <w:b/>
        </w:rPr>
        <w:fldChar w:fldCharType="begin"/>
      </w:r>
      <w:r w:rsidR="004D0C3D">
        <w:rPr>
          <w:b/>
        </w:rPr>
        <w:instrText xml:space="preserve"> REF _Ref70000020 \r \h </w:instrText>
      </w:r>
      <w:r w:rsidR="004D0C3D">
        <w:rPr>
          <w:b/>
        </w:rPr>
      </w:r>
      <w:r w:rsidR="004D0C3D">
        <w:rPr>
          <w:b/>
        </w:rPr>
        <w:fldChar w:fldCharType="separate"/>
      </w:r>
      <w:r w:rsidR="000733B3">
        <w:rPr>
          <w:b/>
        </w:rPr>
        <w:t>2.9</w:t>
      </w:r>
      <w:r w:rsidR="004D0C3D">
        <w:rPr>
          <w:b/>
        </w:rPr>
        <w:fldChar w:fldCharType="end"/>
      </w:r>
      <w:r w:rsidRPr="009D7438">
        <w:t xml:space="preserve"> </w:t>
      </w:r>
      <w:r w:rsidR="002348B5" w:rsidRPr="00D64BBD">
        <w:rPr>
          <w:b/>
          <w:bCs/>
        </w:rPr>
        <w:t>(Former Contractor Indemnities)</w:t>
      </w:r>
      <w:r w:rsidR="002348B5">
        <w:rPr>
          <w:b/>
          <w:bCs/>
        </w:rPr>
        <w:t xml:space="preserve"> </w:t>
      </w:r>
      <w:r w:rsidR="00B25E51">
        <w:t xml:space="preserve">of this </w:t>
      </w:r>
      <w:r w:rsidR="00B25E51">
        <w:rPr>
          <w:b/>
        </w:rPr>
        <w:t>Part B.</w:t>
      </w:r>
    </w:p>
    <w:p w14:paraId="731456A0" w14:textId="10D32EF7" w:rsidR="00697360" w:rsidRPr="00697360" w:rsidRDefault="00697360" w:rsidP="001B30E0">
      <w:pPr>
        <w:pStyle w:val="Level2"/>
      </w:pPr>
      <w:bookmarkStart w:id="88" w:name="_Ref357687893"/>
      <w:r w:rsidRPr="009D7438">
        <w:lastRenderedPageBreak/>
        <w:t xml:space="preserve">The indemnities in </w:t>
      </w:r>
      <w:r w:rsidR="00B25E51" w:rsidRPr="00B25E51">
        <w:rPr>
          <w:b/>
        </w:rPr>
        <w:t>p</w:t>
      </w:r>
      <w:r w:rsidRPr="00B25E51">
        <w:rPr>
          <w:b/>
        </w:rPr>
        <w:t>aragraph </w:t>
      </w:r>
      <w:r w:rsidR="00B768C4">
        <w:rPr>
          <w:b/>
        </w:rPr>
        <w:fldChar w:fldCharType="begin"/>
      </w:r>
      <w:r w:rsidR="00B768C4">
        <w:rPr>
          <w:b/>
        </w:rPr>
        <w:instrText xml:space="preserve"> REF _Ref86414021 \r \h </w:instrText>
      </w:r>
      <w:r w:rsidR="00B768C4">
        <w:rPr>
          <w:b/>
        </w:rPr>
      </w:r>
      <w:r w:rsidR="00B768C4">
        <w:rPr>
          <w:b/>
        </w:rPr>
        <w:fldChar w:fldCharType="separate"/>
      </w:r>
      <w:r w:rsidR="000733B3">
        <w:rPr>
          <w:b/>
        </w:rPr>
        <w:t>3.1</w:t>
      </w:r>
      <w:r w:rsidR="00B768C4">
        <w:rPr>
          <w:b/>
        </w:rPr>
        <w:fldChar w:fldCharType="end"/>
      </w:r>
      <w:r w:rsidRPr="009D7438">
        <w:t xml:space="preserve"> </w:t>
      </w:r>
      <w:r w:rsidR="002348B5" w:rsidRPr="00D64BBD">
        <w:rPr>
          <w:b/>
          <w:bCs/>
        </w:rPr>
        <w:t>(Contractor Indemnities and Obligations)</w:t>
      </w:r>
      <w:r w:rsidR="002348B5" w:rsidRPr="00D64BBD">
        <w:t xml:space="preserve"> </w:t>
      </w:r>
      <w:r w:rsidR="00B25E51">
        <w:t xml:space="preserve">of this </w:t>
      </w:r>
      <w:r w:rsidR="00B25E51">
        <w:rPr>
          <w:b/>
        </w:rPr>
        <w:t xml:space="preserve">Part B </w:t>
      </w:r>
      <w:r w:rsidRPr="009D7438">
        <w:t>shall not apply to the extent that the Employee Liabilities arise or are attributable to an act or omission of the Former Contractor whether occurring or</w:t>
      </w:r>
      <w:r w:rsidRPr="00697360">
        <w:t xml:space="preserve"> having its origin before, on or after the Relevant Transfer Date including, without limitation, any Employee Liabilities arising from the Former Contractor’s failure to comply with its obligations under the Employment Regulations.</w:t>
      </w:r>
      <w:bookmarkEnd w:id="88"/>
    </w:p>
    <w:p w14:paraId="6E4C3DF2" w14:textId="5623076A" w:rsidR="00697360" w:rsidRPr="00697360" w:rsidRDefault="00697360" w:rsidP="001B30E0">
      <w:pPr>
        <w:pStyle w:val="Level2"/>
      </w:pPr>
      <w:r w:rsidRPr="00697360">
        <w:t>The Contractor shall comply, a</w:t>
      </w:r>
      <w:r w:rsidR="003A6298">
        <w:t>nd shall procure that each Sub-C</w:t>
      </w:r>
      <w:r w:rsidRPr="00697360">
        <w:t>ontractor shall comply, with all its obligations under the Employment Regulations (including without limitation its obligation to inform and consult in accordance with regulation 13 of the Employment Regulations) and shall perform and discharge, a</w:t>
      </w:r>
      <w:r w:rsidR="003A6298">
        <w:t>nd shall procure that each Sub-C</w:t>
      </w:r>
      <w:r w:rsidRPr="00697360">
        <w:t>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Contractor and the Former Contractor.</w:t>
      </w:r>
      <w:bookmarkEnd w:id="85"/>
    </w:p>
    <w:p w14:paraId="7DF1567C" w14:textId="77777777" w:rsidR="00697360" w:rsidRPr="00697360" w:rsidRDefault="00697360" w:rsidP="001B30E0">
      <w:pPr>
        <w:pStyle w:val="Heading1"/>
        <w:keepNext/>
      </w:pPr>
      <w:r w:rsidRPr="001B30E0">
        <w:rPr>
          <w:rStyle w:val="Level1asHeadingtext"/>
        </w:rPr>
        <w:t>INFORMATION</w:t>
      </w:r>
    </w:p>
    <w:p w14:paraId="2E8FD0B4" w14:textId="44CD835E" w:rsidR="00697360" w:rsidRPr="00697360" w:rsidRDefault="00697360" w:rsidP="001B30E0">
      <w:pPr>
        <w:pStyle w:val="Body1"/>
      </w:pPr>
      <w:r w:rsidRPr="00697360">
        <w:t>The Contractor shall, a</w:t>
      </w:r>
      <w:r w:rsidR="003A6298">
        <w:t>nd shall procure that each Sub-C</w:t>
      </w:r>
      <w:r w:rsidRPr="00697360">
        <w:t>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w:t>
      </w:r>
      <w:r w:rsidR="003A6298">
        <w:t>r and each Notified Sub-C</w:t>
      </w:r>
      <w:r w:rsidRPr="00697360">
        <w:t>ontractor in writing such information as is necessary to enable the Co</w:t>
      </w:r>
      <w:r w:rsidR="003A6298">
        <w:t>ntractor and each Notified Sub-C</w:t>
      </w:r>
      <w:r w:rsidRPr="00697360">
        <w:t>ontractor to carry out their respective duties under regulation 13 of the Employment Regulations.</w:t>
      </w:r>
    </w:p>
    <w:bookmarkEnd w:id="86"/>
    <w:p w14:paraId="5E465464" w14:textId="77777777" w:rsidR="00697360" w:rsidRPr="00697360" w:rsidRDefault="00697360" w:rsidP="001B30E0">
      <w:pPr>
        <w:pStyle w:val="Heading1"/>
        <w:keepNext/>
      </w:pPr>
      <w:r w:rsidRPr="001B30E0">
        <w:rPr>
          <w:rStyle w:val="Level1asHeadingtext"/>
        </w:rPr>
        <w:t>PRINCIPLES OF GOOD EMPLOYMENT PRACTICE</w:t>
      </w:r>
    </w:p>
    <w:p w14:paraId="4B2079B6" w14:textId="728A755E" w:rsidR="00697360" w:rsidRPr="00697360" w:rsidRDefault="00697360" w:rsidP="001B30E0">
      <w:pPr>
        <w:pStyle w:val="Level2"/>
      </w:pPr>
      <w:bookmarkStart w:id="89" w:name="_Ref86414059"/>
      <w:r w:rsidRPr="00697360">
        <w:t>The Contractor shall, a</w:t>
      </w:r>
      <w:r w:rsidR="003A6298">
        <w:t>nd shall procure that each Sub-C</w:t>
      </w:r>
      <w:r w:rsidRPr="00697360">
        <w:t>ontractor shall, comply with any requirement notified to it by the Authority relating to pensions in respect of any Transferring Former Contractor Employee as set down in:</w:t>
      </w:r>
      <w:bookmarkEnd w:id="89"/>
    </w:p>
    <w:p w14:paraId="37EA1ED9" w14:textId="6893BFE5" w:rsidR="00697360" w:rsidRPr="00697360" w:rsidRDefault="00697360" w:rsidP="001B30E0">
      <w:pPr>
        <w:pStyle w:val="Level3"/>
      </w:pPr>
      <w:r w:rsidRPr="00697360">
        <w:t xml:space="preserve">the Cabinet Office Statement of Practice on Staff Transfers in the Public Sector of January 2000, revised </w:t>
      </w:r>
      <w:r w:rsidR="008E02DE">
        <w:t>December 2013</w:t>
      </w:r>
      <w:r w:rsidRPr="00697360">
        <w:t xml:space="preserve">; </w:t>
      </w:r>
    </w:p>
    <w:p w14:paraId="2BAE3B9B" w14:textId="3B75F83F" w:rsidR="00697360" w:rsidRPr="009D7438" w:rsidRDefault="00697360" w:rsidP="001B30E0">
      <w:pPr>
        <w:pStyle w:val="Level3"/>
      </w:pPr>
      <w:r w:rsidRPr="009D7438">
        <w:lastRenderedPageBreak/>
        <w:t xml:space="preserve">HM Treasury's guidance </w:t>
      </w:r>
      <w:r w:rsidR="0064080E" w:rsidRPr="009D7438">
        <w:t>"</w:t>
      </w:r>
      <w:r w:rsidRPr="009D7438">
        <w:t xml:space="preserve">Staff Transfers from Central Government: A Fair Deal for Staff Pensions of 1999;  </w:t>
      </w:r>
    </w:p>
    <w:p w14:paraId="56317BCE" w14:textId="66355721" w:rsidR="00697360" w:rsidRPr="009D7438" w:rsidRDefault="00697360" w:rsidP="001B30E0">
      <w:pPr>
        <w:pStyle w:val="Level3"/>
      </w:pPr>
      <w:r w:rsidRPr="009D7438">
        <w:t xml:space="preserve">HM Treasury's guidance: </w:t>
      </w:r>
      <w:r w:rsidR="0064080E" w:rsidRPr="009D7438">
        <w:t>"</w:t>
      </w:r>
      <w:r w:rsidRPr="009D7438">
        <w:t>Fair deal for staff pensions:  procurement of Bulk Transfer Agreements and Related Issues</w:t>
      </w:r>
      <w:r w:rsidR="0064080E" w:rsidRPr="009D7438">
        <w:t>"</w:t>
      </w:r>
      <w:r w:rsidRPr="009D7438">
        <w:t xml:space="preserve"> of June 2004; and/or</w:t>
      </w:r>
    </w:p>
    <w:p w14:paraId="43676727" w14:textId="77777777" w:rsidR="00697360" w:rsidRPr="009D7438" w:rsidRDefault="00697360" w:rsidP="001B30E0">
      <w:pPr>
        <w:pStyle w:val="Level3"/>
      </w:pPr>
      <w:r w:rsidRPr="009D7438">
        <w:t>the New Fair Deal.</w:t>
      </w:r>
    </w:p>
    <w:p w14:paraId="70ED0A6C" w14:textId="505521EE" w:rsidR="00697360" w:rsidRPr="009D7438" w:rsidRDefault="00697360" w:rsidP="001B30E0">
      <w:pPr>
        <w:pStyle w:val="Level2"/>
      </w:pPr>
      <w:r w:rsidRPr="009D7438">
        <w:t xml:space="preserve">Any changes embodied in any statement of practice, paper or other guidance that replaces any of the documentation referred to in </w:t>
      </w:r>
      <w:r w:rsidR="003A6298" w:rsidRPr="003A6298">
        <w:rPr>
          <w:b/>
        </w:rPr>
        <w:t>p</w:t>
      </w:r>
      <w:r w:rsidRPr="003A6298">
        <w:rPr>
          <w:b/>
        </w:rPr>
        <w:t>aragraph </w:t>
      </w:r>
      <w:r w:rsidR="002715DF">
        <w:rPr>
          <w:b/>
        </w:rPr>
        <w:fldChar w:fldCharType="begin"/>
      </w:r>
      <w:r w:rsidR="002715DF">
        <w:rPr>
          <w:b/>
        </w:rPr>
        <w:instrText xml:space="preserve"> REF _Ref86414059 \r \h </w:instrText>
      </w:r>
      <w:r w:rsidR="002715DF">
        <w:rPr>
          <w:b/>
        </w:rPr>
      </w:r>
      <w:r w:rsidR="002715DF">
        <w:rPr>
          <w:b/>
        </w:rPr>
        <w:fldChar w:fldCharType="separate"/>
      </w:r>
      <w:r w:rsidR="000733B3">
        <w:rPr>
          <w:b/>
        </w:rPr>
        <w:t>5.1</w:t>
      </w:r>
      <w:r w:rsidR="002715DF">
        <w:rPr>
          <w:b/>
        </w:rPr>
        <w:fldChar w:fldCharType="end"/>
      </w:r>
      <w:r w:rsidR="003A6298">
        <w:t xml:space="preserve"> </w:t>
      </w:r>
      <w:r w:rsidR="002348B5" w:rsidRPr="00D64BBD">
        <w:rPr>
          <w:b/>
        </w:rPr>
        <w:t>(Principles of Good Employment Practice)</w:t>
      </w:r>
      <w:r w:rsidR="002348B5">
        <w:rPr>
          <w:b/>
        </w:rPr>
        <w:t xml:space="preserve"> </w:t>
      </w:r>
      <w:r w:rsidR="003A6298">
        <w:t xml:space="preserve">of this </w:t>
      </w:r>
      <w:r w:rsidR="003A6298">
        <w:rPr>
          <w:b/>
        </w:rPr>
        <w:t>Part B</w:t>
      </w:r>
      <w:r w:rsidRPr="009D7438">
        <w:t xml:space="preserve"> shall be agreed in accordance with </w:t>
      </w:r>
      <w:r w:rsidR="00171479" w:rsidRPr="003A6298">
        <w:rPr>
          <w:b/>
        </w:rPr>
        <w:t>Schedule 1</w:t>
      </w:r>
      <w:r w:rsidR="00171479">
        <w:rPr>
          <w:b/>
        </w:rPr>
        <w:t>6</w:t>
      </w:r>
      <w:r w:rsidR="00171479" w:rsidRPr="003A6298">
        <w:rPr>
          <w:b/>
        </w:rPr>
        <w:t xml:space="preserve"> </w:t>
      </w:r>
      <w:r w:rsidR="003A6298" w:rsidRPr="003A6298">
        <w:rPr>
          <w:b/>
        </w:rPr>
        <w:t>(Change Protocol)</w:t>
      </w:r>
      <w:r w:rsidRPr="009D7438">
        <w:t>.</w:t>
      </w:r>
    </w:p>
    <w:p w14:paraId="68B2388F" w14:textId="18106728" w:rsidR="00697360" w:rsidRPr="00697360" w:rsidRDefault="00697360" w:rsidP="001B30E0">
      <w:pPr>
        <w:pStyle w:val="Body1"/>
      </w:pPr>
    </w:p>
    <w:p w14:paraId="1830AA5B" w14:textId="77777777" w:rsidR="00697360" w:rsidRPr="007249A8" w:rsidRDefault="00697360" w:rsidP="001B30E0">
      <w:pPr>
        <w:pStyle w:val="Heading1"/>
        <w:keepNext/>
      </w:pPr>
      <w:r w:rsidRPr="007249A8">
        <w:rPr>
          <w:rStyle w:val="Level1asHeadingtext"/>
        </w:rPr>
        <w:t>PENSIONS</w:t>
      </w:r>
    </w:p>
    <w:p w14:paraId="1E0427D2" w14:textId="1ECF2280" w:rsidR="00697360" w:rsidRPr="009D7438" w:rsidRDefault="00697360" w:rsidP="001B30E0">
      <w:pPr>
        <w:pStyle w:val="Level2"/>
        <w:keepNext/>
      </w:pPr>
      <w:r w:rsidRPr="009D7438">
        <w:t>The Contractor shall, a</w:t>
      </w:r>
      <w:r w:rsidR="003A6298">
        <w:t>nd shall procure that each Sub-C</w:t>
      </w:r>
      <w:r w:rsidRPr="009D7438">
        <w:t>ontractor shall, comply with:</w:t>
      </w:r>
    </w:p>
    <w:p w14:paraId="20787710" w14:textId="73EA9A2F" w:rsidR="00697360" w:rsidRPr="00697360" w:rsidRDefault="00697360" w:rsidP="001B30E0">
      <w:pPr>
        <w:pStyle w:val="Level3"/>
        <w:rPr>
          <w:b/>
        </w:rPr>
      </w:pPr>
      <w:r w:rsidRPr="009D7438">
        <w:t>the requirements of Part 1 of the Pensions Act 2008, section 258 of the Pensions Act 2004 and the Transfer of Employment (Pension Protection) Regulations</w:t>
      </w:r>
      <w:r w:rsidRPr="00697360">
        <w:t xml:space="preserve"> 2005 for all transferring staff; and</w:t>
      </w:r>
    </w:p>
    <w:p w14:paraId="487C5723" w14:textId="27F9DEC1" w:rsidR="00697360" w:rsidRPr="00697360" w:rsidRDefault="003A6298" w:rsidP="001B30E0">
      <w:pPr>
        <w:pStyle w:val="Level3"/>
      </w:pPr>
      <w:r w:rsidRPr="00513BC4">
        <w:t xml:space="preserve">the provisions in </w:t>
      </w:r>
      <w:r w:rsidRPr="003A6298">
        <w:rPr>
          <w:b/>
        </w:rPr>
        <w:t>Part D</w:t>
      </w:r>
      <w:r>
        <w:t xml:space="preserve"> </w:t>
      </w:r>
      <w:r w:rsidR="00807C8F" w:rsidRPr="00807C8F">
        <w:t>of</w:t>
      </w:r>
      <w:r w:rsidR="00807C8F" w:rsidRPr="00807C8F">
        <w:rPr>
          <w:b/>
          <w:bCs/>
        </w:rPr>
        <w:t xml:space="preserve"> Part 1 </w:t>
      </w:r>
      <w:r w:rsidR="00922241">
        <w:rPr>
          <w:b/>
        </w:rPr>
        <w:t xml:space="preserve">(Staff Transfer) </w:t>
      </w:r>
      <w:r w:rsidR="00BB372D">
        <w:rPr>
          <w:b/>
        </w:rPr>
        <w:t xml:space="preserve">of this </w:t>
      </w:r>
      <w:r w:rsidR="00922241" w:rsidRPr="00922241">
        <w:rPr>
          <w:b/>
        </w:rPr>
        <w:t>Schedule 18</w:t>
      </w:r>
      <w:r w:rsidR="009223DA">
        <w:rPr>
          <w:b/>
        </w:rPr>
        <w:t xml:space="preserve"> (TUPE, Employees and Pensions)</w:t>
      </w:r>
      <w:r w:rsidR="002D6FBF" w:rsidRPr="003C32AE">
        <w:rPr>
          <w:bCs/>
        </w:rPr>
        <w:t>,</w:t>
      </w:r>
      <w:r w:rsidR="002D6FBF">
        <w:rPr>
          <w:b/>
        </w:rPr>
        <w:t xml:space="preserve"> </w:t>
      </w:r>
      <w:r w:rsidR="002D6FBF" w:rsidRPr="002D6FBF">
        <w:rPr>
          <w:bCs/>
        </w:rPr>
        <w:t>if applicable</w:t>
      </w:r>
      <w:r w:rsidRPr="00513BC4">
        <w:t>.</w:t>
      </w:r>
      <w:r w:rsidR="00697360" w:rsidRPr="00697360">
        <w:t xml:space="preserve"> </w:t>
      </w:r>
    </w:p>
    <w:p w14:paraId="6527A7A3" w14:textId="5D1EFBC6" w:rsidR="001B30E0" w:rsidRDefault="001B30E0">
      <w:pPr>
        <w:spacing w:after="200" w:line="276" w:lineRule="auto"/>
        <w:rPr>
          <w:rFonts w:eastAsia="Arial" w:cs="Arial"/>
          <w:szCs w:val="20"/>
          <w:lang w:eastAsia="en-GB"/>
        </w:rPr>
      </w:pPr>
      <w:r>
        <w:br w:type="page"/>
      </w:r>
    </w:p>
    <w:p w14:paraId="4D79988E" w14:textId="00406324" w:rsidR="00697360" w:rsidRPr="007249A8" w:rsidRDefault="00513BC4" w:rsidP="004A1024">
      <w:pPr>
        <w:pStyle w:val="Appendix"/>
      </w:pPr>
      <w:r>
        <w:lastRenderedPageBreak/>
        <w:fldChar w:fldCharType="begin"/>
      </w:r>
      <w:r w:rsidRPr="00513BC4">
        <w:instrText xml:space="preserve">  TC "</w:instrText>
      </w:r>
      <w:r>
        <w:fldChar w:fldCharType="begin"/>
      </w:r>
      <w:r w:rsidRPr="00513BC4">
        <w:instrText xml:space="preserve"> REF _Ref434269437 \r </w:instrText>
      </w:r>
      <w:r>
        <w:fldChar w:fldCharType="separate"/>
      </w:r>
      <w:bookmarkStart w:id="90" w:name="_Toc106283319"/>
      <w:r w:rsidR="000733B3">
        <w:instrText>PART C</w:instrText>
      </w:r>
      <w:r>
        <w:fldChar w:fldCharType="end"/>
      </w:r>
      <w:r>
        <w:instrText>: NO TRANSFER OF EMPLOYEES AT COMMENCEMENT OF SERVICES</w:instrText>
      </w:r>
      <w:bookmarkEnd w:id="90"/>
      <w:r w:rsidRPr="00513BC4">
        <w:instrText xml:space="preserve">" \l1 </w:instrText>
      </w:r>
      <w:r>
        <w:fldChar w:fldCharType="end"/>
      </w:r>
      <w:bookmarkStart w:id="91" w:name="_Ref70000015"/>
      <w:bookmarkStart w:id="92" w:name="_Ref434270309"/>
      <w:bookmarkStart w:id="93" w:name="_Ref434269564"/>
      <w:bookmarkStart w:id="94" w:name="_Ref434270043"/>
      <w:bookmarkStart w:id="95" w:name="_Ref434269629"/>
      <w:bookmarkStart w:id="96" w:name="_Ref434269437"/>
      <w:r w:rsidR="006B145A">
        <w:t xml:space="preserve">: </w:t>
      </w:r>
      <w:r w:rsidR="002D6FBF">
        <w:t xml:space="preserve">NOT USED </w:t>
      </w:r>
      <w:bookmarkEnd w:id="91"/>
      <w:bookmarkEnd w:id="92"/>
      <w:bookmarkEnd w:id="93"/>
      <w:bookmarkEnd w:id="94"/>
      <w:bookmarkEnd w:id="95"/>
      <w:bookmarkEnd w:id="96"/>
    </w:p>
    <w:p w14:paraId="36122A41" w14:textId="7214D690" w:rsidR="00697360" w:rsidRPr="00697360" w:rsidRDefault="00697360" w:rsidP="00CA1F79">
      <w:pPr>
        <w:pStyle w:val="Body1"/>
      </w:pPr>
    </w:p>
    <w:p w14:paraId="7C841108" w14:textId="7A7044BF" w:rsidR="00697360" w:rsidRDefault="00697360" w:rsidP="004A1024">
      <w:pPr>
        <w:pStyle w:val="Appendix"/>
      </w:pPr>
      <w:bookmarkStart w:id="97" w:name="_Ref530690160"/>
      <w:r w:rsidRPr="00513BC4">
        <w:br w:type="page"/>
      </w:r>
      <w:bookmarkEnd w:id="97"/>
    </w:p>
    <w:p w14:paraId="7C042B74" w14:textId="2B9CD531" w:rsidR="005D4934" w:rsidRPr="007249A8" w:rsidRDefault="00A6454B" w:rsidP="004A1024">
      <w:pPr>
        <w:pStyle w:val="Appendix"/>
        <w:numPr>
          <w:ilvl w:val="1"/>
          <w:numId w:val="56"/>
        </w:numPr>
      </w:pPr>
      <w:r>
        <w:lastRenderedPageBreak/>
        <w:fldChar w:fldCharType="begin"/>
      </w:r>
      <w:r w:rsidRPr="00A6454B">
        <w:instrText xml:space="preserve">  TC "</w:instrText>
      </w:r>
      <w:r>
        <w:fldChar w:fldCharType="begin"/>
      </w:r>
      <w:r w:rsidRPr="00A6454B">
        <w:instrText xml:space="preserve"> REF _Ref434269498 \r </w:instrText>
      </w:r>
      <w:r>
        <w:fldChar w:fldCharType="separate"/>
      </w:r>
      <w:bookmarkStart w:id="98" w:name="_Toc106283320"/>
      <w:r w:rsidR="000733B3">
        <w:instrText>PART D</w:instrText>
      </w:r>
      <w:r>
        <w:fldChar w:fldCharType="end"/>
      </w:r>
      <w:r>
        <w:instrText>: PENSIONS</w:instrText>
      </w:r>
      <w:bookmarkEnd w:id="98"/>
      <w:r w:rsidRPr="00A6454B">
        <w:instrText xml:space="preserve">" \l1 </w:instrText>
      </w:r>
      <w:r>
        <w:fldChar w:fldCharType="end"/>
      </w:r>
      <w:bookmarkStart w:id="99" w:name="_Ref434269498"/>
      <w:r>
        <w:t xml:space="preserve">: </w:t>
      </w:r>
      <w:r w:rsidR="005D4934">
        <w:t>PENSIONS</w:t>
      </w:r>
      <w:bookmarkEnd w:id="99"/>
    </w:p>
    <w:p w14:paraId="3C2843D5" w14:textId="77777777" w:rsidR="00697360" w:rsidRPr="008C0907" w:rsidRDefault="00697360" w:rsidP="004A1024">
      <w:pPr>
        <w:pStyle w:val="Heading1"/>
        <w:keepNext/>
        <w:numPr>
          <w:ilvl w:val="0"/>
          <w:numId w:val="57"/>
        </w:numPr>
        <w:rPr>
          <w:u w:val="single"/>
        </w:rPr>
      </w:pPr>
      <w:r w:rsidRPr="00AB3C96">
        <w:rPr>
          <w:rStyle w:val="Level1asHeadingtext"/>
        </w:rPr>
        <w:t>PARTICIPATION</w:t>
      </w:r>
    </w:p>
    <w:p w14:paraId="6FBF0C08" w14:textId="3FCF0D9E" w:rsidR="00697360" w:rsidRPr="00697360" w:rsidRDefault="00697360" w:rsidP="00AB3C96">
      <w:pPr>
        <w:pStyle w:val="Level2"/>
      </w:pPr>
      <w:r w:rsidRPr="00697360">
        <w:t xml:space="preserve">In respect of all or any Fair Deal Employees each of </w:t>
      </w:r>
      <w:r w:rsidR="00A64340" w:rsidRPr="00A64340">
        <w:rPr>
          <w:b/>
        </w:rPr>
        <w:t>Part D</w:t>
      </w:r>
      <w:r w:rsidR="00A64340">
        <w:t xml:space="preserve">, </w:t>
      </w:r>
      <w:r w:rsidRPr="008C0907">
        <w:rPr>
          <w:b/>
        </w:rPr>
        <w:t>Annex D1</w:t>
      </w:r>
      <w:r w:rsidRPr="00697360">
        <w:t xml:space="preserve">, </w:t>
      </w:r>
      <w:r w:rsidRPr="008C0907">
        <w:rPr>
          <w:b/>
        </w:rPr>
        <w:t>Annex D2</w:t>
      </w:r>
      <w:r w:rsidRPr="00697360">
        <w:t xml:space="preserve"> and/or </w:t>
      </w:r>
      <w:r w:rsidRPr="008C0907">
        <w:rPr>
          <w:b/>
        </w:rPr>
        <w:t>Annex D3</w:t>
      </w:r>
      <w:r w:rsidRPr="00697360">
        <w:t xml:space="preserve"> shall apply, as appropriate.</w:t>
      </w:r>
    </w:p>
    <w:p w14:paraId="0F3D7DF4" w14:textId="77777777" w:rsidR="00697360" w:rsidRPr="00697360" w:rsidRDefault="00697360" w:rsidP="00AB3C96">
      <w:pPr>
        <w:pStyle w:val="Level2"/>
      </w:pPr>
      <w:r w:rsidRPr="00697360">
        <w:t>The Contractor undertakes to do all such things and execute any documents (including any relevant Admission Agreement and/or Direction Letter, if necessary) as may be required to enable the Contractor to participate in the appropriate Statutory Scheme in respect of the Fair Deal Employees and shall bear its own costs in such regard.</w:t>
      </w:r>
    </w:p>
    <w:p w14:paraId="4515B476" w14:textId="77777777" w:rsidR="00697360" w:rsidRPr="00697360" w:rsidRDefault="00697360" w:rsidP="00AB3C96">
      <w:pPr>
        <w:pStyle w:val="Level2"/>
        <w:keepNext/>
      </w:pPr>
      <w:r w:rsidRPr="00697360">
        <w:t>The Contractor undertakes:</w:t>
      </w:r>
    </w:p>
    <w:p w14:paraId="6CB8DCE5" w14:textId="77777777" w:rsidR="00697360" w:rsidRPr="00AE662E" w:rsidRDefault="00697360" w:rsidP="00AB3C96">
      <w:pPr>
        <w:pStyle w:val="Level3"/>
      </w:pPr>
      <w:r w:rsidRPr="007249A8">
        <w:t xml:space="preserve">to pay to the Statutory Schemes all such amounts as are due under the relevant Admission Agreement and/or Direction Letter or otherwise and shall deduct and </w:t>
      </w:r>
      <w:r w:rsidRPr="00AE662E">
        <w:t>pay to the Statutory Schemes such employee contributions as are required; and</w:t>
      </w:r>
    </w:p>
    <w:p w14:paraId="0AFF28B8" w14:textId="5E4027A2" w:rsidR="00697360" w:rsidRPr="007249A8" w:rsidRDefault="00697360" w:rsidP="00AB3C96">
      <w:pPr>
        <w:pStyle w:val="Level3"/>
      </w:pPr>
      <w:r w:rsidRPr="00AE662E">
        <w:t>subject to</w:t>
      </w:r>
      <w:r w:rsidR="00296683">
        <w:t xml:space="preserve"> </w:t>
      </w:r>
      <w:r w:rsidR="00296683" w:rsidRPr="008C0907">
        <w:rPr>
          <w:b/>
        </w:rPr>
        <w:t xml:space="preserve">Part </w:t>
      </w:r>
      <w:r w:rsidR="00296683">
        <w:rPr>
          <w:b/>
        </w:rPr>
        <w:t>2</w:t>
      </w:r>
      <w:r w:rsidR="00296683">
        <w:t xml:space="preserve"> </w:t>
      </w:r>
      <w:r w:rsidR="00296683" w:rsidRPr="007B1D50">
        <w:rPr>
          <w:b/>
        </w:rPr>
        <w:t>(TUPE Surcharge)</w:t>
      </w:r>
      <w:r w:rsidR="00296683">
        <w:t xml:space="preserve"> </w:t>
      </w:r>
      <w:r w:rsidR="00296683" w:rsidRPr="00296683">
        <w:t>and</w:t>
      </w:r>
      <w:r w:rsidR="00296683">
        <w:rPr>
          <w:b/>
        </w:rPr>
        <w:t xml:space="preserve"> </w:t>
      </w:r>
      <w:r w:rsidRPr="008C0907">
        <w:rPr>
          <w:b/>
        </w:rPr>
        <w:t xml:space="preserve">paragraph </w:t>
      </w:r>
      <w:r w:rsidR="002715DF">
        <w:rPr>
          <w:b/>
        </w:rPr>
        <w:fldChar w:fldCharType="begin"/>
      </w:r>
      <w:r w:rsidR="002715DF">
        <w:rPr>
          <w:b/>
        </w:rPr>
        <w:instrText xml:space="preserve"> REF _Ref86410771 \r \h </w:instrText>
      </w:r>
      <w:r w:rsidR="002715DF">
        <w:rPr>
          <w:b/>
        </w:rPr>
      </w:r>
      <w:r w:rsidR="002715DF">
        <w:rPr>
          <w:b/>
        </w:rPr>
        <w:fldChar w:fldCharType="separate"/>
      </w:r>
      <w:r w:rsidR="000733B3">
        <w:rPr>
          <w:b/>
        </w:rPr>
        <w:t>5</w:t>
      </w:r>
      <w:r w:rsidR="002715DF">
        <w:rPr>
          <w:b/>
        </w:rPr>
        <w:fldChar w:fldCharType="end"/>
      </w:r>
      <w:r w:rsidRPr="00AE662E">
        <w:t xml:space="preserve"> </w:t>
      </w:r>
      <w:r w:rsidR="002348B5" w:rsidRPr="002348B5">
        <w:rPr>
          <w:b/>
          <w:bCs/>
        </w:rPr>
        <w:t>(Funding)</w:t>
      </w:r>
      <w:r w:rsidR="002348B5">
        <w:t xml:space="preserve"> </w:t>
      </w:r>
      <w:r w:rsidRPr="00AE662E">
        <w:t xml:space="preserve">of </w:t>
      </w:r>
      <w:r w:rsidR="009F3874" w:rsidRPr="008C0907">
        <w:rPr>
          <w:b/>
        </w:rPr>
        <w:t>Annex D3</w:t>
      </w:r>
      <w:r w:rsidR="009F3874">
        <w:rPr>
          <w:b/>
        </w:rPr>
        <w:t xml:space="preserve"> </w:t>
      </w:r>
      <w:r w:rsidR="009F3874" w:rsidRPr="009F3874">
        <w:rPr>
          <w:bCs/>
        </w:rPr>
        <w:t xml:space="preserve">to </w:t>
      </w:r>
      <w:r w:rsidR="00A64340" w:rsidRPr="00A64340">
        <w:rPr>
          <w:b/>
        </w:rPr>
        <w:t>Part D</w:t>
      </w:r>
      <w:r w:rsidR="00A64340">
        <w:t xml:space="preserve"> </w:t>
      </w:r>
      <w:r w:rsidR="008C0907">
        <w:t>of this</w:t>
      </w:r>
      <w:r w:rsidRPr="00AE662E">
        <w:t xml:space="preserve"> </w:t>
      </w:r>
      <w:r w:rsidRPr="008C0907">
        <w:rPr>
          <w:b/>
        </w:rPr>
        <w:t>Schedule</w:t>
      </w:r>
      <w:r w:rsidR="008C0907" w:rsidRPr="008C0907">
        <w:rPr>
          <w:b/>
        </w:rPr>
        <w:t xml:space="preserve"> 18</w:t>
      </w:r>
      <w:r w:rsidR="009223DA">
        <w:rPr>
          <w:b/>
        </w:rPr>
        <w:t xml:space="preserve"> (TUPE, Employees and Pensions)</w:t>
      </w:r>
      <w:r w:rsidRPr="00AE662E">
        <w:t>,</w:t>
      </w:r>
      <w:r w:rsidR="009223DA">
        <w:t xml:space="preserve"> </w:t>
      </w:r>
      <w:r w:rsidRPr="00AE662E">
        <w:t xml:space="preserve"> to be fully responsible for all other costs, contributions, payments and other amounts relating to its participation in the Statutory</w:t>
      </w:r>
      <w:r w:rsidRPr="007249A8">
        <w:t xml:space="preserve"> Schemes, including for the avoidance of doubt any exit payments and the costs of providing any bond, indemnity or guarantee required in relation to such participation.</w:t>
      </w:r>
    </w:p>
    <w:p w14:paraId="4C030839" w14:textId="77777777" w:rsidR="00697360" w:rsidRPr="00697360" w:rsidRDefault="00697360" w:rsidP="00AB3C96">
      <w:pPr>
        <w:pStyle w:val="Heading1"/>
        <w:keepNext/>
      </w:pPr>
      <w:r w:rsidRPr="00AB3C96">
        <w:rPr>
          <w:rStyle w:val="Level1asHeadingtext"/>
        </w:rPr>
        <w:t>PROVISION OF INFORMATION</w:t>
      </w:r>
    </w:p>
    <w:p w14:paraId="2B5F4880" w14:textId="77777777" w:rsidR="00697360" w:rsidRPr="00697360" w:rsidRDefault="00697360" w:rsidP="00AB3C96">
      <w:pPr>
        <w:pStyle w:val="Level2"/>
        <w:keepNext/>
      </w:pPr>
      <w:r w:rsidRPr="00697360">
        <w:t>The Contractor undertakes to the Authority</w:t>
      </w:r>
      <w:r w:rsidRPr="00697360">
        <w:rPr>
          <w:i/>
        </w:rPr>
        <w:t>:</w:t>
      </w:r>
    </w:p>
    <w:p w14:paraId="016D2F85" w14:textId="77777777" w:rsidR="00697360" w:rsidRPr="00697360" w:rsidRDefault="00697360" w:rsidP="00AB3C96">
      <w:pPr>
        <w:pStyle w:val="Level3"/>
      </w:pPr>
      <w:bookmarkStart w:id="100" w:name="_Ref492896157"/>
      <w:r w:rsidRPr="00697360">
        <w:t>to provide all information which the Authority</w:t>
      </w:r>
      <w:r w:rsidRPr="00697360">
        <w:rPr>
          <w:i/>
        </w:rPr>
        <w:t xml:space="preserve"> </w:t>
      </w:r>
      <w:r w:rsidRPr="00697360">
        <w:t xml:space="preserve">may reasonably request concerning matters referred to in this </w:t>
      </w:r>
      <w:r w:rsidRPr="008C0907">
        <w:rPr>
          <w:b/>
        </w:rPr>
        <w:t>Part D</w:t>
      </w:r>
      <w:r w:rsidRPr="00697360">
        <w:t xml:space="preserve"> as expeditiously as possible; and</w:t>
      </w:r>
      <w:bookmarkEnd w:id="100"/>
    </w:p>
    <w:p w14:paraId="54C4ACB3" w14:textId="77777777" w:rsidR="00697360" w:rsidRPr="00697360" w:rsidRDefault="00697360" w:rsidP="00AB3C96">
      <w:pPr>
        <w:pStyle w:val="Level3"/>
      </w:pPr>
      <w:r w:rsidRPr="00697360">
        <w:t xml:space="preserve">not to issue any announcements to any Fair Deal Employee prior to the Relevant Transfer Date concerning the matters stated in this </w:t>
      </w:r>
      <w:r w:rsidRPr="003045A8">
        <w:rPr>
          <w:b/>
        </w:rPr>
        <w:t>Part D</w:t>
      </w:r>
      <w:r w:rsidRPr="00697360">
        <w:t xml:space="preserve"> without the consent in writing of the Authority (such consent not to be unreasonably withheld or delayed).</w:t>
      </w:r>
    </w:p>
    <w:p w14:paraId="18222F64" w14:textId="77777777" w:rsidR="00697360" w:rsidRPr="00697360" w:rsidRDefault="00697360" w:rsidP="00AB3C96">
      <w:pPr>
        <w:pStyle w:val="Heading1"/>
        <w:keepNext/>
      </w:pPr>
      <w:r w:rsidRPr="00AB3C96">
        <w:rPr>
          <w:rStyle w:val="Level1asHeadingtext"/>
        </w:rPr>
        <w:t>INDEMNITIES</w:t>
      </w:r>
    </w:p>
    <w:p w14:paraId="7280BE88" w14:textId="59405CEF" w:rsidR="00697360" w:rsidRPr="00E43F1B" w:rsidRDefault="00697360" w:rsidP="00AB3C96">
      <w:pPr>
        <w:pStyle w:val="Level2"/>
        <w:rPr>
          <w:color w:val="000000" w:themeColor="text1"/>
        </w:rPr>
      </w:pPr>
      <w:r w:rsidRPr="00697360">
        <w:t>The Contractor undertakes to the Authority</w:t>
      </w:r>
      <w:r w:rsidRPr="00697360">
        <w:rPr>
          <w:i/>
        </w:rPr>
        <w:t xml:space="preserve">  </w:t>
      </w:r>
      <w:r w:rsidRPr="00697360">
        <w:t>to indemnify and keep indemnified NHS Pensions</w:t>
      </w:r>
      <w:r w:rsidR="003045A8">
        <w:t>,</w:t>
      </w:r>
      <w:r w:rsidRPr="00697360">
        <w:t xml:space="preserve"> the Authority</w:t>
      </w:r>
      <w:r w:rsidRPr="00697360">
        <w:rPr>
          <w:i/>
        </w:rPr>
        <w:t xml:space="preserve"> </w:t>
      </w:r>
      <w:r w:rsidRPr="00697360">
        <w:t>and/or any New Contractor and/or any Replacement</w:t>
      </w:r>
      <w:r w:rsidRPr="00600797">
        <w:rPr>
          <w:color w:val="000000" w:themeColor="text1"/>
        </w:rPr>
        <w:t xml:space="preserve"> </w:t>
      </w:r>
      <w:bookmarkStart w:id="101" w:name="_BPDCI_86"/>
      <w:r w:rsidR="00247AD1" w:rsidRPr="00600797">
        <w:rPr>
          <w:color w:val="000000" w:themeColor="text1"/>
        </w:rPr>
        <w:t xml:space="preserve">Sub-Contractor </w:t>
      </w:r>
      <w:r w:rsidR="00247AD1" w:rsidRPr="00600797">
        <w:rPr>
          <w:color w:val="000000" w:themeColor="text1"/>
        </w:rPr>
        <w:lastRenderedPageBreak/>
        <w:t>and/or any New</w:t>
      </w:r>
      <w:bookmarkEnd w:id="101"/>
      <w:r w:rsidR="00247AD1" w:rsidRPr="00600797">
        <w:rPr>
          <w:color w:val="000000" w:themeColor="text1"/>
        </w:rPr>
        <w:t xml:space="preserve"> </w:t>
      </w:r>
      <w:r w:rsidRPr="00697360">
        <w:t>Sub</w:t>
      </w:r>
      <w:r w:rsidR="0088225B">
        <w:t>-C</w:t>
      </w:r>
      <w:r w:rsidRPr="00697360">
        <w:t xml:space="preserve">ontractor on demand from and against all and any Losses whatsoever arising out of or in connection with any liability towards all and any Fair Deal Employees arising in respect of service on or after the Relevant Transfer Date which arise from any breach by the Contractor of </w:t>
      </w:r>
      <w:r w:rsidRPr="000567D0">
        <w:t>this</w:t>
      </w:r>
      <w:r w:rsidRPr="003045A8">
        <w:rPr>
          <w:b/>
        </w:rPr>
        <w:t xml:space="preserve"> Pa</w:t>
      </w:r>
      <w:r w:rsidRPr="00E43F1B">
        <w:rPr>
          <w:b/>
          <w:color w:val="000000" w:themeColor="text1"/>
        </w:rPr>
        <w:t>rt D</w:t>
      </w:r>
      <w:r w:rsidRPr="00E43F1B">
        <w:rPr>
          <w:color w:val="000000" w:themeColor="text1"/>
        </w:rPr>
        <w:t xml:space="preserve">,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501A51E1" w14:textId="69A5FD9D" w:rsidR="00697360" w:rsidRPr="00E43F1B" w:rsidRDefault="00697360" w:rsidP="00AB3C96">
      <w:pPr>
        <w:pStyle w:val="Level2"/>
        <w:rPr>
          <w:color w:val="000000" w:themeColor="text1"/>
        </w:rPr>
      </w:pPr>
      <w:bookmarkStart w:id="102" w:name="_Ref321833613"/>
      <w:r w:rsidRPr="00E43F1B">
        <w:rPr>
          <w:color w:val="000000" w:themeColor="text1"/>
        </w:rPr>
        <w:t>The Contractor hereby indemnifies the</w:t>
      </w:r>
      <w:r w:rsidR="004D0C3D" w:rsidRPr="00E43F1B">
        <w:rPr>
          <w:color w:val="000000" w:themeColor="text1"/>
        </w:rPr>
        <w:t xml:space="preserve"> </w:t>
      </w:r>
      <w:r w:rsidRPr="00E43F1B">
        <w:rPr>
          <w:color w:val="000000" w:themeColor="text1"/>
        </w:rPr>
        <w:t>NHS Pensions, the Authority</w:t>
      </w:r>
      <w:r w:rsidRPr="00E43F1B">
        <w:rPr>
          <w:i/>
          <w:color w:val="000000" w:themeColor="text1"/>
        </w:rPr>
        <w:t xml:space="preserve"> </w:t>
      </w:r>
      <w:r w:rsidRPr="00E43F1B">
        <w:rPr>
          <w:color w:val="000000" w:themeColor="text1"/>
        </w:rPr>
        <w:t xml:space="preserve">and/or any New Contractor and/or Replacement </w:t>
      </w:r>
      <w:r w:rsidR="00247AD1" w:rsidRPr="00E43F1B">
        <w:rPr>
          <w:color w:val="000000" w:themeColor="text1"/>
        </w:rPr>
        <w:t xml:space="preserve">Sub-Contractor and/or any New </w:t>
      </w:r>
      <w:r w:rsidRPr="00E43F1B">
        <w:rPr>
          <w:color w:val="000000" w:themeColor="text1"/>
        </w:rPr>
        <w:t>Sub</w:t>
      </w:r>
      <w:r w:rsidR="00A52C8B" w:rsidRPr="00E43F1B">
        <w:rPr>
          <w:color w:val="000000" w:themeColor="text1"/>
        </w:rPr>
        <w:t>-C</w:t>
      </w:r>
      <w:r w:rsidRPr="00E43F1B">
        <w:rPr>
          <w:color w:val="000000" w:themeColor="text1"/>
        </w:rPr>
        <w:t>ontractor from and against all Losses suffered or incurred by it or them which arise from claims by Fair Deal Employees of the Contractor and/or of any Sub</w:t>
      </w:r>
      <w:r w:rsidR="00A52C8B" w:rsidRPr="00E43F1B">
        <w:rPr>
          <w:color w:val="000000" w:themeColor="text1"/>
        </w:rPr>
        <w:t>-C</w:t>
      </w:r>
      <w:r w:rsidRPr="00E43F1B">
        <w:rPr>
          <w:color w:val="000000" w:themeColor="text1"/>
        </w:rPr>
        <w:t>ontractor or by any trade unions, elected employee representatives or staff associations in respect of all or any such Fair Deal Employees which Losses:</w:t>
      </w:r>
      <w:bookmarkEnd w:id="102"/>
    </w:p>
    <w:p w14:paraId="1CC402ED" w14:textId="77777777" w:rsidR="00697360" w:rsidRPr="00E43F1B" w:rsidRDefault="00697360" w:rsidP="00AB3C96">
      <w:pPr>
        <w:pStyle w:val="Level3"/>
        <w:rPr>
          <w:color w:val="000000" w:themeColor="text1"/>
        </w:rPr>
      </w:pPr>
      <w:bookmarkStart w:id="103" w:name="_Ref321833614"/>
      <w:r w:rsidRPr="00E43F1B">
        <w:rPr>
          <w:color w:val="000000" w:themeColor="text1"/>
        </w:rPr>
        <w:t>relate to pension rights in respect of periods of employment on and after the Relevant Transfer Date until the date of termination or expiry of this Contract; or</w:t>
      </w:r>
      <w:bookmarkEnd w:id="103"/>
    </w:p>
    <w:p w14:paraId="26B0FDF0" w14:textId="08E683CF" w:rsidR="00697360" w:rsidRPr="00E43F1B" w:rsidRDefault="00697360" w:rsidP="00AB3C96">
      <w:pPr>
        <w:pStyle w:val="Level3"/>
        <w:rPr>
          <w:color w:val="000000" w:themeColor="text1"/>
        </w:rPr>
      </w:pPr>
      <w:bookmarkStart w:id="104" w:name="_Ref321833615"/>
      <w:r w:rsidRPr="00E43F1B">
        <w:rPr>
          <w:color w:val="000000" w:themeColor="text1"/>
        </w:rPr>
        <w:t>arise out of the failure of the Contractor and/or any relevant Sub</w:t>
      </w:r>
      <w:r w:rsidR="00A52C8B" w:rsidRPr="00E43F1B">
        <w:rPr>
          <w:color w:val="000000" w:themeColor="text1"/>
        </w:rPr>
        <w:t>-C</w:t>
      </w:r>
      <w:r w:rsidRPr="00E43F1B">
        <w:rPr>
          <w:color w:val="000000" w:themeColor="text1"/>
        </w:rPr>
        <w:t xml:space="preserve">ontractor to comply with the provisions of this </w:t>
      </w:r>
      <w:r w:rsidRPr="00E43F1B">
        <w:rPr>
          <w:b/>
          <w:color w:val="000000" w:themeColor="text1"/>
        </w:rPr>
        <w:t>Part D</w:t>
      </w:r>
      <w:r w:rsidRPr="00E43F1B">
        <w:rPr>
          <w:color w:val="000000" w:themeColor="text1"/>
        </w:rPr>
        <w:t xml:space="preserve"> before the date of termination or expiry of this Contract.</w:t>
      </w:r>
      <w:bookmarkEnd w:id="104"/>
      <w:r w:rsidRPr="00E43F1B">
        <w:rPr>
          <w:color w:val="000000" w:themeColor="text1"/>
        </w:rPr>
        <w:t xml:space="preserve"> </w:t>
      </w:r>
    </w:p>
    <w:p w14:paraId="6F0AB0BC" w14:textId="77777777" w:rsidR="00697360" w:rsidRPr="00E43F1B" w:rsidRDefault="00697360" w:rsidP="00AB3C96">
      <w:pPr>
        <w:pStyle w:val="Level2"/>
        <w:keepNext/>
        <w:rPr>
          <w:color w:val="000000" w:themeColor="text1"/>
        </w:rPr>
      </w:pPr>
      <w:r w:rsidRPr="00E43F1B">
        <w:rPr>
          <w:color w:val="000000" w:themeColor="text1"/>
        </w:rPr>
        <w:t xml:space="preserve">The indemnities in this </w:t>
      </w:r>
      <w:r w:rsidRPr="00E43F1B">
        <w:rPr>
          <w:b/>
          <w:color w:val="000000" w:themeColor="text1"/>
        </w:rPr>
        <w:t>Part D</w:t>
      </w:r>
      <w:r w:rsidRPr="00E43F1B">
        <w:rPr>
          <w:color w:val="000000" w:themeColor="text1"/>
        </w:rPr>
        <w:t xml:space="preserve"> and its </w:t>
      </w:r>
      <w:r w:rsidRPr="00E43F1B">
        <w:rPr>
          <w:b/>
          <w:color w:val="000000" w:themeColor="text1"/>
        </w:rPr>
        <w:t>Annexes</w:t>
      </w:r>
      <w:r w:rsidRPr="00E43F1B">
        <w:rPr>
          <w:color w:val="000000" w:themeColor="text1"/>
        </w:rPr>
        <w:t>:</w:t>
      </w:r>
    </w:p>
    <w:p w14:paraId="082B0041" w14:textId="77777777" w:rsidR="00697360" w:rsidRPr="00E43F1B" w:rsidRDefault="00697360" w:rsidP="00AB3C96">
      <w:pPr>
        <w:pStyle w:val="Level3"/>
        <w:rPr>
          <w:color w:val="000000" w:themeColor="text1"/>
        </w:rPr>
      </w:pPr>
      <w:r w:rsidRPr="00E43F1B">
        <w:rPr>
          <w:color w:val="000000" w:themeColor="text1"/>
        </w:rPr>
        <w:t>shall survive termination of this Contract; and</w:t>
      </w:r>
    </w:p>
    <w:p w14:paraId="74B57CED" w14:textId="48322EC5" w:rsidR="00697360" w:rsidRPr="00E43F1B" w:rsidRDefault="00697360" w:rsidP="00AB3C96">
      <w:pPr>
        <w:pStyle w:val="Level3"/>
        <w:rPr>
          <w:color w:val="000000" w:themeColor="text1"/>
        </w:rPr>
      </w:pPr>
      <w:r w:rsidRPr="00E43F1B">
        <w:rPr>
          <w:color w:val="000000" w:themeColor="text1"/>
        </w:rPr>
        <w:t xml:space="preserve">shall not be </w:t>
      </w:r>
      <w:r w:rsidR="004975A4" w:rsidRPr="00E43F1B">
        <w:rPr>
          <w:color w:val="000000" w:themeColor="text1"/>
        </w:rPr>
        <w:t>subject to</w:t>
      </w:r>
      <w:r w:rsidRPr="00E43F1B">
        <w:rPr>
          <w:color w:val="000000" w:themeColor="text1"/>
        </w:rPr>
        <w:t xml:space="preserve"> </w:t>
      </w:r>
      <w:r w:rsidR="005E4B33" w:rsidRPr="00E43F1B">
        <w:rPr>
          <w:color w:val="000000" w:themeColor="text1"/>
        </w:rPr>
        <w:t xml:space="preserve">any </w:t>
      </w:r>
      <w:r w:rsidR="006762F2" w:rsidRPr="00E43F1B">
        <w:rPr>
          <w:color w:val="000000" w:themeColor="text1"/>
        </w:rPr>
        <w:t xml:space="preserve">of the caps </w:t>
      </w:r>
      <w:r w:rsidR="005E4B33" w:rsidRPr="00E43F1B">
        <w:rPr>
          <w:color w:val="000000" w:themeColor="text1"/>
        </w:rPr>
        <w:t>of</w:t>
      </w:r>
      <w:r w:rsidRPr="00E43F1B">
        <w:rPr>
          <w:color w:val="000000" w:themeColor="text1"/>
        </w:rPr>
        <w:t xml:space="preserve"> liability contained in</w:t>
      </w:r>
      <w:r w:rsidR="006762F2" w:rsidRPr="00E43F1B">
        <w:rPr>
          <w:color w:val="000000" w:themeColor="text1"/>
        </w:rPr>
        <w:t xml:space="preserve"> </w:t>
      </w:r>
      <w:r w:rsidR="003C32AE">
        <w:rPr>
          <w:b/>
          <w:color w:val="000000" w:themeColor="text1"/>
        </w:rPr>
        <w:t>c</w:t>
      </w:r>
      <w:r w:rsidR="003C32AE" w:rsidRPr="00E43F1B">
        <w:rPr>
          <w:b/>
          <w:color w:val="000000" w:themeColor="text1"/>
        </w:rPr>
        <w:t xml:space="preserve">lause </w:t>
      </w:r>
      <w:r w:rsidR="006762F2" w:rsidRPr="00E43F1B">
        <w:rPr>
          <w:b/>
          <w:color w:val="000000" w:themeColor="text1"/>
        </w:rPr>
        <w:t>66</w:t>
      </w:r>
      <w:r w:rsidR="008F6827" w:rsidRPr="00E43F1B">
        <w:rPr>
          <w:b/>
          <w:color w:val="000000" w:themeColor="text1"/>
        </w:rPr>
        <w:t xml:space="preserve"> </w:t>
      </w:r>
      <w:r w:rsidR="00614421" w:rsidRPr="00E43F1B">
        <w:rPr>
          <w:b/>
          <w:color w:val="000000" w:themeColor="text1"/>
        </w:rPr>
        <w:t>(Indemnities and Liabilities)</w:t>
      </w:r>
      <w:r w:rsidRPr="00E43F1B">
        <w:rPr>
          <w:color w:val="000000" w:themeColor="text1"/>
        </w:rPr>
        <w:t>.</w:t>
      </w:r>
    </w:p>
    <w:p w14:paraId="71867C97" w14:textId="77777777" w:rsidR="00697360" w:rsidRPr="00E43F1B" w:rsidRDefault="00697360" w:rsidP="00AB3C96">
      <w:pPr>
        <w:pStyle w:val="Heading1"/>
        <w:keepNext/>
        <w:rPr>
          <w:color w:val="000000" w:themeColor="text1"/>
        </w:rPr>
      </w:pPr>
      <w:r w:rsidRPr="00E43F1B">
        <w:rPr>
          <w:rStyle w:val="Level1asHeadingtext"/>
          <w:color w:val="000000" w:themeColor="text1"/>
        </w:rPr>
        <w:t>DISPUTES</w:t>
      </w:r>
    </w:p>
    <w:p w14:paraId="4F66ADA8" w14:textId="1F656CE5" w:rsidR="00697360" w:rsidRPr="00E43F1B" w:rsidRDefault="00697360" w:rsidP="00AB3C96">
      <w:pPr>
        <w:pStyle w:val="Level2"/>
        <w:rPr>
          <w:color w:val="000000" w:themeColor="text1"/>
        </w:rPr>
      </w:pPr>
      <w:r w:rsidRPr="00E43F1B">
        <w:rPr>
          <w:color w:val="000000" w:themeColor="text1"/>
        </w:rPr>
        <w:t xml:space="preserve">The Dispute Resolution Procedure will not apply to this </w:t>
      </w:r>
      <w:r w:rsidRPr="00E43F1B">
        <w:rPr>
          <w:b/>
          <w:color w:val="000000" w:themeColor="text1"/>
        </w:rPr>
        <w:t>Part D</w:t>
      </w:r>
      <w:r w:rsidRPr="00E43F1B">
        <w:rPr>
          <w:color w:val="000000" w:themeColor="text1"/>
        </w:rPr>
        <w:t xml:space="preserve"> and any dispute the Authority and/or the Contractor or between their respective actuaries or the Fund Actuary about any of the actuarial matters referred to in this </w:t>
      </w:r>
      <w:r w:rsidRPr="00E43F1B">
        <w:rPr>
          <w:b/>
          <w:color w:val="000000" w:themeColor="text1"/>
        </w:rPr>
        <w:t>Part D</w:t>
      </w:r>
      <w:r w:rsidRPr="00E43F1B">
        <w:rPr>
          <w:color w:val="000000" w:themeColor="text1"/>
        </w:rPr>
        <w:t xml:space="preserve"> and its </w:t>
      </w:r>
      <w:r w:rsidRPr="00E43F1B">
        <w:rPr>
          <w:b/>
          <w:color w:val="000000" w:themeColor="text1"/>
        </w:rPr>
        <w:t xml:space="preserve">Annexes </w:t>
      </w:r>
      <w:r w:rsidRPr="00E43F1B">
        <w:rPr>
          <w:color w:val="000000" w:themeColor="text1"/>
        </w:rPr>
        <w:t xml:space="preserve">shall in the absence of agreement between the Authority and/or the Contractor be referred to an independent Actuary: </w:t>
      </w:r>
    </w:p>
    <w:p w14:paraId="3120E92A" w14:textId="77777777" w:rsidR="00697360" w:rsidRPr="00E43F1B" w:rsidRDefault="00697360" w:rsidP="00AB3C96">
      <w:pPr>
        <w:pStyle w:val="Level3"/>
        <w:rPr>
          <w:color w:val="000000" w:themeColor="text1"/>
        </w:rPr>
      </w:pPr>
      <w:r w:rsidRPr="00E43F1B">
        <w:rPr>
          <w:color w:val="000000" w:themeColor="text1"/>
        </w:rPr>
        <w:t xml:space="preserve">who will act as an expert and not as an arbitrator; </w:t>
      </w:r>
    </w:p>
    <w:p w14:paraId="569DAFA5" w14:textId="110F4325" w:rsidR="00697360" w:rsidRPr="00E43F1B" w:rsidRDefault="00697360" w:rsidP="00AB3C96">
      <w:pPr>
        <w:pStyle w:val="Level3"/>
        <w:rPr>
          <w:color w:val="000000" w:themeColor="text1"/>
        </w:rPr>
      </w:pPr>
      <w:r w:rsidRPr="00E43F1B">
        <w:rPr>
          <w:color w:val="000000" w:themeColor="text1"/>
        </w:rPr>
        <w:t xml:space="preserve">whose decision will be final and binding on the Authority and/or the Contractor; and </w:t>
      </w:r>
    </w:p>
    <w:p w14:paraId="7A684067" w14:textId="118F8D87" w:rsidR="00697360" w:rsidRPr="00E43F1B" w:rsidRDefault="00697360" w:rsidP="00AB3C96">
      <w:pPr>
        <w:pStyle w:val="Level3"/>
        <w:rPr>
          <w:color w:val="000000" w:themeColor="text1"/>
        </w:rPr>
      </w:pPr>
      <w:r w:rsidRPr="00E43F1B">
        <w:rPr>
          <w:color w:val="000000" w:themeColor="text1"/>
        </w:rPr>
        <w:lastRenderedPageBreak/>
        <w:t>whose expenses shall be borne equally by the Authority and/or the Contractor unless the independent Actuary shall otherwise direct.</w:t>
      </w:r>
    </w:p>
    <w:p w14:paraId="0C7BAC1A" w14:textId="77777777" w:rsidR="00697360" w:rsidRPr="00E43F1B" w:rsidRDefault="00697360" w:rsidP="00AB3C96">
      <w:pPr>
        <w:pStyle w:val="Heading1"/>
        <w:keepNext/>
        <w:rPr>
          <w:color w:val="000000" w:themeColor="text1"/>
        </w:rPr>
      </w:pPr>
      <w:r w:rsidRPr="00E43F1B">
        <w:rPr>
          <w:rStyle w:val="Level1asHeadingtext"/>
          <w:color w:val="000000" w:themeColor="text1"/>
        </w:rPr>
        <w:t>THIRD PARTY RIGHTS</w:t>
      </w:r>
    </w:p>
    <w:p w14:paraId="7F861E82" w14:textId="41DFFDF0" w:rsidR="00697360" w:rsidRPr="00E43F1B" w:rsidRDefault="00697360" w:rsidP="00AB3C96">
      <w:pPr>
        <w:pStyle w:val="Level2"/>
        <w:rPr>
          <w:color w:val="000000" w:themeColor="text1"/>
        </w:rPr>
      </w:pPr>
      <w:r w:rsidRPr="00E43F1B">
        <w:rPr>
          <w:rFonts w:eastAsia="Times New Roman"/>
          <w:color w:val="000000" w:themeColor="text1"/>
        </w:rPr>
        <w:t>The Parties agree</w:t>
      </w:r>
      <w:r w:rsidR="00A51CC6" w:rsidRPr="00E43F1B">
        <w:rPr>
          <w:rFonts w:eastAsia="Times New Roman"/>
          <w:color w:val="000000" w:themeColor="text1"/>
        </w:rPr>
        <w:t xml:space="preserve"> that, in respect of </w:t>
      </w:r>
      <w:r w:rsidR="00F06285" w:rsidRPr="00E43F1B">
        <w:rPr>
          <w:rFonts w:eastAsia="Times New Roman"/>
          <w:b/>
          <w:color w:val="000000" w:themeColor="text1"/>
        </w:rPr>
        <w:t>clause 78 (Third Party Rights)</w:t>
      </w:r>
      <w:r w:rsidR="00A51CC6" w:rsidRPr="00E43F1B">
        <w:rPr>
          <w:rFonts w:eastAsia="Times New Roman"/>
          <w:b/>
          <w:color w:val="000000" w:themeColor="text1"/>
        </w:rPr>
        <w:t>,</w:t>
      </w:r>
      <w:r w:rsidRPr="00E43F1B">
        <w:rPr>
          <w:rFonts w:eastAsia="Times New Roman"/>
          <w:color w:val="000000" w:themeColor="text1"/>
        </w:rPr>
        <w:t xml:space="preserve"> the </w:t>
      </w:r>
      <w:r w:rsidR="00F06285" w:rsidRPr="00E43F1B">
        <w:rPr>
          <w:color w:val="000000" w:themeColor="text1"/>
        </w:rPr>
        <w:t>Contracts (Rights of Third Parties) Act 1999</w:t>
      </w:r>
      <w:r w:rsidRPr="00E43F1B">
        <w:rPr>
          <w:rFonts w:eastAsia="Times New Roman"/>
          <w:color w:val="000000" w:themeColor="text1"/>
        </w:rPr>
        <w:t xml:space="preserve"> applies to this </w:t>
      </w:r>
      <w:r w:rsidRPr="00E43F1B">
        <w:rPr>
          <w:b/>
          <w:color w:val="000000" w:themeColor="text1"/>
        </w:rPr>
        <w:t>Part D</w:t>
      </w:r>
      <w:r w:rsidRPr="00E43F1B">
        <w:rPr>
          <w:color w:val="000000" w:themeColor="text1"/>
        </w:rPr>
        <w:t xml:space="preserve"> to the extent necessary to ensure that</w:t>
      </w:r>
      <w:r w:rsidR="00233EC8" w:rsidRPr="00E43F1B">
        <w:rPr>
          <w:color w:val="000000" w:themeColor="text1"/>
        </w:rPr>
        <w:t xml:space="preserve"> the NHS Pensions, New Contractor, any Replacement </w:t>
      </w:r>
      <w:r w:rsidR="00247AD1" w:rsidRPr="00E43F1B">
        <w:rPr>
          <w:color w:val="000000" w:themeColor="text1"/>
        </w:rPr>
        <w:t xml:space="preserve">Sub-Contractor and/or any New </w:t>
      </w:r>
      <w:r w:rsidR="00233EC8" w:rsidRPr="00E43F1B">
        <w:rPr>
          <w:color w:val="000000" w:themeColor="text1"/>
        </w:rPr>
        <w:t>Sub-Contractor</w:t>
      </w:r>
      <w:r w:rsidRPr="00E43F1B">
        <w:rPr>
          <w:color w:val="000000" w:themeColor="text1"/>
        </w:rPr>
        <w:t xml:space="preserve"> </w:t>
      </w:r>
      <w:r w:rsidR="00233EC8" w:rsidRPr="00E43F1B">
        <w:rPr>
          <w:color w:val="000000" w:themeColor="text1"/>
        </w:rPr>
        <w:t xml:space="preserve">and/or </w:t>
      </w:r>
      <w:r w:rsidRPr="00E43F1B">
        <w:rPr>
          <w:color w:val="000000" w:themeColor="text1"/>
        </w:rPr>
        <w:t xml:space="preserve">any Fair Deal Employee will have the right to enforce any obligation owed to </w:t>
      </w:r>
      <w:r w:rsidR="00C911DC">
        <w:rPr>
          <w:color w:val="000000" w:themeColor="text1"/>
        </w:rPr>
        <w:t>them</w:t>
      </w:r>
      <w:r w:rsidRPr="00E43F1B">
        <w:rPr>
          <w:color w:val="000000" w:themeColor="text1"/>
        </w:rPr>
        <w:t xml:space="preserve"> or it by the Contractor under this </w:t>
      </w:r>
      <w:r w:rsidRPr="00E43F1B">
        <w:rPr>
          <w:b/>
          <w:color w:val="000000" w:themeColor="text1"/>
        </w:rPr>
        <w:t>Part D</w:t>
      </w:r>
      <w:r w:rsidRPr="00E43F1B">
        <w:rPr>
          <w:color w:val="000000" w:themeColor="text1"/>
        </w:rPr>
        <w:t>, in</w:t>
      </w:r>
      <w:r w:rsidR="00C911DC">
        <w:rPr>
          <w:color w:val="000000" w:themeColor="text1"/>
        </w:rPr>
        <w:t xml:space="preserve"> their</w:t>
      </w:r>
      <w:r w:rsidRPr="00E43F1B">
        <w:rPr>
          <w:color w:val="000000" w:themeColor="text1"/>
        </w:rPr>
        <w:t xml:space="preserve"> or its own right under section 1(1) of the </w:t>
      </w:r>
      <w:r w:rsidR="00F06285" w:rsidRPr="00E43F1B">
        <w:rPr>
          <w:color w:val="000000" w:themeColor="text1"/>
        </w:rPr>
        <w:t>Contracts (Rights of Third Parties) Act 1999</w:t>
      </w:r>
      <w:r w:rsidRPr="00E43F1B">
        <w:rPr>
          <w:color w:val="000000" w:themeColor="text1"/>
        </w:rPr>
        <w:t xml:space="preserve">. </w:t>
      </w:r>
    </w:p>
    <w:p w14:paraId="574D62DA" w14:textId="5B5D053C" w:rsidR="00697360" w:rsidRPr="00E43F1B" w:rsidRDefault="00697360" w:rsidP="00AB3C96">
      <w:pPr>
        <w:pStyle w:val="Level2"/>
        <w:rPr>
          <w:rFonts w:eastAsia="Times New Roman"/>
          <w:color w:val="000000" w:themeColor="text1"/>
        </w:rPr>
      </w:pPr>
      <w:bookmarkStart w:id="105" w:name="_Ref70000022"/>
      <w:r w:rsidRPr="00E43F1B">
        <w:rPr>
          <w:color w:val="000000" w:themeColor="text1"/>
        </w:rPr>
        <w:t xml:space="preserve">Further, the Contractor must ensure that the </w:t>
      </w:r>
      <w:r w:rsidR="00F06285" w:rsidRPr="00E43F1B">
        <w:rPr>
          <w:color w:val="000000" w:themeColor="text1"/>
        </w:rPr>
        <w:t>Contracts (Rights of Third Parties) Act 1999</w:t>
      </w:r>
      <w:r w:rsidR="00F06285" w:rsidRPr="00E43F1B">
        <w:rPr>
          <w:rFonts w:eastAsia="Times New Roman"/>
          <w:color w:val="000000" w:themeColor="text1"/>
        </w:rPr>
        <w:t xml:space="preserve"> </w:t>
      </w:r>
      <w:r w:rsidRPr="00E43F1B">
        <w:rPr>
          <w:color w:val="000000" w:themeColor="text1"/>
        </w:rPr>
        <w:t xml:space="preserve">will apply to any Sub-Contract to the extent necessary to ensure that </w:t>
      </w:r>
      <w:r w:rsidR="00233EC8" w:rsidRPr="00E43F1B">
        <w:rPr>
          <w:color w:val="000000" w:themeColor="text1"/>
        </w:rPr>
        <w:t xml:space="preserve">the NHS Pensions, New Contractor, any Replacement </w:t>
      </w:r>
      <w:r w:rsidR="00247AD1" w:rsidRPr="00E43F1B">
        <w:rPr>
          <w:color w:val="000000" w:themeColor="text1"/>
        </w:rPr>
        <w:t xml:space="preserve">Sub-Contractor and/or any New </w:t>
      </w:r>
      <w:r w:rsidR="00233EC8" w:rsidRPr="00E43F1B">
        <w:rPr>
          <w:color w:val="000000" w:themeColor="text1"/>
        </w:rPr>
        <w:t xml:space="preserve">Sub-Contractor and/or </w:t>
      </w:r>
      <w:r w:rsidRPr="00E43F1B">
        <w:rPr>
          <w:color w:val="000000" w:themeColor="text1"/>
        </w:rPr>
        <w:t>any Fair Deal Employee will have the right to enforce any obligation</w:t>
      </w:r>
      <w:r w:rsidRPr="00E43F1B">
        <w:rPr>
          <w:rFonts w:eastAsia="Times New Roman"/>
          <w:color w:val="000000" w:themeColor="text1"/>
        </w:rPr>
        <w:t xml:space="preserve"> owed to them by the Sub</w:t>
      </w:r>
      <w:r w:rsidR="00A52C8B" w:rsidRPr="00E43F1B">
        <w:rPr>
          <w:rFonts w:eastAsia="Times New Roman"/>
          <w:color w:val="000000" w:themeColor="text1"/>
        </w:rPr>
        <w:t>-C</w:t>
      </w:r>
      <w:r w:rsidRPr="00E43F1B">
        <w:rPr>
          <w:rFonts w:eastAsia="Times New Roman"/>
          <w:color w:val="000000" w:themeColor="text1"/>
        </w:rPr>
        <w:t xml:space="preserve">ontractor in </w:t>
      </w:r>
      <w:r w:rsidR="00C911DC">
        <w:rPr>
          <w:rFonts w:eastAsia="Times New Roman"/>
          <w:color w:val="000000" w:themeColor="text1"/>
        </w:rPr>
        <w:t>their</w:t>
      </w:r>
      <w:r w:rsidRPr="00E43F1B">
        <w:rPr>
          <w:rFonts w:eastAsia="Times New Roman"/>
          <w:color w:val="000000" w:themeColor="text1"/>
        </w:rPr>
        <w:t xml:space="preserve"> or its own right under section 1(1) of the </w:t>
      </w:r>
      <w:r w:rsidR="00F06285" w:rsidRPr="00E43F1B">
        <w:rPr>
          <w:color w:val="000000" w:themeColor="text1"/>
        </w:rPr>
        <w:t>Contracts (Rights of Third Parties) Act 1999</w:t>
      </w:r>
      <w:r w:rsidRPr="00E43F1B">
        <w:rPr>
          <w:rFonts w:eastAsia="Times New Roman"/>
          <w:color w:val="000000" w:themeColor="text1"/>
        </w:rPr>
        <w:t>.</w:t>
      </w:r>
      <w:bookmarkEnd w:id="105"/>
    </w:p>
    <w:p w14:paraId="09E6E711" w14:textId="77777777" w:rsidR="00697360" w:rsidRPr="00E43F1B" w:rsidRDefault="00697360" w:rsidP="00AB3C96">
      <w:pPr>
        <w:pStyle w:val="Heading1"/>
        <w:keepNext/>
        <w:rPr>
          <w:color w:val="000000" w:themeColor="text1"/>
        </w:rPr>
      </w:pPr>
      <w:r w:rsidRPr="00E43F1B">
        <w:rPr>
          <w:rStyle w:val="Level1asHeadingtext"/>
          <w:color w:val="000000" w:themeColor="text1"/>
        </w:rPr>
        <w:t>TRANSFER TO ANOTHER EMPLOYER/ SUB- CONTRACTORS</w:t>
      </w:r>
    </w:p>
    <w:p w14:paraId="7A3B2EEB" w14:textId="3544D505" w:rsidR="00697360" w:rsidRPr="00E43F1B" w:rsidRDefault="00697360" w:rsidP="00AB3C96">
      <w:pPr>
        <w:pStyle w:val="Level2"/>
        <w:rPr>
          <w:color w:val="000000" w:themeColor="text1"/>
        </w:rPr>
      </w:pPr>
      <w:r w:rsidRPr="00E43F1B">
        <w:rPr>
          <w:color w:val="000000" w:themeColor="text1"/>
        </w:rPr>
        <w:t>Save on expiry or termination of this Contract, if the employment of any Fair Deal Employee transfers to another employer (by way of a transfer under the Employment Regulations) the Contractor shall and shall procure that any relevant Sub</w:t>
      </w:r>
      <w:r w:rsidR="00A52C8B" w:rsidRPr="00E43F1B">
        <w:rPr>
          <w:color w:val="000000" w:themeColor="text1"/>
        </w:rPr>
        <w:t>-C</w:t>
      </w:r>
      <w:r w:rsidRPr="00E43F1B">
        <w:rPr>
          <w:color w:val="000000" w:themeColor="text1"/>
        </w:rPr>
        <w:t>ontractor shall:</w:t>
      </w:r>
    </w:p>
    <w:p w14:paraId="4B83F2F8" w14:textId="77777777" w:rsidR="00697360" w:rsidRPr="00E43F1B" w:rsidRDefault="00697360" w:rsidP="00AB3C96">
      <w:pPr>
        <w:pStyle w:val="Level3"/>
        <w:rPr>
          <w:color w:val="000000" w:themeColor="text1"/>
        </w:rPr>
      </w:pPr>
      <w:r w:rsidRPr="00E43F1B">
        <w:rPr>
          <w:color w:val="000000" w:themeColor="text1"/>
        </w:rPr>
        <w:t>consult with and inform those Fair Deal Employees of the pension provisions relating to that transfer; and</w:t>
      </w:r>
    </w:p>
    <w:p w14:paraId="200CE8D7" w14:textId="77777777" w:rsidR="00697360" w:rsidRPr="00E43F1B" w:rsidRDefault="00697360" w:rsidP="00AB3C96">
      <w:pPr>
        <w:pStyle w:val="Level3"/>
        <w:rPr>
          <w:color w:val="000000" w:themeColor="text1"/>
        </w:rPr>
      </w:pPr>
      <w:r w:rsidRPr="00E43F1B">
        <w:rPr>
          <w:color w:val="000000" w:themeColor="text1"/>
        </w:rPr>
        <w:t xml:space="preserve">procure that the employer to which the Fair Deal Employees are transferred (the </w:t>
      </w:r>
      <w:r w:rsidRPr="00E43F1B">
        <w:rPr>
          <w:b/>
          <w:color w:val="000000" w:themeColor="text1"/>
        </w:rPr>
        <w:t>"New Employer"</w:t>
      </w:r>
      <w:r w:rsidRPr="00E43F1B">
        <w:rPr>
          <w:color w:val="000000" w:themeColor="text1"/>
        </w:rPr>
        <w:t xml:space="preserve">) complies with the provisions of this </w:t>
      </w:r>
      <w:r w:rsidRPr="00E43F1B">
        <w:rPr>
          <w:b/>
          <w:color w:val="000000" w:themeColor="text1"/>
        </w:rPr>
        <w:t xml:space="preserve">Part D </w:t>
      </w:r>
      <w:r w:rsidRPr="00E43F1B">
        <w:rPr>
          <w:color w:val="000000" w:themeColor="text1"/>
        </w:rPr>
        <w:t xml:space="preserve">and its </w:t>
      </w:r>
      <w:r w:rsidRPr="00E43F1B">
        <w:rPr>
          <w:b/>
          <w:color w:val="000000" w:themeColor="text1"/>
        </w:rPr>
        <w:t>Annexes</w:t>
      </w:r>
      <w:r w:rsidRPr="00E43F1B">
        <w:rPr>
          <w:color w:val="000000" w:themeColor="text1"/>
        </w:rPr>
        <w:t xml:space="preserve"> provided that references to the "Contractor"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2A4D444B" w14:textId="77777777" w:rsidR="00697360" w:rsidRPr="00E43F1B" w:rsidRDefault="00697360" w:rsidP="00AB3C96">
      <w:pPr>
        <w:pStyle w:val="Heading1"/>
        <w:keepNext/>
        <w:rPr>
          <w:color w:val="000000" w:themeColor="text1"/>
        </w:rPr>
      </w:pPr>
      <w:r w:rsidRPr="00E43F1B">
        <w:rPr>
          <w:rStyle w:val="Level1asHeadingtext"/>
          <w:color w:val="000000" w:themeColor="text1"/>
        </w:rPr>
        <w:t>PENSION ISSUES ON EXPIRY OR TERMINATION</w:t>
      </w:r>
    </w:p>
    <w:p w14:paraId="7141AFF5" w14:textId="4D817B5B" w:rsidR="00697360" w:rsidRPr="00E43F1B" w:rsidRDefault="00697360" w:rsidP="00AB3C96">
      <w:pPr>
        <w:pStyle w:val="Body1"/>
        <w:rPr>
          <w:color w:val="000000" w:themeColor="text1"/>
        </w:rPr>
      </w:pPr>
      <w:r w:rsidRPr="00E43F1B">
        <w:rPr>
          <w:color w:val="000000" w:themeColor="text1"/>
        </w:rPr>
        <w:t xml:space="preserve">The provisions of </w:t>
      </w:r>
      <w:r w:rsidR="009E260D" w:rsidRPr="00E43F1B">
        <w:rPr>
          <w:b/>
          <w:color w:val="000000" w:themeColor="text1"/>
        </w:rPr>
        <w:t>Part E</w:t>
      </w:r>
      <w:r w:rsidR="009E260D" w:rsidRPr="00E43F1B">
        <w:rPr>
          <w:color w:val="000000" w:themeColor="text1"/>
        </w:rPr>
        <w:t xml:space="preserve"> of this </w:t>
      </w:r>
      <w:r w:rsidR="009E260D" w:rsidRPr="00E43F1B">
        <w:rPr>
          <w:b/>
          <w:color w:val="000000" w:themeColor="text1"/>
        </w:rPr>
        <w:t>Schedule 18</w:t>
      </w:r>
      <w:r w:rsidR="009223DA" w:rsidRPr="00E43F1B">
        <w:rPr>
          <w:b/>
          <w:color w:val="000000" w:themeColor="text1"/>
        </w:rPr>
        <w:t xml:space="preserve"> (TUPE, Employees and Pensions)</w:t>
      </w:r>
      <w:r w:rsidRPr="00E43F1B">
        <w:rPr>
          <w:color w:val="000000" w:themeColor="text1"/>
        </w:rPr>
        <w:t xml:space="preserve"> apply in relation to pension issues on expiry or termination of this Contract.</w:t>
      </w:r>
    </w:p>
    <w:p w14:paraId="00084B7C" w14:textId="77777777" w:rsidR="00697360" w:rsidRPr="00E43F1B" w:rsidRDefault="00697360" w:rsidP="00AB3C96">
      <w:pPr>
        <w:pStyle w:val="Heading1"/>
        <w:keepNext/>
        <w:rPr>
          <w:color w:val="000000" w:themeColor="text1"/>
        </w:rPr>
      </w:pPr>
      <w:bookmarkStart w:id="106" w:name="_Ref498528125"/>
      <w:r w:rsidRPr="00E43F1B">
        <w:rPr>
          <w:rStyle w:val="Level1asHeadingtext"/>
          <w:color w:val="000000" w:themeColor="text1"/>
        </w:rPr>
        <w:lastRenderedPageBreak/>
        <w:t>BROADLY COMPARABLE PENSION SCHEMES</w:t>
      </w:r>
      <w:bookmarkEnd w:id="106"/>
    </w:p>
    <w:p w14:paraId="594482BA" w14:textId="77777777" w:rsidR="00697360" w:rsidRPr="00E43F1B" w:rsidRDefault="00697360" w:rsidP="00AB3C96">
      <w:pPr>
        <w:pStyle w:val="Level2"/>
        <w:keepNext/>
        <w:rPr>
          <w:color w:val="000000" w:themeColor="text1"/>
        </w:rPr>
      </w:pPr>
      <w:bookmarkStart w:id="107" w:name="_Ref498720160"/>
      <w:r w:rsidRPr="00E43F1B">
        <w:rPr>
          <w:color w:val="000000" w:themeColor="text1"/>
        </w:rPr>
        <w:t>If either:</w:t>
      </w:r>
      <w:bookmarkEnd w:id="107"/>
    </w:p>
    <w:p w14:paraId="3457F9A1" w14:textId="49D7B847" w:rsidR="00697360" w:rsidRPr="00E43F1B" w:rsidRDefault="00697360" w:rsidP="00AB3C96">
      <w:pPr>
        <w:pStyle w:val="Level3"/>
        <w:rPr>
          <w:color w:val="000000" w:themeColor="text1"/>
        </w:rPr>
      </w:pPr>
      <w:r w:rsidRPr="00E43F1B">
        <w:rPr>
          <w:color w:val="000000" w:themeColor="text1"/>
        </w:rPr>
        <w:t>the terms of a</w:t>
      </w:r>
      <w:r w:rsidR="00F03FB5" w:rsidRPr="00E43F1B">
        <w:rPr>
          <w:color w:val="000000" w:themeColor="text1"/>
        </w:rPr>
        <w:t>ny of</w:t>
      </w:r>
      <w:r w:rsidR="00F03FB5" w:rsidRPr="00E43F1B">
        <w:rPr>
          <w:b/>
          <w:color w:val="000000" w:themeColor="text1"/>
        </w:rPr>
        <w:t xml:space="preserve"> paragraph </w:t>
      </w:r>
      <w:r w:rsidR="00F03FB5" w:rsidRPr="00E43F1B">
        <w:rPr>
          <w:b/>
          <w:color w:val="000000" w:themeColor="text1"/>
        </w:rPr>
        <w:fldChar w:fldCharType="begin"/>
      </w:r>
      <w:r w:rsidR="00F03FB5" w:rsidRPr="00E43F1B">
        <w:rPr>
          <w:b/>
          <w:color w:val="000000" w:themeColor="text1"/>
        </w:rPr>
        <w:instrText xml:space="preserve"> REF _Ref498720560 \r \h  \* MERGEFORMAT </w:instrText>
      </w:r>
      <w:r w:rsidR="00F03FB5" w:rsidRPr="00E43F1B">
        <w:rPr>
          <w:b/>
          <w:color w:val="000000" w:themeColor="text1"/>
        </w:rPr>
      </w:r>
      <w:r w:rsidR="00F03FB5" w:rsidRPr="00E43F1B">
        <w:rPr>
          <w:b/>
          <w:color w:val="000000" w:themeColor="text1"/>
        </w:rPr>
        <w:fldChar w:fldCharType="separate"/>
      </w:r>
      <w:r w:rsidR="000733B3">
        <w:rPr>
          <w:b/>
          <w:color w:val="000000" w:themeColor="text1"/>
        </w:rPr>
        <w:t>1.2</w:t>
      </w:r>
      <w:r w:rsidR="00F03FB5" w:rsidRPr="00E43F1B">
        <w:rPr>
          <w:b/>
          <w:color w:val="000000" w:themeColor="text1"/>
        </w:rPr>
        <w:fldChar w:fldCharType="end"/>
      </w:r>
      <w:r w:rsidRPr="00E43F1B">
        <w:rPr>
          <w:color w:val="000000" w:themeColor="text1"/>
        </w:rPr>
        <w:t xml:space="preserve"> </w:t>
      </w:r>
      <w:r w:rsidR="009F3874" w:rsidRPr="00D64BBD">
        <w:rPr>
          <w:b/>
          <w:bCs/>
        </w:rPr>
        <w:t>(Future Service Benefits)</w:t>
      </w:r>
      <w:r w:rsidRPr="00E43F1B">
        <w:rPr>
          <w:color w:val="000000" w:themeColor="text1"/>
        </w:rPr>
        <w:t xml:space="preserve"> of </w:t>
      </w:r>
      <w:r w:rsidRPr="00E43F1B">
        <w:rPr>
          <w:b/>
          <w:color w:val="000000" w:themeColor="text1"/>
        </w:rPr>
        <w:t>Annex D1</w:t>
      </w:r>
      <w:r w:rsidR="009F3874">
        <w:rPr>
          <w:b/>
          <w:color w:val="000000" w:themeColor="text1"/>
        </w:rPr>
        <w:t xml:space="preserve"> to </w:t>
      </w:r>
      <w:r w:rsidR="009F3874" w:rsidRPr="00E43F1B">
        <w:rPr>
          <w:b/>
          <w:color w:val="000000" w:themeColor="text1"/>
        </w:rPr>
        <w:t>Part D</w:t>
      </w:r>
      <w:r w:rsidRPr="00E43F1B">
        <w:rPr>
          <w:color w:val="000000" w:themeColor="text1"/>
        </w:rPr>
        <w:t>,</w:t>
      </w:r>
      <w:r w:rsidR="00F03FB5" w:rsidRPr="00E43F1B">
        <w:rPr>
          <w:color w:val="000000" w:themeColor="text1"/>
        </w:rPr>
        <w:t xml:space="preserve"> </w:t>
      </w:r>
      <w:r w:rsidR="00F03FB5" w:rsidRPr="00E43F1B">
        <w:rPr>
          <w:b/>
          <w:color w:val="000000" w:themeColor="text1"/>
        </w:rPr>
        <w:t>paragraph</w:t>
      </w:r>
      <w:r w:rsidRPr="00E43F1B">
        <w:rPr>
          <w:b/>
          <w:color w:val="000000" w:themeColor="text1"/>
        </w:rPr>
        <w:t xml:space="preserve"> </w:t>
      </w:r>
      <w:r w:rsidR="00F03FB5" w:rsidRPr="00E43F1B">
        <w:rPr>
          <w:b/>
          <w:color w:val="000000" w:themeColor="text1"/>
        </w:rPr>
        <w:fldChar w:fldCharType="begin"/>
      </w:r>
      <w:r w:rsidR="00F03FB5" w:rsidRPr="00E43F1B">
        <w:rPr>
          <w:b/>
          <w:color w:val="000000" w:themeColor="text1"/>
        </w:rPr>
        <w:instrText xml:space="preserve"> REF _Ref464223868 \r \h  \* MERGEFORMAT </w:instrText>
      </w:r>
      <w:r w:rsidR="00F03FB5" w:rsidRPr="00E43F1B">
        <w:rPr>
          <w:b/>
          <w:color w:val="000000" w:themeColor="text1"/>
        </w:rPr>
      </w:r>
      <w:r w:rsidR="00F03FB5" w:rsidRPr="00E43F1B">
        <w:rPr>
          <w:b/>
          <w:color w:val="000000" w:themeColor="text1"/>
        </w:rPr>
        <w:fldChar w:fldCharType="separate"/>
      </w:r>
      <w:r w:rsidR="000733B3">
        <w:rPr>
          <w:b/>
          <w:color w:val="000000" w:themeColor="text1"/>
        </w:rPr>
        <w:t>4.2</w:t>
      </w:r>
      <w:r w:rsidR="00F03FB5" w:rsidRPr="00E43F1B">
        <w:rPr>
          <w:b/>
          <w:color w:val="000000" w:themeColor="text1"/>
        </w:rPr>
        <w:fldChar w:fldCharType="end"/>
      </w:r>
      <w:r w:rsidR="009F3874">
        <w:rPr>
          <w:b/>
          <w:color w:val="000000" w:themeColor="text1"/>
        </w:rPr>
        <w:t xml:space="preserve"> </w:t>
      </w:r>
      <w:r w:rsidR="009F3874" w:rsidRPr="00D64BBD">
        <w:rPr>
          <w:b/>
          <w:bCs/>
        </w:rPr>
        <w:t>(Breach and Cancellation of any Direction Letter(s) and Right of Set-off)</w:t>
      </w:r>
      <w:r w:rsidR="00F03FB5" w:rsidRPr="00E43F1B">
        <w:rPr>
          <w:color w:val="000000" w:themeColor="text1"/>
        </w:rPr>
        <w:t xml:space="preserve"> </w:t>
      </w:r>
      <w:r w:rsidRPr="00E43F1B">
        <w:rPr>
          <w:color w:val="000000" w:themeColor="text1"/>
        </w:rPr>
        <w:t xml:space="preserve">of </w:t>
      </w:r>
      <w:r w:rsidR="009F3874" w:rsidRPr="00E43F1B">
        <w:rPr>
          <w:b/>
          <w:color w:val="000000" w:themeColor="text1"/>
        </w:rPr>
        <w:t>Annex D2</w:t>
      </w:r>
      <w:r w:rsidR="009F3874">
        <w:rPr>
          <w:b/>
          <w:color w:val="000000" w:themeColor="text1"/>
        </w:rPr>
        <w:t xml:space="preserve"> </w:t>
      </w:r>
      <w:r w:rsidR="009F3874" w:rsidRPr="009F3874">
        <w:rPr>
          <w:bCs/>
          <w:color w:val="000000" w:themeColor="text1"/>
        </w:rPr>
        <w:t xml:space="preserve">to </w:t>
      </w:r>
      <w:r w:rsidR="00296683" w:rsidRPr="00E43F1B">
        <w:rPr>
          <w:b/>
          <w:color w:val="000000" w:themeColor="text1"/>
        </w:rPr>
        <w:t>Part D</w:t>
      </w:r>
      <w:r w:rsidRPr="00E43F1B">
        <w:rPr>
          <w:color w:val="000000" w:themeColor="text1"/>
        </w:rPr>
        <w:t xml:space="preserve"> and</w:t>
      </w:r>
      <w:r w:rsidR="00F03FB5" w:rsidRPr="00E43F1B">
        <w:rPr>
          <w:color w:val="000000" w:themeColor="text1"/>
        </w:rPr>
        <w:t>/</w:t>
      </w:r>
      <w:r w:rsidRPr="00E43F1B">
        <w:rPr>
          <w:color w:val="000000" w:themeColor="text1"/>
        </w:rPr>
        <w:t>or</w:t>
      </w:r>
      <w:r w:rsidR="00F03FB5" w:rsidRPr="00E43F1B">
        <w:rPr>
          <w:color w:val="000000" w:themeColor="text1"/>
        </w:rPr>
        <w:t xml:space="preserve"> </w:t>
      </w:r>
      <w:r w:rsidR="00F03FB5" w:rsidRPr="00E43F1B">
        <w:rPr>
          <w:b/>
          <w:color w:val="000000" w:themeColor="text1"/>
        </w:rPr>
        <w:t>paragraph</w:t>
      </w:r>
      <w:r w:rsidRPr="00E43F1B">
        <w:rPr>
          <w:b/>
          <w:color w:val="000000" w:themeColor="text1"/>
        </w:rPr>
        <w:t xml:space="preserve"> </w:t>
      </w:r>
      <w:r w:rsidR="00F03FB5" w:rsidRPr="00E43F1B">
        <w:rPr>
          <w:b/>
          <w:color w:val="000000" w:themeColor="text1"/>
        </w:rPr>
        <w:fldChar w:fldCharType="begin"/>
      </w:r>
      <w:r w:rsidR="00F03FB5" w:rsidRPr="00E43F1B">
        <w:rPr>
          <w:b/>
          <w:color w:val="000000" w:themeColor="text1"/>
        </w:rPr>
        <w:instrText xml:space="preserve"> REF _Ref321865017 \r \h  \* MERGEFORMAT </w:instrText>
      </w:r>
      <w:r w:rsidR="00F03FB5" w:rsidRPr="00E43F1B">
        <w:rPr>
          <w:b/>
          <w:color w:val="000000" w:themeColor="text1"/>
        </w:rPr>
      </w:r>
      <w:r w:rsidR="00F03FB5" w:rsidRPr="00E43F1B">
        <w:rPr>
          <w:b/>
          <w:color w:val="000000" w:themeColor="text1"/>
        </w:rPr>
        <w:fldChar w:fldCharType="separate"/>
      </w:r>
      <w:r w:rsidR="000733B3">
        <w:rPr>
          <w:b/>
          <w:color w:val="000000" w:themeColor="text1"/>
        </w:rPr>
        <w:t>3</w:t>
      </w:r>
      <w:r w:rsidR="00F03FB5" w:rsidRPr="00E43F1B">
        <w:rPr>
          <w:b/>
          <w:color w:val="000000" w:themeColor="text1"/>
        </w:rPr>
        <w:fldChar w:fldCharType="end"/>
      </w:r>
      <w:r w:rsidRPr="00E43F1B">
        <w:rPr>
          <w:color w:val="000000" w:themeColor="text1"/>
        </w:rPr>
        <w:t xml:space="preserve"> </w:t>
      </w:r>
      <w:r w:rsidR="009F3874" w:rsidRPr="00D64BBD">
        <w:rPr>
          <w:b/>
          <w:bCs/>
        </w:rPr>
        <w:t>(Contractor ceases to be an LGPS Admission Body)</w:t>
      </w:r>
      <w:r w:rsidR="009F3874">
        <w:rPr>
          <w:b/>
          <w:bCs/>
        </w:rPr>
        <w:t xml:space="preserve"> </w:t>
      </w:r>
      <w:r w:rsidRPr="00E43F1B">
        <w:rPr>
          <w:color w:val="000000" w:themeColor="text1"/>
        </w:rPr>
        <w:t xml:space="preserve">of </w:t>
      </w:r>
      <w:r w:rsidR="009F3874" w:rsidRPr="00E43F1B">
        <w:rPr>
          <w:b/>
          <w:color w:val="000000" w:themeColor="text1"/>
        </w:rPr>
        <w:t>Annex D3</w:t>
      </w:r>
      <w:r w:rsidR="009F3874">
        <w:rPr>
          <w:b/>
          <w:color w:val="000000" w:themeColor="text1"/>
        </w:rPr>
        <w:t xml:space="preserve"> </w:t>
      </w:r>
      <w:r w:rsidR="009F3874" w:rsidRPr="009F3874">
        <w:rPr>
          <w:bCs/>
          <w:color w:val="000000" w:themeColor="text1"/>
        </w:rPr>
        <w:t xml:space="preserve">to </w:t>
      </w:r>
      <w:r w:rsidR="00296683" w:rsidRPr="00E43F1B">
        <w:rPr>
          <w:b/>
          <w:color w:val="000000" w:themeColor="text1"/>
        </w:rPr>
        <w:t>Part D</w:t>
      </w:r>
      <w:r w:rsidR="00296683" w:rsidRPr="00E43F1B">
        <w:rPr>
          <w:color w:val="000000" w:themeColor="text1"/>
        </w:rPr>
        <w:t xml:space="preserve"> </w:t>
      </w:r>
      <w:r w:rsidR="009748D9" w:rsidRPr="00E43F1B">
        <w:rPr>
          <w:color w:val="000000" w:themeColor="text1"/>
        </w:rPr>
        <w:t>apply</w:t>
      </w:r>
      <w:r w:rsidRPr="00E43F1B">
        <w:rPr>
          <w:color w:val="000000" w:themeColor="text1"/>
        </w:rPr>
        <w:t>; and/or</w:t>
      </w:r>
    </w:p>
    <w:p w14:paraId="2E1077B8" w14:textId="28D9B689" w:rsidR="00697360" w:rsidRPr="00E43F1B" w:rsidRDefault="00697360" w:rsidP="00AB3C96">
      <w:pPr>
        <w:pStyle w:val="Level3"/>
        <w:rPr>
          <w:color w:val="000000" w:themeColor="text1"/>
        </w:rPr>
      </w:pPr>
      <w:r w:rsidRPr="00E43F1B">
        <w:rPr>
          <w:color w:val="000000" w:themeColor="text1"/>
        </w:rPr>
        <w:t>the Authority agrees, having considered the exceptional cases provided for in New Fair Deal, (such agreement not to be unreasonably withheld) that the Contractor (and/or its Sub</w:t>
      </w:r>
      <w:r w:rsidR="00A52C8B" w:rsidRPr="00E43F1B">
        <w:rPr>
          <w:color w:val="000000" w:themeColor="text1"/>
        </w:rPr>
        <w:t>-C</w:t>
      </w:r>
      <w:r w:rsidRPr="00E43F1B">
        <w:rPr>
          <w:color w:val="000000" w:themeColor="text1"/>
        </w:rPr>
        <w:t xml:space="preserve">ontractors, if any) need not continue to provide the Fair Deal Employees, who continue to qualify for </w:t>
      </w:r>
      <w:r w:rsidR="00CE38CA" w:rsidRPr="00E43F1B">
        <w:rPr>
          <w:color w:val="000000" w:themeColor="text1"/>
        </w:rPr>
        <w:t>New Fair Deal p</w:t>
      </w:r>
      <w:r w:rsidRPr="00E43F1B">
        <w:rPr>
          <w:color w:val="000000" w:themeColor="text1"/>
        </w:rPr>
        <w:t>rotection, with access to the appropriate Statutory Scheme;</w:t>
      </w:r>
    </w:p>
    <w:p w14:paraId="48CDACB4" w14:textId="7480A80E" w:rsidR="00697360" w:rsidRPr="00E43F1B" w:rsidRDefault="00697360" w:rsidP="00AB3C96">
      <w:pPr>
        <w:pStyle w:val="Body2"/>
        <w:rPr>
          <w:color w:val="000000" w:themeColor="text1"/>
        </w:rPr>
      </w:pPr>
      <w:r w:rsidRPr="00E43F1B">
        <w:rPr>
          <w:color w:val="000000" w:themeColor="text1"/>
        </w:rPr>
        <w:t>the Contractor must (and must, where relevant, procure that each of its Sub</w:t>
      </w:r>
      <w:r w:rsidR="00A52C8B" w:rsidRPr="00E43F1B">
        <w:rPr>
          <w:color w:val="000000" w:themeColor="text1"/>
        </w:rPr>
        <w:t>-C</w:t>
      </w:r>
      <w:r w:rsidRPr="00E43F1B">
        <w:rPr>
          <w:color w:val="000000" w:themeColor="text1"/>
        </w:rPr>
        <w:t>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15674D96" w14:textId="734AE6D7" w:rsidR="00697360" w:rsidRPr="00E43F1B" w:rsidRDefault="00697360" w:rsidP="00AB3C96">
      <w:pPr>
        <w:pStyle w:val="Level2"/>
        <w:rPr>
          <w:color w:val="000000" w:themeColor="text1"/>
        </w:rPr>
      </w:pPr>
      <w:r w:rsidRPr="00E43F1B">
        <w:rPr>
          <w:color w:val="000000" w:themeColor="text1"/>
        </w:rPr>
        <w:t>Where the Contractor has set up a Broadly Comparable pension scheme or schemes</w:t>
      </w:r>
      <w:r w:rsidR="00CE38CA" w:rsidRPr="00E43F1B">
        <w:rPr>
          <w:color w:val="000000" w:themeColor="text1"/>
        </w:rPr>
        <w:t xml:space="preserve"> pursuant to the provisions of </w:t>
      </w:r>
      <w:r w:rsidR="00CE38CA" w:rsidRPr="00E43F1B">
        <w:rPr>
          <w:b/>
          <w:color w:val="000000" w:themeColor="text1"/>
        </w:rPr>
        <w:t>p</w:t>
      </w:r>
      <w:r w:rsidRPr="00E43F1B">
        <w:rPr>
          <w:b/>
          <w:color w:val="000000" w:themeColor="text1"/>
        </w:rPr>
        <w:t xml:space="preserve">aragraph </w:t>
      </w:r>
      <w:r w:rsidR="007249A8" w:rsidRPr="00E43F1B">
        <w:rPr>
          <w:b/>
          <w:color w:val="000000" w:themeColor="text1"/>
        </w:rPr>
        <w:fldChar w:fldCharType="begin"/>
      </w:r>
      <w:r w:rsidR="007249A8" w:rsidRPr="00E43F1B">
        <w:rPr>
          <w:b/>
          <w:color w:val="000000" w:themeColor="text1"/>
        </w:rPr>
        <w:instrText xml:space="preserve"> REF _Ref498720160 \h \n \* MERGEFORMAT </w:instrText>
      </w:r>
      <w:r w:rsidR="007249A8" w:rsidRPr="00E43F1B">
        <w:rPr>
          <w:b/>
          <w:color w:val="000000" w:themeColor="text1"/>
        </w:rPr>
      </w:r>
      <w:r w:rsidR="007249A8" w:rsidRPr="00E43F1B">
        <w:rPr>
          <w:b/>
          <w:color w:val="000000" w:themeColor="text1"/>
        </w:rPr>
        <w:fldChar w:fldCharType="separate"/>
      </w:r>
      <w:r w:rsidR="000733B3">
        <w:rPr>
          <w:b/>
          <w:color w:val="000000" w:themeColor="text1"/>
        </w:rPr>
        <w:t>8.1</w:t>
      </w:r>
      <w:r w:rsidR="007249A8" w:rsidRPr="00E43F1B">
        <w:rPr>
          <w:b/>
          <w:color w:val="000000" w:themeColor="text1"/>
        </w:rPr>
        <w:fldChar w:fldCharType="end"/>
      </w:r>
      <w:r w:rsidR="00CE38CA" w:rsidRPr="00E43F1B">
        <w:rPr>
          <w:color w:val="000000" w:themeColor="text1"/>
        </w:rPr>
        <w:t xml:space="preserve"> </w:t>
      </w:r>
      <w:r w:rsidR="009F3874" w:rsidRPr="00D64BBD">
        <w:rPr>
          <w:b/>
        </w:rPr>
        <w:t>(Broadly Comparable Pension Schemes)</w:t>
      </w:r>
      <w:r w:rsidR="009F3874">
        <w:rPr>
          <w:b/>
        </w:rPr>
        <w:t xml:space="preserve"> </w:t>
      </w:r>
      <w:r w:rsidR="00CE38CA" w:rsidRPr="00E43F1B">
        <w:rPr>
          <w:color w:val="000000" w:themeColor="text1"/>
        </w:rPr>
        <w:t xml:space="preserve">of this </w:t>
      </w:r>
      <w:r w:rsidR="00CE38CA" w:rsidRPr="00E43F1B">
        <w:rPr>
          <w:b/>
          <w:color w:val="000000" w:themeColor="text1"/>
        </w:rPr>
        <w:t>Part D</w:t>
      </w:r>
      <w:r w:rsidRPr="00E43F1B">
        <w:rPr>
          <w:color w:val="000000" w:themeColor="text1"/>
        </w:rPr>
        <w:t>, the Contractor shall (and shall procure that any of its Sub</w:t>
      </w:r>
      <w:r w:rsidR="00A52C8B" w:rsidRPr="00E43F1B">
        <w:rPr>
          <w:color w:val="000000" w:themeColor="text1"/>
        </w:rPr>
        <w:t>-C</w:t>
      </w:r>
      <w:r w:rsidRPr="00E43F1B">
        <w:rPr>
          <w:color w:val="000000" w:themeColor="text1"/>
        </w:rPr>
        <w:t>ontractors shall):</w:t>
      </w:r>
    </w:p>
    <w:p w14:paraId="37181EF4" w14:textId="1F3DA95E" w:rsidR="00697360" w:rsidRPr="00E43F1B" w:rsidRDefault="00697360" w:rsidP="00AB3C96">
      <w:pPr>
        <w:pStyle w:val="Level3"/>
        <w:rPr>
          <w:color w:val="000000" w:themeColor="text1"/>
        </w:rPr>
      </w:pPr>
      <w:r w:rsidRPr="00E43F1B">
        <w:rPr>
          <w:color w:val="000000" w:themeColor="text1"/>
        </w:rPr>
        <w:t>supply to the Authority details of its (or its Sub</w:t>
      </w:r>
      <w:r w:rsidR="00A52C8B" w:rsidRPr="00E43F1B">
        <w:rPr>
          <w:color w:val="000000" w:themeColor="text1"/>
        </w:rPr>
        <w:t>-C</w:t>
      </w:r>
      <w:r w:rsidRPr="00E43F1B">
        <w:rPr>
          <w:color w:val="000000" w:themeColor="text1"/>
        </w:rPr>
        <w:t xml:space="preserve">ontractor’s) Broadly Comparable pension scheme and provide a full copy of the valid certificate of broad comparability covering all relevant Fair Deal Employees, as soon as it is able to do so and in any event no later than </w:t>
      </w:r>
      <w:r w:rsidR="004D43BD">
        <w:rPr>
          <w:color w:val="000000" w:themeColor="text1"/>
        </w:rPr>
        <w:t>twenty eight (</w:t>
      </w:r>
      <w:r w:rsidRPr="00E43F1B">
        <w:rPr>
          <w:color w:val="000000" w:themeColor="text1"/>
        </w:rPr>
        <w:t>28</w:t>
      </w:r>
      <w:r w:rsidR="004D43BD">
        <w:rPr>
          <w:color w:val="000000" w:themeColor="text1"/>
        </w:rPr>
        <w:t>) D</w:t>
      </w:r>
      <w:r w:rsidRPr="00E43F1B">
        <w:rPr>
          <w:color w:val="000000" w:themeColor="text1"/>
        </w:rPr>
        <w:t>ays before the Relevant Transfer Date;</w:t>
      </w:r>
    </w:p>
    <w:p w14:paraId="3368379B" w14:textId="77777777" w:rsidR="00697360" w:rsidRPr="00E43F1B" w:rsidRDefault="00697360" w:rsidP="00AB3C96">
      <w:pPr>
        <w:pStyle w:val="Level3"/>
        <w:rPr>
          <w:color w:val="000000" w:themeColor="text1"/>
        </w:rPr>
      </w:pPr>
      <w:r w:rsidRPr="00E43F1B">
        <w:rPr>
          <w:color w:val="000000" w:themeColor="text1"/>
        </w:rPr>
        <w:t>fully fund any such Broadly Comparable pension scheme in accordance with the funding requirements set by that Broadly Comparable pension scheme’s Actuary or by the Government Actuary’s Department for the period ending on the Service Transfer Date;</w:t>
      </w:r>
    </w:p>
    <w:p w14:paraId="4029FB4B" w14:textId="7E68AA7A" w:rsidR="00697360" w:rsidRPr="00E43F1B" w:rsidRDefault="00697360" w:rsidP="00AB3C96">
      <w:pPr>
        <w:pStyle w:val="Level3"/>
        <w:rPr>
          <w:color w:val="000000" w:themeColor="text1"/>
        </w:rPr>
      </w:pPr>
      <w:r w:rsidRPr="00E43F1B">
        <w:rPr>
          <w:color w:val="000000" w:themeColor="text1"/>
        </w:rPr>
        <w:t xml:space="preserve">instruct any such Broadly Comparable pension scheme’s Actuary to, and to provide all such co-operation and assistance in respect of any such Broadly Comparable pension scheme as the New Contractor and/or NHS Pension and/or </w:t>
      </w:r>
      <w:r w:rsidRPr="00E43F1B">
        <w:rPr>
          <w:color w:val="000000" w:themeColor="text1"/>
        </w:rPr>
        <w:lastRenderedPageBreak/>
        <w:t>CSPS and/or the relevant Administering Authority and/or the Authority may reasonably require, to enable the New Contractor to participate in the appropriate Statutory Scheme in respect of any Fair Deal Employee that remain eligible for New Fair Deal protection following a Service Transfer;</w:t>
      </w:r>
    </w:p>
    <w:p w14:paraId="259A38C0" w14:textId="3F084A76" w:rsidR="00697360" w:rsidRPr="00E43F1B" w:rsidRDefault="00697360" w:rsidP="00AB3C96">
      <w:pPr>
        <w:pStyle w:val="Level3"/>
        <w:rPr>
          <w:rFonts w:eastAsia="Times New Roman"/>
          <w:color w:val="000000" w:themeColor="text1"/>
        </w:rPr>
      </w:pPr>
      <w:r w:rsidRPr="00E43F1B">
        <w:rPr>
          <w:color w:val="000000" w:themeColor="text1"/>
        </w:rPr>
        <w:t>provide a replacement Broadly Comparable pension scheme with immediate effect for those Fair Deal Employees who are still employed by the Contractor and/or relevant Sub</w:t>
      </w:r>
      <w:r w:rsidR="00A52C8B" w:rsidRPr="00E43F1B">
        <w:rPr>
          <w:color w:val="000000" w:themeColor="text1"/>
        </w:rPr>
        <w:t>-C</w:t>
      </w:r>
      <w:r w:rsidRPr="00E43F1B">
        <w:rPr>
          <w:color w:val="000000" w:themeColor="text1"/>
        </w:rPr>
        <w:t>ontractor and are still eligible for New Fair Deal protection in the event that the Contractor and/or Sub</w:t>
      </w:r>
      <w:r w:rsidR="00A52C8B" w:rsidRPr="00E43F1B">
        <w:rPr>
          <w:color w:val="000000" w:themeColor="text1"/>
        </w:rPr>
        <w:t>-C</w:t>
      </w:r>
      <w:r w:rsidRPr="00E43F1B">
        <w:rPr>
          <w:color w:val="000000" w:themeColor="text1"/>
        </w:rPr>
        <w:t xml:space="preserve">ontractor's Broadly Comparable pension scheme is terminated; </w:t>
      </w:r>
    </w:p>
    <w:p w14:paraId="287FE2B0" w14:textId="0E324D91" w:rsidR="00697360" w:rsidRPr="00E43F1B" w:rsidRDefault="00697360" w:rsidP="00AB3C96">
      <w:pPr>
        <w:pStyle w:val="Level3"/>
        <w:rPr>
          <w:color w:val="000000" w:themeColor="text1"/>
        </w:rPr>
      </w:pPr>
      <w:bookmarkStart w:id="108" w:name="_Ref498720615"/>
      <w:r w:rsidRPr="00E43F1B">
        <w:rPr>
          <w:color w:val="000000" w:themeColor="text1"/>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E43F1B">
        <w:rPr>
          <w:b/>
          <w:color w:val="000000" w:themeColor="text1"/>
        </w:rPr>
        <w:t>"Shortfall"</w:t>
      </w:r>
      <w:r w:rsidRPr="00E43F1B">
        <w:rPr>
          <w:color w:val="000000" w:themeColor="text1"/>
        </w:rPr>
        <w:t>), the Contractor or the Sub</w:t>
      </w:r>
      <w:r w:rsidR="00A52C8B" w:rsidRPr="00E43F1B">
        <w:rPr>
          <w:color w:val="000000" w:themeColor="text1"/>
        </w:rPr>
        <w:t>-C</w:t>
      </w:r>
      <w:r w:rsidRPr="00E43F1B">
        <w:rPr>
          <w:color w:val="000000" w:themeColor="text1"/>
        </w:rPr>
        <w:t>ontractor (as agreed between them) must pay the Statutory Scheme, as required, provided that in the absence of any agreement between the Contractor and any Sub</w:t>
      </w:r>
      <w:r w:rsidR="00A52C8B" w:rsidRPr="00E43F1B">
        <w:rPr>
          <w:color w:val="000000" w:themeColor="text1"/>
        </w:rPr>
        <w:t>-C</w:t>
      </w:r>
      <w:r w:rsidRPr="00E43F1B">
        <w:rPr>
          <w:color w:val="000000" w:themeColor="text1"/>
        </w:rPr>
        <w:t>ontractor, the Shortfall shall be paid by the Contractor;  and</w:t>
      </w:r>
      <w:bookmarkEnd w:id="108"/>
    </w:p>
    <w:p w14:paraId="4D28319C" w14:textId="1CC312D4" w:rsidR="00697360" w:rsidRPr="00E43F1B" w:rsidRDefault="00697360" w:rsidP="00AB3C96">
      <w:pPr>
        <w:pStyle w:val="Level3"/>
        <w:rPr>
          <w:color w:val="000000" w:themeColor="text1"/>
        </w:rPr>
      </w:pPr>
      <w:r w:rsidRPr="00E43F1B">
        <w:rPr>
          <w:color w:val="000000" w:themeColor="text1"/>
        </w:rPr>
        <w:t xml:space="preserve">indemnify the Authority and/or NHS Pension and/or CSPS and/or the relevant Administering Authority and/or on demand for any failure to pay the </w:t>
      </w:r>
      <w:r w:rsidR="00CE38CA" w:rsidRPr="00E43F1B">
        <w:rPr>
          <w:color w:val="000000" w:themeColor="text1"/>
        </w:rPr>
        <w:t xml:space="preserve">Shortfall as required under </w:t>
      </w:r>
      <w:r w:rsidR="00CE38CA" w:rsidRPr="00E43F1B">
        <w:rPr>
          <w:b/>
          <w:color w:val="000000" w:themeColor="text1"/>
        </w:rPr>
        <w:t>p</w:t>
      </w:r>
      <w:r w:rsidRPr="00E43F1B">
        <w:rPr>
          <w:b/>
          <w:color w:val="000000" w:themeColor="text1"/>
        </w:rPr>
        <w:t>aragraph</w:t>
      </w:r>
      <w:r w:rsidR="00CE38CA" w:rsidRPr="00E43F1B">
        <w:rPr>
          <w:b/>
          <w:color w:val="000000" w:themeColor="text1"/>
        </w:rPr>
        <w:t xml:space="preserve"> </w:t>
      </w:r>
      <w:r w:rsidR="00CE38CA" w:rsidRPr="00E43F1B">
        <w:rPr>
          <w:b/>
          <w:color w:val="000000" w:themeColor="text1"/>
        </w:rPr>
        <w:fldChar w:fldCharType="begin"/>
      </w:r>
      <w:r w:rsidR="00CE38CA" w:rsidRPr="00E43F1B">
        <w:rPr>
          <w:b/>
          <w:color w:val="000000" w:themeColor="text1"/>
        </w:rPr>
        <w:instrText xml:space="preserve"> REF _Ref498720615 \r \h </w:instrText>
      </w:r>
      <w:r w:rsidR="00E43F1B" w:rsidRPr="00E43F1B">
        <w:rPr>
          <w:b/>
          <w:color w:val="000000" w:themeColor="text1"/>
        </w:rPr>
        <w:instrText xml:space="preserve"> \* MERGEFORMAT </w:instrText>
      </w:r>
      <w:r w:rsidR="00CE38CA" w:rsidRPr="00E43F1B">
        <w:rPr>
          <w:b/>
          <w:color w:val="000000" w:themeColor="text1"/>
        </w:rPr>
      </w:r>
      <w:r w:rsidR="00CE38CA" w:rsidRPr="00E43F1B">
        <w:rPr>
          <w:b/>
          <w:color w:val="000000" w:themeColor="text1"/>
        </w:rPr>
        <w:fldChar w:fldCharType="separate"/>
      </w:r>
      <w:r w:rsidR="000733B3">
        <w:rPr>
          <w:b/>
          <w:color w:val="000000" w:themeColor="text1"/>
        </w:rPr>
        <w:t>8.2.5</w:t>
      </w:r>
      <w:r w:rsidR="00CE38CA" w:rsidRPr="00E43F1B">
        <w:rPr>
          <w:b/>
          <w:color w:val="000000" w:themeColor="text1"/>
        </w:rPr>
        <w:fldChar w:fldCharType="end"/>
      </w:r>
      <w:r w:rsidR="00CE38CA" w:rsidRPr="00E43F1B">
        <w:rPr>
          <w:color w:val="000000" w:themeColor="text1"/>
        </w:rPr>
        <w:t xml:space="preserve"> </w:t>
      </w:r>
      <w:r w:rsidR="009F3874" w:rsidRPr="00D64BBD">
        <w:rPr>
          <w:b/>
        </w:rPr>
        <w:t>(Broadly Comparable Pension Schemes)</w:t>
      </w:r>
      <w:r w:rsidR="009F3874">
        <w:rPr>
          <w:b/>
        </w:rPr>
        <w:t xml:space="preserve"> </w:t>
      </w:r>
      <w:r w:rsidR="00CE38CA" w:rsidRPr="00E43F1B">
        <w:rPr>
          <w:color w:val="000000" w:themeColor="text1"/>
        </w:rPr>
        <w:t xml:space="preserve">of this </w:t>
      </w:r>
      <w:r w:rsidR="00CE38CA" w:rsidRPr="00E43F1B">
        <w:rPr>
          <w:b/>
          <w:color w:val="000000" w:themeColor="text1"/>
        </w:rPr>
        <w:t>Part D</w:t>
      </w:r>
      <w:r w:rsidRPr="00E43F1B">
        <w:rPr>
          <w:color w:val="000000" w:themeColor="text1"/>
        </w:rPr>
        <w:t>.</w:t>
      </w:r>
    </w:p>
    <w:p w14:paraId="5A807A06" w14:textId="7FA91374" w:rsidR="00697360" w:rsidRPr="00697360" w:rsidRDefault="00AB3C96" w:rsidP="002C313F">
      <w:pPr>
        <w:spacing w:after="200" w:line="276" w:lineRule="auto"/>
        <w:jc w:val="center"/>
        <w:rPr>
          <w:rFonts w:eastAsia="STZhongsong"/>
          <w:szCs w:val="23"/>
          <w:lang w:val="en-US"/>
        </w:rPr>
      </w:pPr>
      <w:r>
        <w:br w:type="page"/>
      </w:r>
      <w:r>
        <w:rPr>
          <w:rFonts w:eastAsia="STZhongsong"/>
          <w:b/>
          <w:szCs w:val="23"/>
        </w:rPr>
        <w:lastRenderedPageBreak/>
        <w:fldChar w:fldCharType="begin"/>
      </w:r>
      <w:r w:rsidRPr="00AB3C96">
        <w:instrText xml:space="preserve">  TC "</w:instrText>
      </w:r>
      <w:bookmarkStart w:id="109" w:name="_Toc106283321"/>
      <w:r w:rsidR="00296683">
        <w:instrText xml:space="preserve">Part D, </w:instrText>
      </w:r>
      <w:r>
        <w:instrText>Annex D1: CSPS</w:instrText>
      </w:r>
      <w:bookmarkEnd w:id="109"/>
      <w:r w:rsidRPr="00AB3C96">
        <w:instrText xml:space="preserve">" \l1 </w:instrText>
      </w:r>
      <w:r>
        <w:rPr>
          <w:rFonts w:eastAsia="STZhongsong"/>
          <w:b/>
          <w:szCs w:val="23"/>
        </w:rPr>
        <w:fldChar w:fldCharType="end"/>
      </w:r>
      <w:r w:rsidR="00296683">
        <w:rPr>
          <w:rFonts w:eastAsia="STZhongsong"/>
          <w:b/>
          <w:szCs w:val="23"/>
        </w:rPr>
        <w:t xml:space="preserve">Part D, </w:t>
      </w:r>
      <w:r w:rsidR="00697360" w:rsidRPr="00697360">
        <w:rPr>
          <w:rFonts w:eastAsia="STZhongsong"/>
          <w:b/>
          <w:szCs w:val="23"/>
        </w:rPr>
        <w:t>Annex D1</w:t>
      </w:r>
      <w:r w:rsidR="00A51CC6">
        <w:rPr>
          <w:rFonts w:eastAsia="STZhongsong"/>
          <w:b/>
          <w:szCs w:val="23"/>
        </w:rPr>
        <w:t xml:space="preserve">: </w:t>
      </w:r>
      <w:r w:rsidR="00697360" w:rsidRPr="00697360">
        <w:rPr>
          <w:rFonts w:eastAsia="STZhongsong"/>
          <w:b/>
          <w:szCs w:val="23"/>
        </w:rPr>
        <w:t>CSPS</w:t>
      </w:r>
    </w:p>
    <w:p w14:paraId="0CDFBF07" w14:textId="77777777" w:rsidR="00697360" w:rsidRPr="00697360" w:rsidRDefault="00697360" w:rsidP="004A1024">
      <w:pPr>
        <w:pStyle w:val="Heading1"/>
        <w:keepNext/>
        <w:numPr>
          <w:ilvl w:val="0"/>
          <w:numId w:val="59"/>
        </w:numPr>
      </w:pPr>
      <w:r w:rsidRPr="00AB3C96">
        <w:rPr>
          <w:rStyle w:val="Level1asHeadingtext"/>
        </w:rPr>
        <w:t xml:space="preserve">FUTURE SERVICE BENEFITS  </w:t>
      </w:r>
    </w:p>
    <w:p w14:paraId="7EB037D8" w14:textId="77777777" w:rsidR="00697360" w:rsidRPr="00697360" w:rsidRDefault="00697360" w:rsidP="00AB3C96">
      <w:pPr>
        <w:pStyle w:val="Level2"/>
      </w:pPr>
      <w:r w:rsidRPr="00697360">
        <w:t>The Contractor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Contractor shall procure that the Fair Deal Employees continue to accrue benefits in accordance with the provisions governing the relevant section of the CSPS for service from (and including) the Relevant Transfer Date.</w:t>
      </w:r>
    </w:p>
    <w:p w14:paraId="495B6489" w14:textId="77777777" w:rsidR="00697360" w:rsidRPr="00697360" w:rsidRDefault="00697360" w:rsidP="00AB3C96">
      <w:pPr>
        <w:pStyle w:val="Level2"/>
        <w:rPr>
          <w:rFonts w:eastAsia="Times New Roman"/>
        </w:rPr>
      </w:pPr>
      <w:bookmarkStart w:id="110" w:name="_Ref498720560"/>
      <w:r w:rsidRPr="00697360">
        <w:t xml:space="preserve">The Contractor undertakes that should it cease to participate in the CSPS for whatever reason at a time when it has CSPS Eligible Employees, that it will, at no extra cost to the Authority, provide to any Fair Deal Employee who immediately prior to such cessation of participation remained a CSPS Eligible Employee with access to a pension scheme which is Broadly Comparable to the CSPS on the date the </w:t>
      </w:r>
      <w:bookmarkStart w:id="111" w:name="_Ref450734652"/>
      <w:r w:rsidRPr="00697360">
        <w:rPr>
          <w:rFonts w:eastAsia="Times New Roman"/>
        </w:rPr>
        <w:t>CSPS Eligible Employees ceased to participate in the CSPS.</w:t>
      </w:r>
      <w:bookmarkEnd w:id="110"/>
      <w:bookmarkEnd w:id="111"/>
    </w:p>
    <w:p w14:paraId="18F7EB12" w14:textId="33F0BEAF" w:rsidR="0051290B" w:rsidRDefault="0051290B">
      <w:pPr>
        <w:spacing w:after="200" w:line="276" w:lineRule="auto"/>
      </w:pPr>
      <w:r>
        <w:br w:type="page"/>
      </w:r>
    </w:p>
    <w:p w14:paraId="7A01C95C" w14:textId="357ECF3C" w:rsidR="00697360" w:rsidRPr="00697360" w:rsidRDefault="00AB3C96" w:rsidP="00697360">
      <w:pPr>
        <w:jc w:val="center"/>
        <w:outlineLvl w:val="1"/>
        <w:rPr>
          <w:lang w:val="en-US"/>
        </w:rPr>
      </w:pPr>
      <w:r>
        <w:rPr>
          <w:b/>
        </w:rPr>
        <w:lastRenderedPageBreak/>
        <w:fldChar w:fldCharType="begin"/>
      </w:r>
      <w:r w:rsidRPr="00AB3C96">
        <w:instrText xml:space="preserve">  TC "</w:instrText>
      </w:r>
      <w:bookmarkStart w:id="112" w:name="_Toc106283322"/>
      <w:r w:rsidR="00296683">
        <w:instrText xml:space="preserve">Part D, </w:instrText>
      </w:r>
      <w:r>
        <w:instrText>Annex D2: NHSPS</w:instrText>
      </w:r>
      <w:bookmarkEnd w:id="112"/>
      <w:r w:rsidRPr="00AB3C96">
        <w:instrText xml:space="preserve">" \l1 </w:instrText>
      </w:r>
      <w:r>
        <w:rPr>
          <w:b/>
        </w:rPr>
        <w:fldChar w:fldCharType="end"/>
      </w:r>
      <w:r w:rsidR="00296683">
        <w:rPr>
          <w:b/>
        </w:rPr>
        <w:t xml:space="preserve">Part D, </w:t>
      </w:r>
      <w:r w:rsidR="0051290B">
        <w:rPr>
          <w:b/>
        </w:rPr>
        <w:t>Annex D2</w:t>
      </w:r>
      <w:r w:rsidR="00A51CC6">
        <w:rPr>
          <w:b/>
        </w:rPr>
        <w:t>:</w:t>
      </w:r>
      <w:r w:rsidR="0051290B">
        <w:rPr>
          <w:b/>
        </w:rPr>
        <w:t xml:space="preserve"> </w:t>
      </w:r>
      <w:r w:rsidR="00697360" w:rsidRPr="00697360">
        <w:rPr>
          <w:b/>
        </w:rPr>
        <w:t>NHSPS</w:t>
      </w:r>
    </w:p>
    <w:p w14:paraId="7489B988" w14:textId="77777777" w:rsidR="00697360" w:rsidRPr="00A51CC6" w:rsidRDefault="00697360" w:rsidP="004A1024">
      <w:pPr>
        <w:pStyle w:val="Heading1"/>
        <w:keepNext/>
        <w:numPr>
          <w:ilvl w:val="0"/>
          <w:numId w:val="60"/>
        </w:numPr>
        <w:rPr>
          <w:rFonts w:eastAsia="Times New Roman"/>
        </w:rPr>
      </w:pPr>
      <w:bookmarkStart w:id="113" w:name="_Ref498720651"/>
      <w:bookmarkStart w:id="114" w:name="_Ref466031983"/>
      <w:r w:rsidRPr="00E1283E">
        <w:rPr>
          <w:rStyle w:val="Level1asHeadingtext"/>
        </w:rPr>
        <w:t>MEMBERSHIP OF THE NHSPS</w:t>
      </w:r>
      <w:bookmarkEnd w:id="113"/>
    </w:p>
    <w:p w14:paraId="629F7C9B" w14:textId="0A9041B3" w:rsidR="00697360" w:rsidRPr="00697360" w:rsidRDefault="00697360" w:rsidP="00E1283E">
      <w:pPr>
        <w:pStyle w:val="Level2"/>
      </w:pPr>
      <w:bookmarkStart w:id="115" w:name="_Ref466031984"/>
      <w:bookmarkEnd w:id="114"/>
      <w:r w:rsidRPr="00697360">
        <w:t>In accordance with New Fair Deal, the Contractor and/or any of its Sub</w:t>
      </w:r>
      <w:r w:rsidR="0051290B">
        <w:t>-C</w:t>
      </w:r>
      <w:r w:rsidRPr="00697360">
        <w:t>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15"/>
    </w:p>
    <w:p w14:paraId="1B7C3D39" w14:textId="77777777" w:rsidR="00697360" w:rsidRPr="00697360" w:rsidRDefault="00697360" w:rsidP="00E1283E">
      <w:pPr>
        <w:pStyle w:val="Level2"/>
      </w:pPr>
      <w:bookmarkStart w:id="116" w:name="_Ref384805861"/>
      <w:r w:rsidRPr="00697360">
        <w:t>The Contractor must supply to the Authority</w:t>
      </w:r>
      <w:r w:rsidRPr="00697360">
        <w:rPr>
          <w:i/>
        </w:rPr>
        <w:t xml:space="preserve"> </w:t>
      </w:r>
      <w:r w:rsidRPr="00697360">
        <w:t>by or as soon as reasonably practicable after the Relevant Transfer Date a complete copy of each Direction Letter.</w:t>
      </w:r>
      <w:bookmarkEnd w:id="116"/>
    </w:p>
    <w:p w14:paraId="0845714D" w14:textId="6008764C" w:rsidR="00697360" w:rsidRPr="00697360" w:rsidRDefault="00697360" w:rsidP="00E1283E">
      <w:pPr>
        <w:pStyle w:val="Level2"/>
      </w:pPr>
      <w:bookmarkStart w:id="117" w:name="_Ref466031985"/>
      <w:r w:rsidRPr="00697360">
        <w:t>The Contractor must ensure (and procure that each of its Sub-Contract</w:t>
      </w:r>
      <w:r w:rsidR="00FD6EE7">
        <w:t>ors (if any) ensure</w:t>
      </w:r>
      <w:r w:rsidRPr="00697360">
        <w:t>) that all of its NHSPS Eligible Employees have a contractual right to continuous active membership of or eligibility for the NHSPS for so long as they have a right to membership or eligibility of that scheme under the terms of the Direction Letter.</w:t>
      </w:r>
      <w:bookmarkEnd w:id="117"/>
    </w:p>
    <w:p w14:paraId="6B185649" w14:textId="576DBA67" w:rsidR="00697360" w:rsidRPr="00697360" w:rsidRDefault="00697360" w:rsidP="00E1283E">
      <w:pPr>
        <w:pStyle w:val="Level2"/>
      </w:pPr>
      <w:bookmarkStart w:id="118" w:name="_Ref466031986"/>
      <w:r w:rsidRPr="00697360">
        <w:t>The Contractor will (and will procure that its Sub</w:t>
      </w:r>
      <w:r w:rsidR="00A52C8B">
        <w:t>-C</w:t>
      </w:r>
      <w:r w:rsidRPr="00697360">
        <w:t>ontractors (if any) will) comply with the terms of the Direction Letter, the NHS Pension Scheme Regulations (including any terms which ch</w:t>
      </w:r>
      <w:r w:rsidR="00FD6EE7">
        <w:t xml:space="preserve">ange as a result of changes in </w:t>
      </w:r>
      <w:r w:rsidR="00123A8A">
        <w:t>applicable Legislation</w:t>
      </w:r>
      <w:r w:rsidRPr="00697360">
        <w:t>) and any relevant policy issued by the Department of Health</w:t>
      </w:r>
      <w:r w:rsidR="00C8168A">
        <w:t xml:space="preserve"> and Social Care</w:t>
      </w:r>
      <w:r w:rsidR="008432D4">
        <w:t xml:space="preserve"> (or its successor)</w:t>
      </w:r>
      <w:r w:rsidRPr="00697360">
        <w:t xml:space="preserve"> in respect of the NHSPS Eligible Employees for so long as it remains bound by the terms of any such Direction Letter.</w:t>
      </w:r>
      <w:bookmarkEnd w:id="118"/>
    </w:p>
    <w:p w14:paraId="1FB31B05" w14:textId="1C7902B7" w:rsidR="00697360" w:rsidRPr="007249A8" w:rsidRDefault="00697360" w:rsidP="00E1283E">
      <w:pPr>
        <w:pStyle w:val="Level2"/>
      </w:pPr>
      <w:bookmarkStart w:id="119" w:name="_Ref466031987"/>
      <w:r w:rsidRPr="00AE662E">
        <w:t>Where any employee omitted from the Direction Lett</w:t>
      </w:r>
      <w:r w:rsidR="00C8168A">
        <w:t xml:space="preserve">er supplied in accordance with </w:t>
      </w:r>
      <w:r w:rsidR="00C8168A" w:rsidRPr="00C8168A">
        <w:rPr>
          <w:b/>
        </w:rPr>
        <w:t>p</w:t>
      </w:r>
      <w:r w:rsidRPr="00C8168A">
        <w:rPr>
          <w:b/>
        </w:rPr>
        <w:t xml:space="preserve">aragraph </w:t>
      </w:r>
      <w:r w:rsidR="007249A8" w:rsidRPr="00C8168A">
        <w:rPr>
          <w:b/>
        </w:rPr>
        <w:fldChar w:fldCharType="begin"/>
      </w:r>
      <w:r w:rsidR="007249A8" w:rsidRPr="00C8168A">
        <w:rPr>
          <w:b/>
        </w:rPr>
        <w:instrText xml:space="preserve"> REF _Ref70000019 \h \n \* MERGEFORMAT </w:instrText>
      </w:r>
      <w:r w:rsidR="007249A8" w:rsidRPr="00C8168A">
        <w:rPr>
          <w:b/>
        </w:rPr>
      </w:r>
      <w:r w:rsidR="007249A8" w:rsidRPr="00C8168A">
        <w:rPr>
          <w:b/>
        </w:rPr>
        <w:fldChar w:fldCharType="separate"/>
      </w:r>
      <w:r w:rsidR="000733B3">
        <w:rPr>
          <w:b/>
        </w:rPr>
        <w:t>2</w:t>
      </w:r>
      <w:r w:rsidR="007249A8" w:rsidRPr="00C8168A">
        <w:rPr>
          <w:b/>
        </w:rPr>
        <w:fldChar w:fldCharType="end"/>
      </w:r>
      <w:r w:rsidR="00296683">
        <w:t xml:space="preserve"> </w:t>
      </w:r>
      <w:r w:rsidR="009F3874" w:rsidRPr="00D64BBD">
        <w:rPr>
          <w:b/>
        </w:rPr>
        <w:t>(Future Service Benefits in the NHSPS)</w:t>
      </w:r>
      <w:r w:rsidR="009F3874">
        <w:rPr>
          <w:b/>
        </w:rPr>
        <w:t xml:space="preserve"> </w:t>
      </w:r>
      <w:r w:rsidR="00296683">
        <w:t xml:space="preserve">of </w:t>
      </w:r>
      <w:r w:rsidR="00296683" w:rsidRPr="00296683">
        <w:rPr>
          <w:b/>
        </w:rPr>
        <w:t>Part D</w:t>
      </w:r>
      <w:r w:rsidR="00296683">
        <w:t>,</w:t>
      </w:r>
      <w:r w:rsidRPr="00AE662E">
        <w:t xml:space="preserve"> </w:t>
      </w:r>
      <w:r w:rsidRPr="00C8168A">
        <w:rPr>
          <w:b/>
        </w:rPr>
        <w:t>Annex</w:t>
      </w:r>
      <w:r w:rsidR="00C8168A" w:rsidRPr="00C8168A">
        <w:rPr>
          <w:b/>
        </w:rPr>
        <w:t xml:space="preserve"> D2</w:t>
      </w:r>
      <w:r w:rsidR="00C8168A">
        <w:t xml:space="preserve"> </w:t>
      </w:r>
      <w:r w:rsidRPr="00AE662E">
        <w:t>are subsequently found to be an NHSPS Eligible Employee, the Contractor will (and will procure that its Sub</w:t>
      </w:r>
      <w:r w:rsidR="00F11C91">
        <w:t>-C</w:t>
      </w:r>
      <w:r w:rsidRPr="00AE662E">
        <w:t>ontractors (if any) will) treat that person as if</w:t>
      </w:r>
      <w:r w:rsidRPr="007249A8">
        <w:t xml:space="preserve"> they had been an NHSPS Eligible Employee from the Relevant Transfer Date so that their Pension Benefits and NHS Premature Retirement Rights are not adversely affected.</w:t>
      </w:r>
      <w:bookmarkEnd w:id="119"/>
    </w:p>
    <w:p w14:paraId="352042E4" w14:textId="06F78776" w:rsidR="00697360" w:rsidRPr="00697360" w:rsidRDefault="00697360" w:rsidP="00E1283E">
      <w:pPr>
        <w:pStyle w:val="Level2"/>
      </w:pPr>
      <w:bookmarkStart w:id="120" w:name="_Ref466031988"/>
      <w:r w:rsidRPr="00697360">
        <w:t>The Contractor will (and will procure that its Sub</w:t>
      </w:r>
      <w:r w:rsidR="00F11C91">
        <w:t>-C</w:t>
      </w:r>
      <w:r w:rsidRPr="00697360">
        <w:t>ontractors (if any) will) as soon as reasonably practicable and at its (or its Sub</w:t>
      </w:r>
      <w:r w:rsidR="00F11C91">
        <w:t>-C</w:t>
      </w:r>
      <w:r w:rsidRPr="00697360">
        <w:t>ontractor’s) cost, obtain any guarantee, bond or indemnity that may from time to time be required by the Secretary of State for Health</w:t>
      </w:r>
      <w:r w:rsidR="008432D4">
        <w:t xml:space="preserve"> and Social Care (or </w:t>
      </w:r>
      <w:r w:rsidR="00C911DC">
        <w:t>their</w:t>
      </w:r>
      <w:r w:rsidR="008432D4">
        <w:t xml:space="preserve"> successor)</w:t>
      </w:r>
      <w:r w:rsidRPr="00697360">
        <w:t>.</w:t>
      </w:r>
      <w:bookmarkEnd w:id="120"/>
    </w:p>
    <w:p w14:paraId="31B307E2" w14:textId="77777777" w:rsidR="00697360" w:rsidRPr="00697360" w:rsidRDefault="00697360" w:rsidP="00E1283E">
      <w:pPr>
        <w:pStyle w:val="Heading1"/>
        <w:keepNext/>
      </w:pPr>
      <w:bookmarkStart w:id="121" w:name="_Ref462746281"/>
      <w:r w:rsidRPr="00E1283E">
        <w:rPr>
          <w:rStyle w:val="Level1asHeadingtext"/>
        </w:rPr>
        <w:lastRenderedPageBreak/>
        <w:t>FUTURE SERVICE BENEFITS IN THE NHSPS</w:t>
      </w:r>
    </w:p>
    <w:p w14:paraId="3C4247E3" w14:textId="77777777" w:rsidR="00697360" w:rsidRPr="00697360" w:rsidRDefault="00697360" w:rsidP="00E1283E">
      <w:pPr>
        <w:pStyle w:val="Body1"/>
      </w:pPr>
      <w:r w:rsidRPr="00697360">
        <w:t>The Contractor will procure that with effect from the Relevant Transfer Date the NHSPS Eligible Employees shall be either eligible for or remain in continuous active membership of (as the case may be) the NHSPS for employment from (and including) the Relevant Transfer Date.</w:t>
      </w:r>
    </w:p>
    <w:p w14:paraId="55CCA0B0" w14:textId="77777777" w:rsidR="00697360" w:rsidRPr="00697360" w:rsidRDefault="00697360" w:rsidP="00E1283E">
      <w:pPr>
        <w:pStyle w:val="Heading1"/>
        <w:keepNext/>
      </w:pPr>
      <w:bookmarkStart w:id="122" w:name="_Ref466031993"/>
      <w:bookmarkStart w:id="123" w:name="_Ref498720217"/>
      <w:bookmarkEnd w:id="121"/>
      <w:r w:rsidRPr="00E1283E">
        <w:rPr>
          <w:rStyle w:val="Level1asHeadingtext"/>
        </w:rPr>
        <w:t>NHS PREMATURE RETIREMENT RIGHTS</w:t>
      </w:r>
      <w:bookmarkEnd w:id="122"/>
      <w:bookmarkEnd w:id="123"/>
    </w:p>
    <w:p w14:paraId="263D55E2" w14:textId="083AA86E" w:rsidR="00697360" w:rsidRPr="00697360" w:rsidRDefault="00697360" w:rsidP="00E1283E">
      <w:pPr>
        <w:pStyle w:val="Body1"/>
      </w:pPr>
      <w:bookmarkStart w:id="124" w:name="_Ref466031994"/>
      <w:r w:rsidRPr="00697360">
        <w:t>From the Relevant Transfer Date until the Service Transfer Date, the Contractor must provide (and/or must ensure that its Sub</w:t>
      </w:r>
      <w:r w:rsidR="00A75F67">
        <w:t>-C</w:t>
      </w:r>
      <w:r w:rsidRPr="00697360">
        <w:t>ontractors (if any) provide) NHS Premature Retirement Rights in respect of the NHSPS Eligible Employees that are identical to the benefits they would have received had they remained employees of the Authority, an NHS Body or other employer which participates automatically in the NHSPS.</w:t>
      </w:r>
      <w:bookmarkEnd w:id="124"/>
    </w:p>
    <w:p w14:paraId="1A147FB1" w14:textId="77777777" w:rsidR="00697360" w:rsidRPr="00697360" w:rsidRDefault="00697360" w:rsidP="00E1283E">
      <w:pPr>
        <w:pStyle w:val="Heading1"/>
        <w:keepNext/>
      </w:pPr>
      <w:bookmarkStart w:id="125" w:name="_Ref463007288"/>
      <w:r w:rsidRPr="00E1283E">
        <w:rPr>
          <w:rStyle w:val="Level1asHeadingtext"/>
        </w:rPr>
        <w:t>BREACH AND CANCELLATION OF ANY DIRECTION LETTER(S) AND RIGHT OF SET-OFF</w:t>
      </w:r>
      <w:bookmarkEnd w:id="125"/>
    </w:p>
    <w:p w14:paraId="1F7372CF" w14:textId="3F389E3F" w:rsidR="00697360" w:rsidRPr="00697360" w:rsidRDefault="00697360" w:rsidP="00E1283E">
      <w:pPr>
        <w:pStyle w:val="Level2"/>
      </w:pPr>
      <w:bookmarkStart w:id="126" w:name="_Ref466031995"/>
      <w:r w:rsidRPr="00697360">
        <w:t>The Contractor agrees that the Authority is entitled to make arrangements with NHS Pensions for the Authority to be notified if the Contractor (or its Sub</w:t>
      </w:r>
      <w:r w:rsidR="00A75F67">
        <w:t>-C</w:t>
      </w:r>
      <w:r w:rsidRPr="00697360">
        <w:t>ontractor) breaches the terms of its Direction Letter. Notwithstanding the provisions of the foregoing, the Contractor shall notify the Authority in the event that it (or its Sub</w:t>
      </w:r>
      <w:r w:rsidR="00A75F67">
        <w:t>-C</w:t>
      </w:r>
      <w:r w:rsidRPr="00697360">
        <w:t>ontractor) breaches the terms of its Direction Letter.</w:t>
      </w:r>
      <w:bookmarkEnd w:id="126"/>
    </w:p>
    <w:p w14:paraId="2B0829F2" w14:textId="1D45CFE5" w:rsidR="00697360" w:rsidRPr="00AE662E" w:rsidRDefault="00697360" w:rsidP="00E1283E">
      <w:pPr>
        <w:pStyle w:val="Level2"/>
      </w:pPr>
      <w:bookmarkStart w:id="127" w:name="_Ref464223868"/>
      <w:r w:rsidRPr="00697360">
        <w:t>If the Authority is entitled to terminate the Contract or the Contractor (or its Sub</w:t>
      </w:r>
      <w:r w:rsidR="00A75F67">
        <w:t>-C</w:t>
      </w:r>
      <w:r w:rsidRPr="00697360">
        <w:t>ontractor, if relevant) ceases to participate in the NHSPS for whatever other reason, the</w:t>
      </w:r>
      <w:r w:rsidRPr="00697360">
        <w:rPr>
          <w:i/>
        </w:rPr>
        <w:t xml:space="preserve"> </w:t>
      </w:r>
      <w:r w:rsidRPr="00697360">
        <w:t>Authority</w:t>
      </w:r>
      <w:r w:rsidRPr="00697360">
        <w:rPr>
          <w:i/>
        </w:rPr>
        <w:t xml:space="preserve"> </w:t>
      </w:r>
      <w:r w:rsidRPr="00697360">
        <w:t>may in its sole discretion, and instead of exercising its right to terminate this Contract where relevant, permit the Contractor (or any such Sub</w:t>
      </w:r>
      <w:r w:rsidR="00A75F67">
        <w:t>-C</w:t>
      </w:r>
      <w:r w:rsidRPr="00697360">
        <w:t xml:space="preserve">ontractor, as appropriate) to offer Broadly </w:t>
      </w:r>
      <w:r w:rsidRPr="00AE662E">
        <w:t>Comparable Pension Benefits, on such terms as decided by th</w:t>
      </w:r>
      <w:r w:rsidR="003B31B0">
        <w:t xml:space="preserve">e Authority. The provisions of </w:t>
      </w:r>
      <w:r w:rsidR="003B31B0" w:rsidRPr="003B31B0">
        <w:rPr>
          <w:b/>
        </w:rPr>
        <w:t>p</w:t>
      </w:r>
      <w:r w:rsidRPr="003B31B0">
        <w:rPr>
          <w:b/>
        </w:rPr>
        <w:t xml:space="preserve">aragraph </w:t>
      </w:r>
      <w:r w:rsidR="003B31B0" w:rsidRPr="003B31B0">
        <w:rPr>
          <w:b/>
        </w:rPr>
        <w:fldChar w:fldCharType="begin"/>
      </w:r>
      <w:r w:rsidR="003B31B0" w:rsidRPr="003B31B0">
        <w:rPr>
          <w:b/>
        </w:rPr>
        <w:instrText xml:space="preserve"> REF _Ref498528125 \r \h </w:instrText>
      </w:r>
      <w:r w:rsidR="003B31B0">
        <w:rPr>
          <w:b/>
        </w:rPr>
        <w:instrText xml:space="preserve"> \* MERGEFORMAT </w:instrText>
      </w:r>
      <w:r w:rsidR="003B31B0" w:rsidRPr="003B31B0">
        <w:rPr>
          <w:b/>
        </w:rPr>
      </w:r>
      <w:r w:rsidR="003B31B0" w:rsidRPr="003B31B0">
        <w:rPr>
          <w:b/>
        </w:rPr>
        <w:fldChar w:fldCharType="separate"/>
      </w:r>
      <w:r w:rsidR="000733B3">
        <w:rPr>
          <w:b/>
        </w:rPr>
        <w:t>8</w:t>
      </w:r>
      <w:r w:rsidR="003B31B0" w:rsidRPr="003B31B0">
        <w:rPr>
          <w:b/>
        </w:rPr>
        <w:fldChar w:fldCharType="end"/>
      </w:r>
      <w:r w:rsidRPr="00AE662E">
        <w:t xml:space="preserve"> </w:t>
      </w:r>
      <w:r w:rsidR="009F3874" w:rsidRPr="00D64BBD">
        <w:rPr>
          <w:b/>
        </w:rPr>
        <w:t>(Broadly Comparable Pension Schemes)</w:t>
      </w:r>
      <w:r w:rsidR="009F3874" w:rsidRPr="00D64BBD">
        <w:t xml:space="preserve"> </w:t>
      </w:r>
      <w:r w:rsidRPr="00AE662E">
        <w:t xml:space="preserve">of </w:t>
      </w:r>
      <w:r w:rsidR="009F3874">
        <w:t xml:space="preserve">this </w:t>
      </w:r>
      <w:r w:rsidR="003B31B0" w:rsidRPr="003B31B0">
        <w:rPr>
          <w:b/>
        </w:rPr>
        <w:t>Part D</w:t>
      </w:r>
      <w:r w:rsidR="003B31B0">
        <w:t xml:space="preserve"> </w:t>
      </w:r>
      <w:r w:rsidR="00922241">
        <w:t xml:space="preserve">of </w:t>
      </w:r>
      <w:r w:rsidR="009F3874">
        <w:t xml:space="preserve">this </w:t>
      </w:r>
      <w:r w:rsidR="00922241">
        <w:rPr>
          <w:b/>
        </w:rPr>
        <w:t>Part 1 (Staff Transfer)</w:t>
      </w:r>
      <w:r w:rsidR="00922241">
        <w:t xml:space="preserve"> </w:t>
      </w:r>
      <w:r w:rsidRPr="00AE662E">
        <w:t>shall apply in relation to any Broadly Comparable pension scheme established by the Contractor or its Sub</w:t>
      </w:r>
      <w:r w:rsidR="00A52C8B">
        <w:t>-C</w:t>
      </w:r>
      <w:r w:rsidRPr="00AE662E">
        <w:t>ontractors.</w:t>
      </w:r>
      <w:bookmarkEnd w:id="127"/>
    </w:p>
    <w:p w14:paraId="733DEBF9" w14:textId="77777777" w:rsidR="00697360" w:rsidRPr="00697360" w:rsidRDefault="00697360" w:rsidP="00E1283E">
      <w:pPr>
        <w:pStyle w:val="Level2"/>
      </w:pPr>
      <w:bookmarkStart w:id="128" w:name="_Ref384820059"/>
      <w:r w:rsidRPr="00697360">
        <w:t>In addition to the Authority's</w:t>
      </w:r>
      <w:r w:rsidRPr="00697360">
        <w:rPr>
          <w:i/>
        </w:rPr>
        <w:t xml:space="preserve"> </w:t>
      </w:r>
      <w:r w:rsidRPr="00697360">
        <w:t>right to terminate the Contract, if the Authority is notified by NHS Pensions of any NHS Pension Scheme Arrears, the Authority will be entitled to deduct all or part of those arrears from any amount due to be paid</w:t>
      </w:r>
      <w:bookmarkEnd w:id="128"/>
      <w:r w:rsidRPr="00697360">
        <w:t xml:space="preserve"> under this Contract or otherwise.</w:t>
      </w:r>
    </w:p>
    <w:p w14:paraId="29929F1A" w14:textId="77777777" w:rsidR="00697360" w:rsidRPr="00697360" w:rsidRDefault="00697360" w:rsidP="00E1283E">
      <w:pPr>
        <w:pStyle w:val="Heading1"/>
        <w:keepNext/>
      </w:pPr>
      <w:bookmarkStart w:id="129" w:name="_Ref466031996"/>
      <w:r w:rsidRPr="00E1283E">
        <w:rPr>
          <w:rStyle w:val="Level1asHeadingtext"/>
        </w:rPr>
        <w:lastRenderedPageBreak/>
        <w:t>COMPENSATION</w:t>
      </w:r>
      <w:bookmarkEnd w:id="129"/>
    </w:p>
    <w:p w14:paraId="78EE74A5" w14:textId="1B2E4A9D" w:rsidR="00697360" w:rsidRPr="00697360" w:rsidRDefault="00697360" w:rsidP="00E1283E">
      <w:pPr>
        <w:pStyle w:val="Level2"/>
      </w:pPr>
      <w:bookmarkStart w:id="130" w:name="_Ref466031997"/>
      <w:r w:rsidRPr="00697360">
        <w:t>If the Contractor (or its Sub</w:t>
      </w:r>
      <w:r w:rsidR="003B31B0">
        <w:t>-C</w:t>
      </w:r>
      <w:r w:rsidRPr="00697360">
        <w:t>ontractor, if relevant) is unable to provide the NHSPS Eligible Employees with either:</w:t>
      </w:r>
      <w:bookmarkEnd w:id="130"/>
      <w:r w:rsidRPr="00697360">
        <w:t xml:space="preserve"> </w:t>
      </w:r>
    </w:p>
    <w:p w14:paraId="6EFDD3BA" w14:textId="77777777" w:rsidR="00697360" w:rsidRPr="00697360" w:rsidRDefault="00697360" w:rsidP="00E1283E">
      <w:pPr>
        <w:pStyle w:val="Level3"/>
      </w:pPr>
      <w:bookmarkStart w:id="131" w:name="_Ref466031998"/>
      <w:r w:rsidRPr="00697360">
        <w:t>membership of the NHSPS (having used its best endeavours to secure a Direction Letter); or</w:t>
      </w:r>
      <w:bookmarkEnd w:id="131"/>
      <w:r w:rsidRPr="00697360">
        <w:t xml:space="preserve"> </w:t>
      </w:r>
    </w:p>
    <w:p w14:paraId="1AB07518" w14:textId="77777777" w:rsidR="00697360" w:rsidRPr="00697360" w:rsidRDefault="00697360" w:rsidP="00E1283E">
      <w:pPr>
        <w:pStyle w:val="Level3"/>
        <w:rPr>
          <w:rFonts w:eastAsia="Times New Roman"/>
        </w:rPr>
      </w:pPr>
      <w:bookmarkStart w:id="132" w:name="_Ref466031999"/>
      <w:r w:rsidRPr="00697360">
        <w:t>access to</w:t>
      </w:r>
      <w:r w:rsidRPr="00697360">
        <w:rPr>
          <w:rFonts w:eastAsia="Times New Roman"/>
        </w:rPr>
        <w:t xml:space="preserve"> a Broadly Comparable pension scheme,</w:t>
      </w:r>
      <w:bookmarkEnd w:id="132"/>
      <w:r w:rsidRPr="00697360">
        <w:rPr>
          <w:rFonts w:eastAsia="Times New Roman"/>
        </w:rPr>
        <w:t xml:space="preserve"> </w:t>
      </w:r>
    </w:p>
    <w:p w14:paraId="7E88CA32" w14:textId="68DA8910" w:rsidR="00697360" w:rsidRPr="00697360" w:rsidRDefault="00697360" w:rsidP="00E1283E">
      <w:pPr>
        <w:pStyle w:val="Body2"/>
      </w:pPr>
      <w:r w:rsidRPr="00697360">
        <w:t>the Authority</w:t>
      </w:r>
      <w:r w:rsidRPr="00697360">
        <w:rPr>
          <w:i/>
        </w:rPr>
        <w:t xml:space="preserve"> </w:t>
      </w:r>
      <w:r w:rsidRPr="00697360">
        <w:t>may in its sole discretion permit the Contractor (or any of its Sub</w:t>
      </w:r>
      <w:r w:rsidR="00E26144">
        <w:t>-C</w:t>
      </w:r>
      <w:r w:rsidRPr="00697360">
        <w:t>ontractors) to compensate the NHSPS Eligible Employees in a manner that is Broadly Comparable or equivalent in cash terms, the Contractor (or Sub</w:t>
      </w:r>
      <w:r w:rsidR="00E26144">
        <w:t>-C</w:t>
      </w:r>
      <w:r w:rsidRPr="00697360">
        <w:t>ontractor as relevant) having consulted with a view to reaching agreement with any recognised trade union or, in the absence of such body, the NHSPS Eligible Employees.  The Contractor must meet (or must procure that the relevant Sub</w:t>
      </w:r>
      <w:r w:rsidR="00E26144">
        <w:t>-C</w:t>
      </w:r>
      <w:r w:rsidRPr="00697360">
        <w:t>ontractor meets) the costs of the Authority</w:t>
      </w:r>
      <w:r w:rsidRPr="00697360">
        <w:rPr>
          <w:i/>
        </w:rPr>
        <w:t xml:space="preserve"> </w:t>
      </w:r>
      <w:r w:rsidRPr="00697360">
        <w:t>determining whether the level of compensation offered is reasonable in the circumstances.</w:t>
      </w:r>
    </w:p>
    <w:p w14:paraId="60C1CE02" w14:textId="77777777" w:rsidR="00697360" w:rsidRPr="00697360" w:rsidRDefault="00697360" w:rsidP="00E1283E">
      <w:pPr>
        <w:pStyle w:val="Level2"/>
      </w:pPr>
      <w:bookmarkStart w:id="133" w:name="_Ref466032000"/>
      <w:r w:rsidRPr="00697360">
        <w:t>This flexibility for the Authority to allow compensation in place of Pension Benefits is in addition to and not instead of the Authority’s right to terminate the Contract.</w:t>
      </w:r>
      <w:bookmarkEnd w:id="133"/>
    </w:p>
    <w:p w14:paraId="06090782" w14:textId="77777777" w:rsidR="00697360" w:rsidRPr="00697360" w:rsidRDefault="00697360" w:rsidP="00E1283E">
      <w:pPr>
        <w:pStyle w:val="Heading1"/>
        <w:keepNext/>
      </w:pPr>
      <w:bookmarkStart w:id="134" w:name="_Ref462824578"/>
      <w:r w:rsidRPr="00E1283E">
        <w:rPr>
          <w:rStyle w:val="Level1asHeadingtext"/>
        </w:rPr>
        <w:t>CONTRACTOR INDEMNITIES</w:t>
      </w:r>
      <w:bookmarkEnd w:id="134"/>
    </w:p>
    <w:p w14:paraId="2371C578" w14:textId="7E9283C9" w:rsidR="00697360" w:rsidRPr="00697360" w:rsidRDefault="00697360" w:rsidP="00E1283E">
      <w:pPr>
        <w:pStyle w:val="Level2"/>
      </w:pPr>
      <w:bookmarkStart w:id="135" w:name="_Ref466032001"/>
      <w:r w:rsidRPr="00697360">
        <w:t xml:space="preserve">The Contractor must indemnify and keep indemnified the Authority and any New Contractor against all Losses arising out of any claim by any NHSPS Eligible Employee that the provision of (or failure to provide) Pension Benefits and NHS Premature Retirement Rights from the Relevant Transfer Date, or the level of such benefit provided, constitutes a breach of </w:t>
      </w:r>
      <w:r w:rsidR="00C911DC">
        <w:t>their</w:t>
      </w:r>
      <w:r w:rsidRPr="00697360">
        <w:t xml:space="preserve"> employment rights.</w:t>
      </w:r>
      <w:bookmarkEnd w:id="135"/>
    </w:p>
    <w:p w14:paraId="5EB14BC2" w14:textId="1D1A7409" w:rsidR="00697360" w:rsidRPr="00697360" w:rsidRDefault="00697360" w:rsidP="00E1283E">
      <w:pPr>
        <w:pStyle w:val="Level2"/>
      </w:pPr>
      <w:bookmarkStart w:id="136" w:name="_Ref466032002"/>
      <w:r w:rsidRPr="00697360">
        <w:t>The Contractor must indemnify and keep indemnified the Authority, NHS Pensions and any New Contractor against all Losses arising out of the Contractor (or its Sub</w:t>
      </w:r>
      <w:r w:rsidR="00A52C8B">
        <w:t>-C</w:t>
      </w:r>
      <w:r w:rsidRPr="00697360">
        <w:t>ontractor) allowing anyone who is not an NHSPS Eligible Employee to join or claim membership of the NHSPS at any time during the Contract Period.</w:t>
      </w:r>
      <w:bookmarkEnd w:id="136"/>
    </w:p>
    <w:p w14:paraId="52B43009" w14:textId="1AE243DB" w:rsidR="00697360" w:rsidRPr="00697360" w:rsidRDefault="00697360" w:rsidP="00E1283E">
      <w:pPr>
        <w:pStyle w:val="Heading1"/>
        <w:keepNext/>
      </w:pPr>
      <w:bookmarkStart w:id="137" w:name="_Ref466032005"/>
      <w:r w:rsidRPr="00E1283E">
        <w:rPr>
          <w:rStyle w:val="Level1asHeadingtext"/>
        </w:rPr>
        <w:t>SUB</w:t>
      </w:r>
      <w:r w:rsidR="00A52C8B">
        <w:rPr>
          <w:rStyle w:val="Level1asHeadingtext"/>
        </w:rPr>
        <w:t>-</w:t>
      </w:r>
      <w:r w:rsidRPr="00E1283E">
        <w:rPr>
          <w:rStyle w:val="Level1asHeadingtext"/>
        </w:rPr>
        <w:t>CONTRACTORS</w:t>
      </w:r>
      <w:bookmarkEnd w:id="137"/>
    </w:p>
    <w:p w14:paraId="65A3ABF3" w14:textId="76312462" w:rsidR="00697360" w:rsidRPr="00697360" w:rsidRDefault="00697360" w:rsidP="00E1283E">
      <w:pPr>
        <w:pStyle w:val="Level2"/>
      </w:pPr>
      <w:bookmarkStart w:id="138" w:name="_Ref466032006"/>
      <w:r w:rsidRPr="00697360">
        <w:t>If the Contractor enters into a Sub-Contract for the delivery of all or part or any component of the Services which will involve the transfer of employment of any NHSPS Eligible Employee it will impose obligations on its Sub</w:t>
      </w:r>
      <w:r w:rsidR="001C0D8A">
        <w:t>-C</w:t>
      </w:r>
      <w:r w:rsidRPr="00697360">
        <w:t>ontractor in identical terms as those imposed on the Contractor in relation to Pension Benefits and NHS Pr</w:t>
      </w:r>
      <w:r w:rsidR="00296683">
        <w:t xml:space="preserve">emature Retirement Rights by this </w:t>
      </w:r>
      <w:r w:rsidR="00296683" w:rsidRPr="00296683">
        <w:rPr>
          <w:b/>
        </w:rPr>
        <w:t>Part D</w:t>
      </w:r>
      <w:r w:rsidR="00296683">
        <w:t>,</w:t>
      </w:r>
      <w:r w:rsidRPr="00697360">
        <w:t xml:space="preserve"> </w:t>
      </w:r>
      <w:r w:rsidRPr="001C0D8A">
        <w:rPr>
          <w:b/>
        </w:rPr>
        <w:t>Annex</w:t>
      </w:r>
      <w:r w:rsidR="001C0D8A" w:rsidRPr="001C0D8A">
        <w:rPr>
          <w:b/>
        </w:rPr>
        <w:t xml:space="preserve"> D2</w:t>
      </w:r>
      <w:r w:rsidRPr="00697360">
        <w:t>, including requiring that:</w:t>
      </w:r>
      <w:bookmarkEnd w:id="138"/>
    </w:p>
    <w:p w14:paraId="53086B95" w14:textId="16009277" w:rsidR="00697360" w:rsidRPr="00697360" w:rsidRDefault="00697360" w:rsidP="00E1283E">
      <w:pPr>
        <w:pStyle w:val="Level3"/>
      </w:pPr>
      <w:bookmarkStart w:id="139" w:name="_Ref466032007"/>
      <w:r w:rsidRPr="00697360">
        <w:lastRenderedPageBreak/>
        <w:t>if the Contractor has secured a Direction Letter, the Sub</w:t>
      </w:r>
      <w:r w:rsidR="00A52C8B">
        <w:t>-C</w:t>
      </w:r>
      <w:r w:rsidRPr="00697360">
        <w:t>ontractor also secures a Direction Letter in respect of the NHSPS Eligible Employees for their future service with the Sub</w:t>
      </w:r>
      <w:r w:rsidR="00A52C8B">
        <w:t>-C</w:t>
      </w:r>
      <w:r w:rsidRPr="00697360">
        <w:t>ontractor as a condition of being awarded the Sub-Contract and the Contractor shall be responsible for ensuring that the Authority receives a complete copy of each such Sub</w:t>
      </w:r>
      <w:r w:rsidR="001C0D8A">
        <w:t>-C</w:t>
      </w:r>
      <w:r w:rsidRPr="00697360">
        <w:t>ontractor direction letter as soon as reasonably practicable; or</w:t>
      </w:r>
      <w:bookmarkEnd w:id="139"/>
    </w:p>
    <w:p w14:paraId="051418F6" w14:textId="739A9AB7" w:rsidR="00697360" w:rsidRPr="00AE662E" w:rsidRDefault="00697360" w:rsidP="00E1283E">
      <w:pPr>
        <w:pStyle w:val="Level3"/>
      </w:pPr>
      <w:bookmarkStart w:id="140" w:name="_Ref466032008"/>
      <w:r w:rsidRPr="00AE662E">
        <w:t xml:space="preserve">if, in accordance with </w:t>
      </w:r>
      <w:r w:rsidR="008B6979" w:rsidRPr="008B6979">
        <w:rPr>
          <w:b/>
        </w:rPr>
        <w:t>p</w:t>
      </w:r>
      <w:r w:rsidRPr="008B6979">
        <w:rPr>
          <w:b/>
        </w:rPr>
        <w:t xml:space="preserve">aragraph </w:t>
      </w:r>
      <w:r w:rsidR="008B6979" w:rsidRPr="008B6979">
        <w:rPr>
          <w:b/>
        </w:rPr>
        <w:fldChar w:fldCharType="begin"/>
      </w:r>
      <w:r w:rsidR="008B6979" w:rsidRPr="008B6979">
        <w:rPr>
          <w:b/>
        </w:rPr>
        <w:instrText xml:space="preserve"> REF _Ref466031993 \r \h </w:instrText>
      </w:r>
      <w:r w:rsidR="008B6979">
        <w:rPr>
          <w:b/>
        </w:rPr>
        <w:instrText xml:space="preserve"> \* MERGEFORMAT </w:instrText>
      </w:r>
      <w:r w:rsidR="008B6979" w:rsidRPr="008B6979">
        <w:rPr>
          <w:b/>
        </w:rPr>
      </w:r>
      <w:r w:rsidR="008B6979" w:rsidRPr="008B6979">
        <w:rPr>
          <w:b/>
        </w:rPr>
        <w:fldChar w:fldCharType="separate"/>
      </w:r>
      <w:r w:rsidR="000733B3">
        <w:rPr>
          <w:b/>
        </w:rPr>
        <w:t>3</w:t>
      </w:r>
      <w:r w:rsidR="008B6979" w:rsidRPr="008B6979">
        <w:rPr>
          <w:b/>
        </w:rPr>
        <w:fldChar w:fldCharType="end"/>
      </w:r>
      <w:r w:rsidRPr="00AE662E">
        <w:t xml:space="preserve"> </w:t>
      </w:r>
      <w:r w:rsidR="009F3874" w:rsidRPr="00D64BBD">
        <w:rPr>
          <w:b/>
        </w:rPr>
        <w:t>(NHS Premature Retirement Rights)</w:t>
      </w:r>
      <w:r w:rsidR="009F3874" w:rsidRPr="00D64BBD">
        <w:t xml:space="preserve"> </w:t>
      </w:r>
      <w:r w:rsidRPr="00AE662E">
        <w:t xml:space="preserve">of this </w:t>
      </w:r>
      <w:r w:rsidR="00296683" w:rsidRPr="00296683">
        <w:rPr>
          <w:b/>
        </w:rPr>
        <w:t>Part D</w:t>
      </w:r>
      <w:r w:rsidR="00296683">
        <w:t xml:space="preserve">, </w:t>
      </w:r>
      <w:r w:rsidRPr="008B6979">
        <w:rPr>
          <w:b/>
        </w:rPr>
        <w:t>Annex</w:t>
      </w:r>
      <w:r w:rsidR="008B6979" w:rsidRPr="008B6979">
        <w:rPr>
          <w:b/>
        </w:rPr>
        <w:t xml:space="preserve"> D2</w:t>
      </w:r>
      <w:r w:rsidRPr="00AE662E">
        <w:t>, the Contractor has offered the NHSPS Eligible Employees access to a pension scheme under which the benefits are Broadly Comparable to those provided under the NHSPS, the Sub</w:t>
      </w:r>
      <w:r w:rsidR="00A52C8B">
        <w:t>-C</w:t>
      </w:r>
      <w:r w:rsidRPr="00AE662E">
        <w:t xml:space="preserve">ontractor either secures a Direction Letter in respect of the NHSPS Eligible Employees or (with the prior consent of the Authority) provides NHSPS Eligible Employees with access to a scheme with Pension Benefits which are Broadly Comparable to those provided under the NHSPS whereupon the provisions of </w:t>
      </w:r>
      <w:r w:rsidR="008B6979" w:rsidRPr="008B6979">
        <w:rPr>
          <w:b/>
        </w:rPr>
        <w:t xml:space="preserve">paragraph </w:t>
      </w:r>
      <w:r w:rsidR="008B6979" w:rsidRPr="008B6979">
        <w:rPr>
          <w:b/>
          <w:highlight w:val="green"/>
        </w:rPr>
        <w:fldChar w:fldCharType="begin"/>
      </w:r>
      <w:r w:rsidR="008B6979" w:rsidRPr="008B6979">
        <w:rPr>
          <w:b/>
        </w:rPr>
        <w:instrText xml:space="preserve"> REF _Ref498528125 \r \h </w:instrText>
      </w:r>
      <w:r w:rsidR="008B6979">
        <w:rPr>
          <w:b/>
          <w:highlight w:val="green"/>
        </w:rPr>
        <w:instrText xml:space="preserve"> \* MERGEFORMAT </w:instrText>
      </w:r>
      <w:r w:rsidR="008B6979" w:rsidRPr="008B6979">
        <w:rPr>
          <w:b/>
          <w:highlight w:val="green"/>
        </w:rPr>
      </w:r>
      <w:r w:rsidR="008B6979" w:rsidRPr="008B6979">
        <w:rPr>
          <w:b/>
          <w:highlight w:val="green"/>
        </w:rPr>
        <w:fldChar w:fldCharType="separate"/>
      </w:r>
      <w:r w:rsidR="000733B3">
        <w:rPr>
          <w:b/>
        </w:rPr>
        <w:t>8</w:t>
      </w:r>
      <w:r w:rsidR="008B6979" w:rsidRPr="008B6979">
        <w:rPr>
          <w:b/>
          <w:highlight w:val="green"/>
        </w:rPr>
        <w:fldChar w:fldCharType="end"/>
      </w:r>
      <w:r w:rsidR="008B6979">
        <w:t xml:space="preserve"> </w:t>
      </w:r>
      <w:r w:rsidR="009F3874" w:rsidRPr="00D64BBD">
        <w:rPr>
          <w:b/>
        </w:rPr>
        <w:t>(Broadly Comparable Pension Schemes)</w:t>
      </w:r>
      <w:r w:rsidR="009F3874">
        <w:rPr>
          <w:b/>
        </w:rPr>
        <w:t xml:space="preserve"> </w:t>
      </w:r>
      <w:r w:rsidR="008B6979">
        <w:t xml:space="preserve">of </w:t>
      </w:r>
      <w:r w:rsidR="008B6979" w:rsidRPr="008B6979">
        <w:rPr>
          <w:b/>
        </w:rPr>
        <w:t>Part D</w:t>
      </w:r>
      <w:r w:rsidR="008B6979">
        <w:t xml:space="preserve"> </w:t>
      </w:r>
      <w:r w:rsidR="00922241">
        <w:t xml:space="preserve">of </w:t>
      </w:r>
      <w:r w:rsidR="00922241">
        <w:rPr>
          <w:b/>
        </w:rPr>
        <w:t xml:space="preserve">Part 1 (Staff Transfer) </w:t>
      </w:r>
      <w:r w:rsidR="00922241">
        <w:t xml:space="preserve">of this </w:t>
      </w:r>
      <w:r w:rsidR="00922241" w:rsidRPr="00922241">
        <w:rPr>
          <w:b/>
        </w:rPr>
        <w:t>Schedule 18</w:t>
      </w:r>
      <w:r w:rsidR="009223DA">
        <w:rPr>
          <w:b/>
        </w:rPr>
        <w:t xml:space="preserve"> (TUPE, Employees and Pensions)</w:t>
      </w:r>
      <w:r w:rsidR="00922241">
        <w:t xml:space="preserve"> </w:t>
      </w:r>
      <w:r w:rsidRPr="00AE662E">
        <w:t>shall apply.</w:t>
      </w:r>
      <w:bookmarkEnd w:id="140"/>
    </w:p>
    <w:p w14:paraId="6F0E4312" w14:textId="6827504B" w:rsidR="00697360" w:rsidRPr="00E43F1B" w:rsidRDefault="00697360" w:rsidP="00E1283E">
      <w:pPr>
        <w:pStyle w:val="Level2"/>
        <w:rPr>
          <w:color w:val="000000" w:themeColor="text1"/>
        </w:rPr>
      </w:pPr>
      <w:bookmarkStart w:id="141" w:name="_Ref466032009"/>
      <w:r w:rsidRPr="00AE662E">
        <w:t>The Contractor shall procure that each Sub</w:t>
      </w:r>
      <w:r w:rsidR="00D2064C">
        <w:t>-C</w:t>
      </w:r>
      <w:r w:rsidRPr="00AE662E">
        <w:t>ontractor provi</w:t>
      </w:r>
      <w:r w:rsidRPr="00E43F1B">
        <w:rPr>
          <w:color w:val="000000" w:themeColor="text1"/>
        </w:rPr>
        <w:t xml:space="preserve">des indemnities to the Authority, NHS Pensions and/or any New Contractor and/or Replacement </w:t>
      </w:r>
      <w:r w:rsidR="00247AD1" w:rsidRPr="00E43F1B">
        <w:rPr>
          <w:color w:val="000000" w:themeColor="text1"/>
        </w:rPr>
        <w:t xml:space="preserve">Sub-Contractor and/or any New </w:t>
      </w:r>
      <w:r w:rsidRPr="00E43F1B">
        <w:rPr>
          <w:color w:val="000000" w:themeColor="text1"/>
        </w:rPr>
        <w:t>Sub</w:t>
      </w:r>
      <w:r w:rsidR="00D2064C" w:rsidRPr="00E43F1B">
        <w:rPr>
          <w:color w:val="000000" w:themeColor="text1"/>
        </w:rPr>
        <w:t>-C</w:t>
      </w:r>
      <w:r w:rsidRPr="00E43F1B">
        <w:rPr>
          <w:color w:val="000000" w:themeColor="text1"/>
        </w:rPr>
        <w:t>ontractor that are identical</w:t>
      </w:r>
      <w:r w:rsidR="00D2064C" w:rsidRPr="00E43F1B">
        <w:rPr>
          <w:color w:val="000000" w:themeColor="text1"/>
        </w:rPr>
        <w:t xml:space="preserve"> to the indemnities set out in </w:t>
      </w:r>
      <w:r w:rsidR="00D2064C" w:rsidRPr="00E43F1B">
        <w:rPr>
          <w:b/>
          <w:color w:val="000000" w:themeColor="text1"/>
        </w:rPr>
        <w:t>p</w:t>
      </w:r>
      <w:r w:rsidRPr="00E43F1B">
        <w:rPr>
          <w:b/>
          <w:color w:val="000000" w:themeColor="text1"/>
        </w:rPr>
        <w:t xml:space="preserve">aragraph </w:t>
      </w:r>
      <w:r w:rsidR="00B3294C">
        <w:rPr>
          <w:b/>
          <w:color w:val="000000" w:themeColor="text1"/>
        </w:rPr>
        <w:t>3</w:t>
      </w:r>
      <w:r w:rsidRPr="00E43F1B">
        <w:rPr>
          <w:color w:val="000000" w:themeColor="text1"/>
        </w:rPr>
        <w:t xml:space="preserve"> </w:t>
      </w:r>
      <w:r w:rsidR="009F3874" w:rsidRPr="00D64BBD">
        <w:rPr>
          <w:b/>
          <w:bCs/>
        </w:rPr>
        <w:t>(Contractor Indemnities</w:t>
      </w:r>
      <w:r w:rsidR="00070612">
        <w:rPr>
          <w:b/>
          <w:bCs/>
        </w:rPr>
        <w:t xml:space="preserve"> and Obligations</w:t>
      </w:r>
      <w:r w:rsidR="009F3874" w:rsidRPr="00D64BBD">
        <w:rPr>
          <w:b/>
          <w:bCs/>
        </w:rPr>
        <w:t>)</w:t>
      </w:r>
      <w:r w:rsidR="009F3874">
        <w:rPr>
          <w:b/>
          <w:bCs/>
        </w:rPr>
        <w:t xml:space="preserve"> </w:t>
      </w:r>
      <w:r w:rsidRPr="00E43F1B">
        <w:rPr>
          <w:color w:val="000000" w:themeColor="text1"/>
        </w:rPr>
        <w:t xml:space="preserve">of </w:t>
      </w:r>
      <w:r w:rsidR="00D2064C" w:rsidRPr="00E43F1B">
        <w:rPr>
          <w:b/>
          <w:color w:val="000000" w:themeColor="text1"/>
        </w:rPr>
        <w:t>Part B</w:t>
      </w:r>
      <w:r w:rsidR="00E424C1" w:rsidRPr="00E43F1B">
        <w:rPr>
          <w:b/>
          <w:color w:val="000000" w:themeColor="text1"/>
        </w:rPr>
        <w:t xml:space="preserve"> </w:t>
      </w:r>
      <w:r w:rsidR="00E424C1" w:rsidRPr="00E43F1B">
        <w:rPr>
          <w:color w:val="000000" w:themeColor="text1"/>
        </w:rPr>
        <w:t xml:space="preserve">of </w:t>
      </w:r>
      <w:r w:rsidR="00E424C1" w:rsidRPr="00E43F1B">
        <w:rPr>
          <w:b/>
          <w:color w:val="000000" w:themeColor="text1"/>
        </w:rPr>
        <w:t xml:space="preserve">Part 1 (Staff Transfer) </w:t>
      </w:r>
      <w:r w:rsidR="00E424C1" w:rsidRPr="00E43F1B">
        <w:rPr>
          <w:color w:val="000000" w:themeColor="text1"/>
        </w:rPr>
        <w:t xml:space="preserve">of this </w:t>
      </w:r>
      <w:r w:rsidR="00E424C1" w:rsidRPr="00E43F1B">
        <w:rPr>
          <w:b/>
          <w:color w:val="000000" w:themeColor="text1"/>
        </w:rPr>
        <w:t>Schedule 18</w:t>
      </w:r>
      <w:r w:rsidR="009223DA" w:rsidRPr="00E43F1B">
        <w:rPr>
          <w:b/>
          <w:color w:val="000000" w:themeColor="text1"/>
        </w:rPr>
        <w:t xml:space="preserve"> (TUPE, Employees and Pensions)</w:t>
      </w:r>
      <w:r w:rsidRPr="00E43F1B">
        <w:rPr>
          <w:color w:val="000000" w:themeColor="text1"/>
        </w:rPr>
        <w:t>. Where a Sub</w:t>
      </w:r>
      <w:r w:rsidR="00D2064C" w:rsidRPr="00E43F1B">
        <w:rPr>
          <w:color w:val="000000" w:themeColor="text1"/>
        </w:rPr>
        <w:t>-C</w:t>
      </w:r>
      <w:r w:rsidRPr="00E43F1B">
        <w:rPr>
          <w:color w:val="000000" w:themeColor="text1"/>
        </w:rPr>
        <w:t>ontractor fails to satisfy any claim made under such one or more indemnities, the Contractor will be liable for satisfying any such claim as if it had provided the indemnity itself.</w:t>
      </w:r>
      <w:bookmarkEnd w:id="141"/>
    </w:p>
    <w:p w14:paraId="1130021A" w14:textId="77777777" w:rsidR="00697360" w:rsidRPr="00697360" w:rsidRDefault="00697360" w:rsidP="00E1283E">
      <w:pPr>
        <w:pStyle w:val="Body"/>
      </w:pPr>
    </w:p>
    <w:p w14:paraId="79CD5CF5" w14:textId="77777777" w:rsidR="00697360" w:rsidRPr="00697360" w:rsidRDefault="00697360" w:rsidP="00697360">
      <w:pPr>
        <w:rPr>
          <w:rFonts w:eastAsia="STZhongsong"/>
          <w:b/>
          <w:u w:val="single"/>
        </w:rPr>
      </w:pPr>
      <w:r w:rsidRPr="00697360">
        <w:rPr>
          <w:rFonts w:eastAsia="STZhongsong"/>
          <w:b/>
          <w:u w:val="single"/>
        </w:rPr>
        <w:br w:type="page"/>
      </w:r>
    </w:p>
    <w:p w14:paraId="56742813" w14:textId="0CE3D851" w:rsidR="00697360" w:rsidRPr="00697360" w:rsidRDefault="00E1283E" w:rsidP="00697360">
      <w:pPr>
        <w:spacing w:after="120"/>
        <w:jc w:val="center"/>
        <w:rPr>
          <w:rFonts w:eastAsia="STZhongsong"/>
          <w:b/>
          <w:lang w:val="en-US"/>
        </w:rPr>
      </w:pPr>
      <w:r>
        <w:rPr>
          <w:rFonts w:eastAsia="STZhongsong"/>
          <w:b/>
        </w:rPr>
        <w:lastRenderedPageBreak/>
        <w:fldChar w:fldCharType="begin"/>
      </w:r>
      <w:r w:rsidRPr="00E1283E">
        <w:instrText xml:space="preserve">  TC "</w:instrText>
      </w:r>
      <w:bookmarkStart w:id="142" w:name="_Toc106283323"/>
      <w:r w:rsidR="00296683">
        <w:instrText xml:space="preserve">Part D, </w:instrText>
      </w:r>
      <w:r>
        <w:instrText>Annex D3: LGPS</w:instrText>
      </w:r>
      <w:bookmarkEnd w:id="142"/>
      <w:r w:rsidRPr="00E1283E">
        <w:instrText xml:space="preserve">" \l1 </w:instrText>
      </w:r>
      <w:r>
        <w:rPr>
          <w:rFonts w:eastAsia="STZhongsong"/>
          <w:b/>
        </w:rPr>
        <w:fldChar w:fldCharType="end"/>
      </w:r>
      <w:r w:rsidR="00296683">
        <w:rPr>
          <w:rFonts w:eastAsia="STZhongsong"/>
          <w:b/>
        </w:rPr>
        <w:t xml:space="preserve">Part D, </w:t>
      </w:r>
      <w:r w:rsidR="00697360" w:rsidRPr="00697360">
        <w:rPr>
          <w:rFonts w:eastAsia="STZhongsong"/>
          <w:b/>
        </w:rPr>
        <w:t>Annex D3</w:t>
      </w:r>
      <w:r w:rsidR="00D33650">
        <w:rPr>
          <w:rFonts w:eastAsia="STZhongsong"/>
          <w:b/>
        </w:rPr>
        <w:t>:</w:t>
      </w:r>
      <w:r w:rsidR="00697360" w:rsidRPr="00697360">
        <w:rPr>
          <w:rFonts w:eastAsia="STZhongsong"/>
          <w:b/>
        </w:rPr>
        <w:t xml:space="preserve"> LGPS</w:t>
      </w:r>
    </w:p>
    <w:p w14:paraId="298E8D76" w14:textId="77777777" w:rsidR="00697360" w:rsidRPr="00697360" w:rsidRDefault="00697360" w:rsidP="004A1024">
      <w:pPr>
        <w:pStyle w:val="Heading1"/>
        <w:keepNext/>
        <w:numPr>
          <w:ilvl w:val="0"/>
          <w:numId w:val="61"/>
        </w:numPr>
      </w:pPr>
      <w:r w:rsidRPr="00E1283E">
        <w:rPr>
          <w:rStyle w:val="Level1asHeadingtext"/>
        </w:rPr>
        <w:t>CONTRACTOR TO BECOME AN LGPS ADMISSION BODY</w:t>
      </w:r>
    </w:p>
    <w:p w14:paraId="5CD5B052" w14:textId="77777777" w:rsidR="00697360" w:rsidRPr="00697360" w:rsidRDefault="00697360" w:rsidP="00E1283E">
      <w:pPr>
        <w:pStyle w:val="Level2"/>
      </w:pPr>
      <w:bookmarkStart w:id="143" w:name="_Ref321865016"/>
      <w:r w:rsidRPr="00697360">
        <w:t>Where the Contractor employs any LGPS Eligible Employees from a Relevant Transfer Date, the Contractor shall become an LGPS Admission Body and shall by or as soon as reasonably practicable after the Relevant Transfer Date enter into a LGPS Admission Agreement with the Administering Authority which will have effect from and including the Relevant Transfer Date.</w:t>
      </w:r>
    </w:p>
    <w:p w14:paraId="0CDA2C6F" w14:textId="77777777" w:rsidR="00697360" w:rsidRPr="00697360" w:rsidRDefault="00697360" w:rsidP="00E1283E">
      <w:pPr>
        <w:pStyle w:val="Level2"/>
      </w:pPr>
      <w:r w:rsidRPr="00697360">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28E74E5B" w14:textId="77777777" w:rsidR="00697360" w:rsidRPr="00697360" w:rsidRDefault="00697360" w:rsidP="00E1283E">
      <w:pPr>
        <w:pStyle w:val="Level2"/>
      </w:pPr>
      <w:r w:rsidRPr="00697360">
        <w:t xml:space="preserve">The Contractor shall provide any indemnity, bond or guarantee required by an Administering Authority in relation to an LGPS Admission Agreement. </w:t>
      </w:r>
    </w:p>
    <w:p w14:paraId="4CB5BD18" w14:textId="77777777" w:rsidR="00697360" w:rsidRPr="00697360" w:rsidRDefault="00697360" w:rsidP="00E1283E">
      <w:pPr>
        <w:pStyle w:val="Level2"/>
      </w:pPr>
      <w:r w:rsidRPr="00697360">
        <w:t xml:space="preserve">The Contractor shall not automatically </w:t>
      </w:r>
      <w:proofErr w:type="spellStart"/>
      <w:r w:rsidRPr="00697360">
        <w:t>enroll</w:t>
      </w:r>
      <w:proofErr w:type="spellEnd"/>
      <w:r w:rsidRPr="00697360">
        <w:t xml:space="preserve"> or re-</w:t>
      </w:r>
      <w:proofErr w:type="spellStart"/>
      <w:r w:rsidRPr="00697360">
        <w:t>enroll</w:t>
      </w:r>
      <w:proofErr w:type="spellEnd"/>
      <w:r w:rsidRPr="00697360">
        <w:t xml:space="preserve"> for the purposes of the Pensions Act 2008 any LGPS Eligible Employees in any pension scheme other than the LGPS.</w:t>
      </w:r>
    </w:p>
    <w:p w14:paraId="732418DC" w14:textId="77777777" w:rsidR="00697360" w:rsidRPr="00697360" w:rsidRDefault="00697360" w:rsidP="00E1283E">
      <w:pPr>
        <w:pStyle w:val="Heading1"/>
        <w:keepNext/>
      </w:pPr>
      <w:r w:rsidRPr="00E1283E">
        <w:rPr>
          <w:rStyle w:val="Level1asHeadingtext"/>
        </w:rPr>
        <w:t>RIGHT OF SET-OFF</w:t>
      </w:r>
      <w:bookmarkEnd w:id="143"/>
    </w:p>
    <w:p w14:paraId="4ADA9347" w14:textId="388122C1" w:rsidR="00697360" w:rsidRPr="00697360" w:rsidRDefault="00697360" w:rsidP="00E1283E">
      <w:pPr>
        <w:pStyle w:val="Body1"/>
      </w:pPr>
      <w:bookmarkStart w:id="144" w:name="_Ref321833585"/>
      <w:r w:rsidRPr="00697360">
        <w:t>The Authority</w:t>
      </w:r>
      <w:r w:rsidRPr="00697360">
        <w:rPr>
          <w:i/>
        </w:rPr>
        <w:t xml:space="preserve"> </w:t>
      </w:r>
      <w:r w:rsidRPr="00697360">
        <w:t>shall have a right to set off against any payments due to the Contractor under the Contract an amount equal to any overdue employer and employee contributions and other payments (and interest payable under the LGPS Regulations) due from the Contr</w:t>
      </w:r>
      <w:r w:rsidR="00A52C8B">
        <w:t>actor (or from any relevant Sub-C</w:t>
      </w:r>
      <w:r w:rsidRPr="00697360">
        <w:t>ontractor) under an LGPS Admission Agreement and shall pay such amount to the relevant Fund.</w:t>
      </w:r>
      <w:bookmarkEnd w:id="144"/>
    </w:p>
    <w:p w14:paraId="3E50DF16" w14:textId="77777777" w:rsidR="00697360" w:rsidRPr="00697360" w:rsidRDefault="00697360" w:rsidP="00E1283E">
      <w:pPr>
        <w:pStyle w:val="Heading1"/>
        <w:keepNext/>
      </w:pPr>
      <w:bookmarkStart w:id="145" w:name="_Ref321865017"/>
      <w:r w:rsidRPr="00E1283E">
        <w:rPr>
          <w:rStyle w:val="Level1asHeadingtext"/>
        </w:rPr>
        <w:t>CONTRACTOR CEASES TO BE AN LGPS ADMISSION BODY</w:t>
      </w:r>
      <w:bookmarkEnd w:id="145"/>
    </w:p>
    <w:p w14:paraId="3F8B3618" w14:textId="77777777" w:rsidR="00697360" w:rsidRPr="00697360" w:rsidRDefault="00697360" w:rsidP="00E1283E">
      <w:pPr>
        <w:pStyle w:val="Body1"/>
      </w:pPr>
      <w:bookmarkStart w:id="146" w:name="_Ref321833586"/>
      <w:r w:rsidRPr="00697360">
        <w:t xml:space="preserve">If the Contractor employs any LGPS Eligible Employees from a Relevant Transfer Date and the Contractor either cannot or does not participate in the LGPS, </w:t>
      </w:r>
      <w:bookmarkStart w:id="147" w:name="_Ref321833609"/>
      <w:bookmarkStart w:id="148" w:name="_Ref321833587"/>
      <w:bookmarkEnd w:id="146"/>
      <w:r w:rsidRPr="00697360">
        <w:t xml:space="preserve">the Contractor shall offer such LGPS Eligible Employee membership of a pension scheme Broadly Comparable to the LGPS. </w:t>
      </w:r>
      <w:bookmarkEnd w:id="147"/>
    </w:p>
    <w:p w14:paraId="5AA70E29" w14:textId="77777777" w:rsidR="00697360" w:rsidRPr="00697360" w:rsidRDefault="00697360" w:rsidP="00E1283E">
      <w:pPr>
        <w:pStyle w:val="Heading1"/>
        <w:keepNext/>
      </w:pPr>
      <w:bookmarkStart w:id="149" w:name="_Ref321833610"/>
      <w:bookmarkEnd w:id="148"/>
      <w:r w:rsidRPr="00E1283E">
        <w:rPr>
          <w:rStyle w:val="Level1asHeadingtext"/>
        </w:rPr>
        <w:lastRenderedPageBreak/>
        <w:t>DISCRETIONARY BENEFITS</w:t>
      </w:r>
      <w:bookmarkEnd w:id="149"/>
    </w:p>
    <w:p w14:paraId="55D713C2" w14:textId="77777777" w:rsidR="00697360" w:rsidRPr="00697360" w:rsidRDefault="00697360" w:rsidP="00E1283E">
      <w:pPr>
        <w:pStyle w:val="Body1"/>
      </w:pPr>
      <w:bookmarkStart w:id="150" w:name="_Ref321865022"/>
      <w:r w:rsidRPr="00697360">
        <w:t xml:space="preserve">Where the Contractor is an LGPS Admission Body, the Contractor shall award benefits to the LGPS Eligible Employees under the LGPS in circumstances where the LGPS Eligible Employees would have received such benefits had they still been employed by their previous employer. </w:t>
      </w:r>
      <w:bookmarkStart w:id="151" w:name="_Ref321833611"/>
      <w:bookmarkEnd w:id="150"/>
      <w:r w:rsidRPr="00697360">
        <w:t xml:space="preserve">Where such benefits are of a discretionary nature, they shall be awarded on the basis of the previous employer’s written policy in relation to such benefits at the time of the Relevant Transfer Date. </w:t>
      </w:r>
      <w:bookmarkEnd w:id="151"/>
    </w:p>
    <w:p w14:paraId="10B33FE8" w14:textId="77777777" w:rsidR="00697360" w:rsidRPr="007249A8" w:rsidRDefault="00697360" w:rsidP="00E1283E">
      <w:pPr>
        <w:pStyle w:val="Heading1"/>
        <w:keepNext/>
        <w:rPr>
          <w:caps/>
        </w:rPr>
      </w:pPr>
      <w:bookmarkStart w:id="152" w:name="_Ref86410771"/>
      <w:r w:rsidRPr="007249A8">
        <w:rPr>
          <w:rStyle w:val="Level1asHeadingtext"/>
        </w:rPr>
        <w:t>FUNDING</w:t>
      </w:r>
      <w:bookmarkEnd w:id="152"/>
    </w:p>
    <w:p w14:paraId="47A770A3" w14:textId="77777777" w:rsidR="00697360" w:rsidRPr="00697360" w:rsidRDefault="00697360" w:rsidP="00E1283E">
      <w:pPr>
        <w:pStyle w:val="Level2"/>
      </w:pPr>
      <w:r w:rsidRPr="00697360">
        <w:t>The Authority hereby undertakes that it shall procure that</w:t>
      </w:r>
      <w:bookmarkStart w:id="153" w:name="m_-8489134049374141372__Ref508053797"/>
      <w:bookmarkEnd w:id="153"/>
      <w:r w:rsidRPr="00697360">
        <w:t xml:space="preserve"> the funding of the accrued rights of LGPS Eligible Employees in the LGPS in respect of pensionable service up to the first Relevant Transfer Date under the Contract shall be calculated on the basis that the LGPS had assets equal to its liabilities, as at that Relevant Transfer Date, based on the LGPS’ ongoing actuarial valuation basis.</w:t>
      </w:r>
    </w:p>
    <w:p w14:paraId="7D98F062" w14:textId="1A9F5F48" w:rsidR="00697360" w:rsidRPr="00AE662E" w:rsidRDefault="00697360" w:rsidP="00E1283E">
      <w:pPr>
        <w:pStyle w:val="Level2"/>
      </w:pPr>
      <w:bookmarkStart w:id="154" w:name="_Ref508882040"/>
      <w:r w:rsidRPr="007249A8">
        <w:t>S</w:t>
      </w:r>
      <w:r w:rsidRPr="00AE662E">
        <w:t xml:space="preserve">ubject to </w:t>
      </w:r>
      <w:r w:rsidRPr="00BF76B3">
        <w:rPr>
          <w:b/>
        </w:rPr>
        <w:t xml:space="preserve">paragraph </w:t>
      </w:r>
      <w:r w:rsidR="007249A8" w:rsidRPr="00BF76B3">
        <w:rPr>
          <w:b/>
        </w:rPr>
        <w:fldChar w:fldCharType="begin"/>
      </w:r>
      <w:r w:rsidR="007249A8" w:rsidRPr="00BF76B3">
        <w:rPr>
          <w:b/>
        </w:rPr>
        <w:instrText xml:space="preserve"> REF _Ref508882028 \h \n \* MERGEFORMAT </w:instrText>
      </w:r>
      <w:r w:rsidR="007249A8" w:rsidRPr="00BF76B3">
        <w:rPr>
          <w:b/>
        </w:rPr>
      </w:r>
      <w:r w:rsidR="007249A8" w:rsidRPr="00BF76B3">
        <w:rPr>
          <w:b/>
        </w:rPr>
        <w:fldChar w:fldCharType="separate"/>
      </w:r>
      <w:r w:rsidR="000733B3">
        <w:rPr>
          <w:b/>
        </w:rPr>
        <w:t>5.3</w:t>
      </w:r>
      <w:r w:rsidR="007249A8" w:rsidRPr="00BF76B3">
        <w:rPr>
          <w:b/>
        </w:rPr>
        <w:fldChar w:fldCharType="end"/>
      </w:r>
      <w:r w:rsidRPr="00AE662E">
        <w:t xml:space="preserve"> </w:t>
      </w:r>
      <w:r w:rsidR="009F3874" w:rsidRPr="00D64BBD">
        <w:t>(</w:t>
      </w:r>
      <w:r w:rsidR="009F3874" w:rsidRPr="00D64BBD">
        <w:rPr>
          <w:b/>
          <w:bCs/>
        </w:rPr>
        <w:t>Funding</w:t>
      </w:r>
      <w:r w:rsidR="009F3874" w:rsidRPr="00D64BBD">
        <w:t xml:space="preserve">) </w:t>
      </w:r>
      <w:r w:rsidRPr="00AE662E">
        <w:t xml:space="preserve">of this </w:t>
      </w:r>
      <w:r w:rsidR="00296683" w:rsidRPr="00296683">
        <w:rPr>
          <w:b/>
        </w:rPr>
        <w:t>Part D</w:t>
      </w:r>
      <w:r w:rsidR="00296683">
        <w:t xml:space="preserve">, </w:t>
      </w:r>
      <w:r w:rsidRPr="00BF76B3">
        <w:rPr>
          <w:b/>
        </w:rPr>
        <w:t>Annex D3</w:t>
      </w:r>
      <w:r w:rsidRPr="00AE662E">
        <w:t xml:space="preserve">, any </w:t>
      </w:r>
      <w:r w:rsidRPr="00BF76B3">
        <w:t>Excess Amount</w:t>
      </w:r>
      <w:r w:rsidRPr="00AE662E">
        <w:rPr>
          <w:b/>
        </w:rPr>
        <w:t xml:space="preserve"> </w:t>
      </w:r>
      <w:r w:rsidRPr="00AE662E">
        <w:t xml:space="preserve">shall be the sole responsibility of the Authority and shall be dealt with as set out in </w:t>
      </w:r>
      <w:r w:rsidRPr="00BF76B3">
        <w:rPr>
          <w:b/>
        </w:rPr>
        <w:t xml:space="preserve">paragraphs </w:t>
      </w:r>
      <w:r w:rsidR="007249A8" w:rsidRPr="00BF76B3">
        <w:rPr>
          <w:b/>
        </w:rPr>
        <w:fldChar w:fldCharType="begin"/>
      </w:r>
      <w:r w:rsidR="007249A8" w:rsidRPr="00BF76B3">
        <w:rPr>
          <w:b/>
        </w:rPr>
        <w:instrText xml:space="preserve"> REF _Ref508881784 \h \n \* MERGEFORMAT </w:instrText>
      </w:r>
      <w:r w:rsidR="007249A8" w:rsidRPr="00BF76B3">
        <w:rPr>
          <w:b/>
        </w:rPr>
      </w:r>
      <w:r w:rsidR="007249A8" w:rsidRPr="00BF76B3">
        <w:rPr>
          <w:b/>
        </w:rPr>
        <w:fldChar w:fldCharType="separate"/>
      </w:r>
      <w:r w:rsidR="000733B3">
        <w:rPr>
          <w:b/>
        </w:rPr>
        <w:t>5.4</w:t>
      </w:r>
      <w:r w:rsidR="007249A8" w:rsidRPr="00BF76B3">
        <w:rPr>
          <w:b/>
        </w:rPr>
        <w:fldChar w:fldCharType="end"/>
      </w:r>
      <w:r w:rsidRPr="00AE662E">
        <w:t xml:space="preserve"> to</w:t>
      </w:r>
      <w:r w:rsidRPr="00BF76B3">
        <w:rPr>
          <w:b/>
        </w:rPr>
        <w:t xml:space="preserve"> </w:t>
      </w:r>
      <w:r w:rsidR="007249A8" w:rsidRPr="00BF76B3">
        <w:rPr>
          <w:b/>
        </w:rPr>
        <w:fldChar w:fldCharType="begin"/>
      </w:r>
      <w:r w:rsidR="007249A8" w:rsidRPr="00BF76B3">
        <w:rPr>
          <w:b/>
        </w:rPr>
        <w:instrText xml:space="preserve"> REF _Ref508881807 \h \n \* MERGEFORMAT </w:instrText>
      </w:r>
      <w:r w:rsidR="007249A8" w:rsidRPr="00BF76B3">
        <w:rPr>
          <w:b/>
        </w:rPr>
      </w:r>
      <w:r w:rsidR="007249A8" w:rsidRPr="00BF76B3">
        <w:rPr>
          <w:b/>
        </w:rPr>
        <w:fldChar w:fldCharType="separate"/>
      </w:r>
      <w:r w:rsidR="000733B3">
        <w:rPr>
          <w:b/>
        </w:rPr>
        <w:t>5.7</w:t>
      </w:r>
      <w:r w:rsidR="007249A8" w:rsidRPr="00BF76B3">
        <w:rPr>
          <w:b/>
        </w:rPr>
        <w:fldChar w:fldCharType="end"/>
      </w:r>
      <w:r w:rsidRPr="00AE662E">
        <w:t xml:space="preserve"> </w:t>
      </w:r>
      <w:r w:rsidR="009F3874" w:rsidRPr="00D64BBD">
        <w:t>(</w:t>
      </w:r>
      <w:r w:rsidR="009F3874" w:rsidRPr="00D64BBD">
        <w:rPr>
          <w:b/>
          <w:bCs/>
        </w:rPr>
        <w:t>Funding</w:t>
      </w:r>
      <w:r w:rsidR="009F3874" w:rsidRPr="00D64BBD">
        <w:t xml:space="preserve">) </w:t>
      </w:r>
      <w:r w:rsidRPr="00AE662E">
        <w:t xml:space="preserve">of this </w:t>
      </w:r>
      <w:r w:rsidR="00296683" w:rsidRPr="00296683">
        <w:rPr>
          <w:b/>
        </w:rPr>
        <w:t>Part D</w:t>
      </w:r>
      <w:r w:rsidR="00296683">
        <w:t xml:space="preserve">, </w:t>
      </w:r>
      <w:r w:rsidRPr="00BF76B3">
        <w:rPr>
          <w:b/>
        </w:rPr>
        <w:t>Annex D3</w:t>
      </w:r>
      <w:r w:rsidRPr="00AE662E">
        <w:t>.</w:t>
      </w:r>
      <w:bookmarkEnd w:id="154"/>
    </w:p>
    <w:p w14:paraId="6F4AD144" w14:textId="61073272" w:rsidR="00697360" w:rsidRPr="007249A8" w:rsidRDefault="00697360" w:rsidP="00E1283E">
      <w:pPr>
        <w:pStyle w:val="Level2"/>
      </w:pPr>
      <w:bookmarkStart w:id="155" w:name="_Ref508882028"/>
      <w:r w:rsidRPr="00AE662E">
        <w:t xml:space="preserve">Nothing in </w:t>
      </w:r>
      <w:r w:rsidRPr="00BF76B3">
        <w:rPr>
          <w:b/>
        </w:rPr>
        <w:t xml:space="preserve">paragraph </w:t>
      </w:r>
      <w:r w:rsidR="007249A8" w:rsidRPr="00BF76B3">
        <w:rPr>
          <w:b/>
        </w:rPr>
        <w:fldChar w:fldCharType="begin"/>
      </w:r>
      <w:r w:rsidR="007249A8" w:rsidRPr="00BF76B3">
        <w:rPr>
          <w:b/>
        </w:rPr>
        <w:instrText xml:space="preserve"> REF _Ref70000022 \h \n \* MERGEFORMAT </w:instrText>
      </w:r>
      <w:r w:rsidR="007249A8" w:rsidRPr="00BF76B3">
        <w:rPr>
          <w:b/>
        </w:rPr>
      </w:r>
      <w:r w:rsidR="007249A8" w:rsidRPr="00BF76B3">
        <w:rPr>
          <w:b/>
        </w:rPr>
        <w:fldChar w:fldCharType="separate"/>
      </w:r>
      <w:r w:rsidR="000733B3">
        <w:rPr>
          <w:b/>
        </w:rPr>
        <w:t>5.2</w:t>
      </w:r>
      <w:r w:rsidR="007249A8" w:rsidRPr="00BF76B3">
        <w:rPr>
          <w:b/>
        </w:rPr>
        <w:fldChar w:fldCharType="end"/>
      </w:r>
      <w:r w:rsidRPr="00BF76B3">
        <w:rPr>
          <w:b/>
        </w:rPr>
        <w:t xml:space="preserve"> </w:t>
      </w:r>
      <w:r w:rsidR="009F3874" w:rsidRPr="00D64BBD">
        <w:t>(</w:t>
      </w:r>
      <w:r w:rsidR="009F3874" w:rsidRPr="00D64BBD">
        <w:rPr>
          <w:b/>
          <w:bCs/>
        </w:rPr>
        <w:t>Funding</w:t>
      </w:r>
      <w:r w:rsidR="009F3874" w:rsidRPr="00D64BBD">
        <w:t xml:space="preserve">) </w:t>
      </w:r>
      <w:r w:rsidRPr="00AE662E">
        <w:t xml:space="preserve">of this </w:t>
      </w:r>
      <w:r w:rsidR="00296683" w:rsidRPr="00296683">
        <w:rPr>
          <w:b/>
        </w:rPr>
        <w:t>Part D</w:t>
      </w:r>
      <w:r w:rsidR="00296683">
        <w:t xml:space="preserve">, </w:t>
      </w:r>
      <w:r w:rsidRPr="00BF76B3">
        <w:rPr>
          <w:b/>
        </w:rPr>
        <w:t>Annex D3</w:t>
      </w:r>
      <w:r w:rsidRPr="007249A8">
        <w:t xml:space="preserve"> shall require the Authority to be responsible for any Excess Amount to the extent that such Excess Amount has arisen as a result of:</w:t>
      </w:r>
      <w:bookmarkEnd w:id="155"/>
    </w:p>
    <w:p w14:paraId="244B0CAD" w14:textId="42125B46" w:rsidR="00697360" w:rsidRPr="00697360" w:rsidRDefault="00697360" w:rsidP="00E1283E">
      <w:pPr>
        <w:pStyle w:val="Level3"/>
      </w:pPr>
      <w:r w:rsidRPr="00697360">
        <w:t>a decision or exercise of discreti</w:t>
      </w:r>
      <w:r w:rsidR="00A52C8B">
        <w:t>on by the Contractor or any Sub-C</w:t>
      </w:r>
      <w:r w:rsidRPr="00697360">
        <w:t>ontractor which:</w:t>
      </w:r>
    </w:p>
    <w:p w14:paraId="6E31FCC5" w14:textId="36C66119" w:rsidR="00697360" w:rsidRPr="00697360" w:rsidRDefault="00697360" w:rsidP="00E1283E">
      <w:pPr>
        <w:pStyle w:val="Level4"/>
      </w:pPr>
      <w:r w:rsidRPr="00697360">
        <w:t>increases the pensionable pay of LGPS Eligible Employees above the greater of:</w:t>
      </w:r>
    </w:p>
    <w:p w14:paraId="0EBB0D0D" w14:textId="77777777" w:rsidR="00697360" w:rsidRPr="00697360" w:rsidRDefault="00697360" w:rsidP="00863DC9">
      <w:pPr>
        <w:pStyle w:val="Level5"/>
      </w:pPr>
      <w:r w:rsidRPr="00697360">
        <w:t>the increases assumed in the relevant actuarial valuations of the LGPS; and</w:t>
      </w:r>
    </w:p>
    <w:p w14:paraId="38F06C63" w14:textId="54C1D3B5" w:rsidR="00697360" w:rsidRPr="00697360" w:rsidRDefault="00697360" w:rsidP="00863DC9">
      <w:pPr>
        <w:pStyle w:val="Level5"/>
      </w:pPr>
      <w:r w:rsidRPr="00697360">
        <w:t>the increases the Contractor and/or any Sub</w:t>
      </w:r>
      <w:r w:rsidR="00A52C8B">
        <w:t>-C</w:t>
      </w:r>
      <w:r w:rsidRPr="00697360">
        <w:t>ontractor are contractually bound to provide on the Relevant Transfer Date;</w:t>
      </w:r>
    </w:p>
    <w:p w14:paraId="7A7AE26F" w14:textId="77777777" w:rsidR="00697360" w:rsidRPr="00697360" w:rsidRDefault="00697360" w:rsidP="00863DC9">
      <w:pPr>
        <w:pStyle w:val="Level4"/>
      </w:pPr>
      <w:r w:rsidRPr="00697360">
        <w:t>otherwise increases the benefits payable to a LGPS Eligible Employee and in particular:</w:t>
      </w:r>
    </w:p>
    <w:p w14:paraId="574DBFAC" w14:textId="77777777" w:rsidR="00697360" w:rsidRPr="00697360" w:rsidRDefault="00697360" w:rsidP="00863DC9">
      <w:pPr>
        <w:pStyle w:val="Level4"/>
        <w:keepNext/>
      </w:pPr>
      <w:r w:rsidRPr="00697360">
        <w:lastRenderedPageBreak/>
        <w:t>the immediate payment of benefits with:</w:t>
      </w:r>
    </w:p>
    <w:p w14:paraId="5CBF135B" w14:textId="0226E029" w:rsidR="00697360" w:rsidRPr="00697360" w:rsidRDefault="00697360" w:rsidP="00863DC9">
      <w:pPr>
        <w:pStyle w:val="Level5"/>
      </w:pPr>
      <w:r w:rsidRPr="00697360">
        <w:t>the Contractor's or Sub</w:t>
      </w:r>
      <w:r w:rsidR="00A52C8B">
        <w:t>-C</w:t>
      </w:r>
      <w:r w:rsidRPr="00697360">
        <w:t>ontractor</w:t>
      </w:r>
      <w:r w:rsidR="00D33650">
        <w:t>'</w:t>
      </w:r>
      <w:r w:rsidRPr="00697360">
        <w:t>s consent under Regulation 30 of the LGPS Regulations, including waiving any reduction of benefits under Regulation 30(8) of the LGPS Regulations or otherwise; or</w:t>
      </w:r>
    </w:p>
    <w:p w14:paraId="29567D26" w14:textId="52487367" w:rsidR="00697360" w:rsidRPr="00697360" w:rsidRDefault="00697360" w:rsidP="00863DC9">
      <w:pPr>
        <w:pStyle w:val="Level5"/>
      </w:pPr>
      <w:r w:rsidRPr="00697360">
        <w:t>the Contractor or Sub</w:t>
      </w:r>
      <w:r w:rsidR="00A52C8B">
        <w:t>-C</w:t>
      </w:r>
      <w:r w:rsidRPr="00697360">
        <w:t>ontractors waiving any reduction of benefits on compassionate grounds under Schedule 2 of The Local Government Pension Scheme (Transitional Provisions, Savings and Amendment) Regulations 2014); and/or</w:t>
      </w:r>
    </w:p>
    <w:p w14:paraId="760BF4A4" w14:textId="0D3BA6AE" w:rsidR="00697360" w:rsidRPr="00697360" w:rsidRDefault="00697360" w:rsidP="00863DC9">
      <w:pPr>
        <w:pStyle w:val="Level5"/>
      </w:pPr>
      <w:r w:rsidRPr="00697360">
        <w:t xml:space="preserve"> an award to additional pension under Regulation 31 of the LGPS Regulations;</w:t>
      </w:r>
    </w:p>
    <w:p w14:paraId="43B52F9D" w14:textId="77777777" w:rsidR="00697360" w:rsidRPr="00697360" w:rsidRDefault="00697360" w:rsidP="00863DC9">
      <w:pPr>
        <w:pStyle w:val="Level3"/>
      </w:pPr>
      <w:r w:rsidRPr="00697360">
        <w:t>the early retirement of LGPS Eligible Employees due to dismissal or termination of employment under Regulation 30(7) of the LGPS Regulations;</w:t>
      </w:r>
    </w:p>
    <w:p w14:paraId="18F0736D" w14:textId="77777777" w:rsidR="00697360" w:rsidRPr="00697360" w:rsidRDefault="00697360" w:rsidP="00863DC9">
      <w:pPr>
        <w:pStyle w:val="Level3"/>
      </w:pPr>
      <w:r w:rsidRPr="00697360">
        <w:t>the early retirement of LGPS Eligible Employees under the provisions of regulations 35 to 39 of the LGPS Regulations;</w:t>
      </w:r>
    </w:p>
    <w:p w14:paraId="5B88EAD2" w14:textId="28723719" w:rsidR="00697360" w:rsidRPr="00697360" w:rsidRDefault="00697360" w:rsidP="00863DC9">
      <w:pPr>
        <w:pStyle w:val="Level3"/>
      </w:pPr>
      <w:r w:rsidRPr="00697360">
        <w:t>any contribution required by the Administering Authority towards the cost of the administration of the Fund relating to the Contractor that are not met through the Contractor's or Sub</w:t>
      </w:r>
      <w:r w:rsidR="00A52C8B">
        <w:t>-C</w:t>
      </w:r>
      <w:r w:rsidRPr="00697360">
        <w:t>ontractor</w:t>
      </w:r>
      <w:r w:rsidR="00D33650">
        <w:t>'</w:t>
      </w:r>
      <w:r w:rsidRPr="00697360">
        <w:t>s' payments under the applicable rates and adjustment certificate under regulation 62 of the LGPS Regulations, including without limitation an amount specified in a notice given by the Administering Authority under Regulation 70 of the LGPS Regulations and the costs of any reports and advice requested by the Contractor from an actuary appointed by the Administering Authority; and/or</w:t>
      </w:r>
    </w:p>
    <w:p w14:paraId="2EA56C68" w14:textId="77777777" w:rsidR="00697360" w:rsidRPr="00697360" w:rsidRDefault="00697360" w:rsidP="00863DC9">
      <w:pPr>
        <w:pStyle w:val="Level3"/>
      </w:pPr>
      <w:r w:rsidRPr="00697360">
        <w:t>any interest payable under the LGPS Regulations or LGPS Administration Agreement.</w:t>
      </w:r>
    </w:p>
    <w:p w14:paraId="1B3C9DC3" w14:textId="7FCBB3E4" w:rsidR="00697360" w:rsidRPr="00AE662E" w:rsidRDefault="00697360" w:rsidP="00693376">
      <w:pPr>
        <w:pStyle w:val="Level2"/>
      </w:pPr>
      <w:bookmarkStart w:id="156" w:name="_Ref508881784"/>
      <w:r w:rsidRPr="00AE662E">
        <w:t xml:space="preserve">Within </w:t>
      </w:r>
      <w:r w:rsidR="000F0329">
        <w:t>twenty (</w:t>
      </w:r>
      <w:r w:rsidRPr="00AE662E">
        <w:t>20</w:t>
      </w:r>
      <w:r w:rsidR="000F0329">
        <w:t>)</w:t>
      </w:r>
      <w:r w:rsidRPr="00AE662E">
        <w:t xml:space="preserve"> </w:t>
      </w:r>
      <w:r w:rsidR="00141003">
        <w:t>Business</w:t>
      </w:r>
      <w:r w:rsidRPr="00AE662E">
        <w:t xml:space="preserve"> Days of the end of each Contract Year the Contractor shall notify the Authority in writing of any Excess Amount in the immediately preceding Contract Year together with a reasonable summary of how the Contractor has arrived at its calculation of such amount.</w:t>
      </w:r>
      <w:bookmarkEnd w:id="156"/>
    </w:p>
    <w:p w14:paraId="7F7CFC5B" w14:textId="32AA682B" w:rsidR="00697360" w:rsidRPr="00AE662E" w:rsidRDefault="00697360" w:rsidP="00863DC9">
      <w:pPr>
        <w:pStyle w:val="Level2"/>
        <w:keepNext/>
      </w:pPr>
      <w:r w:rsidRPr="00AE662E">
        <w:t xml:space="preserve">On receipt of the Contractor's calculation in accordance with </w:t>
      </w:r>
      <w:r w:rsidRPr="00141003">
        <w:rPr>
          <w:b/>
        </w:rPr>
        <w:t xml:space="preserve">paragraph </w:t>
      </w:r>
      <w:r w:rsidR="00D33650">
        <w:rPr>
          <w:b/>
        </w:rPr>
        <w:fldChar w:fldCharType="begin"/>
      </w:r>
      <w:r w:rsidR="00D33650">
        <w:rPr>
          <w:b/>
        </w:rPr>
        <w:instrText xml:space="preserve"> REF _Ref508881784 \r \h </w:instrText>
      </w:r>
      <w:r w:rsidR="00D33650">
        <w:rPr>
          <w:b/>
        </w:rPr>
      </w:r>
      <w:r w:rsidR="00D33650">
        <w:rPr>
          <w:b/>
        </w:rPr>
        <w:fldChar w:fldCharType="separate"/>
      </w:r>
      <w:r w:rsidR="000733B3">
        <w:rPr>
          <w:b/>
        </w:rPr>
        <w:t>5.4</w:t>
      </w:r>
      <w:r w:rsidR="00D33650">
        <w:rPr>
          <w:b/>
        </w:rPr>
        <w:fldChar w:fldCharType="end"/>
      </w:r>
      <w:r w:rsidR="00141003">
        <w:rPr>
          <w:b/>
        </w:rPr>
        <w:t xml:space="preserve"> </w:t>
      </w:r>
      <w:r w:rsidR="009F3874" w:rsidRPr="00D64BBD">
        <w:t>(</w:t>
      </w:r>
      <w:r w:rsidR="009F3874" w:rsidRPr="00D64BBD">
        <w:rPr>
          <w:b/>
          <w:bCs/>
        </w:rPr>
        <w:t>Funding</w:t>
      </w:r>
      <w:r w:rsidR="009F3874" w:rsidRPr="00D64BBD">
        <w:t xml:space="preserve">) </w:t>
      </w:r>
      <w:r w:rsidR="00141003" w:rsidRPr="00AE662E">
        <w:t xml:space="preserve">of this </w:t>
      </w:r>
      <w:r w:rsidR="00296683" w:rsidRPr="00296683">
        <w:rPr>
          <w:b/>
        </w:rPr>
        <w:t>Part D</w:t>
      </w:r>
      <w:r w:rsidR="00296683">
        <w:t xml:space="preserve">, </w:t>
      </w:r>
      <w:r w:rsidR="00141003" w:rsidRPr="00BF76B3">
        <w:rPr>
          <w:b/>
        </w:rPr>
        <w:t>Annex D3</w:t>
      </w:r>
      <w:r w:rsidRPr="00AE662E">
        <w:t xml:space="preserve"> the Authority shall either:</w:t>
      </w:r>
    </w:p>
    <w:p w14:paraId="78EA29F0" w14:textId="77777777" w:rsidR="00697360" w:rsidRPr="00AE662E" w:rsidRDefault="00697360" w:rsidP="00863DC9">
      <w:pPr>
        <w:pStyle w:val="Level3"/>
      </w:pPr>
      <w:r w:rsidRPr="00AE662E">
        <w:t>notify the Contractor in writing of acceptance of the Excess Amount;</w:t>
      </w:r>
    </w:p>
    <w:p w14:paraId="4A57D832" w14:textId="77777777" w:rsidR="00697360" w:rsidRPr="00AE662E" w:rsidRDefault="00697360" w:rsidP="00863DC9">
      <w:pPr>
        <w:pStyle w:val="Level3"/>
      </w:pPr>
      <w:r w:rsidRPr="00AE662E">
        <w:lastRenderedPageBreak/>
        <w:t>request further information/evidence; and/or</w:t>
      </w:r>
    </w:p>
    <w:p w14:paraId="270DC152" w14:textId="77777777" w:rsidR="00697360" w:rsidRPr="00AE662E" w:rsidRDefault="00697360" w:rsidP="00863DC9">
      <w:pPr>
        <w:pStyle w:val="Level3"/>
      </w:pPr>
      <w:r w:rsidRPr="00AE662E">
        <w:t>request a meeting to discuss/clarify the evidence provided.</w:t>
      </w:r>
    </w:p>
    <w:p w14:paraId="55BE2162" w14:textId="784D1BC9" w:rsidR="00697360" w:rsidRPr="00697360" w:rsidRDefault="00697360" w:rsidP="00863DC9">
      <w:pPr>
        <w:pStyle w:val="Level2"/>
      </w:pPr>
      <w:r w:rsidRPr="00AE662E">
        <w:t>Where the pension adjustment notified</w:t>
      </w:r>
      <w:r w:rsidR="00141003">
        <w:t xml:space="preserve"> under</w:t>
      </w:r>
      <w:r w:rsidRPr="00AE662E">
        <w:t xml:space="preserve"> </w:t>
      </w:r>
      <w:r w:rsidR="00141003" w:rsidRPr="00141003">
        <w:rPr>
          <w:b/>
        </w:rPr>
        <w:t xml:space="preserve">paragraph </w:t>
      </w:r>
      <w:r w:rsidR="00D33650">
        <w:rPr>
          <w:b/>
        </w:rPr>
        <w:fldChar w:fldCharType="begin"/>
      </w:r>
      <w:r w:rsidR="00D33650">
        <w:rPr>
          <w:b/>
        </w:rPr>
        <w:instrText xml:space="preserve"> REF _Ref508881784 \r \h </w:instrText>
      </w:r>
      <w:r w:rsidR="00D33650">
        <w:rPr>
          <w:b/>
        </w:rPr>
      </w:r>
      <w:r w:rsidR="00D33650">
        <w:rPr>
          <w:b/>
        </w:rPr>
        <w:fldChar w:fldCharType="separate"/>
      </w:r>
      <w:r w:rsidR="000733B3">
        <w:rPr>
          <w:b/>
        </w:rPr>
        <w:t>5.4</w:t>
      </w:r>
      <w:r w:rsidR="00D33650">
        <w:rPr>
          <w:b/>
        </w:rPr>
        <w:fldChar w:fldCharType="end"/>
      </w:r>
      <w:r w:rsidR="00141003">
        <w:rPr>
          <w:b/>
        </w:rPr>
        <w:t xml:space="preserve"> </w:t>
      </w:r>
      <w:r w:rsidR="009F3874" w:rsidRPr="00D64BBD">
        <w:t>(</w:t>
      </w:r>
      <w:r w:rsidR="009F3874" w:rsidRPr="00D64BBD">
        <w:rPr>
          <w:b/>
          <w:bCs/>
        </w:rPr>
        <w:t>Funding</w:t>
      </w:r>
      <w:r w:rsidR="009F3874" w:rsidRPr="00D64BBD">
        <w:t xml:space="preserve">) </w:t>
      </w:r>
      <w:r w:rsidR="00141003" w:rsidRPr="00AE662E">
        <w:t xml:space="preserve">of this </w:t>
      </w:r>
      <w:r w:rsidR="00296683" w:rsidRPr="00296683">
        <w:rPr>
          <w:b/>
        </w:rPr>
        <w:t>Part D</w:t>
      </w:r>
      <w:r w:rsidR="00296683">
        <w:t xml:space="preserve">, </w:t>
      </w:r>
      <w:r w:rsidR="00141003" w:rsidRPr="00BF76B3">
        <w:rPr>
          <w:b/>
        </w:rPr>
        <w:t>Annex D3</w:t>
      </w:r>
      <w:r w:rsidRPr="00AE662E">
        <w:t xml:space="preserve"> is agreed following the receipt of further information/evidence or following a meeting, the Authority shall notify the Contractor in writing.  In the event that the Contractor and the Authority are unable to agree the pension adjustme</w:t>
      </w:r>
      <w:r w:rsidRPr="00697360">
        <w:t xml:space="preserve">nt, they shall follow the Dispute Resolution Procedure. </w:t>
      </w:r>
    </w:p>
    <w:p w14:paraId="7A138816" w14:textId="3BB90190" w:rsidR="00697360" w:rsidRPr="007249A8" w:rsidRDefault="00697360" w:rsidP="00863DC9">
      <w:pPr>
        <w:pStyle w:val="Level2"/>
      </w:pPr>
      <w:bookmarkStart w:id="157" w:name="_Ref508881807"/>
      <w:r w:rsidRPr="007249A8">
        <w:t xml:space="preserve">Any Excess Amount agreed by the Authority shall be paid within timescales as agreed between Authority and Contractor. In respect of any Excess Amount the amount to be paid by the Authority </w:t>
      </w:r>
      <w:r w:rsidR="00141003">
        <w:t>s</w:t>
      </w:r>
      <w:r w:rsidRPr="007249A8">
        <w:t>hall be an amount equal to the Excess Amount (less an amount equal to any corporation tax relief which has been claimed in respect of the Excess Amount by the Contractor or its Sub</w:t>
      </w:r>
      <w:r w:rsidR="00A52C8B">
        <w:t>-C</w:t>
      </w:r>
      <w:r w:rsidRPr="007249A8">
        <w:t>ontractors).</w:t>
      </w:r>
      <w:bookmarkEnd w:id="157"/>
    </w:p>
    <w:p w14:paraId="28DFEFFD" w14:textId="77777777" w:rsidR="00697360" w:rsidRPr="00697360" w:rsidRDefault="00697360" w:rsidP="00697360"/>
    <w:p w14:paraId="3E683CBD" w14:textId="4476125D" w:rsidR="00697360" w:rsidRPr="00697360" w:rsidRDefault="00697360" w:rsidP="00863DC9">
      <w:pPr>
        <w:pStyle w:val="Body"/>
      </w:pPr>
      <w:r w:rsidRPr="00697360">
        <w:br w:type="page"/>
      </w:r>
    </w:p>
    <w:p w14:paraId="3FEEEADD" w14:textId="75E074EF" w:rsidR="00697360" w:rsidRPr="007249A8" w:rsidRDefault="00513BC4" w:rsidP="004A1024">
      <w:pPr>
        <w:pStyle w:val="Appendix"/>
      </w:pPr>
      <w:r>
        <w:lastRenderedPageBreak/>
        <w:fldChar w:fldCharType="begin"/>
      </w:r>
      <w:r w:rsidRPr="00513BC4">
        <w:instrText xml:space="preserve">  TC "</w:instrText>
      </w:r>
      <w:r>
        <w:fldChar w:fldCharType="begin"/>
      </w:r>
      <w:r w:rsidRPr="00513BC4">
        <w:instrText xml:space="preserve"> REF _Ref434270194 \r </w:instrText>
      </w:r>
      <w:r>
        <w:fldChar w:fldCharType="separate"/>
      </w:r>
      <w:bookmarkStart w:id="158" w:name="_Toc106283324"/>
      <w:r w:rsidR="000733B3">
        <w:instrText>PART E</w:instrText>
      </w:r>
      <w:r>
        <w:fldChar w:fldCharType="end"/>
      </w:r>
      <w:r>
        <w:instrText>: EMPLOYMENT EXIT PROVISIONS</w:instrText>
      </w:r>
      <w:bookmarkEnd w:id="158"/>
      <w:r w:rsidRPr="00513BC4">
        <w:instrText xml:space="preserve">" \l1 </w:instrText>
      </w:r>
      <w:r>
        <w:fldChar w:fldCharType="end"/>
      </w:r>
      <w:bookmarkStart w:id="159" w:name="_Ref434270194"/>
      <w:bookmarkStart w:id="160" w:name="_Ref311743565"/>
      <w:r w:rsidR="006B145A">
        <w:t xml:space="preserve">: </w:t>
      </w:r>
      <w:r w:rsidR="006B145A" w:rsidRPr="007249A8">
        <w:t>EMPLOYMENT EXIT PROVISIONS</w:t>
      </w:r>
      <w:bookmarkEnd w:id="159"/>
    </w:p>
    <w:p w14:paraId="4BB4EFB5" w14:textId="77777777" w:rsidR="00697360" w:rsidRPr="00697360" w:rsidRDefault="00697360" w:rsidP="004A1024">
      <w:pPr>
        <w:pStyle w:val="Heading1"/>
        <w:keepNext/>
        <w:numPr>
          <w:ilvl w:val="0"/>
          <w:numId w:val="52"/>
        </w:numPr>
      </w:pPr>
      <w:r w:rsidRPr="00863DC9">
        <w:rPr>
          <w:rStyle w:val="Level1asHeadingtext"/>
        </w:rPr>
        <w:t>PRE-SERVICE TRANSFER OBLIGATIONS</w:t>
      </w:r>
      <w:bookmarkEnd w:id="160"/>
    </w:p>
    <w:p w14:paraId="775CE145" w14:textId="708C0DC0" w:rsidR="00697360" w:rsidRPr="00697360" w:rsidRDefault="00697360" w:rsidP="00863DC9">
      <w:pPr>
        <w:pStyle w:val="Level2"/>
        <w:keepNext/>
      </w:pPr>
      <w:bookmarkStart w:id="161" w:name="_Ref311726729"/>
      <w:bookmarkStart w:id="162" w:name="_Ref339556392"/>
      <w:r w:rsidRPr="00697360">
        <w:t>The Contractor agrees tha</w:t>
      </w:r>
      <w:r w:rsidRPr="00AE662E">
        <w:t>t</w:t>
      </w:r>
      <w:bookmarkEnd w:id="161"/>
      <w:r w:rsidRPr="00AE662E">
        <w:t xml:space="preserve"> within </w:t>
      </w:r>
      <w:r w:rsidR="000F0329">
        <w:t>twenty (</w:t>
      </w:r>
      <w:r w:rsidRPr="00AE662E">
        <w:t>20</w:t>
      </w:r>
      <w:r w:rsidR="000F0329">
        <w:t>)</w:t>
      </w:r>
      <w:r w:rsidRPr="00AE662E">
        <w:t> </w:t>
      </w:r>
      <w:r w:rsidR="00354152">
        <w:t>Business</w:t>
      </w:r>
      <w:r w:rsidRPr="00697360">
        <w:t xml:space="preserve"> Days of the earliest of:</w:t>
      </w:r>
      <w:bookmarkEnd w:id="162"/>
    </w:p>
    <w:p w14:paraId="413B1132" w14:textId="77777777" w:rsidR="00697360" w:rsidRPr="00697360" w:rsidRDefault="00697360" w:rsidP="00863DC9">
      <w:pPr>
        <w:pStyle w:val="Level3"/>
      </w:pPr>
      <w:bookmarkStart w:id="163" w:name="_Ref531101742"/>
      <w:bookmarkStart w:id="164" w:name="_Ref311726771"/>
      <w:r w:rsidRPr="00697360">
        <w:t>receipt of a notification from the Authority of a Service Transfer or intended Service Transfer;</w:t>
      </w:r>
      <w:bookmarkEnd w:id="163"/>
      <w:r w:rsidRPr="00697360">
        <w:t xml:space="preserve"> </w:t>
      </w:r>
      <w:bookmarkEnd w:id="164"/>
    </w:p>
    <w:p w14:paraId="120F920B" w14:textId="696AAD18" w:rsidR="00697360" w:rsidRPr="00697360" w:rsidRDefault="00697360" w:rsidP="00863DC9">
      <w:pPr>
        <w:pStyle w:val="Level3"/>
      </w:pPr>
      <w:bookmarkStart w:id="165" w:name="_Ref531101743"/>
      <w:r w:rsidRPr="00697360">
        <w:t xml:space="preserve">receipt of the giving of notice of early termination or any Partial Termination of this </w:t>
      </w:r>
      <w:r w:rsidR="00F00F1F">
        <w:t>Contract</w:t>
      </w:r>
      <w:r w:rsidRPr="00697360">
        <w:t>;</w:t>
      </w:r>
      <w:bookmarkEnd w:id="165"/>
      <w:r w:rsidRPr="00697360">
        <w:t xml:space="preserve"> </w:t>
      </w:r>
    </w:p>
    <w:p w14:paraId="7A627287" w14:textId="7FFAA180" w:rsidR="00697360" w:rsidRPr="00697360" w:rsidRDefault="00697360" w:rsidP="00863DC9">
      <w:pPr>
        <w:pStyle w:val="Level3"/>
      </w:pPr>
      <w:bookmarkStart w:id="166" w:name="_Ref311726774"/>
      <w:bookmarkStart w:id="167" w:name="_Ref531101745"/>
      <w:r w:rsidRPr="00697360">
        <w:t>the date which is 12 </w:t>
      </w:r>
      <w:r w:rsidR="000F0329">
        <w:t>M</w:t>
      </w:r>
      <w:r w:rsidR="000F0329" w:rsidRPr="00697360">
        <w:t xml:space="preserve">onths </w:t>
      </w:r>
      <w:r w:rsidRPr="00697360">
        <w:t>before the end of the Term</w:t>
      </w:r>
      <w:bookmarkEnd w:id="166"/>
      <w:r w:rsidRPr="00697360">
        <w:t>; and</w:t>
      </w:r>
      <w:bookmarkEnd w:id="167"/>
    </w:p>
    <w:p w14:paraId="2DD0B0A3" w14:textId="10C8B445" w:rsidR="00697360" w:rsidRPr="00697360" w:rsidRDefault="00697360" w:rsidP="00863DC9">
      <w:pPr>
        <w:pStyle w:val="Level3"/>
      </w:pPr>
      <w:bookmarkStart w:id="168" w:name="_Ref273456665"/>
      <w:r w:rsidRPr="00697360">
        <w:t>receipt of a written request of the Authority at any time</w:t>
      </w:r>
      <w:r w:rsidR="00422CB5">
        <w:t>,</w:t>
      </w:r>
      <w:r w:rsidRPr="00697360">
        <w:t xml:space="preserve"> provided that</w:t>
      </w:r>
      <w:r w:rsidR="00422CB5">
        <w:t xml:space="preserve"> (without limiting the Authority's ability during the Exit Period to make such requests at any frequency and at any time)</w:t>
      </w:r>
      <w:r w:rsidR="00535F85">
        <w:t xml:space="preserve"> </w:t>
      </w:r>
      <w:r w:rsidRPr="00697360">
        <w:t>the Authority shall only be entitled to make one such request in any 6 </w:t>
      </w:r>
      <w:r w:rsidR="000F0329">
        <w:t>M</w:t>
      </w:r>
      <w:r w:rsidR="000F0329" w:rsidRPr="00697360">
        <w:t xml:space="preserve">onth </w:t>
      </w:r>
      <w:r w:rsidRPr="00697360">
        <w:t>period</w:t>
      </w:r>
      <w:r w:rsidR="00535F85">
        <w:t xml:space="preserve"> during the Contract Period</w:t>
      </w:r>
      <w:r w:rsidRPr="00697360">
        <w:t>,</w:t>
      </w:r>
      <w:bookmarkEnd w:id="168"/>
    </w:p>
    <w:p w14:paraId="3A151FFA" w14:textId="7E775C7E" w:rsidR="00697360" w:rsidRPr="00697360" w:rsidRDefault="00697360" w:rsidP="00863DC9">
      <w:pPr>
        <w:pStyle w:val="Body2"/>
      </w:pPr>
      <w:r w:rsidRPr="00697360">
        <w:t xml:space="preserve">it shall provide in a suitably anonymised format so as to comply with the </w:t>
      </w:r>
      <w:r w:rsidR="00354152">
        <w:t>Data Protection Legislation</w:t>
      </w:r>
      <w:r w:rsidRPr="00697360">
        <w:t>,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57788D97" w14:textId="72A6AFB5" w:rsidR="00697360" w:rsidRPr="00697360" w:rsidRDefault="00697360" w:rsidP="00863DC9">
      <w:pPr>
        <w:pStyle w:val="Level2"/>
      </w:pPr>
      <w:bookmarkStart w:id="169" w:name="_Ref339557298"/>
      <w:bookmarkStart w:id="170" w:name="_Ref321385736"/>
      <w:r w:rsidRPr="00697360">
        <w:t xml:space="preserve">At least </w:t>
      </w:r>
      <w:r w:rsidR="000F0329">
        <w:t>twenty (</w:t>
      </w:r>
      <w:r w:rsidRPr="00697360">
        <w:t>20</w:t>
      </w:r>
      <w:r w:rsidR="000F0329">
        <w:t>)</w:t>
      </w:r>
      <w:r w:rsidRPr="00697360">
        <w:t> </w:t>
      </w:r>
      <w:r w:rsidR="00354152">
        <w:t>Business</w:t>
      </w:r>
      <w:r w:rsidRPr="00697360">
        <w:t xml:space="preserve"> Days prior to the Service Transfer Date, the Contractor shall provide to the Authority or at the direction of the Authority to any New Contractor a</w:t>
      </w:r>
      <w:r w:rsidR="00354152">
        <w:t>nd/or any New Sub-C</w:t>
      </w:r>
      <w:r w:rsidRPr="00697360">
        <w:t>ontractor:</w:t>
      </w:r>
      <w:bookmarkEnd w:id="169"/>
      <w:r w:rsidRPr="00697360">
        <w:t xml:space="preserve"> </w:t>
      </w:r>
    </w:p>
    <w:p w14:paraId="46DCB68B" w14:textId="031C515A" w:rsidR="00697360" w:rsidRPr="00697360" w:rsidRDefault="00697360" w:rsidP="00863DC9">
      <w:pPr>
        <w:pStyle w:val="Level3"/>
      </w:pPr>
      <w:bookmarkStart w:id="171" w:name="_Ref339556302"/>
      <w:r w:rsidRPr="00697360">
        <w:t xml:space="preserve">the Contractor's Final Contractor Personnel List, which shall identify which of the </w:t>
      </w:r>
      <w:r w:rsidR="006A4FD4">
        <w:t>Contractor's Staff</w:t>
      </w:r>
      <w:r w:rsidRPr="00697360">
        <w:t xml:space="preserve"> are Transferring Contractor Employees; and</w:t>
      </w:r>
      <w:bookmarkEnd w:id="170"/>
      <w:bookmarkEnd w:id="171"/>
    </w:p>
    <w:p w14:paraId="1C53C06D" w14:textId="77777777" w:rsidR="00697360" w:rsidRPr="00697360" w:rsidRDefault="00697360" w:rsidP="00863DC9">
      <w:pPr>
        <w:pStyle w:val="Level3"/>
      </w:pPr>
      <w:r w:rsidRPr="00697360">
        <w:t>the Staffing Information in relation to the Contractor’s Final Contractor Personnel List (insofar as such information has not previously been provided).</w:t>
      </w:r>
    </w:p>
    <w:p w14:paraId="5409C57A" w14:textId="164FAF7A" w:rsidR="00697360" w:rsidRPr="00AE662E" w:rsidRDefault="00697360" w:rsidP="00863DC9">
      <w:pPr>
        <w:pStyle w:val="Level2"/>
      </w:pPr>
      <w:bookmarkStart w:id="172" w:name="_Ref311726760"/>
      <w:r w:rsidRPr="00697360">
        <w:t xml:space="preserve">The </w:t>
      </w:r>
      <w:bookmarkEnd w:id="172"/>
      <w:r w:rsidRPr="00697360">
        <w:t>Authority shall be permitted to use and disclose information provided by the Contractor und</w:t>
      </w:r>
      <w:r w:rsidR="00354152">
        <w:t xml:space="preserve">er </w:t>
      </w:r>
      <w:r w:rsidR="00354152" w:rsidRPr="00CF6D24">
        <w:rPr>
          <w:b/>
        </w:rPr>
        <w:t>p</w:t>
      </w:r>
      <w:r w:rsidRPr="00CF6D24">
        <w:rPr>
          <w:b/>
        </w:rPr>
        <w:t>aragraphs </w:t>
      </w:r>
      <w:r w:rsidR="00B768C4" w:rsidRPr="00B768C4">
        <w:rPr>
          <w:b/>
        </w:rPr>
        <w:fldChar w:fldCharType="begin"/>
      </w:r>
      <w:r w:rsidR="00B768C4" w:rsidRPr="00B768C4">
        <w:rPr>
          <w:b/>
        </w:rPr>
        <w:instrText xml:space="preserve"> REF _Ref339556392 \r \h  \* MERGEFORMAT </w:instrText>
      </w:r>
      <w:r w:rsidR="00B768C4" w:rsidRPr="00B768C4">
        <w:rPr>
          <w:b/>
        </w:rPr>
      </w:r>
      <w:r w:rsidR="00B768C4" w:rsidRPr="00B768C4">
        <w:rPr>
          <w:b/>
        </w:rPr>
        <w:fldChar w:fldCharType="separate"/>
      </w:r>
      <w:r w:rsidR="000733B3">
        <w:rPr>
          <w:b/>
        </w:rPr>
        <w:t>1.1</w:t>
      </w:r>
      <w:r w:rsidR="00B768C4" w:rsidRPr="00B768C4">
        <w:rPr>
          <w:b/>
        </w:rPr>
        <w:fldChar w:fldCharType="end"/>
      </w:r>
      <w:r w:rsidRPr="00B768C4">
        <w:rPr>
          <w:b/>
        </w:rPr>
        <w:t xml:space="preserve"> </w:t>
      </w:r>
      <w:r w:rsidRPr="009F3874">
        <w:rPr>
          <w:bCs/>
        </w:rPr>
        <w:t>and</w:t>
      </w:r>
      <w:r w:rsidRPr="00B768C4">
        <w:rPr>
          <w:b/>
        </w:rPr>
        <w:t xml:space="preserve"> </w:t>
      </w:r>
      <w:r w:rsidR="00B768C4" w:rsidRPr="00B768C4">
        <w:rPr>
          <w:b/>
        </w:rPr>
        <w:fldChar w:fldCharType="begin"/>
      </w:r>
      <w:r w:rsidR="00B768C4" w:rsidRPr="00B768C4">
        <w:rPr>
          <w:b/>
        </w:rPr>
        <w:instrText xml:space="preserve"> REF _Ref339557298 \r \h  \* MERGEFORMAT </w:instrText>
      </w:r>
      <w:r w:rsidR="00B768C4" w:rsidRPr="00B768C4">
        <w:rPr>
          <w:b/>
        </w:rPr>
      </w:r>
      <w:r w:rsidR="00B768C4" w:rsidRPr="00B768C4">
        <w:rPr>
          <w:b/>
        </w:rPr>
        <w:fldChar w:fldCharType="separate"/>
      </w:r>
      <w:r w:rsidR="000733B3">
        <w:rPr>
          <w:b/>
        </w:rPr>
        <w:t>1.2</w:t>
      </w:r>
      <w:r w:rsidR="00B768C4" w:rsidRPr="00B768C4">
        <w:rPr>
          <w:b/>
        </w:rPr>
        <w:fldChar w:fldCharType="end"/>
      </w:r>
      <w:r w:rsidRPr="00AE662E">
        <w:t xml:space="preserve"> </w:t>
      </w:r>
      <w:r w:rsidR="009F3874" w:rsidRPr="00D64BBD">
        <w:t>(</w:t>
      </w:r>
      <w:r w:rsidR="009F3874" w:rsidRPr="00D64BBD">
        <w:rPr>
          <w:b/>
          <w:bCs/>
        </w:rPr>
        <w:t>Pre-Service Transfer Obligations)</w:t>
      </w:r>
      <w:r w:rsidR="009F3874" w:rsidRPr="00D64BBD">
        <w:t xml:space="preserve"> </w:t>
      </w:r>
      <w:r w:rsidR="00CF6D24">
        <w:t xml:space="preserve">of this </w:t>
      </w:r>
      <w:r w:rsidR="00CF6D24" w:rsidRPr="00CF6D24">
        <w:rPr>
          <w:b/>
        </w:rPr>
        <w:t>Part E</w:t>
      </w:r>
      <w:r w:rsidR="00CF6D24">
        <w:t xml:space="preserve"> </w:t>
      </w:r>
      <w:r w:rsidRPr="00AE662E">
        <w:t>for the purpose of informing any prospective</w:t>
      </w:r>
      <w:r w:rsidR="00CF6D24">
        <w:t xml:space="preserve"> New Contractor and/or New Sub-C</w:t>
      </w:r>
      <w:r w:rsidRPr="00AE662E">
        <w:t xml:space="preserve">ontractor. </w:t>
      </w:r>
    </w:p>
    <w:p w14:paraId="15E9B5C9" w14:textId="5A687533" w:rsidR="00697360" w:rsidRPr="007249A8" w:rsidRDefault="00697360" w:rsidP="00863DC9">
      <w:pPr>
        <w:pStyle w:val="Level2"/>
      </w:pPr>
      <w:r w:rsidRPr="00AE662E">
        <w:t>The Contractor warrants, for the benefit of the Authority, any New Contractor, and any New Sub-contractor that all information provided pursu</w:t>
      </w:r>
      <w:r w:rsidR="004E0A77">
        <w:t xml:space="preserve">ant to </w:t>
      </w:r>
      <w:r w:rsidR="004E0A77" w:rsidRPr="004E0A77">
        <w:rPr>
          <w:b/>
        </w:rPr>
        <w:t>p</w:t>
      </w:r>
      <w:r w:rsidRPr="004E0A77">
        <w:rPr>
          <w:b/>
        </w:rPr>
        <w:t>aragraphs </w:t>
      </w:r>
      <w:r w:rsidR="00B768C4">
        <w:rPr>
          <w:b/>
        </w:rPr>
        <w:fldChar w:fldCharType="begin"/>
      </w:r>
      <w:r w:rsidR="00B768C4">
        <w:rPr>
          <w:b/>
        </w:rPr>
        <w:instrText xml:space="preserve"> REF _Ref339556392 \r \h </w:instrText>
      </w:r>
      <w:r w:rsidR="00B768C4">
        <w:rPr>
          <w:b/>
        </w:rPr>
      </w:r>
      <w:r w:rsidR="00B768C4">
        <w:rPr>
          <w:b/>
        </w:rPr>
        <w:fldChar w:fldCharType="separate"/>
      </w:r>
      <w:r w:rsidR="000733B3">
        <w:rPr>
          <w:b/>
        </w:rPr>
        <w:t>1.1</w:t>
      </w:r>
      <w:r w:rsidR="00B768C4">
        <w:rPr>
          <w:b/>
        </w:rPr>
        <w:fldChar w:fldCharType="end"/>
      </w:r>
      <w:r w:rsidRPr="00AE662E">
        <w:t xml:space="preserve"> </w:t>
      </w:r>
      <w:r w:rsidRPr="009F3874">
        <w:t>and</w:t>
      </w:r>
      <w:r w:rsidRPr="00AE662E">
        <w:t xml:space="preserve"> </w:t>
      </w:r>
      <w:r w:rsidR="00B768C4" w:rsidRPr="00B768C4">
        <w:rPr>
          <w:b/>
        </w:rPr>
        <w:fldChar w:fldCharType="begin"/>
      </w:r>
      <w:r w:rsidR="00B768C4" w:rsidRPr="00B768C4">
        <w:rPr>
          <w:b/>
        </w:rPr>
        <w:instrText xml:space="preserve"> REF _Ref339557298 \r \h  \* MERGEFORMAT </w:instrText>
      </w:r>
      <w:r w:rsidR="00B768C4" w:rsidRPr="00B768C4">
        <w:rPr>
          <w:b/>
        </w:rPr>
      </w:r>
      <w:r w:rsidR="00B768C4" w:rsidRPr="00B768C4">
        <w:rPr>
          <w:b/>
        </w:rPr>
        <w:fldChar w:fldCharType="separate"/>
      </w:r>
      <w:r w:rsidR="000733B3">
        <w:rPr>
          <w:b/>
        </w:rPr>
        <w:t>1.2</w:t>
      </w:r>
      <w:r w:rsidR="00B768C4" w:rsidRPr="00B768C4">
        <w:rPr>
          <w:b/>
        </w:rPr>
        <w:fldChar w:fldCharType="end"/>
      </w:r>
      <w:r w:rsidR="004E0A77">
        <w:t xml:space="preserve"> </w:t>
      </w:r>
      <w:r w:rsidR="009F3874" w:rsidRPr="00D64BBD">
        <w:t>(</w:t>
      </w:r>
      <w:r w:rsidR="009F3874" w:rsidRPr="00D64BBD">
        <w:rPr>
          <w:b/>
          <w:bCs/>
        </w:rPr>
        <w:t>Pre-</w:t>
      </w:r>
      <w:r w:rsidR="009F3874" w:rsidRPr="00D64BBD">
        <w:rPr>
          <w:b/>
          <w:bCs/>
        </w:rPr>
        <w:lastRenderedPageBreak/>
        <w:t>Service Transfer Obligations)</w:t>
      </w:r>
      <w:r w:rsidR="009F3874" w:rsidRPr="00D64BBD">
        <w:t xml:space="preserve"> </w:t>
      </w:r>
      <w:r w:rsidR="004E0A77">
        <w:t xml:space="preserve">of this </w:t>
      </w:r>
      <w:r w:rsidR="004E0A77" w:rsidRPr="00CF6D24">
        <w:rPr>
          <w:b/>
        </w:rPr>
        <w:t>Part E</w:t>
      </w:r>
      <w:r w:rsidRPr="00AE662E">
        <w:t xml:space="preserve"> shall be true</w:t>
      </w:r>
      <w:r w:rsidRPr="007249A8">
        <w:t xml:space="preserve"> and accurate in all material respects at the time of providing the information.</w:t>
      </w:r>
    </w:p>
    <w:p w14:paraId="41EF990A" w14:textId="6B82FF99" w:rsidR="00697360" w:rsidRPr="00697360" w:rsidRDefault="00697360" w:rsidP="00863DC9">
      <w:pPr>
        <w:pStyle w:val="Level2"/>
      </w:pPr>
      <w:r w:rsidRPr="00697360">
        <w:t>From the date of the ea</w:t>
      </w:r>
      <w:r w:rsidRPr="00AE662E">
        <w:t xml:space="preserve">rliest event referred to in </w:t>
      </w:r>
      <w:r w:rsidR="00616342" w:rsidRPr="00616342">
        <w:rPr>
          <w:b/>
        </w:rPr>
        <w:t>paragraph</w:t>
      </w:r>
      <w:r w:rsidR="001F0FF9">
        <w:rPr>
          <w:b/>
        </w:rPr>
        <w:t>s</w:t>
      </w:r>
      <w:r w:rsidR="00616342" w:rsidRPr="00616342">
        <w:rPr>
          <w:b/>
        </w:rPr>
        <w:t xml:space="preserve"> </w:t>
      </w:r>
      <w:r w:rsidR="001F0FF9">
        <w:rPr>
          <w:b/>
        </w:rPr>
        <w:fldChar w:fldCharType="begin"/>
      </w:r>
      <w:r w:rsidR="001F0FF9">
        <w:rPr>
          <w:b/>
        </w:rPr>
        <w:instrText xml:space="preserve"> REF _Ref531101742 \r \h </w:instrText>
      </w:r>
      <w:r w:rsidR="001F0FF9">
        <w:rPr>
          <w:b/>
        </w:rPr>
      </w:r>
      <w:r w:rsidR="001F0FF9">
        <w:rPr>
          <w:b/>
        </w:rPr>
        <w:fldChar w:fldCharType="separate"/>
      </w:r>
      <w:r w:rsidR="000733B3">
        <w:rPr>
          <w:b/>
        </w:rPr>
        <w:t>1.1.1</w:t>
      </w:r>
      <w:r w:rsidR="001F0FF9">
        <w:rPr>
          <w:b/>
        </w:rPr>
        <w:fldChar w:fldCharType="end"/>
      </w:r>
      <w:r w:rsidR="001F0FF9">
        <w:rPr>
          <w:b/>
        </w:rPr>
        <w:t xml:space="preserve">, </w:t>
      </w:r>
      <w:r w:rsidR="001F0FF9">
        <w:rPr>
          <w:b/>
        </w:rPr>
        <w:fldChar w:fldCharType="begin"/>
      </w:r>
      <w:r w:rsidR="001F0FF9">
        <w:rPr>
          <w:b/>
        </w:rPr>
        <w:instrText xml:space="preserve"> REF _Ref531101743 \r \h </w:instrText>
      </w:r>
      <w:r w:rsidR="001F0FF9">
        <w:rPr>
          <w:b/>
        </w:rPr>
      </w:r>
      <w:r w:rsidR="001F0FF9">
        <w:rPr>
          <w:b/>
        </w:rPr>
        <w:fldChar w:fldCharType="separate"/>
      </w:r>
      <w:r w:rsidR="000733B3">
        <w:rPr>
          <w:b/>
        </w:rPr>
        <w:t>1.1.2</w:t>
      </w:r>
      <w:r w:rsidR="001F0FF9">
        <w:rPr>
          <w:b/>
        </w:rPr>
        <w:fldChar w:fldCharType="end"/>
      </w:r>
      <w:r w:rsidR="001F0FF9">
        <w:rPr>
          <w:b/>
        </w:rPr>
        <w:t xml:space="preserve"> </w:t>
      </w:r>
      <w:r w:rsidR="001F0FF9" w:rsidRPr="001F0FF9">
        <w:t>and</w:t>
      </w:r>
      <w:r w:rsidR="001F0FF9">
        <w:rPr>
          <w:b/>
        </w:rPr>
        <w:t xml:space="preserve"> </w:t>
      </w:r>
      <w:r w:rsidR="001F0FF9">
        <w:rPr>
          <w:b/>
        </w:rPr>
        <w:fldChar w:fldCharType="begin"/>
      </w:r>
      <w:r w:rsidR="001F0FF9">
        <w:rPr>
          <w:b/>
        </w:rPr>
        <w:instrText xml:space="preserve"> REF _Ref531101745 \r \h </w:instrText>
      </w:r>
      <w:r w:rsidR="001F0FF9">
        <w:rPr>
          <w:b/>
        </w:rPr>
      </w:r>
      <w:r w:rsidR="001F0FF9">
        <w:rPr>
          <w:b/>
        </w:rPr>
        <w:fldChar w:fldCharType="separate"/>
      </w:r>
      <w:r w:rsidR="000733B3">
        <w:rPr>
          <w:b/>
        </w:rPr>
        <w:t>1.1.3</w:t>
      </w:r>
      <w:r w:rsidR="001F0FF9">
        <w:rPr>
          <w:b/>
        </w:rPr>
        <w:fldChar w:fldCharType="end"/>
      </w:r>
      <w:r w:rsidR="00C7771E">
        <w:rPr>
          <w:b/>
        </w:rPr>
        <w:t xml:space="preserve"> </w:t>
      </w:r>
      <w:r w:rsidR="009F3874" w:rsidRPr="00D64BBD">
        <w:t>(</w:t>
      </w:r>
      <w:r w:rsidR="009F3874" w:rsidRPr="00D64BBD">
        <w:rPr>
          <w:b/>
          <w:bCs/>
        </w:rPr>
        <w:t>Pre-Service Transfer Obligations)</w:t>
      </w:r>
      <w:r w:rsidR="009F3874" w:rsidRPr="00D64BBD">
        <w:t xml:space="preserve"> </w:t>
      </w:r>
      <w:r w:rsidR="00616342">
        <w:t xml:space="preserve">of this </w:t>
      </w:r>
      <w:r w:rsidR="00616342" w:rsidRPr="00CF6D24">
        <w:rPr>
          <w:b/>
        </w:rPr>
        <w:t>Part E</w:t>
      </w:r>
      <w:r w:rsidRPr="00AE662E">
        <w:t>, the Contr</w:t>
      </w:r>
      <w:r w:rsidRPr="00697360">
        <w:t>actor agrees, that it shall not, and a</w:t>
      </w:r>
      <w:r w:rsidR="007C4E71">
        <w:t>grees to procure that each Sub</w:t>
      </w:r>
      <w:r w:rsidR="007C4E71">
        <w:noBreakHyphen/>
        <w:t>C</w:t>
      </w:r>
      <w:r w:rsidRPr="00697360">
        <w:t>ontractor shall not, assign any person to the provision of the Services who is not listed on the Contractor’s Provisional Contractor Personnel List and shall not without the approval of the Authority (not to be unreasonably withheld or delayed):</w:t>
      </w:r>
    </w:p>
    <w:p w14:paraId="1FCEF73E" w14:textId="3B2A0F5D" w:rsidR="00697360" w:rsidRPr="00697360" w:rsidRDefault="00697360" w:rsidP="00863DC9">
      <w:pPr>
        <w:pStyle w:val="Level3"/>
      </w:pPr>
      <w:r w:rsidRPr="00697360">
        <w:t xml:space="preserve">replace or re-deploy any </w:t>
      </w:r>
      <w:r w:rsidR="006A4FD4">
        <w:t>Contractor's Staff</w:t>
      </w:r>
      <w:r w:rsidRPr="00697360">
        <w:t xml:space="preserve"> listed on the Contractor Provisional Contractor Personnel List other than where any replacement is of equivalent grade, skills, experience and expertise and is employed on the same terms and conditions of employment as the person </w:t>
      </w:r>
      <w:r w:rsidR="00C911DC">
        <w:t>they</w:t>
      </w:r>
      <w:r w:rsidRPr="00697360">
        <w:t xml:space="preserve"> replace;</w:t>
      </w:r>
    </w:p>
    <w:p w14:paraId="61EFBA7F" w14:textId="08C023DD" w:rsidR="00697360" w:rsidRPr="00697360" w:rsidRDefault="00697360" w:rsidP="00863DC9">
      <w:pPr>
        <w:pStyle w:val="Level3"/>
      </w:pPr>
      <w:r w:rsidRPr="00697360">
        <w:t xml:space="preserve">make, promise, propose, permit or implement any material changes to the terms and conditions of employment of the </w:t>
      </w:r>
      <w:r w:rsidR="006A4FD4">
        <w:t>Contractor's Staff</w:t>
      </w:r>
      <w:r w:rsidRPr="00697360">
        <w:t xml:space="preserve"> (including pensions and any payments connected with the termination of employment); </w:t>
      </w:r>
    </w:p>
    <w:p w14:paraId="44D28416" w14:textId="1BB007B9" w:rsidR="00697360" w:rsidRPr="00697360" w:rsidRDefault="00697360" w:rsidP="00863DC9">
      <w:pPr>
        <w:pStyle w:val="Level3"/>
      </w:pPr>
      <w:bookmarkStart w:id="173" w:name="_Ref321320754"/>
      <w:r w:rsidRPr="00697360">
        <w:t xml:space="preserve">increase the proportion of working time spent on the Services (or the relevant part of the Services) by any of the </w:t>
      </w:r>
      <w:r w:rsidR="006A4FD4">
        <w:t>Contractor's Staff</w:t>
      </w:r>
      <w:r w:rsidRPr="00697360">
        <w:t xml:space="preserve"> save for fulfilling assignments and projects previously scheduled and agreed;</w:t>
      </w:r>
      <w:bookmarkEnd w:id="173"/>
    </w:p>
    <w:p w14:paraId="5B2213B0" w14:textId="77777777" w:rsidR="00697360" w:rsidRPr="00697360" w:rsidRDefault="00697360" w:rsidP="00863DC9">
      <w:pPr>
        <w:pStyle w:val="Level3"/>
      </w:pPr>
      <w:r w:rsidRPr="00697360">
        <w:t xml:space="preserve">introduce any new contractual or customary practice concerning the making of any lump sum payment on the termination of employment of any employees listed on the Contractor's Provisional Contractor Personnel List; </w:t>
      </w:r>
    </w:p>
    <w:p w14:paraId="455A1CA8" w14:textId="77777777" w:rsidR="00697360" w:rsidRPr="00697360" w:rsidRDefault="00697360" w:rsidP="00863DC9">
      <w:pPr>
        <w:pStyle w:val="Level3"/>
      </w:pPr>
      <w:r w:rsidRPr="00697360">
        <w:t>increase or reduce the total number of employees so engaged, or deploy any other person to perform the Services (or the relevant part of the Services); or</w:t>
      </w:r>
    </w:p>
    <w:p w14:paraId="2D0A2B14" w14:textId="77777777" w:rsidR="00697360" w:rsidRPr="00697360" w:rsidRDefault="00697360" w:rsidP="00863DC9">
      <w:pPr>
        <w:pStyle w:val="Level3"/>
      </w:pPr>
      <w:r w:rsidRPr="00697360">
        <w:t>terminate or give notice to terminate the employment or contracts of any persons on the Contractor's Provisional Contractor Personnel List save by due disciplinary process,</w:t>
      </w:r>
    </w:p>
    <w:p w14:paraId="7A237421" w14:textId="048F7CFD" w:rsidR="00697360" w:rsidRPr="00697360" w:rsidRDefault="00697360" w:rsidP="001503D1">
      <w:pPr>
        <w:pStyle w:val="Body2"/>
      </w:pPr>
      <w:r w:rsidRPr="00697360">
        <w:t>and shall promptly not</w:t>
      </w:r>
      <w:r w:rsidR="007C4E71">
        <w:t>ify, and procure that each Sub-C</w:t>
      </w:r>
      <w:r w:rsidRPr="00697360">
        <w:t xml:space="preserve">ontractor shall promptly notify, the Authority or, at the direction of the Authority, any </w:t>
      </w:r>
      <w:r w:rsidR="007C4E71">
        <w:t>New Contractor and any New Sub-C</w:t>
      </w:r>
      <w:r w:rsidRPr="00697360">
        <w:t xml:space="preserve">ontractor of any notice to terminate employment given by </w:t>
      </w:r>
      <w:r w:rsidR="007C4E71">
        <w:t>the Contractor or relevant Sub-C</w:t>
      </w:r>
      <w:r w:rsidRPr="00697360">
        <w:t>ontractor or received from any persons listed on the Contractor's Provisional Contractor Personnel List regardless of when such notice takes effect.</w:t>
      </w:r>
    </w:p>
    <w:p w14:paraId="3D2B1C56" w14:textId="61CA395D" w:rsidR="00697360" w:rsidRPr="007C4E71" w:rsidRDefault="00697360" w:rsidP="007C4E71">
      <w:pPr>
        <w:pStyle w:val="Level2"/>
      </w:pPr>
      <w:bookmarkStart w:id="174" w:name="_Ref86411191"/>
      <w:r w:rsidRPr="007C4E71">
        <w:lastRenderedPageBreak/>
        <w:t xml:space="preserve">During the </w:t>
      </w:r>
      <w:r w:rsidR="007C4E71" w:rsidRPr="007C4E71">
        <w:t>Contract Period</w:t>
      </w:r>
      <w:r w:rsidRPr="007C4E71">
        <w:t>, the Contractor shall provide, a</w:t>
      </w:r>
      <w:r w:rsidR="007C4E71" w:rsidRPr="007C4E71">
        <w:t>nd shall procure that each Sub</w:t>
      </w:r>
      <w:r w:rsidR="007C4E71" w:rsidRPr="007C4E71">
        <w:noBreakHyphen/>
        <w:t>C</w:t>
      </w:r>
      <w:r w:rsidRPr="007C4E71">
        <w:t>ontractor shall provide, to the Authority any information the Authority may reasonably require relating to the manner in which the Services are organised, which shall include:</w:t>
      </w:r>
      <w:bookmarkEnd w:id="174"/>
    </w:p>
    <w:p w14:paraId="39EADCF2" w14:textId="53FE53B6" w:rsidR="00697360" w:rsidRPr="007C4E71" w:rsidRDefault="00697360" w:rsidP="007C4E71">
      <w:pPr>
        <w:pStyle w:val="Level3"/>
      </w:pPr>
      <w:r w:rsidRPr="007C4E71">
        <w:t xml:space="preserve">the numbers </w:t>
      </w:r>
      <w:r w:rsidRPr="00600797">
        <w:rPr>
          <w:color w:val="000000" w:themeColor="text1"/>
        </w:rPr>
        <w:t xml:space="preserve">of </w:t>
      </w:r>
      <w:bookmarkStart w:id="175" w:name="_BPDCI_92"/>
      <w:r w:rsidR="00C7771E" w:rsidRPr="00600797">
        <w:rPr>
          <w:color w:val="000000" w:themeColor="text1"/>
        </w:rPr>
        <w:t>individuals (which includes but is not limited to</w:t>
      </w:r>
      <w:bookmarkEnd w:id="175"/>
      <w:r w:rsidR="00C7771E" w:rsidRPr="00600797">
        <w:rPr>
          <w:color w:val="000000" w:themeColor="text1"/>
        </w:rPr>
        <w:t xml:space="preserve"> </w:t>
      </w:r>
      <w:r w:rsidRPr="00600797">
        <w:rPr>
          <w:color w:val="000000" w:themeColor="text1"/>
        </w:rPr>
        <w:t>employees</w:t>
      </w:r>
      <w:r w:rsidR="00C7771E" w:rsidRPr="00600797">
        <w:rPr>
          <w:color w:val="000000" w:themeColor="text1"/>
        </w:rPr>
        <w:t>, workers, contractors, agents, agency workers)</w:t>
      </w:r>
      <w:r w:rsidRPr="00600797">
        <w:rPr>
          <w:color w:val="000000" w:themeColor="text1"/>
        </w:rPr>
        <w:t xml:space="preserve"> engaged </w:t>
      </w:r>
      <w:r w:rsidRPr="007C4E71">
        <w:t>in providing the Services;</w:t>
      </w:r>
    </w:p>
    <w:p w14:paraId="022AF141" w14:textId="5BEC122F" w:rsidR="00697360" w:rsidRPr="007C4E71" w:rsidRDefault="00697360" w:rsidP="007C4E71">
      <w:pPr>
        <w:pStyle w:val="Level3"/>
      </w:pPr>
      <w:r w:rsidRPr="007C4E71">
        <w:t xml:space="preserve">the percentage of time spent by each </w:t>
      </w:r>
      <w:r w:rsidR="00C7771E">
        <w:t>individual</w:t>
      </w:r>
      <w:r w:rsidR="00C7771E" w:rsidRPr="007C4E71">
        <w:t xml:space="preserve"> </w:t>
      </w:r>
      <w:r w:rsidRPr="007C4E71">
        <w:t xml:space="preserve">engaged in providing the Services; </w:t>
      </w:r>
    </w:p>
    <w:p w14:paraId="44760D13" w14:textId="0A826AF2" w:rsidR="00697360" w:rsidRPr="007C4E71" w:rsidRDefault="00697360" w:rsidP="007C4E71">
      <w:pPr>
        <w:pStyle w:val="Level3"/>
      </w:pPr>
      <w:r w:rsidRPr="007C4E71">
        <w:t xml:space="preserve">the extent to which each </w:t>
      </w:r>
      <w:r w:rsidR="00C7771E">
        <w:t xml:space="preserve">individual </w:t>
      </w:r>
      <w:r w:rsidRPr="007C4E71">
        <w:t xml:space="preserve">qualifies for membership of any of the Statutory Schemes or any Broadly Comparable scheme set up pursuant to the provisions of any of the </w:t>
      </w:r>
      <w:r w:rsidRPr="007C7BCE">
        <w:rPr>
          <w:b/>
        </w:rPr>
        <w:t xml:space="preserve">Annexes </w:t>
      </w:r>
      <w:r w:rsidRPr="007C4E71">
        <w:t xml:space="preserve">to </w:t>
      </w:r>
      <w:r w:rsidRPr="007C7BCE">
        <w:rPr>
          <w:b/>
        </w:rPr>
        <w:t>Part D</w:t>
      </w:r>
      <w:r w:rsidRPr="007C4E71">
        <w:t xml:space="preserve"> </w:t>
      </w:r>
      <w:r w:rsidR="00922241">
        <w:t xml:space="preserve">of </w:t>
      </w:r>
      <w:r w:rsidR="00922241">
        <w:rPr>
          <w:b/>
        </w:rPr>
        <w:t xml:space="preserve">Part 1 (Staff Transfer) </w:t>
      </w:r>
      <w:r w:rsidR="00922241">
        <w:t xml:space="preserve">of this </w:t>
      </w:r>
      <w:r w:rsidR="00922241" w:rsidRPr="00922241">
        <w:rPr>
          <w:b/>
        </w:rPr>
        <w:t>Schedule 18</w:t>
      </w:r>
      <w:r w:rsidR="009223DA">
        <w:rPr>
          <w:b/>
        </w:rPr>
        <w:t xml:space="preserve"> (TUPE, Employees and Pensions)</w:t>
      </w:r>
      <w:r w:rsidR="00922241">
        <w:t xml:space="preserve"> </w:t>
      </w:r>
      <w:r w:rsidRPr="007C4E71">
        <w:t>(as appropriate); and</w:t>
      </w:r>
    </w:p>
    <w:p w14:paraId="7FE07029" w14:textId="484D7F89" w:rsidR="00697360" w:rsidRPr="007C7BCE" w:rsidRDefault="00697360" w:rsidP="007C7BCE">
      <w:pPr>
        <w:pStyle w:val="Level3"/>
      </w:pPr>
      <w:r w:rsidRPr="007C7BCE">
        <w:t xml:space="preserve">a description of the nature of the work undertaken by each </w:t>
      </w:r>
      <w:r w:rsidR="00C7771E">
        <w:t>individual</w:t>
      </w:r>
      <w:r w:rsidR="00C7771E" w:rsidRPr="007C7BCE">
        <w:t xml:space="preserve"> </w:t>
      </w:r>
      <w:r w:rsidRPr="007C7BCE">
        <w:t>by location.</w:t>
      </w:r>
    </w:p>
    <w:p w14:paraId="603BD911" w14:textId="28855676" w:rsidR="00697360" w:rsidRPr="00600797" w:rsidRDefault="00697360" w:rsidP="007C7BCE">
      <w:pPr>
        <w:pStyle w:val="Level2"/>
        <w:rPr>
          <w:color w:val="000000" w:themeColor="text1"/>
        </w:rPr>
      </w:pPr>
      <w:r w:rsidRPr="00697360">
        <w:t>The Contractor shall provide, a</w:t>
      </w:r>
      <w:r w:rsidR="007C7BCE">
        <w:t>nd shall procure that each Sub</w:t>
      </w:r>
      <w:r w:rsidR="007C7BCE">
        <w:noBreakHyphen/>
        <w:t>C</w:t>
      </w:r>
      <w:r w:rsidRPr="00697360">
        <w:t>ontractor shall provide, all reasonable cooperation and assistance to the Authority, any New</w:t>
      </w:r>
      <w:r w:rsidR="007C7BCE">
        <w:t xml:space="preserve"> Contractor and/or any New Sub-C</w:t>
      </w:r>
      <w:r w:rsidRPr="00697360">
        <w:t xml:space="preserve">ontractor </w:t>
      </w:r>
      <w:bookmarkStart w:id="176" w:name="_BPDCI_97"/>
      <w:r w:rsidR="00C7771E" w:rsidRPr="00600797">
        <w:rPr>
          <w:color w:val="000000" w:themeColor="text1"/>
        </w:rPr>
        <w:t>to support a future procurement process, timely and full provision of Staffing Information and consultation between employers and</w:t>
      </w:r>
      <w:bookmarkEnd w:id="176"/>
      <w:r w:rsidR="00C7771E" w:rsidRPr="00600797">
        <w:rPr>
          <w:color w:val="000000" w:themeColor="text1"/>
        </w:rPr>
        <w:t xml:space="preserve"> </w:t>
      </w:r>
      <w:r w:rsidRPr="00600797">
        <w:rPr>
          <w:color w:val="000000" w:themeColor="text1"/>
        </w:rPr>
        <w:t xml:space="preserve">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w:t>
      </w:r>
      <w:r w:rsidR="00800A42">
        <w:rPr>
          <w:color w:val="000000" w:themeColor="text1"/>
        </w:rPr>
        <w:t>five (</w:t>
      </w:r>
      <w:r w:rsidRPr="00600797">
        <w:rPr>
          <w:color w:val="000000" w:themeColor="text1"/>
        </w:rPr>
        <w:t>5</w:t>
      </w:r>
      <w:r w:rsidR="00800A42">
        <w:rPr>
          <w:color w:val="000000" w:themeColor="text1"/>
        </w:rPr>
        <w:t>)</w:t>
      </w:r>
      <w:r w:rsidRPr="00600797">
        <w:rPr>
          <w:color w:val="000000" w:themeColor="text1"/>
        </w:rPr>
        <w:t> </w:t>
      </w:r>
      <w:r w:rsidR="00C47769" w:rsidRPr="00600797">
        <w:rPr>
          <w:color w:val="000000" w:themeColor="text1"/>
        </w:rPr>
        <w:t>Business Days</w:t>
      </w:r>
      <w:r w:rsidRPr="00600797">
        <w:rPr>
          <w:color w:val="000000" w:themeColor="text1"/>
        </w:rPr>
        <w:t xml:space="preserve"> following the Service Transfer Date, the Contractor shall provide, a</w:t>
      </w:r>
      <w:r w:rsidR="007C7BCE" w:rsidRPr="00600797">
        <w:rPr>
          <w:color w:val="000000" w:themeColor="text1"/>
        </w:rPr>
        <w:t>nd shall procure that each Sub-C</w:t>
      </w:r>
      <w:r w:rsidRPr="00600797">
        <w:rPr>
          <w:color w:val="000000" w:themeColor="text1"/>
        </w:rPr>
        <w:t>ontractor shall provide, to the Authority or, at the direction of the Authority, to any New</w:t>
      </w:r>
      <w:r w:rsidR="007C7BCE" w:rsidRPr="00600797">
        <w:rPr>
          <w:color w:val="000000" w:themeColor="text1"/>
        </w:rPr>
        <w:t xml:space="preserve"> Contractor and/or any New Sub-C</w:t>
      </w:r>
      <w:r w:rsidRPr="00600797">
        <w:rPr>
          <w:color w:val="000000" w:themeColor="text1"/>
        </w:rPr>
        <w:t>ontractor (as appropriate), in respect of each person on the Contractor's Final Contractor Personnel List who is a Transferring Contractor Employee:</w:t>
      </w:r>
    </w:p>
    <w:p w14:paraId="73034AE6" w14:textId="77777777" w:rsidR="00697360" w:rsidRPr="00697360" w:rsidRDefault="00697360" w:rsidP="007C7BCE">
      <w:pPr>
        <w:pStyle w:val="Level3"/>
      </w:pPr>
      <w:r w:rsidRPr="00697360">
        <w:t>the most recent month's copy pay slip data;</w:t>
      </w:r>
    </w:p>
    <w:p w14:paraId="605D3EB5" w14:textId="77777777" w:rsidR="00697360" w:rsidRPr="00697360" w:rsidRDefault="00697360" w:rsidP="007C7BCE">
      <w:pPr>
        <w:pStyle w:val="Level3"/>
      </w:pPr>
      <w:r w:rsidRPr="00697360">
        <w:t>details of cumulative pay for tax and pension purposes;</w:t>
      </w:r>
    </w:p>
    <w:p w14:paraId="743B87D5" w14:textId="77777777" w:rsidR="00697360" w:rsidRPr="00697360" w:rsidRDefault="00697360" w:rsidP="007C7BCE">
      <w:pPr>
        <w:pStyle w:val="Level3"/>
      </w:pPr>
      <w:r w:rsidRPr="00697360">
        <w:t>details of cumulative tax paid;</w:t>
      </w:r>
    </w:p>
    <w:p w14:paraId="2AD6EDAB" w14:textId="77777777" w:rsidR="00697360" w:rsidRPr="00697360" w:rsidRDefault="00697360" w:rsidP="007C7BCE">
      <w:pPr>
        <w:pStyle w:val="Level3"/>
      </w:pPr>
      <w:r w:rsidRPr="00697360">
        <w:t>tax code;</w:t>
      </w:r>
    </w:p>
    <w:p w14:paraId="37ABD14D" w14:textId="77777777" w:rsidR="00C7771E" w:rsidRDefault="00697360" w:rsidP="007C7BCE">
      <w:pPr>
        <w:pStyle w:val="Level3"/>
      </w:pPr>
      <w:r w:rsidRPr="00697360">
        <w:t xml:space="preserve">details of any voluntary deductions from pay; </w:t>
      </w:r>
    </w:p>
    <w:p w14:paraId="55893696" w14:textId="77777777" w:rsidR="00C7771E" w:rsidRDefault="00C7771E" w:rsidP="00C7771E">
      <w:pPr>
        <w:pStyle w:val="Level3"/>
      </w:pPr>
      <w:bookmarkStart w:id="177" w:name="_BPDCI_99"/>
      <w:r>
        <w:lastRenderedPageBreak/>
        <w:t xml:space="preserve">a copy of any personnel file and/or any other records regarding the service of the Transferring Contractor Employees; </w:t>
      </w:r>
      <w:bookmarkEnd w:id="177"/>
    </w:p>
    <w:p w14:paraId="0BFFFA80" w14:textId="77777777" w:rsidR="00C7771E" w:rsidRDefault="00C7771E" w:rsidP="00C7771E">
      <w:pPr>
        <w:pStyle w:val="Level3"/>
      </w:pPr>
      <w:bookmarkStart w:id="178" w:name="_BPDC_LN_INS_1181"/>
      <w:bookmarkStart w:id="179" w:name="_BPDC_PR_INS_1182"/>
      <w:bookmarkStart w:id="180" w:name="_BPDCI_100"/>
      <w:bookmarkEnd w:id="178"/>
      <w:bookmarkEnd w:id="179"/>
      <w:r>
        <w:t>all such data and information as may be required at law or as required by the trustee or manager of the relevant pension scheme/s in which the Contractor or any Sub-Contractor operates from time to time and in which the Transferring Contractor Employees have been members;</w:t>
      </w:r>
      <w:bookmarkEnd w:id="180"/>
    </w:p>
    <w:p w14:paraId="12687332" w14:textId="219B4405" w:rsidR="00697360" w:rsidRPr="00697360" w:rsidRDefault="00C7771E" w:rsidP="00C7771E">
      <w:pPr>
        <w:pStyle w:val="Level3"/>
      </w:pPr>
      <w:bookmarkStart w:id="181" w:name="_BPDC_LN_INS_1179"/>
      <w:bookmarkStart w:id="182" w:name="_BPDC_PR_INS_1180"/>
      <w:bookmarkStart w:id="183" w:name="_BPDCI_101"/>
      <w:bookmarkEnd w:id="181"/>
      <w:bookmarkEnd w:id="182"/>
      <w:r>
        <w:t xml:space="preserve">a complete copy of the information required to meet the minimum record keeping requirements under the Working Time Regulations 1998 and the National Minimum Wage Regulations 1998; </w:t>
      </w:r>
      <w:bookmarkEnd w:id="183"/>
      <w:r w:rsidR="00697360" w:rsidRPr="00697360">
        <w:t>and</w:t>
      </w:r>
    </w:p>
    <w:p w14:paraId="4C17EFDF" w14:textId="77777777" w:rsidR="00697360" w:rsidRDefault="00697360" w:rsidP="007C7BCE">
      <w:pPr>
        <w:pStyle w:val="Level3"/>
      </w:pPr>
      <w:r w:rsidRPr="00697360">
        <w:t>bank/building society account details for payroll purposes.</w:t>
      </w:r>
    </w:p>
    <w:p w14:paraId="4D5A2C61" w14:textId="77777777" w:rsidR="00697360" w:rsidRPr="00697360" w:rsidRDefault="00697360" w:rsidP="001503D1">
      <w:pPr>
        <w:pStyle w:val="Heading1"/>
        <w:keepNext/>
      </w:pPr>
      <w:bookmarkStart w:id="184" w:name="_Ref311722624"/>
      <w:r w:rsidRPr="001503D1">
        <w:rPr>
          <w:rStyle w:val="Level1asHeadingtext"/>
        </w:rPr>
        <w:t>EMPLOYMENT REGULATIONS EXIT PROVISION</w:t>
      </w:r>
      <w:bookmarkEnd w:id="184"/>
      <w:r w:rsidRPr="001503D1">
        <w:rPr>
          <w:rStyle w:val="Level1asHeadingtext"/>
        </w:rPr>
        <w:t>S</w:t>
      </w:r>
    </w:p>
    <w:p w14:paraId="1765746F" w14:textId="09D11250" w:rsidR="00697360" w:rsidRPr="00697360" w:rsidRDefault="00697360" w:rsidP="001503D1">
      <w:pPr>
        <w:pStyle w:val="Level2"/>
      </w:pPr>
      <w:r w:rsidRPr="00697360">
        <w:t xml:space="preserve">The Authority and the Contractor acknowledge that subsequent to the commencement of the provision of the Services, the identity of the provider of the Services (or any part of the Services) may change (whether as a result of termination or Partial Termination of this </w:t>
      </w:r>
      <w:r w:rsidR="00F00F1F">
        <w:t>Contract</w:t>
      </w:r>
      <w:r w:rsidR="00F00F1F" w:rsidRPr="00697360">
        <w:t xml:space="preserve"> </w:t>
      </w:r>
      <w:r w:rsidRPr="00697360">
        <w:t xml:space="preserve">or otherwise) resulting in the Services being undertaken </w:t>
      </w:r>
      <w:r w:rsidR="009E600E">
        <w:t>by a New Contractor and/or a New Sub-C</w:t>
      </w:r>
      <w:r w:rsidRPr="00697360">
        <w:t xml:space="preserve">ontractor.  Such change in the identity of the </w:t>
      </w:r>
      <w:r w:rsidR="00652E7F">
        <w:t>supplier</w:t>
      </w:r>
      <w:r w:rsidR="00652E7F" w:rsidRPr="00697360">
        <w:t xml:space="preserve"> </w:t>
      </w:r>
      <w:r w:rsidRPr="00697360">
        <w:t xml:space="preserve">of such services may constitute a Relevant Transfer to which the Employment Regulations will apply.  The Authority and the Contractor further agree that, as a result of the operation of the Employment Regulations, where a Relevant Transfer occurs, the contracts of employment between the Contractor </w:t>
      </w:r>
      <w:r w:rsidR="00652E7F">
        <w:t xml:space="preserve">and/or any Sub-Contractor </w:t>
      </w:r>
      <w:r w:rsidRPr="00697360">
        <w:t>and the Transferring Contractor Employees (except in relation to any contract terms disapplied through operation of regulation 10(2) of the Employment Regulations) will have effect on and from the Service Transfer Date as if originally made between the New Contractor and/or a New Sub-contractor (as the case may be) and each such Transferring Contractor Employee.</w:t>
      </w:r>
    </w:p>
    <w:p w14:paraId="2A308F15" w14:textId="77777777" w:rsidR="00697360" w:rsidRPr="00697360" w:rsidRDefault="00697360" w:rsidP="001503D1">
      <w:pPr>
        <w:pStyle w:val="Level2"/>
        <w:rPr>
          <w:rFonts w:eastAsiaTheme="majorEastAsia" w:cstheme="majorBidi"/>
          <w:bCs/>
        </w:rPr>
      </w:pPr>
      <w:r w:rsidRPr="00697360">
        <w:rPr>
          <w:rFonts w:eastAsiaTheme="majorEastAsia" w:cstheme="majorBidi"/>
          <w:bCs/>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w:t>
      </w:r>
      <w:r w:rsidRPr="00697360">
        <w:rPr>
          <w:rFonts w:eastAsiaTheme="majorEastAsia" w:cstheme="majorBidi"/>
          <w:bCs/>
        </w:rPr>
        <w:lastRenderedPageBreak/>
        <w:t xml:space="preserve">participation in the Schemes which in any case are attributable in whole or in part to the period ending on (and including) the Service Transfer Date) and any necessary apportionments in respect of any periodic payments shall be made between: (i) the Contractor and/or the Sub-contractor (as appropriate); and (ii) the New Contractor and/or New Sub-contractor.  </w:t>
      </w:r>
    </w:p>
    <w:p w14:paraId="23EDDA6B" w14:textId="2BB195B8" w:rsidR="00697360" w:rsidRPr="00697360" w:rsidRDefault="009E600E" w:rsidP="001503D1">
      <w:pPr>
        <w:pStyle w:val="Level2"/>
        <w:rPr>
          <w:rFonts w:eastAsiaTheme="majorEastAsia" w:cstheme="majorBidi"/>
          <w:bCs/>
        </w:rPr>
      </w:pPr>
      <w:bookmarkStart w:id="185" w:name="_Ref346037066"/>
      <w:r>
        <w:rPr>
          <w:rFonts w:eastAsiaTheme="majorEastAsia" w:cstheme="majorBidi"/>
          <w:bCs/>
        </w:rPr>
        <w:t xml:space="preserve">Subject to </w:t>
      </w:r>
      <w:r w:rsidRPr="003C32AE">
        <w:rPr>
          <w:rFonts w:eastAsiaTheme="majorEastAsia" w:cstheme="majorBidi"/>
          <w:b/>
        </w:rPr>
        <w:t>p</w:t>
      </w:r>
      <w:r w:rsidR="00697360" w:rsidRPr="003C32AE">
        <w:rPr>
          <w:rFonts w:eastAsiaTheme="majorEastAsia" w:cstheme="majorBidi"/>
          <w:b/>
        </w:rPr>
        <w:t>aragraph </w:t>
      </w:r>
      <w:r w:rsidRPr="003C32AE">
        <w:rPr>
          <w:rFonts w:eastAsiaTheme="majorEastAsia" w:cstheme="majorBidi"/>
          <w:b/>
          <w:highlight w:val="green"/>
        </w:rPr>
        <w:fldChar w:fldCharType="begin"/>
      </w:r>
      <w:r w:rsidRPr="003C32AE">
        <w:rPr>
          <w:rFonts w:eastAsiaTheme="majorEastAsia" w:cstheme="majorBidi"/>
          <w:b/>
        </w:rPr>
        <w:instrText xml:space="preserve"> REF _Ref531020280 \r \h </w:instrText>
      </w:r>
      <w:r w:rsidR="003C32AE">
        <w:rPr>
          <w:rFonts w:eastAsiaTheme="majorEastAsia" w:cstheme="majorBidi"/>
          <w:b/>
          <w:highlight w:val="green"/>
        </w:rPr>
        <w:instrText xml:space="preserve"> \* MERGEFORMAT </w:instrText>
      </w:r>
      <w:r w:rsidRPr="003C32AE">
        <w:rPr>
          <w:rFonts w:eastAsiaTheme="majorEastAsia" w:cstheme="majorBidi"/>
          <w:b/>
          <w:highlight w:val="green"/>
        </w:rPr>
      </w:r>
      <w:r w:rsidRPr="003C32AE">
        <w:rPr>
          <w:rFonts w:eastAsiaTheme="majorEastAsia" w:cstheme="majorBidi"/>
          <w:b/>
          <w:highlight w:val="green"/>
        </w:rPr>
        <w:fldChar w:fldCharType="separate"/>
      </w:r>
      <w:r w:rsidR="000733B3">
        <w:rPr>
          <w:rFonts w:eastAsiaTheme="majorEastAsia" w:cstheme="majorBidi"/>
          <w:b/>
        </w:rPr>
        <w:t>2.4</w:t>
      </w:r>
      <w:r w:rsidRPr="003C32AE">
        <w:rPr>
          <w:rFonts w:eastAsiaTheme="majorEastAsia" w:cstheme="majorBidi"/>
          <w:b/>
          <w:highlight w:val="green"/>
        </w:rPr>
        <w:fldChar w:fldCharType="end"/>
      </w:r>
      <w:r>
        <w:rPr>
          <w:rFonts w:eastAsiaTheme="majorEastAsia" w:cstheme="majorBidi"/>
          <w:bCs/>
        </w:rPr>
        <w:t xml:space="preserve"> </w:t>
      </w:r>
      <w:r w:rsidR="00F60EEE">
        <w:rPr>
          <w:rFonts w:eastAsiaTheme="majorEastAsia" w:cstheme="majorBidi"/>
          <w:b/>
        </w:rPr>
        <w:t xml:space="preserve">(Employment Regulations Exit Provisions) </w:t>
      </w:r>
      <w:r>
        <w:rPr>
          <w:rFonts w:eastAsiaTheme="majorEastAsia" w:cstheme="majorBidi"/>
          <w:bCs/>
        </w:rPr>
        <w:t xml:space="preserve">of this </w:t>
      </w:r>
      <w:r w:rsidRPr="009E600E">
        <w:rPr>
          <w:rFonts w:eastAsiaTheme="majorEastAsia" w:cstheme="majorBidi"/>
          <w:b/>
          <w:bCs/>
        </w:rPr>
        <w:t>Part E</w:t>
      </w:r>
      <w:r w:rsidR="00697360" w:rsidRPr="00AE662E">
        <w:rPr>
          <w:rFonts w:eastAsiaTheme="majorEastAsia" w:cstheme="majorBidi"/>
          <w:bCs/>
        </w:rPr>
        <w:t>, the Contractor shall indemnify the Authority and/or the New</w:t>
      </w:r>
      <w:r w:rsidR="00697360" w:rsidRPr="00697360">
        <w:rPr>
          <w:rFonts w:eastAsiaTheme="majorEastAsia" w:cstheme="majorBidi"/>
          <w:bCs/>
        </w:rPr>
        <w:t xml:space="preserve"> Contractor and/or any New</w:t>
      </w:r>
      <w:r>
        <w:rPr>
          <w:rFonts w:eastAsiaTheme="majorEastAsia" w:cstheme="majorBidi"/>
          <w:bCs/>
        </w:rPr>
        <w:t xml:space="preserve"> Sub-C</w:t>
      </w:r>
      <w:r w:rsidR="00697360" w:rsidRPr="00697360">
        <w:rPr>
          <w:rFonts w:eastAsiaTheme="majorEastAsia" w:cstheme="majorBidi"/>
          <w:bCs/>
        </w:rPr>
        <w:t>ontractor against any Employee Liabilities arising from or as a result of:</w:t>
      </w:r>
      <w:bookmarkEnd w:id="185"/>
    </w:p>
    <w:p w14:paraId="76E100C7" w14:textId="40800AA3" w:rsidR="00697360" w:rsidRPr="00697360" w:rsidRDefault="00697360" w:rsidP="001503D1">
      <w:pPr>
        <w:pStyle w:val="Level3"/>
      </w:pPr>
      <w:r w:rsidRPr="00697360">
        <w:t>any act or omission of the Co</w:t>
      </w:r>
      <w:r w:rsidR="002F29B3">
        <w:t>ntractor or any Sub-C</w:t>
      </w:r>
      <w:r w:rsidRPr="00697360">
        <w:t>ontractor in respect of any Transferring Contractor Employee or any appropriate employee representative (as defined in the Employment Regulations) of any Transferring Contractor Employee whether occurring before, on or after the Service Transfer Date;</w:t>
      </w:r>
    </w:p>
    <w:p w14:paraId="30E7BE31" w14:textId="5B2368A4" w:rsidR="00697360" w:rsidRPr="00697360" w:rsidRDefault="00697360" w:rsidP="001503D1">
      <w:pPr>
        <w:pStyle w:val="Level3"/>
      </w:pPr>
      <w:r w:rsidRPr="00697360">
        <w:t>the breach or non-observance by the Contractor or any Sub-</w:t>
      </w:r>
      <w:r w:rsidR="00652E7F">
        <w:t>C</w:t>
      </w:r>
      <w:r w:rsidRPr="00697360">
        <w:t xml:space="preserve">ontractor occurring on or before the Service Transfer Date of: </w:t>
      </w:r>
    </w:p>
    <w:p w14:paraId="457826DB" w14:textId="77777777" w:rsidR="00697360" w:rsidRPr="002F29B3" w:rsidRDefault="00697360" w:rsidP="002F29B3">
      <w:pPr>
        <w:pStyle w:val="Level4"/>
      </w:pPr>
      <w:r w:rsidRPr="002F29B3">
        <w:t>any collective agreement applicable to the Transferring Contractor Employees; and/or</w:t>
      </w:r>
    </w:p>
    <w:p w14:paraId="2D777D38" w14:textId="78723258" w:rsidR="00697360" w:rsidRPr="002F29B3" w:rsidRDefault="00697360" w:rsidP="002F29B3">
      <w:pPr>
        <w:pStyle w:val="Level4"/>
      </w:pPr>
      <w:r w:rsidRPr="002F29B3">
        <w:t>any other custom or practice with a trade union or staff association in respect of any Transferring Contractor Employees which the Contractor or any Sub-</w:t>
      </w:r>
      <w:r w:rsidR="00652E7F">
        <w:t>C</w:t>
      </w:r>
      <w:r w:rsidRPr="002F29B3">
        <w:t>ontractor is contractually bound to honour;</w:t>
      </w:r>
    </w:p>
    <w:p w14:paraId="5C0BA921" w14:textId="500240D8" w:rsidR="00697360" w:rsidRDefault="00697360" w:rsidP="00652E7F">
      <w:pPr>
        <w:pStyle w:val="Level3"/>
      </w:pPr>
      <w:bookmarkStart w:id="186" w:name="_Ref358046859"/>
      <w:r w:rsidRPr="002F29B3">
        <w:t>any claim by any trade union or other body or person representing any Transferring Contractor Employees arising from or connected with any failure by the Contractor or a Sub-</w:t>
      </w:r>
      <w:r w:rsidR="00652E7F">
        <w:t>C</w:t>
      </w:r>
      <w:r w:rsidRPr="002F29B3">
        <w:t>ontractor to comply with any legal obligation to such trade union, body or person arising on or before the Service Transfer Date;</w:t>
      </w:r>
      <w:bookmarkEnd w:id="186"/>
    </w:p>
    <w:p w14:paraId="25094364" w14:textId="5DDF25C8" w:rsidR="00652E7F" w:rsidRPr="00E43F1B" w:rsidRDefault="00652E7F" w:rsidP="00652E7F">
      <w:pPr>
        <w:pStyle w:val="Level3"/>
        <w:rPr>
          <w:color w:val="000000" w:themeColor="text1"/>
        </w:rPr>
      </w:pPr>
      <w:bookmarkStart w:id="187" w:name="_BPDCI_108"/>
      <w:r w:rsidRPr="00E43F1B">
        <w:rPr>
          <w:color w:val="000000" w:themeColor="text1"/>
        </w:rPr>
        <w:t>any failure by the Contractor or any Sub-Contractor to comply with its obligations (including its obligations to maintain records) under the Working Time Regulations 1998, National Minimum Wage Act 1998 and any/all associated National Minimum Wage Regulations in the period prior to the Service Transfer Date in respect of any Transferring Contractor Employees or workers (current or past) including, but not limited to any failure to maintain adequate records which meet the minimum requirements for record-keeping and/or failure to deliver the same to the Authority, a New Contractor and/or New Sub-Contractor on request;</w:t>
      </w:r>
      <w:bookmarkEnd w:id="187"/>
    </w:p>
    <w:p w14:paraId="54B96224" w14:textId="06776782" w:rsidR="00E10AC4" w:rsidRPr="00E43F1B" w:rsidRDefault="00E10AC4" w:rsidP="00652E7F">
      <w:pPr>
        <w:pStyle w:val="Level3"/>
        <w:rPr>
          <w:color w:val="000000" w:themeColor="text1"/>
        </w:rPr>
      </w:pPr>
      <w:bookmarkStart w:id="188" w:name="_BPDCI_109"/>
      <w:r w:rsidRPr="00E43F1B">
        <w:rPr>
          <w:color w:val="000000" w:themeColor="text1"/>
        </w:rPr>
        <w:t xml:space="preserve">the provision of inaccurate or incomplete information pursuant to </w:t>
      </w:r>
      <w:r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_Ref339556392 \r \h </w:instrText>
      </w:r>
      <w:r w:rsidR="003C32AE">
        <w:rPr>
          <w:b/>
          <w:bCs/>
          <w:color w:val="000000" w:themeColor="text1"/>
        </w:rPr>
      </w:r>
      <w:r w:rsidR="003C32AE">
        <w:rPr>
          <w:b/>
          <w:bCs/>
          <w:color w:val="000000" w:themeColor="text1"/>
        </w:rPr>
        <w:fldChar w:fldCharType="separate"/>
      </w:r>
      <w:r w:rsidR="000733B3">
        <w:rPr>
          <w:b/>
          <w:bCs/>
          <w:color w:val="000000" w:themeColor="text1"/>
        </w:rPr>
        <w:t>1.1</w:t>
      </w:r>
      <w:r w:rsidR="003C32AE">
        <w:rPr>
          <w:b/>
          <w:bCs/>
          <w:color w:val="000000" w:themeColor="text1"/>
        </w:rPr>
        <w:fldChar w:fldCharType="end"/>
      </w:r>
      <w:r w:rsidRPr="00E43F1B">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_Ref339557298 \r \h </w:instrText>
      </w:r>
      <w:r w:rsidR="003C32AE">
        <w:rPr>
          <w:b/>
          <w:bCs/>
          <w:color w:val="000000" w:themeColor="text1"/>
        </w:rPr>
      </w:r>
      <w:r w:rsidR="003C32AE">
        <w:rPr>
          <w:b/>
          <w:bCs/>
          <w:color w:val="000000" w:themeColor="text1"/>
        </w:rPr>
        <w:fldChar w:fldCharType="separate"/>
      </w:r>
      <w:r w:rsidR="000733B3">
        <w:rPr>
          <w:b/>
          <w:bCs/>
          <w:color w:val="000000" w:themeColor="text1"/>
        </w:rPr>
        <w:t>1.2</w:t>
      </w:r>
      <w:r w:rsidR="003C32AE">
        <w:rPr>
          <w:b/>
          <w:bCs/>
          <w:color w:val="000000" w:themeColor="text1"/>
        </w:rPr>
        <w:fldChar w:fldCharType="end"/>
      </w:r>
      <w:r w:rsidRPr="00E43F1B">
        <w:rPr>
          <w:b/>
          <w:bCs/>
          <w:color w:val="000000" w:themeColor="text1"/>
        </w:rPr>
        <w:t xml:space="preserve"> </w:t>
      </w:r>
      <w:r w:rsidRPr="009F3874">
        <w:rPr>
          <w:color w:val="000000" w:themeColor="text1"/>
        </w:rPr>
        <w:t>and</w:t>
      </w:r>
      <w:r w:rsidRPr="00E43F1B">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_Ref86411191 \r \h </w:instrText>
      </w:r>
      <w:r w:rsidR="003C32AE">
        <w:rPr>
          <w:b/>
          <w:bCs/>
          <w:color w:val="000000" w:themeColor="text1"/>
        </w:rPr>
      </w:r>
      <w:r w:rsidR="003C32AE">
        <w:rPr>
          <w:b/>
          <w:bCs/>
          <w:color w:val="000000" w:themeColor="text1"/>
        </w:rPr>
        <w:fldChar w:fldCharType="separate"/>
      </w:r>
      <w:r w:rsidR="000733B3">
        <w:rPr>
          <w:b/>
          <w:bCs/>
          <w:color w:val="000000" w:themeColor="text1"/>
        </w:rPr>
        <w:t>1.6</w:t>
      </w:r>
      <w:r w:rsidR="003C32AE">
        <w:rPr>
          <w:b/>
          <w:bCs/>
          <w:color w:val="000000" w:themeColor="text1"/>
        </w:rPr>
        <w:fldChar w:fldCharType="end"/>
      </w:r>
      <w:r w:rsidRPr="00E43F1B">
        <w:rPr>
          <w:color w:val="000000" w:themeColor="text1"/>
        </w:rPr>
        <w:t xml:space="preserve"> </w:t>
      </w:r>
      <w:r w:rsidR="009F3874" w:rsidRPr="00D64BBD">
        <w:t>(</w:t>
      </w:r>
      <w:r w:rsidR="009F3874" w:rsidRPr="00D64BBD">
        <w:rPr>
          <w:b/>
          <w:bCs/>
        </w:rPr>
        <w:t>Pre-Service Transfer Obligations)</w:t>
      </w:r>
      <w:r w:rsidR="009F3874" w:rsidRPr="00D64BBD">
        <w:t xml:space="preserve"> </w:t>
      </w:r>
      <w:r w:rsidRPr="00E43F1B">
        <w:rPr>
          <w:color w:val="000000" w:themeColor="text1"/>
        </w:rPr>
        <w:t xml:space="preserve">of this </w:t>
      </w:r>
      <w:r w:rsidRPr="00E43F1B">
        <w:rPr>
          <w:b/>
          <w:bCs/>
          <w:color w:val="000000" w:themeColor="text1"/>
        </w:rPr>
        <w:t>Part E</w:t>
      </w:r>
      <w:r w:rsidRPr="00E43F1B">
        <w:rPr>
          <w:color w:val="000000" w:themeColor="text1"/>
        </w:rPr>
        <w:t>;</w:t>
      </w:r>
      <w:bookmarkEnd w:id="188"/>
    </w:p>
    <w:p w14:paraId="46644462" w14:textId="77777777" w:rsidR="00697360" w:rsidRPr="00697360" w:rsidRDefault="00697360" w:rsidP="001503D1">
      <w:pPr>
        <w:pStyle w:val="Level3"/>
      </w:pPr>
      <w:r w:rsidRPr="00697360">
        <w:lastRenderedPageBreak/>
        <w:t>any proceeding, claim or demand by HMRC or other statutory authority in respect of any financial obligation including, but not limited to, PAYE and primary and secondary national insurance contributions:</w:t>
      </w:r>
    </w:p>
    <w:p w14:paraId="0FA044F0" w14:textId="77777777" w:rsidR="00697360" w:rsidRPr="002F29B3" w:rsidRDefault="00697360" w:rsidP="002F29B3">
      <w:pPr>
        <w:pStyle w:val="Level4"/>
      </w:pPr>
      <w:r w:rsidRPr="002F29B3">
        <w:t>in relation to any Transferring Contractor Employee, to the extent that the proceeding, claim or demand by HMRC or other statutory authority relates to financial obligations arising on and before the Service Transfer Date; and</w:t>
      </w:r>
    </w:p>
    <w:p w14:paraId="12815CCB" w14:textId="6A1BB826" w:rsidR="00697360" w:rsidRPr="002F29B3" w:rsidRDefault="00697360" w:rsidP="002F29B3">
      <w:pPr>
        <w:pStyle w:val="Level4"/>
      </w:pPr>
      <w:r w:rsidRPr="002F29B3">
        <w:t xml:space="preserve">in relation to any employee who is not identified in the Contractor’s Final Contractor Personnel </w:t>
      </w:r>
      <w:r w:rsidR="006A4FD4">
        <w:t>List</w:t>
      </w:r>
      <w:r w:rsidRPr="002F29B3">
        <w:t xml:space="preserve"> , and in respect of whom it is later alleged or determined that the Employment Regulations applied so as to transfer </w:t>
      </w:r>
      <w:r w:rsidR="00C911DC">
        <w:t>their</w:t>
      </w:r>
      <w:r w:rsidRPr="002F29B3">
        <w:t xml:space="preserve"> employment from the Contractor to the Authority and/or New Contractor and/or any New Sub-contractor, to the extent that the proceeding, claim or demand by HMRC or other statutory authority relates to financial obligations arising on or before the Service Transfer Date;</w:t>
      </w:r>
    </w:p>
    <w:p w14:paraId="07D194AB" w14:textId="5C517E65" w:rsidR="00697360" w:rsidRPr="00697360" w:rsidRDefault="00697360" w:rsidP="001503D1">
      <w:pPr>
        <w:pStyle w:val="Level3"/>
      </w:pPr>
      <w:r w:rsidRPr="00697360">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0E410B16" w14:textId="34B84A6D" w:rsidR="00697360" w:rsidRPr="00697360" w:rsidRDefault="00697360" w:rsidP="001503D1">
      <w:pPr>
        <w:pStyle w:val="Level3"/>
      </w:pPr>
      <w:r w:rsidRPr="00697360">
        <w:t xml:space="preserve">any claim made by or in respect of any person employed or formerly employed by the Contractor or any Sub-contractor other than a Transferring Contractor Employee identified in the Contractor’s Final Contractor Personnel </w:t>
      </w:r>
      <w:r w:rsidR="006A4FD4">
        <w:t>List</w:t>
      </w:r>
      <w:r w:rsidRPr="00697360">
        <w:t xml:space="preserve"> for whom it is alleged the Authority and/or the New Contractor and/or any New Sub-contractor may be liable by virtue of this </w:t>
      </w:r>
      <w:r w:rsidR="00F00F1F">
        <w:t>Contract</w:t>
      </w:r>
      <w:r w:rsidR="00F00F1F" w:rsidRPr="00697360">
        <w:t xml:space="preserve"> </w:t>
      </w:r>
      <w:r w:rsidRPr="00697360">
        <w:t>and/or the Employment Regulations; and</w:t>
      </w:r>
    </w:p>
    <w:p w14:paraId="70530FD9" w14:textId="77777777" w:rsidR="00697360" w:rsidRPr="00697360" w:rsidRDefault="00697360" w:rsidP="001503D1">
      <w:pPr>
        <w:pStyle w:val="Level3"/>
      </w:pPr>
      <w:r w:rsidRPr="00697360">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New Contractor to comply with regulation 13(4) of the Employment Regulations.</w:t>
      </w:r>
    </w:p>
    <w:p w14:paraId="3D93F543" w14:textId="5348DF9A" w:rsidR="00697360" w:rsidRPr="00AE662E" w:rsidRDefault="00697360" w:rsidP="001503D1">
      <w:pPr>
        <w:pStyle w:val="Level2"/>
      </w:pPr>
      <w:bookmarkStart w:id="189" w:name="_Ref531020280"/>
      <w:bookmarkStart w:id="190" w:name="_Ref346036967"/>
      <w:bookmarkStart w:id="191" w:name="_Ref311726880"/>
      <w:r w:rsidRPr="00697360">
        <w:lastRenderedPageBreak/>
        <w:t>The indemnities i</w:t>
      </w:r>
      <w:r w:rsidR="002F29B3">
        <w:t xml:space="preserve">n </w:t>
      </w:r>
      <w:r w:rsidR="002F29B3" w:rsidRPr="002F29B3">
        <w:rPr>
          <w:b/>
        </w:rPr>
        <w:t>p</w:t>
      </w:r>
      <w:r w:rsidRPr="002F29B3">
        <w:rPr>
          <w:b/>
        </w:rPr>
        <w:t>aragraph </w:t>
      </w:r>
      <w:r w:rsidR="002F29B3" w:rsidRPr="002F29B3">
        <w:rPr>
          <w:b/>
          <w:highlight w:val="green"/>
        </w:rPr>
        <w:fldChar w:fldCharType="begin"/>
      </w:r>
      <w:r w:rsidR="002F29B3" w:rsidRPr="002F29B3">
        <w:rPr>
          <w:b/>
        </w:rPr>
        <w:instrText xml:space="preserve"> REF _Ref346037066 \r \h </w:instrText>
      </w:r>
      <w:r w:rsidR="002F29B3">
        <w:rPr>
          <w:b/>
          <w:highlight w:val="green"/>
        </w:rPr>
        <w:instrText xml:space="preserve"> \* MERGEFORMAT </w:instrText>
      </w:r>
      <w:r w:rsidR="002F29B3" w:rsidRPr="002F29B3">
        <w:rPr>
          <w:b/>
          <w:highlight w:val="green"/>
        </w:rPr>
      </w:r>
      <w:r w:rsidR="002F29B3" w:rsidRPr="002F29B3">
        <w:rPr>
          <w:b/>
          <w:highlight w:val="green"/>
        </w:rPr>
        <w:fldChar w:fldCharType="separate"/>
      </w:r>
      <w:r w:rsidR="000733B3">
        <w:rPr>
          <w:b/>
        </w:rPr>
        <w:t>2.3</w:t>
      </w:r>
      <w:r w:rsidR="002F29B3" w:rsidRPr="002F29B3">
        <w:rPr>
          <w:b/>
          <w:highlight w:val="green"/>
        </w:rPr>
        <w:fldChar w:fldCharType="end"/>
      </w:r>
      <w:r w:rsidR="002F29B3">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2F29B3">
        <w:rPr>
          <w:rFonts w:eastAsiaTheme="majorEastAsia" w:cstheme="majorBidi"/>
          <w:bCs/>
        </w:rPr>
        <w:t xml:space="preserve">of this </w:t>
      </w:r>
      <w:r w:rsidR="002F29B3" w:rsidRPr="009E600E">
        <w:rPr>
          <w:rFonts w:eastAsiaTheme="majorEastAsia" w:cstheme="majorBidi"/>
          <w:b/>
          <w:bCs/>
        </w:rPr>
        <w:t>Part E</w:t>
      </w:r>
      <w:r w:rsidRPr="00AE662E">
        <w:t xml:space="preserve"> shall not apply to the extent that the Employee Liabilities arise or are attributable to an act or omission of the New</w:t>
      </w:r>
      <w:r w:rsidR="003255E0">
        <w:t xml:space="preserve"> Contractor and/or any New Sub-C</w:t>
      </w:r>
      <w:r w:rsidRPr="00AE662E">
        <w:t>ontractor whether occurring or having its origin before, on or after the Service Transfer Date, including any Employee Liabilities:</w:t>
      </w:r>
      <w:bookmarkEnd w:id="189"/>
      <w:r w:rsidRPr="00AE662E">
        <w:t xml:space="preserve"> </w:t>
      </w:r>
    </w:p>
    <w:p w14:paraId="7034E7B9" w14:textId="182D57C0" w:rsidR="00697360" w:rsidRPr="00AE662E" w:rsidRDefault="00697360" w:rsidP="001503D1">
      <w:pPr>
        <w:pStyle w:val="Level3"/>
      </w:pPr>
      <w:r w:rsidRPr="00AE662E">
        <w:t xml:space="preserve">arising out of the resignation of any Transferring Contractor Employee before the Service Transfer Date on account of substantial detrimental changes to </w:t>
      </w:r>
      <w:r w:rsidR="00C911DC">
        <w:t>their</w:t>
      </w:r>
      <w:r w:rsidRPr="00AE662E">
        <w:t xml:space="preserve"> working conditions proposed by the New Contractor and/or any New Sub-</w:t>
      </w:r>
      <w:r w:rsidR="003255E0">
        <w:t>C</w:t>
      </w:r>
      <w:r w:rsidRPr="00AE662E">
        <w:t>ontractor to occur in the period on or after the Service Transfer Date; or</w:t>
      </w:r>
    </w:p>
    <w:p w14:paraId="38AAA2FD" w14:textId="70FBF8B6" w:rsidR="00697360" w:rsidRPr="00AE662E" w:rsidRDefault="00697360" w:rsidP="001503D1">
      <w:pPr>
        <w:pStyle w:val="Level3"/>
      </w:pPr>
      <w:r w:rsidRPr="00AE662E">
        <w:t>arising from the New Contrac</w:t>
      </w:r>
      <w:r w:rsidR="003255E0">
        <w:t>tor’s failure, and/or New Sub-C</w:t>
      </w:r>
      <w:r w:rsidRPr="00AE662E">
        <w:t>ontractor’s failure, to comply with its obligations under the Employment Regulations.</w:t>
      </w:r>
    </w:p>
    <w:p w14:paraId="053B8447" w14:textId="130FA467" w:rsidR="00697360" w:rsidRPr="00AE662E" w:rsidRDefault="00697360" w:rsidP="001503D1">
      <w:pPr>
        <w:pStyle w:val="Level2"/>
      </w:pPr>
      <w:bookmarkStart w:id="192" w:name="_Ref358046846"/>
      <w:bookmarkEnd w:id="190"/>
      <w:r w:rsidRPr="00AE662E">
        <w:t xml:space="preserve">If any person who is not identified in the Contractor’s Final Contractor Personnel </w:t>
      </w:r>
      <w:r w:rsidR="006A4FD4">
        <w:t>List</w:t>
      </w:r>
      <w:r w:rsidRPr="00AE662E">
        <w:t xml:space="preserve"> claims, or it is determined in relation to any person who is not identified in the Contractor’s Final Contractor Personnel </w:t>
      </w:r>
      <w:r w:rsidR="006A4FD4">
        <w:t>List</w:t>
      </w:r>
      <w:r w:rsidRPr="00AE662E">
        <w:t xml:space="preserve">, that </w:t>
      </w:r>
      <w:r w:rsidR="00C911DC">
        <w:t>their</w:t>
      </w:r>
      <w:r w:rsidRPr="00AE662E">
        <w:t xml:space="preserve"> contract of employment has been transferred from the Contractor or any Sub-contractor to the</w:t>
      </w:r>
      <w:r w:rsidR="003255E0">
        <w:t xml:space="preserve"> New Contractor and/or New Sub-C</w:t>
      </w:r>
      <w:r w:rsidRPr="00AE662E">
        <w:t>ontractor pursuant to the Employment Regulations, then:</w:t>
      </w:r>
      <w:bookmarkEnd w:id="191"/>
      <w:bookmarkEnd w:id="192"/>
    </w:p>
    <w:p w14:paraId="574E4C64" w14:textId="29DB272A" w:rsidR="00697360" w:rsidRPr="00AE662E" w:rsidRDefault="00697360" w:rsidP="001503D1">
      <w:pPr>
        <w:pStyle w:val="Level3"/>
      </w:pPr>
      <w:bookmarkStart w:id="193" w:name="_Ref341973512"/>
      <w:r w:rsidRPr="00AE662E">
        <w:t>the Authority shall procure that the New Co</w:t>
      </w:r>
      <w:r w:rsidR="003255E0">
        <w:t>ntractor shall, or any New Sub-C</w:t>
      </w:r>
      <w:r w:rsidRPr="00AE662E">
        <w:t xml:space="preserve">ontractor shall, within </w:t>
      </w:r>
      <w:r w:rsidR="00800A42">
        <w:t>five (</w:t>
      </w:r>
      <w:r w:rsidRPr="00AE662E">
        <w:t>5</w:t>
      </w:r>
      <w:r w:rsidR="00800A42">
        <w:t>)</w:t>
      </w:r>
      <w:r w:rsidRPr="00AE662E">
        <w:t> </w:t>
      </w:r>
      <w:r w:rsidR="00B00534">
        <w:t>Business</w:t>
      </w:r>
      <w:r w:rsidRPr="00AE662E">
        <w:t xml:space="preserve"> Days of becoming aware of that fact, give notice in writing to the Contractor; and</w:t>
      </w:r>
      <w:bookmarkEnd w:id="193"/>
    </w:p>
    <w:p w14:paraId="71D585CC" w14:textId="5B6B4931" w:rsidR="00697360" w:rsidRPr="00697360" w:rsidRDefault="00697360" w:rsidP="001503D1">
      <w:pPr>
        <w:pStyle w:val="Level3"/>
      </w:pPr>
      <w:bookmarkStart w:id="194" w:name="_Ref311726810"/>
      <w:r w:rsidRPr="00AE662E">
        <w:t>the Contractor may of</w:t>
      </w:r>
      <w:r w:rsidR="003255E0">
        <w:t>fer (or may procure that a Sub-C</w:t>
      </w:r>
      <w:r w:rsidRPr="00AE662E">
        <w:t xml:space="preserve">ontractor may offer) employment to such person within </w:t>
      </w:r>
      <w:r w:rsidR="00800A42">
        <w:t>fifteen (</w:t>
      </w:r>
      <w:r w:rsidRPr="00AE662E">
        <w:t>15</w:t>
      </w:r>
      <w:r w:rsidR="00800A42">
        <w:t>)</w:t>
      </w:r>
      <w:r w:rsidRPr="00AE662E">
        <w:t> </w:t>
      </w:r>
      <w:r w:rsidR="00B00534">
        <w:t xml:space="preserve">Business </w:t>
      </w:r>
      <w:r w:rsidRPr="00697360">
        <w:t>Days of the notification by the New Contra</w:t>
      </w:r>
      <w:r w:rsidR="003255E0">
        <w:t>ctor and/or any and/or New Sub-C</w:t>
      </w:r>
      <w:r w:rsidRPr="00697360">
        <w:t>ontractor or take such other reasonable steps as it considers appropriate to deal with the matter provided always that such steps are in compliance with</w:t>
      </w:r>
      <w:r w:rsidR="00B00534">
        <w:t xml:space="preserve"> the </w:t>
      </w:r>
      <w:r w:rsidR="00123A8A">
        <w:t>applicable Legislation</w:t>
      </w:r>
      <w:r w:rsidRPr="00697360">
        <w:t>.</w:t>
      </w:r>
      <w:bookmarkEnd w:id="194"/>
    </w:p>
    <w:p w14:paraId="277ACB69" w14:textId="7C0CD47A" w:rsidR="00697360" w:rsidRPr="00697360" w:rsidRDefault="00697360" w:rsidP="001503D1">
      <w:pPr>
        <w:pStyle w:val="Level2"/>
      </w:pPr>
      <w:bookmarkStart w:id="195" w:name="_Ref358280337"/>
      <w:r w:rsidRPr="00697360">
        <w:t xml:space="preserve">If such offer is accepted, or if the situation has otherwise been resolved by the Contractor or a Sub-contractor, the Authority shall procure that the New Contractor shall, or procure that the New Sub-contractor shall, immediately release or procure the release of the person from </w:t>
      </w:r>
      <w:r w:rsidR="00C911DC">
        <w:t>their</w:t>
      </w:r>
      <w:r w:rsidRPr="00697360">
        <w:t xml:space="preserve"> employment or alleged employment.</w:t>
      </w:r>
      <w:bookmarkEnd w:id="195"/>
    </w:p>
    <w:p w14:paraId="2CDA4EFE" w14:textId="25B867F9" w:rsidR="00697360" w:rsidRPr="00697360" w:rsidRDefault="00697360" w:rsidP="00925636">
      <w:pPr>
        <w:pStyle w:val="Level2"/>
        <w:keepNext/>
      </w:pPr>
      <w:bookmarkStart w:id="196" w:name="_Ref311726867"/>
      <w:bookmarkStart w:id="197" w:name="_Ref358299363"/>
      <w:bookmarkStart w:id="198" w:name="_Ref358045862"/>
      <w:r w:rsidRPr="00697360">
        <w:t xml:space="preserve">If after the </w:t>
      </w:r>
      <w:r w:rsidR="00800A42">
        <w:t>fifteen (</w:t>
      </w:r>
      <w:r w:rsidRPr="00697360">
        <w:t>15</w:t>
      </w:r>
      <w:r w:rsidR="00800A42">
        <w:t>)</w:t>
      </w:r>
      <w:r w:rsidRPr="00697360">
        <w:t xml:space="preserve"> </w:t>
      </w:r>
      <w:r w:rsidR="00B00534">
        <w:t>Business</w:t>
      </w:r>
      <w:r w:rsidRPr="00697360">
        <w:t xml:space="preserve"> Day period specified in </w:t>
      </w:r>
      <w:r w:rsidR="00B00534" w:rsidRPr="00B00534">
        <w:rPr>
          <w:b/>
        </w:rPr>
        <w:t xml:space="preserve">paragraph </w:t>
      </w:r>
      <w:r w:rsidR="00B00534" w:rsidRPr="00B00534">
        <w:rPr>
          <w:b/>
          <w:highlight w:val="green"/>
        </w:rPr>
        <w:fldChar w:fldCharType="begin"/>
      </w:r>
      <w:r w:rsidR="00B00534" w:rsidRPr="00B00534">
        <w:rPr>
          <w:b/>
        </w:rPr>
        <w:instrText xml:space="preserve"> REF _Ref311726810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2.5.2</w:t>
      </w:r>
      <w:r w:rsidR="00B00534" w:rsidRPr="00B00534">
        <w:rPr>
          <w:b/>
          <w:highlight w:val="green"/>
        </w:rPr>
        <w:fldChar w:fldCharType="end"/>
      </w:r>
      <w:r w:rsidRPr="00697360">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rPr>
          <w:rFonts w:eastAsiaTheme="majorEastAsia" w:cstheme="majorBidi"/>
          <w:bCs/>
        </w:rPr>
        <w:t xml:space="preserve">of this </w:t>
      </w:r>
      <w:r w:rsidR="00B00534" w:rsidRPr="009E600E">
        <w:rPr>
          <w:rFonts w:eastAsiaTheme="majorEastAsia" w:cstheme="majorBidi"/>
          <w:b/>
          <w:bCs/>
        </w:rPr>
        <w:t>Part E</w:t>
      </w:r>
      <w:r w:rsidR="00B00534" w:rsidRPr="00AE662E">
        <w:t xml:space="preserve"> </w:t>
      </w:r>
      <w:r w:rsidRPr="00697360">
        <w:t>has elapsed</w:t>
      </w:r>
      <w:bookmarkEnd w:id="196"/>
      <w:r w:rsidRPr="00697360">
        <w:t>:</w:t>
      </w:r>
      <w:bookmarkEnd w:id="197"/>
    </w:p>
    <w:p w14:paraId="4E152390" w14:textId="77777777" w:rsidR="00697360" w:rsidRPr="00697360" w:rsidRDefault="00697360" w:rsidP="001503D1">
      <w:pPr>
        <w:pStyle w:val="Level3"/>
      </w:pPr>
      <w:r w:rsidRPr="00697360">
        <w:t xml:space="preserve">no such offer of employment has been made; </w:t>
      </w:r>
    </w:p>
    <w:p w14:paraId="1C023B7C" w14:textId="77777777" w:rsidR="00697360" w:rsidRPr="00697360" w:rsidRDefault="00697360" w:rsidP="001503D1">
      <w:pPr>
        <w:pStyle w:val="Level3"/>
      </w:pPr>
      <w:r w:rsidRPr="00697360">
        <w:lastRenderedPageBreak/>
        <w:t>such offer has been made but not accepted; or</w:t>
      </w:r>
    </w:p>
    <w:p w14:paraId="1CB0B44E" w14:textId="77777777" w:rsidR="00697360" w:rsidRPr="00697360" w:rsidRDefault="00697360" w:rsidP="001503D1">
      <w:pPr>
        <w:pStyle w:val="Level3"/>
      </w:pPr>
      <w:r w:rsidRPr="00697360">
        <w:t>the situation has not otherwise been resolved</w:t>
      </w:r>
    </w:p>
    <w:p w14:paraId="4201C6EA" w14:textId="33FFD4F7" w:rsidR="00697360" w:rsidRPr="00AE662E" w:rsidRDefault="00697360" w:rsidP="001503D1">
      <w:pPr>
        <w:pStyle w:val="Body2"/>
      </w:pPr>
      <w:r w:rsidRPr="00697360">
        <w:t xml:space="preserve">the Authority shall advise the New Contractor and/or New Sub-contractor, as appropriate that it may </w:t>
      </w:r>
      <w:r w:rsidRPr="00AE662E">
        <w:t xml:space="preserve">within </w:t>
      </w:r>
      <w:r w:rsidR="00800A42">
        <w:t>five (</w:t>
      </w:r>
      <w:r w:rsidRPr="00AE662E">
        <w:t>5</w:t>
      </w:r>
      <w:r w:rsidR="00800A42">
        <w:t>)</w:t>
      </w:r>
      <w:r w:rsidRPr="00AE662E">
        <w:t> </w:t>
      </w:r>
      <w:r w:rsidR="00B00534">
        <w:t>Business</w:t>
      </w:r>
      <w:r w:rsidRPr="00AE662E">
        <w:t xml:space="preserve"> Days give notice to terminate the employment or alleged employment of such person.</w:t>
      </w:r>
      <w:bookmarkEnd w:id="198"/>
    </w:p>
    <w:p w14:paraId="5938C9C9" w14:textId="76D80D18" w:rsidR="00697360" w:rsidRPr="00AE662E" w:rsidRDefault="00697360" w:rsidP="00925636">
      <w:pPr>
        <w:pStyle w:val="Level2"/>
      </w:pPr>
      <w:bookmarkStart w:id="199" w:name="_Ref341973427"/>
      <w:r w:rsidRPr="00AE662E">
        <w:t>Subject to the</w:t>
      </w:r>
      <w:r w:rsidR="00B00534">
        <w:t xml:space="preserve"> New Contractor and/or New Sub-C</w:t>
      </w:r>
      <w:r w:rsidRPr="00AE662E">
        <w:t>ontractor acting in acc</w:t>
      </w:r>
      <w:r w:rsidR="00B00534">
        <w:t xml:space="preserve">ordance with the provisions of </w:t>
      </w:r>
      <w:r w:rsidR="00B00534" w:rsidRPr="00B00534">
        <w:rPr>
          <w:b/>
        </w:rPr>
        <w:t>p</w:t>
      </w:r>
      <w:r w:rsidRPr="00B00534">
        <w:rPr>
          <w:b/>
        </w:rPr>
        <w:t>aragraphs </w:t>
      </w:r>
      <w:r w:rsidRPr="00B00534">
        <w:rPr>
          <w:b/>
        </w:rPr>
        <w:fldChar w:fldCharType="begin"/>
      </w:r>
      <w:r w:rsidRPr="00B00534">
        <w:rPr>
          <w:b/>
        </w:rPr>
        <w:instrText xml:space="preserve"> REF _Ref358046846 \r \h  \* MERGEFORMAT </w:instrText>
      </w:r>
      <w:r w:rsidRPr="00B00534">
        <w:rPr>
          <w:b/>
        </w:rPr>
      </w:r>
      <w:r w:rsidRPr="00B00534">
        <w:rPr>
          <w:b/>
        </w:rPr>
        <w:fldChar w:fldCharType="separate"/>
      </w:r>
      <w:r w:rsidR="000733B3">
        <w:rPr>
          <w:b/>
        </w:rPr>
        <w:t>2.5</w:t>
      </w:r>
      <w:r w:rsidRPr="00B00534">
        <w:rPr>
          <w:b/>
        </w:rPr>
        <w:fldChar w:fldCharType="end"/>
      </w:r>
      <w:r w:rsidRPr="00AE662E">
        <w:t xml:space="preserve"> to </w:t>
      </w:r>
      <w:r w:rsidR="00B00534" w:rsidRPr="00B00534">
        <w:rPr>
          <w:b/>
          <w:highlight w:val="green"/>
        </w:rPr>
        <w:fldChar w:fldCharType="begin"/>
      </w:r>
      <w:r w:rsidR="00B00534" w:rsidRPr="00B00534">
        <w:rPr>
          <w:b/>
        </w:rPr>
        <w:instrText xml:space="preserve"> REF _Ref358299363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2.7</w:t>
      </w:r>
      <w:r w:rsidR="00B00534" w:rsidRPr="00B00534">
        <w:rPr>
          <w:b/>
          <w:highlight w:val="green"/>
        </w:rPr>
        <w:fldChar w:fldCharType="end"/>
      </w:r>
      <w:r w:rsidR="00B00534">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rPr>
          <w:rFonts w:eastAsiaTheme="majorEastAsia" w:cstheme="majorBidi"/>
          <w:bCs/>
        </w:rPr>
        <w:t xml:space="preserve">of this </w:t>
      </w:r>
      <w:r w:rsidR="00B00534" w:rsidRPr="009E600E">
        <w:rPr>
          <w:rFonts w:eastAsiaTheme="majorEastAsia" w:cstheme="majorBidi"/>
          <w:b/>
          <w:bCs/>
        </w:rPr>
        <w:t>Part E</w:t>
      </w:r>
      <w:r w:rsidRPr="00AE662E">
        <w:t xml:space="preserve">, and in accordance with all applicable proper employment procedures set out in </w:t>
      </w:r>
      <w:r w:rsidR="00123A8A">
        <w:t>applicable Legislation</w:t>
      </w:r>
      <w:r w:rsidRPr="00AE662E">
        <w:t>, the Contractor shall indemnify the</w:t>
      </w:r>
      <w:r w:rsidR="00B00534">
        <w:t xml:space="preserve"> New Contractor and/or New Sub-C</w:t>
      </w:r>
      <w:r w:rsidRPr="00AE662E">
        <w:t>ontractor against all Employee Liabilities arising out of the termination of employment</w:t>
      </w:r>
      <w:r w:rsidR="00B00534">
        <w:t xml:space="preserve"> pursuant to the provisions of </w:t>
      </w:r>
      <w:r w:rsidR="00B00534" w:rsidRPr="00B00534">
        <w:rPr>
          <w:b/>
        </w:rPr>
        <w:t>p</w:t>
      </w:r>
      <w:r w:rsidRPr="00B00534">
        <w:rPr>
          <w:b/>
        </w:rPr>
        <w:t>aragraph</w:t>
      </w:r>
      <w:r w:rsidRPr="00AE662E">
        <w:t> </w:t>
      </w:r>
      <w:r w:rsidR="00B00534" w:rsidRPr="00B00534">
        <w:rPr>
          <w:b/>
          <w:highlight w:val="green"/>
        </w:rPr>
        <w:fldChar w:fldCharType="begin"/>
      </w:r>
      <w:r w:rsidR="00B00534" w:rsidRPr="00B00534">
        <w:rPr>
          <w:b/>
        </w:rPr>
        <w:instrText xml:space="preserve"> REF _Ref358299363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2.7</w:t>
      </w:r>
      <w:r w:rsidR="00B00534" w:rsidRPr="00B00534">
        <w:rPr>
          <w:b/>
          <w:highlight w:val="green"/>
        </w:rPr>
        <w:fldChar w:fldCharType="end"/>
      </w:r>
      <w:r w:rsidR="00B00534" w:rsidRPr="00AE662E">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t xml:space="preserve">of this </w:t>
      </w:r>
      <w:r w:rsidR="00B00534" w:rsidRPr="00B00534">
        <w:rPr>
          <w:b/>
        </w:rPr>
        <w:t>Part E</w:t>
      </w:r>
      <w:r w:rsidR="00B00534">
        <w:t xml:space="preserve"> </w:t>
      </w:r>
      <w:r w:rsidRPr="00AE662E">
        <w:t xml:space="preserve">provided that the New Contractor takes, or </w:t>
      </w:r>
      <w:r w:rsidR="00B00534">
        <w:t>shall procure that the New Sub-C</w:t>
      </w:r>
      <w:r w:rsidRPr="00AE662E">
        <w:t>ontractor takes, all reasonable steps to minimise any such Employee Liabilities.</w:t>
      </w:r>
      <w:bookmarkEnd w:id="199"/>
    </w:p>
    <w:p w14:paraId="72A2087F" w14:textId="6A5BE3FB" w:rsidR="00697360" w:rsidRPr="00AE662E" w:rsidRDefault="00697360" w:rsidP="00925636">
      <w:pPr>
        <w:pStyle w:val="Level2"/>
      </w:pPr>
      <w:r w:rsidRPr="00AE662E">
        <w:t xml:space="preserve">The indemnity in </w:t>
      </w:r>
      <w:r w:rsidR="00B00534">
        <w:t xml:space="preserve">paragraph </w:t>
      </w:r>
      <w:r w:rsidR="00B00534" w:rsidRPr="00B00534">
        <w:rPr>
          <w:b/>
          <w:highlight w:val="green"/>
        </w:rPr>
        <w:fldChar w:fldCharType="begin"/>
      </w:r>
      <w:r w:rsidR="00B00534" w:rsidRPr="00B00534">
        <w:rPr>
          <w:b/>
        </w:rPr>
        <w:instrText xml:space="preserve"> REF _Ref341973427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2.8</w:t>
      </w:r>
      <w:r w:rsidR="00B00534" w:rsidRPr="00B00534">
        <w:rPr>
          <w:b/>
          <w:highlight w:val="green"/>
        </w:rPr>
        <w:fldChar w:fldCharType="end"/>
      </w:r>
      <w:r w:rsidR="00B00534">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t xml:space="preserve">of this </w:t>
      </w:r>
      <w:r w:rsidR="00B00534" w:rsidRPr="00B00534">
        <w:rPr>
          <w:b/>
        </w:rPr>
        <w:t>Part E</w:t>
      </w:r>
      <w:r w:rsidRPr="00AE662E">
        <w:t>:</w:t>
      </w:r>
    </w:p>
    <w:p w14:paraId="4D2CE03B" w14:textId="77777777" w:rsidR="00697360" w:rsidRPr="00697360" w:rsidRDefault="00697360" w:rsidP="00925636">
      <w:pPr>
        <w:pStyle w:val="Level3"/>
      </w:pPr>
      <w:r w:rsidRPr="00697360">
        <w:t>shall not apply to:</w:t>
      </w:r>
    </w:p>
    <w:p w14:paraId="4DA30715" w14:textId="77777777" w:rsidR="00697360" w:rsidRPr="00925636" w:rsidRDefault="00697360" w:rsidP="00925636">
      <w:pPr>
        <w:pStyle w:val="Level4"/>
      </w:pPr>
      <w:r w:rsidRPr="00925636">
        <w:t>any claim for:</w:t>
      </w:r>
    </w:p>
    <w:p w14:paraId="02538DB2" w14:textId="77777777" w:rsidR="00697360" w:rsidRPr="00925636" w:rsidRDefault="00697360" w:rsidP="00925636">
      <w:pPr>
        <w:pStyle w:val="Level5"/>
      </w:pPr>
      <w:r w:rsidRPr="00925636">
        <w:t>discrimination, including on the grounds of sex, race, disability, age, gender reassignment, marriage or civil partnership, pregnancy and maternity or sexual orientation, religion or belief; or</w:t>
      </w:r>
    </w:p>
    <w:p w14:paraId="5A6F89B4" w14:textId="77777777" w:rsidR="00697360" w:rsidRPr="00697360" w:rsidRDefault="00697360" w:rsidP="00925636">
      <w:pPr>
        <w:pStyle w:val="Level5"/>
      </w:pPr>
      <w:r w:rsidRPr="00697360">
        <w:t>equal pay or compensation for less favourable treatment of part-time workers or fixed-term employees,</w:t>
      </w:r>
    </w:p>
    <w:p w14:paraId="0402A666" w14:textId="77777777" w:rsidR="00697360" w:rsidRPr="00697360" w:rsidRDefault="00697360" w:rsidP="00925636">
      <w:pPr>
        <w:pStyle w:val="Body4"/>
      </w:pPr>
      <w:r w:rsidRPr="00697360">
        <w:t>in any case in relation to any alleged act or omission of the New Contractor and/or New Sub-contractor; or</w:t>
      </w:r>
    </w:p>
    <w:p w14:paraId="74B63FAA" w14:textId="77777777" w:rsidR="00697360" w:rsidRPr="00697360" w:rsidRDefault="00697360" w:rsidP="00E10AC4">
      <w:pPr>
        <w:pStyle w:val="Level4"/>
      </w:pPr>
      <w:r w:rsidRPr="00697360">
        <w:t>any claim that the termination of employment was unfair because the New Contractor and/or New Sub-contractor neglected to follow a fair dismissal procedure; and</w:t>
      </w:r>
    </w:p>
    <w:p w14:paraId="0EB547D5" w14:textId="32167357" w:rsidR="00697360" w:rsidRPr="00AE662E" w:rsidRDefault="00697360" w:rsidP="00925636">
      <w:pPr>
        <w:pStyle w:val="Level3"/>
      </w:pPr>
      <w:r w:rsidRPr="00925636">
        <w:t>shall apply only where the notification referred to i</w:t>
      </w:r>
      <w:r w:rsidRPr="00AE662E">
        <w:t xml:space="preserve">n </w:t>
      </w:r>
      <w:r w:rsidR="00B00534" w:rsidRPr="00B00534">
        <w:rPr>
          <w:b/>
        </w:rPr>
        <w:t xml:space="preserve">paragraph </w:t>
      </w:r>
      <w:r w:rsidR="00B00534" w:rsidRPr="00B00534">
        <w:rPr>
          <w:b/>
          <w:highlight w:val="green"/>
        </w:rPr>
        <w:fldChar w:fldCharType="begin"/>
      </w:r>
      <w:r w:rsidR="00B00534" w:rsidRPr="00B00534">
        <w:rPr>
          <w:b/>
        </w:rPr>
        <w:instrText xml:space="preserve"> REF _Ref341973512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2.5.1</w:t>
      </w:r>
      <w:r w:rsidR="00B00534" w:rsidRPr="00B00534">
        <w:rPr>
          <w:b/>
          <w:highlight w:val="green"/>
        </w:rPr>
        <w:fldChar w:fldCharType="end"/>
      </w:r>
      <w:r w:rsidR="00B00534">
        <w:t xml:space="preserve"> </w:t>
      </w:r>
      <w:r w:rsidRPr="00AE662E">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rPr>
          <w:rFonts w:eastAsiaTheme="majorEastAsia" w:cstheme="majorBidi"/>
          <w:bCs/>
        </w:rPr>
        <w:t xml:space="preserve">of this </w:t>
      </w:r>
      <w:r w:rsidR="00B00534" w:rsidRPr="009E600E">
        <w:rPr>
          <w:rFonts w:eastAsiaTheme="majorEastAsia" w:cstheme="majorBidi"/>
          <w:b/>
          <w:bCs/>
        </w:rPr>
        <w:t>Part E</w:t>
      </w:r>
      <w:r w:rsidR="00B00534" w:rsidRPr="00AE662E">
        <w:t xml:space="preserve"> </w:t>
      </w:r>
      <w:r w:rsidRPr="00AE662E">
        <w:t>is made by the New Contractor and/or New Sub-</w:t>
      </w:r>
      <w:r w:rsidR="00B00534">
        <w:t>C</w:t>
      </w:r>
      <w:r w:rsidRPr="00AE662E">
        <w:t>ontractor to the Contractor within 6 months of the Service Transfer Date.</w:t>
      </w:r>
    </w:p>
    <w:p w14:paraId="5B917F95" w14:textId="12AE074A" w:rsidR="00697360" w:rsidRPr="00697360" w:rsidRDefault="00697360" w:rsidP="00925636">
      <w:pPr>
        <w:pStyle w:val="Level2"/>
      </w:pPr>
      <w:bookmarkStart w:id="200" w:name="_Ref339619821"/>
      <w:r w:rsidRPr="00AE662E">
        <w:lastRenderedPageBreak/>
        <w:t xml:space="preserve">If any such person as is described in </w:t>
      </w:r>
      <w:r w:rsidR="00B00534" w:rsidRPr="00B00534">
        <w:rPr>
          <w:b/>
        </w:rPr>
        <w:t>p</w:t>
      </w:r>
      <w:r w:rsidR="00B00534">
        <w:rPr>
          <w:b/>
        </w:rPr>
        <w:t>aragraph</w:t>
      </w:r>
      <w:r w:rsidR="00B00534" w:rsidRPr="00B00534">
        <w:rPr>
          <w:b/>
        </w:rPr>
        <w:t> </w:t>
      </w:r>
      <w:r w:rsidR="00B00534" w:rsidRPr="00B00534">
        <w:rPr>
          <w:b/>
        </w:rPr>
        <w:fldChar w:fldCharType="begin"/>
      </w:r>
      <w:r w:rsidR="00B00534" w:rsidRPr="00B00534">
        <w:rPr>
          <w:b/>
        </w:rPr>
        <w:instrText xml:space="preserve"> REF _Ref358046846 \r \h  \* MERGEFORMAT </w:instrText>
      </w:r>
      <w:r w:rsidR="00B00534" w:rsidRPr="00B00534">
        <w:rPr>
          <w:b/>
        </w:rPr>
      </w:r>
      <w:r w:rsidR="00B00534" w:rsidRPr="00B00534">
        <w:rPr>
          <w:b/>
        </w:rPr>
        <w:fldChar w:fldCharType="separate"/>
      </w:r>
      <w:r w:rsidR="000733B3">
        <w:rPr>
          <w:b/>
        </w:rPr>
        <w:t>2.5</w:t>
      </w:r>
      <w:r w:rsidR="00B00534" w:rsidRPr="00B00534">
        <w:rPr>
          <w:b/>
        </w:rPr>
        <w:fldChar w:fldCharType="end"/>
      </w:r>
      <w:r w:rsidR="00B00534" w:rsidRPr="00AE662E">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rPr>
          <w:rFonts w:eastAsiaTheme="majorEastAsia" w:cstheme="majorBidi"/>
          <w:bCs/>
        </w:rPr>
        <w:t xml:space="preserve">of this </w:t>
      </w:r>
      <w:r w:rsidR="00B00534" w:rsidRPr="009E600E">
        <w:rPr>
          <w:rFonts w:eastAsiaTheme="majorEastAsia" w:cstheme="majorBidi"/>
          <w:b/>
          <w:bCs/>
        </w:rPr>
        <w:t>Part E</w:t>
      </w:r>
      <w:r w:rsidR="00B00534" w:rsidRPr="00AE662E">
        <w:t xml:space="preserve"> </w:t>
      </w:r>
      <w:r w:rsidRPr="00AE662E">
        <w:t>is neither re-employed by the Contractor or any Sub-contractor nor dismissed by the New Contrac</w:t>
      </w:r>
      <w:r w:rsidRPr="00697360">
        <w:t xml:space="preserve">tor and/or New Sub-contractor within the time scales set out in </w:t>
      </w:r>
      <w:r w:rsidR="00B00534" w:rsidRPr="00B00534">
        <w:rPr>
          <w:b/>
        </w:rPr>
        <w:t>paragraphs </w:t>
      </w:r>
      <w:r w:rsidR="00B00534" w:rsidRPr="00B00534">
        <w:rPr>
          <w:b/>
        </w:rPr>
        <w:fldChar w:fldCharType="begin"/>
      </w:r>
      <w:r w:rsidR="00B00534" w:rsidRPr="00B00534">
        <w:rPr>
          <w:b/>
        </w:rPr>
        <w:instrText xml:space="preserve"> REF _Ref358046846 \r \h  \* MERGEFORMAT </w:instrText>
      </w:r>
      <w:r w:rsidR="00B00534" w:rsidRPr="00B00534">
        <w:rPr>
          <w:b/>
        </w:rPr>
      </w:r>
      <w:r w:rsidR="00B00534" w:rsidRPr="00B00534">
        <w:rPr>
          <w:b/>
        </w:rPr>
        <w:fldChar w:fldCharType="separate"/>
      </w:r>
      <w:r w:rsidR="000733B3">
        <w:rPr>
          <w:b/>
        </w:rPr>
        <w:t>2.5</w:t>
      </w:r>
      <w:r w:rsidR="00B00534" w:rsidRPr="00B00534">
        <w:rPr>
          <w:b/>
        </w:rPr>
        <w:fldChar w:fldCharType="end"/>
      </w:r>
      <w:r w:rsidR="00B00534" w:rsidRPr="00AE662E">
        <w:t xml:space="preserve"> to </w:t>
      </w:r>
      <w:r w:rsidR="00B00534" w:rsidRPr="00B00534">
        <w:rPr>
          <w:b/>
          <w:highlight w:val="green"/>
        </w:rPr>
        <w:fldChar w:fldCharType="begin"/>
      </w:r>
      <w:r w:rsidR="00B00534" w:rsidRPr="00B00534">
        <w:rPr>
          <w:b/>
        </w:rPr>
        <w:instrText xml:space="preserve"> REF _Ref358299363 \r \h </w:instrText>
      </w:r>
      <w:r w:rsidR="00B00534">
        <w:rPr>
          <w:b/>
          <w:highlight w:val="green"/>
        </w:rPr>
        <w:instrText xml:space="preserve"> \* MERGEFORMAT </w:instrText>
      </w:r>
      <w:r w:rsidR="00B00534" w:rsidRPr="00B00534">
        <w:rPr>
          <w:b/>
          <w:highlight w:val="green"/>
        </w:rPr>
      </w:r>
      <w:r w:rsidR="00B00534" w:rsidRPr="00B00534">
        <w:rPr>
          <w:b/>
          <w:highlight w:val="green"/>
        </w:rPr>
        <w:fldChar w:fldCharType="separate"/>
      </w:r>
      <w:r w:rsidR="000733B3">
        <w:rPr>
          <w:b/>
        </w:rPr>
        <w:t>2.7</w:t>
      </w:r>
      <w:r w:rsidR="00B00534" w:rsidRPr="00B00534">
        <w:rPr>
          <w:b/>
          <w:highlight w:val="green"/>
        </w:rPr>
        <w:fldChar w:fldCharType="end"/>
      </w:r>
      <w:r w:rsidR="00B00534">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B00534">
        <w:rPr>
          <w:rFonts w:eastAsiaTheme="majorEastAsia" w:cstheme="majorBidi"/>
          <w:bCs/>
        </w:rPr>
        <w:t xml:space="preserve">of this </w:t>
      </w:r>
      <w:r w:rsidR="00B00534" w:rsidRPr="009E600E">
        <w:rPr>
          <w:rFonts w:eastAsiaTheme="majorEastAsia" w:cstheme="majorBidi"/>
          <w:b/>
          <w:bCs/>
        </w:rPr>
        <w:t>Part E</w:t>
      </w:r>
      <w:r w:rsidRPr="00697360">
        <w:t>, such person shall be treated as a Transferring Contractor Employee.</w:t>
      </w:r>
      <w:bookmarkEnd w:id="200"/>
    </w:p>
    <w:p w14:paraId="77D862B9" w14:textId="30B5A500" w:rsidR="00697360" w:rsidRPr="00697360" w:rsidRDefault="00697360" w:rsidP="00925636">
      <w:pPr>
        <w:pStyle w:val="Level2"/>
      </w:pPr>
      <w:r w:rsidRPr="00697360">
        <w:t>The Contractor shall comply, a</w:t>
      </w:r>
      <w:r w:rsidR="009902D7">
        <w:t>nd shall procure that each Sub-C</w:t>
      </w:r>
      <w:r w:rsidRPr="00697360">
        <w:t xml:space="preserve">ontractor shall comply, with all its obligations under the Employment Regulations and shall perform and discharge, and shall procure that each Sub-contractor shall perform and discharge, all its obligations in respect of any person identified in the Contractor’s Final Contractor Personnel </w:t>
      </w:r>
      <w:r w:rsidR="006A4FD4">
        <w:t>List</w:t>
      </w:r>
      <w:r w:rsidRPr="00697360">
        <w:t xml:space="preserve">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3504D1E" w14:textId="18450932" w:rsidR="00697360" w:rsidRPr="00697360" w:rsidRDefault="00697360" w:rsidP="00925636">
      <w:pPr>
        <w:pStyle w:val="Level3"/>
      </w:pPr>
      <w:r w:rsidRPr="00697360">
        <w:t>the Contractor and/or any Sub-</w:t>
      </w:r>
      <w:r w:rsidR="009902D7">
        <w:t>C</w:t>
      </w:r>
      <w:r w:rsidRPr="00697360">
        <w:t>ontractor; and</w:t>
      </w:r>
    </w:p>
    <w:p w14:paraId="7AAB3FC0" w14:textId="1DF89474" w:rsidR="00697360" w:rsidRPr="00697360" w:rsidRDefault="00697360" w:rsidP="00925636">
      <w:pPr>
        <w:pStyle w:val="Level3"/>
      </w:pPr>
      <w:r w:rsidRPr="00697360">
        <w:t>the New</w:t>
      </w:r>
      <w:r w:rsidR="009902D7">
        <w:t xml:space="preserve"> Contractor and/or the New Sub-C</w:t>
      </w:r>
      <w:r w:rsidRPr="00697360">
        <w:t>ontractor.</w:t>
      </w:r>
    </w:p>
    <w:p w14:paraId="16B9B060" w14:textId="7AE76B43" w:rsidR="00697360" w:rsidRDefault="00697360" w:rsidP="00925636">
      <w:pPr>
        <w:pStyle w:val="Level2"/>
      </w:pPr>
      <w:r w:rsidRPr="00697360">
        <w:t>The Contractor shall, a</w:t>
      </w:r>
      <w:r w:rsidR="009902D7">
        <w:t>nd shall procure that each Sub-C</w:t>
      </w:r>
      <w:r w:rsidRPr="00697360">
        <w:t>ontractor shall, promptly provide to the Authority and any</w:t>
      </w:r>
      <w:r w:rsidR="009902D7">
        <w:t xml:space="preserve"> New Contractor and/or New Sub-C</w:t>
      </w:r>
      <w:r w:rsidRPr="00697360">
        <w:t>ontractor, in writing such information as is necessary to enable the Authority, the</w:t>
      </w:r>
      <w:r w:rsidR="009902D7">
        <w:t xml:space="preserve"> New Contractor and/or New Sub-C</w:t>
      </w:r>
      <w:r w:rsidRPr="00697360">
        <w:t>ontractor to carry out their respective duties under regulation 13 of the Employment Regulations. The Authority shall procure that the</w:t>
      </w:r>
      <w:r w:rsidR="009902D7">
        <w:t xml:space="preserve"> New Contractor and/or New Sub-C</w:t>
      </w:r>
      <w:r w:rsidRPr="00697360">
        <w:t xml:space="preserve">ontractor, shall promptly provide </w:t>
      </w:r>
      <w:r w:rsidR="009902D7">
        <w:t>to the Contractor and each Sub-C</w:t>
      </w:r>
      <w:r w:rsidRPr="00697360">
        <w:t>ontractor in writing such information as is necessary to enab</w:t>
      </w:r>
      <w:r w:rsidR="009902D7">
        <w:t>le the Contractor and each Sub-C</w:t>
      </w:r>
      <w:r w:rsidRPr="00697360">
        <w:t>ontractor to carry out their respective duties under regulation 13 of the Employment Regulations.</w:t>
      </w:r>
    </w:p>
    <w:p w14:paraId="1B0ADC0F" w14:textId="7148C7F6" w:rsidR="00E10AC4" w:rsidRPr="00E43F1B" w:rsidRDefault="00E10AC4" w:rsidP="00925636">
      <w:pPr>
        <w:pStyle w:val="Level2"/>
        <w:rPr>
          <w:color w:val="000000" w:themeColor="text1"/>
        </w:rPr>
      </w:pPr>
      <w:bookmarkStart w:id="201" w:name="_BPDCI_118"/>
      <w:r w:rsidRPr="00E43F1B">
        <w:rPr>
          <w:color w:val="000000" w:themeColor="text1"/>
        </w:rPr>
        <w:t>The Contractor shall, and shall procure that each Sub-Contractor shall, provide all reasonable assistance and documentation required by the Authority, a New Contractor and/or a New Sub-Contractor required by them in connection with any query, claim, dispute or proceedings arising after a Service Transfer Date but relating to a Transferring Contractor Employee</w:t>
      </w:r>
      <w:bookmarkEnd w:id="201"/>
      <w:r w:rsidRPr="00E43F1B">
        <w:rPr>
          <w:color w:val="000000" w:themeColor="text1"/>
        </w:rPr>
        <w:t>.</w:t>
      </w:r>
    </w:p>
    <w:p w14:paraId="6CAFFD82" w14:textId="57E8AED8" w:rsidR="00697360" w:rsidRPr="00697360" w:rsidRDefault="00697360" w:rsidP="00925636">
      <w:pPr>
        <w:pStyle w:val="Level2"/>
      </w:pPr>
      <w:bookmarkStart w:id="202" w:name="_Ref346037338"/>
      <w:r w:rsidRPr="00AE662E">
        <w:t xml:space="preserve">Subject to </w:t>
      </w:r>
      <w:r w:rsidR="009902D7" w:rsidRPr="009902D7">
        <w:rPr>
          <w:b/>
        </w:rPr>
        <w:t>p</w:t>
      </w:r>
      <w:r w:rsidRPr="009902D7">
        <w:rPr>
          <w:b/>
        </w:rPr>
        <w:t>aragraph </w:t>
      </w:r>
      <w:r w:rsidR="009902D7" w:rsidRPr="009902D7">
        <w:rPr>
          <w:b/>
          <w:highlight w:val="green"/>
        </w:rPr>
        <w:fldChar w:fldCharType="begin"/>
      </w:r>
      <w:r w:rsidR="009902D7" w:rsidRPr="009902D7">
        <w:rPr>
          <w:b/>
        </w:rPr>
        <w:instrText xml:space="preserve"> REF _Ref346037479 \r \h </w:instrText>
      </w:r>
      <w:r w:rsidR="009902D7">
        <w:rPr>
          <w:b/>
          <w:highlight w:val="green"/>
        </w:rPr>
        <w:instrText xml:space="preserve"> \* MERGEFORMAT </w:instrText>
      </w:r>
      <w:r w:rsidR="009902D7" w:rsidRPr="009902D7">
        <w:rPr>
          <w:b/>
          <w:highlight w:val="green"/>
        </w:rPr>
      </w:r>
      <w:r w:rsidR="009902D7" w:rsidRPr="009902D7">
        <w:rPr>
          <w:b/>
          <w:highlight w:val="green"/>
        </w:rPr>
        <w:fldChar w:fldCharType="separate"/>
      </w:r>
      <w:r w:rsidR="000733B3">
        <w:rPr>
          <w:b/>
        </w:rPr>
        <w:t>2.15</w:t>
      </w:r>
      <w:r w:rsidR="009902D7" w:rsidRPr="009902D7">
        <w:rPr>
          <w:b/>
          <w:highlight w:val="green"/>
        </w:rPr>
        <w:fldChar w:fldCharType="end"/>
      </w:r>
      <w:r w:rsidR="009902D7">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9902D7">
        <w:rPr>
          <w:rFonts w:eastAsiaTheme="majorEastAsia" w:cstheme="majorBidi"/>
          <w:bCs/>
        </w:rPr>
        <w:t xml:space="preserve">of this </w:t>
      </w:r>
      <w:r w:rsidR="009902D7" w:rsidRPr="009E600E">
        <w:rPr>
          <w:rFonts w:eastAsiaTheme="majorEastAsia" w:cstheme="majorBidi"/>
          <w:b/>
          <w:bCs/>
        </w:rPr>
        <w:t>Part E</w:t>
      </w:r>
      <w:r w:rsidRPr="00AE662E">
        <w:t>, the Authority shall procure that the New Contractor indemnifies</w:t>
      </w:r>
      <w:r w:rsidRPr="00697360">
        <w:t xml:space="preserve"> the Contractor on its own behal</w:t>
      </w:r>
      <w:r w:rsidR="009902D7">
        <w:t xml:space="preserve">f </w:t>
      </w:r>
      <w:r w:rsidR="009902D7">
        <w:lastRenderedPageBreak/>
        <w:t>and on behalf of any New Sub-C</w:t>
      </w:r>
      <w:r w:rsidRPr="00697360">
        <w:t>ontractor and its sub-contractors against any Employee Liabilities arising from or as a result of:</w:t>
      </w:r>
      <w:bookmarkEnd w:id="202"/>
    </w:p>
    <w:p w14:paraId="369D4BA1" w14:textId="22FF04E6" w:rsidR="00697360" w:rsidRPr="00697360" w:rsidRDefault="00697360" w:rsidP="00925636">
      <w:pPr>
        <w:pStyle w:val="Level3"/>
      </w:pPr>
      <w:r w:rsidRPr="00697360">
        <w:t>any act or omission of the New Contractor and/or New Sub-contractor in respect of any Transferring Contractor Employee identified in the Contractor’s Final Contractor Personnel List or any appropriate employee representative (as defined in the Employment Regulations) of any such Transferring Contractor Employee;</w:t>
      </w:r>
    </w:p>
    <w:p w14:paraId="4B6B2C70" w14:textId="5C271CCB" w:rsidR="00697360" w:rsidRPr="00697360" w:rsidRDefault="00697360" w:rsidP="00925636">
      <w:pPr>
        <w:pStyle w:val="Level3"/>
      </w:pPr>
      <w:r w:rsidRPr="00697360">
        <w:t>the breach or non-observance by the</w:t>
      </w:r>
      <w:r w:rsidR="009902D7">
        <w:t xml:space="preserve"> New Contractor and/or New Sub-C</w:t>
      </w:r>
      <w:r w:rsidRPr="00697360">
        <w:t xml:space="preserve">ontractor on or after the Service Transfer Date of: </w:t>
      </w:r>
    </w:p>
    <w:p w14:paraId="6994B36E" w14:textId="77777777" w:rsidR="00697360" w:rsidRPr="009902D7" w:rsidRDefault="00697360" w:rsidP="009902D7">
      <w:pPr>
        <w:pStyle w:val="Level4"/>
      </w:pPr>
      <w:r w:rsidRPr="009902D7">
        <w:t xml:space="preserve">any collective agreement applicable to the Transferring Contractor Employees identified in the Contractor’s Final Contractor Personnel List; and/or </w:t>
      </w:r>
    </w:p>
    <w:p w14:paraId="08B46EA3" w14:textId="08122FC9" w:rsidR="00697360" w:rsidRPr="009902D7" w:rsidRDefault="00697360" w:rsidP="009902D7">
      <w:pPr>
        <w:pStyle w:val="Level4"/>
      </w:pPr>
      <w:r w:rsidRPr="009902D7">
        <w:t>any custom or practice in respect of any Transferring Contractor Employees identified in the Contractor’s Final Contractor Personnel List which the New Contractor and/or New Sub-</w:t>
      </w:r>
      <w:r w:rsidR="009902D7" w:rsidRPr="009902D7">
        <w:t>C</w:t>
      </w:r>
      <w:r w:rsidRPr="009902D7">
        <w:t>ontractor is contractually bound to honour;</w:t>
      </w:r>
    </w:p>
    <w:p w14:paraId="0D05175E" w14:textId="1F399A3D" w:rsidR="00697360" w:rsidRPr="009902D7" w:rsidRDefault="00697360" w:rsidP="00E10AC4">
      <w:pPr>
        <w:pStyle w:val="Level3"/>
      </w:pPr>
      <w:r w:rsidRPr="009902D7">
        <w:t>any claim by any trade union or other body or person representing any Transferring Contractor Employees identified in the Contractor’s Final Contractor Personnel List arising from or connected with any failure by the New Contractor and/or</w:t>
      </w:r>
      <w:r w:rsidR="009902D7" w:rsidRPr="009902D7">
        <w:t xml:space="preserve"> New Sub-C</w:t>
      </w:r>
      <w:r w:rsidRPr="009902D7">
        <w:t>ontractor to comply with any legal obligation to such trade union, body or person arising on or after the Service Transfer Date;</w:t>
      </w:r>
    </w:p>
    <w:p w14:paraId="175E34D0" w14:textId="0426DCF2" w:rsidR="00697360" w:rsidRPr="009902D7" w:rsidRDefault="00697360" w:rsidP="00E10AC4">
      <w:pPr>
        <w:pStyle w:val="Level3"/>
      </w:pPr>
      <w:r w:rsidRPr="009902D7">
        <w:t>any proposal by the</w:t>
      </w:r>
      <w:r w:rsidR="009902D7" w:rsidRPr="009902D7">
        <w:t xml:space="preserve"> New Contractor and/or New Sub-C</w:t>
      </w:r>
      <w:r w:rsidRPr="009902D7">
        <w:t>ontractor to change the terms and conditions of employment or working conditions of any Transferring Contractor Employees identified in the Contractor’s Final Contractor Personnel List on or after their transfer to the New Contractor or New Sub-</w:t>
      </w:r>
      <w:r w:rsidR="009902D7" w:rsidRPr="009902D7">
        <w:t>C</w:t>
      </w:r>
      <w:r w:rsidRPr="009902D7">
        <w:t xml:space="preserve">ontractor (as the case may be) on the Service Transfer Date, or to change the terms and conditions of employment or working conditions of any person identified in the Contractor’s Final Contractor Personnel List who would have been a Transferring Contractor Employee but for their resignation (or decision to treat their employment as terminated under regulation 4(9) of the Employment Regulations) before the Service Transfer Date as a result of or for a reason connected to such proposed changes; </w:t>
      </w:r>
    </w:p>
    <w:p w14:paraId="141CC3DE" w14:textId="77777777" w:rsidR="00697360" w:rsidRPr="009902D7" w:rsidRDefault="00697360" w:rsidP="00E10AC4">
      <w:pPr>
        <w:pStyle w:val="Level3"/>
      </w:pPr>
      <w:r w:rsidRPr="009902D7">
        <w:t xml:space="preserve">any statement communicated to or action undertaken by the New Contractor or New Sub-contractor to, or in respect of, any Transferring Contractor Employee </w:t>
      </w:r>
      <w:r w:rsidRPr="009902D7">
        <w:lastRenderedPageBreak/>
        <w:t>identified in the Contractor’s Final Contractor Personnel List on or before the Service Transfer Date regarding the Relevant Transfer which has not been agreed in advance with the Contractor in writing;</w:t>
      </w:r>
    </w:p>
    <w:p w14:paraId="2E92C6E2" w14:textId="77777777" w:rsidR="00697360" w:rsidRPr="00697360" w:rsidRDefault="00697360" w:rsidP="00925636">
      <w:pPr>
        <w:pStyle w:val="Level3"/>
      </w:pPr>
      <w:r w:rsidRPr="00697360">
        <w:t>any proceeding, claim or demand by HMRC or other statutory authority in respect of any financial obligation including, but not limited to, PAYE and primary and secondary national insurance contributions:</w:t>
      </w:r>
    </w:p>
    <w:p w14:paraId="4FE49E86" w14:textId="77777777" w:rsidR="00697360" w:rsidRPr="009902D7" w:rsidRDefault="00697360" w:rsidP="009902D7">
      <w:pPr>
        <w:pStyle w:val="Level4"/>
      </w:pPr>
      <w:r w:rsidRPr="009902D7">
        <w:t>in relation to any Transferring Contractor Employee identified in the Contractor’s Final Contractor Personnel List, to the extent that the proceeding, claim or demand by HMRC or other statutory authority relates to financial obligations arising after the Service Transfer Date; and</w:t>
      </w:r>
    </w:p>
    <w:p w14:paraId="10A24D07" w14:textId="7A2CF1FE" w:rsidR="00697360" w:rsidRPr="009902D7" w:rsidRDefault="00697360" w:rsidP="009902D7">
      <w:pPr>
        <w:pStyle w:val="Level4"/>
      </w:pPr>
      <w:r w:rsidRPr="009902D7">
        <w:t xml:space="preserve">in relation to any employee who is not a Transferring Contractor Employee identified in the Contractor’s Final Contractor Personnel List, and in respect of whom it is later alleged or determined that the Employment Regulations applied so as to transfer </w:t>
      </w:r>
      <w:r w:rsidR="00C911DC">
        <w:t>their</w:t>
      </w:r>
      <w:r w:rsidRPr="009902D7">
        <w:t xml:space="preserve"> employment from the Contractor or Sub-contractor, to the New Contractor or New Sub-contractor to the extent that the proceeding, claim or demand by HMRC or other statutory authority relates to financial obligations arising after the Service Transfer Date;</w:t>
      </w:r>
    </w:p>
    <w:p w14:paraId="3D71D0EC" w14:textId="77777777" w:rsidR="00697360" w:rsidRPr="00697360" w:rsidRDefault="00697360" w:rsidP="00925636">
      <w:pPr>
        <w:pStyle w:val="Level3"/>
      </w:pPr>
      <w:r w:rsidRPr="00697360">
        <w:t>a failure of the New Contractor or New Sub-contractor to discharge or procure the discharge of all wages, salaries and all other benefits and all PAYE tax deductions and national insurance contributions relating to the Transferring Contractor Employees identified in the Contractor’s Final Contractor Personnel List in respect of the period from (and including) the Service Transfer Date; and</w:t>
      </w:r>
    </w:p>
    <w:p w14:paraId="5268BD3C" w14:textId="77777777" w:rsidR="00697360" w:rsidRPr="00697360" w:rsidRDefault="00697360" w:rsidP="00925636">
      <w:pPr>
        <w:pStyle w:val="Level3"/>
      </w:pPr>
      <w:r w:rsidRPr="00697360">
        <w:t>any claim made by or in respect of a Transferring Contractor Employee identified in the Contractor’s Final Contractor Personnel List or any appropriate employee representative (as defined in the Employment Regulations) of any such Transferring Contractor Employee relating to any act or omission of the New Contractor or New Sub-contractor in relation to obligations under regulation 13 of the Employment Regulations.</w:t>
      </w:r>
    </w:p>
    <w:p w14:paraId="173075ED" w14:textId="543B58FF" w:rsidR="00697360" w:rsidRPr="00697360" w:rsidRDefault="00697360" w:rsidP="00925636">
      <w:pPr>
        <w:pStyle w:val="Level2"/>
      </w:pPr>
      <w:bookmarkStart w:id="203" w:name="_Ref346037479"/>
      <w:r w:rsidRPr="00697360">
        <w:t xml:space="preserve">The indemnities in </w:t>
      </w:r>
      <w:r w:rsidR="009902D7" w:rsidRPr="009902D7">
        <w:rPr>
          <w:b/>
        </w:rPr>
        <w:t xml:space="preserve">paragraph </w:t>
      </w:r>
      <w:r w:rsidR="009B2FBC">
        <w:rPr>
          <w:b/>
        </w:rPr>
        <w:fldChar w:fldCharType="begin"/>
      </w:r>
      <w:r w:rsidR="009B2FBC">
        <w:rPr>
          <w:b/>
        </w:rPr>
        <w:instrText xml:space="preserve"> REF _Ref346037338 \r \h </w:instrText>
      </w:r>
      <w:r w:rsidR="009B2FBC">
        <w:rPr>
          <w:b/>
        </w:rPr>
      </w:r>
      <w:r w:rsidR="009B2FBC">
        <w:rPr>
          <w:b/>
        </w:rPr>
        <w:fldChar w:fldCharType="separate"/>
      </w:r>
      <w:r w:rsidR="000733B3">
        <w:rPr>
          <w:b/>
        </w:rPr>
        <w:t>2.14</w:t>
      </w:r>
      <w:r w:rsidR="009B2FBC">
        <w:rPr>
          <w:b/>
        </w:rPr>
        <w:fldChar w:fldCharType="end"/>
      </w:r>
      <w:r w:rsidRPr="00697360">
        <w:t xml:space="preserve"> </w:t>
      </w:r>
      <w:r w:rsidR="009F3874" w:rsidRPr="00D64BBD">
        <w:rPr>
          <w:rFonts w:eastAsiaTheme="majorEastAsia" w:cstheme="majorBidi"/>
          <w:b/>
        </w:rPr>
        <w:t>(Employment Regulations Exit Provisions)</w:t>
      </w:r>
      <w:r w:rsidR="009F3874" w:rsidRPr="00D64BBD">
        <w:rPr>
          <w:rFonts w:eastAsiaTheme="majorEastAsia" w:cstheme="majorBidi"/>
          <w:bCs/>
        </w:rPr>
        <w:t xml:space="preserve"> </w:t>
      </w:r>
      <w:r w:rsidR="009902D7">
        <w:rPr>
          <w:rFonts w:eastAsiaTheme="majorEastAsia" w:cstheme="majorBidi"/>
          <w:bCs/>
        </w:rPr>
        <w:t xml:space="preserve">of this </w:t>
      </w:r>
      <w:r w:rsidR="009902D7" w:rsidRPr="009E600E">
        <w:rPr>
          <w:rFonts w:eastAsiaTheme="majorEastAsia" w:cstheme="majorBidi"/>
          <w:b/>
          <w:bCs/>
        </w:rPr>
        <w:t>Part E</w:t>
      </w:r>
      <w:r w:rsidR="009902D7" w:rsidRPr="00697360">
        <w:t xml:space="preserve"> </w:t>
      </w:r>
      <w:r w:rsidRPr="00697360">
        <w:t>shall not apply to the extent that the Employee Liabilities arise or are attributable to an act or omission of</w:t>
      </w:r>
      <w:r w:rsidR="009902D7">
        <w:t xml:space="preserve"> the Contractor and/or any Sub-C</w:t>
      </w:r>
      <w:r w:rsidRPr="00697360">
        <w:t xml:space="preserve">ontractor (as applicable) whether occurring or </w:t>
      </w:r>
      <w:r w:rsidRPr="00697360">
        <w:lastRenderedPageBreak/>
        <w:t>having its origin before, on or after the Service Transfer Date, including any Employee Liabilities arising from the failure by</w:t>
      </w:r>
      <w:r w:rsidR="009902D7">
        <w:t xml:space="preserve"> the Contractor and/or any Sub-C</w:t>
      </w:r>
      <w:r w:rsidRPr="00697360">
        <w:t>ontractor (as applicable) to comply with its obligations under the Employment Regulations.</w:t>
      </w:r>
      <w:bookmarkEnd w:id="203"/>
    </w:p>
    <w:p w14:paraId="099A01FA" w14:textId="77777777" w:rsidR="00447925" w:rsidRDefault="00697360" w:rsidP="006B145A">
      <w:pPr>
        <w:jc w:val="center"/>
        <w:sectPr w:rsidR="00447925" w:rsidSect="001037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261" w:other="261"/>
          <w:cols w:space="708"/>
          <w:docGrid w:linePitch="360"/>
        </w:sectPr>
      </w:pPr>
      <w:r w:rsidRPr="00697360">
        <w:br w:type="page"/>
      </w:r>
    </w:p>
    <w:p w14:paraId="54656049" w14:textId="466471C9" w:rsidR="00632FE0" w:rsidRDefault="00925636" w:rsidP="006B145A">
      <w:pPr>
        <w:jc w:val="center"/>
        <w:rPr>
          <w:b/>
        </w:rPr>
      </w:pPr>
      <w:r>
        <w:rPr>
          <w:rFonts w:cs="Times New Roman"/>
          <w:b/>
        </w:rPr>
        <w:lastRenderedPageBreak/>
        <w:fldChar w:fldCharType="begin"/>
      </w:r>
      <w:r w:rsidRPr="00925636">
        <w:instrText xml:space="preserve">  TC "</w:instrText>
      </w:r>
      <w:bookmarkStart w:id="205" w:name="_Toc106283325"/>
      <w:r w:rsidR="006E2D9A">
        <w:instrText xml:space="preserve">PART 1, </w:instrText>
      </w:r>
      <w:r>
        <w:instrText>ANNEX</w:instrText>
      </w:r>
      <w:r w:rsidR="00F11487">
        <w:instrText xml:space="preserve"> E1</w:instrText>
      </w:r>
      <w:r>
        <w:instrText>: LIST OF NOTIFIED SUB-CONTRACTORS</w:instrText>
      </w:r>
      <w:bookmarkEnd w:id="205"/>
      <w:r w:rsidRPr="00925636">
        <w:instrText xml:space="preserve">" \l1 </w:instrText>
      </w:r>
      <w:r>
        <w:rPr>
          <w:rFonts w:cs="Times New Roman"/>
          <w:b/>
        </w:rPr>
        <w:fldChar w:fldCharType="end"/>
      </w:r>
      <w:r w:rsidR="006E2D9A">
        <w:rPr>
          <w:rFonts w:cs="Times New Roman"/>
          <w:b/>
        </w:rPr>
        <w:t xml:space="preserve">PART 1, </w:t>
      </w:r>
      <w:r w:rsidR="00697360" w:rsidRPr="00925636">
        <w:rPr>
          <w:rFonts w:cs="Times New Roman"/>
          <w:b/>
        </w:rPr>
        <w:t>ANNEX</w:t>
      </w:r>
      <w:r w:rsidR="00AC7B06">
        <w:rPr>
          <w:rFonts w:cs="Times New Roman"/>
          <w:b/>
        </w:rPr>
        <w:t xml:space="preserve"> E1</w:t>
      </w:r>
      <w:r w:rsidR="00697360" w:rsidRPr="00925636">
        <w:rPr>
          <w:rFonts w:cs="Times New Roman"/>
          <w:b/>
        </w:rPr>
        <w:t xml:space="preserve">: </w:t>
      </w:r>
      <w:r w:rsidR="00697360" w:rsidRPr="00925636">
        <w:rPr>
          <w:b/>
        </w:rPr>
        <w:t>LIST OF NOTIFIED SUB-CONTRACTORS</w:t>
      </w:r>
    </w:p>
    <w:p w14:paraId="2AEFDAC7" w14:textId="77777777" w:rsidR="002C3081" w:rsidRDefault="002C3081">
      <w:pPr>
        <w:spacing w:after="200" w:line="276" w:lineRule="auto"/>
        <w:rPr>
          <w:b/>
        </w:rPr>
      </w:pPr>
    </w:p>
    <w:p w14:paraId="67B3488B" w14:textId="77777777" w:rsidR="00B2742F" w:rsidRDefault="00B2742F">
      <w:pPr>
        <w:spacing w:after="200" w:line="276" w:lineRule="auto"/>
        <w:rPr>
          <w:bCs/>
        </w:rPr>
      </w:pPr>
      <w:r>
        <w:rPr>
          <w:bCs/>
        </w:rPr>
        <w:t>The Contractor’s completed list of Notified Sub-Contractors is as follows:</w:t>
      </w:r>
    </w:p>
    <w:p w14:paraId="61218318" w14:textId="7B3E1F02" w:rsidR="004A1024" w:rsidRPr="004D444E" w:rsidRDefault="004D444E" w:rsidP="004A1024">
      <w:pPr>
        <w:pStyle w:val="ListParagraph"/>
        <w:numPr>
          <w:ilvl w:val="0"/>
          <w:numId w:val="67"/>
        </w:numPr>
        <w:spacing w:after="0"/>
        <w:jc w:val="left"/>
        <w:rPr>
          <w:bCs/>
          <w:highlight w:val="yellow"/>
        </w:rPr>
      </w:pPr>
      <w:r w:rsidRPr="004D444E">
        <w:rPr>
          <w:bCs/>
          <w:highlight w:val="yellow"/>
        </w:rPr>
        <w:t>*Redacted</w:t>
      </w:r>
    </w:p>
    <w:p w14:paraId="5DAF28A7" w14:textId="36C0C563" w:rsidR="004A1024" w:rsidRPr="004D444E" w:rsidRDefault="004D444E" w:rsidP="004A1024">
      <w:pPr>
        <w:pStyle w:val="ListParagraph"/>
        <w:numPr>
          <w:ilvl w:val="0"/>
          <w:numId w:val="67"/>
        </w:numPr>
        <w:spacing w:after="0"/>
        <w:jc w:val="left"/>
        <w:rPr>
          <w:bCs/>
          <w:highlight w:val="yellow"/>
        </w:rPr>
      </w:pPr>
      <w:r w:rsidRPr="004D444E">
        <w:rPr>
          <w:bCs/>
          <w:highlight w:val="yellow"/>
        </w:rPr>
        <w:t>*Redacted</w:t>
      </w:r>
    </w:p>
    <w:p w14:paraId="00F078C2" w14:textId="41468DD2" w:rsidR="00B2742F" w:rsidRPr="00B2742F" w:rsidRDefault="00B2742F">
      <w:pPr>
        <w:spacing w:after="200" w:line="276" w:lineRule="auto"/>
        <w:rPr>
          <w:bCs/>
        </w:rPr>
        <w:sectPr w:rsidR="00B2742F" w:rsidRPr="00B2742F" w:rsidSect="002C3081">
          <w:pgSz w:w="11906" w:h="16838"/>
          <w:pgMar w:top="1440" w:right="1440" w:bottom="1440" w:left="1440" w:header="709" w:footer="709" w:gutter="0"/>
          <w:cols w:space="708"/>
          <w:docGrid w:linePitch="360"/>
        </w:sectPr>
      </w:pPr>
    </w:p>
    <w:p w14:paraId="76413B1C" w14:textId="60E44306" w:rsidR="00A466FC" w:rsidRPr="00632FE0" w:rsidRDefault="00F11487" w:rsidP="00982193">
      <w:pPr>
        <w:jc w:val="center"/>
        <w:rPr>
          <w:rFonts w:cs="Times New Roman"/>
          <w:b/>
        </w:rPr>
      </w:pPr>
      <w:r>
        <w:rPr>
          <w:rFonts w:cs="Times New Roman"/>
          <w:b/>
        </w:rPr>
        <w:lastRenderedPageBreak/>
        <w:fldChar w:fldCharType="begin"/>
      </w:r>
      <w:r w:rsidRPr="00925636">
        <w:instrText xml:space="preserve">  TC "</w:instrText>
      </w:r>
      <w:bookmarkStart w:id="206" w:name="_Toc106283326"/>
      <w:r>
        <w:instrText>PART 1, ANNEX E2: STAFFING INFORMATION</w:instrText>
      </w:r>
      <w:bookmarkEnd w:id="206"/>
      <w:r w:rsidRPr="00925636">
        <w:instrText xml:space="preserve">" \l1 </w:instrText>
      </w:r>
      <w:r>
        <w:rPr>
          <w:rFonts w:cs="Times New Roman"/>
          <w:b/>
        </w:rPr>
        <w:fldChar w:fldCharType="end"/>
      </w:r>
      <w:r w:rsidR="00632FE0">
        <w:rPr>
          <w:rFonts w:cs="Times New Roman"/>
          <w:b/>
        </w:rPr>
        <w:t xml:space="preserve">PART 1, </w:t>
      </w:r>
      <w:r w:rsidR="00632FE0" w:rsidRPr="00925636">
        <w:rPr>
          <w:rFonts w:cs="Times New Roman"/>
          <w:b/>
        </w:rPr>
        <w:t>ANNEX</w:t>
      </w:r>
      <w:r w:rsidR="00632FE0">
        <w:rPr>
          <w:rFonts w:cs="Times New Roman"/>
          <w:b/>
        </w:rPr>
        <w:t xml:space="preserve"> E2</w:t>
      </w:r>
      <w:r w:rsidR="00632FE0" w:rsidRPr="00925636">
        <w:rPr>
          <w:rFonts w:cs="Times New Roman"/>
          <w:b/>
        </w:rPr>
        <w:t>:</w:t>
      </w:r>
      <w:r w:rsidR="00632FE0">
        <w:rPr>
          <w:rFonts w:cs="Times New Roman"/>
          <w:b/>
        </w:rPr>
        <w:t xml:space="preserve"> STAFF</w:t>
      </w:r>
      <w:r w:rsidR="00F1373D">
        <w:rPr>
          <w:rFonts w:cs="Times New Roman"/>
          <w:b/>
        </w:rPr>
        <w:t>ING</w:t>
      </w:r>
      <w:r w:rsidR="00632FE0">
        <w:rPr>
          <w:rFonts w:cs="Times New Roman"/>
          <w:b/>
        </w:rPr>
        <w:t xml:space="preserve"> </w:t>
      </w:r>
      <w:r w:rsidR="00F1373D">
        <w:rPr>
          <w:rFonts w:cs="Times New Roman"/>
          <w:b/>
        </w:rPr>
        <w:t>INFORMATION</w:t>
      </w:r>
    </w:p>
    <w:p w14:paraId="45FE65F0" w14:textId="77777777" w:rsidR="000303A9" w:rsidRPr="00925636" w:rsidRDefault="000303A9" w:rsidP="006B145A">
      <w:pPr>
        <w:jc w:val="center"/>
        <w:rPr>
          <w:rFonts w:cs="Times New Roman"/>
          <w:b/>
        </w:rPr>
      </w:pPr>
    </w:p>
    <w:p w14:paraId="059678AA" w14:textId="77777777" w:rsidR="00447925" w:rsidRPr="00447925" w:rsidRDefault="00447925" w:rsidP="00447925">
      <w:pPr>
        <w:rPr>
          <w:rFonts w:eastAsia="Times New Roman" w:cs="Times New Roman"/>
          <w:b/>
          <w:caps/>
        </w:rPr>
      </w:pPr>
      <w:r w:rsidRPr="00447925">
        <w:rPr>
          <w:rFonts w:eastAsia="Times New Roman" w:cs="Times New Roman"/>
          <w:b/>
          <w:caps/>
        </w:rPr>
        <w:t>EMPLOYEE INFORMATION (ANONYMISED)</w:t>
      </w:r>
    </w:p>
    <w:p w14:paraId="789FC84D" w14:textId="77777777" w:rsidR="00447925" w:rsidRPr="00447925" w:rsidRDefault="00447925" w:rsidP="00447925">
      <w:pPr>
        <w:rPr>
          <w:rFonts w:eastAsia="Times New Roman" w:cs="Times New Roman"/>
          <w:b/>
          <w:caps/>
        </w:rPr>
      </w:pPr>
      <w:r w:rsidRPr="00447925">
        <w:rPr>
          <w:rFonts w:eastAsia="Times New Roman" w:cs="Times New Roman"/>
          <w:b/>
          <w:caps/>
        </w:rPr>
        <w:t>Name of Transferor:</w:t>
      </w:r>
    </w:p>
    <w:p w14:paraId="24D43B2B" w14:textId="77777777" w:rsidR="00447925" w:rsidRPr="00447925" w:rsidRDefault="00447925" w:rsidP="00447925">
      <w:pPr>
        <w:rPr>
          <w:rFonts w:eastAsia="Times New Roman" w:cs="Times New Roman"/>
          <w:b/>
          <w:caps/>
        </w:rPr>
      </w:pPr>
      <w:r w:rsidRPr="00447925">
        <w:rPr>
          <w:rFonts w:eastAsia="Times New Roman" w:cs="Times New Roman"/>
          <w:b/>
          <w:caps/>
        </w:rPr>
        <w:t>Number of Employees in-scope to transfer:</w:t>
      </w:r>
    </w:p>
    <w:p w14:paraId="7CEEAA92" w14:textId="77777777" w:rsidR="00447925" w:rsidRPr="00447925" w:rsidRDefault="00447925" w:rsidP="00447925">
      <w:pPr>
        <w:rPr>
          <w:rFonts w:eastAsia="Times New Roman" w:cs="Times New Roman"/>
          <w:b/>
          <w:caps/>
        </w:rPr>
      </w:pPr>
      <w:r w:rsidRPr="00447925">
        <w:rPr>
          <w:rFonts w:eastAsia="Times New Roman" w:cs="Times New Roman"/>
          <w:b/>
          <w:caps/>
        </w:rPr>
        <w:t>Completion notes</w:t>
      </w:r>
    </w:p>
    <w:p w14:paraId="6B12ADF4" w14:textId="77777777" w:rsidR="00447925" w:rsidRPr="00447925" w:rsidRDefault="00447925" w:rsidP="004A1024">
      <w:pPr>
        <w:numPr>
          <w:ilvl w:val="0"/>
          <w:numId w:val="66"/>
        </w:numPr>
        <w:rPr>
          <w:rFonts w:eastAsia="Times New Roman" w:cs="Times New Roman"/>
          <w:b/>
          <w:i/>
          <w:caps/>
        </w:rPr>
      </w:pPr>
      <w:r w:rsidRPr="00447925">
        <w:rPr>
          <w:rFonts w:eastAsia="Times New Roman" w:cs="Times New Roman"/>
          <w:b/>
          <w:i/>
          <w:caps/>
        </w:rPr>
        <w:t>If you have any Key Sub-contractors, please complete all the above information for any staff employed by such Key Sub-contractor(s) in a separate spreadsheet.</w:t>
      </w:r>
    </w:p>
    <w:p w14:paraId="46A860DA" w14:textId="77777777" w:rsidR="00447925" w:rsidRPr="00447925" w:rsidRDefault="00447925" w:rsidP="004A1024">
      <w:pPr>
        <w:numPr>
          <w:ilvl w:val="0"/>
          <w:numId w:val="65"/>
        </w:numPr>
        <w:rPr>
          <w:rFonts w:eastAsia="Times New Roman" w:cs="Times New Roman"/>
          <w:b/>
          <w:i/>
          <w:caps/>
        </w:rPr>
      </w:pPr>
      <w:r w:rsidRPr="00447925">
        <w:rPr>
          <w:rFonts w:eastAsia="Times New Roman" w:cs="Times New Roman"/>
          <w:b/>
          <w:i/>
          <w:caps/>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449864BC" w14:textId="77777777" w:rsidR="00447925" w:rsidRPr="00447925" w:rsidRDefault="00447925" w:rsidP="004A1024">
      <w:pPr>
        <w:numPr>
          <w:ilvl w:val="0"/>
          <w:numId w:val="65"/>
        </w:numPr>
        <w:rPr>
          <w:rFonts w:eastAsia="Times New Roman" w:cs="Times New Roman"/>
          <w:b/>
          <w:i/>
          <w:caps/>
        </w:rPr>
      </w:pPr>
      <w:r w:rsidRPr="00447925">
        <w:rPr>
          <w:rFonts w:eastAsia="Times New Roman" w:cs="Times New Roman"/>
          <w:b/>
          <w:i/>
          <w:caps/>
        </w:rPr>
        <w:t>If the information cannot be included on this form, attach the additional information, such as relevant policies, and cross reference to the item number and employee number where appropriate.</w:t>
      </w:r>
    </w:p>
    <w:p w14:paraId="255D5C76" w14:textId="470AA283" w:rsidR="00447925" w:rsidRDefault="00447925" w:rsidP="00447925">
      <w:pPr>
        <w:rPr>
          <w:rFonts w:eastAsia="Times New Roman" w:cs="Times New Roman"/>
          <w:b/>
          <w:caps/>
        </w:rPr>
      </w:pPr>
    </w:p>
    <w:p w14:paraId="7E0950EE" w14:textId="77777777" w:rsidR="00447925" w:rsidRPr="00447925" w:rsidRDefault="00447925" w:rsidP="00447925">
      <w:pPr>
        <w:rPr>
          <w:rFonts w:eastAsia="Times New Roman" w:cs="Times New Roman"/>
          <w:b/>
          <w:caps/>
        </w:rPr>
      </w:pPr>
    </w:p>
    <w:tbl>
      <w:tblPr>
        <w:tblW w:w="13988" w:type="dxa"/>
        <w:tblCellMar>
          <w:left w:w="10" w:type="dxa"/>
          <w:right w:w="10" w:type="dxa"/>
        </w:tblCellMar>
        <w:tblLook w:val="0000" w:firstRow="0" w:lastRow="0" w:firstColumn="0" w:lastColumn="0" w:noHBand="0" w:noVBand="0"/>
      </w:tblPr>
      <w:tblGrid>
        <w:gridCol w:w="1410"/>
        <w:gridCol w:w="1132"/>
        <w:gridCol w:w="1248"/>
        <w:gridCol w:w="1562"/>
        <w:gridCol w:w="926"/>
        <w:gridCol w:w="3426"/>
        <w:gridCol w:w="1708"/>
        <w:gridCol w:w="2576"/>
      </w:tblGrid>
      <w:tr w:rsidR="00447925" w:rsidRPr="00447925" w14:paraId="614FFBF7" w14:textId="77777777" w:rsidTr="009B3193">
        <w:tc>
          <w:tcPr>
            <w:tcW w:w="139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0DE62"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EMPLOYEE DETAILS &amp; KEY TERMS</w:t>
            </w:r>
          </w:p>
        </w:tc>
      </w:tr>
      <w:tr w:rsidR="00447925" w:rsidRPr="00447925" w14:paraId="37BEB02D"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20C92"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90EB7" w14:textId="77777777" w:rsidR="00447925" w:rsidRPr="00447925" w:rsidRDefault="00447925" w:rsidP="00447925">
            <w:pPr>
              <w:rPr>
                <w:rFonts w:eastAsia="Times New Roman" w:cs="Times New Roman"/>
                <w:b/>
                <w:caps/>
              </w:rPr>
            </w:pPr>
            <w:r w:rsidRPr="00447925">
              <w:rPr>
                <w:rFonts w:eastAsia="Times New Roman" w:cs="Times New Roman"/>
                <w:b/>
                <w:caps/>
              </w:rPr>
              <w:t>Job Title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63581" w14:textId="77777777" w:rsidR="00447925" w:rsidRPr="00447925" w:rsidRDefault="00447925" w:rsidP="00447925">
            <w:pPr>
              <w:rPr>
                <w:rFonts w:eastAsia="Times New Roman" w:cs="Times New Roman"/>
                <w:b/>
                <w:caps/>
              </w:rPr>
            </w:pPr>
            <w:r w:rsidRPr="00447925">
              <w:rPr>
                <w:rFonts w:eastAsia="Times New Roman" w:cs="Times New Roman"/>
                <w:b/>
                <w:caps/>
              </w:rPr>
              <w:t>Grade / band</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F8A74" w14:textId="77777777" w:rsidR="00447925" w:rsidRPr="00447925" w:rsidRDefault="00447925" w:rsidP="00447925">
            <w:pPr>
              <w:rPr>
                <w:rFonts w:eastAsia="Times New Roman" w:cs="Times New Roman"/>
                <w:b/>
                <w:caps/>
              </w:rPr>
            </w:pPr>
            <w:r w:rsidRPr="00447925">
              <w:rPr>
                <w:rFonts w:eastAsia="Times New Roman" w:cs="Times New Roman"/>
                <w:b/>
                <w:caps/>
              </w:rPr>
              <w:t xml:space="preserve">Work Location </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F4FE4" w14:textId="1959145A" w:rsidR="00447925" w:rsidRPr="00447925" w:rsidRDefault="00A21C81" w:rsidP="00447925">
            <w:pPr>
              <w:rPr>
                <w:rFonts w:eastAsia="Times New Roman" w:cs="Times New Roman"/>
                <w:b/>
                <w:caps/>
              </w:rPr>
            </w:pPr>
            <w:r>
              <w:rPr>
                <w:rFonts w:eastAsia="Times New Roman" w:cs="Times New Roman"/>
                <w:b/>
                <w:caps/>
              </w:rPr>
              <w:t>DATE OF BIRTH</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8D02B" w14:textId="77777777" w:rsidR="00447925" w:rsidRPr="00447925" w:rsidRDefault="00447925" w:rsidP="00447925">
            <w:pPr>
              <w:rPr>
                <w:rFonts w:eastAsia="Times New Roman" w:cs="Times New Roman"/>
                <w:b/>
                <w:caps/>
              </w:rPr>
            </w:pPr>
            <w:r w:rsidRPr="00447925">
              <w:rPr>
                <w:rFonts w:eastAsia="Times New Roman" w:cs="Times New Roman"/>
                <w:b/>
                <w:caps/>
              </w:rPr>
              <w:t>Employment status (for example, employee, fixed-term employee, self-employed, agency worker)?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6E2A6" w14:textId="77777777" w:rsidR="00447925" w:rsidRPr="00447925" w:rsidRDefault="00447925" w:rsidP="00447925">
            <w:pPr>
              <w:rPr>
                <w:rFonts w:eastAsia="Times New Roman" w:cs="Times New Roman"/>
                <w:b/>
                <w:caps/>
              </w:rPr>
            </w:pPr>
            <w:r w:rsidRPr="00447925">
              <w:rPr>
                <w:rFonts w:eastAsia="Times New Roman" w:cs="Times New Roman"/>
                <w:b/>
                <w:caps/>
              </w:rPr>
              <w:t>Continuous service date (dd/mm/</w:t>
            </w:r>
            <w:bookmarkStart w:id="207" w:name="_9kR3WTr2CC7EKDH"/>
            <w:r w:rsidRPr="00447925">
              <w:rPr>
                <w:rFonts w:eastAsia="Times New Roman" w:cs="Times New Roman"/>
                <w:b/>
                <w:caps/>
              </w:rPr>
              <w:t>yy</w:t>
            </w:r>
            <w:bookmarkEnd w:id="207"/>
            <w:r w:rsidRPr="00447925">
              <w:rPr>
                <w:rFonts w:eastAsia="Times New Roman" w:cs="Times New Roman"/>
                <w:b/>
                <w:caps/>
              </w:rPr>
              <w:t>)</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20320" w14:textId="77777777" w:rsidR="00447925" w:rsidRPr="00447925" w:rsidRDefault="00447925" w:rsidP="00447925">
            <w:pPr>
              <w:rPr>
                <w:rFonts w:eastAsia="Times New Roman" w:cs="Times New Roman"/>
                <w:b/>
                <w:caps/>
              </w:rPr>
            </w:pPr>
            <w:r w:rsidRPr="00447925">
              <w:rPr>
                <w:rFonts w:eastAsia="Times New Roman" w:cs="Times New Roman"/>
                <w:b/>
                <w:caps/>
              </w:rPr>
              <w:t>Date employment started with existing employer</w:t>
            </w:r>
          </w:p>
        </w:tc>
      </w:tr>
      <w:tr w:rsidR="00447925" w:rsidRPr="00447925" w14:paraId="0CFE4EA7"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881D" w14:textId="77777777" w:rsidR="00447925" w:rsidRPr="00447925" w:rsidRDefault="00447925" w:rsidP="00447925">
            <w:pPr>
              <w:rPr>
                <w:rFonts w:eastAsia="Times New Roman" w:cs="Times New Roman"/>
                <w:b/>
                <w:caps/>
              </w:rPr>
            </w:pPr>
            <w:r w:rsidRPr="00447925">
              <w:rPr>
                <w:rFonts w:eastAsia="Times New Roman" w:cs="Times New Roman"/>
                <w:b/>
                <w:caps/>
              </w:rPr>
              <w:t>Emp No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8B3D"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580AC"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61456"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F683"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0688"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394DA"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C5E"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64C00A54"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219B"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EEFB"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EB73"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7392"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64E2"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F875"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8FD9"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4EAC" w14:textId="77777777" w:rsidR="00447925" w:rsidRPr="00447925" w:rsidRDefault="00447925" w:rsidP="00447925">
            <w:pPr>
              <w:rPr>
                <w:rFonts w:eastAsia="Times New Roman" w:cs="Times New Roman"/>
                <w:b/>
                <w:caps/>
              </w:rPr>
            </w:pPr>
          </w:p>
        </w:tc>
      </w:tr>
      <w:tr w:rsidR="00447925" w:rsidRPr="00447925" w14:paraId="0F2D060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1D4C"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BDA"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895D"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6CFB"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BBDE"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EF97"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59B0"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62B8" w14:textId="77777777" w:rsidR="00447925" w:rsidRPr="00447925" w:rsidRDefault="00447925" w:rsidP="00447925">
            <w:pPr>
              <w:rPr>
                <w:rFonts w:eastAsia="Times New Roman" w:cs="Times New Roman"/>
                <w:b/>
                <w:caps/>
              </w:rPr>
            </w:pPr>
          </w:p>
        </w:tc>
      </w:tr>
      <w:tr w:rsidR="00447925" w:rsidRPr="00447925" w14:paraId="5769A00C"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5A69"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54644"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4331"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9A3F"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4EDB"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1E05"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78653"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632" w14:textId="77777777" w:rsidR="00447925" w:rsidRPr="00447925" w:rsidRDefault="00447925" w:rsidP="00447925">
            <w:pPr>
              <w:rPr>
                <w:rFonts w:eastAsia="Times New Roman" w:cs="Times New Roman"/>
                <w:b/>
                <w:caps/>
              </w:rPr>
            </w:pPr>
          </w:p>
        </w:tc>
      </w:tr>
      <w:tr w:rsidR="00447925" w:rsidRPr="00447925" w14:paraId="2206C3DF"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DBEE"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FEB2"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C635"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CD66"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9C59"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B117"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004"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104B" w14:textId="77777777" w:rsidR="00447925" w:rsidRPr="00447925" w:rsidRDefault="00447925" w:rsidP="00447925">
            <w:pPr>
              <w:rPr>
                <w:rFonts w:eastAsia="Times New Roman" w:cs="Times New Roman"/>
                <w:b/>
                <w:caps/>
              </w:rPr>
            </w:pPr>
          </w:p>
        </w:tc>
      </w:tr>
      <w:tr w:rsidR="00447925" w:rsidRPr="00447925" w14:paraId="4DE98148"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0572"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D28A"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AFCE"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4A1B"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A03D"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30101"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553A"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4360" w14:textId="77777777" w:rsidR="00447925" w:rsidRPr="00447925" w:rsidRDefault="00447925" w:rsidP="00447925">
            <w:pPr>
              <w:rPr>
                <w:rFonts w:eastAsia="Times New Roman" w:cs="Times New Roman"/>
                <w:b/>
                <w:caps/>
              </w:rPr>
            </w:pPr>
          </w:p>
        </w:tc>
      </w:tr>
      <w:tr w:rsidR="00447925" w:rsidRPr="00447925" w14:paraId="5B67777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84F8"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6E174"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044A"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9354"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CE83"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5EFD"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0339"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9074" w14:textId="77777777" w:rsidR="00447925" w:rsidRPr="00447925" w:rsidRDefault="00447925" w:rsidP="00447925">
            <w:pPr>
              <w:rPr>
                <w:rFonts w:eastAsia="Times New Roman" w:cs="Times New Roman"/>
                <w:b/>
                <w:caps/>
              </w:rPr>
            </w:pPr>
          </w:p>
        </w:tc>
      </w:tr>
      <w:tr w:rsidR="00447925" w:rsidRPr="00447925" w14:paraId="4C92DBF9"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514B"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6DE8" w14:textId="77777777" w:rsidR="00447925" w:rsidRPr="00447925" w:rsidRDefault="00447925" w:rsidP="00447925">
            <w:pPr>
              <w:rPr>
                <w:rFonts w:eastAsia="Times New Roman" w:cs="Times New Roman"/>
                <w:b/>
                <w:cap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237F2" w14:textId="77777777" w:rsidR="00447925" w:rsidRPr="00447925" w:rsidRDefault="00447925" w:rsidP="00447925">
            <w:pPr>
              <w:rPr>
                <w:rFonts w:eastAsia="Times New Roman" w:cs="Times New Roman"/>
                <w:b/>
                <w:caps/>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1083" w14:textId="77777777" w:rsidR="00447925" w:rsidRPr="00447925" w:rsidRDefault="00447925" w:rsidP="00447925">
            <w:pPr>
              <w:rPr>
                <w:rFonts w:eastAsia="Times New Roman" w:cs="Times New Roman"/>
                <w:b/>
                <w:cap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4402" w14:textId="77777777" w:rsidR="00447925" w:rsidRPr="00447925" w:rsidRDefault="00447925" w:rsidP="00447925">
            <w:pPr>
              <w:rPr>
                <w:rFonts w:eastAsia="Times New Roman" w:cs="Times New Roman"/>
                <w:b/>
                <w:caps/>
              </w:rPr>
            </w:pP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F970" w14:textId="77777777" w:rsidR="00447925" w:rsidRPr="00447925" w:rsidRDefault="00447925" w:rsidP="00447925">
            <w:pPr>
              <w:rPr>
                <w:rFonts w:eastAsia="Times New Roman" w:cs="Times New Roman"/>
                <w:b/>
                <w:cap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0911" w14:textId="77777777" w:rsidR="00447925" w:rsidRPr="00447925" w:rsidRDefault="00447925" w:rsidP="00447925">
            <w:pPr>
              <w:rPr>
                <w:rFonts w:eastAsia="Times New Roman" w:cs="Times New Roman"/>
                <w:b/>
                <w:cap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A0AD" w14:textId="77777777" w:rsidR="00447925" w:rsidRPr="00447925" w:rsidRDefault="00447925" w:rsidP="00447925">
            <w:pPr>
              <w:rPr>
                <w:rFonts w:eastAsia="Times New Roman" w:cs="Times New Roman"/>
                <w:b/>
                <w:caps/>
              </w:rPr>
            </w:pPr>
          </w:p>
        </w:tc>
      </w:tr>
    </w:tbl>
    <w:p w14:paraId="390DB21B" w14:textId="77777777" w:rsidR="00447925" w:rsidRPr="00447925" w:rsidRDefault="00447925" w:rsidP="00447925">
      <w:pPr>
        <w:rPr>
          <w:rFonts w:eastAsia="Times New Roman" w:cs="Times New Roman"/>
          <w:b/>
          <w:caps/>
        </w:rPr>
      </w:pPr>
    </w:p>
    <w:tbl>
      <w:tblPr>
        <w:tblW w:w="13988" w:type="dxa"/>
        <w:tblInd w:w="5" w:type="dxa"/>
        <w:tblCellMar>
          <w:left w:w="10" w:type="dxa"/>
          <w:right w:w="10" w:type="dxa"/>
        </w:tblCellMar>
        <w:tblLook w:val="0000" w:firstRow="0" w:lastRow="0" w:firstColumn="0" w:lastColumn="0" w:noHBand="0" w:noVBand="0"/>
      </w:tblPr>
      <w:tblGrid>
        <w:gridCol w:w="1220"/>
        <w:gridCol w:w="1659"/>
        <w:gridCol w:w="1940"/>
        <w:gridCol w:w="1940"/>
        <w:gridCol w:w="1439"/>
        <w:gridCol w:w="1659"/>
        <w:gridCol w:w="2240"/>
        <w:gridCol w:w="1891"/>
      </w:tblGrid>
      <w:tr w:rsidR="00447925" w:rsidRPr="00447925" w14:paraId="393B269F" w14:textId="77777777" w:rsidTr="009B3193">
        <w:tc>
          <w:tcPr>
            <w:tcW w:w="1413" w:type="dxa"/>
            <w:tcBorders>
              <w:bottom w:val="single" w:sz="4" w:space="0" w:color="000000"/>
              <w:right w:val="single" w:sz="4" w:space="0" w:color="000000"/>
            </w:tcBorders>
            <w:shd w:val="clear" w:color="auto" w:fill="auto"/>
            <w:tcMar>
              <w:top w:w="0" w:type="dxa"/>
              <w:left w:w="108" w:type="dxa"/>
              <w:bottom w:w="0" w:type="dxa"/>
              <w:right w:w="108" w:type="dxa"/>
            </w:tcMar>
          </w:tcPr>
          <w:p w14:paraId="5D7676B2" w14:textId="77777777" w:rsidR="00447925" w:rsidRPr="00447925" w:rsidRDefault="00447925" w:rsidP="00447925">
            <w:pPr>
              <w:rPr>
                <w:rFonts w:eastAsia="Times New Roman" w:cs="Times New Roman"/>
                <w:b/>
                <w:caps/>
              </w:rPr>
            </w:pPr>
          </w:p>
        </w:tc>
        <w:tc>
          <w:tcPr>
            <w:tcW w:w="1257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4700B" w14:textId="77777777" w:rsidR="00447925" w:rsidRPr="00447925" w:rsidRDefault="00447925" w:rsidP="00447925">
            <w:pPr>
              <w:rPr>
                <w:rFonts w:eastAsia="Times New Roman" w:cs="Times New Roman"/>
                <w:b/>
                <w:caps/>
              </w:rPr>
            </w:pPr>
            <w:r w:rsidRPr="00447925">
              <w:rPr>
                <w:rFonts w:eastAsia="Times New Roman" w:cs="Times New Roman"/>
                <w:b/>
                <w:caps/>
              </w:rPr>
              <w:t>EMPLOYEE DETAILS &amp; KEY TERMS</w:t>
            </w:r>
          </w:p>
        </w:tc>
      </w:tr>
      <w:tr w:rsidR="00447925" w:rsidRPr="00447925" w14:paraId="21CED1F9"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56653"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33958" w14:textId="77777777" w:rsidR="00447925" w:rsidRPr="00447925" w:rsidRDefault="00447925" w:rsidP="00447925">
            <w:pPr>
              <w:rPr>
                <w:rFonts w:eastAsia="Times New Roman" w:cs="Times New Roman"/>
                <w:b/>
                <w:caps/>
              </w:rPr>
            </w:pPr>
            <w:r w:rsidRPr="00447925">
              <w:rPr>
                <w:rFonts w:eastAsia="Times New Roman" w:cs="Times New Roman"/>
                <w:b/>
                <w:caps/>
              </w:rPr>
              <w:t>Contract end date (if fixed term contract or temporary contract)</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BD1D8" w14:textId="77777777" w:rsidR="00447925" w:rsidRPr="00447925" w:rsidRDefault="00447925" w:rsidP="00447925">
            <w:pPr>
              <w:rPr>
                <w:rFonts w:eastAsia="Times New Roman" w:cs="Times New Roman"/>
                <w:b/>
                <w:caps/>
              </w:rPr>
            </w:pPr>
            <w:r w:rsidRPr="00447925">
              <w:rPr>
                <w:rFonts w:eastAsia="Times New Roman" w:cs="Times New Roman"/>
                <w:b/>
                <w:caps/>
              </w:rPr>
              <w:t>Contractual notice period</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FC05" w14:textId="77777777" w:rsidR="00447925" w:rsidRPr="00447925" w:rsidRDefault="00447925" w:rsidP="00447925">
            <w:pPr>
              <w:rPr>
                <w:rFonts w:eastAsia="Times New Roman" w:cs="Times New Roman"/>
                <w:b/>
                <w:caps/>
              </w:rPr>
            </w:pPr>
            <w:r w:rsidRPr="00447925">
              <w:rPr>
                <w:rFonts w:eastAsia="Times New Roman" w:cs="Times New Roman"/>
                <w:b/>
                <w:caps/>
              </w:rPr>
              <w:t>Contractual weekly hours</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40A1" w14:textId="77777777" w:rsidR="00447925" w:rsidRPr="00447925" w:rsidRDefault="00447925" w:rsidP="00447925">
            <w:pPr>
              <w:rPr>
                <w:rFonts w:eastAsia="Times New Roman" w:cs="Times New Roman"/>
                <w:b/>
                <w:caps/>
              </w:rPr>
            </w:pPr>
            <w:r w:rsidRPr="00447925">
              <w:rPr>
                <w:rFonts w:eastAsia="Times New Roman" w:cs="Times New Roman"/>
                <w:b/>
                <w:caps/>
              </w:rPr>
              <w:t>Regular overtime hours per week</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E4139" w14:textId="77777777" w:rsidR="00447925" w:rsidRPr="00447925" w:rsidRDefault="00447925" w:rsidP="00447925">
            <w:pPr>
              <w:rPr>
                <w:rFonts w:eastAsia="Times New Roman" w:cs="Times New Roman"/>
                <w:b/>
                <w:caps/>
              </w:rPr>
            </w:pPr>
            <w:r w:rsidRPr="00447925">
              <w:rPr>
                <w:rFonts w:eastAsia="Times New Roman" w:cs="Times New Roman"/>
                <w:b/>
                <w:caps/>
              </w:rPr>
              <w:t>Mobility or flexibility clause in contract?</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8EE49" w14:textId="77777777" w:rsidR="00447925" w:rsidRPr="00447925" w:rsidRDefault="00447925" w:rsidP="00447925">
            <w:pPr>
              <w:rPr>
                <w:rFonts w:eastAsia="Times New Roman" w:cs="Times New Roman"/>
                <w:b/>
                <w:caps/>
              </w:rPr>
            </w:pPr>
            <w:r w:rsidRPr="00447925">
              <w:rPr>
                <w:rFonts w:eastAsia="Times New Roman" w:cs="Times New Roman"/>
                <w:b/>
                <w:caps/>
              </w:rPr>
              <w:t>Previously TUPE transferred to organisation? If so, please specify (i) date of transfer, (ii) name of transferor, and (iii) whether ex public sector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A6AC5" w14:textId="77777777" w:rsidR="00447925" w:rsidRPr="00447925" w:rsidRDefault="00447925" w:rsidP="00447925">
            <w:pPr>
              <w:rPr>
                <w:rFonts w:eastAsia="Times New Roman" w:cs="Times New Roman"/>
                <w:b/>
                <w:caps/>
              </w:rPr>
            </w:pPr>
            <w:r w:rsidRPr="00447925">
              <w:rPr>
                <w:rFonts w:eastAsia="Times New Roman" w:cs="Times New Roman"/>
                <w:b/>
                <w:caps/>
              </w:rPr>
              <w:t>Any collective agreements?</w:t>
            </w:r>
          </w:p>
        </w:tc>
      </w:tr>
      <w:tr w:rsidR="00447925" w:rsidRPr="00447925" w14:paraId="7ED80FF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FF19" w14:textId="77777777" w:rsidR="00447925" w:rsidRPr="00447925" w:rsidRDefault="00447925" w:rsidP="00447925">
            <w:pPr>
              <w:rPr>
                <w:rFonts w:eastAsia="Times New Roman" w:cs="Times New Roman"/>
                <w:b/>
                <w:caps/>
              </w:rPr>
            </w:pPr>
            <w:r w:rsidRPr="00447925">
              <w:rPr>
                <w:rFonts w:eastAsia="Times New Roman" w:cs="Times New Roman"/>
                <w:b/>
                <w:caps/>
              </w:rPr>
              <w:t>Emp No 1</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C1A0E"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58DD"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DE97"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12B8E"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EB96"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9CDA"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3C5A" w14:textId="77777777" w:rsidR="00447925" w:rsidRPr="00447925" w:rsidRDefault="00447925" w:rsidP="00447925">
            <w:pPr>
              <w:rPr>
                <w:rFonts w:eastAsia="Times New Roman" w:cs="Times New Roman"/>
                <w:b/>
                <w:caps/>
              </w:rPr>
            </w:pPr>
          </w:p>
        </w:tc>
      </w:tr>
      <w:tr w:rsidR="00447925" w:rsidRPr="00447925" w14:paraId="6D6DC9F2"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D384"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3AB5"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DBB"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CFD2"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5972"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24010"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06189"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A6F55" w14:textId="77777777" w:rsidR="00447925" w:rsidRPr="00447925" w:rsidRDefault="00447925" w:rsidP="00447925">
            <w:pPr>
              <w:rPr>
                <w:rFonts w:eastAsia="Times New Roman" w:cs="Times New Roman"/>
                <w:b/>
                <w:caps/>
              </w:rPr>
            </w:pPr>
          </w:p>
        </w:tc>
      </w:tr>
      <w:tr w:rsidR="00447925" w:rsidRPr="00447925" w14:paraId="5E8B63CA"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9405A"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84DA"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75F7"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453E"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446D"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C876"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3FEA"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E72D" w14:textId="77777777" w:rsidR="00447925" w:rsidRPr="00447925" w:rsidRDefault="00447925" w:rsidP="00447925">
            <w:pPr>
              <w:rPr>
                <w:rFonts w:eastAsia="Times New Roman" w:cs="Times New Roman"/>
                <w:b/>
                <w:caps/>
              </w:rPr>
            </w:pPr>
          </w:p>
        </w:tc>
      </w:tr>
      <w:tr w:rsidR="00447925" w:rsidRPr="00447925" w14:paraId="347237EB"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304D"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AD5F"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D0695"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3947"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26A5"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5737"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5B991"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853" w14:textId="77777777" w:rsidR="00447925" w:rsidRPr="00447925" w:rsidRDefault="00447925" w:rsidP="00447925">
            <w:pPr>
              <w:rPr>
                <w:rFonts w:eastAsia="Times New Roman" w:cs="Times New Roman"/>
                <w:b/>
                <w:caps/>
              </w:rPr>
            </w:pPr>
          </w:p>
        </w:tc>
      </w:tr>
      <w:tr w:rsidR="00447925" w:rsidRPr="00447925" w14:paraId="04D7D8AA"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FBF4"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815B"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3F00"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ACA7"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971B7"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C3473"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F7BF"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174D" w14:textId="77777777" w:rsidR="00447925" w:rsidRPr="00447925" w:rsidRDefault="00447925" w:rsidP="00447925">
            <w:pPr>
              <w:rPr>
                <w:rFonts w:eastAsia="Times New Roman" w:cs="Times New Roman"/>
                <w:b/>
                <w:caps/>
              </w:rPr>
            </w:pPr>
          </w:p>
        </w:tc>
      </w:tr>
      <w:tr w:rsidR="00447925" w:rsidRPr="00447925" w14:paraId="65EFAA87"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B69D"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A276"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8B9D"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04E4"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663C"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E99C"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7C909"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1D0F" w14:textId="77777777" w:rsidR="00447925" w:rsidRPr="00447925" w:rsidRDefault="00447925" w:rsidP="00447925">
            <w:pPr>
              <w:rPr>
                <w:rFonts w:eastAsia="Times New Roman" w:cs="Times New Roman"/>
                <w:b/>
                <w:caps/>
              </w:rPr>
            </w:pPr>
          </w:p>
        </w:tc>
      </w:tr>
      <w:tr w:rsidR="00447925" w:rsidRPr="00447925" w14:paraId="3DE5A8DE"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F454"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1AF3" w14:textId="77777777" w:rsidR="00447925" w:rsidRPr="00447925" w:rsidRDefault="00447925" w:rsidP="00447925">
            <w:pPr>
              <w:rPr>
                <w:rFonts w:eastAsia="Times New Roman" w:cs="Times New Roman"/>
                <w:b/>
                <w:caps/>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AD5A" w14:textId="77777777" w:rsidR="00447925" w:rsidRPr="00447925" w:rsidRDefault="00447925" w:rsidP="00447925">
            <w:pPr>
              <w:rPr>
                <w:rFonts w:eastAsia="Times New Roman" w:cs="Times New Roman"/>
                <w:b/>
                <w:caps/>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1DB3" w14:textId="77777777" w:rsidR="00447925" w:rsidRPr="00447925" w:rsidRDefault="00447925" w:rsidP="00447925">
            <w:pPr>
              <w:rPr>
                <w:rFonts w:eastAsia="Times New Roman" w:cs="Times New Roman"/>
                <w:b/>
                <w:cap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B38" w14:textId="77777777" w:rsidR="00447925" w:rsidRPr="00447925" w:rsidRDefault="00447925" w:rsidP="00447925">
            <w:pPr>
              <w:rPr>
                <w:rFonts w:eastAsia="Times New Roman" w:cs="Times New Roman"/>
                <w:b/>
                <w:caps/>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9275" w14:textId="77777777" w:rsidR="00447925" w:rsidRPr="00447925" w:rsidRDefault="00447925" w:rsidP="00447925">
            <w:pPr>
              <w:rPr>
                <w:rFonts w:eastAsia="Times New Roman" w:cs="Times New Roman"/>
                <w:b/>
                <w:caps/>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A117" w14:textId="77777777" w:rsidR="00447925" w:rsidRPr="00447925" w:rsidRDefault="00447925" w:rsidP="00447925">
            <w:pPr>
              <w:rPr>
                <w:rFonts w:eastAsia="Times New Roman" w:cs="Times New Roman"/>
                <w:b/>
                <w:cap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E2AC" w14:textId="77777777" w:rsidR="00447925" w:rsidRPr="00447925" w:rsidRDefault="00447925" w:rsidP="00447925">
            <w:pPr>
              <w:rPr>
                <w:rFonts w:eastAsia="Times New Roman" w:cs="Times New Roman"/>
                <w:b/>
                <w:caps/>
              </w:rPr>
            </w:pPr>
          </w:p>
        </w:tc>
      </w:tr>
    </w:tbl>
    <w:p w14:paraId="2E8C11F5" w14:textId="77777777" w:rsidR="00447925" w:rsidRPr="00447925" w:rsidRDefault="00447925" w:rsidP="00447925">
      <w:pPr>
        <w:rPr>
          <w:rFonts w:eastAsia="Times New Roman" w:cs="Times New Roman"/>
          <w:b/>
          <w:caps/>
        </w:rPr>
      </w:pPr>
    </w:p>
    <w:tbl>
      <w:tblPr>
        <w:tblW w:w="13988" w:type="dxa"/>
        <w:tblInd w:w="5" w:type="dxa"/>
        <w:tblCellMar>
          <w:left w:w="10" w:type="dxa"/>
          <w:right w:w="10" w:type="dxa"/>
        </w:tblCellMar>
        <w:tblLook w:val="0000" w:firstRow="0" w:lastRow="0" w:firstColumn="0" w:lastColumn="0" w:noHBand="0" w:noVBand="0"/>
      </w:tblPr>
      <w:tblGrid>
        <w:gridCol w:w="1279"/>
        <w:gridCol w:w="2025"/>
        <w:gridCol w:w="1200"/>
        <w:gridCol w:w="1867"/>
        <w:gridCol w:w="2136"/>
        <w:gridCol w:w="1219"/>
        <w:gridCol w:w="1610"/>
        <w:gridCol w:w="1476"/>
        <w:gridCol w:w="1176"/>
      </w:tblGrid>
      <w:tr w:rsidR="00447925" w:rsidRPr="00447925" w14:paraId="323582CB" w14:textId="77777777" w:rsidTr="009B3193">
        <w:tc>
          <w:tcPr>
            <w:tcW w:w="1413" w:type="dxa"/>
            <w:tcBorders>
              <w:bottom w:val="single" w:sz="4" w:space="0" w:color="000000"/>
              <w:right w:val="single" w:sz="4" w:space="0" w:color="000000"/>
            </w:tcBorders>
            <w:shd w:val="clear" w:color="auto" w:fill="auto"/>
            <w:tcMar>
              <w:top w:w="0" w:type="dxa"/>
              <w:left w:w="108" w:type="dxa"/>
              <w:bottom w:w="0" w:type="dxa"/>
              <w:right w:w="108" w:type="dxa"/>
            </w:tcMar>
          </w:tcPr>
          <w:p w14:paraId="4E99BE84" w14:textId="77777777" w:rsidR="00447925" w:rsidRPr="00447925" w:rsidRDefault="00447925" w:rsidP="00447925">
            <w:pPr>
              <w:rPr>
                <w:rFonts w:eastAsia="Times New Roman" w:cs="Times New Roman"/>
                <w:b/>
                <w:caps/>
              </w:rPr>
            </w:pP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B7F9" w14:textId="77777777" w:rsidR="00447925" w:rsidRPr="00447925" w:rsidRDefault="00447925" w:rsidP="00447925">
            <w:pPr>
              <w:rPr>
                <w:rFonts w:eastAsia="Times New Roman" w:cs="Times New Roman"/>
                <w:b/>
                <w:caps/>
              </w:rPr>
            </w:pPr>
            <w:r w:rsidRPr="00447925">
              <w:rPr>
                <w:rFonts w:eastAsia="Times New Roman" w:cs="Times New Roman"/>
                <w:b/>
                <w:caps/>
              </w:rPr>
              <w:t>ASSIGNMENT</w:t>
            </w:r>
          </w:p>
        </w:tc>
        <w:tc>
          <w:tcPr>
            <w:tcW w:w="100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CC7C" w14:textId="77777777" w:rsidR="00447925" w:rsidRPr="00447925" w:rsidRDefault="00447925" w:rsidP="00447925">
            <w:pPr>
              <w:rPr>
                <w:rFonts w:eastAsia="Times New Roman" w:cs="Times New Roman"/>
                <w:b/>
                <w:caps/>
              </w:rPr>
            </w:pPr>
            <w:r w:rsidRPr="00447925">
              <w:rPr>
                <w:rFonts w:eastAsia="Times New Roman" w:cs="Times New Roman"/>
                <w:b/>
                <w:caps/>
              </w:rPr>
              <w:t>CONTRACTUAL PAY AND BENEFITS</w:t>
            </w:r>
          </w:p>
        </w:tc>
      </w:tr>
      <w:tr w:rsidR="00447925" w:rsidRPr="00447925" w14:paraId="06CEDD05"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7861B"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083E9" w14:textId="77777777" w:rsidR="00447925" w:rsidRPr="00447925" w:rsidRDefault="00447925" w:rsidP="00447925">
            <w:pPr>
              <w:rPr>
                <w:rFonts w:eastAsia="Times New Roman" w:cs="Times New Roman"/>
                <w:b/>
                <w:caps/>
              </w:rPr>
            </w:pPr>
            <w:r w:rsidRPr="00447925">
              <w:rPr>
                <w:rFonts w:eastAsia="Times New Roman" w:cs="Times New Roman"/>
                <w:b/>
                <w:caps/>
              </w:rPr>
              <w:t>% of working time dedicated to the provision of services under the contract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17422" w14:textId="77777777" w:rsidR="00447925" w:rsidRPr="00447925" w:rsidRDefault="00447925" w:rsidP="00447925">
            <w:pPr>
              <w:rPr>
                <w:rFonts w:eastAsia="Times New Roman" w:cs="Times New Roman"/>
                <w:b/>
                <w:caps/>
              </w:rPr>
            </w:pPr>
            <w:r w:rsidRPr="00447925">
              <w:rPr>
                <w:rFonts w:eastAsia="Times New Roman" w:cs="Times New Roman"/>
                <w:b/>
                <w:caps/>
              </w:rPr>
              <w:t>Salary (or hourly rate of pay)</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12B2B" w14:textId="77777777" w:rsidR="00447925" w:rsidRPr="00447925" w:rsidRDefault="00447925" w:rsidP="00447925">
            <w:pPr>
              <w:rPr>
                <w:rFonts w:eastAsia="Times New Roman" w:cs="Times New Roman"/>
                <w:b/>
                <w:caps/>
              </w:rPr>
            </w:pPr>
            <w:r w:rsidRPr="00447925">
              <w:rPr>
                <w:rFonts w:eastAsia="Times New Roman" w:cs="Times New Roman"/>
                <w:b/>
                <w:caps/>
              </w:rPr>
              <w:t>Payment interval (weekly / fortnightly / monthly)</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20343" w14:textId="77777777" w:rsidR="00447925" w:rsidRPr="00447925" w:rsidRDefault="00447925" w:rsidP="00447925">
            <w:pPr>
              <w:rPr>
                <w:rFonts w:eastAsia="Times New Roman" w:cs="Times New Roman"/>
                <w:b/>
                <w:caps/>
              </w:rPr>
            </w:pPr>
            <w:r w:rsidRPr="00447925">
              <w:rPr>
                <w:rFonts w:eastAsia="Times New Roman" w:cs="Times New Roman"/>
                <w:b/>
                <w:caps/>
              </w:rPr>
              <w:t>Bonus payment for previous 12 months (please specify whether contractual or discretionary entitlement)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3F7E2" w14:textId="77777777" w:rsidR="00447925" w:rsidRPr="00447925" w:rsidRDefault="00447925" w:rsidP="00447925">
            <w:pPr>
              <w:rPr>
                <w:rFonts w:eastAsia="Times New Roman" w:cs="Times New Roman"/>
                <w:b/>
                <w:caps/>
              </w:rPr>
            </w:pPr>
            <w:r w:rsidRPr="00447925">
              <w:rPr>
                <w:rFonts w:eastAsia="Times New Roman" w:cs="Times New Roman"/>
                <w:b/>
                <w:caps/>
              </w:rPr>
              <w:t>Pay review method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96B13" w14:textId="77777777" w:rsidR="00447925" w:rsidRPr="00447925" w:rsidRDefault="00447925" w:rsidP="00447925">
            <w:pPr>
              <w:rPr>
                <w:rFonts w:eastAsia="Times New Roman" w:cs="Times New Roman"/>
                <w:b/>
                <w:caps/>
              </w:rPr>
            </w:pPr>
            <w:r w:rsidRPr="00447925">
              <w:rPr>
                <w:rFonts w:eastAsia="Times New Roman" w:cs="Times New Roman"/>
                <w:b/>
                <w:caps/>
              </w:rPr>
              <w:t>Frequency of pay reviews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D86CE" w14:textId="77777777" w:rsidR="00447925" w:rsidRPr="00447925" w:rsidRDefault="00447925" w:rsidP="00447925">
            <w:pPr>
              <w:rPr>
                <w:rFonts w:eastAsia="Times New Roman" w:cs="Times New Roman"/>
                <w:b/>
                <w:caps/>
              </w:rPr>
            </w:pPr>
            <w:r w:rsidRPr="00447925">
              <w:rPr>
                <w:rFonts w:eastAsia="Times New Roman" w:cs="Times New Roman"/>
                <w:b/>
                <w:caps/>
              </w:rPr>
              <w:t>Agreed pay increases</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94A95" w14:textId="77777777" w:rsidR="00447925" w:rsidRPr="00447925" w:rsidRDefault="00447925" w:rsidP="00447925">
            <w:pPr>
              <w:rPr>
                <w:rFonts w:eastAsia="Times New Roman" w:cs="Times New Roman"/>
                <w:b/>
                <w:caps/>
              </w:rPr>
            </w:pPr>
            <w:r w:rsidRPr="00447925">
              <w:rPr>
                <w:rFonts w:eastAsia="Times New Roman" w:cs="Times New Roman"/>
                <w:b/>
                <w:caps/>
              </w:rPr>
              <w:t>Next pay review date</w:t>
            </w:r>
          </w:p>
        </w:tc>
      </w:tr>
      <w:tr w:rsidR="00447925" w:rsidRPr="00447925" w14:paraId="5694D361"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C6B5"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 1</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8F1"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4190"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0D40"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2538"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AE70"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B10B"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A8DF"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3D7E" w14:textId="77777777" w:rsidR="00447925" w:rsidRPr="00447925" w:rsidRDefault="00447925" w:rsidP="00447925">
            <w:pPr>
              <w:rPr>
                <w:rFonts w:eastAsia="Times New Roman" w:cs="Times New Roman"/>
                <w:b/>
                <w:caps/>
              </w:rPr>
            </w:pPr>
          </w:p>
        </w:tc>
      </w:tr>
      <w:tr w:rsidR="00447925" w:rsidRPr="00447925" w14:paraId="74CC1ED1"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0A74"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3D24A"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4C08"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9F01"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C9E0"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480D"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04F8"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8DAA"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77FD" w14:textId="77777777" w:rsidR="00447925" w:rsidRPr="00447925" w:rsidRDefault="00447925" w:rsidP="00447925">
            <w:pPr>
              <w:rPr>
                <w:rFonts w:eastAsia="Times New Roman" w:cs="Times New Roman"/>
                <w:b/>
                <w:caps/>
              </w:rPr>
            </w:pPr>
          </w:p>
        </w:tc>
      </w:tr>
      <w:tr w:rsidR="00447925" w:rsidRPr="00447925" w14:paraId="6DD290CC"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72612"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5AFA"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0BDF"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6F29"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4931"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B9B7"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5DF2"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FD29"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0A8" w14:textId="77777777" w:rsidR="00447925" w:rsidRPr="00447925" w:rsidRDefault="00447925" w:rsidP="00447925">
            <w:pPr>
              <w:rPr>
                <w:rFonts w:eastAsia="Times New Roman" w:cs="Times New Roman"/>
                <w:b/>
                <w:caps/>
              </w:rPr>
            </w:pPr>
          </w:p>
        </w:tc>
      </w:tr>
      <w:tr w:rsidR="00447925" w:rsidRPr="00447925" w14:paraId="7F0AE5CD"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529"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23E6"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E567"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78C3"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08A3B"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FEE2"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EAEA"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1B912"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CBDF" w14:textId="77777777" w:rsidR="00447925" w:rsidRPr="00447925" w:rsidRDefault="00447925" w:rsidP="00447925">
            <w:pPr>
              <w:rPr>
                <w:rFonts w:eastAsia="Times New Roman" w:cs="Times New Roman"/>
                <w:b/>
                <w:caps/>
              </w:rPr>
            </w:pPr>
          </w:p>
        </w:tc>
      </w:tr>
      <w:tr w:rsidR="00447925" w:rsidRPr="00447925" w14:paraId="5C38F5B8"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E7BA"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BDE3"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75D9"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B23"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FE98"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D0E1"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C2267"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09B04"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7BAE0" w14:textId="77777777" w:rsidR="00447925" w:rsidRPr="00447925" w:rsidRDefault="00447925" w:rsidP="00447925">
            <w:pPr>
              <w:rPr>
                <w:rFonts w:eastAsia="Times New Roman" w:cs="Times New Roman"/>
                <w:b/>
                <w:caps/>
              </w:rPr>
            </w:pPr>
          </w:p>
        </w:tc>
      </w:tr>
      <w:tr w:rsidR="00447925" w:rsidRPr="00447925" w14:paraId="21F796C8"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8597"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9AFE"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D166"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08B4"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A247"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632C"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5F9C"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DA83C"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0FE" w14:textId="77777777" w:rsidR="00447925" w:rsidRPr="00447925" w:rsidRDefault="00447925" w:rsidP="00447925">
            <w:pPr>
              <w:rPr>
                <w:rFonts w:eastAsia="Times New Roman" w:cs="Times New Roman"/>
                <w:b/>
                <w:caps/>
              </w:rPr>
            </w:pPr>
          </w:p>
        </w:tc>
      </w:tr>
      <w:tr w:rsidR="00447925" w:rsidRPr="00447925" w14:paraId="1C29E426"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04D93"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CEDA" w14:textId="77777777" w:rsidR="00447925" w:rsidRPr="00447925" w:rsidRDefault="00447925" w:rsidP="00447925">
            <w:pPr>
              <w:rPr>
                <w:rFonts w:eastAsia="Times New Roman" w:cs="Times New Roman"/>
                <w:b/>
                <w:caps/>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61DA" w14:textId="77777777" w:rsidR="00447925" w:rsidRPr="00447925" w:rsidRDefault="00447925" w:rsidP="00447925">
            <w:pPr>
              <w:rPr>
                <w:rFonts w:eastAsia="Times New Roman" w:cs="Times New Roman"/>
                <w:b/>
                <w:caps/>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CE2C" w14:textId="77777777" w:rsidR="00447925" w:rsidRPr="00447925" w:rsidRDefault="00447925" w:rsidP="00447925">
            <w:pPr>
              <w:rPr>
                <w:rFonts w:eastAsia="Times New Roman" w:cs="Times New Roman"/>
                <w:b/>
                <w:caps/>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4FFE" w14:textId="77777777" w:rsidR="00447925" w:rsidRPr="00447925" w:rsidRDefault="00447925" w:rsidP="00447925">
            <w:pPr>
              <w:rPr>
                <w:rFonts w:eastAsia="Times New Roman" w:cs="Times New Roman"/>
                <w:b/>
                <w:caps/>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D3B" w14:textId="77777777" w:rsidR="00447925" w:rsidRPr="00447925" w:rsidRDefault="00447925" w:rsidP="00447925">
            <w:pPr>
              <w:rPr>
                <w:rFonts w:eastAsia="Times New Roman" w:cs="Times New Roman"/>
                <w:b/>
                <w:caps/>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CEA0" w14:textId="77777777" w:rsidR="00447925" w:rsidRPr="00447925" w:rsidRDefault="00447925" w:rsidP="00447925">
            <w:pPr>
              <w:rPr>
                <w:rFonts w:eastAsia="Times New Roman" w:cs="Times New Roman"/>
                <w:b/>
                <w:caps/>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A0D2" w14:textId="77777777" w:rsidR="00447925" w:rsidRPr="00447925" w:rsidRDefault="00447925" w:rsidP="00447925">
            <w:pPr>
              <w:rPr>
                <w:rFonts w:eastAsia="Times New Roman" w:cs="Times New Roman"/>
                <w:b/>
                <w:caps/>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8A2F" w14:textId="77777777" w:rsidR="00447925" w:rsidRPr="00447925" w:rsidRDefault="00447925" w:rsidP="00447925">
            <w:pPr>
              <w:rPr>
                <w:rFonts w:eastAsia="Times New Roman" w:cs="Times New Roman"/>
                <w:b/>
                <w:caps/>
              </w:rPr>
            </w:pPr>
          </w:p>
        </w:tc>
      </w:tr>
    </w:tbl>
    <w:p w14:paraId="0E224CB1" w14:textId="77777777" w:rsidR="00447925" w:rsidRPr="00447925" w:rsidRDefault="00447925" w:rsidP="00447925">
      <w:pPr>
        <w:rPr>
          <w:rFonts w:eastAsia="Times New Roman" w:cs="Times New Roman"/>
          <w:b/>
          <w:caps/>
        </w:rPr>
      </w:pPr>
    </w:p>
    <w:tbl>
      <w:tblPr>
        <w:tblW w:w="13988" w:type="dxa"/>
        <w:tblInd w:w="5" w:type="dxa"/>
        <w:tblCellMar>
          <w:left w:w="10" w:type="dxa"/>
          <w:right w:w="10" w:type="dxa"/>
        </w:tblCellMar>
        <w:tblLook w:val="0000" w:firstRow="0" w:lastRow="0" w:firstColumn="0" w:lastColumn="0" w:noHBand="0" w:noVBand="0"/>
      </w:tblPr>
      <w:tblGrid>
        <w:gridCol w:w="1231"/>
        <w:gridCol w:w="1911"/>
        <w:gridCol w:w="1683"/>
        <w:gridCol w:w="1403"/>
        <w:gridCol w:w="1806"/>
        <w:gridCol w:w="1524"/>
        <w:gridCol w:w="1561"/>
        <w:gridCol w:w="1513"/>
        <w:gridCol w:w="1356"/>
      </w:tblGrid>
      <w:tr w:rsidR="00447925" w:rsidRPr="00447925" w14:paraId="4625BE86" w14:textId="77777777" w:rsidTr="009B3193">
        <w:tc>
          <w:tcPr>
            <w:tcW w:w="1413" w:type="dxa"/>
            <w:tcBorders>
              <w:bottom w:val="single" w:sz="4" w:space="0" w:color="000000"/>
              <w:right w:val="single" w:sz="4" w:space="0" w:color="000000"/>
            </w:tcBorders>
            <w:shd w:val="clear" w:color="auto" w:fill="auto"/>
            <w:tcMar>
              <w:top w:w="0" w:type="dxa"/>
              <w:left w:w="108" w:type="dxa"/>
              <w:bottom w:w="0" w:type="dxa"/>
              <w:right w:w="108" w:type="dxa"/>
            </w:tcMar>
          </w:tcPr>
          <w:p w14:paraId="54E4CF55" w14:textId="77777777" w:rsidR="00447925" w:rsidRPr="00447925" w:rsidRDefault="00447925" w:rsidP="00447925">
            <w:pPr>
              <w:rPr>
                <w:rFonts w:eastAsia="Times New Roman" w:cs="Times New Roman"/>
                <w:b/>
                <w:caps/>
              </w:rPr>
            </w:pPr>
          </w:p>
        </w:tc>
        <w:tc>
          <w:tcPr>
            <w:tcW w:w="125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D016" w14:textId="77777777" w:rsidR="00447925" w:rsidRPr="00447925" w:rsidRDefault="00447925" w:rsidP="00447925">
            <w:pPr>
              <w:rPr>
                <w:rFonts w:eastAsia="Times New Roman" w:cs="Times New Roman"/>
                <w:b/>
                <w:caps/>
              </w:rPr>
            </w:pPr>
            <w:r w:rsidRPr="00447925">
              <w:rPr>
                <w:rFonts w:eastAsia="Times New Roman" w:cs="Times New Roman"/>
                <w:b/>
                <w:caps/>
              </w:rPr>
              <w:t>CONTRACTUAL PAY AND BENEFITS</w:t>
            </w:r>
          </w:p>
        </w:tc>
      </w:tr>
      <w:tr w:rsidR="00447925" w:rsidRPr="00447925" w14:paraId="6DBCB31D"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EF0D"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8D6F" w14:textId="77777777" w:rsidR="00447925" w:rsidRPr="00447925" w:rsidRDefault="00447925" w:rsidP="00447925">
            <w:pPr>
              <w:rPr>
                <w:rFonts w:eastAsia="Times New Roman" w:cs="Times New Roman"/>
                <w:b/>
                <w:caps/>
              </w:rPr>
            </w:pPr>
            <w:r w:rsidRPr="00447925">
              <w:rPr>
                <w:rFonts w:eastAsia="Times New Roman" w:cs="Times New Roman"/>
                <w:b/>
                <w:caps/>
              </w:rPr>
              <w:t xml:space="preserve">Any existing or future commitment to training that has a time-off or </w:t>
            </w:r>
            <w:r w:rsidRPr="00447925">
              <w:rPr>
                <w:rFonts w:eastAsia="Times New Roman" w:cs="Times New Roman"/>
                <w:b/>
                <w:caps/>
              </w:rPr>
              <w:lastRenderedPageBreak/>
              <w:t>financial implication</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8849"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Car allowance (£ per year)</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0B66" w14:textId="77777777" w:rsidR="00447925" w:rsidRPr="00447925" w:rsidRDefault="00447925" w:rsidP="00447925">
            <w:pPr>
              <w:rPr>
                <w:rFonts w:eastAsia="Times New Roman" w:cs="Times New Roman"/>
                <w:b/>
                <w:caps/>
              </w:rPr>
            </w:pPr>
            <w:r w:rsidRPr="00447925">
              <w:rPr>
                <w:rFonts w:eastAsia="Times New Roman" w:cs="Times New Roman"/>
                <w:b/>
                <w:caps/>
              </w:rPr>
              <w:t>Lease or company car details</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A0857" w14:textId="77777777" w:rsidR="00447925" w:rsidRPr="00447925" w:rsidRDefault="00447925" w:rsidP="00447925">
            <w:pPr>
              <w:rPr>
                <w:rFonts w:eastAsia="Times New Roman" w:cs="Times New Roman"/>
                <w:b/>
                <w:caps/>
              </w:rPr>
            </w:pPr>
            <w:r w:rsidRPr="00447925">
              <w:rPr>
                <w:rFonts w:eastAsia="Times New Roman" w:cs="Times New Roman"/>
                <w:b/>
                <w:caps/>
              </w:rPr>
              <w:t xml:space="preserve">Any other allowances paid (e.g. shift allowance, standby allowance, </w:t>
            </w:r>
            <w:r w:rsidRPr="00447925">
              <w:rPr>
                <w:rFonts w:eastAsia="Times New Roman" w:cs="Times New Roman"/>
                <w:b/>
                <w:caps/>
              </w:rPr>
              <w:lastRenderedPageBreak/>
              <w:t>travel allowance)</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EBF7"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Private medical insurance (please specify whether single or </w:t>
            </w:r>
            <w:r w:rsidRPr="00447925">
              <w:rPr>
                <w:rFonts w:eastAsia="Times New Roman" w:cs="Times New Roman"/>
                <w:b/>
                <w:caps/>
              </w:rPr>
              <w:lastRenderedPageBreak/>
              <w:t>family cover)</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2E08"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Life assurance (xSalary)</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D7CC" w14:textId="77777777" w:rsidR="00447925" w:rsidRPr="00447925" w:rsidRDefault="00447925" w:rsidP="00447925">
            <w:pPr>
              <w:rPr>
                <w:rFonts w:eastAsia="Times New Roman" w:cs="Times New Roman"/>
                <w:b/>
                <w:caps/>
              </w:rPr>
            </w:pPr>
            <w:r w:rsidRPr="00447925">
              <w:rPr>
                <w:rFonts w:eastAsia="Times New Roman" w:cs="Times New Roman"/>
                <w:b/>
                <w:caps/>
              </w:rPr>
              <w:t>Long Term Disability / PHI (% of Salary</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4A6B8" w14:textId="77777777" w:rsidR="00447925" w:rsidRPr="00447925" w:rsidRDefault="00447925" w:rsidP="00447925">
            <w:pPr>
              <w:rPr>
                <w:rFonts w:eastAsia="Times New Roman" w:cs="Times New Roman"/>
                <w:b/>
                <w:caps/>
              </w:rPr>
            </w:pPr>
            <w:r w:rsidRPr="00447925">
              <w:rPr>
                <w:rFonts w:eastAsia="Times New Roman" w:cs="Times New Roman"/>
                <w:b/>
                <w:caps/>
              </w:rPr>
              <w:t>Any other benefits in kind</w:t>
            </w:r>
          </w:p>
        </w:tc>
      </w:tr>
      <w:tr w:rsidR="00447925" w:rsidRPr="00447925" w14:paraId="61526ECA"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4A4E" w14:textId="77777777" w:rsidR="00447925" w:rsidRPr="00447925" w:rsidRDefault="00447925" w:rsidP="00447925">
            <w:pPr>
              <w:rPr>
                <w:rFonts w:eastAsia="Times New Roman" w:cs="Times New Roman"/>
                <w:b/>
                <w:caps/>
              </w:rPr>
            </w:pPr>
            <w:r w:rsidRPr="00447925">
              <w:rPr>
                <w:rFonts w:eastAsia="Times New Roman" w:cs="Times New Roman"/>
                <w:b/>
                <w:caps/>
              </w:rPr>
              <w:t>Emp No 1</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F8C66"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D47C"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7211"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A18F"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CB4F"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F5FCE"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2DF6"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252F" w14:textId="77777777" w:rsidR="00447925" w:rsidRPr="00447925" w:rsidRDefault="00447925" w:rsidP="00447925">
            <w:pPr>
              <w:rPr>
                <w:rFonts w:eastAsia="Times New Roman" w:cs="Times New Roman"/>
                <w:b/>
                <w:caps/>
              </w:rPr>
            </w:pPr>
          </w:p>
        </w:tc>
      </w:tr>
      <w:tr w:rsidR="00447925" w:rsidRPr="00447925" w14:paraId="38F9C33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118D2"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F72C"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2662"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13772"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F2F2"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D025C"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521A"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5849"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99BC5" w14:textId="77777777" w:rsidR="00447925" w:rsidRPr="00447925" w:rsidRDefault="00447925" w:rsidP="00447925">
            <w:pPr>
              <w:rPr>
                <w:rFonts w:eastAsia="Times New Roman" w:cs="Times New Roman"/>
                <w:b/>
                <w:caps/>
              </w:rPr>
            </w:pPr>
          </w:p>
        </w:tc>
      </w:tr>
      <w:tr w:rsidR="00447925" w:rsidRPr="00447925" w14:paraId="0A2A43B6"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49AD"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5CFF"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72BD"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76CE"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194E0"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F9F"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A67B"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8FEE"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6FBB" w14:textId="77777777" w:rsidR="00447925" w:rsidRPr="00447925" w:rsidRDefault="00447925" w:rsidP="00447925">
            <w:pPr>
              <w:rPr>
                <w:rFonts w:eastAsia="Times New Roman" w:cs="Times New Roman"/>
                <w:b/>
                <w:caps/>
              </w:rPr>
            </w:pPr>
          </w:p>
        </w:tc>
      </w:tr>
      <w:tr w:rsidR="00447925" w:rsidRPr="00447925" w14:paraId="6454F3A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4A61"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A1"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B74C"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8DBE"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6F29"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807D"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1A59"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8122"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9CB1" w14:textId="77777777" w:rsidR="00447925" w:rsidRPr="00447925" w:rsidRDefault="00447925" w:rsidP="00447925">
            <w:pPr>
              <w:rPr>
                <w:rFonts w:eastAsia="Times New Roman" w:cs="Times New Roman"/>
                <w:b/>
                <w:caps/>
              </w:rPr>
            </w:pPr>
          </w:p>
        </w:tc>
      </w:tr>
      <w:tr w:rsidR="00447925" w:rsidRPr="00447925" w14:paraId="1CD4C099"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39D0B"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C66E4"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42600"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9A6D"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2BEE"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10541"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6681"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3F2D"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72CD" w14:textId="77777777" w:rsidR="00447925" w:rsidRPr="00447925" w:rsidRDefault="00447925" w:rsidP="00447925">
            <w:pPr>
              <w:rPr>
                <w:rFonts w:eastAsia="Times New Roman" w:cs="Times New Roman"/>
                <w:b/>
                <w:caps/>
              </w:rPr>
            </w:pPr>
          </w:p>
        </w:tc>
      </w:tr>
      <w:tr w:rsidR="00447925" w:rsidRPr="00447925" w14:paraId="2960C7CD"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61CF"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1855"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833B5"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792E"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85B2"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C90A"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F7A7E"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2943"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AC1FC" w14:textId="77777777" w:rsidR="00447925" w:rsidRPr="00447925" w:rsidRDefault="00447925" w:rsidP="00447925">
            <w:pPr>
              <w:rPr>
                <w:rFonts w:eastAsia="Times New Roman" w:cs="Times New Roman"/>
                <w:b/>
                <w:caps/>
              </w:rPr>
            </w:pPr>
          </w:p>
        </w:tc>
      </w:tr>
      <w:tr w:rsidR="00447925" w:rsidRPr="00447925" w14:paraId="0E51CA2D"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C27E"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8" w14:textId="77777777" w:rsidR="00447925" w:rsidRPr="00447925" w:rsidRDefault="00447925" w:rsidP="00447925">
            <w:pPr>
              <w:rPr>
                <w:rFonts w:eastAsia="Times New Roman" w:cs="Times New Roman"/>
                <w:b/>
                <w:caps/>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4BD4" w14:textId="77777777" w:rsidR="00447925" w:rsidRPr="00447925" w:rsidRDefault="00447925" w:rsidP="00447925">
            <w:pPr>
              <w:rPr>
                <w:rFonts w:eastAsia="Times New Roman" w:cs="Times New Roman"/>
                <w:b/>
                <w:caps/>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0F109" w14:textId="77777777" w:rsidR="00447925" w:rsidRPr="00447925" w:rsidRDefault="00447925" w:rsidP="00447925">
            <w:pPr>
              <w:rPr>
                <w:rFonts w:eastAsia="Times New Roman" w:cs="Times New Roman"/>
                <w:b/>
                <w:caps/>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BCB20" w14:textId="77777777" w:rsidR="00447925" w:rsidRPr="00447925" w:rsidRDefault="00447925" w:rsidP="00447925">
            <w:pPr>
              <w:rPr>
                <w:rFonts w:eastAsia="Times New Roman" w:cs="Times New Roman"/>
                <w:b/>
                <w:caps/>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C50D4" w14:textId="77777777" w:rsidR="00447925" w:rsidRPr="00447925" w:rsidRDefault="00447925" w:rsidP="00447925">
            <w:pPr>
              <w:rPr>
                <w:rFonts w:eastAsia="Times New Roman" w:cs="Times New Roman"/>
                <w:b/>
                <w:caps/>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DCCA" w14:textId="77777777" w:rsidR="00447925" w:rsidRPr="00447925" w:rsidRDefault="00447925" w:rsidP="00447925">
            <w:pPr>
              <w:rPr>
                <w:rFonts w:eastAsia="Times New Roman" w:cs="Times New Roman"/>
                <w:b/>
                <w:caps/>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E9F4" w14:textId="77777777" w:rsidR="00447925" w:rsidRPr="00447925" w:rsidRDefault="00447925" w:rsidP="00447925">
            <w:pPr>
              <w:rPr>
                <w:rFonts w:eastAsia="Times New Roman" w:cs="Times New Roman"/>
                <w:b/>
                <w:cap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14CE" w14:textId="77777777" w:rsidR="00447925" w:rsidRPr="00447925" w:rsidRDefault="00447925" w:rsidP="00447925">
            <w:pPr>
              <w:rPr>
                <w:rFonts w:eastAsia="Times New Roman" w:cs="Times New Roman"/>
                <w:b/>
                <w:caps/>
              </w:rPr>
            </w:pPr>
          </w:p>
        </w:tc>
      </w:tr>
    </w:tbl>
    <w:p w14:paraId="72C5E1AF" w14:textId="77777777" w:rsidR="00447925" w:rsidRPr="00447925" w:rsidRDefault="00447925" w:rsidP="00447925">
      <w:pPr>
        <w:rPr>
          <w:rFonts w:eastAsia="Times New Roman" w:cs="Times New Roman"/>
          <w:b/>
          <w:caps/>
        </w:rPr>
      </w:pPr>
    </w:p>
    <w:tbl>
      <w:tblPr>
        <w:tblW w:w="13988" w:type="dxa"/>
        <w:tblCellMar>
          <w:left w:w="10" w:type="dxa"/>
          <w:right w:w="10" w:type="dxa"/>
        </w:tblCellMar>
        <w:tblLook w:val="0000" w:firstRow="0" w:lastRow="0" w:firstColumn="0" w:lastColumn="0" w:noHBand="0" w:noVBand="0"/>
      </w:tblPr>
      <w:tblGrid>
        <w:gridCol w:w="1381"/>
        <w:gridCol w:w="1855"/>
        <w:gridCol w:w="1855"/>
        <w:gridCol w:w="2786"/>
        <w:gridCol w:w="1975"/>
        <w:gridCol w:w="1976"/>
        <w:gridCol w:w="2160"/>
      </w:tblGrid>
      <w:tr w:rsidR="00447925" w:rsidRPr="00447925" w14:paraId="17D4B4BD" w14:textId="77777777" w:rsidTr="009B3193">
        <w:tc>
          <w:tcPr>
            <w:tcW w:w="1413" w:type="dxa"/>
            <w:tcBorders>
              <w:bottom w:val="single" w:sz="4" w:space="0" w:color="000000"/>
              <w:right w:val="single" w:sz="4" w:space="0" w:color="000000"/>
            </w:tcBorders>
            <w:shd w:val="clear" w:color="auto" w:fill="auto"/>
            <w:tcMar>
              <w:top w:w="0" w:type="dxa"/>
              <w:left w:w="108" w:type="dxa"/>
              <w:bottom w:w="0" w:type="dxa"/>
              <w:right w:w="108" w:type="dxa"/>
            </w:tcMar>
          </w:tcPr>
          <w:p w14:paraId="2C6FEDC5" w14:textId="77777777" w:rsidR="00447925" w:rsidRPr="00447925" w:rsidRDefault="00447925" w:rsidP="00447925">
            <w:pPr>
              <w:rPr>
                <w:rFonts w:eastAsia="Times New Roman" w:cs="Times New Roman"/>
                <w:b/>
                <w:caps/>
              </w:rPr>
            </w:pPr>
          </w:p>
        </w:tc>
        <w:tc>
          <w:tcPr>
            <w:tcW w:w="12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5989" w14:textId="77777777" w:rsidR="00447925" w:rsidRPr="00447925" w:rsidRDefault="00447925" w:rsidP="00447925">
            <w:pPr>
              <w:rPr>
                <w:rFonts w:eastAsia="Times New Roman" w:cs="Times New Roman"/>
                <w:b/>
                <w:caps/>
              </w:rPr>
            </w:pPr>
            <w:r w:rsidRPr="00447925">
              <w:rPr>
                <w:rFonts w:eastAsia="Times New Roman" w:cs="Times New Roman"/>
                <w:b/>
                <w:caps/>
              </w:rPr>
              <w:t>CONTRACTUAL PAY AND BENEFITS</w:t>
            </w:r>
          </w:p>
        </w:tc>
      </w:tr>
      <w:tr w:rsidR="00447925" w:rsidRPr="00447925" w14:paraId="6AA76C11"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67393"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Details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C218" w14:textId="77777777" w:rsidR="00447925" w:rsidRPr="00447925" w:rsidRDefault="00447925" w:rsidP="00447925">
            <w:pPr>
              <w:rPr>
                <w:rFonts w:eastAsia="Times New Roman" w:cs="Times New Roman"/>
                <w:b/>
                <w:caps/>
              </w:rPr>
            </w:pPr>
            <w:r w:rsidRPr="00447925">
              <w:rPr>
                <w:rFonts w:eastAsia="Times New Roman" w:cs="Times New Roman"/>
                <w:b/>
                <w:caps/>
              </w:rPr>
              <w:t>Annual leave entitlement (excluding bank holidays)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D793" w14:textId="77777777" w:rsidR="00447925" w:rsidRPr="00447925" w:rsidRDefault="00447925" w:rsidP="00447925">
            <w:pPr>
              <w:rPr>
                <w:rFonts w:eastAsia="Times New Roman" w:cs="Times New Roman"/>
                <w:b/>
                <w:caps/>
              </w:rPr>
            </w:pPr>
            <w:r w:rsidRPr="00447925">
              <w:rPr>
                <w:rFonts w:eastAsia="Times New Roman" w:cs="Times New Roman"/>
                <w:b/>
                <w:caps/>
              </w:rPr>
              <w:t>Bank holiday entitlement</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1FD5" w14:textId="77777777" w:rsidR="00447925" w:rsidRPr="00447925" w:rsidRDefault="00447925" w:rsidP="00447925">
            <w:pPr>
              <w:rPr>
                <w:rFonts w:eastAsia="Times New Roman" w:cs="Times New Roman"/>
                <w:b/>
                <w:caps/>
              </w:rPr>
            </w:pPr>
            <w:r w:rsidRPr="00447925">
              <w:rPr>
                <w:rFonts w:eastAsia="Times New Roman" w:cs="Times New Roman"/>
                <w:b/>
                <w:caps/>
              </w:rPr>
              <w:t>Method of calculating holiday pay (i.e. based on fixed salary only or incl. entitlements to variable remuneration such as bonuses, allowances, commission or overtime pay?)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0AEA" w14:textId="2C6B9DAF" w:rsidR="00447925" w:rsidRPr="00447925" w:rsidRDefault="00447925" w:rsidP="00447925">
            <w:pPr>
              <w:rPr>
                <w:rFonts w:eastAsia="Times New Roman" w:cs="Times New Roman"/>
                <w:b/>
                <w:caps/>
              </w:rPr>
            </w:pPr>
            <w:r w:rsidRPr="00447925">
              <w:rPr>
                <w:rFonts w:eastAsia="Times New Roman" w:cs="Times New Roman"/>
                <w:b/>
                <w:caps/>
              </w:rPr>
              <w:t>Maternity or paternity or shared parental leave entitlement and pay</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2995B" w14:textId="77777777" w:rsidR="00447925" w:rsidRPr="00447925" w:rsidRDefault="00447925" w:rsidP="00447925">
            <w:pPr>
              <w:rPr>
                <w:rFonts w:eastAsia="Times New Roman" w:cs="Times New Roman"/>
                <w:b/>
                <w:caps/>
              </w:rPr>
            </w:pPr>
            <w:r w:rsidRPr="00447925">
              <w:rPr>
                <w:rFonts w:eastAsia="Times New Roman" w:cs="Times New Roman"/>
                <w:b/>
                <w:caps/>
              </w:rPr>
              <w:t>Sick leave entitlement and pay</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3CE8" w14:textId="77777777" w:rsidR="00447925" w:rsidRPr="00447925" w:rsidRDefault="00447925" w:rsidP="00447925">
            <w:pPr>
              <w:rPr>
                <w:rFonts w:eastAsia="Times New Roman" w:cs="Times New Roman"/>
                <w:b/>
                <w:caps/>
              </w:rPr>
            </w:pPr>
            <w:r w:rsidRPr="00447925">
              <w:rPr>
                <w:rFonts w:eastAsia="Times New Roman" w:cs="Times New Roman"/>
                <w:b/>
                <w:caps/>
              </w:rPr>
              <w:t xml:space="preserve">Redundancy pay entitlement (statutory / enhanced / contractual / discretionary) </w:t>
            </w:r>
          </w:p>
        </w:tc>
      </w:tr>
      <w:tr w:rsidR="00447925" w:rsidRPr="00447925" w14:paraId="53A7BAC2"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B592" w14:textId="77777777" w:rsidR="00447925" w:rsidRPr="00447925" w:rsidRDefault="00447925" w:rsidP="00447925">
            <w:pPr>
              <w:rPr>
                <w:rFonts w:eastAsia="Times New Roman" w:cs="Times New Roman"/>
                <w:b/>
                <w:caps/>
              </w:rPr>
            </w:pPr>
            <w:r w:rsidRPr="00447925">
              <w:rPr>
                <w:rFonts w:eastAsia="Times New Roman" w:cs="Times New Roman"/>
                <w:b/>
                <w:caps/>
              </w:rPr>
              <w:t>Emp No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835F"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AB79"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4A99"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C358"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F93B"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4CB6" w14:textId="77777777" w:rsidR="00447925" w:rsidRPr="00447925" w:rsidRDefault="00447925" w:rsidP="00447925">
            <w:pPr>
              <w:rPr>
                <w:rFonts w:eastAsia="Times New Roman" w:cs="Times New Roman"/>
                <w:b/>
                <w:caps/>
              </w:rPr>
            </w:pPr>
          </w:p>
        </w:tc>
      </w:tr>
      <w:tr w:rsidR="00447925" w:rsidRPr="00447925" w14:paraId="6B0D0864"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79BE"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F62FC"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4C24"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6DED0"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B451"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870D9"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E248E" w14:textId="77777777" w:rsidR="00447925" w:rsidRPr="00447925" w:rsidRDefault="00447925" w:rsidP="00447925">
            <w:pPr>
              <w:rPr>
                <w:rFonts w:eastAsia="Times New Roman" w:cs="Times New Roman"/>
                <w:b/>
                <w:caps/>
              </w:rPr>
            </w:pPr>
          </w:p>
        </w:tc>
      </w:tr>
      <w:tr w:rsidR="00447925" w:rsidRPr="00447925" w14:paraId="0D45FA33"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7D5FE"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96EA1"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EBFC"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DFB1"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452C"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617C"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83E0" w14:textId="77777777" w:rsidR="00447925" w:rsidRPr="00447925" w:rsidRDefault="00447925" w:rsidP="00447925">
            <w:pPr>
              <w:rPr>
                <w:rFonts w:eastAsia="Times New Roman" w:cs="Times New Roman"/>
                <w:b/>
                <w:caps/>
              </w:rPr>
            </w:pPr>
          </w:p>
        </w:tc>
      </w:tr>
      <w:tr w:rsidR="00447925" w:rsidRPr="00447925" w14:paraId="183B84A6"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377D"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A2C2"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B8FA"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3A1E"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06EEF"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9F17"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0E26" w14:textId="77777777" w:rsidR="00447925" w:rsidRPr="00447925" w:rsidRDefault="00447925" w:rsidP="00447925">
            <w:pPr>
              <w:rPr>
                <w:rFonts w:eastAsia="Times New Roman" w:cs="Times New Roman"/>
                <w:b/>
                <w:caps/>
              </w:rPr>
            </w:pPr>
          </w:p>
        </w:tc>
      </w:tr>
      <w:tr w:rsidR="00447925" w:rsidRPr="00447925" w14:paraId="4D783075"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C9AAA"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34BE"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20D5A"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159A"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AD6E"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E31CC"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3AF8" w14:textId="77777777" w:rsidR="00447925" w:rsidRPr="00447925" w:rsidRDefault="00447925" w:rsidP="00447925">
            <w:pPr>
              <w:rPr>
                <w:rFonts w:eastAsia="Times New Roman" w:cs="Times New Roman"/>
                <w:b/>
                <w:caps/>
              </w:rPr>
            </w:pPr>
          </w:p>
        </w:tc>
      </w:tr>
      <w:tr w:rsidR="00447925" w:rsidRPr="00447925" w14:paraId="7A8DBEE2"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D5CB"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85B1"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B2EF"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780A5"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23AB"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15FD"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4D99" w14:textId="77777777" w:rsidR="00447925" w:rsidRPr="00447925" w:rsidRDefault="00447925" w:rsidP="00447925">
            <w:pPr>
              <w:rPr>
                <w:rFonts w:eastAsia="Times New Roman" w:cs="Times New Roman"/>
                <w:b/>
                <w:caps/>
              </w:rPr>
            </w:pPr>
          </w:p>
        </w:tc>
      </w:tr>
      <w:tr w:rsidR="00447925" w:rsidRPr="00447925" w14:paraId="5F31E191" w14:textId="77777777" w:rsidTr="009B319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0D38F"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0E2F4" w14:textId="77777777" w:rsidR="00447925" w:rsidRPr="00447925" w:rsidRDefault="00447925" w:rsidP="00447925">
            <w:pPr>
              <w:rPr>
                <w:rFonts w:eastAsia="Times New Roman" w:cs="Times New Roman"/>
                <w:b/>
                <w:cap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617E" w14:textId="77777777" w:rsidR="00447925" w:rsidRPr="00447925" w:rsidRDefault="00447925" w:rsidP="00447925">
            <w:pPr>
              <w:rPr>
                <w:rFonts w:eastAsia="Times New Roman" w:cs="Times New Roman"/>
                <w:b/>
                <w:cap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D0C0" w14:textId="77777777" w:rsidR="00447925" w:rsidRPr="00447925" w:rsidRDefault="00447925" w:rsidP="00447925">
            <w:pPr>
              <w:rPr>
                <w:rFonts w:eastAsia="Times New Roman" w:cs="Times New Roman"/>
                <w:b/>
                <w:caps/>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583" w14:textId="77777777" w:rsidR="00447925" w:rsidRPr="00447925" w:rsidRDefault="00447925" w:rsidP="00447925">
            <w:pPr>
              <w:rPr>
                <w:rFonts w:eastAsia="Times New Roman" w:cs="Times New Roman"/>
                <w:b/>
                <w:caps/>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59B51" w14:textId="77777777" w:rsidR="00447925" w:rsidRPr="00447925" w:rsidRDefault="00447925" w:rsidP="00447925">
            <w:pPr>
              <w:rPr>
                <w:rFonts w:eastAsia="Times New Roman" w:cs="Times New Roman"/>
                <w:b/>
                <w:caps/>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12CC" w14:textId="77777777" w:rsidR="00447925" w:rsidRPr="00447925" w:rsidRDefault="00447925" w:rsidP="00447925">
            <w:pPr>
              <w:rPr>
                <w:rFonts w:eastAsia="Times New Roman" w:cs="Times New Roman"/>
                <w:b/>
                <w:caps/>
              </w:rPr>
            </w:pPr>
          </w:p>
        </w:tc>
      </w:tr>
    </w:tbl>
    <w:p w14:paraId="17A76E81" w14:textId="77777777" w:rsidR="00447925" w:rsidRPr="00447925" w:rsidRDefault="00447925" w:rsidP="00447925">
      <w:pPr>
        <w:rPr>
          <w:rFonts w:eastAsia="Times New Roman" w:cs="Times New Roman"/>
          <w:b/>
          <w:caps/>
        </w:rPr>
      </w:pPr>
    </w:p>
    <w:tbl>
      <w:tblPr>
        <w:tblW w:w="13993" w:type="dxa"/>
        <w:tblCellMar>
          <w:left w:w="10" w:type="dxa"/>
          <w:right w:w="10" w:type="dxa"/>
        </w:tblCellMar>
        <w:tblLook w:val="0000" w:firstRow="0" w:lastRow="0" w:firstColumn="0" w:lastColumn="0" w:noHBand="0" w:noVBand="0"/>
      </w:tblPr>
      <w:tblGrid>
        <w:gridCol w:w="1346"/>
        <w:gridCol w:w="1965"/>
        <w:gridCol w:w="1965"/>
        <w:gridCol w:w="1560"/>
        <w:gridCol w:w="2025"/>
        <w:gridCol w:w="2093"/>
        <w:gridCol w:w="3039"/>
      </w:tblGrid>
      <w:tr w:rsidR="00447925" w:rsidRPr="00447925" w14:paraId="66863FEA" w14:textId="77777777" w:rsidTr="009B3193">
        <w:tc>
          <w:tcPr>
            <w:tcW w:w="1412" w:type="dxa"/>
            <w:tcBorders>
              <w:bottom w:val="single" w:sz="4" w:space="0" w:color="000000"/>
              <w:right w:val="single" w:sz="4" w:space="0" w:color="000000"/>
            </w:tcBorders>
            <w:shd w:val="clear" w:color="auto" w:fill="auto"/>
            <w:tcMar>
              <w:top w:w="0" w:type="dxa"/>
              <w:left w:w="108" w:type="dxa"/>
              <w:bottom w:w="0" w:type="dxa"/>
              <w:right w:w="108" w:type="dxa"/>
            </w:tcMar>
          </w:tcPr>
          <w:p w14:paraId="0D471891" w14:textId="77777777" w:rsidR="00447925" w:rsidRPr="00447925" w:rsidRDefault="00447925" w:rsidP="00447925">
            <w:pPr>
              <w:rPr>
                <w:rFonts w:eastAsia="Times New Roman" w:cs="Times New Roman"/>
                <w:b/>
                <w:caps/>
              </w:rPr>
            </w:pPr>
          </w:p>
        </w:tc>
        <w:tc>
          <w:tcPr>
            <w:tcW w:w="125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3403" w14:textId="77777777" w:rsidR="00447925" w:rsidRPr="00447925" w:rsidRDefault="00447925" w:rsidP="00447925">
            <w:pPr>
              <w:rPr>
                <w:rFonts w:eastAsia="Times New Roman" w:cs="Times New Roman"/>
                <w:b/>
                <w:caps/>
              </w:rPr>
            </w:pPr>
            <w:r w:rsidRPr="00447925">
              <w:rPr>
                <w:rFonts w:eastAsia="Times New Roman" w:cs="Times New Roman"/>
                <w:b/>
                <w:caps/>
              </w:rPr>
              <w:t>PENSIONS</w:t>
            </w:r>
          </w:p>
        </w:tc>
      </w:tr>
      <w:tr w:rsidR="00447925" w:rsidRPr="00447925" w14:paraId="4A198E98"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ED258"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847BF" w14:textId="77777777" w:rsidR="00447925" w:rsidRPr="00447925" w:rsidRDefault="00447925" w:rsidP="00447925">
            <w:pPr>
              <w:rPr>
                <w:rFonts w:eastAsia="Times New Roman" w:cs="Times New Roman"/>
                <w:b/>
                <w:caps/>
              </w:rPr>
            </w:pPr>
            <w:r w:rsidRPr="00447925">
              <w:rPr>
                <w:rFonts w:eastAsia="Times New Roman" w:cs="Times New Roman"/>
                <w:b/>
                <w:caps/>
              </w:rPr>
              <w:t>Employee pension contribution rate</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532B2" w14:textId="77777777" w:rsidR="00447925" w:rsidRPr="00447925" w:rsidRDefault="00447925" w:rsidP="00447925">
            <w:pPr>
              <w:rPr>
                <w:rFonts w:eastAsia="Times New Roman" w:cs="Times New Roman"/>
                <w:b/>
                <w:caps/>
              </w:rPr>
            </w:pPr>
            <w:r w:rsidRPr="00447925">
              <w:rPr>
                <w:rFonts w:eastAsia="Times New Roman" w:cs="Times New Roman"/>
                <w:b/>
                <w:caps/>
              </w:rPr>
              <w:t>Employer pension contribution rate</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69501" w14:textId="77777777" w:rsidR="00447925" w:rsidRPr="00447925" w:rsidRDefault="00447925" w:rsidP="00447925">
            <w:pPr>
              <w:rPr>
                <w:rFonts w:eastAsia="Times New Roman" w:cs="Times New Roman"/>
                <w:b/>
                <w:caps/>
              </w:rPr>
            </w:pPr>
            <w:r w:rsidRPr="00447925">
              <w:rPr>
                <w:rFonts w:eastAsia="Times New Roman" w:cs="Times New Roman"/>
                <w:b/>
                <w:caps/>
              </w:rPr>
              <w:t>Please provide the name of the pension scheme and a link to the pension scheme website</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F2600" w14:textId="77777777" w:rsidR="00447925" w:rsidRPr="00447925" w:rsidRDefault="00447925" w:rsidP="00447925">
            <w:pPr>
              <w:rPr>
                <w:rFonts w:eastAsia="Times New Roman" w:cs="Times New Roman"/>
                <w:b/>
                <w:caps/>
              </w:rPr>
            </w:pPr>
            <w:r w:rsidRPr="00447925">
              <w:rPr>
                <w:rFonts w:eastAsia="Times New Roman" w:cs="Times New Roman"/>
                <w:b/>
                <w:caps/>
              </w:rPr>
              <w:t>Is the scheme an occupational pension scheme as defined in the Pension Schemes Act 1993?</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19149" w14:textId="77777777" w:rsidR="00447925" w:rsidRPr="00447925" w:rsidRDefault="00447925" w:rsidP="00447925">
            <w:pPr>
              <w:rPr>
                <w:rFonts w:eastAsia="Times New Roman" w:cs="Times New Roman"/>
                <w:b/>
                <w:caps/>
              </w:rPr>
            </w:pPr>
            <w:r w:rsidRPr="00447925">
              <w:rPr>
                <w:rFonts w:eastAsia="Times New Roman" w:cs="Times New Roman"/>
                <w:b/>
                <w:caps/>
              </w:rPr>
              <w:t>If the scheme is not an occupational pension scheme, what type of scheme is it? E.g. personal pension scheme?</w:t>
            </w: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F7BB4" w14:textId="77777777" w:rsidR="00447925" w:rsidRPr="00447925" w:rsidRDefault="00447925" w:rsidP="00447925">
            <w:pPr>
              <w:rPr>
                <w:rFonts w:eastAsia="Times New Roman" w:cs="Times New Roman"/>
                <w:b/>
                <w:caps/>
              </w:rPr>
            </w:pPr>
            <w:r w:rsidRPr="00447925">
              <w:rPr>
                <w:rFonts w:eastAsia="Times New Roman" w:cs="Times New Roman"/>
                <w:b/>
                <w:caps/>
              </w:rPr>
              <w:t>Type of pension provision e.g. defined benefit (CARE or final salary, and whether a public sector scheme e.g. CSPS, NHSPS, LGPS etc. or a broadly comparable scheme) or a defined contribution scheme or an auto enrolment master trust?</w:t>
            </w:r>
          </w:p>
        </w:tc>
      </w:tr>
      <w:tr w:rsidR="00447925" w:rsidRPr="00447925" w14:paraId="2D5A902C"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2DC4"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 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9C28"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9035"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82DC1"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F930"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897F"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858F" w14:textId="77777777" w:rsidR="00447925" w:rsidRPr="00447925" w:rsidRDefault="00447925" w:rsidP="00447925">
            <w:pPr>
              <w:rPr>
                <w:rFonts w:eastAsia="Times New Roman" w:cs="Times New Roman"/>
                <w:b/>
                <w:caps/>
              </w:rPr>
            </w:pPr>
          </w:p>
        </w:tc>
      </w:tr>
      <w:tr w:rsidR="00447925" w:rsidRPr="00447925" w14:paraId="0773D075"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9BDEE"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140D"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003A"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922E"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B1C5"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C236"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5DF9" w14:textId="77777777" w:rsidR="00447925" w:rsidRPr="00447925" w:rsidRDefault="00447925" w:rsidP="00447925">
            <w:pPr>
              <w:rPr>
                <w:rFonts w:eastAsia="Times New Roman" w:cs="Times New Roman"/>
                <w:b/>
                <w:caps/>
              </w:rPr>
            </w:pPr>
          </w:p>
        </w:tc>
      </w:tr>
      <w:tr w:rsidR="00447925" w:rsidRPr="00447925" w14:paraId="02C25DBA"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D86C"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5862"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ADCD"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A5CC8"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06D4"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9FE6"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23D4" w14:textId="77777777" w:rsidR="00447925" w:rsidRPr="00447925" w:rsidRDefault="00447925" w:rsidP="00447925">
            <w:pPr>
              <w:rPr>
                <w:rFonts w:eastAsia="Times New Roman" w:cs="Times New Roman"/>
                <w:b/>
                <w:caps/>
              </w:rPr>
            </w:pPr>
          </w:p>
        </w:tc>
      </w:tr>
      <w:tr w:rsidR="00447925" w:rsidRPr="00447925" w14:paraId="084294E0"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56A6"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31359"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FD40"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3166"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1C40"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A960"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B7E4" w14:textId="77777777" w:rsidR="00447925" w:rsidRPr="00447925" w:rsidRDefault="00447925" w:rsidP="00447925">
            <w:pPr>
              <w:rPr>
                <w:rFonts w:eastAsia="Times New Roman" w:cs="Times New Roman"/>
                <w:b/>
                <w:caps/>
              </w:rPr>
            </w:pPr>
          </w:p>
        </w:tc>
      </w:tr>
      <w:tr w:rsidR="00447925" w:rsidRPr="00447925" w14:paraId="41BA5FC1"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61031"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81831"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FB52"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6BBB"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B0D7"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DBA8"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94AC" w14:textId="77777777" w:rsidR="00447925" w:rsidRPr="00447925" w:rsidRDefault="00447925" w:rsidP="00447925">
            <w:pPr>
              <w:rPr>
                <w:rFonts w:eastAsia="Times New Roman" w:cs="Times New Roman"/>
                <w:b/>
                <w:caps/>
              </w:rPr>
            </w:pPr>
          </w:p>
        </w:tc>
      </w:tr>
      <w:tr w:rsidR="00447925" w:rsidRPr="00447925" w14:paraId="28A22308"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3DB7"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5DB6"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ECDB"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49F4"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88E"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7AED"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D0E7" w14:textId="77777777" w:rsidR="00447925" w:rsidRPr="00447925" w:rsidRDefault="00447925" w:rsidP="00447925">
            <w:pPr>
              <w:rPr>
                <w:rFonts w:eastAsia="Times New Roman" w:cs="Times New Roman"/>
                <w:b/>
                <w:caps/>
              </w:rPr>
            </w:pPr>
          </w:p>
        </w:tc>
      </w:tr>
      <w:tr w:rsidR="00447925" w:rsidRPr="00447925" w14:paraId="3DB2C0CA" w14:textId="77777777" w:rsidTr="009B3193">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6C012"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6E65" w14:textId="77777777" w:rsidR="00447925" w:rsidRPr="00447925" w:rsidRDefault="00447925" w:rsidP="00447925">
            <w:pPr>
              <w:rPr>
                <w:rFonts w:eastAsia="Times New Roman" w:cs="Times New Roman"/>
                <w:b/>
                <w:caps/>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FC45" w14:textId="77777777" w:rsidR="00447925" w:rsidRPr="00447925" w:rsidRDefault="00447925" w:rsidP="00447925">
            <w:pPr>
              <w:rPr>
                <w:rFonts w:eastAsia="Times New Roman" w:cs="Times New Roman"/>
                <w:b/>
                <w:caps/>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CC43" w14:textId="77777777" w:rsidR="00447925" w:rsidRPr="00447925" w:rsidRDefault="00447925" w:rsidP="00447925">
            <w:pPr>
              <w:rPr>
                <w:rFonts w:eastAsia="Times New Roman" w:cs="Times New Roman"/>
                <w:b/>
                <w:caps/>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2771" w14:textId="77777777" w:rsidR="00447925" w:rsidRPr="00447925" w:rsidRDefault="00447925" w:rsidP="00447925">
            <w:pPr>
              <w:rPr>
                <w:rFonts w:eastAsia="Times New Roman" w:cs="Times New Roman"/>
                <w:b/>
                <w:caps/>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F2B0" w14:textId="77777777" w:rsidR="00447925" w:rsidRPr="00447925" w:rsidRDefault="00447925" w:rsidP="00447925">
            <w:pPr>
              <w:rPr>
                <w:rFonts w:eastAsia="Times New Roman" w:cs="Times New Roman"/>
                <w:b/>
                <w:caps/>
              </w:rPr>
            </w:pPr>
          </w:p>
        </w:tc>
        <w:tc>
          <w:tcPr>
            <w:tcW w:w="3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4591" w14:textId="77777777" w:rsidR="00447925" w:rsidRPr="00447925" w:rsidRDefault="00447925" w:rsidP="00447925">
            <w:pPr>
              <w:rPr>
                <w:rFonts w:eastAsia="Times New Roman" w:cs="Times New Roman"/>
                <w:b/>
                <w:caps/>
              </w:rPr>
            </w:pPr>
          </w:p>
        </w:tc>
      </w:tr>
    </w:tbl>
    <w:p w14:paraId="0D9ADB8E" w14:textId="77777777" w:rsidR="00447925" w:rsidRPr="00447925" w:rsidRDefault="00447925" w:rsidP="00447925">
      <w:pPr>
        <w:rPr>
          <w:rFonts w:eastAsia="Times New Roman" w:cs="Times New Roman"/>
          <w:b/>
          <w:caps/>
        </w:rPr>
      </w:pPr>
    </w:p>
    <w:tbl>
      <w:tblPr>
        <w:tblW w:w="13993" w:type="dxa"/>
        <w:tblCellMar>
          <w:left w:w="10" w:type="dxa"/>
          <w:right w:w="10" w:type="dxa"/>
        </w:tblCellMar>
        <w:tblLook w:val="0000" w:firstRow="0" w:lastRow="0" w:firstColumn="0" w:lastColumn="0" w:noHBand="0" w:noVBand="0"/>
      </w:tblPr>
      <w:tblGrid>
        <w:gridCol w:w="1340"/>
        <w:gridCol w:w="2062"/>
        <w:gridCol w:w="1714"/>
        <w:gridCol w:w="1488"/>
        <w:gridCol w:w="2190"/>
        <w:gridCol w:w="3427"/>
        <w:gridCol w:w="1772"/>
      </w:tblGrid>
      <w:tr w:rsidR="00447925" w:rsidRPr="00447925" w14:paraId="1EF7C5C8" w14:textId="77777777" w:rsidTr="009B3193">
        <w:tc>
          <w:tcPr>
            <w:tcW w:w="1404" w:type="dxa"/>
            <w:tcBorders>
              <w:bottom w:val="single" w:sz="4" w:space="0" w:color="000000"/>
              <w:right w:val="single" w:sz="4" w:space="0" w:color="000000"/>
            </w:tcBorders>
            <w:shd w:val="clear" w:color="auto" w:fill="auto"/>
            <w:tcMar>
              <w:top w:w="0" w:type="dxa"/>
              <w:left w:w="108" w:type="dxa"/>
              <w:bottom w:w="0" w:type="dxa"/>
              <w:right w:w="108" w:type="dxa"/>
            </w:tcMar>
          </w:tcPr>
          <w:p w14:paraId="08E585B8" w14:textId="77777777" w:rsidR="00447925" w:rsidRPr="00447925" w:rsidRDefault="00447925" w:rsidP="00447925">
            <w:pPr>
              <w:rPr>
                <w:rFonts w:eastAsia="Times New Roman" w:cs="Times New Roman"/>
                <w:b/>
                <w:caps/>
              </w:rPr>
            </w:pPr>
          </w:p>
        </w:tc>
        <w:tc>
          <w:tcPr>
            <w:tcW w:w="125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7A0FC" w14:textId="77777777" w:rsidR="00447925" w:rsidRPr="00447925" w:rsidRDefault="00447925" w:rsidP="00447925">
            <w:pPr>
              <w:rPr>
                <w:rFonts w:eastAsia="Times New Roman" w:cs="Times New Roman"/>
                <w:b/>
                <w:caps/>
              </w:rPr>
            </w:pPr>
            <w:r w:rsidRPr="00447925">
              <w:rPr>
                <w:rFonts w:eastAsia="Times New Roman" w:cs="Times New Roman"/>
                <w:b/>
                <w:caps/>
              </w:rPr>
              <w:t>PENSIONS</w:t>
            </w:r>
          </w:p>
        </w:tc>
      </w:tr>
      <w:tr w:rsidR="00447925" w:rsidRPr="00447925" w14:paraId="6CB3FC8B"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B4228"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AA5D" w14:textId="77777777" w:rsidR="00447925" w:rsidRPr="00447925" w:rsidRDefault="00447925" w:rsidP="00447925">
            <w:pPr>
              <w:rPr>
                <w:rFonts w:eastAsia="Times New Roman" w:cs="Times New Roman"/>
                <w:b/>
                <w:caps/>
              </w:rPr>
            </w:pPr>
            <w:r w:rsidRPr="00447925">
              <w:rPr>
                <w:rFonts w:eastAsia="Times New Roman" w:cs="Times New Roman"/>
                <w:b/>
                <w:caps/>
              </w:rPr>
              <w:t xml:space="preserve">If the Employee is in the Local Government Pension Scheme, please supply </w:t>
            </w:r>
            <w:r w:rsidRPr="00447925">
              <w:rPr>
                <w:rFonts w:eastAsia="Times New Roman" w:cs="Times New Roman"/>
                <w:b/>
                <w:caps/>
              </w:rPr>
              <w:lastRenderedPageBreak/>
              <w:t>details of Fund and Administering Authority.</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55D3F"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If the Employee is in the Civil Service Pension Scheme, </w:t>
            </w:r>
            <w:r w:rsidRPr="00447925">
              <w:rPr>
                <w:rFonts w:eastAsia="Times New Roman" w:cs="Times New Roman"/>
                <w:b/>
                <w:caps/>
              </w:rPr>
              <w:lastRenderedPageBreak/>
              <w:t>please provide details of the Admission Agreement.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6FADA"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If the Employee is in the NHSPS, please provide details </w:t>
            </w:r>
            <w:r w:rsidRPr="00447925">
              <w:rPr>
                <w:rFonts w:eastAsia="Times New Roman" w:cs="Times New Roman"/>
                <w:b/>
                <w:caps/>
              </w:rPr>
              <w:lastRenderedPageBreak/>
              <w:t>of the Direction Letter.</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2432F"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If the Employee is in a broadly comparable pension scheme, please supply a copy </w:t>
            </w:r>
            <w:r w:rsidRPr="00447925">
              <w:rPr>
                <w:rFonts w:eastAsia="Times New Roman" w:cs="Times New Roman"/>
                <w:b/>
                <w:caps/>
              </w:rPr>
              <w:lastRenderedPageBreak/>
              <w:t>of the GAD certificate of Broad Comparability.</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80837"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Did Fair Deal or any other similar pension protection for ex-public sector employees apply to the employee when they TUPE transferred into </w:t>
            </w:r>
            <w:r w:rsidRPr="00447925">
              <w:rPr>
                <w:rFonts w:eastAsia="Times New Roman" w:cs="Times New Roman"/>
                <w:b/>
                <w:caps/>
              </w:rPr>
              <w:lastRenderedPageBreak/>
              <w:t>your employment? If so, what was the nature of that protection (e.g. right to participate in a public sector pension scheme, or a broadly comparable scheme, or to bulk transfer past pension service into their current scheme)?</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FEAEB"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 xml:space="preserve">If Fair Deal, Best Value or other pension protection applied, which </w:t>
            </w:r>
            <w:r w:rsidRPr="00447925">
              <w:rPr>
                <w:rFonts w:eastAsia="Times New Roman" w:cs="Times New Roman"/>
                <w:b/>
                <w:caps/>
              </w:rPr>
              <w:lastRenderedPageBreak/>
              <w:t xml:space="preserve">public sector employer did they originally transfer out of and when? </w:t>
            </w:r>
          </w:p>
        </w:tc>
      </w:tr>
      <w:tr w:rsidR="00447925" w:rsidRPr="00447925" w14:paraId="05351630"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4772"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D06F"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FB02"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368C"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62E3"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289FC"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7B8F"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1CF9E09A"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DF04"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8368"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F648"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2FA1"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F68D"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84880"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4911"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69BC95EE"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3C1A"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8837"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667E"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D8AB"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23B7"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E63F"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AC4B"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671037DB"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BFC1"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FEFF"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32BC"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4CAF"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AF1E"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C7B3"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E189"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0454AC38"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CCC2"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2683"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4921"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5327"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C2AE"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59F1"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2606"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6A2667F0"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9385"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317A"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5FF31"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EDE4"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1DAB"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FACB"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1723"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r w:rsidR="00447925" w:rsidRPr="00447925" w14:paraId="3FD81E24" w14:textId="77777777" w:rsidTr="009B3193">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544D" w14:textId="77777777" w:rsidR="00447925" w:rsidRPr="00447925" w:rsidRDefault="00447925" w:rsidP="00447925">
            <w:pPr>
              <w:rPr>
                <w:rFonts w:eastAsia="Times New Roman" w:cs="Times New Roman"/>
                <w:b/>
                <w:caps/>
              </w:rPr>
            </w:pPr>
            <w:r w:rsidRPr="00447925">
              <w:rPr>
                <w:rFonts w:eastAsia="Times New Roman" w:cs="Times New Roman"/>
                <w:b/>
                <w:caps/>
              </w:rPr>
              <w:lastRenderedPageBreak/>
              <w:t>Emp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0050" w14:textId="77777777" w:rsidR="00447925" w:rsidRPr="00447925" w:rsidRDefault="00447925" w:rsidP="00447925">
            <w:pPr>
              <w:rPr>
                <w:rFonts w:eastAsia="Times New Roman" w:cs="Times New Roman"/>
                <w:b/>
                <w:cap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9DDF2" w14:textId="77777777" w:rsidR="00447925" w:rsidRPr="00447925" w:rsidRDefault="00447925" w:rsidP="00447925">
            <w:pPr>
              <w:rPr>
                <w:rFonts w:eastAsia="Times New Roman" w:cs="Times New Roman"/>
                <w:b/>
                <w:cap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616F"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B4F8"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592B"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C6F8" w14:textId="77777777" w:rsidR="00447925" w:rsidRPr="00447925" w:rsidRDefault="00447925" w:rsidP="00447925">
            <w:pPr>
              <w:rPr>
                <w:rFonts w:eastAsia="Times New Roman" w:cs="Times New Roman"/>
                <w:b/>
                <w:caps/>
              </w:rPr>
            </w:pPr>
            <w:r w:rsidRPr="00447925">
              <w:rPr>
                <w:rFonts w:eastAsia="Times New Roman" w:cs="Times New Roman"/>
                <w:b/>
                <w:caps/>
              </w:rPr>
              <w:t xml:space="preserve"> </w:t>
            </w:r>
          </w:p>
        </w:tc>
      </w:tr>
    </w:tbl>
    <w:p w14:paraId="61092344" w14:textId="77777777" w:rsidR="00447925" w:rsidRPr="00447925" w:rsidRDefault="00447925" w:rsidP="00447925">
      <w:pPr>
        <w:rPr>
          <w:rFonts w:eastAsia="Times New Roman" w:cs="Times New Roman"/>
          <w:b/>
          <w:caps/>
        </w:rPr>
      </w:pPr>
    </w:p>
    <w:tbl>
      <w:tblPr>
        <w:tblW w:w="13988" w:type="dxa"/>
        <w:tblCellMar>
          <w:left w:w="10" w:type="dxa"/>
          <w:right w:w="10" w:type="dxa"/>
        </w:tblCellMar>
        <w:tblLook w:val="0000" w:firstRow="0" w:lastRow="0" w:firstColumn="0" w:lastColumn="0" w:noHBand="0" w:noVBand="0"/>
      </w:tblPr>
      <w:tblGrid>
        <w:gridCol w:w="1555"/>
        <w:gridCol w:w="4144"/>
        <w:gridCol w:w="4144"/>
        <w:gridCol w:w="4145"/>
      </w:tblGrid>
      <w:tr w:rsidR="00447925" w:rsidRPr="00447925" w14:paraId="0954A7BC" w14:textId="77777777" w:rsidTr="009B3193">
        <w:tc>
          <w:tcPr>
            <w:tcW w:w="1555" w:type="dxa"/>
            <w:tcBorders>
              <w:bottom w:val="single" w:sz="4" w:space="0" w:color="000000"/>
              <w:right w:val="single" w:sz="4" w:space="0" w:color="000000"/>
            </w:tcBorders>
            <w:shd w:val="clear" w:color="auto" w:fill="auto"/>
            <w:tcMar>
              <w:top w:w="0" w:type="dxa"/>
              <w:left w:w="108" w:type="dxa"/>
              <w:bottom w:w="0" w:type="dxa"/>
              <w:right w:w="108" w:type="dxa"/>
            </w:tcMar>
          </w:tcPr>
          <w:p w14:paraId="369ADFE4" w14:textId="77777777" w:rsidR="00447925" w:rsidRPr="00447925" w:rsidRDefault="00447925" w:rsidP="00447925">
            <w:pPr>
              <w:rPr>
                <w:rFonts w:eastAsia="Times New Roman" w:cs="Times New Roman"/>
                <w:b/>
                <w:caps/>
              </w:rPr>
            </w:pPr>
          </w:p>
        </w:tc>
        <w:tc>
          <w:tcPr>
            <w:tcW w:w="12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EECA" w14:textId="77777777" w:rsidR="00447925" w:rsidRPr="00447925" w:rsidRDefault="00447925" w:rsidP="00447925">
            <w:pPr>
              <w:rPr>
                <w:rFonts w:eastAsia="Times New Roman" w:cs="Times New Roman"/>
                <w:b/>
                <w:caps/>
              </w:rPr>
            </w:pPr>
            <w:r w:rsidRPr="00447925">
              <w:rPr>
                <w:rFonts w:eastAsia="Times New Roman" w:cs="Times New Roman"/>
                <w:b/>
                <w:caps/>
              </w:rPr>
              <w:t>OTHER</w:t>
            </w:r>
          </w:p>
        </w:tc>
      </w:tr>
      <w:tr w:rsidR="00447925" w:rsidRPr="00447925" w14:paraId="6BED1345"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7D97" w14:textId="77777777" w:rsidR="00447925" w:rsidRPr="00447925" w:rsidRDefault="00447925" w:rsidP="00447925">
            <w:pPr>
              <w:rPr>
                <w:rFonts w:eastAsia="Times New Roman" w:cs="Times New Roman"/>
                <w:b/>
                <w:caps/>
              </w:rPr>
            </w:pPr>
            <w:r w:rsidRPr="00447925">
              <w:rPr>
                <w:rFonts w:eastAsia="Times New Roman" w:cs="Times New Roman"/>
                <w:b/>
                <w:caps/>
              </w:rPr>
              <w:t>Details</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B65C" w14:textId="77777777" w:rsidR="00447925" w:rsidRPr="00447925" w:rsidRDefault="00447925" w:rsidP="00447925">
            <w:pPr>
              <w:rPr>
                <w:rFonts w:eastAsia="Times New Roman" w:cs="Times New Roman"/>
                <w:b/>
                <w:caps/>
              </w:rPr>
            </w:pPr>
            <w:r w:rsidRPr="00447925">
              <w:rPr>
                <w:rFonts w:eastAsia="Times New Roman" w:cs="Times New Roman"/>
                <w:b/>
                <w:caps/>
              </w:rPr>
              <w:t>Security Check Level</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E394" w14:textId="77777777" w:rsidR="00447925" w:rsidRPr="00447925" w:rsidRDefault="00447925" w:rsidP="00447925">
            <w:pPr>
              <w:rPr>
                <w:rFonts w:eastAsia="Times New Roman" w:cs="Times New Roman"/>
                <w:b/>
                <w:caps/>
              </w:rPr>
            </w:pPr>
            <w:r w:rsidRPr="00447925">
              <w:rPr>
                <w:rFonts w:eastAsia="Times New Roman" w:cs="Times New Roman"/>
                <w:b/>
                <w:caps/>
              </w:rPr>
              <w:t>Security Clearance Expiry date</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7DDB" w14:textId="77777777" w:rsidR="00447925" w:rsidRPr="00447925" w:rsidRDefault="00447925" w:rsidP="00447925">
            <w:pPr>
              <w:rPr>
                <w:rFonts w:eastAsia="Times New Roman" w:cs="Times New Roman"/>
                <w:b/>
                <w:caps/>
              </w:rPr>
            </w:pPr>
            <w:r w:rsidRPr="00447925">
              <w:rPr>
                <w:rFonts w:eastAsia="Times New Roman" w:cs="Times New Roman"/>
                <w:b/>
                <w:caps/>
              </w:rPr>
              <w:t>Additional info or comments</w:t>
            </w:r>
          </w:p>
        </w:tc>
      </w:tr>
      <w:tr w:rsidR="00447925" w:rsidRPr="00447925" w14:paraId="6D2CF040"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AC" w14:textId="77777777" w:rsidR="00447925" w:rsidRPr="00447925" w:rsidRDefault="00447925" w:rsidP="00447925">
            <w:pPr>
              <w:rPr>
                <w:rFonts w:eastAsia="Times New Roman" w:cs="Times New Roman"/>
                <w:b/>
                <w:caps/>
              </w:rPr>
            </w:pPr>
            <w:r w:rsidRPr="00447925">
              <w:rPr>
                <w:rFonts w:eastAsia="Times New Roman" w:cs="Times New Roman"/>
                <w:b/>
                <w:caps/>
              </w:rPr>
              <w:t>Emp No 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2AAAC"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7E6D"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D6CA" w14:textId="77777777" w:rsidR="00447925" w:rsidRPr="00447925" w:rsidRDefault="00447925" w:rsidP="00447925">
            <w:pPr>
              <w:rPr>
                <w:rFonts w:eastAsia="Times New Roman" w:cs="Times New Roman"/>
                <w:b/>
                <w:caps/>
              </w:rPr>
            </w:pPr>
          </w:p>
        </w:tc>
      </w:tr>
      <w:tr w:rsidR="00447925" w:rsidRPr="00447925" w14:paraId="05C2927A"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C49A" w14:textId="77777777" w:rsidR="00447925" w:rsidRPr="00447925" w:rsidRDefault="00447925" w:rsidP="00447925">
            <w:pPr>
              <w:rPr>
                <w:rFonts w:eastAsia="Times New Roman" w:cs="Times New Roman"/>
                <w:b/>
                <w:caps/>
              </w:rPr>
            </w:pPr>
            <w:r w:rsidRPr="00447925">
              <w:rPr>
                <w:rFonts w:eastAsia="Times New Roman" w:cs="Times New Roman"/>
                <w:b/>
                <w:caps/>
              </w:rPr>
              <w:t>Emp No 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43CD"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DF30E"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222EB" w14:textId="77777777" w:rsidR="00447925" w:rsidRPr="00447925" w:rsidRDefault="00447925" w:rsidP="00447925">
            <w:pPr>
              <w:rPr>
                <w:rFonts w:eastAsia="Times New Roman" w:cs="Times New Roman"/>
                <w:b/>
                <w:caps/>
              </w:rPr>
            </w:pPr>
          </w:p>
        </w:tc>
      </w:tr>
      <w:tr w:rsidR="00447925" w:rsidRPr="00447925" w14:paraId="45BAA857"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A049A"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F36DA"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17CB"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B557" w14:textId="77777777" w:rsidR="00447925" w:rsidRPr="00447925" w:rsidRDefault="00447925" w:rsidP="00447925">
            <w:pPr>
              <w:rPr>
                <w:rFonts w:eastAsia="Times New Roman" w:cs="Times New Roman"/>
                <w:b/>
                <w:caps/>
              </w:rPr>
            </w:pPr>
          </w:p>
        </w:tc>
      </w:tr>
      <w:tr w:rsidR="00447925" w:rsidRPr="00447925" w14:paraId="682B81AD"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8F45D"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56B3"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1CC60"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2CF4" w14:textId="77777777" w:rsidR="00447925" w:rsidRPr="00447925" w:rsidRDefault="00447925" w:rsidP="00447925">
            <w:pPr>
              <w:rPr>
                <w:rFonts w:eastAsia="Times New Roman" w:cs="Times New Roman"/>
                <w:b/>
                <w:caps/>
              </w:rPr>
            </w:pPr>
          </w:p>
        </w:tc>
      </w:tr>
      <w:tr w:rsidR="00447925" w:rsidRPr="00447925" w14:paraId="45A8B6A7"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ABF8F"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3B880"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9E164"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7978" w14:textId="77777777" w:rsidR="00447925" w:rsidRPr="00447925" w:rsidRDefault="00447925" w:rsidP="00447925">
            <w:pPr>
              <w:rPr>
                <w:rFonts w:eastAsia="Times New Roman" w:cs="Times New Roman"/>
                <w:b/>
                <w:caps/>
              </w:rPr>
            </w:pPr>
          </w:p>
        </w:tc>
      </w:tr>
      <w:tr w:rsidR="00447925" w:rsidRPr="00447925" w14:paraId="5A8C4C5B"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F823"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33DE5"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3250"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02C7" w14:textId="77777777" w:rsidR="00447925" w:rsidRPr="00447925" w:rsidRDefault="00447925" w:rsidP="00447925">
            <w:pPr>
              <w:rPr>
                <w:rFonts w:eastAsia="Times New Roman" w:cs="Times New Roman"/>
                <w:b/>
                <w:caps/>
              </w:rPr>
            </w:pPr>
          </w:p>
        </w:tc>
      </w:tr>
      <w:tr w:rsidR="00447925" w:rsidRPr="00447925" w14:paraId="684A9791" w14:textId="77777777" w:rsidTr="009B3193">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483" w14:textId="77777777" w:rsidR="00447925" w:rsidRPr="00447925" w:rsidRDefault="00447925" w:rsidP="00447925">
            <w:pPr>
              <w:rPr>
                <w:rFonts w:eastAsia="Times New Roman" w:cs="Times New Roman"/>
                <w:b/>
                <w:caps/>
              </w:rPr>
            </w:pPr>
            <w:r w:rsidRPr="00447925">
              <w:rPr>
                <w:rFonts w:eastAsia="Times New Roman" w:cs="Times New Roman"/>
                <w:b/>
                <w:caps/>
              </w:rPr>
              <w:t>Emp No</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9AD1" w14:textId="77777777" w:rsidR="00447925" w:rsidRPr="00447925" w:rsidRDefault="00447925" w:rsidP="00447925">
            <w:pPr>
              <w:rPr>
                <w:rFonts w:eastAsia="Times New Roman" w:cs="Times New Roman"/>
                <w:b/>
                <w:caps/>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2CFA" w14:textId="77777777" w:rsidR="00447925" w:rsidRPr="00447925" w:rsidRDefault="00447925" w:rsidP="00447925">
            <w:pPr>
              <w:rPr>
                <w:rFonts w:eastAsia="Times New Roman" w:cs="Times New Roman"/>
                <w:b/>
                <w:caps/>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3FA0" w14:textId="77777777" w:rsidR="00447925" w:rsidRPr="00447925" w:rsidRDefault="00447925" w:rsidP="00447925">
            <w:pPr>
              <w:rPr>
                <w:rFonts w:eastAsia="Times New Roman" w:cs="Times New Roman"/>
                <w:b/>
                <w:caps/>
              </w:rPr>
            </w:pPr>
          </w:p>
        </w:tc>
      </w:tr>
    </w:tbl>
    <w:p w14:paraId="73706DA6" w14:textId="10A58998" w:rsidR="00A466FC" w:rsidRDefault="00447925">
      <w:pPr>
        <w:rPr>
          <w:rFonts w:eastAsia="Times New Roman" w:cs="Times New Roman"/>
          <w:b/>
          <w:caps/>
        </w:rPr>
      </w:pPr>
      <w:r w:rsidRPr="00447925">
        <w:rPr>
          <w:rFonts w:eastAsia="Times New Roman" w:cs="Times New Roman"/>
          <w:b/>
          <w:caps/>
        </w:rPr>
        <w:tab/>
      </w:r>
      <w:r w:rsidR="00A466FC">
        <w:rPr>
          <w:rFonts w:eastAsia="Times New Roman" w:cs="Times New Roman"/>
          <w:b/>
          <w:caps/>
        </w:rPr>
        <w:br w:type="page"/>
      </w:r>
    </w:p>
    <w:p w14:paraId="6B26B56A" w14:textId="77777777" w:rsidR="00447925" w:rsidRDefault="00447925" w:rsidP="00C3041B">
      <w:pPr>
        <w:pStyle w:val="Part"/>
        <w:numPr>
          <w:ilvl w:val="0"/>
          <w:numId w:val="0"/>
        </w:numPr>
        <w:sectPr w:rsidR="00447925" w:rsidSect="00447925">
          <w:pgSz w:w="16838" w:h="11906" w:orient="landscape"/>
          <w:pgMar w:top="1440" w:right="1440" w:bottom="1440" w:left="1440" w:header="709" w:footer="709" w:gutter="0"/>
          <w:cols w:space="708"/>
          <w:docGrid w:linePitch="360"/>
        </w:sectPr>
      </w:pPr>
      <w:bookmarkStart w:id="208" w:name="LASTCURSORPOSITION"/>
      <w:bookmarkEnd w:id="208"/>
    </w:p>
    <w:p w14:paraId="2FB43FF7" w14:textId="744A8D96" w:rsidR="00A466FC" w:rsidRPr="00E43F1B" w:rsidRDefault="00C3041B" w:rsidP="00C3041B">
      <w:pPr>
        <w:pStyle w:val="Part"/>
        <w:numPr>
          <w:ilvl w:val="0"/>
          <w:numId w:val="0"/>
        </w:numPr>
        <w:rPr>
          <w:color w:val="000000" w:themeColor="text1"/>
        </w:rPr>
      </w:pPr>
      <w:r>
        <w:lastRenderedPageBreak/>
        <w:t>P</w:t>
      </w:r>
      <w:r w:rsidR="00AB6BD2">
        <w:t xml:space="preserve">ART </w:t>
      </w:r>
      <w:r w:rsidR="00123A8A">
        <w:t>2</w:t>
      </w:r>
      <w:r w:rsidR="00A6454B">
        <w:fldChar w:fldCharType="begin"/>
      </w:r>
      <w:r w:rsidR="00A6454B" w:rsidRPr="00A6454B">
        <w:instrText xml:space="preserve">  TC "</w:instrText>
      </w:r>
      <w:bookmarkStart w:id="209" w:name="_Toc106283327"/>
      <w:r w:rsidR="00AE21CD">
        <w:instrText xml:space="preserve">PART </w:instrText>
      </w:r>
      <w:r w:rsidR="00123A8A">
        <w:instrText>2</w:instrText>
      </w:r>
      <w:r w:rsidR="00A6454B">
        <w:instrText>: TUPE SURCHARGE</w:instrText>
      </w:r>
      <w:bookmarkEnd w:id="209"/>
      <w:r w:rsidR="00A6454B" w:rsidRPr="00A6454B">
        <w:instrText xml:space="preserve">" \l5 </w:instrText>
      </w:r>
      <w:r w:rsidR="00A6454B">
        <w:fldChar w:fldCharType="end"/>
      </w:r>
      <w:bookmarkStart w:id="210" w:name="_Ref434269934"/>
      <w:bookmarkStart w:id="211" w:name="_Ref434269520"/>
      <w:bookmarkStart w:id="212" w:name="_Ref434270348"/>
      <w:bookmarkStart w:id="213" w:name="_Ref434269873"/>
      <w:bookmarkStart w:id="214" w:name="_Ref434269638"/>
      <w:bookmarkStart w:id="215" w:name="_Ref434270289"/>
      <w:bookmarkStart w:id="216" w:name="_Ref434270061"/>
      <w:bookmarkStart w:id="217" w:name="_Ref434270053"/>
      <w:bookmarkStart w:id="218" w:name="_Ref434269993"/>
      <w:bookmarkStart w:id="219" w:name="_Ref434270074"/>
      <w:bookmarkStart w:id="220" w:name="_Ref434269560"/>
      <w:bookmarkStart w:id="221" w:name="_Ref434270335"/>
      <w:bookmarkStart w:id="222" w:name="_Ref313382873"/>
      <w:bookmarkStart w:id="223" w:name="_Ref349135995"/>
      <w:r w:rsidR="006B145A">
        <w:t xml:space="preserve">: </w:t>
      </w:r>
      <w:r w:rsidR="00A466FC" w:rsidRPr="007249A8">
        <w:t>TUPE SURCHARGE</w:t>
      </w:r>
      <w:bookmarkEnd w:id="210"/>
      <w:bookmarkEnd w:id="211"/>
      <w:bookmarkEnd w:id="212"/>
      <w:bookmarkEnd w:id="213"/>
      <w:bookmarkEnd w:id="214"/>
      <w:bookmarkEnd w:id="215"/>
      <w:bookmarkEnd w:id="216"/>
      <w:bookmarkEnd w:id="217"/>
      <w:bookmarkEnd w:id="218"/>
      <w:bookmarkEnd w:id="219"/>
      <w:bookmarkEnd w:id="220"/>
      <w:bookmarkEnd w:id="221"/>
      <w:r w:rsidR="004105DB">
        <w:t xml:space="preserve"> </w:t>
      </w:r>
      <w:bookmarkStart w:id="224" w:name="_BPDCI_135"/>
      <w:r w:rsidR="004105DB" w:rsidRPr="00E43F1B">
        <w:rPr>
          <w:color w:val="000000" w:themeColor="text1"/>
        </w:rPr>
        <w:t>AND REDUNDANCY COST ADJUSTMENT</w:t>
      </w:r>
      <w:bookmarkEnd w:id="224"/>
    </w:p>
    <w:p w14:paraId="3106B734" w14:textId="77777777" w:rsidR="00A466FC" w:rsidRDefault="00A466FC" w:rsidP="00A466FC">
      <w:pPr>
        <w:pStyle w:val="GPSSchTitleandNumber"/>
        <w:rPr>
          <w:rFonts w:ascii="Calibri" w:hAnsi="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214"/>
      </w:tblGrid>
      <w:tr w:rsidR="00D63B3A" w:rsidRPr="00E43F1B" w14:paraId="62D4A06F" w14:textId="77777777" w:rsidTr="00B52C81">
        <w:tc>
          <w:tcPr>
            <w:tcW w:w="9016" w:type="dxa"/>
            <w:gridSpan w:val="2"/>
            <w:tcBorders>
              <w:top w:val="nil"/>
              <w:left w:val="nil"/>
              <w:bottom w:val="nil"/>
              <w:right w:val="nil"/>
            </w:tcBorders>
          </w:tcPr>
          <w:p w14:paraId="4A98CBF0" w14:textId="14E97B41" w:rsidR="00D63B3A" w:rsidRPr="00E43F1B" w:rsidRDefault="00D63B3A" w:rsidP="00B52C81">
            <w:pPr>
              <w:pStyle w:val="Level2"/>
              <w:numPr>
                <w:ilvl w:val="0"/>
                <w:numId w:val="0"/>
              </w:numPr>
              <w:rPr>
                <w:rFonts w:eastAsia="STZhongsong"/>
                <w:color w:val="000000" w:themeColor="text1"/>
              </w:rPr>
            </w:pPr>
            <w:r w:rsidRPr="00E43F1B">
              <w:rPr>
                <w:rFonts w:eastAsia="Times New Roman"/>
                <w:color w:val="000000" w:themeColor="text1"/>
              </w:rPr>
              <w:t xml:space="preserve">In this </w:t>
            </w:r>
            <w:r w:rsidR="00123A8A" w:rsidRPr="00E43F1B">
              <w:rPr>
                <w:rFonts w:eastAsia="Times New Roman"/>
                <w:b/>
                <w:color w:val="000000" w:themeColor="text1"/>
              </w:rPr>
              <w:t>Part 2</w:t>
            </w:r>
            <w:r w:rsidR="007B1D50" w:rsidRPr="00E43F1B">
              <w:rPr>
                <w:rFonts w:eastAsia="Times New Roman"/>
                <w:b/>
                <w:color w:val="000000" w:themeColor="text1"/>
              </w:rPr>
              <w:t xml:space="preserve"> </w:t>
            </w:r>
            <w:r w:rsidR="007B1D50" w:rsidRPr="00E43F1B">
              <w:rPr>
                <w:b/>
                <w:color w:val="000000" w:themeColor="text1"/>
              </w:rPr>
              <w:t>(TUPE Surcharge</w:t>
            </w:r>
            <w:r w:rsidR="004105DB" w:rsidRPr="00E43F1B">
              <w:rPr>
                <w:b/>
                <w:color w:val="000000" w:themeColor="text1"/>
              </w:rPr>
              <w:t xml:space="preserve"> and Redundancy Cost Adjustment</w:t>
            </w:r>
            <w:r w:rsidR="007B1D50" w:rsidRPr="00E43F1B">
              <w:rPr>
                <w:b/>
                <w:color w:val="000000" w:themeColor="text1"/>
              </w:rPr>
              <w:t>)</w:t>
            </w:r>
            <w:r w:rsidRPr="00E43F1B">
              <w:rPr>
                <w:rFonts w:eastAsia="Times New Roman"/>
                <w:color w:val="000000" w:themeColor="text1"/>
              </w:rPr>
              <w:t xml:space="preserve">, the following </w:t>
            </w:r>
            <w:r w:rsidRPr="00E43F1B">
              <w:rPr>
                <w:color w:val="000000" w:themeColor="text1"/>
              </w:rPr>
              <w:t>words have the following meanings</w:t>
            </w:r>
            <w:r w:rsidRPr="00E43F1B">
              <w:rPr>
                <w:rFonts w:eastAsia="Times New Roman"/>
                <w:color w:val="000000" w:themeColor="text1"/>
              </w:rPr>
              <w:t>:</w:t>
            </w:r>
          </w:p>
        </w:tc>
      </w:tr>
      <w:tr w:rsidR="004105DB" w:rsidRPr="00E43F1B" w14:paraId="51DEAD91" w14:textId="77777777" w:rsidTr="0064080E">
        <w:tc>
          <w:tcPr>
            <w:tcW w:w="2802" w:type="dxa"/>
            <w:tcBorders>
              <w:top w:val="nil"/>
              <w:left w:val="nil"/>
              <w:bottom w:val="nil"/>
              <w:right w:val="nil"/>
            </w:tcBorders>
          </w:tcPr>
          <w:p w14:paraId="3E104400" w14:textId="3762AB93" w:rsidR="004105DB" w:rsidRPr="00E43F1B" w:rsidRDefault="004105DB" w:rsidP="004105DB">
            <w:pPr>
              <w:pStyle w:val="Body"/>
              <w:rPr>
                <w:b/>
                <w:color w:val="000000" w:themeColor="text1"/>
              </w:rPr>
            </w:pPr>
            <w:bookmarkStart w:id="225" w:name="_BPDCI_137"/>
            <w:bookmarkEnd w:id="222"/>
            <w:bookmarkEnd w:id="223"/>
            <w:r w:rsidRPr="00E43F1B">
              <w:rPr>
                <w:b/>
                <w:color w:val="000000" w:themeColor="text1"/>
              </w:rPr>
              <w:t>“Actual Redundancy Cost”</w:t>
            </w:r>
            <w:bookmarkEnd w:id="225"/>
          </w:p>
        </w:tc>
        <w:tc>
          <w:tcPr>
            <w:tcW w:w="6214" w:type="dxa"/>
            <w:tcBorders>
              <w:top w:val="nil"/>
              <w:left w:val="nil"/>
              <w:bottom w:val="nil"/>
              <w:right w:val="nil"/>
            </w:tcBorders>
            <w:vAlign w:val="center"/>
          </w:tcPr>
          <w:p w14:paraId="0D3BC84F" w14:textId="77777777" w:rsidR="004105DB" w:rsidRPr="00E43F1B" w:rsidRDefault="004105DB" w:rsidP="004105DB">
            <w:pPr>
              <w:pStyle w:val="Body"/>
              <w:rPr>
                <w:rFonts w:eastAsia="STZhongsong"/>
                <w:color w:val="000000" w:themeColor="text1"/>
              </w:rPr>
            </w:pPr>
            <w:bookmarkStart w:id="226" w:name="_BPDCI_138"/>
            <w:r w:rsidRPr="00E43F1B">
              <w:rPr>
                <w:rFonts w:eastAsia="STZhongsong"/>
                <w:color w:val="000000" w:themeColor="text1"/>
              </w:rPr>
              <w:t>means the actual cost of:</w:t>
            </w:r>
          </w:p>
          <w:p w14:paraId="49804881" w14:textId="148096B2" w:rsidR="004105DB" w:rsidRPr="00E43F1B" w:rsidRDefault="004105DB" w:rsidP="004105DB">
            <w:pPr>
              <w:pStyle w:val="Definition1"/>
              <w:tabs>
                <w:tab w:val="clear" w:pos="851"/>
              </w:tabs>
              <w:ind w:left="1418" w:firstLine="0"/>
              <w:rPr>
                <w:rFonts w:ascii="Times New Roman" w:hAnsi="Times New Roman" w:cs="Times New Roman"/>
                <w:color w:val="000000" w:themeColor="text1"/>
                <w:sz w:val="22"/>
                <w:szCs w:val="22"/>
              </w:rPr>
            </w:pPr>
            <w:r w:rsidRPr="00E43F1B">
              <w:rPr>
                <w:rFonts w:ascii="Times New Roman" w:hAnsi="Times New Roman" w:cs="Times New Roman"/>
                <w:color w:val="000000" w:themeColor="text1"/>
                <w:sz w:val="22"/>
                <w:szCs w:val="22"/>
              </w:rPr>
              <w:t>(a) any statutory redundancy payment made in accordance with section 162 of the Employment Rights Act 1996; and</w:t>
            </w:r>
          </w:p>
          <w:p w14:paraId="596A537B" w14:textId="3131CA2A" w:rsidR="004105DB" w:rsidRPr="00E43F1B" w:rsidRDefault="004105DB" w:rsidP="004105DB">
            <w:pPr>
              <w:pStyle w:val="Definition1"/>
              <w:tabs>
                <w:tab w:val="clear" w:pos="851"/>
              </w:tabs>
              <w:ind w:left="1418" w:firstLine="0"/>
              <w:rPr>
                <w:color w:val="000000" w:themeColor="text1"/>
              </w:rPr>
            </w:pPr>
            <w:r w:rsidRPr="00E43F1B">
              <w:rPr>
                <w:rFonts w:ascii="Times New Roman" w:hAnsi="Times New Roman" w:cs="Times New Roman"/>
                <w:color w:val="000000" w:themeColor="text1"/>
                <w:sz w:val="22"/>
                <w:szCs w:val="22"/>
              </w:rPr>
              <w:t>(b) any contractual redundancy payment</w:t>
            </w:r>
            <w:r w:rsidR="005639B9">
              <w:rPr>
                <w:rFonts w:ascii="Times New Roman" w:hAnsi="Times New Roman" w:cs="Times New Roman"/>
                <w:color w:val="000000" w:themeColor="text1"/>
                <w:sz w:val="22"/>
                <w:szCs w:val="22"/>
              </w:rPr>
              <w:t xml:space="preserve"> </w:t>
            </w:r>
            <w:r w:rsidR="005639B9" w:rsidRPr="00E43F1B">
              <w:rPr>
                <w:color w:val="000000" w:themeColor="text1"/>
              </w:rPr>
              <w:t>(or where such a contractual benefit on redundancy is a benefit payable from</w:t>
            </w:r>
            <w:r w:rsidR="00491001">
              <w:rPr>
                <w:color w:val="000000" w:themeColor="text1"/>
              </w:rPr>
              <w:t xml:space="preserve"> the Local Government Pension Scheme under Regulation 30(7) of the LGPS Regulations 2013</w:t>
            </w:r>
            <w:r w:rsidR="005639B9" w:rsidRPr="00E43F1B">
              <w:rPr>
                <w:color w:val="000000" w:themeColor="text1"/>
              </w:rPr>
              <w:t>, the increase in cost to the Contractor as a net present value compared to the benefit payable on termination of employment without</w:t>
            </w:r>
            <w:r w:rsidR="005639B9">
              <w:rPr>
                <w:color w:val="000000" w:themeColor="text1"/>
              </w:rPr>
              <w:t xml:space="preserve"> </w:t>
            </w:r>
            <w:r w:rsidR="005639B9" w:rsidRPr="00E43F1B">
              <w:rPr>
                <w:color w:val="000000" w:themeColor="text1"/>
              </w:rPr>
              <w:t>redundancy)</w:t>
            </w:r>
            <w:r w:rsidRPr="00E43F1B">
              <w:rPr>
                <w:rFonts w:ascii="Times New Roman" w:hAnsi="Times New Roman" w:cs="Times New Roman"/>
                <w:color w:val="000000" w:themeColor="text1"/>
                <w:sz w:val="22"/>
                <w:szCs w:val="22"/>
              </w:rPr>
              <w:t>, provided that such Transferring Former Contractor Employee was entitled to such contractual redundancy payment</w:t>
            </w:r>
            <w:r w:rsidR="005639B9">
              <w:rPr>
                <w:rFonts w:ascii="Times New Roman" w:hAnsi="Times New Roman" w:cs="Times New Roman"/>
                <w:color w:val="000000" w:themeColor="text1"/>
                <w:sz w:val="22"/>
                <w:szCs w:val="22"/>
              </w:rPr>
              <w:t xml:space="preserve"> </w:t>
            </w:r>
            <w:r w:rsidRPr="00E43F1B">
              <w:rPr>
                <w:rFonts w:ascii="Times New Roman" w:hAnsi="Times New Roman" w:cs="Times New Roman"/>
                <w:color w:val="000000" w:themeColor="text1"/>
                <w:sz w:val="22"/>
                <w:szCs w:val="22"/>
              </w:rPr>
              <w:t xml:space="preserve">immediately prior to their transfer to the Contractor (or Notified Sub-contractor) pursuant to the Relevant Transfer and provided that this sum does not include any statutory redundancy payment; </w:t>
            </w:r>
            <w:r w:rsidRPr="00E43F1B">
              <w:rPr>
                <w:color w:val="000000" w:themeColor="text1"/>
              </w:rPr>
              <w:t>and</w:t>
            </w:r>
          </w:p>
          <w:p w14:paraId="5F116E9F" w14:textId="061776E7" w:rsidR="004105DB" w:rsidRPr="00E43F1B" w:rsidRDefault="004105DB" w:rsidP="004105DB">
            <w:pPr>
              <w:pStyle w:val="Definition1"/>
              <w:tabs>
                <w:tab w:val="clear" w:pos="851"/>
              </w:tabs>
              <w:ind w:left="1418" w:firstLine="0"/>
              <w:rPr>
                <w:rFonts w:ascii="Times New Roman" w:hAnsi="Times New Roman" w:cs="Times New Roman"/>
                <w:color w:val="000000" w:themeColor="text1"/>
                <w:sz w:val="22"/>
                <w:szCs w:val="22"/>
              </w:rPr>
            </w:pPr>
            <w:r w:rsidRPr="00E43F1B">
              <w:rPr>
                <w:rFonts w:ascii="Times New Roman" w:hAnsi="Times New Roman" w:cs="Times New Roman"/>
                <w:color w:val="000000" w:themeColor="text1"/>
                <w:sz w:val="22"/>
                <w:szCs w:val="22"/>
              </w:rPr>
              <w:t xml:space="preserve">(c) </w:t>
            </w:r>
            <w:bookmarkStart w:id="227" w:name="_Hlk97895825"/>
            <w:r w:rsidRPr="00E43F1B">
              <w:rPr>
                <w:rFonts w:ascii="Times New Roman" w:hAnsi="Times New Roman" w:cs="Times New Roman"/>
                <w:color w:val="000000" w:themeColor="text1"/>
                <w:sz w:val="22"/>
                <w:szCs w:val="22"/>
              </w:rPr>
              <w:t>the Direct Employment Costs up to the date of termination (</w:t>
            </w:r>
            <w:proofErr w:type="spellStart"/>
            <w:r w:rsidRPr="00E43F1B">
              <w:rPr>
                <w:rFonts w:ascii="Times New Roman" w:hAnsi="Times New Roman" w:cs="Times New Roman"/>
                <w:color w:val="000000" w:themeColor="text1"/>
                <w:sz w:val="22"/>
                <w:szCs w:val="22"/>
              </w:rPr>
              <w:t>i.e</w:t>
            </w:r>
            <w:proofErr w:type="spellEnd"/>
            <w:r w:rsidRPr="00E43F1B">
              <w:rPr>
                <w:rFonts w:ascii="Times New Roman" w:hAnsi="Times New Roman" w:cs="Times New Roman"/>
                <w:color w:val="000000" w:themeColor="text1"/>
                <w:sz w:val="22"/>
                <w:szCs w:val="22"/>
              </w:rPr>
              <w:t xml:space="preserve"> the end of the notice period) by reason of redundancy or the anticipated redundancy date included in </w:t>
            </w:r>
            <w:r w:rsidR="00070612">
              <w:rPr>
                <w:rFonts w:ascii="Times New Roman" w:hAnsi="Times New Roman" w:cs="Times New Roman"/>
                <w:color w:val="000000" w:themeColor="text1"/>
                <w:sz w:val="22"/>
                <w:szCs w:val="22"/>
              </w:rPr>
              <w:t xml:space="preserve">Tab 21 of </w:t>
            </w:r>
            <w:r w:rsidRPr="00E43F1B">
              <w:rPr>
                <w:rFonts w:ascii="Times New Roman" w:hAnsi="Times New Roman" w:cs="Times New Roman"/>
                <w:color w:val="000000" w:themeColor="text1"/>
                <w:sz w:val="22"/>
                <w:szCs w:val="22"/>
              </w:rPr>
              <w:t xml:space="preserve">the Contractor’s </w:t>
            </w:r>
            <w:r w:rsidR="00DC7F11">
              <w:rPr>
                <w:rFonts w:ascii="Times New Roman" w:hAnsi="Times New Roman" w:cs="Times New Roman"/>
                <w:color w:val="000000" w:themeColor="text1"/>
                <w:sz w:val="22"/>
                <w:szCs w:val="22"/>
              </w:rPr>
              <w:t xml:space="preserve">Base Case </w:t>
            </w:r>
            <w:r w:rsidRPr="00E43F1B">
              <w:rPr>
                <w:rFonts w:ascii="Times New Roman" w:hAnsi="Times New Roman" w:cs="Times New Roman"/>
                <w:color w:val="000000" w:themeColor="text1"/>
                <w:sz w:val="22"/>
                <w:szCs w:val="22"/>
              </w:rPr>
              <w:t>and Transition Plan (whichever is earlier);</w:t>
            </w:r>
          </w:p>
          <w:bookmarkEnd w:id="227"/>
          <w:p w14:paraId="110D9A21" w14:textId="4E89CADB" w:rsidR="004105DB" w:rsidRPr="00E43F1B" w:rsidRDefault="004105DB" w:rsidP="004105DB">
            <w:pPr>
              <w:pStyle w:val="Body"/>
              <w:rPr>
                <w:rFonts w:eastAsia="STZhongsong"/>
                <w:color w:val="000000" w:themeColor="text1"/>
              </w:rPr>
            </w:pPr>
            <w:r w:rsidRPr="00E43F1B">
              <w:rPr>
                <w:color w:val="000000" w:themeColor="text1"/>
              </w:rPr>
              <w:t>made to each Transferring Former Contractor Employee who was identified</w:t>
            </w:r>
            <w:r w:rsidR="00E37375">
              <w:rPr>
                <w:color w:val="000000" w:themeColor="text1"/>
              </w:rPr>
              <w:t xml:space="preserve">, or in respect of whom a role was identified, </w:t>
            </w:r>
            <w:r w:rsidRPr="00E43F1B">
              <w:rPr>
                <w:color w:val="000000" w:themeColor="text1"/>
              </w:rPr>
              <w:t xml:space="preserve">as potentially surplus to requirements in </w:t>
            </w:r>
            <w:r w:rsidR="00070612">
              <w:rPr>
                <w:color w:val="000000" w:themeColor="text1"/>
              </w:rPr>
              <w:t xml:space="preserve">Tab 21 of </w:t>
            </w:r>
            <w:r w:rsidRPr="00E43F1B">
              <w:rPr>
                <w:color w:val="000000" w:themeColor="text1"/>
              </w:rPr>
              <w:t xml:space="preserve">the Contractor’s </w:t>
            </w:r>
            <w:r w:rsidR="00DC7F11">
              <w:rPr>
                <w:color w:val="000000" w:themeColor="text1"/>
              </w:rPr>
              <w:t>Base Case</w:t>
            </w:r>
            <w:r w:rsidRPr="00E43F1B">
              <w:rPr>
                <w:color w:val="000000" w:themeColor="text1"/>
              </w:rPr>
              <w:t xml:space="preserve"> and for whom</w:t>
            </w:r>
            <w:r w:rsidR="00FE46EB">
              <w:rPr>
                <w:color w:val="000000" w:themeColor="text1"/>
              </w:rPr>
              <w:t>, or in respect of which role,</w:t>
            </w:r>
            <w:r w:rsidRPr="00E43F1B">
              <w:rPr>
                <w:color w:val="000000" w:themeColor="text1"/>
              </w:rPr>
              <w:t xml:space="preserve"> an Anticipated Redundancy Cost was therefore included </w:t>
            </w:r>
            <w:r w:rsidR="001B24EC">
              <w:rPr>
                <w:color w:val="000000" w:themeColor="text1"/>
              </w:rPr>
              <w:t xml:space="preserve">and calculated in accordance with the ITT and FRT Guidance </w:t>
            </w:r>
            <w:r w:rsidRPr="00E43F1B">
              <w:rPr>
                <w:color w:val="000000" w:themeColor="text1"/>
              </w:rPr>
              <w:t>and to the extent those costs arise directly from the terms and conditions of employment which applied to the Transferring Former Contractor Employee immediately before the Relevant Transfer Date;</w:t>
            </w:r>
            <w:bookmarkEnd w:id="226"/>
          </w:p>
        </w:tc>
      </w:tr>
      <w:tr w:rsidR="004105DB" w:rsidRPr="00E43F1B" w14:paraId="37CBB2E3" w14:textId="77777777" w:rsidTr="0064080E">
        <w:tc>
          <w:tcPr>
            <w:tcW w:w="2802" w:type="dxa"/>
            <w:tcBorders>
              <w:top w:val="nil"/>
              <w:left w:val="nil"/>
              <w:bottom w:val="nil"/>
              <w:right w:val="nil"/>
            </w:tcBorders>
          </w:tcPr>
          <w:p w14:paraId="2AF10D17" w14:textId="65C83CAD" w:rsidR="004105DB" w:rsidRPr="00E43F1B" w:rsidRDefault="004105DB" w:rsidP="004105DB">
            <w:pPr>
              <w:pStyle w:val="Body"/>
              <w:rPr>
                <w:b/>
                <w:color w:val="000000" w:themeColor="text1"/>
              </w:rPr>
            </w:pPr>
            <w:r w:rsidRPr="00E43F1B">
              <w:rPr>
                <w:b/>
                <w:color w:val="000000" w:themeColor="text1"/>
              </w:rPr>
              <w:lastRenderedPageBreak/>
              <w:t>"Actual TUPE Costs"</w:t>
            </w:r>
          </w:p>
        </w:tc>
        <w:tc>
          <w:tcPr>
            <w:tcW w:w="6214" w:type="dxa"/>
            <w:tcBorders>
              <w:top w:val="nil"/>
              <w:left w:val="nil"/>
              <w:bottom w:val="nil"/>
              <w:right w:val="nil"/>
            </w:tcBorders>
            <w:vAlign w:val="center"/>
          </w:tcPr>
          <w:p w14:paraId="7C8FE832" w14:textId="63E60CEC" w:rsidR="004105DB" w:rsidRPr="00E43F1B" w:rsidRDefault="004105DB" w:rsidP="004105DB">
            <w:pPr>
              <w:pStyle w:val="Body"/>
              <w:rPr>
                <w:rFonts w:eastAsia="STZhongsong"/>
                <w:color w:val="000000" w:themeColor="text1"/>
              </w:rPr>
            </w:pPr>
            <w:r w:rsidRPr="00E43F1B">
              <w:rPr>
                <w:rFonts w:eastAsia="STZhongsong"/>
                <w:color w:val="000000" w:themeColor="text1"/>
              </w:rPr>
              <w:t xml:space="preserve">means the actual total costs to employ Transferring Former Contractor Employees, to the extent those costs arise directly from the terms and conditions of employment which applied to those employees immediately before the Relevant Transfer Date and which transferred to the Contractor or a Notified Sub-Contractor pursuant to the Employment Regulations, and/or New Fair Deal, and/or sections 257 and 258 </w:t>
            </w:r>
            <w:r w:rsidR="0034376F">
              <w:rPr>
                <w:rFonts w:eastAsia="STZhongsong"/>
                <w:color w:val="000000" w:themeColor="text1"/>
              </w:rPr>
              <w:t xml:space="preserve">of the </w:t>
            </w:r>
            <w:r w:rsidRPr="00E43F1B">
              <w:rPr>
                <w:rFonts w:eastAsia="STZhongsong"/>
                <w:color w:val="000000" w:themeColor="text1"/>
              </w:rPr>
              <w:t xml:space="preserve">Pensions Act 2004 and the Transfer of Employment (Pension Protection) Regulations (SI 2005/649) as amended.  For the avoidance of doubt Actual TUPE Costs excludes the costs of any Transferring Former Contractor Employee for whom a Redundancy Cost Adjustment is sought in accordance with </w:t>
            </w:r>
            <w:r w:rsidRPr="00E43F1B">
              <w:rPr>
                <w:rFonts w:eastAsia="STZhongsong"/>
                <w:b/>
                <w:bCs/>
                <w:color w:val="000000" w:themeColor="text1"/>
              </w:rPr>
              <w:t>paragraph 6</w:t>
            </w:r>
            <w:r w:rsidRPr="00E43F1B">
              <w:rPr>
                <w:rFonts w:eastAsia="STZhongsong"/>
                <w:color w:val="000000" w:themeColor="text1"/>
              </w:rPr>
              <w:t xml:space="preserve"> o</w:t>
            </w:r>
            <w:r w:rsidR="0034376F">
              <w:rPr>
                <w:rFonts w:eastAsia="STZhongsong"/>
                <w:color w:val="000000" w:themeColor="text1"/>
              </w:rPr>
              <w:t>f</w:t>
            </w:r>
            <w:r w:rsidRPr="00E43F1B">
              <w:rPr>
                <w:rFonts w:eastAsia="STZhongsong"/>
                <w:color w:val="000000" w:themeColor="text1"/>
              </w:rPr>
              <w:t xml:space="preserve"> this </w:t>
            </w:r>
            <w:r w:rsidRPr="00E43F1B">
              <w:rPr>
                <w:rFonts w:eastAsia="STZhongsong"/>
                <w:b/>
                <w:bCs/>
                <w:color w:val="000000" w:themeColor="text1"/>
              </w:rPr>
              <w:t>Part 2</w:t>
            </w:r>
            <w:r w:rsidRPr="00E43F1B">
              <w:rPr>
                <w:rFonts w:eastAsia="STZhongsong"/>
                <w:color w:val="000000" w:themeColor="text1"/>
              </w:rPr>
              <w:t xml:space="preserve"> or any Headcount Adjustment in accordance with </w:t>
            </w:r>
            <w:r w:rsidRPr="00E43F1B">
              <w:rPr>
                <w:rFonts w:eastAsia="STZhongsong"/>
                <w:b/>
                <w:bCs/>
                <w:color w:val="000000" w:themeColor="text1"/>
              </w:rPr>
              <w:t>paragraph 5</w:t>
            </w:r>
            <w:r w:rsidRPr="00E43F1B">
              <w:rPr>
                <w:rFonts w:eastAsia="STZhongsong"/>
                <w:color w:val="000000" w:themeColor="text1"/>
              </w:rPr>
              <w:t xml:space="preserve"> of this </w:t>
            </w:r>
            <w:r w:rsidRPr="00E43F1B">
              <w:rPr>
                <w:rFonts w:eastAsia="STZhongsong"/>
                <w:b/>
                <w:bCs/>
                <w:color w:val="000000" w:themeColor="text1"/>
              </w:rPr>
              <w:t>Part 2</w:t>
            </w:r>
            <w:r w:rsidRPr="00E43F1B">
              <w:rPr>
                <w:rFonts w:eastAsia="STZhongsong"/>
                <w:color w:val="000000" w:themeColor="text1"/>
              </w:rPr>
              <w:t>;</w:t>
            </w:r>
          </w:p>
        </w:tc>
      </w:tr>
      <w:tr w:rsidR="004105DB" w:rsidRPr="00E43F1B" w14:paraId="38201F37" w14:textId="77777777" w:rsidTr="0064080E">
        <w:tc>
          <w:tcPr>
            <w:tcW w:w="2802" w:type="dxa"/>
            <w:tcBorders>
              <w:top w:val="nil"/>
              <w:left w:val="nil"/>
              <w:bottom w:val="nil"/>
              <w:right w:val="nil"/>
            </w:tcBorders>
          </w:tcPr>
          <w:p w14:paraId="2CE74E4A" w14:textId="41F5387C" w:rsidR="004105DB" w:rsidRPr="00E43F1B" w:rsidRDefault="004105DB" w:rsidP="004105DB">
            <w:pPr>
              <w:pStyle w:val="Body"/>
              <w:jc w:val="left"/>
              <w:rPr>
                <w:b/>
                <w:color w:val="000000" w:themeColor="text1"/>
              </w:rPr>
            </w:pPr>
            <w:bookmarkStart w:id="228" w:name="_BPDCI_145"/>
            <w:r w:rsidRPr="00E43F1B">
              <w:rPr>
                <w:b/>
                <w:color w:val="000000" w:themeColor="text1"/>
              </w:rPr>
              <w:t>“Anticipated Redundancy Cost”</w:t>
            </w:r>
            <w:bookmarkEnd w:id="228"/>
          </w:p>
        </w:tc>
        <w:tc>
          <w:tcPr>
            <w:tcW w:w="6214" w:type="dxa"/>
            <w:tcBorders>
              <w:top w:val="nil"/>
              <w:left w:val="nil"/>
              <w:bottom w:val="nil"/>
              <w:right w:val="nil"/>
            </w:tcBorders>
          </w:tcPr>
          <w:p w14:paraId="7784CC21" w14:textId="77777777" w:rsidR="004105DB" w:rsidRPr="00E43F1B" w:rsidRDefault="004105DB" w:rsidP="004105DB">
            <w:pPr>
              <w:pStyle w:val="Body"/>
              <w:jc w:val="left"/>
              <w:rPr>
                <w:rFonts w:eastAsia="STZhongsong"/>
                <w:color w:val="000000" w:themeColor="text1"/>
              </w:rPr>
            </w:pPr>
            <w:bookmarkStart w:id="229" w:name="_BPDCI_146"/>
            <w:r w:rsidRPr="00E43F1B">
              <w:rPr>
                <w:rFonts w:eastAsia="STZhongsong"/>
                <w:color w:val="000000" w:themeColor="text1"/>
              </w:rPr>
              <w:t>means the anticipated cost of:</w:t>
            </w:r>
          </w:p>
          <w:p w14:paraId="3C97FB16" w14:textId="378D09E8" w:rsidR="004105DB" w:rsidRPr="00E43F1B" w:rsidRDefault="004105DB" w:rsidP="004A1024">
            <w:pPr>
              <w:pStyle w:val="Level5"/>
              <w:numPr>
                <w:ilvl w:val="4"/>
                <w:numId w:val="62"/>
              </w:numPr>
              <w:rPr>
                <w:color w:val="000000" w:themeColor="text1"/>
              </w:rPr>
            </w:pPr>
            <w:bookmarkStart w:id="230" w:name="_BPDC_LN_INS_1121"/>
            <w:bookmarkStart w:id="231" w:name="_BPDC_PR_INS_1122"/>
            <w:bookmarkEnd w:id="230"/>
            <w:bookmarkEnd w:id="231"/>
            <w:r w:rsidRPr="00E43F1B">
              <w:rPr>
                <w:rFonts w:cs="Times New Roman"/>
                <w:color w:val="000000" w:themeColor="text1"/>
                <w:szCs w:val="22"/>
              </w:rPr>
              <w:t>statutory redundancy payment calculated in accordance with the guidance given in the ITT and FRT Guidance;</w:t>
            </w:r>
          </w:p>
          <w:p w14:paraId="2D884074" w14:textId="6EF8160B" w:rsidR="004105DB" w:rsidRPr="005639B9" w:rsidRDefault="004105DB" w:rsidP="004A1024">
            <w:pPr>
              <w:pStyle w:val="Level5"/>
              <w:numPr>
                <w:ilvl w:val="4"/>
                <w:numId w:val="62"/>
              </w:numPr>
              <w:rPr>
                <w:color w:val="000000" w:themeColor="text1"/>
              </w:rPr>
            </w:pPr>
            <w:bookmarkStart w:id="232" w:name="_BPDC_LN_INS_1119"/>
            <w:bookmarkStart w:id="233" w:name="_BPDC_PR_INS_1120"/>
            <w:bookmarkEnd w:id="232"/>
            <w:bookmarkEnd w:id="233"/>
            <w:r w:rsidRPr="00E43F1B">
              <w:rPr>
                <w:rFonts w:cs="Times New Roman"/>
                <w:color w:val="000000" w:themeColor="text1"/>
                <w:szCs w:val="22"/>
              </w:rPr>
              <w:t xml:space="preserve">any contractual redundancy payment calculated in accordance with the guidance given in the ITT and FRT Guidance and the data in the data </w:t>
            </w:r>
            <w:r w:rsidRPr="005639B9">
              <w:rPr>
                <w:rFonts w:cs="Times New Roman"/>
                <w:color w:val="000000" w:themeColor="text1"/>
                <w:szCs w:val="22"/>
              </w:rPr>
              <w:t>room</w:t>
            </w:r>
            <w:r w:rsidR="00491001">
              <w:rPr>
                <w:rFonts w:cs="Times New Roman"/>
                <w:color w:val="000000" w:themeColor="text1"/>
                <w:szCs w:val="22"/>
              </w:rPr>
              <w:t xml:space="preserve"> (where such contractual </w:t>
            </w:r>
            <w:r w:rsidR="00BF409B">
              <w:rPr>
                <w:rFonts w:cs="Times New Roman"/>
                <w:color w:val="000000" w:themeColor="text1"/>
                <w:szCs w:val="22"/>
              </w:rPr>
              <w:t xml:space="preserve">benefit on </w:t>
            </w:r>
            <w:r w:rsidR="00491001">
              <w:rPr>
                <w:rFonts w:cs="Times New Roman"/>
                <w:color w:val="000000" w:themeColor="text1"/>
                <w:szCs w:val="22"/>
              </w:rPr>
              <w:t>redundancy arise</w:t>
            </w:r>
            <w:r w:rsidR="00BF409B">
              <w:rPr>
                <w:rFonts w:cs="Times New Roman"/>
                <w:color w:val="000000" w:themeColor="text1"/>
                <w:szCs w:val="22"/>
              </w:rPr>
              <w:t>s</w:t>
            </w:r>
            <w:r w:rsidR="00491001">
              <w:rPr>
                <w:rFonts w:cs="Times New Roman"/>
                <w:color w:val="000000" w:themeColor="text1"/>
                <w:szCs w:val="22"/>
              </w:rPr>
              <w:t xml:space="preserve"> under Regulation 30(7) of the LGPS Regulations 2013 such </w:t>
            </w:r>
            <w:r w:rsidR="00BF409B">
              <w:rPr>
                <w:rFonts w:cs="Times New Roman"/>
                <w:color w:val="000000" w:themeColor="text1"/>
                <w:szCs w:val="22"/>
              </w:rPr>
              <w:t xml:space="preserve">additional cost </w:t>
            </w:r>
            <w:r w:rsidR="00615AF8">
              <w:rPr>
                <w:rFonts w:cs="Times New Roman"/>
                <w:color w:val="000000" w:themeColor="text1"/>
                <w:szCs w:val="22"/>
              </w:rPr>
              <w:t xml:space="preserve">shall </w:t>
            </w:r>
            <w:r w:rsidR="00F00F1F">
              <w:rPr>
                <w:rFonts w:cs="Times New Roman"/>
                <w:color w:val="000000" w:themeColor="text1"/>
                <w:szCs w:val="22"/>
              </w:rPr>
              <w:t>have been</w:t>
            </w:r>
            <w:r w:rsidR="00615AF8">
              <w:rPr>
                <w:rFonts w:cs="Times New Roman"/>
                <w:color w:val="000000" w:themeColor="text1"/>
                <w:szCs w:val="22"/>
              </w:rPr>
              <w:t xml:space="preserve"> marked as </w:t>
            </w:r>
            <w:r w:rsidR="00007EAB">
              <w:rPr>
                <w:rFonts w:cs="Times New Roman"/>
                <w:color w:val="000000" w:themeColor="text1"/>
                <w:szCs w:val="22"/>
              </w:rPr>
              <w:t>zero</w:t>
            </w:r>
            <w:r w:rsidR="00BF409B">
              <w:rPr>
                <w:rFonts w:cs="Times New Roman"/>
                <w:color w:val="000000" w:themeColor="text1"/>
                <w:szCs w:val="22"/>
              </w:rPr>
              <w:t xml:space="preserve"> in </w:t>
            </w:r>
            <w:r w:rsidR="00615AF8">
              <w:rPr>
                <w:rFonts w:cs="Times New Roman"/>
                <w:color w:val="000000" w:themeColor="text1"/>
                <w:szCs w:val="22"/>
              </w:rPr>
              <w:t>the Education Staff table in</w:t>
            </w:r>
            <w:r w:rsidR="00BF409B" w:rsidRPr="00615AF8">
              <w:rPr>
                <w:rFonts w:cs="Times New Roman"/>
                <w:color w:val="000000" w:themeColor="text1"/>
                <w:szCs w:val="22"/>
              </w:rPr>
              <w:t xml:space="preserve"> Tab 21</w:t>
            </w:r>
            <w:r w:rsidR="00F00F1F">
              <w:rPr>
                <w:rFonts w:cs="Times New Roman"/>
                <w:color w:val="000000" w:themeColor="text1"/>
                <w:szCs w:val="22"/>
              </w:rPr>
              <w:t xml:space="preserve"> of the Base Case</w:t>
            </w:r>
            <w:r w:rsidR="006272DF" w:rsidRPr="00615AF8">
              <w:rPr>
                <w:rFonts w:cs="Times New Roman"/>
                <w:color w:val="000000" w:themeColor="text1"/>
                <w:szCs w:val="22"/>
              </w:rPr>
              <w:t>)</w:t>
            </w:r>
            <w:r w:rsidRPr="00615AF8">
              <w:rPr>
                <w:rFonts w:cs="Times New Roman"/>
                <w:color w:val="000000" w:themeColor="text1"/>
                <w:szCs w:val="22"/>
              </w:rPr>
              <w:t>;</w:t>
            </w:r>
          </w:p>
          <w:p w14:paraId="5F1D643A" w14:textId="2400E6A5" w:rsidR="004105DB" w:rsidRPr="005639B9" w:rsidRDefault="004105DB" w:rsidP="004A1024">
            <w:pPr>
              <w:pStyle w:val="Level5"/>
              <w:numPr>
                <w:ilvl w:val="4"/>
                <w:numId w:val="62"/>
              </w:numPr>
              <w:rPr>
                <w:color w:val="000000" w:themeColor="text1"/>
              </w:rPr>
            </w:pPr>
            <w:bookmarkStart w:id="234" w:name="_BPDC_LN_INS_1117"/>
            <w:bookmarkStart w:id="235" w:name="_BPDC_PR_INS_1118"/>
            <w:bookmarkStart w:id="236" w:name="_Hlk97895645"/>
            <w:bookmarkEnd w:id="234"/>
            <w:bookmarkEnd w:id="235"/>
            <w:r w:rsidRPr="005639B9">
              <w:rPr>
                <w:color w:val="000000" w:themeColor="text1"/>
              </w:rPr>
              <w:t>the Direct Employment Costs up to the anticipated termination date (</w:t>
            </w:r>
            <w:proofErr w:type="spellStart"/>
            <w:r w:rsidRPr="005639B9">
              <w:rPr>
                <w:color w:val="000000" w:themeColor="text1"/>
              </w:rPr>
              <w:t>i.e</w:t>
            </w:r>
            <w:proofErr w:type="spellEnd"/>
            <w:r w:rsidRPr="005639B9">
              <w:rPr>
                <w:color w:val="000000" w:themeColor="text1"/>
              </w:rPr>
              <w:t xml:space="preserve"> the end of their notice period) by reason of redundancy </w:t>
            </w:r>
            <w:r w:rsidRPr="005639B9">
              <w:rPr>
                <w:color w:val="000000" w:themeColor="text1"/>
              </w:rPr>
              <w:lastRenderedPageBreak/>
              <w:t xml:space="preserve">as set out in the Contractor’s Transition Plan and </w:t>
            </w:r>
            <w:r w:rsidR="0082570A">
              <w:rPr>
                <w:color w:val="000000" w:themeColor="text1"/>
              </w:rPr>
              <w:t xml:space="preserve">Base Case </w:t>
            </w:r>
            <w:r w:rsidRPr="005639B9">
              <w:rPr>
                <w:color w:val="000000" w:themeColor="text1"/>
              </w:rPr>
              <w:t>which shall, in any event, be no longer than 12 months following the Relevant Transfer Date;</w:t>
            </w:r>
          </w:p>
          <w:bookmarkEnd w:id="236"/>
          <w:p w14:paraId="40B3430D" w14:textId="552775F9" w:rsidR="004105DB" w:rsidRPr="00E43F1B" w:rsidRDefault="004105DB" w:rsidP="004105DB">
            <w:pPr>
              <w:pStyle w:val="Body"/>
              <w:ind w:left="709"/>
              <w:jc w:val="left"/>
              <w:rPr>
                <w:rFonts w:eastAsia="STZhongsong"/>
                <w:color w:val="000000" w:themeColor="text1"/>
              </w:rPr>
            </w:pPr>
            <w:r w:rsidRPr="00E43F1B">
              <w:rPr>
                <w:color w:val="000000" w:themeColor="text1"/>
              </w:rPr>
              <w:t xml:space="preserve">to be made to each individual who is expected to be a Transferring Former Contractor Employee and whom the Contractor </w:t>
            </w:r>
            <w:r w:rsidR="002E26F9">
              <w:rPr>
                <w:color w:val="000000" w:themeColor="text1"/>
              </w:rPr>
              <w:t>identifies as</w:t>
            </w:r>
            <w:r w:rsidRPr="00E43F1B">
              <w:rPr>
                <w:color w:val="000000" w:themeColor="text1"/>
              </w:rPr>
              <w:t xml:space="preserve"> being surplus to requirements</w:t>
            </w:r>
            <w:r w:rsidR="00C05F28">
              <w:rPr>
                <w:color w:val="000000" w:themeColor="text1"/>
              </w:rPr>
              <w:t xml:space="preserve"> (whether individually or by virtue of a pool situation)</w:t>
            </w:r>
            <w:r w:rsidRPr="00E43F1B">
              <w:rPr>
                <w:color w:val="000000" w:themeColor="text1"/>
              </w:rPr>
              <w:t xml:space="preserve">, calculated in accordance with the TUPE Information and the </w:t>
            </w:r>
            <w:r w:rsidR="0075349B">
              <w:rPr>
                <w:color w:val="000000" w:themeColor="text1"/>
              </w:rPr>
              <w:t xml:space="preserve">ITT and </w:t>
            </w:r>
            <w:r w:rsidRPr="00E43F1B">
              <w:rPr>
                <w:color w:val="000000" w:themeColor="text1"/>
              </w:rPr>
              <w:t xml:space="preserve">FRT Guidance provided to the Contractor for the purposes of its bid for this Contract and as set out </w:t>
            </w:r>
            <w:r w:rsidRPr="00761D14">
              <w:rPr>
                <w:color w:val="000000" w:themeColor="text1"/>
              </w:rPr>
              <w:t>within Tab 21</w:t>
            </w:r>
            <w:r w:rsidRPr="00E43F1B">
              <w:rPr>
                <w:color w:val="000000" w:themeColor="text1"/>
              </w:rPr>
              <w:t xml:space="preserve"> of the Contractor’s </w:t>
            </w:r>
            <w:r w:rsidR="00DC7F11">
              <w:rPr>
                <w:color w:val="000000" w:themeColor="text1"/>
              </w:rPr>
              <w:t>Base Case</w:t>
            </w:r>
            <w:r w:rsidRPr="00E43F1B">
              <w:rPr>
                <w:color w:val="000000" w:themeColor="text1"/>
              </w:rPr>
              <w:t>;</w:t>
            </w:r>
            <w:bookmarkEnd w:id="229"/>
          </w:p>
        </w:tc>
      </w:tr>
      <w:tr w:rsidR="004105DB" w:rsidRPr="00E43F1B" w14:paraId="1C60809C" w14:textId="77777777" w:rsidTr="0064080E">
        <w:tc>
          <w:tcPr>
            <w:tcW w:w="2802" w:type="dxa"/>
            <w:tcBorders>
              <w:top w:val="nil"/>
              <w:left w:val="nil"/>
              <w:bottom w:val="nil"/>
              <w:right w:val="nil"/>
            </w:tcBorders>
          </w:tcPr>
          <w:p w14:paraId="1C9A7786" w14:textId="2E9D0F58" w:rsidR="004105DB" w:rsidRPr="00E43F1B" w:rsidDel="00201826" w:rsidRDefault="004105DB" w:rsidP="004105DB">
            <w:pPr>
              <w:pStyle w:val="Body"/>
              <w:jc w:val="left"/>
              <w:rPr>
                <w:b/>
                <w:color w:val="000000" w:themeColor="text1"/>
              </w:rPr>
            </w:pPr>
            <w:r w:rsidRPr="00E43F1B">
              <w:rPr>
                <w:b/>
                <w:color w:val="000000" w:themeColor="text1"/>
              </w:rPr>
              <w:lastRenderedPageBreak/>
              <w:t xml:space="preserve">"Anticipated TUPE </w:t>
            </w:r>
            <w:r w:rsidR="002B2160">
              <w:rPr>
                <w:b/>
                <w:color w:val="000000" w:themeColor="text1"/>
              </w:rPr>
              <w:t>C</w:t>
            </w:r>
            <w:r w:rsidRPr="00E43F1B">
              <w:rPr>
                <w:b/>
                <w:color w:val="000000" w:themeColor="text1"/>
              </w:rPr>
              <w:t>osts"</w:t>
            </w:r>
          </w:p>
        </w:tc>
        <w:tc>
          <w:tcPr>
            <w:tcW w:w="6214" w:type="dxa"/>
            <w:tcBorders>
              <w:top w:val="nil"/>
              <w:left w:val="nil"/>
              <w:bottom w:val="nil"/>
              <w:right w:val="nil"/>
            </w:tcBorders>
          </w:tcPr>
          <w:p w14:paraId="6CE806F9" w14:textId="4B5A808B" w:rsidR="004105DB" w:rsidRPr="00E43F1B" w:rsidDel="00201826" w:rsidRDefault="004105DB" w:rsidP="004105DB">
            <w:pPr>
              <w:pStyle w:val="Body"/>
              <w:jc w:val="left"/>
              <w:rPr>
                <w:rFonts w:eastAsia="STZhongsong"/>
                <w:color w:val="000000" w:themeColor="text1"/>
              </w:rPr>
            </w:pPr>
            <w:r w:rsidRPr="00E43F1B">
              <w:rPr>
                <w:rFonts w:eastAsia="STZhongsong"/>
                <w:color w:val="000000" w:themeColor="text1"/>
              </w:rPr>
              <w:t xml:space="preserve">means the total costs of employing those individuals who are expected to be Transferring Former Contractor </w:t>
            </w:r>
            <w:r w:rsidR="00F21B72">
              <w:rPr>
                <w:rFonts w:eastAsia="STZhongsong"/>
                <w:color w:val="000000" w:themeColor="text1"/>
              </w:rPr>
              <w:t xml:space="preserve">Employees </w:t>
            </w:r>
            <w:r w:rsidRPr="00E43F1B">
              <w:rPr>
                <w:rFonts w:eastAsia="STZhongsong"/>
                <w:color w:val="000000" w:themeColor="text1"/>
              </w:rPr>
              <w:t xml:space="preserve">calculated in accordance with </w:t>
            </w:r>
            <w:r w:rsidR="0075349B">
              <w:rPr>
                <w:rFonts w:eastAsia="STZhongsong"/>
                <w:color w:val="000000" w:themeColor="text1"/>
              </w:rPr>
              <w:t xml:space="preserve">the guidance given in the ITT and FRT Guidance and </w:t>
            </w:r>
            <w:r w:rsidRPr="00E43F1B">
              <w:rPr>
                <w:rFonts w:eastAsia="STZhongsong"/>
                <w:color w:val="000000" w:themeColor="text1"/>
              </w:rPr>
              <w:t>the relevant TUPE Information provided to the Contractor for the purpose of its bid for this Contract</w:t>
            </w:r>
            <w:r w:rsidR="00F75EFE" w:rsidRPr="00E43F1B">
              <w:rPr>
                <w:rFonts w:eastAsia="STZhongsong"/>
                <w:color w:val="000000" w:themeColor="text1"/>
              </w:rPr>
              <w:t xml:space="preserve"> and as set out </w:t>
            </w:r>
            <w:r w:rsidR="00F75EFE" w:rsidRPr="00072A54">
              <w:rPr>
                <w:rFonts w:eastAsia="STZhongsong"/>
                <w:color w:val="000000" w:themeColor="text1"/>
              </w:rPr>
              <w:t xml:space="preserve">in </w:t>
            </w:r>
            <w:r w:rsidR="00E67757" w:rsidRPr="00072A54">
              <w:rPr>
                <w:rFonts w:eastAsia="STZhongsong"/>
                <w:color w:val="000000" w:themeColor="text1"/>
              </w:rPr>
              <w:t>Columns D to G in Tab</w:t>
            </w:r>
            <w:r w:rsidR="00072A54" w:rsidRPr="00072A54">
              <w:rPr>
                <w:rFonts w:eastAsia="STZhongsong"/>
                <w:color w:val="000000" w:themeColor="text1"/>
              </w:rPr>
              <w:t xml:space="preserve"> </w:t>
            </w:r>
            <w:r w:rsidR="00E67757" w:rsidRPr="00072A54">
              <w:rPr>
                <w:rFonts w:eastAsia="STZhongsong"/>
                <w:color w:val="000000" w:themeColor="text1"/>
              </w:rPr>
              <w:t>8(a)</w:t>
            </w:r>
            <w:r w:rsidR="00072A54" w:rsidRPr="00072A54">
              <w:rPr>
                <w:rFonts w:eastAsia="STZhongsong"/>
                <w:color w:val="000000" w:themeColor="text1"/>
              </w:rPr>
              <w:t xml:space="preserve"> and Tab 17 and Columns G to J in </w:t>
            </w:r>
            <w:r w:rsidR="0075349B" w:rsidRPr="00072A54">
              <w:rPr>
                <w:rFonts w:eastAsia="STZhongsong"/>
                <w:color w:val="000000" w:themeColor="text1"/>
              </w:rPr>
              <w:t>Tab 13</w:t>
            </w:r>
            <w:r w:rsidR="00E67757" w:rsidRPr="00072A54">
              <w:rPr>
                <w:rFonts w:eastAsia="STZhongsong"/>
                <w:color w:val="000000" w:themeColor="text1"/>
              </w:rPr>
              <w:t xml:space="preserve"> </w:t>
            </w:r>
            <w:r w:rsidR="00F75EFE" w:rsidRPr="00072A54">
              <w:rPr>
                <w:rFonts w:eastAsia="STZhongsong"/>
                <w:color w:val="000000" w:themeColor="text1"/>
              </w:rPr>
              <w:t>within</w:t>
            </w:r>
            <w:r w:rsidR="00F75EFE" w:rsidRPr="00E43F1B">
              <w:rPr>
                <w:rFonts w:eastAsia="STZhongsong"/>
                <w:color w:val="000000" w:themeColor="text1"/>
              </w:rPr>
              <w:t xml:space="preserve"> the Contractor’s </w:t>
            </w:r>
            <w:r w:rsidR="00DC7F11">
              <w:rPr>
                <w:rFonts w:eastAsia="STZhongsong"/>
                <w:color w:val="000000" w:themeColor="text1"/>
              </w:rPr>
              <w:t>Base Case</w:t>
            </w:r>
            <w:r w:rsidRPr="00E43F1B">
              <w:rPr>
                <w:rFonts w:eastAsia="STZhongsong"/>
                <w:color w:val="000000" w:themeColor="text1"/>
              </w:rPr>
              <w:t xml:space="preserve">; </w:t>
            </w:r>
          </w:p>
        </w:tc>
      </w:tr>
      <w:tr w:rsidR="00E43F1B" w:rsidRPr="00E43F1B" w14:paraId="2082E0CB" w14:textId="77777777" w:rsidTr="00E43F1B">
        <w:tc>
          <w:tcPr>
            <w:tcW w:w="2802" w:type="dxa"/>
            <w:tcBorders>
              <w:top w:val="nil"/>
              <w:left w:val="nil"/>
              <w:bottom w:val="nil"/>
              <w:right w:val="nil"/>
            </w:tcBorders>
          </w:tcPr>
          <w:p w14:paraId="4D03DB89" w14:textId="3E4F4955" w:rsidR="00F75EFE" w:rsidRPr="00E43F1B" w:rsidRDefault="00F75EFE" w:rsidP="00F75EFE">
            <w:pPr>
              <w:pStyle w:val="Body"/>
              <w:jc w:val="left"/>
              <w:rPr>
                <w:b/>
                <w:color w:val="000000" w:themeColor="text1"/>
              </w:rPr>
            </w:pPr>
            <w:bookmarkStart w:id="237" w:name="_BPDCI_153"/>
            <w:r w:rsidRPr="00E43F1B">
              <w:rPr>
                <w:b/>
                <w:color w:val="000000" w:themeColor="text1"/>
                <w:szCs w:val="18"/>
              </w:rPr>
              <w:t>“Direct Employment Costs”</w:t>
            </w:r>
            <w:bookmarkEnd w:id="237"/>
          </w:p>
        </w:tc>
        <w:tc>
          <w:tcPr>
            <w:tcW w:w="6214" w:type="dxa"/>
            <w:tcBorders>
              <w:top w:val="nil"/>
              <w:left w:val="nil"/>
              <w:bottom w:val="nil"/>
              <w:right w:val="nil"/>
            </w:tcBorders>
            <w:vAlign w:val="center"/>
          </w:tcPr>
          <w:p w14:paraId="02BD2949" w14:textId="77777777" w:rsidR="00F75EFE" w:rsidRPr="00E43F1B" w:rsidRDefault="00F75EFE" w:rsidP="00F75EFE">
            <w:pPr>
              <w:pStyle w:val="Defs1"/>
              <w:numPr>
                <w:ilvl w:val="0"/>
                <w:numId w:val="0"/>
              </w:numPr>
              <w:rPr>
                <w:color w:val="000000" w:themeColor="text1"/>
              </w:rPr>
            </w:pPr>
            <w:bookmarkStart w:id="238" w:name="_BPDCI_154"/>
            <w:r w:rsidRPr="00E43F1B">
              <w:rPr>
                <w:color w:val="000000" w:themeColor="text1"/>
              </w:rPr>
              <w:t>means:</w:t>
            </w:r>
          </w:p>
          <w:p w14:paraId="2DE57C1C" w14:textId="77777777" w:rsidR="00F75EFE" w:rsidRPr="00E43F1B" w:rsidRDefault="00F75EFE" w:rsidP="004A1024">
            <w:pPr>
              <w:pStyle w:val="Level5"/>
              <w:numPr>
                <w:ilvl w:val="4"/>
                <w:numId w:val="63"/>
              </w:numPr>
              <w:rPr>
                <w:color w:val="000000" w:themeColor="text1"/>
                <w:lang w:val="en-US"/>
              </w:rPr>
            </w:pPr>
            <w:bookmarkStart w:id="239" w:name="_BPDC_LN_INS_1114"/>
            <w:bookmarkStart w:id="240" w:name="_BPDC_PR_INS_1115"/>
            <w:bookmarkEnd w:id="239"/>
            <w:bookmarkEnd w:id="240"/>
            <w:r w:rsidRPr="00E43F1B">
              <w:rPr>
                <w:color w:val="000000" w:themeColor="text1"/>
                <w:lang w:val="en-US"/>
              </w:rPr>
              <w:t>annual salary;</w:t>
            </w:r>
          </w:p>
          <w:p w14:paraId="57D7068E" w14:textId="77777777" w:rsidR="00F75EFE" w:rsidRPr="00E43F1B" w:rsidRDefault="00F75EFE" w:rsidP="004A1024">
            <w:pPr>
              <w:pStyle w:val="Level5"/>
              <w:numPr>
                <w:ilvl w:val="4"/>
                <w:numId w:val="62"/>
              </w:numPr>
              <w:rPr>
                <w:color w:val="000000" w:themeColor="text1"/>
                <w:lang w:val="en-US"/>
              </w:rPr>
            </w:pPr>
            <w:bookmarkStart w:id="241" w:name="_BPDC_LN_INS_1112"/>
            <w:bookmarkStart w:id="242" w:name="_BPDC_PR_INS_1113"/>
            <w:bookmarkEnd w:id="241"/>
            <w:bookmarkEnd w:id="242"/>
            <w:r w:rsidRPr="00E43F1B">
              <w:rPr>
                <w:color w:val="000000" w:themeColor="text1"/>
                <w:lang w:val="en-US"/>
              </w:rPr>
              <w:t>annual national insurance cost;</w:t>
            </w:r>
          </w:p>
          <w:p w14:paraId="6F2351E5" w14:textId="77777777" w:rsidR="00F75EFE" w:rsidRPr="00E43F1B" w:rsidRDefault="00F75EFE" w:rsidP="004A1024">
            <w:pPr>
              <w:pStyle w:val="Level5"/>
              <w:numPr>
                <w:ilvl w:val="4"/>
                <w:numId w:val="62"/>
              </w:numPr>
              <w:rPr>
                <w:color w:val="000000" w:themeColor="text1"/>
                <w:lang w:val="en-US"/>
              </w:rPr>
            </w:pPr>
            <w:bookmarkStart w:id="243" w:name="_BPDC_LN_INS_1110"/>
            <w:bookmarkStart w:id="244" w:name="_BPDC_PR_INS_1111"/>
            <w:bookmarkEnd w:id="243"/>
            <w:bookmarkEnd w:id="244"/>
            <w:r w:rsidRPr="00E43F1B">
              <w:rPr>
                <w:color w:val="000000" w:themeColor="text1"/>
                <w:lang w:val="en-US"/>
              </w:rPr>
              <w:t>employer pension contributions; and</w:t>
            </w:r>
          </w:p>
          <w:p w14:paraId="3909B601" w14:textId="77777777" w:rsidR="00F75EFE" w:rsidRPr="00E43F1B" w:rsidRDefault="00F75EFE" w:rsidP="004A1024">
            <w:pPr>
              <w:pStyle w:val="Level5"/>
              <w:numPr>
                <w:ilvl w:val="4"/>
                <w:numId w:val="62"/>
              </w:numPr>
              <w:rPr>
                <w:color w:val="000000" w:themeColor="text1"/>
                <w:lang w:val="en-US"/>
              </w:rPr>
            </w:pPr>
            <w:bookmarkStart w:id="245" w:name="_BPDC_LN_INS_1108"/>
            <w:bookmarkStart w:id="246" w:name="_BPDC_PR_INS_1109"/>
            <w:bookmarkEnd w:id="245"/>
            <w:bookmarkEnd w:id="246"/>
            <w:r w:rsidRPr="00E43F1B">
              <w:rPr>
                <w:color w:val="000000" w:themeColor="text1"/>
                <w:lang w:val="en-US"/>
              </w:rPr>
              <w:t>contractual allowances and other contractual employment benefits</w:t>
            </w:r>
          </w:p>
          <w:p w14:paraId="449808EC" w14:textId="77777777" w:rsidR="00F75EFE" w:rsidRPr="00E43F1B" w:rsidRDefault="00F75EFE" w:rsidP="00F75EFE">
            <w:pPr>
              <w:pStyle w:val="Level5"/>
              <w:numPr>
                <w:ilvl w:val="4"/>
                <w:numId w:val="0"/>
              </w:numPr>
              <w:rPr>
                <w:color w:val="000000" w:themeColor="text1"/>
                <w:lang w:val="en-US"/>
              </w:rPr>
            </w:pPr>
            <w:r w:rsidRPr="00E43F1B">
              <w:rPr>
                <w:color w:val="000000" w:themeColor="text1"/>
                <w:lang w:val="en-US"/>
              </w:rPr>
              <w:t>for the period set out in the relevant definition of either Actual Redundancy Cost or Anticipated Redundancy Cost;</w:t>
            </w:r>
            <w:bookmarkEnd w:id="238"/>
          </w:p>
          <w:p w14:paraId="2809F182" w14:textId="77777777" w:rsidR="00F75EFE" w:rsidRPr="00E43F1B" w:rsidRDefault="00F75EFE" w:rsidP="00F75EFE">
            <w:pPr>
              <w:pStyle w:val="Body"/>
              <w:jc w:val="left"/>
              <w:rPr>
                <w:rFonts w:eastAsia="STZhongsong"/>
                <w:color w:val="000000" w:themeColor="text1"/>
              </w:rPr>
            </w:pPr>
          </w:p>
        </w:tc>
      </w:tr>
      <w:tr w:rsidR="0030752E" w:rsidRPr="00E43F1B" w14:paraId="6A355281" w14:textId="77777777" w:rsidTr="004C5138">
        <w:tc>
          <w:tcPr>
            <w:tcW w:w="2802" w:type="dxa"/>
            <w:tcBorders>
              <w:top w:val="nil"/>
              <w:left w:val="nil"/>
              <w:bottom w:val="nil"/>
              <w:right w:val="nil"/>
            </w:tcBorders>
          </w:tcPr>
          <w:p w14:paraId="719B5486" w14:textId="3518C186" w:rsidR="0030752E" w:rsidRPr="0030752E" w:rsidRDefault="0030752E" w:rsidP="0030752E">
            <w:pPr>
              <w:pStyle w:val="Body"/>
              <w:jc w:val="left"/>
              <w:rPr>
                <w:b/>
                <w:color w:val="000000" w:themeColor="text1"/>
                <w:szCs w:val="18"/>
              </w:rPr>
            </w:pPr>
            <w:r w:rsidRPr="0030752E">
              <w:rPr>
                <w:b/>
                <w:color w:val="000000" w:themeColor="text1"/>
                <w:szCs w:val="18"/>
              </w:rPr>
              <w:lastRenderedPageBreak/>
              <w:t>"ITT and FRT Guidance"</w:t>
            </w:r>
          </w:p>
        </w:tc>
        <w:tc>
          <w:tcPr>
            <w:tcW w:w="6214" w:type="dxa"/>
            <w:tcBorders>
              <w:top w:val="nil"/>
              <w:left w:val="nil"/>
              <w:bottom w:val="nil"/>
              <w:right w:val="nil"/>
            </w:tcBorders>
          </w:tcPr>
          <w:p w14:paraId="6F0692A9" w14:textId="28CC7CC1" w:rsidR="0030752E" w:rsidRPr="0030752E" w:rsidRDefault="0030752E" w:rsidP="0030752E">
            <w:pPr>
              <w:pStyle w:val="Body"/>
              <w:rPr>
                <w:color w:val="000000" w:themeColor="text1"/>
              </w:rPr>
            </w:pPr>
            <w:r w:rsidRPr="0030752E">
              <w:rPr>
                <w:color w:val="000000" w:themeColor="text1"/>
              </w:rPr>
              <w:t>means the ITT and FRT Guidance provided to the Contractor by the Authority as part of the Mini-Competition</w:t>
            </w:r>
            <w:r w:rsidR="002B2160">
              <w:rPr>
                <w:color w:val="000000" w:themeColor="text1"/>
              </w:rPr>
              <w:t xml:space="preserve"> as updated by the ISFT or otherwise from time to time</w:t>
            </w:r>
            <w:r w:rsidRPr="0030752E">
              <w:rPr>
                <w:color w:val="000000" w:themeColor="text1"/>
              </w:rPr>
              <w:t xml:space="preserve">; </w:t>
            </w:r>
          </w:p>
        </w:tc>
      </w:tr>
      <w:tr w:rsidR="0030752E" w:rsidRPr="00E43F1B" w14:paraId="6ACD6E21" w14:textId="77777777" w:rsidTr="0064080E">
        <w:tc>
          <w:tcPr>
            <w:tcW w:w="2802" w:type="dxa"/>
            <w:tcBorders>
              <w:top w:val="nil"/>
              <w:left w:val="nil"/>
              <w:bottom w:val="nil"/>
              <w:right w:val="nil"/>
            </w:tcBorders>
          </w:tcPr>
          <w:p w14:paraId="2BFF86F1" w14:textId="09649D05" w:rsidR="0030752E" w:rsidRPr="00E43F1B" w:rsidRDefault="0030752E" w:rsidP="0030752E">
            <w:pPr>
              <w:pStyle w:val="Body"/>
              <w:jc w:val="left"/>
              <w:rPr>
                <w:b/>
                <w:color w:val="000000" w:themeColor="text1"/>
                <w:szCs w:val="18"/>
              </w:rPr>
            </w:pPr>
            <w:bookmarkStart w:id="247" w:name="_BPDCI_155"/>
            <w:r w:rsidRPr="00E43F1B">
              <w:rPr>
                <w:b/>
                <w:color w:val="000000" w:themeColor="text1"/>
                <w:szCs w:val="18"/>
              </w:rPr>
              <w:t>“Redundancy Cost Adjustment”</w:t>
            </w:r>
            <w:bookmarkEnd w:id="247"/>
          </w:p>
        </w:tc>
        <w:tc>
          <w:tcPr>
            <w:tcW w:w="6214" w:type="dxa"/>
            <w:tcBorders>
              <w:top w:val="nil"/>
              <w:left w:val="nil"/>
              <w:bottom w:val="nil"/>
              <w:right w:val="nil"/>
            </w:tcBorders>
            <w:vAlign w:val="center"/>
          </w:tcPr>
          <w:p w14:paraId="04E89CA1" w14:textId="73E8728C" w:rsidR="0030752E" w:rsidRPr="00E43F1B" w:rsidRDefault="0030752E" w:rsidP="0030752E">
            <w:pPr>
              <w:pStyle w:val="Body"/>
              <w:rPr>
                <w:color w:val="000000" w:themeColor="text1"/>
              </w:rPr>
            </w:pPr>
            <w:bookmarkStart w:id="248" w:name="_BPDCI_156"/>
            <w:r w:rsidRPr="00E43F1B">
              <w:rPr>
                <w:color w:val="000000" w:themeColor="text1"/>
              </w:rPr>
              <w:t>means the Redundancy Risk Premium or Redundancy Risk Reduction as applicable;</w:t>
            </w:r>
            <w:bookmarkEnd w:id="248"/>
          </w:p>
        </w:tc>
      </w:tr>
      <w:tr w:rsidR="0030752E" w:rsidRPr="00E43F1B" w14:paraId="166E43CD" w14:textId="77777777" w:rsidTr="0064080E">
        <w:tc>
          <w:tcPr>
            <w:tcW w:w="2802" w:type="dxa"/>
            <w:tcBorders>
              <w:top w:val="nil"/>
              <w:left w:val="nil"/>
              <w:bottom w:val="nil"/>
              <w:right w:val="nil"/>
            </w:tcBorders>
          </w:tcPr>
          <w:p w14:paraId="680685DF" w14:textId="5383CFE3" w:rsidR="0030752E" w:rsidRPr="00E43F1B" w:rsidRDefault="0030752E" w:rsidP="0030752E">
            <w:pPr>
              <w:pStyle w:val="Body"/>
              <w:jc w:val="left"/>
              <w:rPr>
                <w:b/>
                <w:color w:val="000000" w:themeColor="text1"/>
                <w:szCs w:val="18"/>
              </w:rPr>
            </w:pPr>
            <w:bookmarkStart w:id="249" w:name="_BPDCI_157"/>
            <w:r w:rsidRPr="00E43F1B">
              <w:rPr>
                <w:b/>
                <w:color w:val="000000" w:themeColor="text1"/>
                <w:szCs w:val="18"/>
              </w:rPr>
              <w:t>“Redundancy Risk Premium”</w:t>
            </w:r>
            <w:bookmarkEnd w:id="249"/>
          </w:p>
        </w:tc>
        <w:tc>
          <w:tcPr>
            <w:tcW w:w="6214" w:type="dxa"/>
            <w:tcBorders>
              <w:top w:val="nil"/>
              <w:left w:val="nil"/>
              <w:bottom w:val="nil"/>
              <w:right w:val="nil"/>
            </w:tcBorders>
            <w:vAlign w:val="center"/>
          </w:tcPr>
          <w:p w14:paraId="02CB08C4" w14:textId="77777777" w:rsidR="0030752E" w:rsidRPr="00E43F1B" w:rsidRDefault="0030752E" w:rsidP="004A1024">
            <w:pPr>
              <w:pStyle w:val="Defs"/>
              <w:numPr>
                <w:ilvl w:val="0"/>
                <w:numId w:val="64"/>
              </w:numPr>
              <w:rPr>
                <w:color w:val="000000" w:themeColor="text1"/>
              </w:rPr>
            </w:pPr>
            <w:bookmarkStart w:id="250" w:name="_BPDCI_158"/>
            <w:r w:rsidRPr="00E43F1B">
              <w:rPr>
                <w:color w:val="000000" w:themeColor="text1"/>
              </w:rPr>
              <w:t>means where the Actual Redundancy Cost is greater than the Anticipated Redundancy Cost, the amount by which the Actual Redundancy Cost exceeds the Anticipated Redundancy Cost;</w:t>
            </w:r>
            <w:bookmarkEnd w:id="250"/>
          </w:p>
          <w:p w14:paraId="5D4AB77E" w14:textId="77777777" w:rsidR="0030752E" w:rsidRPr="00E43F1B" w:rsidRDefault="0030752E" w:rsidP="0030752E">
            <w:pPr>
              <w:pStyle w:val="Body"/>
              <w:rPr>
                <w:color w:val="000000" w:themeColor="text1"/>
              </w:rPr>
            </w:pPr>
          </w:p>
        </w:tc>
      </w:tr>
      <w:tr w:rsidR="0030752E" w:rsidRPr="00E43F1B" w14:paraId="50CAFE59" w14:textId="77777777" w:rsidTr="0064080E">
        <w:tc>
          <w:tcPr>
            <w:tcW w:w="2802" w:type="dxa"/>
            <w:tcBorders>
              <w:top w:val="nil"/>
              <w:left w:val="nil"/>
              <w:bottom w:val="nil"/>
              <w:right w:val="nil"/>
            </w:tcBorders>
          </w:tcPr>
          <w:p w14:paraId="5A992A98" w14:textId="63A9D6AC" w:rsidR="0030752E" w:rsidRPr="00E43F1B" w:rsidRDefault="0030752E" w:rsidP="0030752E">
            <w:pPr>
              <w:pStyle w:val="Body"/>
              <w:jc w:val="left"/>
              <w:rPr>
                <w:b/>
                <w:color w:val="000000" w:themeColor="text1"/>
                <w:szCs w:val="18"/>
              </w:rPr>
            </w:pPr>
            <w:bookmarkStart w:id="251" w:name="_BPDCI_159"/>
            <w:r w:rsidRPr="00E43F1B">
              <w:rPr>
                <w:b/>
                <w:color w:val="000000" w:themeColor="text1"/>
                <w:szCs w:val="18"/>
              </w:rPr>
              <w:t>“Redundancy Risk Reduction”</w:t>
            </w:r>
            <w:bookmarkEnd w:id="251"/>
          </w:p>
        </w:tc>
        <w:tc>
          <w:tcPr>
            <w:tcW w:w="6214" w:type="dxa"/>
            <w:tcBorders>
              <w:top w:val="nil"/>
              <w:left w:val="nil"/>
              <w:bottom w:val="nil"/>
              <w:right w:val="nil"/>
            </w:tcBorders>
            <w:vAlign w:val="center"/>
          </w:tcPr>
          <w:p w14:paraId="059D7CAC" w14:textId="77777777" w:rsidR="0030752E" w:rsidRPr="00E43F1B" w:rsidRDefault="0030752E" w:rsidP="0030752E">
            <w:pPr>
              <w:pStyle w:val="Body"/>
              <w:rPr>
                <w:color w:val="000000" w:themeColor="text1"/>
              </w:rPr>
            </w:pPr>
            <w:bookmarkStart w:id="252" w:name="_BPDCI_160"/>
            <w:r w:rsidRPr="00E43F1B">
              <w:rPr>
                <w:color w:val="000000" w:themeColor="text1"/>
              </w:rPr>
              <w:t>means where the Actual Redundancy Cost is less than the Anticipated Redundancy Cost, the amount by which the Actual Redundancy Cost is less than the Anticipated Redundancy Cost;</w:t>
            </w:r>
            <w:bookmarkEnd w:id="252"/>
          </w:p>
          <w:p w14:paraId="4103FB43" w14:textId="77777777" w:rsidR="0030752E" w:rsidRPr="00E43F1B" w:rsidRDefault="0030752E" w:rsidP="0030752E">
            <w:pPr>
              <w:pStyle w:val="Body"/>
              <w:rPr>
                <w:color w:val="000000" w:themeColor="text1"/>
              </w:rPr>
            </w:pPr>
          </w:p>
        </w:tc>
      </w:tr>
      <w:tr w:rsidR="0030752E" w:rsidRPr="00E43F1B" w14:paraId="3924CCD1" w14:textId="77777777" w:rsidTr="0064080E">
        <w:tc>
          <w:tcPr>
            <w:tcW w:w="2802" w:type="dxa"/>
            <w:tcBorders>
              <w:top w:val="nil"/>
              <w:left w:val="nil"/>
              <w:bottom w:val="nil"/>
              <w:right w:val="nil"/>
            </w:tcBorders>
          </w:tcPr>
          <w:p w14:paraId="7B433109" w14:textId="77777777" w:rsidR="0030752E" w:rsidRPr="00E43F1B" w:rsidRDefault="0030752E" w:rsidP="0030752E">
            <w:pPr>
              <w:pStyle w:val="Body"/>
              <w:jc w:val="left"/>
              <w:rPr>
                <w:b/>
                <w:color w:val="000000" w:themeColor="text1"/>
                <w:szCs w:val="18"/>
              </w:rPr>
            </w:pPr>
            <w:r w:rsidRPr="00E43F1B">
              <w:rPr>
                <w:b/>
                <w:color w:val="000000" w:themeColor="text1"/>
                <w:szCs w:val="18"/>
              </w:rPr>
              <w:t>"TUPE Count"</w:t>
            </w:r>
          </w:p>
        </w:tc>
        <w:tc>
          <w:tcPr>
            <w:tcW w:w="6214" w:type="dxa"/>
            <w:tcBorders>
              <w:top w:val="nil"/>
              <w:left w:val="nil"/>
              <w:bottom w:val="nil"/>
              <w:right w:val="nil"/>
            </w:tcBorders>
            <w:vAlign w:val="center"/>
          </w:tcPr>
          <w:p w14:paraId="5BBD32C2" w14:textId="3BF4A5A4" w:rsidR="0030752E" w:rsidRPr="00E43F1B" w:rsidRDefault="0030752E" w:rsidP="0030752E">
            <w:pPr>
              <w:pStyle w:val="Body"/>
              <w:rPr>
                <w:color w:val="000000" w:themeColor="text1"/>
              </w:rPr>
            </w:pPr>
            <w:r w:rsidRPr="00E43F1B">
              <w:rPr>
                <w:color w:val="000000" w:themeColor="text1"/>
              </w:rPr>
              <w:t>means the total number of Transferring Former Contractor Employees; but, for the avoidance of doubt, excluding any employee of the Former Contractor who is not identified as a Transferring Former Contractor Employee but who claims and/or it is determined in relation to that employee that their contract has been transferred to the Contractor and/or any Notified Sub-Contractor under the Employment Regulations;</w:t>
            </w:r>
          </w:p>
          <w:p w14:paraId="04512C80" w14:textId="3A1A3169" w:rsidR="0030752E" w:rsidRPr="00E43F1B" w:rsidRDefault="0030752E" w:rsidP="0030752E">
            <w:pPr>
              <w:pStyle w:val="Body1"/>
              <w:ind w:left="33"/>
              <w:rPr>
                <w:b/>
                <w:i/>
                <w:color w:val="000000" w:themeColor="text1"/>
              </w:rPr>
            </w:pPr>
          </w:p>
        </w:tc>
      </w:tr>
      <w:tr w:rsidR="0030752E" w:rsidRPr="00E43F1B" w14:paraId="1ED01FC6" w14:textId="77777777" w:rsidTr="0064080E">
        <w:tc>
          <w:tcPr>
            <w:tcW w:w="2802" w:type="dxa"/>
            <w:tcBorders>
              <w:top w:val="nil"/>
              <w:left w:val="nil"/>
              <w:bottom w:val="nil"/>
              <w:right w:val="nil"/>
            </w:tcBorders>
          </w:tcPr>
          <w:p w14:paraId="53D24F1B" w14:textId="33DE5934" w:rsidR="0030752E" w:rsidRPr="00E43F1B" w:rsidDel="00230C33" w:rsidRDefault="0030752E" w:rsidP="0030752E">
            <w:pPr>
              <w:pStyle w:val="Body"/>
              <w:jc w:val="left"/>
              <w:rPr>
                <w:b/>
                <w:color w:val="000000" w:themeColor="text1"/>
                <w:szCs w:val="18"/>
              </w:rPr>
            </w:pPr>
            <w:r w:rsidRPr="00E43F1B">
              <w:rPr>
                <w:b/>
                <w:color w:val="000000" w:themeColor="text1"/>
                <w:szCs w:val="18"/>
              </w:rPr>
              <w:t>"TUPE Information"</w:t>
            </w:r>
          </w:p>
        </w:tc>
        <w:tc>
          <w:tcPr>
            <w:tcW w:w="6214" w:type="dxa"/>
            <w:tcBorders>
              <w:top w:val="nil"/>
              <w:left w:val="nil"/>
              <w:bottom w:val="nil"/>
              <w:right w:val="nil"/>
            </w:tcBorders>
            <w:vAlign w:val="center"/>
          </w:tcPr>
          <w:p w14:paraId="4631AF33" w14:textId="77777777" w:rsidR="0030752E" w:rsidRPr="00E43F1B" w:rsidRDefault="0030752E" w:rsidP="0030752E">
            <w:pPr>
              <w:pStyle w:val="Defs"/>
              <w:rPr>
                <w:color w:val="000000" w:themeColor="text1"/>
              </w:rPr>
            </w:pPr>
            <w:r w:rsidRPr="00E43F1B">
              <w:rPr>
                <w:color w:val="000000" w:themeColor="text1"/>
              </w:rPr>
              <w:t>means information relating to the:</w:t>
            </w:r>
          </w:p>
          <w:p w14:paraId="7B1B230C" w14:textId="36B30766" w:rsidR="0030752E" w:rsidRPr="00E43F1B" w:rsidRDefault="0030752E" w:rsidP="0030752E">
            <w:pPr>
              <w:pStyle w:val="Defs1"/>
              <w:rPr>
                <w:color w:val="000000" w:themeColor="text1"/>
              </w:rPr>
            </w:pPr>
            <w:r w:rsidRPr="00E43F1B">
              <w:rPr>
                <w:color w:val="000000" w:themeColor="text1"/>
              </w:rPr>
              <w:t>annual salary;</w:t>
            </w:r>
          </w:p>
          <w:p w14:paraId="5B1C764C" w14:textId="1C745A25" w:rsidR="0030752E" w:rsidRPr="00E43F1B" w:rsidRDefault="0030752E" w:rsidP="0030752E">
            <w:pPr>
              <w:pStyle w:val="Defs1"/>
              <w:rPr>
                <w:color w:val="000000" w:themeColor="text1"/>
              </w:rPr>
            </w:pPr>
            <w:r w:rsidRPr="00E43F1B">
              <w:rPr>
                <w:color w:val="000000" w:themeColor="text1"/>
              </w:rPr>
              <w:t>annual national insurance cost;</w:t>
            </w:r>
          </w:p>
          <w:p w14:paraId="6DF333DF" w14:textId="77553F8F" w:rsidR="0030752E" w:rsidRPr="00E43F1B" w:rsidRDefault="0030752E" w:rsidP="0030752E">
            <w:pPr>
              <w:pStyle w:val="Defs1"/>
              <w:rPr>
                <w:color w:val="000000" w:themeColor="text1"/>
              </w:rPr>
            </w:pPr>
            <w:r w:rsidRPr="00E43F1B">
              <w:rPr>
                <w:color w:val="000000" w:themeColor="text1"/>
              </w:rPr>
              <w:t>pensions;</w:t>
            </w:r>
          </w:p>
          <w:p w14:paraId="2619F24A" w14:textId="2B83592A" w:rsidR="0030752E" w:rsidRPr="00E43F1B" w:rsidRDefault="0030752E" w:rsidP="0030752E">
            <w:pPr>
              <w:pStyle w:val="Defs1"/>
              <w:rPr>
                <w:color w:val="000000" w:themeColor="text1"/>
              </w:rPr>
            </w:pPr>
            <w:r w:rsidRPr="00E43F1B">
              <w:rPr>
                <w:color w:val="000000" w:themeColor="text1"/>
              </w:rPr>
              <w:t>annual life insurance cost;</w:t>
            </w:r>
          </w:p>
          <w:p w14:paraId="4C70D986" w14:textId="789E71A8" w:rsidR="0030752E" w:rsidRPr="00E43F1B" w:rsidRDefault="0030752E" w:rsidP="0030752E">
            <w:pPr>
              <w:pStyle w:val="Defs1"/>
              <w:rPr>
                <w:color w:val="000000" w:themeColor="text1"/>
              </w:rPr>
            </w:pPr>
            <w:r w:rsidRPr="00E43F1B">
              <w:rPr>
                <w:color w:val="000000" w:themeColor="text1"/>
              </w:rPr>
              <w:t>annual sick pay entitlement;</w:t>
            </w:r>
          </w:p>
          <w:p w14:paraId="2F79C757" w14:textId="77777777" w:rsidR="0030752E" w:rsidRPr="00E43F1B" w:rsidRDefault="0030752E" w:rsidP="0030752E">
            <w:pPr>
              <w:pStyle w:val="Defs1"/>
              <w:rPr>
                <w:color w:val="000000" w:themeColor="text1"/>
              </w:rPr>
            </w:pPr>
            <w:r w:rsidRPr="00E43F1B">
              <w:rPr>
                <w:color w:val="000000" w:themeColor="text1"/>
              </w:rPr>
              <w:lastRenderedPageBreak/>
              <w:t xml:space="preserve">maternity/paternity costs; </w:t>
            </w:r>
          </w:p>
          <w:p w14:paraId="6DE10FF2" w14:textId="77777777" w:rsidR="0030752E" w:rsidRPr="00E43F1B" w:rsidRDefault="0030752E" w:rsidP="0030752E">
            <w:pPr>
              <w:pStyle w:val="Defs1"/>
              <w:rPr>
                <w:color w:val="000000" w:themeColor="text1"/>
              </w:rPr>
            </w:pPr>
            <w:bookmarkStart w:id="253" w:name="_BPDCI_167"/>
            <w:r w:rsidRPr="00E43F1B">
              <w:rPr>
                <w:color w:val="000000" w:themeColor="text1"/>
              </w:rPr>
              <w:t xml:space="preserve">statutory redundancy </w:t>
            </w:r>
            <w:proofErr w:type="gramStart"/>
            <w:r w:rsidRPr="00E43F1B">
              <w:rPr>
                <w:color w:val="000000" w:themeColor="text1"/>
              </w:rPr>
              <w:t>pay</w:t>
            </w:r>
            <w:proofErr w:type="gramEnd"/>
            <w:r w:rsidRPr="00E43F1B">
              <w:rPr>
                <w:color w:val="000000" w:themeColor="text1"/>
              </w:rPr>
              <w:t xml:space="preserve"> and for any Transferring Former Contractor Employees contractual redundancy pay where such Transferring Former Contractor Employee was entitled to such contractual redundancy pay immediately prior to transfer to the Contractor and/or Notified Sub-Contractor under the Employment Regulations; </w:t>
            </w:r>
          </w:p>
          <w:p w14:paraId="2055BEF3" w14:textId="69BD8750" w:rsidR="0030752E" w:rsidRPr="00E43F1B" w:rsidRDefault="0030752E" w:rsidP="0030752E">
            <w:pPr>
              <w:pStyle w:val="Defs1"/>
              <w:rPr>
                <w:color w:val="000000" w:themeColor="text1"/>
              </w:rPr>
            </w:pPr>
            <w:bookmarkStart w:id="254" w:name="_BPDC_LN_INS_1095"/>
            <w:bookmarkStart w:id="255" w:name="_BPDC_PR_INS_1096"/>
            <w:bookmarkEnd w:id="254"/>
            <w:bookmarkEnd w:id="255"/>
            <w:r w:rsidRPr="00E43F1B">
              <w:rPr>
                <w:color w:val="000000" w:themeColor="text1"/>
              </w:rPr>
              <w:t>notice pay;</w:t>
            </w:r>
            <w:bookmarkEnd w:id="253"/>
            <w:r w:rsidRPr="00E43F1B">
              <w:rPr>
                <w:color w:val="000000" w:themeColor="text1"/>
              </w:rPr>
              <w:t xml:space="preserve"> and</w:t>
            </w:r>
          </w:p>
          <w:p w14:paraId="148B3EE1" w14:textId="0D2F9240" w:rsidR="0030752E" w:rsidRPr="00E43F1B" w:rsidRDefault="0030752E" w:rsidP="0030752E">
            <w:pPr>
              <w:pStyle w:val="Defs1"/>
              <w:rPr>
                <w:color w:val="000000" w:themeColor="text1"/>
              </w:rPr>
            </w:pPr>
            <w:r w:rsidRPr="00E43F1B">
              <w:rPr>
                <w:color w:val="000000" w:themeColor="text1"/>
              </w:rPr>
              <w:t>any other cost arising directly from the contract of employment;</w:t>
            </w:r>
          </w:p>
          <w:p w14:paraId="1209D8D5" w14:textId="6DBBF25A" w:rsidR="0030752E" w:rsidRPr="00E43F1B" w:rsidDel="00230C33" w:rsidRDefault="0030752E" w:rsidP="0030752E">
            <w:pPr>
              <w:pStyle w:val="Body"/>
              <w:rPr>
                <w:rFonts w:ascii="Trebuchet MS" w:eastAsia="STZhongsong" w:hAnsi="Trebuchet MS"/>
                <w:color w:val="000000" w:themeColor="text1"/>
                <w:sz w:val="20"/>
                <w:szCs w:val="18"/>
              </w:rPr>
            </w:pPr>
            <w:r w:rsidRPr="00E43F1B">
              <w:rPr>
                <w:color w:val="000000" w:themeColor="text1"/>
              </w:rPr>
              <w:t>of the Transferring Former Contractor Employees;</w:t>
            </w:r>
          </w:p>
        </w:tc>
      </w:tr>
      <w:tr w:rsidR="0030752E" w:rsidRPr="00E43F1B" w14:paraId="3EDFF0AC" w14:textId="77777777" w:rsidTr="0064080E">
        <w:tc>
          <w:tcPr>
            <w:tcW w:w="2802" w:type="dxa"/>
            <w:tcBorders>
              <w:top w:val="nil"/>
              <w:left w:val="nil"/>
              <w:bottom w:val="nil"/>
              <w:right w:val="nil"/>
            </w:tcBorders>
          </w:tcPr>
          <w:p w14:paraId="5EEEE11C" w14:textId="1DD0448C" w:rsidR="0030752E" w:rsidRPr="00E43F1B" w:rsidRDefault="0030752E" w:rsidP="0030752E">
            <w:pPr>
              <w:pStyle w:val="Body"/>
              <w:jc w:val="left"/>
              <w:rPr>
                <w:b/>
                <w:color w:val="000000" w:themeColor="text1"/>
                <w:szCs w:val="18"/>
              </w:rPr>
            </w:pPr>
            <w:r w:rsidRPr="00E43F1B">
              <w:rPr>
                <w:b/>
                <w:color w:val="000000" w:themeColor="text1"/>
                <w:szCs w:val="18"/>
              </w:rPr>
              <w:lastRenderedPageBreak/>
              <w:t>"TUPE Risk Premium"</w:t>
            </w:r>
          </w:p>
        </w:tc>
        <w:tc>
          <w:tcPr>
            <w:tcW w:w="6214" w:type="dxa"/>
            <w:tcBorders>
              <w:top w:val="nil"/>
              <w:left w:val="nil"/>
              <w:bottom w:val="nil"/>
              <w:right w:val="nil"/>
            </w:tcBorders>
            <w:vAlign w:val="center"/>
          </w:tcPr>
          <w:p w14:paraId="59E26E3F" w14:textId="77777777" w:rsidR="0030752E" w:rsidRPr="00E43F1B" w:rsidRDefault="0030752E" w:rsidP="0030752E">
            <w:pPr>
              <w:pStyle w:val="Defs"/>
              <w:rPr>
                <w:color w:val="000000" w:themeColor="text1"/>
              </w:rPr>
            </w:pPr>
            <w:r w:rsidRPr="00E43F1B">
              <w:rPr>
                <w:color w:val="000000" w:themeColor="text1"/>
              </w:rPr>
              <w:t>means, where the Actual TUPE Costs are greater than the Anticipated TUPE Costs, the amount payable on an annual basis based on the difference between:</w:t>
            </w:r>
          </w:p>
          <w:p w14:paraId="5EAC5A5A" w14:textId="77777777" w:rsidR="0030752E" w:rsidRPr="00E43F1B" w:rsidRDefault="0030752E" w:rsidP="0030752E">
            <w:pPr>
              <w:pStyle w:val="Defs1"/>
              <w:rPr>
                <w:color w:val="000000" w:themeColor="text1"/>
              </w:rPr>
            </w:pPr>
            <w:r w:rsidRPr="00E43F1B">
              <w:rPr>
                <w:color w:val="000000" w:themeColor="text1"/>
              </w:rPr>
              <w:t>the Actual TUPE Costs; and</w:t>
            </w:r>
          </w:p>
          <w:p w14:paraId="15130504" w14:textId="77777777" w:rsidR="0030752E" w:rsidRPr="00E43F1B" w:rsidRDefault="0030752E" w:rsidP="0030752E">
            <w:pPr>
              <w:pStyle w:val="Defs1"/>
              <w:rPr>
                <w:color w:val="000000" w:themeColor="text1"/>
              </w:rPr>
            </w:pPr>
            <w:r w:rsidRPr="00E43F1B">
              <w:rPr>
                <w:color w:val="000000" w:themeColor="text1"/>
              </w:rPr>
              <w:t>the Anticipated TUPE Costs,</w:t>
            </w:r>
          </w:p>
          <w:p w14:paraId="15B42786" w14:textId="77777777" w:rsidR="0030752E" w:rsidRPr="00E43F1B" w:rsidRDefault="0030752E" w:rsidP="0030752E">
            <w:pPr>
              <w:pStyle w:val="Defs"/>
              <w:rPr>
                <w:color w:val="000000" w:themeColor="text1"/>
              </w:rPr>
            </w:pPr>
            <w:r w:rsidRPr="00E43F1B">
              <w:rPr>
                <w:color w:val="000000" w:themeColor="text1"/>
              </w:rPr>
              <w:t xml:space="preserve">in respect of payments due under contracts of employment in respect of the following: </w:t>
            </w:r>
          </w:p>
          <w:p w14:paraId="3B5CF494" w14:textId="77777777" w:rsidR="0030752E" w:rsidRPr="00E43F1B" w:rsidRDefault="0030752E" w:rsidP="0030752E">
            <w:pPr>
              <w:pStyle w:val="Defs2"/>
              <w:rPr>
                <w:color w:val="000000" w:themeColor="text1"/>
              </w:rPr>
            </w:pPr>
            <w:r w:rsidRPr="00E43F1B">
              <w:rPr>
                <w:color w:val="000000" w:themeColor="text1"/>
              </w:rPr>
              <w:t>annual salary;</w:t>
            </w:r>
          </w:p>
          <w:p w14:paraId="781FB4BE" w14:textId="1B403D01" w:rsidR="0030752E" w:rsidRPr="00E43F1B" w:rsidRDefault="0030752E" w:rsidP="0030752E">
            <w:pPr>
              <w:pStyle w:val="Defs2"/>
              <w:rPr>
                <w:color w:val="000000" w:themeColor="text1"/>
              </w:rPr>
            </w:pPr>
            <w:r w:rsidRPr="00E43F1B">
              <w:rPr>
                <w:color w:val="000000" w:themeColor="text1"/>
              </w:rPr>
              <w:t>annual national insurance cost;</w:t>
            </w:r>
          </w:p>
          <w:p w14:paraId="7365DB33" w14:textId="45C7C0E7" w:rsidR="0030752E" w:rsidRPr="00E43F1B" w:rsidRDefault="0030752E" w:rsidP="0030752E">
            <w:pPr>
              <w:pStyle w:val="Defs2"/>
              <w:rPr>
                <w:color w:val="000000" w:themeColor="text1"/>
              </w:rPr>
            </w:pPr>
            <w:r w:rsidRPr="00E43F1B">
              <w:rPr>
                <w:color w:val="000000" w:themeColor="text1"/>
              </w:rPr>
              <w:t>standard employer pension contributions paid in accordance with the relevant pension scheme rules;</w:t>
            </w:r>
          </w:p>
          <w:p w14:paraId="25972F3C" w14:textId="19BB696A" w:rsidR="0030752E" w:rsidRPr="00E43F1B" w:rsidRDefault="0030752E" w:rsidP="0030752E">
            <w:pPr>
              <w:pStyle w:val="Defs2"/>
              <w:rPr>
                <w:color w:val="000000" w:themeColor="text1"/>
              </w:rPr>
            </w:pPr>
            <w:r w:rsidRPr="00E43F1B">
              <w:rPr>
                <w:color w:val="000000" w:themeColor="text1"/>
              </w:rPr>
              <w:t>annual life insurance cost;</w:t>
            </w:r>
          </w:p>
          <w:p w14:paraId="33FBE671" w14:textId="77777777" w:rsidR="0030752E" w:rsidRPr="00E43F1B" w:rsidRDefault="0030752E" w:rsidP="0030752E">
            <w:pPr>
              <w:pStyle w:val="Defs2"/>
              <w:rPr>
                <w:color w:val="000000" w:themeColor="text1"/>
              </w:rPr>
            </w:pPr>
            <w:r w:rsidRPr="00E43F1B">
              <w:rPr>
                <w:color w:val="000000" w:themeColor="text1"/>
              </w:rPr>
              <w:t>annual sick pay entitlement;</w:t>
            </w:r>
          </w:p>
          <w:p w14:paraId="61C44821" w14:textId="77777777" w:rsidR="0030752E" w:rsidRPr="00E43F1B" w:rsidRDefault="0030752E" w:rsidP="0030752E">
            <w:pPr>
              <w:pStyle w:val="Defs2"/>
              <w:rPr>
                <w:color w:val="000000" w:themeColor="text1"/>
              </w:rPr>
            </w:pPr>
            <w:r w:rsidRPr="00E43F1B">
              <w:rPr>
                <w:color w:val="000000" w:themeColor="text1"/>
              </w:rPr>
              <w:t>maternity/paternity costs; and</w:t>
            </w:r>
          </w:p>
          <w:p w14:paraId="0D3ED78D" w14:textId="6E3E9ACC" w:rsidR="0030752E" w:rsidRPr="00E43F1B" w:rsidRDefault="0030752E" w:rsidP="0030752E">
            <w:pPr>
              <w:pStyle w:val="Defs2"/>
              <w:ind w:left="1702" w:hanging="851"/>
              <w:rPr>
                <w:color w:val="000000" w:themeColor="text1"/>
              </w:rPr>
            </w:pPr>
            <w:r w:rsidRPr="00E43F1B">
              <w:rPr>
                <w:color w:val="000000" w:themeColor="text1"/>
              </w:rPr>
              <w:lastRenderedPageBreak/>
              <w:tab/>
              <w:t xml:space="preserve">any other cost arising directly from the contract of employment of the Transferring Former Contractor Employee, but excluding redundancy and notice costs;  </w:t>
            </w:r>
          </w:p>
        </w:tc>
      </w:tr>
      <w:tr w:rsidR="0030752E" w:rsidRPr="00E43F1B" w14:paraId="35BC3AE5" w14:textId="77777777" w:rsidTr="0064080E">
        <w:tc>
          <w:tcPr>
            <w:tcW w:w="2802" w:type="dxa"/>
            <w:tcBorders>
              <w:top w:val="nil"/>
              <w:left w:val="nil"/>
              <w:bottom w:val="nil"/>
              <w:right w:val="nil"/>
            </w:tcBorders>
          </w:tcPr>
          <w:p w14:paraId="5A53479B" w14:textId="6AA02510" w:rsidR="0030752E" w:rsidRPr="00E43F1B" w:rsidRDefault="0030752E" w:rsidP="0030752E">
            <w:pPr>
              <w:pStyle w:val="Body"/>
              <w:jc w:val="left"/>
              <w:rPr>
                <w:b/>
                <w:color w:val="000000" w:themeColor="text1"/>
                <w:szCs w:val="18"/>
              </w:rPr>
            </w:pPr>
            <w:r w:rsidRPr="00E43F1B">
              <w:rPr>
                <w:b/>
                <w:color w:val="000000" w:themeColor="text1"/>
              </w:rPr>
              <w:lastRenderedPageBreak/>
              <w:t>"TUPE Risk Reduction"</w:t>
            </w:r>
          </w:p>
        </w:tc>
        <w:tc>
          <w:tcPr>
            <w:tcW w:w="6214" w:type="dxa"/>
            <w:tcBorders>
              <w:top w:val="nil"/>
              <w:left w:val="nil"/>
              <w:bottom w:val="nil"/>
              <w:right w:val="nil"/>
            </w:tcBorders>
            <w:vAlign w:val="center"/>
          </w:tcPr>
          <w:p w14:paraId="1CBAC6AF" w14:textId="77777777" w:rsidR="0030752E" w:rsidRPr="00E43F1B" w:rsidRDefault="0030752E" w:rsidP="0030752E">
            <w:pPr>
              <w:pStyle w:val="Defs"/>
              <w:rPr>
                <w:color w:val="000000" w:themeColor="text1"/>
              </w:rPr>
            </w:pPr>
            <w:r w:rsidRPr="00E43F1B">
              <w:rPr>
                <w:color w:val="000000" w:themeColor="text1"/>
              </w:rPr>
              <w:t>means, where the Actual TUPE Costs are less than the Anticipated TUPE Costs, the amount payable on an annual basis based on the difference between:</w:t>
            </w:r>
          </w:p>
          <w:p w14:paraId="4464E251" w14:textId="77777777" w:rsidR="0030752E" w:rsidRPr="00E43F1B" w:rsidRDefault="0030752E" w:rsidP="0030752E">
            <w:pPr>
              <w:pStyle w:val="Defs1"/>
              <w:rPr>
                <w:color w:val="000000" w:themeColor="text1"/>
              </w:rPr>
            </w:pPr>
            <w:r w:rsidRPr="00E43F1B">
              <w:rPr>
                <w:color w:val="000000" w:themeColor="text1"/>
              </w:rPr>
              <w:t>the Actual TUPE Costs; and</w:t>
            </w:r>
          </w:p>
          <w:p w14:paraId="6D4B26D9" w14:textId="77777777" w:rsidR="0030752E" w:rsidRPr="00E43F1B" w:rsidRDefault="0030752E" w:rsidP="0030752E">
            <w:pPr>
              <w:pStyle w:val="Defs1"/>
              <w:rPr>
                <w:color w:val="000000" w:themeColor="text1"/>
              </w:rPr>
            </w:pPr>
            <w:r w:rsidRPr="00E43F1B">
              <w:rPr>
                <w:color w:val="000000" w:themeColor="text1"/>
              </w:rPr>
              <w:t>the Anticipated TUPE Costs,</w:t>
            </w:r>
          </w:p>
          <w:p w14:paraId="771E4279" w14:textId="77777777" w:rsidR="0030752E" w:rsidRPr="00E43F1B" w:rsidRDefault="0030752E" w:rsidP="0030752E">
            <w:pPr>
              <w:pStyle w:val="Defs"/>
              <w:rPr>
                <w:color w:val="000000" w:themeColor="text1"/>
              </w:rPr>
            </w:pPr>
            <w:r w:rsidRPr="00E43F1B">
              <w:rPr>
                <w:color w:val="000000" w:themeColor="text1"/>
              </w:rPr>
              <w:t xml:space="preserve">in respect of payments due under contracts of employment in respect of the following: </w:t>
            </w:r>
          </w:p>
          <w:p w14:paraId="5EE90E85" w14:textId="77777777" w:rsidR="0030752E" w:rsidRPr="00E43F1B" w:rsidRDefault="0030752E" w:rsidP="0030752E">
            <w:pPr>
              <w:pStyle w:val="Defs2"/>
              <w:rPr>
                <w:color w:val="000000" w:themeColor="text1"/>
              </w:rPr>
            </w:pPr>
            <w:r w:rsidRPr="00E43F1B">
              <w:rPr>
                <w:color w:val="000000" w:themeColor="text1"/>
              </w:rPr>
              <w:t>annual salary;</w:t>
            </w:r>
          </w:p>
          <w:p w14:paraId="2DDEFA2E" w14:textId="77777777" w:rsidR="0030752E" w:rsidRPr="00E43F1B" w:rsidRDefault="0030752E" w:rsidP="0030752E">
            <w:pPr>
              <w:pStyle w:val="Defs2"/>
              <w:rPr>
                <w:color w:val="000000" w:themeColor="text1"/>
              </w:rPr>
            </w:pPr>
            <w:r w:rsidRPr="00E43F1B">
              <w:rPr>
                <w:color w:val="000000" w:themeColor="text1"/>
              </w:rPr>
              <w:t>annual national insurance cost;</w:t>
            </w:r>
          </w:p>
          <w:p w14:paraId="5E3085D5" w14:textId="7E48D3D6" w:rsidR="0030752E" w:rsidRPr="00E43F1B" w:rsidRDefault="0030752E" w:rsidP="0030752E">
            <w:pPr>
              <w:pStyle w:val="Defs2"/>
              <w:rPr>
                <w:color w:val="000000" w:themeColor="text1"/>
              </w:rPr>
            </w:pPr>
            <w:r w:rsidRPr="00E43F1B">
              <w:rPr>
                <w:color w:val="000000" w:themeColor="text1"/>
              </w:rPr>
              <w:t>standard employer pension contributions paid in accordance with the relevant pension scheme rules;</w:t>
            </w:r>
          </w:p>
          <w:p w14:paraId="068B3564" w14:textId="77777777" w:rsidR="0030752E" w:rsidRPr="00E43F1B" w:rsidRDefault="0030752E" w:rsidP="0030752E">
            <w:pPr>
              <w:pStyle w:val="Defs2"/>
              <w:rPr>
                <w:color w:val="000000" w:themeColor="text1"/>
              </w:rPr>
            </w:pPr>
            <w:r w:rsidRPr="00E43F1B">
              <w:rPr>
                <w:color w:val="000000" w:themeColor="text1"/>
              </w:rPr>
              <w:t>annual life insurance cost;</w:t>
            </w:r>
          </w:p>
          <w:p w14:paraId="258BFE38" w14:textId="77777777" w:rsidR="0030752E" w:rsidRPr="00E43F1B" w:rsidRDefault="0030752E" w:rsidP="0030752E">
            <w:pPr>
              <w:pStyle w:val="Defs2"/>
              <w:rPr>
                <w:color w:val="000000" w:themeColor="text1"/>
              </w:rPr>
            </w:pPr>
            <w:r w:rsidRPr="00E43F1B">
              <w:rPr>
                <w:color w:val="000000" w:themeColor="text1"/>
              </w:rPr>
              <w:t>annual sick pay entitlement;</w:t>
            </w:r>
          </w:p>
          <w:p w14:paraId="06A4695D" w14:textId="46D768B3" w:rsidR="0030752E" w:rsidRPr="00E43F1B" w:rsidRDefault="0030752E" w:rsidP="0030752E">
            <w:pPr>
              <w:pStyle w:val="Defs2"/>
              <w:rPr>
                <w:color w:val="000000" w:themeColor="text1"/>
              </w:rPr>
            </w:pPr>
            <w:r w:rsidRPr="00E43F1B">
              <w:rPr>
                <w:color w:val="000000" w:themeColor="text1"/>
              </w:rPr>
              <w:t>maternity/paternity costs; and</w:t>
            </w:r>
          </w:p>
          <w:p w14:paraId="47EEF866" w14:textId="5695108F" w:rsidR="0030752E" w:rsidRPr="00E43F1B" w:rsidRDefault="0030752E" w:rsidP="0030752E">
            <w:pPr>
              <w:pStyle w:val="Defs2"/>
              <w:rPr>
                <w:color w:val="000000" w:themeColor="text1"/>
              </w:rPr>
            </w:pPr>
            <w:r w:rsidRPr="00E43F1B">
              <w:rPr>
                <w:color w:val="000000" w:themeColor="text1"/>
              </w:rPr>
              <w:t>any other cost arising directly from the contract of employment of the Transferring Former Contractor Employee, but excluding redundancy and notice costs; and</w:t>
            </w:r>
          </w:p>
        </w:tc>
      </w:tr>
      <w:tr w:rsidR="0030752E" w:rsidRPr="00E43F1B" w14:paraId="25130E02" w14:textId="77777777" w:rsidTr="0064080E">
        <w:tc>
          <w:tcPr>
            <w:tcW w:w="2802" w:type="dxa"/>
            <w:tcBorders>
              <w:top w:val="nil"/>
              <w:left w:val="nil"/>
              <w:bottom w:val="nil"/>
              <w:right w:val="nil"/>
            </w:tcBorders>
          </w:tcPr>
          <w:p w14:paraId="315FB1D8" w14:textId="5A2880C3" w:rsidR="0030752E" w:rsidRPr="00E43F1B" w:rsidRDefault="0030752E" w:rsidP="0030752E">
            <w:pPr>
              <w:pStyle w:val="Body"/>
              <w:jc w:val="left"/>
              <w:rPr>
                <w:b/>
                <w:color w:val="000000" w:themeColor="text1"/>
                <w:szCs w:val="18"/>
              </w:rPr>
            </w:pPr>
            <w:r w:rsidRPr="00E43F1B">
              <w:rPr>
                <w:b/>
                <w:color w:val="000000" w:themeColor="text1"/>
                <w:szCs w:val="18"/>
              </w:rPr>
              <w:t>"TUPE Surcharge"</w:t>
            </w:r>
          </w:p>
        </w:tc>
        <w:tc>
          <w:tcPr>
            <w:tcW w:w="6214" w:type="dxa"/>
            <w:tcBorders>
              <w:top w:val="nil"/>
              <w:left w:val="nil"/>
              <w:bottom w:val="nil"/>
              <w:right w:val="nil"/>
            </w:tcBorders>
            <w:vAlign w:val="center"/>
          </w:tcPr>
          <w:p w14:paraId="3F3666D0" w14:textId="2FA92CB2" w:rsidR="0030752E" w:rsidRPr="00E43F1B" w:rsidRDefault="0030752E" w:rsidP="0030752E">
            <w:pPr>
              <w:pStyle w:val="Body"/>
              <w:rPr>
                <w:color w:val="000000" w:themeColor="text1"/>
              </w:rPr>
            </w:pPr>
            <w:r w:rsidRPr="00E43F1B">
              <w:rPr>
                <w:color w:val="000000" w:themeColor="text1"/>
              </w:rPr>
              <w:t>means the TUPE Risk Premium or TUPE Risk Reduction as applicable, and as calculated on a monthly basis or on such other basis as agreed between the parties.</w:t>
            </w:r>
          </w:p>
        </w:tc>
      </w:tr>
    </w:tbl>
    <w:p w14:paraId="002D0B9F" w14:textId="08246DFA" w:rsidR="00A466FC" w:rsidRPr="00CC4406" w:rsidRDefault="00A466FC" w:rsidP="004A1024">
      <w:pPr>
        <w:pStyle w:val="Heading1"/>
        <w:keepNext/>
        <w:numPr>
          <w:ilvl w:val="0"/>
          <w:numId w:val="53"/>
        </w:numPr>
      </w:pPr>
      <w:r w:rsidRPr="003B4EBD">
        <w:rPr>
          <w:rStyle w:val="Level1asHeadingtext"/>
        </w:rPr>
        <w:lastRenderedPageBreak/>
        <w:t xml:space="preserve">TUPE </w:t>
      </w:r>
      <w:r w:rsidR="00F75EFE">
        <w:rPr>
          <w:rStyle w:val="Level1asHeadingtext"/>
        </w:rPr>
        <w:t>COST VERIFICATION</w:t>
      </w:r>
    </w:p>
    <w:p w14:paraId="5B238603" w14:textId="6571D335" w:rsidR="00A466FC" w:rsidRPr="007249A8" w:rsidRDefault="00A466FC" w:rsidP="003B1874">
      <w:pPr>
        <w:pStyle w:val="Level2"/>
        <w:rPr>
          <w:rFonts w:eastAsia="STZhongsong"/>
        </w:rPr>
      </w:pPr>
      <w:r w:rsidRPr="007249A8">
        <w:t>The Contractor has priced the Anticipated TUPE Costs in the Base Case.</w:t>
      </w:r>
      <w:r w:rsidR="004A7BE6">
        <w:t xml:space="preserve"> Any references to Base Case in this Part 2 shall be references to the Base Case as at the Commencement Date.</w:t>
      </w:r>
    </w:p>
    <w:p w14:paraId="7CD90438" w14:textId="5FF5EBEF" w:rsidR="00A466FC" w:rsidRPr="007249A8" w:rsidRDefault="00A466FC" w:rsidP="003B1874">
      <w:pPr>
        <w:pStyle w:val="Level2"/>
      </w:pPr>
      <w:bookmarkStart w:id="256" w:name="_Ref86411358"/>
      <w:r w:rsidRPr="007249A8">
        <w:t xml:space="preserve">Where a Relevant Transfer takes place, or will take place, the Contractor (or </w:t>
      </w:r>
      <w:r w:rsidR="00F75EFE">
        <w:t>N</w:t>
      </w:r>
      <w:r w:rsidRPr="007249A8">
        <w:t xml:space="preserve">otified Sub-Contractor) shall, no later than </w:t>
      </w:r>
      <w:r w:rsidR="00360160">
        <w:t xml:space="preserve">30 </w:t>
      </w:r>
      <w:r w:rsidR="00F21B72">
        <w:t xml:space="preserve">(thirty) </w:t>
      </w:r>
      <w:r w:rsidR="00B52C81">
        <w:t xml:space="preserve">Business </w:t>
      </w:r>
      <w:r w:rsidRPr="007249A8">
        <w:t>Days after the Relevant Transfer Date, compare its Anticipated TUPE Costs against its Actual TUPE Costs and:</w:t>
      </w:r>
      <w:bookmarkEnd w:id="256"/>
      <w:r w:rsidRPr="007249A8">
        <w:t xml:space="preserve"> </w:t>
      </w:r>
    </w:p>
    <w:p w14:paraId="2C83CC7C" w14:textId="36B99E29" w:rsidR="00A466FC" w:rsidRPr="0079392C" w:rsidRDefault="00360160" w:rsidP="003B1874">
      <w:pPr>
        <w:pStyle w:val="Level3"/>
      </w:pPr>
      <w:r>
        <w:t>t</w:t>
      </w:r>
      <w:r w:rsidR="00F75EFE">
        <w:t xml:space="preserve">he Contractor shall </w:t>
      </w:r>
      <w:r w:rsidR="00A466FC" w:rsidRPr="0079392C">
        <w:t>submit to the Authority:</w:t>
      </w:r>
    </w:p>
    <w:p w14:paraId="12645667" w14:textId="6AF6FB27" w:rsidR="00A466FC" w:rsidRPr="00E43F1B" w:rsidRDefault="00A466FC" w:rsidP="003B1874">
      <w:pPr>
        <w:pStyle w:val="Level4"/>
        <w:rPr>
          <w:color w:val="000000" w:themeColor="text1"/>
        </w:rPr>
      </w:pPr>
      <w:r w:rsidRPr="00E43F1B">
        <w:rPr>
          <w:color w:val="000000" w:themeColor="text1"/>
        </w:rPr>
        <w:t>notice that no TUPE Risk Premium or TUPE Risk Reduction is required</w:t>
      </w:r>
      <w:r w:rsidR="00C93FF9" w:rsidRPr="00E43F1B">
        <w:rPr>
          <w:color w:val="000000" w:themeColor="text1"/>
        </w:rPr>
        <w:t>, together with a breakdown and supporting evidence for the Authority to corroborate and assess that this is the case</w:t>
      </w:r>
      <w:r w:rsidRPr="00E43F1B">
        <w:rPr>
          <w:color w:val="000000" w:themeColor="text1"/>
        </w:rPr>
        <w:t xml:space="preserve">; </w:t>
      </w:r>
    </w:p>
    <w:p w14:paraId="194A2AAE" w14:textId="06699F5F" w:rsidR="00A466FC" w:rsidRPr="00E43F1B" w:rsidRDefault="00A466FC" w:rsidP="003B1874">
      <w:pPr>
        <w:pStyle w:val="Level4"/>
        <w:rPr>
          <w:color w:val="000000" w:themeColor="text1"/>
        </w:rPr>
      </w:pPr>
      <w:r w:rsidRPr="00E43F1B">
        <w:rPr>
          <w:color w:val="000000" w:themeColor="text1"/>
        </w:rPr>
        <w:t xml:space="preserve">notice that a TUPE Risk Reduction is required together with a breakdown and supporting evidence as may be reasonably required for the Authority to corroborate and assess the calculation of the TUPE Risk Reduction; </w:t>
      </w:r>
      <w:r w:rsidR="00B52C81" w:rsidRPr="00E43F1B">
        <w:rPr>
          <w:color w:val="000000" w:themeColor="text1"/>
        </w:rPr>
        <w:t>o</w:t>
      </w:r>
      <w:r w:rsidRPr="00E43F1B">
        <w:rPr>
          <w:color w:val="000000" w:themeColor="text1"/>
        </w:rPr>
        <w:t>r</w:t>
      </w:r>
    </w:p>
    <w:p w14:paraId="4D54150D" w14:textId="1FF27A48" w:rsidR="00A466FC" w:rsidRPr="00E43F1B" w:rsidRDefault="00A466FC" w:rsidP="003B1874">
      <w:pPr>
        <w:pStyle w:val="Level4"/>
        <w:rPr>
          <w:color w:val="000000" w:themeColor="text1"/>
        </w:rPr>
      </w:pPr>
      <w:r w:rsidRPr="00E43F1B">
        <w:rPr>
          <w:color w:val="000000" w:themeColor="text1"/>
        </w:rPr>
        <w:t>notice that a TUPE Risk Premium is required together with a breakdown and supporting evidence as may be reasonably required for the Authority to corroborate and assess the calculation of the TUPE Risk Premium.</w:t>
      </w:r>
    </w:p>
    <w:p w14:paraId="5E7AAE17" w14:textId="2B48A5BF" w:rsidR="00360160" w:rsidRDefault="00360160" w:rsidP="00C93FF9">
      <w:pPr>
        <w:pStyle w:val="Level2"/>
        <w:rPr>
          <w:color w:val="000000" w:themeColor="text1"/>
        </w:rPr>
      </w:pPr>
      <w:bookmarkStart w:id="257" w:name="_BPDCI_178"/>
      <w:r w:rsidRPr="00360160">
        <w:rPr>
          <w:color w:val="000000" w:themeColor="text1"/>
        </w:rPr>
        <w:t xml:space="preserve">The Contractor will be required to comply with </w:t>
      </w:r>
      <w:r w:rsidRPr="00360160">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_Ref86411358 \r \h </w:instrText>
      </w:r>
      <w:r w:rsidR="003C32AE">
        <w:rPr>
          <w:b/>
          <w:bCs/>
          <w:color w:val="000000" w:themeColor="text1"/>
        </w:rPr>
      </w:r>
      <w:r w:rsidR="003C32AE">
        <w:rPr>
          <w:b/>
          <w:bCs/>
          <w:color w:val="000000" w:themeColor="text1"/>
        </w:rPr>
        <w:fldChar w:fldCharType="separate"/>
      </w:r>
      <w:r w:rsidR="000733B3">
        <w:rPr>
          <w:b/>
          <w:bCs/>
          <w:color w:val="000000" w:themeColor="text1"/>
        </w:rPr>
        <w:t>1.2</w:t>
      </w:r>
      <w:r w:rsidR="003C32AE">
        <w:rPr>
          <w:b/>
          <w:bCs/>
          <w:color w:val="000000" w:themeColor="text1"/>
        </w:rPr>
        <w:fldChar w:fldCharType="end"/>
      </w:r>
      <w:r w:rsidRPr="00360160">
        <w:rPr>
          <w:b/>
          <w:bCs/>
          <w:color w:val="000000" w:themeColor="text1"/>
        </w:rPr>
        <w:t xml:space="preserve"> of this Part 2</w:t>
      </w:r>
      <w:r w:rsidRPr="00360160">
        <w:rPr>
          <w:color w:val="000000" w:themeColor="text1"/>
        </w:rPr>
        <w:t xml:space="preserve"> notwithstanding the fact that it may have been the incumbent Former Contractor and accordingly there is not a Relevant Transfer.  In these circumstances, the “Relevant Transfer Date” shall be read as meaning the date on which the employees of the Former Contractor would have transferred had there been a Relevant Transfer.</w:t>
      </w:r>
    </w:p>
    <w:p w14:paraId="29EC951A" w14:textId="2C8AA8CE" w:rsidR="00C93FF9" w:rsidRPr="00E43F1B" w:rsidRDefault="00C93FF9" w:rsidP="00C93FF9">
      <w:pPr>
        <w:pStyle w:val="Level2"/>
        <w:rPr>
          <w:color w:val="000000" w:themeColor="text1"/>
        </w:rPr>
      </w:pPr>
      <w:r w:rsidRPr="00E43F1B">
        <w:rPr>
          <w:color w:val="000000" w:themeColor="text1"/>
        </w:rPr>
        <w:t>Where a TUPE Risk Premium or TUPE Risk Reduction relates in whole or in part to any Notified Sub-Contractor, the Contractor shall be entitled to submit a request for payment of a TUPE Risk Premium or notice of a TUPE Risk Reduction in accordance with this Part on behalf of itself and any Notified Sub-Contractor.</w:t>
      </w:r>
      <w:bookmarkEnd w:id="257"/>
    </w:p>
    <w:p w14:paraId="7420BEF0" w14:textId="4101EEA5" w:rsidR="00C93FF9" w:rsidRPr="00E43F1B" w:rsidRDefault="00C93FF9" w:rsidP="00C93FF9">
      <w:pPr>
        <w:pStyle w:val="Level2"/>
        <w:rPr>
          <w:color w:val="000000" w:themeColor="text1"/>
        </w:rPr>
      </w:pPr>
      <w:bookmarkStart w:id="258" w:name="_BPDC_LN_INS_1089"/>
      <w:bookmarkStart w:id="259" w:name="_BPDC_PR_INS_1090"/>
      <w:bookmarkStart w:id="260" w:name="_BPDCI_179"/>
      <w:bookmarkEnd w:id="258"/>
      <w:bookmarkEnd w:id="259"/>
      <w:r w:rsidRPr="00E43F1B">
        <w:rPr>
          <w:color w:val="000000" w:themeColor="text1"/>
        </w:rPr>
        <w:t xml:space="preserve">Where the number and/or identity of Transferring Former Contractor Employees differ from those expected to transfer when Anticipated TUPE Costs were priced, </w:t>
      </w:r>
      <w:r w:rsidRPr="00E43F1B">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_BPDCI_205 \r \h </w:instrText>
      </w:r>
      <w:r w:rsidR="003C32AE">
        <w:rPr>
          <w:b/>
          <w:bCs/>
          <w:color w:val="000000" w:themeColor="text1"/>
        </w:rPr>
      </w:r>
      <w:r w:rsidR="003C32AE">
        <w:rPr>
          <w:b/>
          <w:bCs/>
          <w:color w:val="000000" w:themeColor="text1"/>
        </w:rPr>
        <w:fldChar w:fldCharType="separate"/>
      </w:r>
      <w:r w:rsidR="000733B3">
        <w:rPr>
          <w:b/>
          <w:bCs/>
          <w:color w:val="000000" w:themeColor="text1"/>
        </w:rPr>
        <w:t>5</w:t>
      </w:r>
      <w:r w:rsidR="003C32AE">
        <w:rPr>
          <w:b/>
          <w:bCs/>
          <w:color w:val="000000" w:themeColor="text1"/>
        </w:rPr>
        <w:fldChar w:fldCharType="end"/>
      </w:r>
      <w:r w:rsidRPr="00E43F1B">
        <w:rPr>
          <w:color w:val="000000" w:themeColor="text1"/>
        </w:rPr>
        <w:t xml:space="preserve"> </w:t>
      </w:r>
      <w:r w:rsidR="00E26FA1" w:rsidRPr="00D64BBD">
        <w:rPr>
          <w:b/>
          <w:bCs/>
        </w:rPr>
        <w:t>(Headcount Adjustments)</w:t>
      </w:r>
      <w:r w:rsidR="00E26FA1" w:rsidRPr="00D64BBD">
        <w:t xml:space="preserve"> </w:t>
      </w:r>
      <w:r w:rsidRPr="00E43F1B">
        <w:rPr>
          <w:color w:val="000000" w:themeColor="text1"/>
        </w:rPr>
        <w:t xml:space="preserve">of this </w:t>
      </w:r>
      <w:r w:rsidRPr="00E43F1B">
        <w:rPr>
          <w:b/>
          <w:bCs/>
          <w:color w:val="000000" w:themeColor="text1"/>
        </w:rPr>
        <w:t>Part 2</w:t>
      </w:r>
      <w:r w:rsidRPr="00E43F1B">
        <w:rPr>
          <w:color w:val="000000" w:themeColor="text1"/>
        </w:rPr>
        <w:t xml:space="preserve"> shall apply before </w:t>
      </w:r>
      <w:r w:rsidRPr="00E43F1B">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_Ref86411402 \r \h </w:instrText>
      </w:r>
      <w:r w:rsidR="003C32AE">
        <w:rPr>
          <w:b/>
          <w:bCs/>
          <w:color w:val="000000" w:themeColor="text1"/>
        </w:rPr>
      </w:r>
      <w:r w:rsidR="003C32AE">
        <w:rPr>
          <w:b/>
          <w:bCs/>
          <w:color w:val="000000" w:themeColor="text1"/>
        </w:rPr>
        <w:fldChar w:fldCharType="separate"/>
      </w:r>
      <w:r w:rsidR="000733B3">
        <w:rPr>
          <w:b/>
          <w:bCs/>
          <w:color w:val="000000" w:themeColor="text1"/>
        </w:rPr>
        <w:t>2</w:t>
      </w:r>
      <w:r w:rsidR="003C32AE">
        <w:rPr>
          <w:b/>
          <w:bCs/>
          <w:color w:val="000000" w:themeColor="text1"/>
        </w:rPr>
        <w:fldChar w:fldCharType="end"/>
      </w:r>
      <w:r w:rsidRPr="00E43F1B">
        <w:rPr>
          <w:b/>
          <w:bCs/>
          <w:color w:val="000000" w:themeColor="text1"/>
        </w:rPr>
        <w:t xml:space="preserve"> </w:t>
      </w:r>
      <w:r w:rsidR="00E26FA1" w:rsidRPr="00D64BBD">
        <w:rPr>
          <w:b/>
          <w:bCs/>
        </w:rPr>
        <w:t xml:space="preserve">(TUPE Risk Premium) </w:t>
      </w:r>
      <w:r w:rsidRPr="00E26FA1">
        <w:rPr>
          <w:color w:val="000000" w:themeColor="text1"/>
        </w:rPr>
        <w:t>to</w:t>
      </w:r>
      <w:r w:rsidRPr="00E43F1B">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_Ref86411411 \r \h </w:instrText>
      </w:r>
      <w:r w:rsidR="003C32AE">
        <w:rPr>
          <w:b/>
          <w:bCs/>
          <w:color w:val="000000" w:themeColor="text1"/>
        </w:rPr>
      </w:r>
      <w:r w:rsidR="003C32AE">
        <w:rPr>
          <w:b/>
          <w:bCs/>
          <w:color w:val="000000" w:themeColor="text1"/>
        </w:rPr>
        <w:fldChar w:fldCharType="separate"/>
      </w:r>
      <w:r w:rsidR="000733B3">
        <w:rPr>
          <w:b/>
          <w:bCs/>
          <w:color w:val="000000" w:themeColor="text1"/>
        </w:rPr>
        <w:t>4</w:t>
      </w:r>
      <w:r w:rsidR="003C32AE">
        <w:rPr>
          <w:b/>
          <w:bCs/>
          <w:color w:val="000000" w:themeColor="text1"/>
        </w:rPr>
        <w:fldChar w:fldCharType="end"/>
      </w:r>
      <w:r w:rsidRPr="00E43F1B">
        <w:rPr>
          <w:color w:val="000000" w:themeColor="text1"/>
        </w:rPr>
        <w:t xml:space="preserve"> </w:t>
      </w:r>
      <w:r w:rsidR="00E26FA1" w:rsidRPr="00D64BBD">
        <w:rPr>
          <w:b/>
          <w:bCs/>
        </w:rPr>
        <w:t xml:space="preserve">(TUPE Risk Reduction) </w:t>
      </w:r>
      <w:r w:rsidRPr="00E43F1B">
        <w:rPr>
          <w:color w:val="000000" w:themeColor="text1"/>
        </w:rPr>
        <w:t xml:space="preserve">of this </w:t>
      </w:r>
      <w:r w:rsidRPr="00E43F1B">
        <w:rPr>
          <w:b/>
          <w:bCs/>
          <w:color w:val="000000" w:themeColor="text1"/>
        </w:rPr>
        <w:t xml:space="preserve">Part 2 </w:t>
      </w:r>
      <w:r w:rsidRPr="00E43F1B">
        <w:rPr>
          <w:color w:val="000000" w:themeColor="text1"/>
        </w:rPr>
        <w:t xml:space="preserve">inclusive.  </w:t>
      </w:r>
      <w:bookmarkEnd w:id="260"/>
    </w:p>
    <w:p w14:paraId="3449EBCE" w14:textId="1FE81E39" w:rsidR="00C93FF9" w:rsidRDefault="00C93FF9" w:rsidP="00C93FF9">
      <w:pPr>
        <w:pStyle w:val="Level2"/>
        <w:rPr>
          <w:color w:val="000000" w:themeColor="text1"/>
        </w:rPr>
      </w:pPr>
      <w:bookmarkStart w:id="261" w:name="_BPDC_LN_INS_1087"/>
      <w:bookmarkStart w:id="262" w:name="_BPDC_PR_INS_1088"/>
      <w:bookmarkEnd w:id="261"/>
      <w:bookmarkEnd w:id="262"/>
      <w:r w:rsidRPr="00E43F1B">
        <w:rPr>
          <w:color w:val="000000" w:themeColor="text1"/>
        </w:rPr>
        <w:lastRenderedPageBreak/>
        <w:t xml:space="preserve">The Contractor shall not be prevented from submitting a request for a TUPE Risk Premium by virtue of the fact that it was the incumbent Former Contractor and accordingly there is not a Relevant Transfer of any Transferring Former Contractor Employees except in circumstances where such TUPE Risk Premium results from inaccurate or incomplete data provided by the </w:t>
      </w:r>
      <w:r w:rsidR="00D61BAF">
        <w:rPr>
          <w:color w:val="000000" w:themeColor="text1"/>
        </w:rPr>
        <w:t xml:space="preserve">Contractor, any member of the Contractor’s Group, the SPV or any other </w:t>
      </w:r>
      <w:r w:rsidRPr="00E43F1B">
        <w:rPr>
          <w:color w:val="000000" w:themeColor="text1"/>
        </w:rPr>
        <w:t xml:space="preserve">Former Contractor.  Where the Contractor was the incumbent Former Contractor, the Authority can still recover a TUPE Risk Reduction under </w:t>
      </w:r>
      <w:r w:rsidR="00F60EEE">
        <w:rPr>
          <w:b/>
          <w:bCs/>
          <w:color w:val="000000" w:themeColor="text1"/>
        </w:rPr>
        <w:t>p</w:t>
      </w:r>
      <w:r w:rsidRPr="003C32AE">
        <w:rPr>
          <w:b/>
          <w:bCs/>
          <w:color w:val="000000" w:themeColor="text1"/>
        </w:rPr>
        <w:t xml:space="preserve">aragraphs </w:t>
      </w:r>
      <w:r w:rsidR="003C32AE">
        <w:rPr>
          <w:b/>
          <w:bCs/>
          <w:color w:val="000000" w:themeColor="text1"/>
        </w:rPr>
        <w:fldChar w:fldCharType="begin"/>
      </w:r>
      <w:r w:rsidR="003C32AE">
        <w:rPr>
          <w:b/>
          <w:bCs/>
          <w:color w:val="000000" w:themeColor="text1"/>
        </w:rPr>
        <w:instrText xml:space="preserve"> REF _Ref86411411 \r \h </w:instrText>
      </w:r>
      <w:r w:rsidR="003C32AE">
        <w:rPr>
          <w:b/>
          <w:bCs/>
          <w:color w:val="000000" w:themeColor="text1"/>
        </w:rPr>
      </w:r>
      <w:r w:rsidR="003C32AE">
        <w:rPr>
          <w:b/>
          <w:bCs/>
          <w:color w:val="000000" w:themeColor="text1"/>
        </w:rPr>
        <w:fldChar w:fldCharType="separate"/>
      </w:r>
      <w:r w:rsidR="000733B3">
        <w:rPr>
          <w:b/>
          <w:bCs/>
          <w:color w:val="000000" w:themeColor="text1"/>
        </w:rPr>
        <w:t>4</w:t>
      </w:r>
      <w:r w:rsidR="003C32AE">
        <w:rPr>
          <w:b/>
          <w:bCs/>
          <w:color w:val="000000" w:themeColor="text1"/>
        </w:rPr>
        <w:fldChar w:fldCharType="end"/>
      </w:r>
      <w:r w:rsidRPr="003C32AE">
        <w:rPr>
          <w:b/>
          <w:bCs/>
          <w:color w:val="000000" w:themeColor="text1"/>
        </w:rPr>
        <w:t xml:space="preserve"> </w:t>
      </w:r>
      <w:r w:rsidR="00E26FA1" w:rsidRPr="00D64BBD">
        <w:rPr>
          <w:b/>
          <w:bCs/>
        </w:rPr>
        <w:t xml:space="preserve">(TUPE Risk Reduction) </w:t>
      </w:r>
      <w:r w:rsidRPr="00E26FA1">
        <w:rPr>
          <w:color w:val="000000" w:themeColor="text1"/>
        </w:rPr>
        <w:t>and</w:t>
      </w:r>
      <w:r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_Ref86411474 \r \h </w:instrText>
      </w:r>
      <w:r w:rsidR="003C32AE">
        <w:rPr>
          <w:b/>
          <w:bCs/>
          <w:color w:val="000000" w:themeColor="text1"/>
        </w:rPr>
      </w:r>
      <w:r w:rsidR="003C32AE">
        <w:rPr>
          <w:b/>
          <w:bCs/>
          <w:color w:val="000000" w:themeColor="text1"/>
        </w:rPr>
        <w:fldChar w:fldCharType="separate"/>
      </w:r>
      <w:r w:rsidR="000733B3">
        <w:rPr>
          <w:b/>
          <w:bCs/>
          <w:color w:val="000000" w:themeColor="text1"/>
        </w:rPr>
        <w:t>5.2</w:t>
      </w:r>
      <w:r w:rsidR="003C32AE">
        <w:rPr>
          <w:b/>
          <w:bCs/>
          <w:color w:val="000000" w:themeColor="text1"/>
        </w:rPr>
        <w:fldChar w:fldCharType="end"/>
      </w:r>
      <w:r w:rsidRPr="00E43F1B">
        <w:rPr>
          <w:color w:val="000000" w:themeColor="text1"/>
        </w:rPr>
        <w:t xml:space="preserve"> </w:t>
      </w:r>
      <w:r w:rsidR="00E26FA1" w:rsidRPr="00D64BBD">
        <w:rPr>
          <w:b/>
          <w:bCs/>
        </w:rPr>
        <w:t>(Headcount Adjustments)</w:t>
      </w:r>
      <w:r w:rsidR="00E26FA1" w:rsidRPr="00D64BBD">
        <w:t xml:space="preserve"> </w:t>
      </w:r>
      <w:r w:rsidRPr="00E43F1B">
        <w:rPr>
          <w:color w:val="000000" w:themeColor="text1"/>
        </w:rPr>
        <w:t xml:space="preserve">of this </w:t>
      </w:r>
      <w:r w:rsidRPr="003C32AE">
        <w:rPr>
          <w:b/>
          <w:bCs/>
          <w:color w:val="000000" w:themeColor="text1"/>
        </w:rPr>
        <w:t>Part 2</w:t>
      </w:r>
      <w:r w:rsidRPr="00E43F1B">
        <w:rPr>
          <w:color w:val="000000" w:themeColor="text1"/>
        </w:rPr>
        <w:t>.  In these circumstances, the definition of Transferring Former Contractor Employee shall be read as meaning those employees of the Former Contractor who would have been identified as Transferring Former Contractor Employees had there been a Relevant Transfer.</w:t>
      </w:r>
    </w:p>
    <w:p w14:paraId="26DC2A41" w14:textId="135E1E28" w:rsidR="00F21541" w:rsidRPr="00E43F1B" w:rsidRDefault="00F21541" w:rsidP="00C93FF9">
      <w:pPr>
        <w:pStyle w:val="Level2"/>
        <w:rPr>
          <w:color w:val="000000" w:themeColor="text1"/>
        </w:rPr>
      </w:pPr>
      <w:bookmarkStart w:id="263" w:name="_Hlk99982834"/>
      <w:r>
        <w:rPr>
          <w:color w:val="000000" w:themeColor="text1"/>
        </w:rPr>
        <w:t xml:space="preserve">The </w:t>
      </w:r>
      <w:r w:rsidR="00761D14">
        <w:rPr>
          <w:color w:val="000000" w:themeColor="text1"/>
        </w:rPr>
        <w:t xml:space="preserve">Contractor shall be prevented from submitting a request for a TUPE Risk Premium in circumstances where such TUPE Risk Premium results from inaccurate or incomplete data provided by </w:t>
      </w:r>
      <w:r w:rsidR="00876AE5">
        <w:rPr>
          <w:color w:val="000000" w:themeColor="text1"/>
        </w:rPr>
        <w:t xml:space="preserve">(i) </w:t>
      </w:r>
      <w:r w:rsidR="00761D14">
        <w:rPr>
          <w:color w:val="000000" w:themeColor="text1"/>
        </w:rPr>
        <w:t>any member of the Contractor’s Group</w:t>
      </w:r>
      <w:r w:rsidR="00876AE5">
        <w:rPr>
          <w:color w:val="000000" w:themeColor="text1"/>
        </w:rPr>
        <w:t xml:space="preserve">; or (ii) the SPV or any </w:t>
      </w:r>
      <w:r w:rsidR="00DB4D18">
        <w:rPr>
          <w:color w:val="000000" w:themeColor="text1"/>
        </w:rPr>
        <w:t xml:space="preserve">other </w:t>
      </w:r>
      <w:r w:rsidR="00876AE5">
        <w:rPr>
          <w:color w:val="000000" w:themeColor="text1"/>
        </w:rPr>
        <w:t xml:space="preserve">Former Contractor </w:t>
      </w:r>
      <w:r w:rsidR="00823DA4">
        <w:rPr>
          <w:color w:val="000000" w:themeColor="text1"/>
        </w:rPr>
        <w:t xml:space="preserve">in circumstances </w:t>
      </w:r>
      <w:r w:rsidR="00876AE5">
        <w:rPr>
          <w:color w:val="000000" w:themeColor="text1"/>
        </w:rPr>
        <w:t xml:space="preserve">where the SPV or Former Contractor </w:t>
      </w:r>
      <w:r w:rsidR="00E37375">
        <w:rPr>
          <w:color w:val="000000" w:themeColor="text1"/>
        </w:rPr>
        <w:t>was prov</w:t>
      </w:r>
      <w:r w:rsidR="00732BBF">
        <w:rPr>
          <w:color w:val="000000" w:themeColor="text1"/>
        </w:rPr>
        <w:t>id</w:t>
      </w:r>
      <w:r w:rsidR="00E37375">
        <w:rPr>
          <w:color w:val="000000" w:themeColor="text1"/>
        </w:rPr>
        <w:t xml:space="preserve">ing services the same as or similar to the Services prior to the Services Commencement Date.  </w:t>
      </w:r>
      <w:r w:rsidR="00823DA4">
        <w:rPr>
          <w:color w:val="000000" w:themeColor="text1"/>
        </w:rPr>
        <w:t>However, the Authority can still recover a TUPE Risk Reduction</w:t>
      </w:r>
      <w:r w:rsidR="00823DA4" w:rsidRPr="002A2E03">
        <w:rPr>
          <w:color w:val="000000" w:themeColor="text1"/>
        </w:rPr>
        <w:t xml:space="preserve"> </w:t>
      </w:r>
      <w:r w:rsidR="002A2E03" w:rsidRPr="002A2E03">
        <w:rPr>
          <w:color w:val="000000" w:themeColor="text1"/>
        </w:rPr>
        <w:t>under</w:t>
      </w:r>
      <w:r w:rsidR="002A2E03">
        <w:rPr>
          <w:b/>
          <w:bCs/>
          <w:color w:val="000000" w:themeColor="text1"/>
        </w:rPr>
        <w:t xml:space="preserve"> </w:t>
      </w:r>
      <w:r w:rsidR="00823DA4">
        <w:rPr>
          <w:b/>
          <w:bCs/>
          <w:color w:val="000000" w:themeColor="text1"/>
        </w:rPr>
        <w:t>p</w:t>
      </w:r>
      <w:r w:rsidR="00823DA4" w:rsidRPr="003C32AE">
        <w:rPr>
          <w:b/>
          <w:bCs/>
          <w:color w:val="000000" w:themeColor="text1"/>
        </w:rPr>
        <w:t xml:space="preserve">aragraphs </w:t>
      </w:r>
      <w:r w:rsidR="00823DA4">
        <w:rPr>
          <w:b/>
          <w:bCs/>
          <w:color w:val="000000" w:themeColor="text1"/>
        </w:rPr>
        <w:fldChar w:fldCharType="begin"/>
      </w:r>
      <w:r w:rsidR="00823DA4">
        <w:rPr>
          <w:b/>
          <w:bCs/>
          <w:color w:val="000000" w:themeColor="text1"/>
        </w:rPr>
        <w:instrText xml:space="preserve"> REF _Ref86411411 \r \h </w:instrText>
      </w:r>
      <w:r w:rsidR="00823DA4">
        <w:rPr>
          <w:b/>
          <w:bCs/>
          <w:color w:val="000000" w:themeColor="text1"/>
        </w:rPr>
      </w:r>
      <w:r w:rsidR="00823DA4">
        <w:rPr>
          <w:b/>
          <w:bCs/>
          <w:color w:val="000000" w:themeColor="text1"/>
        </w:rPr>
        <w:fldChar w:fldCharType="separate"/>
      </w:r>
      <w:r w:rsidR="00823DA4">
        <w:rPr>
          <w:b/>
          <w:bCs/>
          <w:color w:val="000000" w:themeColor="text1"/>
        </w:rPr>
        <w:t>4</w:t>
      </w:r>
      <w:r w:rsidR="00823DA4">
        <w:rPr>
          <w:b/>
          <w:bCs/>
          <w:color w:val="000000" w:themeColor="text1"/>
        </w:rPr>
        <w:fldChar w:fldCharType="end"/>
      </w:r>
      <w:r w:rsidR="00823DA4" w:rsidRPr="003C32AE">
        <w:rPr>
          <w:b/>
          <w:bCs/>
          <w:color w:val="000000" w:themeColor="text1"/>
        </w:rPr>
        <w:t xml:space="preserve"> </w:t>
      </w:r>
      <w:r w:rsidR="00823DA4" w:rsidRPr="00D64BBD">
        <w:rPr>
          <w:b/>
          <w:bCs/>
        </w:rPr>
        <w:t xml:space="preserve">(TUPE Risk Reduction) </w:t>
      </w:r>
      <w:r w:rsidR="00823DA4" w:rsidRPr="00E26FA1">
        <w:rPr>
          <w:color w:val="000000" w:themeColor="text1"/>
        </w:rPr>
        <w:t>and</w:t>
      </w:r>
      <w:r w:rsidR="00823DA4" w:rsidRPr="003C32AE">
        <w:rPr>
          <w:b/>
          <w:bCs/>
          <w:color w:val="000000" w:themeColor="text1"/>
        </w:rPr>
        <w:t xml:space="preserve"> </w:t>
      </w:r>
      <w:r w:rsidR="00823DA4">
        <w:rPr>
          <w:b/>
          <w:bCs/>
          <w:color w:val="000000" w:themeColor="text1"/>
        </w:rPr>
        <w:fldChar w:fldCharType="begin"/>
      </w:r>
      <w:r w:rsidR="00823DA4">
        <w:rPr>
          <w:b/>
          <w:bCs/>
          <w:color w:val="000000" w:themeColor="text1"/>
        </w:rPr>
        <w:instrText xml:space="preserve"> REF _Ref86411474 \r \h </w:instrText>
      </w:r>
      <w:r w:rsidR="00823DA4">
        <w:rPr>
          <w:b/>
          <w:bCs/>
          <w:color w:val="000000" w:themeColor="text1"/>
        </w:rPr>
      </w:r>
      <w:r w:rsidR="00823DA4">
        <w:rPr>
          <w:b/>
          <w:bCs/>
          <w:color w:val="000000" w:themeColor="text1"/>
        </w:rPr>
        <w:fldChar w:fldCharType="separate"/>
      </w:r>
      <w:r w:rsidR="00823DA4">
        <w:rPr>
          <w:b/>
          <w:bCs/>
          <w:color w:val="000000" w:themeColor="text1"/>
        </w:rPr>
        <w:t>5.</w:t>
      </w:r>
      <w:r w:rsidR="00823DA4">
        <w:rPr>
          <w:b/>
          <w:bCs/>
          <w:color w:val="000000" w:themeColor="text1"/>
        </w:rPr>
        <w:fldChar w:fldCharType="end"/>
      </w:r>
      <w:r w:rsidR="00EF6CDF">
        <w:rPr>
          <w:b/>
          <w:bCs/>
          <w:color w:val="000000" w:themeColor="text1"/>
        </w:rPr>
        <w:t>2</w:t>
      </w:r>
      <w:r w:rsidR="00823DA4" w:rsidRPr="00E43F1B">
        <w:rPr>
          <w:color w:val="000000" w:themeColor="text1"/>
        </w:rPr>
        <w:t xml:space="preserve"> </w:t>
      </w:r>
      <w:r w:rsidR="00823DA4" w:rsidRPr="00D64BBD">
        <w:rPr>
          <w:b/>
          <w:bCs/>
        </w:rPr>
        <w:t>(Headcount Adjustments)</w:t>
      </w:r>
      <w:r w:rsidR="00823DA4" w:rsidRPr="00D64BBD">
        <w:t xml:space="preserve"> </w:t>
      </w:r>
      <w:r w:rsidR="00823DA4" w:rsidRPr="00E43F1B">
        <w:rPr>
          <w:color w:val="000000" w:themeColor="text1"/>
        </w:rPr>
        <w:t xml:space="preserve">of this </w:t>
      </w:r>
      <w:r w:rsidR="00823DA4" w:rsidRPr="003C32AE">
        <w:rPr>
          <w:b/>
          <w:bCs/>
          <w:color w:val="000000" w:themeColor="text1"/>
        </w:rPr>
        <w:t>Part 2</w:t>
      </w:r>
      <w:r w:rsidR="00823DA4" w:rsidRPr="00E43F1B">
        <w:rPr>
          <w:color w:val="000000" w:themeColor="text1"/>
        </w:rPr>
        <w:t xml:space="preserve">.  </w:t>
      </w:r>
    </w:p>
    <w:p w14:paraId="15EB8F06" w14:textId="77777777" w:rsidR="00A466FC" w:rsidRPr="00E43F1B" w:rsidRDefault="00A466FC" w:rsidP="003B1874">
      <w:pPr>
        <w:pStyle w:val="Heading1"/>
        <w:keepNext/>
        <w:rPr>
          <w:color w:val="000000" w:themeColor="text1"/>
        </w:rPr>
      </w:pPr>
      <w:bookmarkStart w:id="264" w:name="_Ref86411402"/>
      <w:bookmarkEnd w:id="263"/>
      <w:r w:rsidRPr="00E43F1B">
        <w:rPr>
          <w:rStyle w:val="Level1asHeadingtext"/>
          <w:color w:val="000000" w:themeColor="text1"/>
        </w:rPr>
        <w:t>TUPE Risk Premium</w:t>
      </w:r>
      <w:bookmarkEnd w:id="264"/>
    </w:p>
    <w:p w14:paraId="6C125F81" w14:textId="3EB0E9E7" w:rsidR="00A466FC" w:rsidRPr="00E43F1B" w:rsidRDefault="00A466FC" w:rsidP="00C93FF9">
      <w:pPr>
        <w:pStyle w:val="Level2"/>
        <w:rPr>
          <w:color w:val="000000" w:themeColor="text1"/>
        </w:rPr>
      </w:pPr>
      <w:bookmarkStart w:id="265" w:name="_Ref498967978"/>
      <w:r w:rsidRPr="00E43F1B">
        <w:rPr>
          <w:color w:val="000000" w:themeColor="text1"/>
        </w:rPr>
        <w:t xml:space="preserve">The Contractor may request a TUPE Risk Premium </w:t>
      </w:r>
      <w:bookmarkStart w:id="266" w:name="_BPDCI_181"/>
      <w:r w:rsidR="00C93FF9" w:rsidRPr="00E43F1B">
        <w:rPr>
          <w:color w:val="000000" w:themeColor="text1"/>
        </w:rPr>
        <w:t>on behalf of itself or a Notified Sub-Contractor</w:t>
      </w:r>
      <w:bookmarkEnd w:id="266"/>
      <w:r w:rsidR="00C93FF9" w:rsidRPr="00E43F1B">
        <w:rPr>
          <w:color w:val="000000" w:themeColor="text1"/>
        </w:rPr>
        <w:t xml:space="preserve"> </w:t>
      </w:r>
      <w:r w:rsidRPr="00E43F1B">
        <w:rPr>
          <w:color w:val="000000" w:themeColor="text1"/>
        </w:rPr>
        <w:t>and the Authority may grant the request, if</w:t>
      </w:r>
      <w:bookmarkEnd w:id="265"/>
      <w:r w:rsidR="00B52C81" w:rsidRPr="00E43F1B">
        <w:rPr>
          <w:color w:val="000000" w:themeColor="text1"/>
        </w:rPr>
        <w:t xml:space="preserve"> </w:t>
      </w:r>
      <w:r w:rsidRPr="00E43F1B">
        <w:rPr>
          <w:color w:val="000000" w:themeColor="text1"/>
        </w:rPr>
        <w:t xml:space="preserve">the Contractor can evidence any inaccuracies or omissions in the </w:t>
      </w:r>
      <w:r w:rsidR="00C93FF9" w:rsidRPr="00E43F1B">
        <w:rPr>
          <w:color w:val="000000" w:themeColor="text1"/>
        </w:rPr>
        <w:t xml:space="preserve">relevant </w:t>
      </w:r>
      <w:r w:rsidRPr="00E43F1B">
        <w:rPr>
          <w:color w:val="000000" w:themeColor="text1"/>
        </w:rPr>
        <w:t xml:space="preserve">TUPE Information provided by the Authority at mini competition </w:t>
      </w:r>
      <w:bookmarkStart w:id="267" w:name="_BPDCI_183"/>
      <w:r w:rsidR="00C93FF9" w:rsidRPr="00E43F1B">
        <w:rPr>
          <w:color w:val="000000" w:themeColor="text1"/>
        </w:rPr>
        <w:t>for the purpose of the Contractor’s bid for this Contract and included in the Contractor’s Anticipated TUPE Costs</w:t>
      </w:r>
      <w:bookmarkEnd w:id="267"/>
      <w:r w:rsidR="00C93FF9" w:rsidRPr="00E43F1B">
        <w:rPr>
          <w:color w:val="000000" w:themeColor="text1"/>
        </w:rPr>
        <w:t xml:space="preserve"> </w:t>
      </w:r>
      <w:r w:rsidRPr="00E43F1B">
        <w:rPr>
          <w:color w:val="000000" w:themeColor="text1"/>
        </w:rPr>
        <w:t>in relation to any costs arising directly from the contract of employment of the Transferring Former Contractor Employee assigned to the Services or any part of the Services,</w:t>
      </w:r>
      <w:r w:rsidR="00C93FF9" w:rsidRPr="00E43F1B">
        <w:rPr>
          <w:color w:val="000000" w:themeColor="text1"/>
        </w:rPr>
        <w:t xml:space="preserve"> </w:t>
      </w:r>
      <w:r w:rsidRPr="00E43F1B">
        <w:rPr>
          <w:color w:val="000000" w:themeColor="text1"/>
        </w:rPr>
        <w:t xml:space="preserve">and where </w:t>
      </w:r>
      <w:r w:rsidR="00A95C03">
        <w:rPr>
          <w:color w:val="000000" w:themeColor="text1"/>
        </w:rPr>
        <w:t xml:space="preserve">the ITT and FRT Guidance has been followed and </w:t>
      </w:r>
      <w:r w:rsidRPr="00E43F1B">
        <w:rPr>
          <w:color w:val="000000" w:themeColor="text1"/>
        </w:rPr>
        <w:t xml:space="preserve">a full breakdown and supporting evidence is submitted in support of a request for a TUPE Risk Premium. </w:t>
      </w:r>
      <w:r w:rsidR="00C93FF9" w:rsidRPr="00E43F1B">
        <w:rPr>
          <w:color w:val="000000" w:themeColor="text1"/>
        </w:rPr>
        <w:t xml:space="preserve">Where the Contractor and/or Notified Sub-Contractor does not use the TUPE Information provided and/or does not calculate the Anticipated TUPE Costs </w:t>
      </w:r>
      <w:r w:rsidR="00C93FF9" w:rsidRPr="00E43F1B">
        <w:rPr>
          <w:rFonts w:cs="Times New Roman"/>
          <w:color w:val="000000" w:themeColor="text1"/>
        </w:rPr>
        <w:t>in accordance with the TUPE Information</w:t>
      </w:r>
      <w:r w:rsidR="00A95C03">
        <w:rPr>
          <w:rFonts w:cs="Times New Roman"/>
          <w:color w:val="000000" w:themeColor="text1"/>
        </w:rPr>
        <w:t xml:space="preserve"> and/or ITT and FRT Guidance</w:t>
      </w:r>
      <w:r w:rsidR="00C93FF9" w:rsidRPr="00E43F1B">
        <w:rPr>
          <w:rFonts w:cs="Times New Roman"/>
          <w:color w:val="000000" w:themeColor="text1"/>
        </w:rPr>
        <w:t xml:space="preserve"> then it shall not be permitted to recover any TUPE Risk Premium but this shall not prevent the Authority recovering under the TUPE Risk Reduction provisions.</w:t>
      </w:r>
    </w:p>
    <w:p w14:paraId="17E6BAEC" w14:textId="70C02FCE" w:rsidR="00A466FC" w:rsidRPr="00E43F1B" w:rsidRDefault="00A466FC" w:rsidP="003B1874">
      <w:pPr>
        <w:pStyle w:val="Level2"/>
        <w:keepNext/>
        <w:rPr>
          <w:color w:val="000000" w:themeColor="text1"/>
        </w:rPr>
      </w:pPr>
      <w:r w:rsidRPr="00E43F1B">
        <w:rPr>
          <w:color w:val="000000" w:themeColor="text1"/>
        </w:rPr>
        <w:lastRenderedPageBreak/>
        <w:t>On receipt of the Contractor</w:t>
      </w:r>
      <w:r w:rsidR="00C93FF9" w:rsidRPr="00E43F1B">
        <w:rPr>
          <w:color w:val="000000" w:themeColor="text1"/>
        </w:rPr>
        <w:t>’</w:t>
      </w:r>
      <w:r w:rsidRPr="00E43F1B">
        <w:rPr>
          <w:color w:val="000000" w:themeColor="text1"/>
        </w:rPr>
        <w:t>s calculation of the TUPE Risk Premium the Authority shall either:</w:t>
      </w:r>
    </w:p>
    <w:p w14:paraId="099DA829" w14:textId="41B1F37D" w:rsidR="00A466FC" w:rsidRPr="00E43F1B" w:rsidRDefault="00B52C81" w:rsidP="003B1874">
      <w:pPr>
        <w:pStyle w:val="Level3"/>
        <w:rPr>
          <w:color w:val="000000" w:themeColor="text1"/>
        </w:rPr>
      </w:pPr>
      <w:bookmarkStart w:id="268" w:name="_Ref86411491"/>
      <w:r w:rsidRPr="00E43F1B">
        <w:rPr>
          <w:color w:val="000000" w:themeColor="text1"/>
        </w:rPr>
        <w:t>n</w:t>
      </w:r>
      <w:r w:rsidR="00A466FC" w:rsidRPr="00E43F1B">
        <w:rPr>
          <w:color w:val="000000" w:themeColor="text1"/>
        </w:rPr>
        <w:t>otify the Contractor in writing of acceptance of the TUPE Risk Premium;</w:t>
      </w:r>
      <w:bookmarkEnd w:id="268"/>
      <w:r w:rsidR="00A466FC" w:rsidRPr="00E43F1B">
        <w:rPr>
          <w:color w:val="000000" w:themeColor="text1"/>
        </w:rPr>
        <w:t xml:space="preserve"> </w:t>
      </w:r>
    </w:p>
    <w:p w14:paraId="0048D7C2" w14:textId="66878389" w:rsidR="00A466FC" w:rsidRPr="00E43F1B" w:rsidRDefault="00B52C81" w:rsidP="003B1874">
      <w:pPr>
        <w:pStyle w:val="Level3"/>
        <w:rPr>
          <w:color w:val="000000" w:themeColor="text1"/>
        </w:rPr>
      </w:pPr>
      <w:bookmarkStart w:id="269" w:name="_Ref86411504"/>
      <w:r w:rsidRPr="00E43F1B">
        <w:rPr>
          <w:color w:val="000000" w:themeColor="text1"/>
        </w:rPr>
        <w:t>r</w:t>
      </w:r>
      <w:r w:rsidR="00A466FC" w:rsidRPr="00E43F1B">
        <w:rPr>
          <w:color w:val="000000" w:themeColor="text1"/>
        </w:rPr>
        <w:t>equest further information/evidence; and/or</w:t>
      </w:r>
      <w:bookmarkEnd w:id="269"/>
    </w:p>
    <w:p w14:paraId="0589DD0F" w14:textId="348221F0" w:rsidR="00A466FC" w:rsidRPr="00E43F1B" w:rsidRDefault="00B52C81" w:rsidP="003B1874">
      <w:pPr>
        <w:pStyle w:val="Level3"/>
        <w:rPr>
          <w:color w:val="000000" w:themeColor="text1"/>
        </w:rPr>
      </w:pPr>
      <w:bookmarkStart w:id="270" w:name="_Ref86411513"/>
      <w:r w:rsidRPr="00E43F1B">
        <w:rPr>
          <w:color w:val="000000" w:themeColor="text1"/>
        </w:rPr>
        <w:t>r</w:t>
      </w:r>
      <w:r w:rsidR="00A466FC" w:rsidRPr="00E43F1B">
        <w:rPr>
          <w:color w:val="000000" w:themeColor="text1"/>
        </w:rPr>
        <w:t>equest a meeting to discuss/clarify the evidence provided.</w:t>
      </w:r>
      <w:bookmarkEnd w:id="270"/>
    </w:p>
    <w:p w14:paraId="14F2490B" w14:textId="0291AEA6" w:rsidR="00A466FC" w:rsidRPr="00E43F1B" w:rsidRDefault="00A466FC" w:rsidP="003B1874">
      <w:pPr>
        <w:pStyle w:val="Level2"/>
        <w:rPr>
          <w:color w:val="000000" w:themeColor="text1"/>
        </w:rPr>
      </w:pPr>
      <w:r w:rsidRPr="00E43F1B">
        <w:rPr>
          <w:color w:val="000000" w:themeColor="text1"/>
        </w:rPr>
        <w:t xml:space="preserve">Where the TUPE Risk Premium is </w:t>
      </w:r>
      <w:bookmarkStart w:id="271" w:name="_BPDCI_187"/>
      <w:r w:rsidR="00C93FF9" w:rsidRPr="00E43F1B">
        <w:rPr>
          <w:color w:val="000000" w:themeColor="text1"/>
        </w:rPr>
        <w:t xml:space="preserve">accepted in accordance with </w:t>
      </w:r>
      <w:r w:rsidR="00C93FF9"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_Ref86411491 \r \h </w:instrText>
      </w:r>
      <w:r w:rsidR="003C32AE">
        <w:rPr>
          <w:b/>
          <w:bCs/>
          <w:color w:val="000000" w:themeColor="text1"/>
        </w:rPr>
      </w:r>
      <w:r w:rsidR="003C32AE">
        <w:rPr>
          <w:b/>
          <w:bCs/>
          <w:color w:val="000000" w:themeColor="text1"/>
        </w:rPr>
        <w:fldChar w:fldCharType="separate"/>
      </w:r>
      <w:r w:rsidR="000733B3">
        <w:rPr>
          <w:b/>
          <w:bCs/>
          <w:color w:val="000000" w:themeColor="text1"/>
        </w:rPr>
        <w:t>2.2.1</w:t>
      </w:r>
      <w:r w:rsidR="003C32AE">
        <w:rPr>
          <w:b/>
          <w:bCs/>
          <w:color w:val="000000" w:themeColor="text1"/>
        </w:rPr>
        <w:fldChar w:fldCharType="end"/>
      </w:r>
      <w:r w:rsidR="00C93FF9" w:rsidRPr="00E43F1B">
        <w:rPr>
          <w:color w:val="000000" w:themeColor="text1"/>
        </w:rPr>
        <w:t xml:space="preserve"> </w:t>
      </w:r>
      <w:r w:rsidR="00E26FA1" w:rsidRPr="00D64BBD">
        <w:rPr>
          <w:b/>
          <w:bCs/>
        </w:rPr>
        <w:t xml:space="preserve">(TUPE Risk Premium) </w:t>
      </w:r>
      <w:r w:rsidR="00C93FF9" w:rsidRPr="00E43F1B">
        <w:rPr>
          <w:color w:val="000000" w:themeColor="text1"/>
        </w:rPr>
        <w:t>or</w:t>
      </w:r>
      <w:bookmarkEnd w:id="271"/>
      <w:r w:rsidR="00C93FF9" w:rsidRPr="00E43F1B">
        <w:rPr>
          <w:color w:val="000000" w:themeColor="text1"/>
        </w:rPr>
        <w:t xml:space="preserve"> </w:t>
      </w:r>
      <w:r w:rsidRPr="00E43F1B">
        <w:rPr>
          <w:color w:val="000000" w:themeColor="text1"/>
        </w:rPr>
        <w:t>agreed following the receipt of further information/evidence or following a meeting</w:t>
      </w:r>
      <w:r w:rsidR="00C93FF9" w:rsidRPr="00E43F1B">
        <w:rPr>
          <w:color w:val="000000" w:themeColor="text1"/>
        </w:rPr>
        <w:t xml:space="preserve"> in accordance with </w:t>
      </w:r>
      <w:r w:rsidR="00C93FF9"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_Ref86411504 \r \h </w:instrText>
      </w:r>
      <w:r w:rsidR="003C32AE">
        <w:rPr>
          <w:b/>
          <w:bCs/>
          <w:color w:val="000000" w:themeColor="text1"/>
        </w:rPr>
      </w:r>
      <w:r w:rsidR="003C32AE">
        <w:rPr>
          <w:b/>
          <w:bCs/>
          <w:color w:val="000000" w:themeColor="text1"/>
        </w:rPr>
        <w:fldChar w:fldCharType="separate"/>
      </w:r>
      <w:r w:rsidR="000733B3">
        <w:rPr>
          <w:b/>
          <w:bCs/>
          <w:color w:val="000000" w:themeColor="text1"/>
        </w:rPr>
        <w:t>2.2.2</w:t>
      </w:r>
      <w:r w:rsidR="003C32AE">
        <w:rPr>
          <w:b/>
          <w:bCs/>
          <w:color w:val="000000" w:themeColor="text1"/>
        </w:rPr>
        <w:fldChar w:fldCharType="end"/>
      </w:r>
      <w:r w:rsidR="00C93FF9" w:rsidRPr="003C32AE">
        <w:rPr>
          <w:b/>
          <w:bCs/>
          <w:color w:val="000000" w:themeColor="text1"/>
        </w:rPr>
        <w:t xml:space="preserve"> </w:t>
      </w:r>
      <w:r w:rsidR="00C93FF9" w:rsidRPr="00E26FA1">
        <w:rPr>
          <w:color w:val="000000" w:themeColor="text1"/>
        </w:rPr>
        <w:t>and/or</w:t>
      </w:r>
      <w:r w:rsidR="00C93FF9"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_Ref86411513 \r \h </w:instrText>
      </w:r>
      <w:r w:rsidR="003C32AE">
        <w:rPr>
          <w:b/>
          <w:bCs/>
          <w:color w:val="000000" w:themeColor="text1"/>
        </w:rPr>
      </w:r>
      <w:r w:rsidR="003C32AE">
        <w:rPr>
          <w:b/>
          <w:bCs/>
          <w:color w:val="000000" w:themeColor="text1"/>
        </w:rPr>
        <w:fldChar w:fldCharType="separate"/>
      </w:r>
      <w:r w:rsidR="000733B3">
        <w:rPr>
          <w:b/>
          <w:bCs/>
          <w:color w:val="000000" w:themeColor="text1"/>
        </w:rPr>
        <w:t>2.2.3</w:t>
      </w:r>
      <w:r w:rsidR="003C32AE">
        <w:rPr>
          <w:b/>
          <w:bCs/>
          <w:color w:val="000000" w:themeColor="text1"/>
        </w:rPr>
        <w:fldChar w:fldCharType="end"/>
      </w:r>
      <w:r w:rsidR="00E26FA1">
        <w:rPr>
          <w:b/>
          <w:bCs/>
          <w:color w:val="000000" w:themeColor="text1"/>
        </w:rPr>
        <w:t xml:space="preserve"> </w:t>
      </w:r>
      <w:r w:rsidR="00E26FA1" w:rsidRPr="00D64BBD">
        <w:rPr>
          <w:b/>
          <w:bCs/>
        </w:rPr>
        <w:t>(TUPE Risk Premium)</w:t>
      </w:r>
      <w:r w:rsidRPr="00E43F1B">
        <w:rPr>
          <w:color w:val="000000" w:themeColor="text1"/>
        </w:rPr>
        <w:t xml:space="preserve">, the Authority shall notify the Contractor in writing </w:t>
      </w:r>
      <w:r w:rsidR="00C93FF9" w:rsidRPr="00E43F1B">
        <w:rPr>
          <w:color w:val="000000" w:themeColor="text1"/>
        </w:rPr>
        <w:t xml:space="preserve">to </w:t>
      </w:r>
      <w:r w:rsidRPr="00E43F1B">
        <w:rPr>
          <w:color w:val="000000" w:themeColor="text1"/>
        </w:rPr>
        <w:t>confirm the TUPE Risk Premium to apply</w:t>
      </w:r>
      <w:r w:rsidR="00C93FF9" w:rsidRPr="00E43F1B">
        <w:rPr>
          <w:color w:val="000000" w:themeColor="text1"/>
        </w:rPr>
        <w:t xml:space="preserve"> and to confirm whether this will be applied as an adjustment to the Monthly Contract Price in accordance with </w:t>
      </w:r>
      <w:r w:rsidR="00C93FF9" w:rsidRPr="003C32AE">
        <w:rPr>
          <w:b/>
          <w:bCs/>
          <w:color w:val="000000" w:themeColor="text1"/>
        </w:rPr>
        <w:t>Schedule 14 (Payment Mechanism)</w:t>
      </w:r>
      <w:r w:rsidR="00C93FF9" w:rsidRPr="00E43F1B">
        <w:rPr>
          <w:color w:val="000000" w:themeColor="text1"/>
        </w:rPr>
        <w:t xml:space="preserve"> or by way of some other means to be agreed between the Parties</w:t>
      </w:r>
      <w:r w:rsidRPr="00E43F1B">
        <w:rPr>
          <w:color w:val="000000" w:themeColor="text1"/>
        </w:rPr>
        <w:t xml:space="preserve">. </w:t>
      </w:r>
    </w:p>
    <w:p w14:paraId="2DE8DC83" w14:textId="77777777" w:rsidR="00A466FC" w:rsidRPr="00E43F1B" w:rsidRDefault="00A466FC" w:rsidP="003B1874">
      <w:pPr>
        <w:pStyle w:val="Level2"/>
        <w:rPr>
          <w:color w:val="000000" w:themeColor="text1"/>
        </w:rPr>
      </w:pPr>
      <w:r w:rsidRPr="00E43F1B">
        <w:rPr>
          <w:color w:val="000000" w:themeColor="text1"/>
        </w:rPr>
        <w:t>In the event that the Parties are unable to agree the TUPE Risk Premium the Parties shall follow the Dispute Resolution Procedure.</w:t>
      </w:r>
    </w:p>
    <w:p w14:paraId="5F5D6BDF" w14:textId="77777777" w:rsidR="00A466FC" w:rsidRPr="001D21CC" w:rsidRDefault="00A466FC" w:rsidP="003B1874">
      <w:pPr>
        <w:pStyle w:val="Heading1"/>
        <w:keepNext/>
      </w:pPr>
      <w:r w:rsidRPr="003B1874">
        <w:rPr>
          <w:rStyle w:val="Level1asHeadingtext"/>
        </w:rPr>
        <w:t>Annual Review of TUPE Risk Premium</w:t>
      </w:r>
    </w:p>
    <w:p w14:paraId="1E004113" w14:textId="6F0F64A1" w:rsidR="00A466FC" w:rsidRPr="001D21CC" w:rsidRDefault="00A466FC" w:rsidP="003B1874">
      <w:pPr>
        <w:pStyle w:val="Level2"/>
      </w:pPr>
      <w:r w:rsidRPr="001D21CC">
        <w:t xml:space="preserve">The </w:t>
      </w:r>
      <w:r>
        <w:t>TUPE Risk Premium</w:t>
      </w:r>
      <w:r w:rsidRPr="001D21CC">
        <w:t xml:space="preserve"> shall be reviewed by the Authority at the commencement of each Contract Year</w:t>
      </w:r>
      <w:r w:rsidR="00F60EEE">
        <w:t xml:space="preserve"> starting with the year commencing 1 April 2024</w:t>
      </w:r>
      <w:r w:rsidR="007B206C">
        <w:t xml:space="preserve">, unless as otherwise agreed with the </w:t>
      </w:r>
      <w:r w:rsidR="009642D8">
        <w:t>Authority</w:t>
      </w:r>
      <w:r w:rsidRPr="001D21CC">
        <w:t>.</w:t>
      </w:r>
    </w:p>
    <w:p w14:paraId="0ACD416F" w14:textId="6D2022EE" w:rsidR="00A466FC" w:rsidRPr="001D21CC" w:rsidRDefault="00A466FC" w:rsidP="003B1874">
      <w:pPr>
        <w:pStyle w:val="Level2"/>
      </w:pPr>
      <w:bookmarkStart w:id="272" w:name="_Ref498968032"/>
      <w:r w:rsidRPr="001D21CC">
        <w:t xml:space="preserve">The Contractor shall submit to the Authority, no later than 20 </w:t>
      </w:r>
      <w:r w:rsidR="00B52C81">
        <w:t>Business</w:t>
      </w:r>
      <w:r w:rsidRPr="001D21CC">
        <w:t xml:space="preserve"> Days prior to the beginning of each Contract Year, evidence of any change to the TUPE Count in the previous Contract Year or since it was last adjusted.</w:t>
      </w:r>
      <w:bookmarkEnd w:id="272"/>
      <w:r w:rsidRPr="001D21CC">
        <w:t xml:space="preserve"> </w:t>
      </w:r>
    </w:p>
    <w:p w14:paraId="7F53F665" w14:textId="2857B337" w:rsidR="00A466FC" w:rsidRPr="001D21CC" w:rsidRDefault="00A466FC" w:rsidP="003B1874">
      <w:pPr>
        <w:pStyle w:val="Level2"/>
      </w:pPr>
      <w:r w:rsidRPr="001D21CC">
        <w:t xml:space="preserve">The Authority shall cease to be liable to pay the </w:t>
      </w:r>
      <w:r>
        <w:t>TUPE Risk Premium</w:t>
      </w:r>
      <w:r w:rsidRPr="001D21CC">
        <w:t xml:space="preserve"> in respect of a particular</w:t>
      </w:r>
      <w:r>
        <w:t xml:space="preserve"> </w:t>
      </w:r>
      <w:r w:rsidRPr="001D21CC">
        <w:t xml:space="preserve">Transferring Former Contractor Employee assigned to the Services or any part of the Services from the date upon which </w:t>
      </w:r>
      <w:r w:rsidR="00C93FF9">
        <w:t>t</w:t>
      </w:r>
      <w:r w:rsidRPr="001D21CC">
        <w:t>he</w:t>
      </w:r>
      <w:r w:rsidR="00C93FF9">
        <w:t>y</w:t>
      </w:r>
      <w:r w:rsidRPr="001D21CC">
        <w:t xml:space="preserve"> cease to be employed by the Contractor or a </w:t>
      </w:r>
      <w:r w:rsidR="00B07CC3">
        <w:t>N</w:t>
      </w:r>
      <w:r w:rsidRPr="001D21CC">
        <w:t xml:space="preserve">otified </w:t>
      </w:r>
      <w:r w:rsidR="00B07CC3">
        <w:t>S</w:t>
      </w:r>
      <w:r w:rsidRPr="001D21CC">
        <w:t>ub-</w:t>
      </w:r>
      <w:r w:rsidR="00B07CC3">
        <w:t>C</w:t>
      </w:r>
      <w:r w:rsidRPr="001D21CC">
        <w:t>ontractor or assigned to the Services or any part of the Services (whichever occurs the earliest).</w:t>
      </w:r>
    </w:p>
    <w:p w14:paraId="53206DF0" w14:textId="77777777" w:rsidR="00A466FC" w:rsidRPr="001D21CC" w:rsidRDefault="00A466FC" w:rsidP="00B52C81">
      <w:pPr>
        <w:pStyle w:val="Level2"/>
      </w:pPr>
      <w:r w:rsidRPr="001D21CC">
        <w:t xml:space="preserve">If an employee ceases to be employed part way through the year the </w:t>
      </w:r>
      <w:r>
        <w:t>TUPE Risk Premium</w:t>
      </w:r>
      <w:r w:rsidRPr="001D21CC">
        <w:t xml:space="preserve"> allocated to that employee will be deducted on a pro rata basis.</w:t>
      </w:r>
    </w:p>
    <w:p w14:paraId="1E266396" w14:textId="71F05301" w:rsidR="00A466FC" w:rsidRPr="001D21CC" w:rsidRDefault="00A466FC" w:rsidP="003B1874">
      <w:pPr>
        <w:pStyle w:val="Level2"/>
      </w:pPr>
      <w:r w:rsidRPr="001D21CC">
        <w:t xml:space="preserve">On receipt of the Contractor’s calculation of the </w:t>
      </w:r>
      <w:r>
        <w:t>TUPE Risk Premium</w:t>
      </w:r>
      <w:r w:rsidRPr="001D21CC">
        <w:t xml:space="preserve"> submitted pursuant to </w:t>
      </w:r>
      <w:r w:rsidRPr="00983F23">
        <w:rPr>
          <w:b/>
          <w:bCs/>
        </w:rPr>
        <w:t xml:space="preserve">paragraph </w:t>
      </w:r>
      <w:r w:rsidR="00AE662E" w:rsidRPr="00983F23">
        <w:rPr>
          <w:b/>
          <w:bCs/>
        </w:rPr>
        <w:fldChar w:fldCharType="begin"/>
      </w:r>
      <w:r w:rsidR="00AE662E" w:rsidRPr="00983F23">
        <w:rPr>
          <w:b/>
          <w:bCs/>
        </w:rPr>
        <w:instrText xml:space="preserve"> REF _Ref498968032 \w \h </w:instrText>
      </w:r>
      <w:r w:rsidR="00983F23">
        <w:rPr>
          <w:b/>
          <w:bCs/>
        </w:rPr>
        <w:instrText xml:space="preserve"> \* MERGEFORMAT </w:instrText>
      </w:r>
      <w:r w:rsidR="00AE662E" w:rsidRPr="00983F23">
        <w:rPr>
          <w:b/>
          <w:bCs/>
        </w:rPr>
      </w:r>
      <w:r w:rsidR="00AE662E" w:rsidRPr="00983F23">
        <w:rPr>
          <w:b/>
          <w:bCs/>
        </w:rPr>
        <w:fldChar w:fldCharType="separate"/>
      </w:r>
      <w:r w:rsidR="000733B3">
        <w:rPr>
          <w:b/>
          <w:bCs/>
        </w:rPr>
        <w:t>3.2</w:t>
      </w:r>
      <w:r w:rsidR="00AE662E" w:rsidRPr="00983F23">
        <w:rPr>
          <w:b/>
          <w:bCs/>
        </w:rPr>
        <w:fldChar w:fldCharType="end"/>
      </w:r>
      <w:r w:rsidRPr="00983F23">
        <w:rPr>
          <w:b/>
          <w:bCs/>
        </w:rPr>
        <w:t xml:space="preserve"> </w:t>
      </w:r>
      <w:r w:rsidR="00983F23" w:rsidRPr="00983F23">
        <w:rPr>
          <w:b/>
          <w:bCs/>
        </w:rPr>
        <w:t xml:space="preserve">(Annual Review of TUPE Risk Premium) </w:t>
      </w:r>
      <w:r w:rsidRPr="001D21CC">
        <w:t>the Authority shall either:</w:t>
      </w:r>
    </w:p>
    <w:p w14:paraId="41C72B56" w14:textId="53CD3875" w:rsidR="00A466FC" w:rsidRPr="001D21CC" w:rsidRDefault="00EE2DA9" w:rsidP="003B1874">
      <w:pPr>
        <w:pStyle w:val="Level3"/>
      </w:pPr>
      <w:bookmarkStart w:id="273" w:name="_Ref86411571"/>
      <w:r>
        <w:lastRenderedPageBreak/>
        <w:t>n</w:t>
      </w:r>
      <w:r w:rsidR="00A466FC" w:rsidRPr="001D21CC">
        <w:t xml:space="preserve">otify the Contractor in writing of acceptance of the adjusted </w:t>
      </w:r>
      <w:r w:rsidR="00A466FC">
        <w:t>TUPE Risk Premium</w:t>
      </w:r>
      <w:r w:rsidR="00A466FC" w:rsidRPr="001D21CC">
        <w:t>; or</w:t>
      </w:r>
      <w:bookmarkEnd w:id="273"/>
      <w:r w:rsidR="00A466FC" w:rsidRPr="001D21CC">
        <w:t xml:space="preserve"> </w:t>
      </w:r>
    </w:p>
    <w:p w14:paraId="10D664C7" w14:textId="10985795" w:rsidR="00A466FC" w:rsidRPr="00E43F1B" w:rsidRDefault="00EE2DA9" w:rsidP="003B1874">
      <w:pPr>
        <w:pStyle w:val="Level3"/>
        <w:rPr>
          <w:color w:val="000000" w:themeColor="text1"/>
        </w:rPr>
      </w:pPr>
      <w:bookmarkStart w:id="274" w:name="_Ref86411586"/>
      <w:r>
        <w:t>r</w:t>
      </w:r>
      <w:r w:rsidR="00A466FC" w:rsidRPr="001D21CC">
        <w:t>equest further information</w:t>
      </w:r>
      <w:r w:rsidR="00A466FC" w:rsidRPr="00E43F1B">
        <w:rPr>
          <w:color w:val="000000" w:themeColor="text1"/>
        </w:rPr>
        <w:t>/evidence; and/or</w:t>
      </w:r>
      <w:bookmarkEnd w:id="274"/>
    </w:p>
    <w:p w14:paraId="0BE4D44D" w14:textId="10E4B253" w:rsidR="00A466FC" w:rsidRPr="00E43F1B" w:rsidRDefault="00EE2DA9" w:rsidP="003B1874">
      <w:pPr>
        <w:pStyle w:val="Level3"/>
        <w:rPr>
          <w:color w:val="000000" w:themeColor="text1"/>
        </w:rPr>
      </w:pPr>
      <w:bookmarkStart w:id="275" w:name="_Ref86411593"/>
      <w:r w:rsidRPr="00E43F1B">
        <w:rPr>
          <w:color w:val="000000" w:themeColor="text1"/>
        </w:rPr>
        <w:t>r</w:t>
      </w:r>
      <w:r w:rsidR="00A466FC" w:rsidRPr="00E43F1B">
        <w:rPr>
          <w:color w:val="000000" w:themeColor="text1"/>
        </w:rPr>
        <w:t>equest a meeting to discuss/clarify the evidence provided.</w:t>
      </w:r>
      <w:bookmarkEnd w:id="275"/>
    </w:p>
    <w:p w14:paraId="64B155AD" w14:textId="2EBA749F" w:rsidR="00A466FC" w:rsidRPr="00E43F1B" w:rsidRDefault="00A466FC" w:rsidP="003B1874">
      <w:pPr>
        <w:pStyle w:val="Level2"/>
        <w:rPr>
          <w:color w:val="000000" w:themeColor="text1"/>
        </w:rPr>
      </w:pPr>
      <w:r w:rsidRPr="00E43F1B">
        <w:rPr>
          <w:color w:val="000000" w:themeColor="text1"/>
        </w:rPr>
        <w:t xml:space="preserve">Where the adjustment to the TUPE Risk Premium is </w:t>
      </w:r>
      <w:bookmarkStart w:id="276" w:name="_BPDCI_195"/>
      <w:r w:rsidR="00B07CC3" w:rsidRPr="00E43F1B">
        <w:rPr>
          <w:color w:val="000000" w:themeColor="text1"/>
        </w:rPr>
        <w:t xml:space="preserve">accepted in accordance with </w:t>
      </w:r>
      <w:r w:rsidR="00B07CC3"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_Ref86411571 \r \h </w:instrText>
      </w:r>
      <w:r w:rsidR="003C32AE">
        <w:rPr>
          <w:b/>
          <w:bCs/>
          <w:color w:val="000000" w:themeColor="text1"/>
        </w:rPr>
      </w:r>
      <w:r w:rsidR="003C32AE">
        <w:rPr>
          <w:b/>
          <w:bCs/>
          <w:color w:val="000000" w:themeColor="text1"/>
        </w:rPr>
        <w:fldChar w:fldCharType="separate"/>
      </w:r>
      <w:r w:rsidR="000733B3">
        <w:rPr>
          <w:b/>
          <w:bCs/>
          <w:color w:val="000000" w:themeColor="text1"/>
        </w:rPr>
        <w:t>3.5.1</w:t>
      </w:r>
      <w:r w:rsidR="003C32AE">
        <w:rPr>
          <w:b/>
          <w:bCs/>
          <w:color w:val="000000" w:themeColor="text1"/>
        </w:rPr>
        <w:fldChar w:fldCharType="end"/>
      </w:r>
      <w:r w:rsidR="00B07CC3" w:rsidRPr="00E43F1B">
        <w:rPr>
          <w:color w:val="000000" w:themeColor="text1"/>
        </w:rPr>
        <w:t xml:space="preserve"> </w:t>
      </w:r>
      <w:r w:rsidR="00983F23" w:rsidRPr="00983F23">
        <w:rPr>
          <w:b/>
          <w:bCs/>
        </w:rPr>
        <w:t xml:space="preserve">(Annual Review of TUPE Risk Premium) </w:t>
      </w:r>
      <w:r w:rsidR="00B07CC3" w:rsidRPr="00E43F1B">
        <w:rPr>
          <w:color w:val="000000" w:themeColor="text1"/>
        </w:rPr>
        <w:t xml:space="preserve">of this </w:t>
      </w:r>
      <w:r w:rsidR="00B07CC3" w:rsidRPr="00E43F1B">
        <w:rPr>
          <w:b/>
          <w:bCs/>
          <w:color w:val="000000" w:themeColor="text1"/>
        </w:rPr>
        <w:t>Part 2</w:t>
      </w:r>
      <w:r w:rsidR="00B07CC3" w:rsidRPr="00E43F1B">
        <w:rPr>
          <w:color w:val="000000" w:themeColor="text1"/>
        </w:rPr>
        <w:t xml:space="preserve"> or</w:t>
      </w:r>
      <w:bookmarkEnd w:id="276"/>
      <w:r w:rsidR="00B07CC3" w:rsidRPr="00E43F1B">
        <w:rPr>
          <w:color w:val="000000" w:themeColor="text1"/>
        </w:rPr>
        <w:t xml:space="preserve"> </w:t>
      </w:r>
      <w:r w:rsidRPr="00E43F1B">
        <w:rPr>
          <w:color w:val="000000" w:themeColor="text1"/>
        </w:rPr>
        <w:t xml:space="preserve">agreed following the receipt of further information/evidence or following a meeting, </w:t>
      </w:r>
      <w:r w:rsidR="00B07CC3" w:rsidRPr="00E43F1B">
        <w:rPr>
          <w:color w:val="000000" w:themeColor="text1"/>
        </w:rPr>
        <w:t xml:space="preserve">in accordance with </w:t>
      </w:r>
      <w:r w:rsidR="00B07CC3"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_Ref86411586 \r \h </w:instrText>
      </w:r>
      <w:r w:rsidR="003C32AE">
        <w:rPr>
          <w:b/>
          <w:bCs/>
          <w:color w:val="000000" w:themeColor="text1"/>
        </w:rPr>
      </w:r>
      <w:r w:rsidR="003C32AE">
        <w:rPr>
          <w:b/>
          <w:bCs/>
          <w:color w:val="000000" w:themeColor="text1"/>
        </w:rPr>
        <w:fldChar w:fldCharType="separate"/>
      </w:r>
      <w:r w:rsidR="000733B3">
        <w:rPr>
          <w:b/>
          <w:bCs/>
          <w:color w:val="000000" w:themeColor="text1"/>
        </w:rPr>
        <w:t>3.5.2</w:t>
      </w:r>
      <w:r w:rsidR="003C32AE">
        <w:rPr>
          <w:b/>
          <w:bCs/>
          <w:color w:val="000000" w:themeColor="text1"/>
        </w:rPr>
        <w:fldChar w:fldCharType="end"/>
      </w:r>
      <w:r w:rsidR="00B07CC3" w:rsidRPr="003C32AE">
        <w:rPr>
          <w:b/>
          <w:bCs/>
          <w:color w:val="000000" w:themeColor="text1"/>
        </w:rPr>
        <w:t xml:space="preserve"> </w:t>
      </w:r>
      <w:r w:rsidR="00B07CC3" w:rsidRPr="00983F23">
        <w:rPr>
          <w:color w:val="000000" w:themeColor="text1"/>
        </w:rPr>
        <w:t>and/or</w:t>
      </w:r>
      <w:r w:rsidR="00B07CC3"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_Ref86411593 \r \h </w:instrText>
      </w:r>
      <w:r w:rsidR="003C32AE">
        <w:rPr>
          <w:b/>
          <w:bCs/>
          <w:color w:val="000000" w:themeColor="text1"/>
        </w:rPr>
      </w:r>
      <w:r w:rsidR="003C32AE">
        <w:rPr>
          <w:b/>
          <w:bCs/>
          <w:color w:val="000000" w:themeColor="text1"/>
        </w:rPr>
        <w:fldChar w:fldCharType="separate"/>
      </w:r>
      <w:r w:rsidR="000733B3">
        <w:rPr>
          <w:b/>
          <w:bCs/>
          <w:color w:val="000000" w:themeColor="text1"/>
        </w:rPr>
        <w:t>3.5.3</w:t>
      </w:r>
      <w:r w:rsidR="003C32AE">
        <w:rPr>
          <w:b/>
          <w:bCs/>
          <w:color w:val="000000" w:themeColor="text1"/>
        </w:rPr>
        <w:fldChar w:fldCharType="end"/>
      </w:r>
      <w:r w:rsidR="00983F23">
        <w:rPr>
          <w:b/>
          <w:bCs/>
          <w:color w:val="000000" w:themeColor="text1"/>
        </w:rPr>
        <w:t xml:space="preserve"> </w:t>
      </w:r>
      <w:r w:rsidR="00983F23" w:rsidRPr="00983F23">
        <w:rPr>
          <w:b/>
          <w:bCs/>
        </w:rPr>
        <w:t>(Annual Review of TUPE Risk Premium)</w:t>
      </w:r>
      <w:r w:rsidR="00B07CC3" w:rsidRPr="00E43F1B">
        <w:rPr>
          <w:color w:val="000000" w:themeColor="text1"/>
        </w:rPr>
        <w:t xml:space="preserve">, </w:t>
      </w:r>
      <w:r w:rsidRPr="00E43F1B">
        <w:rPr>
          <w:color w:val="000000" w:themeColor="text1"/>
        </w:rPr>
        <w:t xml:space="preserve">the Authority shall notify the Contractor in writing </w:t>
      </w:r>
      <w:r w:rsidR="00B07CC3" w:rsidRPr="00E43F1B">
        <w:rPr>
          <w:color w:val="000000" w:themeColor="text1"/>
        </w:rPr>
        <w:t xml:space="preserve">to </w:t>
      </w:r>
      <w:r w:rsidRPr="00E43F1B">
        <w:rPr>
          <w:color w:val="000000" w:themeColor="text1"/>
        </w:rPr>
        <w:t>confirm the adjusted TUPE Risk Premium that will apply</w:t>
      </w:r>
      <w:r w:rsidR="00B07CC3" w:rsidRPr="00E43F1B">
        <w:rPr>
          <w:color w:val="000000" w:themeColor="text1"/>
        </w:rPr>
        <w:t xml:space="preserve"> and to confirm whether this will be applied as an adjustment to the Monthly Contract Price in accordance with </w:t>
      </w:r>
      <w:r w:rsidR="00B07CC3" w:rsidRPr="003C32AE">
        <w:rPr>
          <w:b/>
          <w:bCs/>
          <w:color w:val="000000" w:themeColor="text1"/>
        </w:rPr>
        <w:t>Schedule 14 (Payment Mechanism)</w:t>
      </w:r>
      <w:r w:rsidR="00B07CC3" w:rsidRPr="00E43F1B">
        <w:rPr>
          <w:color w:val="000000" w:themeColor="text1"/>
        </w:rPr>
        <w:t xml:space="preserve"> or by way of some other means to be agreed between the Parties</w:t>
      </w:r>
      <w:r w:rsidRPr="00E43F1B">
        <w:rPr>
          <w:color w:val="000000" w:themeColor="text1"/>
        </w:rPr>
        <w:t xml:space="preserve">. </w:t>
      </w:r>
    </w:p>
    <w:p w14:paraId="0230C789" w14:textId="77777777" w:rsidR="00A466FC" w:rsidRPr="00E43F1B" w:rsidRDefault="00A466FC" w:rsidP="003B1874">
      <w:pPr>
        <w:pStyle w:val="Level2"/>
        <w:rPr>
          <w:color w:val="000000" w:themeColor="text1"/>
        </w:rPr>
      </w:pPr>
      <w:r w:rsidRPr="00E43F1B">
        <w:rPr>
          <w:color w:val="000000" w:themeColor="text1"/>
        </w:rPr>
        <w:t>In the event that the Contractor and the Authority are unable to agree the adjustment to the TUPE Risk Premium, they shall follow the Dispute Resolution Procedure.</w:t>
      </w:r>
    </w:p>
    <w:p w14:paraId="246385A6" w14:textId="77777777" w:rsidR="00A466FC" w:rsidRPr="00E43F1B" w:rsidRDefault="00A466FC" w:rsidP="003B1874">
      <w:pPr>
        <w:pStyle w:val="Level2"/>
        <w:rPr>
          <w:color w:val="000000" w:themeColor="text1"/>
        </w:rPr>
      </w:pPr>
      <w:r w:rsidRPr="00E43F1B">
        <w:rPr>
          <w:color w:val="000000" w:themeColor="text1"/>
        </w:rPr>
        <w:t>The adjusted TUPE Risk Premium shall be used as the benchmark in the subsequent annual review of the TUPE Risk Premium.</w:t>
      </w:r>
    </w:p>
    <w:p w14:paraId="190AF199" w14:textId="77777777" w:rsidR="00A466FC" w:rsidRPr="00E43F1B" w:rsidRDefault="00A466FC" w:rsidP="003B1874">
      <w:pPr>
        <w:pStyle w:val="Level2"/>
        <w:rPr>
          <w:color w:val="000000" w:themeColor="text1"/>
        </w:rPr>
      </w:pPr>
      <w:r w:rsidRPr="00E43F1B">
        <w:rPr>
          <w:color w:val="000000" w:themeColor="text1"/>
        </w:rPr>
        <w:t>Where the adjusted TUPE Risk Premium is more than the TUPE Risk Premium in the previous Contract Year, the TUPE Risk Premium shall not be adjusted.</w:t>
      </w:r>
    </w:p>
    <w:p w14:paraId="53E33F37" w14:textId="77777777" w:rsidR="00A466FC" w:rsidRDefault="00A466FC" w:rsidP="003B1874">
      <w:pPr>
        <w:pStyle w:val="Heading1"/>
        <w:keepNext/>
      </w:pPr>
      <w:bookmarkStart w:id="277" w:name="_Ref86411411"/>
      <w:r w:rsidRPr="003B1874">
        <w:rPr>
          <w:rStyle w:val="Level1asHeadingtext"/>
        </w:rPr>
        <w:t>TUPE Risk Reduction</w:t>
      </w:r>
      <w:bookmarkEnd w:id="277"/>
    </w:p>
    <w:p w14:paraId="3962829D" w14:textId="429BABEB" w:rsidR="00A466FC" w:rsidRPr="001D21CC" w:rsidRDefault="00A466FC" w:rsidP="003B1874">
      <w:pPr>
        <w:pStyle w:val="Level2"/>
      </w:pPr>
      <w:r w:rsidRPr="001D21CC">
        <w:t>On receipt of the Contractor</w:t>
      </w:r>
      <w:r>
        <w:t>s calculation of the TUPE Risk Reduction</w:t>
      </w:r>
      <w:r w:rsidRPr="001D21CC">
        <w:t xml:space="preserve"> the Authority shall either:</w:t>
      </w:r>
    </w:p>
    <w:p w14:paraId="13399854" w14:textId="34945722" w:rsidR="00A466FC" w:rsidRPr="001D21CC" w:rsidRDefault="00B52C81" w:rsidP="003B1874">
      <w:pPr>
        <w:pStyle w:val="Level3"/>
      </w:pPr>
      <w:bookmarkStart w:id="278" w:name="_Ref86411625"/>
      <w:r>
        <w:t>n</w:t>
      </w:r>
      <w:r w:rsidR="00A466FC" w:rsidRPr="001D21CC">
        <w:t xml:space="preserve">otify the Contractor in writing of acceptance of the TUPE </w:t>
      </w:r>
      <w:r w:rsidR="00A466FC">
        <w:t>Risk Reduction</w:t>
      </w:r>
      <w:r w:rsidR="00A466FC" w:rsidRPr="001D21CC">
        <w:t>;</w:t>
      </w:r>
      <w:bookmarkEnd w:id="278"/>
      <w:r w:rsidR="00A466FC" w:rsidRPr="001D21CC">
        <w:t xml:space="preserve"> </w:t>
      </w:r>
    </w:p>
    <w:p w14:paraId="23959972" w14:textId="4D9EAB7B" w:rsidR="00A466FC" w:rsidRPr="001D21CC" w:rsidRDefault="00B52C81" w:rsidP="003B1874">
      <w:pPr>
        <w:pStyle w:val="Level3"/>
      </w:pPr>
      <w:bookmarkStart w:id="279" w:name="_Ref86411633"/>
      <w:r>
        <w:t>re</w:t>
      </w:r>
      <w:r w:rsidR="00A466FC" w:rsidRPr="001D21CC">
        <w:t>quest further information/evidence; and/or</w:t>
      </w:r>
      <w:bookmarkEnd w:id="279"/>
    </w:p>
    <w:p w14:paraId="3D2C7677" w14:textId="4887E8BE" w:rsidR="00A466FC" w:rsidRPr="001D21CC" w:rsidRDefault="00B52C81" w:rsidP="003B1874">
      <w:pPr>
        <w:pStyle w:val="Level3"/>
      </w:pPr>
      <w:bookmarkStart w:id="280" w:name="_Ref86411643"/>
      <w:r>
        <w:t>r</w:t>
      </w:r>
      <w:r w:rsidR="00A466FC" w:rsidRPr="001D21CC">
        <w:t>equest a meeting to discuss/clarify the evidence provided.</w:t>
      </w:r>
      <w:bookmarkEnd w:id="280"/>
    </w:p>
    <w:p w14:paraId="44F462CB" w14:textId="178D8260" w:rsidR="00B07CC3" w:rsidRPr="00E43F1B" w:rsidRDefault="00A466FC" w:rsidP="00B07CC3">
      <w:pPr>
        <w:pStyle w:val="Level2"/>
        <w:rPr>
          <w:color w:val="000000" w:themeColor="text1"/>
        </w:rPr>
      </w:pPr>
      <w:r w:rsidRPr="00E43F1B">
        <w:rPr>
          <w:color w:val="000000" w:themeColor="text1"/>
        </w:rPr>
        <w:t xml:space="preserve">Where the TUPE Risk Reduction is </w:t>
      </w:r>
      <w:bookmarkStart w:id="281" w:name="_BPDCI_199"/>
      <w:r w:rsidR="00B07CC3" w:rsidRPr="00E43F1B">
        <w:rPr>
          <w:color w:val="000000" w:themeColor="text1"/>
        </w:rPr>
        <w:t xml:space="preserve">accepted in accordance with </w:t>
      </w:r>
      <w:r w:rsidR="00B07CC3"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_Ref86411625 \r \h </w:instrText>
      </w:r>
      <w:r w:rsidR="003C32AE">
        <w:rPr>
          <w:b/>
          <w:bCs/>
          <w:color w:val="000000" w:themeColor="text1"/>
        </w:rPr>
      </w:r>
      <w:r w:rsidR="003C32AE">
        <w:rPr>
          <w:b/>
          <w:bCs/>
          <w:color w:val="000000" w:themeColor="text1"/>
        </w:rPr>
        <w:fldChar w:fldCharType="separate"/>
      </w:r>
      <w:r w:rsidR="000733B3">
        <w:rPr>
          <w:b/>
          <w:bCs/>
          <w:color w:val="000000" w:themeColor="text1"/>
        </w:rPr>
        <w:t>4.1.1</w:t>
      </w:r>
      <w:r w:rsidR="003C32AE">
        <w:rPr>
          <w:b/>
          <w:bCs/>
          <w:color w:val="000000" w:themeColor="text1"/>
        </w:rPr>
        <w:fldChar w:fldCharType="end"/>
      </w:r>
      <w:r w:rsidR="00B07CC3" w:rsidRPr="00E43F1B">
        <w:rPr>
          <w:color w:val="000000" w:themeColor="text1"/>
        </w:rPr>
        <w:t xml:space="preserve"> </w:t>
      </w:r>
      <w:r w:rsidR="00983F23" w:rsidRPr="00983F23">
        <w:rPr>
          <w:b/>
          <w:bCs/>
          <w:color w:val="000000" w:themeColor="text1"/>
        </w:rPr>
        <w:t xml:space="preserve">(TUPE Risk Reduction) </w:t>
      </w:r>
      <w:r w:rsidR="00B07CC3" w:rsidRPr="00E43F1B">
        <w:rPr>
          <w:color w:val="000000" w:themeColor="text1"/>
        </w:rPr>
        <w:t>or</w:t>
      </w:r>
      <w:bookmarkEnd w:id="281"/>
      <w:r w:rsidR="00B07CC3" w:rsidRPr="00E43F1B">
        <w:rPr>
          <w:color w:val="000000" w:themeColor="text1"/>
        </w:rPr>
        <w:t xml:space="preserve"> </w:t>
      </w:r>
      <w:r w:rsidRPr="00E43F1B">
        <w:rPr>
          <w:color w:val="000000" w:themeColor="text1"/>
        </w:rPr>
        <w:t>agreed following the receipt of further information/evidence or following a meeting</w:t>
      </w:r>
      <w:r w:rsidR="00B07CC3" w:rsidRPr="00E43F1B">
        <w:rPr>
          <w:color w:val="000000" w:themeColor="text1"/>
        </w:rPr>
        <w:t xml:space="preserve"> in accordance with </w:t>
      </w:r>
      <w:r w:rsidR="00B07CC3"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_Ref86411633 \r \h </w:instrText>
      </w:r>
      <w:r w:rsidR="003C32AE">
        <w:rPr>
          <w:b/>
          <w:bCs/>
          <w:color w:val="000000" w:themeColor="text1"/>
        </w:rPr>
      </w:r>
      <w:r w:rsidR="003C32AE">
        <w:rPr>
          <w:b/>
          <w:bCs/>
          <w:color w:val="000000" w:themeColor="text1"/>
        </w:rPr>
        <w:fldChar w:fldCharType="separate"/>
      </w:r>
      <w:r w:rsidR="000733B3">
        <w:rPr>
          <w:b/>
          <w:bCs/>
          <w:color w:val="000000" w:themeColor="text1"/>
        </w:rPr>
        <w:t>4.1.2</w:t>
      </w:r>
      <w:r w:rsidR="003C32AE">
        <w:rPr>
          <w:b/>
          <w:bCs/>
          <w:color w:val="000000" w:themeColor="text1"/>
        </w:rPr>
        <w:fldChar w:fldCharType="end"/>
      </w:r>
      <w:r w:rsidR="00B07CC3" w:rsidRPr="003C32AE">
        <w:rPr>
          <w:b/>
          <w:bCs/>
          <w:color w:val="000000" w:themeColor="text1"/>
        </w:rPr>
        <w:t xml:space="preserve"> </w:t>
      </w:r>
      <w:r w:rsidR="00B07CC3" w:rsidRPr="00983F23">
        <w:rPr>
          <w:color w:val="000000" w:themeColor="text1"/>
        </w:rPr>
        <w:t>and/or</w:t>
      </w:r>
      <w:r w:rsidR="00B07CC3"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_Ref86411643 \r \h </w:instrText>
      </w:r>
      <w:r w:rsidR="003C32AE">
        <w:rPr>
          <w:b/>
          <w:bCs/>
          <w:color w:val="000000" w:themeColor="text1"/>
        </w:rPr>
      </w:r>
      <w:r w:rsidR="003C32AE">
        <w:rPr>
          <w:b/>
          <w:bCs/>
          <w:color w:val="000000" w:themeColor="text1"/>
        </w:rPr>
        <w:fldChar w:fldCharType="separate"/>
      </w:r>
      <w:r w:rsidR="000733B3">
        <w:rPr>
          <w:b/>
          <w:bCs/>
          <w:color w:val="000000" w:themeColor="text1"/>
        </w:rPr>
        <w:t>4.1.3</w:t>
      </w:r>
      <w:r w:rsidR="003C32AE">
        <w:rPr>
          <w:b/>
          <w:bCs/>
          <w:color w:val="000000" w:themeColor="text1"/>
        </w:rPr>
        <w:fldChar w:fldCharType="end"/>
      </w:r>
      <w:r w:rsidR="00983F23">
        <w:rPr>
          <w:b/>
          <w:bCs/>
          <w:color w:val="000000" w:themeColor="text1"/>
        </w:rPr>
        <w:t xml:space="preserve"> </w:t>
      </w:r>
      <w:r w:rsidR="00983F23" w:rsidRPr="00983F23">
        <w:rPr>
          <w:b/>
          <w:bCs/>
          <w:color w:val="000000" w:themeColor="text1"/>
        </w:rPr>
        <w:t>(TUPE Risk Reduction)</w:t>
      </w:r>
      <w:r w:rsidRPr="00E43F1B">
        <w:rPr>
          <w:color w:val="000000" w:themeColor="text1"/>
        </w:rPr>
        <w:t xml:space="preserve">, the Authority shall notify the Contractor in writing </w:t>
      </w:r>
      <w:r w:rsidR="00B07CC3" w:rsidRPr="00E43F1B">
        <w:rPr>
          <w:color w:val="000000" w:themeColor="text1"/>
        </w:rPr>
        <w:t xml:space="preserve">to </w:t>
      </w:r>
      <w:r w:rsidRPr="00E43F1B">
        <w:rPr>
          <w:color w:val="000000" w:themeColor="text1"/>
        </w:rPr>
        <w:t>confirm the TUPE Risk Reduction to apply</w:t>
      </w:r>
      <w:r w:rsidR="00B07CC3" w:rsidRPr="00E43F1B">
        <w:rPr>
          <w:color w:val="000000" w:themeColor="text1"/>
        </w:rPr>
        <w:t xml:space="preserve"> and to confirm how, following discussion with the Contractor, this will be paid, for example </w:t>
      </w:r>
      <w:r w:rsidR="00B07CC3" w:rsidRPr="00E43F1B">
        <w:rPr>
          <w:color w:val="000000" w:themeColor="text1"/>
        </w:rPr>
        <w:lastRenderedPageBreak/>
        <w:t xml:space="preserve">(but not limited to) whether it will be payment of an annual one-off lump sum by the Contractor, an adjustment to the Monthly Contract Price or whether the Contractor will use the payment to re-invest in the Services.  </w:t>
      </w:r>
    </w:p>
    <w:p w14:paraId="6DC99B14" w14:textId="3404CE5C" w:rsidR="00A466FC" w:rsidRPr="00E43F1B" w:rsidRDefault="00B07CC3" w:rsidP="00B07CC3">
      <w:pPr>
        <w:pStyle w:val="Level2"/>
        <w:rPr>
          <w:color w:val="000000" w:themeColor="text1"/>
        </w:rPr>
      </w:pPr>
      <w:bookmarkStart w:id="282" w:name="_BPDC_LN_INS_1083"/>
      <w:bookmarkStart w:id="283" w:name="_BPDC_PR_INS_1084"/>
      <w:bookmarkStart w:id="284" w:name="_BPDCI_203"/>
      <w:bookmarkEnd w:id="282"/>
      <w:bookmarkEnd w:id="283"/>
      <w:r w:rsidRPr="00E43F1B">
        <w:rPr>
          <w:color w:val="000000" w:themeColor="text1"/>
        </w:rPr>
        <w:t>Where the Contractor or Notified Sub-Contractor has not calculated the Anticipated TUPE Costs in accordance with the ITT and FRT Guidance the Authority may calculate the TUPE Risk Reduction using either the Anticipated TUPE Costs as they should have been calculated or those which have been provided by the Contractor, whichever leads to a higher TUPE Risk Reduction</w:t>
      </w:r>
      <w:bookmarkEnd w:id="284"/>
      <w:r w:rsidR="00A466FC" w:rsidRPr="00E43F1B">
        <w:rPr>
          <w:color w:val="000000" w:themeColor="text1"/>
        </w:rPr>
        <w:t xml:space="preserve">.  </w:t>
      </w:r>
    </w:p>
    <w:p w14:paraId="6A4F4506" w14:textId="22263411" w:rsidR="00A466FC" w:rsidRPr="00E43F1B" w:rsidRDefault="00A466FC" w:rsidP="003B1874">
      <w:pPr>
        <w:pStyle w:val="Level2"/>
        <w:rPr>
          <w:color w:val="000000" w:themeColor="text1"/>
        </w:rPr>
      </w:pPr>
      <w:r w:rsidRPr="00E43F1B">
        <w:rPr>
          <w:color w:val="000000" w:themeColor="text1"/>
        </w:rPr>
        <w:t>In the event that the Parties are unable to agree the TUPE Risk Reduction the Parties shall follow the Dispute Resolution Procedure.</w:t>
      </w:r>
    </w:p>
    <w:p w14:paraId="2DF9A733" w14:textId="77777777" w:rsidR="00B07CC3" w:rsidRPr="00E43F1B" w:rsidRDefault="00B07CC3" w:rsidP="004A1024">
      <w:pPr>
        <w:pStyle w:val="Heading1"/>
        <w:keepNext/>
        <w:numPr>
          <w:ilvl w:val="0"/>
          <w:numId w:val="62"/>
        </w:numPr>
        <w:rPr>
          <w:rStyle w:val="Level1asHeadingtext"/>
          <w:bCs w:val="0"/>
          <w:caps w:val="0"/>
          <w:color w:val="000000" w:themeColor="text1"/>
        </w:rPr>
      </w:pPr>
      <w:bookmarkStart w:id="285" w:name="_BPDCI_205"/>
      <w:bookmarkStart w:id="286" w:name="_Ref78301164"/>
      <w:r w:rsidRPr="00E43F1B">
        <w:rPr>
          <w:rStyle w:val="Level1asHeadingtext"/>
          <w:bCs w:val="0"/>
          <w:caps w:val="0"/>
          <w:color w:val="000000" w:themeColor="text1"/>
        </w:rPr>
        <w:t>HEADCOUNT ADJUSTMENTS</w:t>
      </w:r>
      <w:bookmarkEnd w:id="285"/>
      <w:bookmarkEnd w:id="286"/>
    </w:p>
    <w:p w14:paraId="5D900D1E" w14:textId="70EB001A" w:rsidR="00B07CC3" w:rsidRPr="00E43F1B" w:rsidRDefault="00B07CC3" w:rsidP="004A1024">
      <w:pPr>
        <w:pStyle w:val="Level2"/>
        <w:numPr>
          <w:ilvl w:val="1"/>
          <w:numId w:val="62"/>
        </w:numPr>
        <w:rPr>
          <w:rStyle w:val="Level1asHeadingtext"/>
          <w:b w:val="0"/>
          <w:bCs w:val="0"/>
          <w:caps w:val="0"/>
          <w:color w:val="000000" w:themeColor="text1"/>
        </w:rPr>
      </w:pPr>
      <w:bookmarkStart w:id="287" w:name="_BPDC_LN_INS_1077"/>
      <w:bookmarkStart w:id="288" w:name="_BPDC_PR_INS_1078"/>
      <w:bookmarkStart w:id="289" w:name="_BPDCI_206"/>
      <w:bookmarkEnd w:id="287"/>
      <w:bookmarkEnd w:id="288"/>
      <w:r w:rsidRPr="00E43F1B">
        <w:rPr>
          <w:rStyle w:val="Level1asHeadingtext"/>
          <w:b w:val="0"/>
          <w:bCs w:val="0"/>
          <w:caps w:val="0"/>
          <w:color w:val="000000" w:themeColor="text1"/>
        </w:rPr>
        <w:t xml:space="preserve">It is recognised that the number and/or identity of Transferring Former Contractor Employees expected to transfer and included in the Anticipated TUPE Costs may differ from those that actually transfer to the Contractor or the Notified Sub-Contractor on the Relevant Transfer Date.  In these circumstances, the contents of this </w:t>
      </w:r>
      <w:r w:rsidR="003C32AE" w:rsidRPr="003C32AE">
        <w:rPr>
          <w:rStyle w:val="Level1asHeadingtext"/>
          <w:caps w:val="0"/>
          <w:color w:val="000000" w:themeColor="text1"/>
        </w:rPr>
        <w:t xml:space="preserve">paragraph </w:t>
      </w:r>
      <w:r w:rsidR="003C32AE">
        <w:rPr>
          <w:rStyle w:val="Level1asHeadingtext"/>
          <w:caps w:val="0"/>
          <w:color w:val="000000" w:themeColor="text1"/>
        </w:rPr>
        <w:fldChar w:fldCharType="begin"/>
      </w:r>
      <w:r w:rsidR="003C32AE">
        <w:rPr>
          <w:rStyle w:val="Level1asHeadingtext"/>
          <w:caps w:val="0"/>
          <w:color w:val="000000" w:themeColor="text1"/>
        </w:rPr>
        <w:instrText xml:space="preserve"> REF _BPDCI_205 \r \h </w:instrText>
      </w:r>
      <w:r w:rsidR="003C32AE">
        <w:rPr>
          <w:rStyle w:val="Level1asHeadingtext"/>
          <w:caps w:val="0"/>
          <w:color w:val="000000" w:themeColor="text1"/>
        </w:rPr>
      </w:r>
      <w:r w:rsidR="003C32AE">
        <w:rPr>
          <w:rStyle w:val="Level1asHeadingtext"/>
          <w:caps w:val="0"/>
          <w:color w:val="000000" w:themeColor="text1"/>
        </w:rPr>
        <w:fldChar w:fldCharType="separate"/>
      </w:r>
      <w:r w:rsidR="000733B3">
        <w:rPr>
          <w:rStyle w:val="Level1asHeadingtext"/>
          <w:caps w:val="0"/>
          <w:color w:val="000000" w:themeColor="text1"/>
        </w:rPr>
        <w:t>5</w:t>
      </w:r>
      <w:r w:rsidR="003C32AE">
        <w:rPr>
          <w:rStyle w:val="Level1asHeadingtext"/>
          <w:caps w:val="0"/>
          <w:color w:val="000000" w:themeColor="text1"/>
        </w:rPr>
        <w:fldChar w:fldCharType="end"/>
      </w:r>
      <w:r w:rsidRPr="00E43F1B">
        <w:rPr>
          <w:rStyle w:val="Level1asHeadingtext"/>
          <w:b w:val="0"/>
          <w:bCs w:val="0"/>
          <w:caps w:val="0"/>
          <w:color w:val="000000" w:themeColor="text1"/>
        </w:rPr>
        <w:t xml:space="preserve"> </w:t>
      </w:r>
      <w:r w:rsidR="00983F23" w:rsidRPr="00983F23">
        <w:rPr>
          <w:b/>
          <w:bCs/>
          <w:color w:val="000000" w:themeColor="text1"/>
        </w:rPr>
        <w:t xml:space="preserve">(Headcount Adjustments) </w:t>
      </w:r>
      <w:r w:rsidRPr="00E43F1B">
        <w:rPr>
          <w:rStyle w:val="Level1asHeadingtext"/>
          <w:b w:val="0"/>
          <w:bCs w:val="0"/>
          <w:caps w:val="0"/>
          <w:color w:val="000000" w:themeColor="text1"/>
        </w:rPr>
        <w:t>will apply.</w:t>
      </w:r>
      <w:bookmarkEnd w:id="289"/>
    </w:p>
    <w:p w14:paraId="7A541D93" w14:textId="46CBDE9D" w:rsidR="00B07CC3" w:rsidRPr="00E43F1B" w:rsidRDefault="00B07CC3" w:rsidP="004A1024">
      <w:pPr>
        <w:pStyle w:val="Level2"/>
        <w:numPr>
          <w:ilvl w:val="1"/>
          <w:numId w:val="62"/>
        </w:numPr>
        <w:rPr>
          <w:rStyle w:val="Level1asHeadingtext"/>
          <w:b w:val="0"/>
          <w:bCs w:val="0"/>
          <w:caps w:val="0"/>
          <w:color w:val="000000" w:themeColor="text1"/>
        </w:rPr>
      </w:pPr>
      <w:bookmarkStart w:id="290" w:name="_BPDC_LN_INS_1075"/>
      <w:bookmarkStart w:id="291" w:name="_BPDC_PR_INS_1076"/>
      <w:bookmarkStart w:id="292" w:name="_Ref86411474"/>
      <w:bookmarkStart w:id="293" w:name="_BPDCI_207"/>
      <w:bookmarkEnd w:id="290"/>
      <w:bookmarkEnd w:id="291"/>
      <w:r w:rsidRPr="00E43F1B">
        <w:rPr>
          <w:rStyle w:val="Level1asHeadingtext"/>
          <w:b w:val="0"/>
          <w:bCs w:val="0"/>
          <w:caps w:val="0"/>
          <w:color w:val="000000" w:themeColor="text1"/>
        </w:rPr>
        <w:t xml:space="preserve">If the number of Transferring Former Contractor Employees is less than the number expected to have transferred and included in the Anticipated TUPE Costs then the Contractor will notify the Authority of this no later than </w:t>
      </w:r>
      <w:r w:rsidR="00063523">
        <w:rPr>
          <w:rStyle w:val="Level1asHeadingtext"/>
          <w:b w:val="0"/>
          <w:bCs w:val="0"/>
          <w:caps w:val="0"/>
          <w:color w:val="000000" w:themeColor="text1"/>
        </w:rPr>
        <w:t>30</w:t>
      </w:r>
      <w:r w:rsidRPr="00E43F1B">
        <w:rPr>
          <w:rStyle w:val="Level1asHeadingtext"/>
          <w:b w:val="0"/>
          <w:bCs w:val="0"/>
          <w:caps w:val="0"/>
          <w:color w:val="000000" w:themeColor="text1"/>
        </w:rPr>
        <w:t xml:space="preserve"> </w:t>
      </w:r>
      <w:r w:rsidR="00F21B72">
        <w:rPr>
          <w:rStyle w:val="Level1asHeadingtext"/>
          <w:b w:val="0"/>
          <w:bCs w:val="0"/>
          <w:caps w:val="0"/>
          <w:color w:val="000000" w:themeColor="text1"/>
        </w:rPr>
        <w:t>(</w:t>
      </w:r>
      <w:r w:rsidR="00063523">
        <w:rPr>
          <w:rStyle w:val="Level1asHeadingtext"/>
          <w:b w:val="0"/>
          <w:bCs w:val="0"/>
          <w:caps w:val="0"/>
          <w:color w:val="000000" w:themeColor="text1"/>
        </w:rPr>
        <w:t>thirty</w:t>
      </w:r>
      <w:r w:rsidR="00F21B72">
        <w:rPr>
          <w:rStyle w:val="Level1asHeadingtext"/>
          <w:b w:val="0"/>
          <w:bCs w:val="0"/>
          <w:caps w:val="0"/>
          <w:color w:val="000000" w:themeColor="text1"/>
        </w:rPr>
        <w:t xml:space="preserve">) </w:t>
      </w:r>
      <w:r w:rsidRPr="00E43F1B">
        <w:rPr>
          <w:rStyle w:val="Level1asHeadingtext"/>
          <w:b w:val="0"/>
          <w:bCs w:val="0"/>
          <w:caps w:val="0"/>
          <w:color w:val="000000" w:themeColor="text1"/>
        </w:rPr>
        <w:t xml:space="preserve">Business Days after the Relevant Transfer Date and the Authority, having consulted with the Contractor, will determine whether the Contractor and/or Notified Sub-Contractor needs to employ any other employee/s to fulfil the role/s of those Transferring Former Contractor Employees who were expected to transfer at bid stage and included in the Anticipated TUPE Costs but who did not actually transfer on the Relevant Transfer Date and, if so, whether any adjustment should be made to the TUPE Risk Premium or TUPE Risk Reduction and if so how this will be paid. </w:t>
      </w:r>
      <w:r w:rsidRPr="00E43F1B">
        <w:rPr>
          <w:color w:val="000000" w:themeColor="text1"/>
        </w:rPr>
        <w:t xml:space="preserve">In circumstances where the incumbent Former Contractor becomes the Contractor the Authority </w:t>
      </w:r>
      <w:r w:rsidRPr="00E43F1B">
        <w:rPr>
          <w:rStyle w:val="Level1asHeadingtext"/>
          <w:b w:val="0"/>
          <w:bCs w:val="0"/>
          <w:caps w:val="0"/>
          <w:color w:val="000000" w:themeColor="text1"/>
        </w:rPr>
        <w:t>will determine whether any adjustment is required.</w:t>
      </w:r>
      <w:bookmarkEnd w:id="292"/>
      <w:r w:rsidRPr="00E43F1B">
        <w:rPr>
          <w:rStyle w:val="Level1asHeadingtext"/>
          <w:b w:val="0"/>
          <w:bCs w:val="0"/>
          <w:caps w:val="0"/>
          <w:color w:val="000000" w:themeColor="text1"/>
        </w:rPr>
        <w:t xml:space="preserve"> </w:t>
      </w:r>
      <w:bookmarkEnd w:id="293"/>
    </w:p>
    <w:p w14:paraId="07FF7CE7" w14:textId="77777777" w:rsidR="00B07CC3" w:rsidRPr="00E43F1B" w:rsidRDefault="00B07CC3" w:rsidP="004A1024">
      <w:pPr>
        <w:pStyle w:val="Level2"/>
        <w:numPr>
          <w:ilvl w:val="1"/>
          <w:numId w:val="62"/>
        </w:numPr>
        <w:rPr>
          <w:rStyle w:val="Level1asHeadingtext"/>
          <w:b w:val="0"/>
          <w:bCs w:val="0"/>
          <w:caps w:val="0"/>
          <w:color w:val="000000" w:themeColor="text1"/>
        </w:rPr>
      </w:pPr>
      <w:bookmarkStart w:id="294" w:name="_BPDC_LN_INS_1073"/>
      <w:bookmarkStart w:id="295" w:name="_BPDC_PR_INS_1074"/>
      <w:bookmarkStart w:id="296" w:name="_BPDCI_208"/>
      <w:bookmarkEnd w:id="294"/>
      <w:bookmarkEnd w:id="295"/>
      <w:r w:rsidRPr="00E43F1B">
        <w:rPr>
          <w:rStyle w:val="Level1asHeadingtext"/>
          <w:b w:val="0"/>
          <w:bCs w:val="0"/>
          <w:caps w:val="0"/>
          <w:color w:val="000000" w:themeColor="text1"/>
        </w:rPr>
        <w:t>If the number of Transferring Former Contractor Employees is more than the number who were expected to transfer and included in the Anticipated TUPE Costs then:</w:t>
      </w:r>
      <w:bookmarkEnd w:id="296"/>
    </w:p>
    <w:p w14:paraId="6F675DFE" w14:textId="1EBDC08D" w:rsidR="00B07CC3" w:rsidRPr="00E43F1B" w:rsidRDefault="00B07CC3" w:rsidP="004A1024">
      <w:pPr>
        <w:pStyle w:val="Level3"/>
        <w:numPr>
          <w:ilvl w:val="2"/>
          <w:numId w:val="62"/>
        </w:numPr>
        <w:rPr>
          <w:rStyle w:val="Level1asHeadingtext"/>
          <w:b w:val="0"/>
          <w:bCs w:val="0"/>
          <w:caps w:val="0"/>
          <w:color w:val="000000" w:themeColor="text1"/>
        </w:rPr>
      </w:pPr>
      <w:bookmarkStart w:id="297" w:name="_BPDC_LN_INS_1071"/>
      <w:bookmarkStart w:id="298" w:name="_BPDC_PR_INS_1072"/>
      <w:bookmarkStart w:id="299" w:name="_BPDCI_209"/>
      <w:bookmarkEnd w:id="297"/>
      <w:bookmarkEnd w:id="298"/>
      <w:r w:rsidRPr="00E43F1B">
        <w:rPr>
          <w:rStyle w:val="Level1asHeadingtext"/>
          <w:b w:val="0"/>
          <w:bCs w:val="0"/>
          <w:caps w:val="0"/>
          <w:color w:val="000000" w:themeColor="text1"/>
        </w:rPr>
        <w:t xml:space="preserve">the Contractor will notify the Authority of this no later than </w:t>
      </w:r>
      <w:r w:rsidR="001E64EC">
        <w:rPr>
          <w:rStyle w:val="Level1asHeadingtext"/>
          <w:b w:val="0"/>
          <w:bCs w:val="0"/>
          <w:caps w:val="0"/>
          <w:color w:val="000000" w:themeColor="text1"/>
        </w:rPr>
        <w:t>thirty</w:t>
      </w:r>
      <w:r w:rsidRPr="00E43F1B">
        <w:rPr>
          <w:rStyle w:val="Level1asHeadingtext"/>
          <w:b w:val="0"/>
          <w:bCs w:val="0"/>
          <w:caps w:val="0"/>
          <w:color w:val="000000" w:themeColor="text1"/>
        </w:rPr>
        <w:t xml:space="preserve"> (</w:t>
      </w:r>
      <w:r w:rsidR="001E64EC">
        <w:rPr>
          <w:rStyle w:val="Level1asHeadingtext"/>
          <w:b w:val="0"/>
          <w:bCs w:val="0"/>
          <w:caps w:val="0"/>
          <w:color w:val="000000" w:themeColor="text1"/>
        </w:rPr>
        <w:t>30</w:t>
      </w:r>
      <w:r w:rsidRPr="00E43F1B">
        <w:rPr>
          <w:rStyle w:val="Level1asHeadingtext"/>
          <w:b w:val="0"/>
          <w:bCs w:val="0"/>
          <w:caps w:val="0"/>
          <w:color w:val="000000" w:themeColor="text1"/>
        </w:rPr>
        <w:t>) Business Days after the Relevant Transfer Date; and</w:t>
      </w:r>
      <w:bookmarkEnd w:id="299"/>
    </w:p>
    <w:p w14:paraId="6B8DBC54" w14:textId="77777777" w:rsidR="00B07CC3" w:rsidRPr="00E43F1B" w:rsidRDefault="00B07CC3" w:rsidP="004A1024">
      <w:pPr>
        <w:pStyle w:val="Level3"/>
        <w:numPr>
          <w:ilvl w:val="2"/>
          <w:numId w:val="62"/>
        </w:numPr>
        <w:rPr>
          <w:rStyle w:val="Level1asHeadingtext"/>
          <w:b w:val="0"/>
          <w:bCs w:val="0"/>
          <w:caps w:val="0"/>
          <w:color w:val="000000" w:themeColor="text1"/>
        </w:rPr>
      </w:pPr>
      <w:bookmarkStart w:id="300" w:name="_BPDC_LN_INS_1069"/>
      <w:bookmarkStart w:id="301" w:name="_BPDC_PR_INS_1070"/>
      <w:bookmarkStart w:id="302" w:name="_Ref78362089"/>
      <w:bookmarkStart w:id="303" w:name="_BPDCI_210"/>
      <w:bookmarkEnd w:id="300"/>
      <w:bookmarkEnd w:id="301"/>
      <w:r w:rsidRPr="00E43F1B">
        <w:rPr>
          <w:rStyle w:val="Level1asHeadingtext"/>
          <w:b w:val="0"/>
          <w:bCs w:val="0"/>
          <w:caps w:val="0"/>
          <w:color w:val="000000" w:themeColor="text1"/>
        </w:rPr>
        <w:lastRenderedPageBreak/>
        <w:t>the Authority and the Contractor will work together to determine how such additional Transferring Former Contractor Employees should be dealt with.  For example (but not limited to), whether such employees should be retained within the Services and where retained their costs recoverable under  TUPE Surcharge or whether it would be more appropriate for the Contractor and/or the Notified Sub-Contractor to conduct a redundancy exercise, in which case the Parties will work together to agree an appropriate redundancy exercise and the basis on which the Contractor will be re-imbursed in respect of any costs under limbs (a) &amp; (b) of the definition of Actual Redundancy Cost and notice pay and their costs removed from Actual TUPE Costs.</w:t>
      </w:r>
      <w:bookmarkEnd w:id="302"/>
      <w:r w:rsidRPr="00E43F1B">
        <w:rPr>
          <w:rStyle w:val="Level1asHeadingtext"/>
          <w:b w:val="0"/>
          <w:bCs w:val="0"/>
          <w:caps w:val="0"/>
          <w:color w:val="000000" w:themeColor="text1"/>
        </w:rPr>
        <w:t xml:space="preserve">   </w:t>
      </w:r>
      <w:bookmarkEnd w:id="303"/>
    </w:p>
    <w:p w14:paraId="377EC173" w14:textId="606F36A8" w:rsidR="00B07CC3" w:rsidRPr="00E43F1B" w:rsidRDefault="00B07CC3" w:rsidP="004A1024">
      <w:pPr>
        <w:pStyle w:val="Level2"/>
        <w:numPr>
          <w:ilvl w:val="1"/>
          <w:numId w:val="62"/>
        </w:numPr>
        <w:rPr>
          <w:rStyle w:val="Level1asHeadingtext"/>
          <w:b w:val="0"/>
          <w:bCs w:val="0"/>
          <w:caps w:val="0"/>
          <w:color w:val="000000" w:themeColor="text1"/>
        </w:rPr>
      </w:pPr>
      <w:bookmarkStart w:id="304" w:name="_BPDC_LN_INS_1067"/>
      <w:bookmarkStart w:id="305" w:name="_BPDC_PR_INS_1068"/>
      <w:bookmarkStart w:id="306" w:name="_BPDCI_211"/>
      <w:bookmarkEnd w:id="304"/>
      <w:bookmarkEnd w:id="305"/>
      <w:r w:rsidRPr="00E43F1B">
        <w:rPr>
          <w:rStyle w:val="Level1asHeadingtext"/>
          <w:b w:val="0"/>
          <w:bCs w:val="0"/>
          <w:caps w:val="0"/>
          <w:color w:val="000000" w:themeColor="text1"/>
        </w:rPr>
        <w:t xml:space="preserve">If the Contractor and/or a Notified Sub-Contractor considers that there is a skills mismatch in respect of any of the Transferring Former Contractor Employees compared to the Transferring Former Contractor Employees that it expected to transfer at the bid stage for this Contract (for example, due to the identity of  any of the Transferring Former Contractor Employees expected to transfer and included in the Anticipated TUPE Costs being different to the identity of the Transferring Former Contractor Employees) then the Contractor will notify the Authority of this by no later than </w:t>
      </w:r>
      <w:r w:rsidR="006654DA">
        <w:rPr>
          <w:rStyle w:val="Level1asHeadingtext"/>
          <w:b w:val="0"/>
          <w:bCs w:val="0"/>
          <w:caps w:val="0"/>
          <w:color w:val="000000" w:themeColor="text1"/>
        </w:rPr>
        <w:t>thirty</w:t>
      </w:r>
      <w:r w:rsidRPr="00E43F1B">
        <w:rPr>
          <w:rStyle w:val="Level1asHeadingtext"/>
          <w:b w:val="0"/>
          <w:bCs w:val="0"/>
          <w:caps w:val="0"/>
          <w:color w:val="000000" w:themeColor="text1"/>
        </w:rPr>
        <w:t xml:space="preserve"> (</w:t>
      </w:r>
      <w:r w:rsidR="006654DA">
        <w:rPr>
          <w:rStyle w:val="Level1asHeadingtext"/>
          <w:b w:val="0"/>
          <w:bCs w:val="0"/>
          <w:caps w:val="0"/>
          <w:color w:val="000000" w:themeColor="text1"/>
        </w:rPr>
        <w:t>30</w:t>
      </w:r>
      <w:r w:rsidRPr="00E43F1B">
        <w:rPr>
          <w:rStyle w:val="Level1asHeadingtext"/>
          <w:b w:val="0"/>
          <w:bCs w:val="0"/>
          <w:caps w:val="0"/>
          <w:color w:val="000000" w:themeColor="text1"/>
        </w:rPr>
        <w:t xml:space="preserve">) Business Days after the Relevant Transfer Date together with any suggestions as to how this can be accommodated.  The Parties will work together to agree how this will be dealt with but any decision whether to make any adjustment in respect of any such alleged skills mismatch shall rest with the Authority alone.  </w:t>
      </w:r>
      <w:bookmarkEnd w:id="306"/>
    </w:p>
    <w:p w14:paraId="14D03804" w14:textId="18EF6CE2" w:rsidR="00B07CC3" w:rsidRPr="00E43F1B" w:rsidRDefault="00B07CC3" w:rsidP="004A1024">
      <w:pPr>
        <w:pStyle w:val="Level2"/>
        <w:numPr>
          <w:ilvl w:val="1"/>
          <w:numId w:val="62"/>
        </w:numPr>
        <w:rPr>
          <w:rStyle w:val="Level1asHeadingtext"/>
          <w:b w:val="0"/>
          <w:bCs w:val="0"/>
          <w:caps w:val="0"/>
          <w:color w:val="000000" w:themeColor="text1"/>
        </w:rPr>
      </w:pPr>
      <w:bookmarkStart w:id="307" w:name="_BPDC_LN_INS_1065"/>
      <w:bookmarkStart w:id="308" w:name="_BPDC_PR_INS_1066"/>
      <w:bookmarkStart w:id="309" w:name="_BPDCI_212"/>
      <w:bookmarkEnd w:id="307"/>
      <w:bookmarkEnd w:id="308"/>
      <w:r w:rsidRPr="003A1F48">
        <w:rPr>
          <w:color w:val="000000" w:themeColor="text1"/>
        </w:rPr>
        <w:t>In circumstances where the incumbent Former Contractor becomes the Contractor</w:t>
      </w:r>
      <w:r w:rsidR="00D61BAF">
        <w:rPr>
          <w:color w:val="000000" w:themeColor="text1"/>
        </w:rPr>
        <w:t xml:space="preserve"> or the Former Contractor is a member of the Contractor’s Group</w:t>
      </w:r>
      <w:r w:rsidRPr="003A1F48">
        <w:rPr>
          <w:color w:val="000000" w:themeColor="text1"/>
        </w:rPr>
        <w:t xml:space="preserve">, the Contractor will not be able to benefit from the Headcount Adjustment provisions contained in this </w:t>
      </w:r>
      <w:r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_BPDCI_205 \r \h </w:instrText>
      </w:r>
      <w:r w:rsidR="003C32AE">
        <w:rPr>
          <w:b/>
          <w:bCs/>
          <w:color w:val="000000" w:themeColor="text1"/>
        </w:rPr>
      </w:r>
      <w:r w:rsidR="003C32AE">
        <w:rPr>
          <w:b/>
          <w:bCs/>
          <w:color w:val="000000" w:themeColor="text1"/>
        </w:rPr>
        <w:fldChar w:fldCharType="separate"/>
      </w:r>
      <w:r w:rsidR="000733B3">
        <w:rPr>
          <w:b/>
          <w:bCs/>
          <w:color w:val="000000" w:themeColor="text1"/>
        </w:rPr>
        <w:t>5</w:t>
      </w:r>
      <w:r w:rsidR="003C32AE">
        <w:rPr>
          <w:b/>
          <w:bCs/>
          <w:color w:val="000000" w:themeColor="text1"/>
        </w:rPr>
        <w:fldChar w:fldCharType="end"/>
      </w:r>
      <w:r w:rsidRPr="003A1F48">
        <w:rPr>
          <w:color w:val="000000" w:themeColor="text1"/>
        </w:rPr>
        <w:t xml:space="preserve"> </w:t>
      </w:r>
      <w:r w:rsidR="00983F23" w:rsidRPr="00983F23">
        <w:rPr>
          <w:b/>
          <w:bCs/>
          <w:color w:val="000000" w:themeColor="text1"/>
        </w:rPr>
        <w:t xml:space="preserve">(Headcount Adjustments) </w:t>
      </w:r>
      <w:r w:rsidRPr="003A1F48">
        <w:rPr>
          <w:color w:val="000000" w:themeColor="text1"/>
        </w:rPr>
        <w:t xml:space="preserve">of this </w:t>
      </w:r>
      <w:r w:rsidRPr="003A1F48">
        <w:rPr>
          <w:b/>
          <w:bCs/>
          <w:color w:val="000000" w:themeColor="text1"/>
        </w:rPr>
        <w:t>Part 2.</w:t>
      </w:r>
      <w:r w:rsidRPr="003A1F48">
        <w:rPr>
          <w:color w:val="000000" w:themeColor="text1"/>
        </w:rPr>
        <w:t xml:space="preserve"> I</w:t>
      </w:r>
      <w:r w:rsidRPr="00E43F1B">
        <w:rPr>
          <w:color w:val="000000" w:themeColor="text1"/>
        </w:rPr>
        <w:t>f the adjustments arise as a result of events agreed by the Authority that occur between bid stage and the Service</w:t>
      </w:r>
      <w:r w:rsidR="003A1F48">
        <w:rPr>
          <w:color w:val="000000" w:themeColor="text1"/>
        </w:rPr>
        <w:t>s</w:t>
      </w:r>
      <w:r w:rsidRPr="00E43F1B">
        <w:rPr>
          <w:color w:val="000000" w:themeColor="text1"/>
        </w:rPr>
        <w:t xml:space="preserve"> Commencement Date then the Authority will consider this on a case by case basis.    </w:t>
      </w:r>
      <w:bookmarkEnd w:id="309"/>
    </w:p>
    <w:p w14:paraId="13019FC3" w14:textId="672FE02F" w:rsidR="00B07CC3" w:rsidRPr="00E43F1B" w:rsidRDefault="00B07CC3" w:rsidP="004A1024">
      <w:pPr>
        <w:pStyle w:val="Level2"/>
        <w:numPr>
          <w:ilvl w:val="1"/>
          <w:numId w:val="62"/>
        </w:numPr>
        <w:rPr>
          <w:color w:val="000000" w:themeColor="text1"/>
        </w:rPr>
      </w:pPr>
      <w:bookmarkStart w:id="310" w:name="_BPDC_LN_INS_1063"/>
      <w:bookmarkStart w:id="311" w:name="_BPDC_PR_INS_1064"/>
      <w:bookmarkStart w:id="312" w:name="_BPDCI_213"/>
      <w:bookmarkEnd w:id="310"/>
      <w:bookmarkEnd w:id="311"/>
      <w:r w:rsidRPr="00E43F1B">
        <w:rPr>
          <w:color w:val="000000" w:themeColor="text1"/>
        </w:rPr>
        <w:t xml:space="preserve">Cases will be dealt with on a case by case basis. In the event that the Parties are unable to agree how the provisions of this </w:t>
      </w:r>
      <w:r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_BPDCI_205 \r \h </w:instrText>
      </w:r>
      <w:r w:rsidR="003C32AE">
        <w:rPr>
          <w:b/>
          <w:bCs/>
          <w:color w:val="000000" w:themeColor="text1"/>
        </w:rPr>
      </w:r>
      <w:r w:rsidR="003C32AE">
        <w:rPr>
          <w:b/>
          <w:bCs/>
          <w:color w:val="000000" w:themeColor="text1"/>
        </w:rPr>
        <w:fldChar w:fldCharType="separate"/>
      </w:r>
      <w:r w:rsidR="000733B3">
        <w:rPr>
          <w:b/>
          <w:bCs/>
          <w:color w:val="000000" w:themeColor="text1"/>
        </w:rPr>
        <w:t>5</w:t>
      </w:r>
      <w:r w:rsidR="003C32AE">
        <w:rPr>
          <w:b/>
          <w:bCs/>
          <w:color w:val="000000" w:themeColor="text1"/>
        </w:rPr>
        <w:fldChar w:fldCharType="end"/>
      </w:r>
      <w:r w:rsidRPr="00E43F1B">
        <w:rPr>
          <w:color w:val="000000" w:themeColor="text1"/>
        </w:rPr>
        <w:t xml:space="preserve"> </w:t>
      </w:r>
      <w:r w:rsidR="00983F23" w:rsidRPr="00983F23">
        <w:rPr>
          <w:b/>
          <w:bCs/>
          <w:color w:val="000000" w:themeColor="text1"/>
        </w:rPr>
        <w:t xml:space="preserve">(Headcount Adjustments) </w:t>
      </w:r>
      <w:r w:rsidRPr="00E43F1B">
        <w:rPr>
          <w:color w:val="000000" w:themeColor="text1"/>
        </w:rPr>
        <w:t>should apply then the Parties shall follow the Dispute Resolution Procedure.</w:t>
      </w:r>
      <w:bookmarkEnd w:id="312"/>
    </w:p>
    <w:p w14:paraId="405AB90E" w14:textId="77777777" w:rsidR="00B07CC3" w:rsidRPr="00E43F1B" w:rsidRDefault="00B07CC3" w:rsidP="004A1024">
      <w:pPr>
        <w:pStyle w:val="Heading1"/>
        <w:keepNext/>
        <w:numPr>
          <w:ilvl w:val="0"/>
          <w:numId w:val="62"/>
        </w:numPr>
        <w:rPr>
          <w:rStyle w:val="Level1asHeadingtext"/>
          <w:caps w:val="0"/>
          <w:color w:val="000000" w:themeColor="text1"/>
        </w:rPr>
      </w:pPr>
      <w:bookmarkStart w:id="313" w:name="_BPDC_LN_INS_1061"/>
      <w:bookmarkStart w:id="314" w:name="_BPDC_PR_INS_1062"/>
      <w:bookmarkStart w:id="315" w:name="_BPDCI_214"/>
      <w:bookmarkStart w:id="316" w:name="_Ref78301154"/>
      <w:bookmarkEnd w:id="313"/>
      <w:bookmarkEnd w:id="314"/>
      <w:r w:rsidRPr="00E43F1B">
        <w:rPr>
          <w:rStyle w:val="Level1asHeadingtext"/>
          <w:caps w:val="0"/>
          <w:color w:val="000000" w:themeColor="text1"/>
        </w:rPr>
        <w:t>REDUNDANCY RISK PREMIUM AND REDUNDANCY RISK REDUCTION</w:t>
      </w:r>
      <w:bookmarkEnd w:id="315"/>
      <w:bookmarkEnd w:id="316"/>
    </w:p>
    <w:p w14:paraId="737A3748" w14:textId="77777777" w:rsidR="00B07CC3" w:rsidRPr="00E43F1B" w:rsidRDefault="00B07CC3" w:rsidP="004A1024">
      <w:pPr>
        <w:pStyle w:val="Level2"/>
        <w:numPr>
          <w:ilvl w:val="1"/>
          <w:numId w:val="62"/>
        </w:numPr>
        <w:rPr>
          <w:rStyle w:val="Level1asHeadingtext"/>
          <w:b w:val="0"/>
          <w:bCs w:val="0"/>
          <w:caps w:val="0"/>
          <w:color w:val="000000" w:themeColor="text1"/>
        </w:rPr>
      </w:pPr>
      <w:bookmarkStart w:id="317" w:name="_BPDC_LN_INS_1059"/>
      <w:bookmarkStart w:id="318" w:name="_BPDC_PR_INS_1060"/>
      <w:bookmarkStart w:id="319" w:name="_BPDCI_215"/>
      <w:bookmarkEnd w:id="317"/>
      <w:bookmarkEnd w:id="318"/>
      <w:r w:rsidRPr="00E43F1B">
        <w:rPr>
          <w:rStyle w:val="Level1asHeadingtext"/>
          <w:b w:val="0"/>
          <w:bCs w:val="0"/>
          <w:caps w:val="0"/>
          <w:color w:val="000000" w:themeColor="text1"/>
        </w:rPr>
        <w:t xml:space="preserve">Where the Contractor identifies that the expected number of Transferring Former Contractor Employees exceeds the number that it requires to deliver the Services and/or that there is a skills mis-match between any of the expected Transferring Former Contractor Employees and the employees it needs to deliver the services, then it will include within the price it submits </w:t>
      </w:r>
      <w:r w:rsidRPr="00E43F1B">
        <w:rPr>
          <w:rStyle w:val="Level1asHeadingtext"/>
          <w:b w:val="0"/>
          <w:bCs w:val="0"/>
          <w:caps w:val="0"/>
          <w:color w:val="000000" w:themeColor="text1"/>
        </w:rPr>
        <w:lastRenderedPageBreak/>
        <w:t>as part of its bid for this Contract the Anticipated Redundancy Cost for each such potential surplus employee as separate line items.</w:t>
      </w:r>
      <w:bookmarkEnd w:id="319"/>
    </w:p>
    <w:p w14:paraId="32A7C642" w14:textId="55FE87A5" w:rsidR="00B07CC3" w:rsidRPr="00983F23" w:rsidRDefault="00B07CC3" w:rsidP="004A1024">
      <w:pPr>
        <w:pStyle w:val="Level2"/>
        <w:numPr>
          <w:ilvl w:val="1"/>
          <w:numId w:val="62"/>
        </w:numPr>
        <w:rPr>
          <w:rStyle w:val="Level1asHeadingtext"/>
          <w:b w:val="0"/>
          <w:bCs w:val="0"/>
          <w:caps w:val="0"/>
          <w:color w:val="000000" w:themeColor="text1"/>
        </w:rPr>
      </w:pPr>
      <w:bookmarkStart w:id="320" w:name="_BPDC_LN_INS_1057"/>
      <w:bookmarkStart w:id="321" w:name="_BPDC_PR_INS_1058"/>
      <w:bookmarkStart w:id="322" w:name="_BPDCI_216"/>
      <w:bookmarkEnd w:id="320"/>
      <w:bookmarkEnd w:id="321"/>
      <w:r w:rsidRPr="00983F23">
        <w:rPr>
          <w:rStyle w:val="Level1asHeadingtext"/>
          <w:b w:val="0"/>
          <w:bCs w:val="0"/>
          <w:caps w:val="0"/>
          <w:color w:val="000000" w:themeColor="text1"/>
        </w:rPr>
        <w:t xml:space="preserve">Where a Relevant Transfer takes place (or </w:t>
      </w:r>
      <w:r w:rsidRPr="00983F23">
        <w:rPr>
          <w:rStyle w:val="Level1asHeadingtext"/>
          <w:caps w:val="0"/>
          <w:color w:val="000000" w:themeColor="text1"/>
        </w:rPr>
        <w:t xml:space="preserve">paragraph </w:t>
      </w:r>
      <w:r w:rsidR="00F60EEE">
        <w:rPr>
          <w:rStyle w:val="Level1asHeadingtext"/>
          <w:caps w:val="0"/>
          <w:color w:val="000000" w:themeColor="text1"/>
        </w:rPr>
        <w:fldChar w:fldCharType="begin"/>
      </w:r>
      <w:r w:rsidR="00F60EEE">
        <w:rPr>
          <w:rStyle w:val="Level1asHeadingtext"/>
          <w:caps w:val="0"/>
          <w:color w:val="000000" w:themeColor="text1"/>
        </w:rPr>
        <w:instrText xml:space="preserve"> REF _Ref78304393 \r \h </w:instrText>
      </w:r>
      <w:r w:rsidR="00F60EEE">
        <w:rPr>
          <w:rStyle w:val="Level1asHeadingtext"/>
          <w:caps w:val="0"/>
          <w:color w:val="000000" w:themeColor="text1"/>
        </w:rPr>
      </w:r>
      <w:r w:rsidR="00F60EEE">
        <w:rPr>
          <w:rStyle w:val="Level1asHeadingtext"/>
          <w:caps w:val="0"/>
          <w:color w:val="000000" w:themeColor="text1"/>
        </w:rPr>
        <w:fldChar w:fldCharType="separate"/>
      </w:r>
      <w:r w:rsidR="000733B3">
        <w:rPr>
          <w:rStyle w:val="Level1asHeadingtext"/>
          <w:caps w:val="0"/>
          <w:color w:val="000000" w:themeColor="text1"/>
        </w:rPr>
        <w:t>6.6</w:t>
      </w:r>
      <w:r w:rsidR="00F60EEE">
        <w:rPr>
          <w:rStyle w:val="Level1asHeadingtext"/>
          <w:caps w:val="0"/>
          <w:color w:val="000000" w:themeColor="text1"/>
        </w:rPr>
        <w:fldChar w:fldCharType="end"/>
      </w:r>
      <w:r w:rsidRPr="00983F23">
        <w:rPr>
          <w:rStyle w:val="Level1asHeadingtext"/>
          <w:b w:val="0"/>
          <w:bCs w:val="0"/>
          <w:caps w:val="0"/>
          <w:color w:val="000000" w:themeColor="text1"/>
        </w:rPr>
        <w:t xml:space="preserve"> </w:t>
      </w:r>
      <w:r w:rsidR="00983F23" w:rsidRPr="00983F23">
        <w:rPr>
          <w:rStyle w:val="Level1asHeadingtext"/>
          <w:caps w:val="0"/>
          <w:color w:val="000000" w:themeColor="text1"/>
        </w:rPr>
        <w:t>(Redundancy Risk Premium and Redundancy Risk Reduction)</w:t>
      </w:r>
      <w:r w:rsidR="00983F23" w:rsidRPr="00983F23">
        <w:rPr>
          <w:rStyle w:val="Level1asHeadingtext"/>
          <w:b w:val="0"/>
          <w:bCs w:val="0"/>
          <w:caps w:val="0"/>
          <w:color w:val="000000" w:themeColor="text1"/>
        </w:rPr>
        <w:t xml:space="preserve"> </w:t>
      </w:r>
      <w:r w:rsidRPr="00983F23">
        <w:rPr>
          <w:rStyle w:val="Level1asHeadingtext"/>
          <w:b w:val="0"/>
          <w:bCs w:val="0"/>
          <w:caps w:val="0"/>
          <w:color w:val="000000" w:themeColor="text1"/>
        </w:rPr>
        <w:t xml:space="preserve">below applies), the Contractor shall no later than 12 months following the Relevant Transfer Date compare its Anticipated Redundancy Cost against its Actual Redundancy Cost for each employee for whom an Anticipated Redundancy Cost was included in its </w:t>
      </w:r>
      <w:r w:rsidR="0082570A">
        <w:rPr>
          <w:rStyle w:val="Level1asHeadingtext"/>
          <w:b w:val="0"/>
          <w:bCs w:val="0"/>
          <w:caps w:val="0"/>
          <w:color w:val="000000" w:themeColor="text1"/>
        </w:rPr>
        <w:t>Base Case</w:t>
      </w:r>
      <w:r w:rsidRPr="00983F23">
        <w:rPr>
          <w:rStyle w:val="Level1asHeadingtext"/>
          <w:b w:val="0"/>
          <w:bCs w:val="0"/>
          <w:caps w:val="0"/>
          <w:color w:val="000000" w:themeColor="text1"/>
        </w:rPr>
        <w:t xml:space="preserve"> and:</w:t>
      </w:r>
      <w:bookmarkEnd w:id="322"/>
    </w:p>
    <w:p w14:paraId="696DAA9D" w14:textId="77777777" w:rsidR="00B07CC3" w:rsidRPr="00E43F1B" w:rsidRDefault="00B07CC3" w:rsidP="004A1024">
      <w:pPr>
        <w:pStyle w:val="Level3"/>
        <w:numPr>
          <w:ilvl w:val="2"/>
          <w:numId w:val="62"/>
        </w:numPr>
        <w:rPr>
          <w:rStyle w:val="Level1asHeadingtext"/>
          <w:b w:val="0"/>
          <w:bCs w:val="0"/>
          <w:caps w:val="0"/>
          <w:color w:val="000000" w:themeColor="text1"/>
        </w:rPr>
      </w:pPr>
      <w:bookmarkStart w:id="323" w:name="_BPDC_LN_INS_1055"/>
      <w:bookmarkStart w:id="324" w:name="_BPDC_PR_INS_1056"/>
      <w:bookmarkStart w:id="325" w:name="_BPDCI_217"/>
      <w:bookmarkEnd w:id="323"/>
      <w:bookmarkEnd w:id="324"/>
      <w:r w:rsidRPr="00E43F1B">
        <w:rPr>
          <w:rStyle w:val="Level1asHeadingtext"/>
          <w:b w:val="0"/>
          <w:bCs w:val="0"/>
          <w:caps w:val="0"/>
          <w:color w:val="000000" w:themeColor="text1"/>
        </w:rPr>
        <w:t>submit to the Authority:</w:t>
      </w:r>
      <w:bookmarkEnd w:id="325"/>
    </w:p>
    <w:p w14:paraId="2F3744AB" w14:textId="77777777" w:rsidR="00B07CC3" w:rsidRPr="00E43F1B" w:rsidRDefault="00B07CC3" w:rsidP="004A1024">
      <w:pPr>
        <w:pStyle w:val="Level4"/>
        <w:numPr>
          <w:ilvl w:val="3"/>
          <w:numId w:val="62"/>
        </w:numPr>
        <w:rPr>
          <w:color w:val="000000" w:themeColor="text1"/>
        </w:rPr>
      </w:pPr>
      <w:bookmarkStart w:id="326" w:name="_BPDC_LN_INS_1053"/>
      <w:bookmarkStart w:id="327" w:name="_BPDC_PR_INS_1054"/>
      <w:bookmarkStart w:id="328" w:name="_BPDCI_218"/>
      <w:bookmarkEnd w:id="326"/>
      <w:bookmarkEnd w:id="327"/>
      <w:r w:rsidRPr="00E43F1B">
        <w:rPr>
          <w:rStyle w:val="Level1asHeadingtext"/>
          <w:b w:val="0"/>
          <w:bCs w:val="0"/>
          <w:caps w:val="0"/>
          <w:color w:val="000000" w:themeColor="text1"/>
        </w:rPr>
        <w:t xml:space="preserve">notice that no Redundancy Risk Premium or Redundancy Risk Reduction </w:t>
      </w:r>
      <w:r w:rsidRPr="00E43F1B">
        <w:rPr>
          <w:color w:val="000000" w:themeColor="text1"/>
        </w:rPr>
        <w:t>is required, together with a breakdown and supporting evidence for the Authority to corroborate and assess that this is the case;</w:t>
      </w:r>
      <w:bookmarkEnd w:id="328"/>
    </w:p>
    <w:p w14:paraId="765222B8" w14:textId="77777777" w:rsidR="00B07CC3" w:rsidRPr="00E43F1B" w:rsidRDefault="00B07CC3" w:rsidP="004A1024">
      <w:pPr>
        <w:pStyle w:val="Level4"/>
        <w:numPr>
          <w:ilvl w:val="3"/>
          <w:numId w:val="62"/>
        </w:numPr>
        <w:rPr>
          <w:color w:val="000000" w:themeColor="text1"/>
        </w:rPr>
      </w:pPr>
      <w:bookmarkStart w:id="329" w:name="_BPDC_LN_INS_1051"/>
      <w:bookmarkStart w:id="330" w:name="_BPDC_PR_INS_1052"/>
      <w:bookmarkStart w:id="331" w:name="_BPDCI_219"/>
      <w:bookmarkEnd w:id="329"/>
      <w:bookmarkEnd w:id="330"/>
      <w:r w:rsidRPr="00E43F1B">
        <w:rPr>
          <w:color w:val="000000" w:themeColor="text1"/>
        </w:rPr>
        <w:t>notice that a Redundancy Risk Reduction is required together with a breakdown and supporting evidence as may be reasonably required for the Authority to corroborate and assess the calculation of the Redundancy Risk Reduction; or</w:t>
      </w:r>
      <w:bookmarkEnd w:id="331"/>
    </w:p>
    <w:p w14:paraId="480ADB70" w14:textId="77777777" w:rsidR="00B07CC3" w:rsidRPr="00E43F1B" w:rsidRDefault="00B07CC3" w:rsidP="004A1024">
      <w:pPr>
        <w:pStyle w:val="Level4"/>
        <w:numPr>
          <w:ilvl w:val="3"/>
          <w:numId w:val="62"/>
        </w:numPr>
        <w:rPr>
          <w:color w:val="000000" w:themeColor="text1"/>
        </w:rPr>
      </w:pPr>
      <w:bookmarkStart w:id="332" w:name="_BPDC_LN_INS_1049"/>
      <w:bookmarkStart w:id="333" w:name="_BPDC_PR_INS_1050"/>
      <w:bookmarkStart w:id="334" w:name="_BPDCI_220"/>
      <w:bookmarkEnd w:id="332"/>
      <w:bookmarkEnd w:id="333"/>
      <w:r w:rsidRPr="00E43F1B">
        <w:rPr>
          <w:color w:val="000000" w:themeColor="text1"/>
        </w:rPr>
        <w:t>notice that a Redundancy Risk Premium is required together with a breakdown and supporting evidence as may be reasonably required for the Authority to corroborate and assess the calculation of the Redundancy Risk Premium.</w:t>
      </w:r>
      <w:bookmarkEnd w:id="334"/>
    </w:p>
    <w:p w14:paraId="5B43A1F3" w14:textId="234BEE4E" w:rsidR="003A1F48" w:rsidRDefault="003A1F48" w:rsidP="004A1024">
      <w:pPr>
        <w:pStyle w:val="Level2"/>
        <w:numPr>
          <w:ilvl w:val="1"/>
          <w:numId w:val="62"/>
        </w:numPr>
        <w:rPr>
          <w:color w:val="000000" w:themeColor="text1"/>
        </w:rPr>
      </w:pPr>
      <w:bookmarkStart w:id="335" w:name="_BPDC_LN_INS_1047"/>
      <w:bookmarkStart w:id="336" w:name="_BPDC_PR_INS_1048"/>
      <w:bookmarkStart w:id="337" w:name="_BPDCI_221"/>
      <w:bookmarkEnd w:id="335"/>
      <w:bookmarkEnd w:id="336"/>
      <w:r w:rsidRPr="003A1F48">
        <w:rPr>
          <w:color w:val="000000" w:themeColor="text1"/>
        </w:rPr>
        <w:t xml:space="preserve">The Contractor will be required to comply with </w:t>
      </w:r>
      <w:r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_BPDCI_216 \r \h </w:instrText>
      </w:r>
      <w:r w:rsidR="003C32AE">
        <w:rPr>
          <w:b/>
          <w:bCs/>
          <w:color w:val="000000" w:themeColor="text1"/>
        </w:rPr>
      </w:r>
      <w:r w:rsidR="003C32AE">
        <w:rPr>
          <w:b/>
          <w:bCs/>
          <w:color w:val="000000" w:themeColor="text1"/>
        </w:rPr>
        <w:fldChar w:fldCharType="separate"/>
      </w:r>
      <w:r w:rsidR="000733B3">
        <w:rPr>
          <w:b/>
          <w:bCs/>
          <w:color w:val="000000" w:themeColor="text1"/>
        </w:rPr>
        <w:t>6.2</w:t>
      </w:r>
      <w:r w:rsidR="003C32AE">
        <w:rPr>
          <w:b/>
          <w:bCs/>
          <w:color w:val="000000" w:themeColor="text1"/>
        </w:rPr>
        <w:fldChar w:fldCharType="end"/>
      </w:r>
      <w:r w:rsidRPr="003A1F48">
        <w:rPr>
          <w:color w:val="000000" w:themeColor="text1"/>
        </w:rPr>
        <w:t xml:space="preserve"> </w:t>
      </w:r>
      <w:r w:rsidR="00983F23" w:rsidRPr="00983F23">
        <w:rPr>
          <w:rStyle w:val="Level1asHeadingtext"/>
          <w:caps w:val="0"/>
          <w:color w:val="000000" w:themeColor="text1"/>
        </w:rPr>
        <w:t>(Redundancy Risk Premium and Redundancy Risk Reduction)</w:t>
      </w:r>
      <w:r w:rsidR="00983F23" w:rsidRPr="00983F23">
        <w:rPr>
          <w:rStyle w:val="Level1asHeadingtext"/>
          <w:b w:val="0"/>
          <w:bCs w:val="0"/>
          <w:caps w:val="0"/>
          <w:color w:val="000000" w:themeColor="text1"/>
        </w:rPr>
        <w:t xml:space="preserve"> </w:t>
      </w:r>
      <w:r w:rsidRPr="003A1F48">
        <w:rPr>
          <w:color w:val="000000" w:themeColor="text1"/>
        </w:rPr>
        <w:t xml:space="preserve">of this </w:t>
      </w:r>
      <w:r w:rsidRPr="003C32AE">
        <w:rPr>
          <w:b/>
          <w:bCs/>
          <w:color w:val="000000" w:themeColor="text1"/>
        </w:rPr>
        <w:t>Part 2</w:t>
      </w:r>
      <w:r w:rsidRPr="003A1F48">
        <w:rPr>
          <w:color w:val="000000" w:themeColor="text1"/>
        </w:rPr>
        <w:t xml:space="preserve"> notwithstanding the fact that it may have been the incumbent Former Contractor and accordingly there is not a Relevant Transfer.  In these circumstances, the “Relevant Transfer Date” shall be read as meaning the date on which the employees of the Former Contractor would have transferred had there been a Relevant Transfer.  </w:t>
      </w:r>
    </w:p>
    <w:p w14:paraId="6391356C" w14:textId="11CC0760" w:rsidR="00B07CC3" w:rsidRPr="00E43F1B" w:rsidRDefault="00B07CC3" w:rsidP="004A1024">
      <w:pPr>
        <w:pStyle w:val="Level2"/>
        <w:numPr>
          <w:ilvl w:val="1"/>
          <w:numId w:val="62"/>
        </w:numPr>
        <w:rPr>
          <w:color w:val="000000" w:themeColor="text1"/>
        </w:rPr>
      </w:pPr>
      <w:r w:rsidRPr="00E43F1B">
        <w:rPr>
          <w:color w:val="000000" w:themeColor="text1"/>
        </w:rPr>
        <w:t xml:space="preserve">Where a Redundancy Risk Premium or Redundancy Risk Reduction relates in whole or in part to any Notified Sub-Contractor, the </w:t>
      </w:r>
      <w:r w:rsidRPr="00E13C70">
        <w:rPr>
          <w:color w:val="000000" w:themeColor="text1"/>
        </w:rPr>
        <w:t>Contractor shall be entitled to submit a request for</w:t>
      </w:r>
      <w:r w:rsidRPr="00E43F1B">
        <w:rPr>
          <w:color w:val="000000" w:themeColor="text1"/>
        </w:rPr>
        <w:t xml:space="preserve"> payment of a Redundancy Risk Premium or notice of a Redundancy Risk Reduction in accordance with this Part on behalf of itself and any Notified Sub-Contractor.</w:t>
      </w:r>
      <w:bookmarkEnd w:id="337"/>
    </w:p>
    <w:p w14:paraId="54BB52FD" w14:textId="7B01AF51" w:rsidR="00B07CC3" w:rsidRPr="00E43F1B" w:rsidRDefault="00B07CC3" w:rsidP="004A1024">
      <w:pPr>
        <w:pStyle w:val="Level2"/>
        <w:numPr>
          <w:ilvl w:val="1"/>
          <w:numId w:val="62"/>
        </w:numPr>
        <w:rPr>
          <w:color w:val="000000" w:themeColor="text1"/>
        </w:rPr>
      </w:pPr>
      <w:bookmarkStart w:id="338" w:name="_BPDC_LN_INS_1045"/>
      <w:bookmarkStart w:id="339" w:name="_BPDC_PR_INS_1046"/>
      <w:bookmarkStart w:id="340" w:name="_Ref86411788"/>
      <w:bookmarkStart w:id="341" w:name="_BPDCI_222"/>
      <w:bookmarkEnd w:id="338"/>
      <w:bookmarkEnd w:id="339"/>
      <w:r w:rsidRPr="00E43F1B">
        <w:rPr>
          <w:color w:val="000000" w:themeColor="text1"/>
        </w:rPr>
        <w:t xml:space="preserve">For the avoidance of doubt, the Contractor cannot recover under both the TUPE Risk Premium and Redundancy Risk Premium in respect of the same Transferring Former Contractor </w:t>
      </w:r>
      <w:r w:rsidRPr="00E43F1B">
        <w:rPr>
          <w:color w:val="000000" w:themeColor="text1"/>
        </w:rPr>
        <w:lastRenderedPageBreak/>
        <w:t xml:space="preserve">Employees. However, where an expected Transferring Former Contractor Employee in respect whom the Contractor has submitted an Anticipated Redundancy Cost in its </w:t>
      </w:r>
      <w:r w:rsidR="0082570A">
        <w:rPr>
          <w:color w:val="000000" w:themeColor="text1"/>
        </w:rPr>
        <w:t xml:space="preserve">Base Case </w:t>
      </w:r>
      <w:r w:rsidRPr="00E43F1B">
        <w:rPr>
          <w:color w:val="000000" w:themeColor="text1"/>
        </w:rPr>
        <w:t>is not made redundant due to the non-transfer of a different expected Transferring Former Contractor Employee, then the Authority will consider allowing the Contractor to include such employee in the TUPE Surcharge mechanism.</w:t>
      </w:r>
      <w:bookmarkEnd w:id="340"/>
      <w:r w:rsidRPr="00E43F1B">
        <w:rPr>
          <w:color w:val="000000" w:themeColor="text1"/>
        </w:rPr>
        <w:t xml:space="preserve">    </w:t>
      </w:r>
      <w:bookmarkEnd w:id="341"/>
    </w:p>
    <w:p w14:paraId="316B9D30" w14:textId="5A4FF4A6" w:rsidR="00B07CC3" w:rsidRPr="00E43F1B" w:rsidRDefault="00B07CC3" w:rsidP="004A1024">
      <w:pPr>
        <w:pStyle w:val="Level2"/>
        <w:numPr>
          <w:ilvl w:val="1"/>
          <w:numId w:val="62"/>
        </w:numPr>
        <w:rPr>
          <w:color w:val="000000" w:themeColor="text1"/>
        </w:rPr>
      </w:pPr>
      <w:bookmarkStart w:id="342" w:name="_BPDC_LN_INS_1043"/>
      <w:bookmarkStart w:id="343" w:name="_BPDC_PR_INS_1044"/>
      <w:bookmarkStart w:id="344" w:name="_Ref78304393"/>
      <w:bookmarkStart w:id="345" w:name="_BPDCI_223"/>
      <w:bookmarkEnd w:id="342"/>
      <w:bookmarkEnd w:id="343"/>
      <w:r w:rsidRPr="00E43F1B">
        <w:rPr>
          <w:color w:val="000000" w:themeColor="text1"/>
        </w:rPr>
        <w:t>The Contractor shall not be prevented from submitting a request for a Redundancy Risk Premium by virtue of the fact that it or a Notified Sub-Contractor was the incumbent Former Contractor and accordingly there is not a Relevant Transfer of any Transferring Former Contractor Employees except in circumstances where such Redundancy Risk Premium results from inaccurate or incomplete data provided by the Contractor</w:t>
      </w:r>
      <w:r w:rsidR="00C86810">
        <w:rPr>
          <w:color w:val="000000" w:themeColor="text1"/>
        </w:rPr>
        <w:t xml:space="preserve">, any member of the Contractor’s Group, the SPV or any other </w:t>
      </w:r>
      <w:r w:rsidR="006127CA">
        <w:rPr>
          <w:color w:val="000000" w:themeColor="text1"/>
        </w:rPr>
        <w:t xml:space="preserve">Former Contractor or </w:t>
      </w:r>
      <w:r w:rsidRPr="00E43F1B">
        <w:rPr>
          <w:color w:val="000000" w:themeColor="text1"/>
        </w:rPr>
        <w:t>Sub-Contractor of the Contractor and used for the purposes of Anticipated Redundancy Cost.  Where the Contractor or a Notified Sub-Contractor was the incumbent Former Contractor, the Authority can still recover a Redundancy Risk Reduction.  In these circumstances, the definition of Transferring Former Contractor Employee shall be read as meaning those employees of the Former Contractor who would have been identified as Transferring Former Contractor Employees had there been a Relevant Transfer and the definition of Relevant Transfer shall be the Services Commencement Date.</w:t>
      </w:r>
      <w:bookmarkEnd w:id="344"/>
      <w:r w:rsidRPr="00E43F1B">
        <w:rPr>
          <w:color w:val="000000" w:themeColor="text1"/>
        </w:rPr>
        <w:t xml:space="preserve">   </w:t>
      </w:r>
      <w:bookmarkEnd w:id="345"/>
    </w:p>
    <w:p w14:paraId="0879F5C9" w14:textId="6C844EC5" w:rsidR="00B07CC3" w:rsidRPr="00BC3E14" w:rsidRDefault="00B07CC3" w:rsidP="004A1024">
      <w:pPr>
        <w:pStyle w:val="Level2"/>
        <w:numPr>
          <w:ilvl w:val="1"/>
          <w:numId w:val="62"/>
        </w:numPr>
        <w:rPr>
          <w:color w:val="000000" w:themeColor="text1"/>
        </w:rPr>
      </w:pPr>
      <w:bookmarkStart w:id="346" w:name="_BPDC_LN_INS_1041"/>
      <w:bookmarkStart w:id="347" w:name="_BPDC_PR_INS_1042"/>
      <w:bookmarkStart w:id="348" w:name="_BPDCI_224"/>
      <w:bookmarkEnd w:id="346"/>
      <w:bookmarkEnd w:id="347"/>
      <w:r w:rsidRPr="00E43F1B">
        <w:rPr>
          <w:color w:val="000000" w:themeColor="text1"/>
        </w:rPr>
        <w:t xml:space="preserve">Where the Contractor and/or Notified Sub-Contractor does not use the TUPE Information provided and/or does not calculate the Anticipated Redundancy Cost </w:t>
      </w:r>
      <w:r w:rsidR="00E13C70">
        <w:rPr>
          <w:color w:val="000000" w:themeColor="text1"/>
        </w:rPr>
        <w:t xml:space="preserve">or Actual Redundancy Cost </w:t>
      </w:r>
      <w:r w:rsidRPr="00E43F1B">
        <w:rPr>
          <w:rFonts w:cs="Times New Roman"/>
          <w:color w:val="000000" w:themeColor="text1"/>
        </w:rPr>
        <w:t>in accordance with the guidance given in the ITT</w:t>
      </w:r>
      <w:r w:rsidR="00E13C70">
        <w:rPr>
          <w:rFonts w:cs="Times New Roman"/>
          <w:color w:val="000000" w:themeColor="text1"/>
        </w:rPr>
        <w:t xml:space="preserve"> </w:t>
      </w:r>
      <w:r w:rsidRPr="00E43F1B">
        <w:rPr>
          <w:rFonts w:cs="Times New Roman"/>
          <w:color w:val="000000" w:themeColor="text1"/>
        </w:rPr>
        <w:t>and FRT Guidance then it shall not be permitted to recover any Redundancy Risk Premium, but this shall not prevent the Authority recovering under the Redundancy Risk Reduction.</w:t>
      </w:r>
      <w:bookmarkEnd w:id="348"/>
    </w:p>
    <w:p w14:paraId="70BFFD4B" w14:textId="53F6819E" w:rsidR="00BC3E14" w:rsidRPr="00BC3E14" w:rsidRDefault="00BC3E14" w:rsidP="004A1024">
      <w:pPr>
        <w:pStyle w:val="Level2"/>
        <w:numPr>
          <w:ilvl w:val="1"/>
          <w:numId w:val="62"/>
        </w:numPr>
        <w:rPr>
          <w:color w:val="000000" w:themeColor="text1"/>
        </w:rPr>
      </w:pPr>
      <w:r w:rsidRPr="00BC3E14">
        <w:rPr>
          <w:color w:val="000000" w:themeColor="text1"/>
        </w:rPr>
        <w:t xml:space="preserve">The Contractor shall be prevented from submitting a request for a </w:t>
      </w:r>
      <w:r>
        <w:rPr>
          <w:color w:val="000000" w:themeColor="text1"/>
        </w:rPr>
        <w:t>Redundancy</w:t>
      </w:r>
      <w:r w:rsidRPr="00BC3E14">
        <w:rPr>
          <w:color w:val="000000" w:themeColor="text1"/>
        </w:rPr>
        <w:t xml:space="preserve"> Risk Premium in circumstances where such </w:t>
      </w:r>
      <w:r>
        <w:rPr>
          <w:color w:val="000000" w:themeColor="text1"/>
        </w:rPr>
        <w:t>Redundancy</w:t>
      </w:r>
      <w:r w:rsidRPr="00BC3E14">
        <w:rPr>
          <w:color w:val="000000" w:themeColor="text1"/>
        </w:rPr>
        <w:t xml:space="preserve"> Risk Premium results from inaccurate or incomplete data provided by (i) any member of the Contractor’s Group; or (ii) the SPV or any other Former Contractor in circumstances where the SPV or Former Contractor </w:t>
      </w:r>
      <w:r w:rsidR="006127CA">
        <w:rPr>
          <w:color w:val="000000" w:themeColor="text1"/>
        </w:rPr>
        <w:t>was providing services the same as or similar to the Services prior to the Services Commencement Date</w:t>
      </w:r>
      <w:r w:rsidR="00E37375">
        <w:rPr>
          <w:color w:val="000000" w:themeColor="text1"/>
        </w:rPr>
        <w:t xml:space="preserve">.  </w:t>
      </w:r>
      <w:r w:rsidRPr="00BC3E14">
        <w:rPr>
          <w:color w:val="000000" w:themeColor="text1"/>
        </w:rPr>
        <w:t xml:space="preserve">  However, the Authority can still recover a </w:t>
      </w:r>
      <w:r>
        <w:rPr>
          <w:color w:val="000000" w:themeColor="text1"/>
        </w:rPr>
        <w:t>Redundancy</w:t>
      </w:r>
      <w:r w:rsidRPr="00BC3E14">
        <w:rPr>
          <w:color w:val="000000" w:themeColor="text1"/>
        </w:rPr>
        <w:t xml:space="preserve"> Risk Reduction.  </w:t>
      </w:r>
    </w:p>
    <w:p w14:paraId="49D6CE1A" w14:textId="77777777" w:rsidR="00B07CC3" w:rsidRPr="00E43F1B" w:rsidRDefault="00B07CC3" w:rsidP="00B07CC3">
      <w:pPr>
        <w:pStyle w:val="Level4"/>
        <w:numPr>
          <w:ilvl w:val="0"/>
          <w:numId w:val="0"/>
        </w:numPr>
        <w:rPr>
          <w:b/>
          <w:bCs/>
          <w:color w:val="000000" w:themeColor="text1"/>
        </w:rPr>
      </w:pPr>
      <w:bookmarkStart w:id="349" w:name="_BPDCI_225"/>
      <w:r w:rsidRPr="00E43F1B">
        <w:rPr>
          <w:b/>
          <w:bCs/>
          <w:color w:val="000000" w:themeColor="text1"/>
        </w:rPr>
        <w:t>REDUNDANCY RISK PREMIUM</w:t>
      </w:r>
      <w:bookmarkEnd w:id="349"/>
    </w:p>
    <w:p w14:paraId="50AD8A1F" w14:textId="0E2603FC" w:rsidR="00B07CC3" w:rsidRPr="00E43F1B" w:rsidRDefault="00B07CC3" w:rsidP="004A1024">
      <w:pPr>
        <w:pStyle w:val="Level2"/>
        <w:numPr>
          <w:ilvl w:val="1"/>
          <w:numId w:val="62"/>
        </w:numPr>
        <w:rPr>
          <w:color w:val="000000" w:themeColor="text1"/>
        </w:rPr>
      </w:pPr>
      <w:bookmarkStart w:id="350" w:name="_BPDC_LN_INS_1039"/>
      <w:bookmarkStart w:id="351" w:name="_BPDC_PR_INS_1040"/>
      <w:bookmarkStart w:id="352" w:name="_BPDCI_226"/>
      <w:bookmarkEnd w:id="350"/>
      <w:bookmarkEnd w:id="351"/>
      <w:r w:rsidRPr="00E43F1B">
        <w:rPr>
          <w:color w:val="000000" w:themeColor="text1"/>
        </w:rPr>
        <w:t xml:space="preserve">The Contractor may request a Redundancy Risk Premium on behalf of itself or a Notified Sub-Contractor and the Authority may grant the request, if the Contractor can evidence any inaccuracies or omissions in the relevant TUPE Information provided by the Authority at mini competition for the purpose of the Contractor’s bid for this Contract and included in the </w:t>
      </w:r>
      <w:r w:rsidRPr="00E43F1B">
        <w:rPr>
          <w:color w:val="000000" w:themeColor="text1"/>
        </w:rPr>
        <w:lastRenderedPageBreak/>
        <w:t>Contractor’s Anticipated Redundancy Cost and where a full breakdown and supporting evidence is submitted in support of a request for a Redundancy Risk Premium</w:t>
      </w:r>
      <w:r w:rsidR="00A95C03">
        <w:rPr>
          <w:color w:val="000000" w:themeColor="text1"/>
        </w:rPr>
        <w:t xml:space="preserve"> and the Contractor can evidence compliance with the ITT and FRT Guidance</w:t>
      </w:r>
      <w:r w:rsidRPr="00E43F1B">
        <w:rPr>
          <w:color w:val="000000" w:themeColor="text1"/>
        </w:rPr>
        <w:t xml:space="preserve">. </w:t>
      </w:r>
      <w:bookmarkEnd w:id="352"/>
    </w:p>
    <w:p w14:paraId="2C989676" w14:textId="77777777" w:rsidR="00B07CC3" w:rsidRPr="00E43F1B" w:rsidRDefault="00B07CC3" w:rsidP="004A1024">
      <w:pPr>
        <w:pStyle w:val="Level2"/>
        <w:keepNext/>
        <w:numPr>
          <w:ilvl w:val="1"/>
          <w:numId w:val="62"/>
        </w:numPr>
        <w:rPr>
          <w:color w:val="000000" w:themeColor="text1"/>
        </w:rPr>
      </w:pPr>
      <w:bookmarkStart w:id="353" w:name="_BPDC_LN_INS_1037"/>
      <w:bookmarkStart w:id="354" w:name="_BPDC_PR_INS_1038"/>
      <w:bookmarkStart w:id="355" w:name="_BPDCI_227"/>
      <w:bookmarkEnd w:id="353"/>
      <w:bookmarkEnd w:id="354"/>
      <w:r w:rsidRPr="00E43F1B">
        <w:rPr>
          <w:color w:val="000000" w:themeColor="text1"/>
        </w:rPr>
        <w:t>On receipt of the Contractor’s calculation of the Redundancy Risk Premium the Authority shall either:</w:t>
      </w:r>
      <w:bookmarkEnd w:id="355"/>
    </w:p>
    <w:p w14:paraId="74D1067B" w14:textId="77777777" w:rsidR="00B07CC3" w:rsidRPr="00E43F1B" w:rsidRDefault="00B07CC3" w:rsidP="004A1024">
      <w:pPr>
        <w:pStyle w:val="Level3"/>
        <w:numPr>
          <w:ilvl w:val="2"/>
          <w:numId w:val="62"/>
        </w:numPr>
        <w:rPr>
          <w:color w:val="000000" w:themeColor="text1"/>
        </w:rPr>
      </w:pPr>
      <w:bookmarkStart w:id="356" w:name="_BPDC_LN_INS_1035"/>
      <w:bookmarkStart w:id="357" w:name="_BPDC_PR_INS_1036"/>
      <w:bookmarkStart w:id="358" w:name="_Ref78304026"/>
      <w:bookmarkStart w:id="359" w:name="_BPDCI_228"/>
      <w:bookmarkEnd w:id="356"/>
      <w:bookmarkEnd w:id="357"/>
      <w:r w:rsidRPr="00E43F1B">
        <w:rPr>
          <w:color w:val="000000" w:themeColor="text1"/>
        </w:rPr>
        <w:t>notify the Contractor in writing of acceptance of the Redundancy Risk Premium;</w:t>
      </w:r>
      <w:bookmarkEnd w:id="358"/>
      <w:r w:rsidRPr="00E43F1B">
        <w:rPr>
          <w:color w:val="000000" w:themeColor="text1"/>
        </w:rPr>
        <w:t xml:space="preserve"> </w:t>
      </w:r>
      <w:bookmarkEnd w:id="359"/>
    </w:p>
    <w:p w14:paraId="11F27FD1" w14:textId="77777777" w:rsidR="00B07CC3" w:rsidRPr="00E43F1B" w:rsidRDefault="00B07CC3" w:rsidP="004A1024">
      <w:pPr>
        <w:pStyle w:val="Level3"/>
        <w:numPr>
          <w:ilvl w:val="2"/>
          <w:numId w:val="62"/>
        </w:numPr>
        <w:rPr>
          <w:color w:val="000000" w:themeColor="text1"/>
        </w:rPr>
      </w:pPr>
      <w:bookmarkStart w:id="360" w:name="_BPDC_LN_INS_1033"/>
      <w:bookmarkStart w:id="361" w:name="_BPDC_PR_INS_1034"/>
      <w:bookmarkStart w:id="362" w:name="_BPDCI_229"/>
      <w:bookmarkStart w:id="363" w:name="_Ref78304044"/>
      <w:bookmarkEnd w:id="360"/>
      <w:bookmarkEnd w:id="361"/>
      <w:r w:rsidRPr="00E43F1B">
        <w:rPr>
          <w:color w:val="000000" w:themeColor="text1"/>
        </w:rPr>
        <w:t>request further information/evidence; and/or</w:t>
      </w:r>
      <w:bookmarkEnd w:id="362"/>
      <w:bookmarkEnd w:id="363"/>
    </w:p>
    <w:p w14:paraId="1F1E3464" w14:textId="77777777" w:rsidR="00B07CC3" w:rsidRPr="00E43F1B" w:rsidRDefault="00B07CC3" w:rsidP="004A1024">
      <w:pPr>
        <w:pStyle w:val="Level3"/>
        <w:numPr>
          <w:ilvl w:val="2"/>
          <w:numId w:val="62"/>
        </w:numPr>
        <w:rPr>
          <w:color w:val="000000" w:themeColor="text1"/>
        </w:rPr>
      </w:pPr>
      <w:bookmarkStart w:id="364" w:name="_BPDC_LN_INS_1031"/>
      <w:bookmarkStart w:id="365" w:name="_BPDC_PR_INS_1032"/>
      <w:bookmarkStart w:id="366" w:name="_BPDCI_230"/>
      <w:bookmarkStart w:id="367" w:name="_Ref78304046"/>
      <w:bookmarkEnd w:id="364"/>
      <w:bookmarkEnd w:id="365"/>
      <w:r w:rsidRPr="00E43F1B">
        <w:rPr>
          <w:color w:val="000000" w:themeColor="text1"/>
        </w:rPr>
        <w:t>request a meeting to discuss/clarify the evidence provided.</w:t>
      </w:r>
      <w:bookmarkEnd w:id="366"/>
      <w:bookmarkEnd w:id="367"/>
    </w:p>
    <w:p w14:paraId="64CCB465" w14:textId="4AB7A3C9" w:rsidR="00B07CC3" w:rsidRPr="00E43F1B" w:rsidRDefault="00B07CC3" w:rsidP="004A1024">
      <w:pPr>
        <w:pStyle w:val="Level2"/>
        <w:numPr>
          <w:ilvl w:val="1"/>
          <w:numId w:val="62"/>
        </w:numPr>
        <w:rPr>
          <w:color w:val="000000" w:themeColor="text1"/>
        </w:rPr>
      </w:pPr>
      <w:bookmarkStart w:id="368" w:name="_BPDC_LN_INS_1029"/>
      <w:bookmarkStart w:id="369" w:name="_BPDC_PR_INS_1030"/>
      <w:bookmarkStart w:id="370" w:name="_BPDCI_231"/>
      <w:bookmarkEnd w:id="368"/>
      <w:bookmarkEnd w:id="369"/>
      <w:r w:rsidRPr="00E43F1B">
        <w:rPr>
          <w:color w:val="000000" w:themeColor="text1"/>
        </w:rPr>
        <w:t xml:space="preserve">Where the Redundancy Risk Premium is accepted in accordance with </w:t>
      </w:r>
      <w:r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_Ref78304026 \r \h </w:instrText>
      </w:r>
      <w:r w:rsidR="003C32AE">
        <w:rPr>
          <w:b/>
          <w:bCs/>
          <w:color w:val="000000" w:themeColor="text1"/>
        </w:rPr>
      </w:r>
      <w:r w:rsidR="003C32AE">
        <w:rPr>
          <w:b/>
          <w:bCs/>
          <w:color w:val="000000" w:themeColor="text1"/>
        </w:rPr>
        <w:fldChar w:fldCharType="separate"/>
      </w:r>
      <w:r w:rsidR="000733B3">
        <w:rPr>
          <w:b/>
          <w:bCs/>
          <w:color w:val="000000" w:themeColor="text1"/>
        </w:rPr>
        <w:t>6.</w:t>
      </w:r>
      <w:r w:rsidR="00AB2882">
        <w:rPr>
          <w:b/>
          <w:bCs/>
          <w:color w:val="000000" w:themeColor="text1"/>
        </w:rPr>
        <w:t>10</w:t>
      </w:r>
      <w:r w:rsidR="000733B3">
        <w:rPr>
          <w:b/>
          <w:bCs/>
          <w:color w:val="000000" w:themeColor="text1"/>
        </w:rPr>
        <w:t>.1</w:t>
      </w:r>
      <w:r w:rsidR="003C32AE">
        <w:rPr>
          <w:b/>
          <w:bCs/>
          <w:color w:val="000000" w:themeColor="text1"/>
        </w:rPr>
        <w:fldChar w:fldCharType="end"/>
      </w:r>
      <w:r w:rsidRPr="003C32AE">
        <w:rPr>
          <w:b/>
          <w:bCs/>
          <w:color w:val="000000" w:themeColor="text1"/>
        </w:rPr>
        <w:t xml:space="preserve"> </w:t>
      </w:r>
      <w:r w:rsidR="00983F23">
        <w:rPr>
          <w:b/>
          <w:bCs/>
          <w:color w:val="000000" w:themeColor="text1"/>
        </w:rPr>
        <w:t xml:space="preserve">(Redundancy Risk Premium) </w:t>
      </w:r>
      <w:r w:rsidRPr="00E43F1B">
        <w:rPr>
          <w:color w:val="000000" w:themeColor="text1"/>
        </w:rPr>
        <w:t xml:space="preserve">or agreed following the receipt of further information/evidence or following a meeting in accordance with </w:t>
      </w:r>
      <w:r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_BPDCI_229 \r \h </w:instrText>
      </w:r>
      <w:r w:rsidR="003C32AE">
        <w:rPr>
          <w:b/>
          <w:bCs/>
          <w:color w:val="000000" w:themeColor="text1"/>
        </w:rPr>
      </w:r>
      <w:r w:rsidR="003C32AE">
        <w:rPr>
          <w:b/>
          <w:bCs/>
          <w:color w:val="000000" w:themeColor="text1"/>
        </w:rPr>
        <w:fldChar w:fldCharType="separate"/>
      </w:r>
      <w:r w:rsidR="000733B3">
        <w:rPr>
          <w:b/>
          <w:bCs/>
          <w:color w:val="000000" w:themeColor="text1"/>
        </w:rPr>
        <w:t>6.</w:t>
      </w:r>
      <w:r w:rsidR="00AB2882">
        <w:rPr>
          <w:b/>
          <w:bCs/>
          <w:color w:val="000000" w:themeColor="text1"/>
        </w:rPr>
        <w:t>10</w:t>
      </w:r>
      <w:r w:rsidR="000733B3">
        <w:rPr>
          <w:b/>
          <w:bCs/>
          <w:color w:val="000000" w:themeColor="text1"/>
        </w:rPr>
        <w:t>.2</w:t>
      </w:r>
      <w:r w:rsidR="003C32AE">
        <w:rPr>
          <w:b/>
          <w:bCs/>
          <w:color w:val="000000" w:themeColor="text1"/>
        </w:rPr>
        <w:fldChar w:fldCharType="end"/>
      </w:r>
      <w:r w:rsidRPr="003C32AE">
        <w:rPr>
          <w:b/>
          <w:bCs/>
          <w:color w:val="000000" w:themeColor="text1"/>
        </w:rPr>
        <w:t xml:space="preserve"> </w:t>
      </w:r>
      <w:r w:rsidRPr="00983F23">
        <w:rPr>
          <w:color w:val="000000" w:themeColor="text1"/>
        </w:rPr>
        <w:t>and/or</w:t>
      </w:r>
      <w:r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_BPDCI_230 \r \h </w:instrText>
      </w:r>
      <w:r w:rsidR="003C32AE">
        <w:rPr>
          <w:b/>
          <w:bCs/>
          <w:color w:val="000000" w:themeColor="text1"/>
        </w:rPr>
      </w:r>
      <w:r w:rsidR="003C32AE">
        <w:rPr>
          <w:b/>
          <w:bCs/>
          <w:color w:val="000000" w:themeColor="text1"/>
        </w:rPr>
        <w:fldChar w:fldCharType="separate"/>
      </w:r>
      <w:r w:rsidR="000733B3">
        <w:rPr>
          <w:b/>
          <w:bCs/>
          <w:color w:val="000000" w:themeColor="text1"/>
        </w:rPr>
        <w:t>6.</w:t>
      </w:r>
      <w:r w:rsidR="00AB2882">
        <w:rPr>
          <w:b/>
          <w:bCs/>
          <w:color w:val="000000" w:themeColor="text1"/>
        </w:rPr>
        <w:t>10</w:t>
      </w:r>
      <w:r w:rsidR="000733B3">
        <w:rPr>
          <w:b/>
          <w:bCs/>
          <w:color w:val="000000" w:themeColor="text1"/>
        </w:rPr>
        <w:t>.3</w:t>
      </w:r>
      <w:r w:rsidR="003C32AE">
        <w:rPr>
          <w:b/>
          <w:bCs/>
          <w:color w:val="000000" w:themeColor="text1"/>
        </w:rPr>
        <w:fldChar w:fldCharType="end"/>
      </w:r>
      <w:r w:rsidR="00983F23">
        <w:rPr>
          <w:b/>
          <w:bCs/>
          <w:color w:val="000000" w:themeColor="text1"/>
        </w:rPr>
        <w:t xml:space="preserve"> (Redundancy Risk Premium)</w:t>
      </w:r>
      <w:r w:rsidRPr="00E43F1B">
        <w:rPr>
          <w:color w:val="000000" w:themeColor="text1"/>
        </w:rPr>
        <w:t xml:space="preserve">, the Authority shall notify the Contractor in writing to confirm the Redundancy Risk Premium to apply and to confirm how this will be paid. </w:t>
      </w:r>
      <w:bookmarkEnd w:id="370"/>
    </w:p>
    <w:p w14:paraId="1C317F41" w14:textId="77777777" w:rsidR="00B07CC3" w:rsidRPr="00E43F1B" w:rsidRDefault="00B07CC3" w:rsidP="004A1024">
      <w:pPr>
        <w:pStyle w:val="Level2"/>
        <w:numPr>
          <w:ilvl w:val="1"/>
          <w:numId w:val="62"/>
        </w:numPr>
        <w:rPr>
          <w:color w:val="000000" w:themeColor="text1"/>
        </w:rPr>
      </w:pPr>
      <w:bookmarkStart w:id="371" w:name="_BPDC_LN_INS_1027"/>
      <w:bookmarkStart w:id="372" w:name="_BPDC_PR_INS_1028"/>
      <w:bookmarkStart w:id="373" w:name="_BPDCI_232"/>
      <w:bookmarkEnd w:id="371"/>
      <w:bookmarkEnd w:id="372"/>
      <w:r w:rsidRPr="00E43F1B">
        <w:rPr>
          <w:color w:val="000000" w:themeColor="text1"/>
        </w:rPr>
        <w:t>In the event that the Parties are unable to agree the Redundancy Risk Premium the Parties shall follow the Dispute Resolution Procedure.</w:t>
      </w:r>
      <w:bookmarkEnd w:id="373"/>
    </w:p>
    <w:p w14:paraId="31EB9E0E" w14:textId="77777777" w:rsidR="00B07CC3" w:rsidRPr="00E43F1B" w:rsidRDefault="00B07CC3" w:rsidP="00B07CC3">
      <w:pPr>
        <w:pStyle w:val="Level2"/>
        <w:numPr>
          <w:ilvl w:val="0"/>
          <w:numId w:val="0"/>
        </w:numPr>
        <w:rPr>
          <w:b/>
          <w:bCs/>
          <w:color w:val="000000" w:themeColor="text1"/>
        </w:rPr>
      </w:pPr>
      <w:bookmarkStart w:id="374" w:name="_BPDCI_233"/>
      <w:r w:rsidRPr="00E43F1B">
        <w:rPr>
          <w:b/>
          <w:bCs/>
          <w:color w:val="000000" w:themeColor="text1"/>
        </w:rPr>
        <w:t>REDUNDANCY RISK REDUCTION</w:t>
      </w:r>
      <w:bookmarkEnd w:id="374"/>
    </w:p>
    <w:p w14:paraId="371B56D4" w14:textId="77777777" w:rsidR="00B07CC3" w:rsidRPr="00E43F1B" w:rsidRDefault="00B07CC3" w:rsidP="004A1024">
      <w:pPr>
        <w:pStyle w:val="Level2"/>
        <w:numPr>
          <w:ilvl w:val="1"/>
          <w:numId w:val="62"/>
        </w:numPr>
        <w:rPr>
          <w:color w:val="000000" w:themeColor="text1"/>
        </w:rPr>
      </w:pPr>
      <w:bookmarkStart w:id="375" w:name="_BPDC_LN_INS_1025"/>
      <w:bookmarkStart w:id="376" w:name="_BPDC_PR_INS_1026"/>
      <w:bookmarkStart w:id="377" w:name="_BPDCI_234"/>
      <w:bookmarkEnd w:id="375"/>
      <w:bookmarkEnd w:id="376"/>
      <w:r w:rsidRPr="00E43F1B">
        <w:rPr>
          <w:color w:val="000000" w:themeColor="text1"/>
        </w:rPr>
        <w:t>On receipt of the Contractor’s calculation of the Redundancy Risk Reduction the Authority shall either:</w:t>
      </w:r>
      <w:bookmarkEnd w:id="377"/>
    </w:p>
    <w:p w14:paraId="2EDED164" w14:textId="77777777" w:rsidR="00B07CC3" w:rsidRPr="00E43F1B" w:rsidRDefault="00B07CC3" w:rsidP="004A1024">
      <w:pPr>
        <w:pStyle w:val="Level3"/>
        <w:numPr>
          <w:ilvl w:val="2"/>
          <w:numId w:val="62"/>
        </w:numPr>
        <w:rPr>
          <w:color w:val="000000" w:themeColor="text1"/>
        </w:rPr>
      </w:pPr>
      <w:bookmarkStart w:id="378" w:name="_BPDC_LN_INS_1023"/>
      <w:bookmarkStart w:id="379" w:name="_BPDC_PR_INS_1024"/>
      <w:bookmarkStart w:id="380" w:name="_Ref78304108"/>
      <w:bookmarkStart w:id="381" w:name="_BPDCI_235"/>
      <w:bookmarkEnd w:id="378"/>
      <w:bookmarkEnd w:id="379"/>
      <w:r w:rsidRPr="00E43F1B">
        <w:rPr>
          <w:color w:val="000000" w:themeColor="text1"/>
        </w:rPr>
        <w:t>notify the Contractor in writing of acceptance of the Redundancy Risk Reduction;</w:t>
      </w:r>
      <w:bookmarkEnd w:id="380"/>
      <w:r w:rsidRPr="00E43F1B">
        <w:rPr>
          <w:color w:val="000000" w:themeColor="text1"/>
        </w:rPr>
        <w:t xml:space="preserve"> </w:t>
      </w:r>
      <w:bookmarkEnd w:id="381"/>
    </w:p>
    <w:p w14:paraId="3513C305" w14:textId="77777777" w:rsidR="00B07CC3" w:rsidRPr="00E43F1B" w:rsidRDefault="00B07CC3" w:rsidP="004A1024">
      <w:pPr>
        <w:pStyle w:val="Level3"/>
        <w:numPr>
          <w:ilvl w:val="2"/>
          <w:numId w:val="62"/>
        </w:numPr>
        <w:rPr>
          <w:color w:val="000000" w:themeColor="text1"/>
        </w:rPr>
      </w:pPr>
      <w:bookmarkStart w:id="382" w:name="_BPDC_LN_INS_1021"/>
      <w:bookmarkStart w:id="383" w:name="_BPDC_PR_INS_1022"/>
      <w:bookmarkStart w:id="384" w:name="_BPDCI_236"/>
      <w:bookmarkStart w:id="385" w:name="_Ref78304115"/>
      <w:bookmarkEnd w:id="382"/>
      <w:bookmarkEnd w:id="383"/>
      <w:r w:rsidRPr="00E43F1B">
        <w:rPr>
          <w:color w:val="000000" w:themeColor="text1"/>
        </w:rPr>
        <w:t>request further information/evidence; and/or</w:t>
      </w:r>
      <w:bookmarkEnd w:id="384"/>
      <w:bookmarkEnd w:id="385"/>
    </w:p>
    <w:p w14:paraId="522D5A8D" w14:textId="77777777" w:rsidR="00B07CC3" w:rsidRPr="00E43F1B" w:rsidRDefault="00B07CC3" w:rsidP="004A1024">
      <w:pPr>
        <w:pStyle w:val="Level3"/>
        <w:numPr>
          <w:ilvl w:val="2"/>
          <w:numId w:val="62"/>
        </w:numPr>
        <w:rPr>
          <w:color w:val="000000" w:themeColor="text1"/>
        </w:rPr>
      </w:pPr>
      <w:bookmarkStart w:id="386" w:name="_BPDC_LN_INS_1019"/>
      <w:bookmarkStart w:id="387" w:name="_BPDC_PR_INS_1020"/>
      <w:bookmarkStart w:id="388" w:name="_BPDCI_237"/>
      <w:bookmarkStart w:id="389" w:name="_Ref78304116"/>
      <w:bookmarkEnd w:id="386"/>
      <w:bookmarkEnd w:id="387"/>
      <w:r w:rsidRPr="00E43F1B">
        <w:rPr>
          <w:color w:val="000000" w:themeColor="text1"/>
        </w:rPr>
        <w:t>request a meeting to discuss/clarify the evidence provided.</w:t>
      </w:r>
      <w:bookmarkEnd w:id="388"/>
      <w:bookmarkEnd w:id="389"/>
    </w:p>
    <w:p w14:paraId="30F7B4DB" w14:textId="3C3792E7" w:rsidR="00B07CC3" w:rsidRPr="00E43F1B" w:rsidRDefault="00B07CC3" w:rsidP="004A1024">
      <w:pPr>
        <w:pStyle w:val="Level2"/>
        <w:numPr>
          <w:ilvl w:val="1"/>
          <w:numId w:val="62"/>
        </w:numPr>
        <w:rPr>
          <w:color w:val="000000" w:themeColor="text1"/>
        </w:rPr>
      </w:pPr>
      <w:bookmarkStart w:id="390" w:name="_BPDC_LN_INS_1017"/>
      <w:bookmarkStart w:id="391" w:name="_BPDC_PR_INS_1018"/>
      <w:bookmarkStart w:id="392" w:name="_BPDCI_238"/>
      <w:bookmarkEnd w:id="390"/>
      <w:bookmarkEnd w:id="391"/>
      <w:r w:rsidRPr="00E43F1B">
        <w:rPr>
          <w:color w:val="000000" w:themeColor="text1"/>
        </w:rPr>
        <w:t xml:space="preserve">Where the Redundancy Risk Reduction is accepted in accordance with </w:t>
      </w:r>
      <w:r w:rsidRPr="003C32AE">
        <w:rPr>
          <w:b/>
          <w:bCs/>
          <w:color w:val="000000" w:themeColor="text1"/>
        </w:rPr>
        <w:t xml:space="preserve">paragraph </w:t>
      </w:r>
      <w:r w:rsidR="003C32AE">
        <w:rPr>
          <w:b/>
          <w:bCs/>
          <w:color w:val="000000" w:themeColor="text1"/>
        </w:rPr>
        <w:fldChar w:fldCharType="begin"/>
      </w:r>
      <w:r w:rsidR="003C32AE">
        <w:rPr>
          <w:b/>
          <w:bCs/>
          <w:color w:val="000000" w:themeColor="text1"/>
        </w:rPr>
        <w:instrText xml:space="preserve"> REF _Ref78304108 \r \h </w:instrText>
      </w:r>
      <w:r w:rsidR="003C32AE">
        <w:rPr>
          <w:b/>
          <w:bCs/>
          <w:color w:val="000000" w:themeColor="text1"/>
        </w:rPr>
      </w:r>
      <w:r w:rsidR="003C32AE">
        <w:rPr>
          <w:b/>
          <w:bCs/>
          <w:color w:val="000000" w:themeColor="text1"/>
        </w:rPr>
        <w:fldChar w:fldCharType="separate"/>
      </w:r>
      <w:r w:rsidR="000733B3">
        <w:rPr>
          <w:b/>
          <w:bCs/>
          <w:color w:val="000000" w:themeColor="text1"/>
        </w:rPr>
        <w:t>6.1</w:t>
      </w:r>
      <w:r w:rsidR="00AB2882">
        <w:rPr>
          <w:b/>
          <w:bCs/>
          <w:color w:val="000000" w:themeColor="text1"/>
        </w:rPr>
        <w:t>3</w:t>
      </w:r>
      <w:r w:rsidR="000733B3">
        <w:rPr>
          <w:b/>
          <w:bCs/>
          <w:color w:val="000000" w:themeColor="text1"/>
        </w:rPr>
        <w:t>.1</w:t>
      </w:r>
      <w:r w:rsidR="003C32AE">
        <w:rPr>
          <w:b/>
          <w:bCs/>
          <w:color w:val="000000" w:themeColor="text1"/>
        </w:rPr>
        <w:fldChar w:fldCharType="end"/>
      </w:r>
      <w:r w:rsidRPr="00E43F1B">
        <w:rPr>
          <w:color w:val="000000" w:themeColor="text1"/>
        </w:rPr>
        <w:t xml:space="preserve"> </w:t>
      </w:r>
      <w:r w:rsidR="00983F23" w:rsidRPr="00983F23">
        <w:rPr>
          <w:b/>
          <w:bCs/>
          <w:color w:val="000000" w:themeColor="text1"/>
        </w:rPr>
        <w:t xml:space="preserve">(Redundancy Risk Reduction) </w:t>
      </w:r>
      <w:r w:rsidRPr="00E43F1B">
        <w:rPr>
          <w:color w:val="000000" w:themeColor="text1"/>
        </w:rPr>
        <w:t xml:space="preserve">of this </w:t>
      </w:r>
      <w:r w:rsidRPr="00E43F1B">
        <w:rPr>
          <w:b/>
          <w:bCs/>
          <w:color w:val="000000" w:themeColor="text1"/>
        </w:rPr>
        <w:t>Part 2</w:t>
      </w:r>
      <w:r w:rsidRPr="00E43F1B">
        <w:rPr>
          <w:color w:val="000000" w:themeColor="text1"/>
        </w:rPr>
        <w:t xml:space="preserve"> or agreed following the receipt of further information/evidence or following a meeting in accordance with </w:t>
      </w:r>
      <w:r w:rsidRPr="003C32AE">
        <w:rPr>
          <w:b/>
          <w:bCs/>
          <w:color w:val="000000" w:themeColor="text1"/>
        </w:rPr>
        <w:t xml:space="preserve">paragraphs </w:t>
      </w:r>
      <w:r w:rsidR="003C32AE">
        <w:rPr>
          <w:b/>
          <w:bCs/>
          <w:color w:val="000000" w:themeColor="text1"/>
        </w:rPr>
        <w:fldChar w:fldCharType="begin"/>
      </w:r>
      <w:r w:rsidR="003C32AE">
        <w:rPr>
          <w:b/>
          <w:bCs/>
          <w:color w:val="000000" w:themeColor="text1"/>
        </w:rPr>
        <w:instrText xml:space="preserve"> REF _BPDCI_236 \r \h </w:instrText>
      </w:r>
      <w:r w:rsidR="003C32AE">
        <w:rPr>
          <w:b/>
          <w:bCs/>
          <w:color w:val="000000" w:themeColor="text1"/>
        </w:rPr>
      </w:r>
      <w:r w:rsidR="003C32AE">
        <w:rPr>
          <w:b/>
          <w:bCs/>
          <w:color w:val="000000" w:themeColor="text1"/>
        </w:rPr>
        <w:fldChar w:fldCharType="separate"/>
      </w:r>
      <w:r w:rsidR="000733B3">
        <w:rPr>
          <w:b/>
          <w:bCs/>
          <w:color w:val="000000" w:themeColor="text1"/>
        </w:rPr>
        <w:t>6.1</w:t>
      </w:r>
      <w:r w:rsidR="00AB2882">
        <w:rPr>
          <w:b/>
          <w:bCs/>
          <w:color w:val="000000" w:themeColor="text1"/>
        </w:rPr>
        <w:t>3</w:t>
      </w:r>
      <w:r w:rsidR="000733B3">
        <w:rPr>
          <w:b/>
          <w:bCs/>
          <w:color w:val="000000" w:themeColor="text1"/>
        </w:rPr>
        <w:t>.2</w:t>
      </w:r>
      <w:r w:rsidR="003C32AE">
        <w:rPr>
          <w:b/>
          <w:bCs/>
          <w:color w:val="000000" w:themeColor="text1"/>
        </w:rPr>
        <w:fldChar w:fldCharType="end"/>
      </w:r>
      <w:r w:rsidRPr="003C32AE">
        <w:rPr>
          <w:b/>
          <w:bCs/>
          <w:color w:val="000000" w:themeColor="text1"/>
        </w:rPr>
        <w:t xml:space="preserve"> </w:t>
      </w:r>
      <w:r w:rsidRPr="00983F23">
        <w:rPr>
          <w:color w:val="000000" w:themeColor="text1"/>
        </w:rPr>
        <w:t>and/or</w:t>
      </w:r>
      <w:r w:rsidRPr="003C32AE">
        <w:rPr>
          <w:b/>
          <w:bCs/>
          <w:color w:val="000000" w:themeColor="text1"/>
        </w:rPr>
        <w:t xml:space="preserve"> </w:t>
      </w:r>
      <w:r w:rsidR="003C32AE">
        <w:rPr>
          <w:b/>
          <w:bCs/>
          <w:color w:val="000000" w:themeColor="text1"/>
        </w:rPr>
        <w:fldChar w:fldCharType="begin"/>
      </w:r>
      <w:r w:rsidR="003C32AE">
        <w:rPr>
          <w:b/>
          <w:bCs/>
          <w:color w:val="000000" w:themeColor="text1"/>
        </w:rPr>
        <w:instrText xml:space="preserve"> REF _BPDCI_237 \r \h </w:instrText>
      </w:r>
      <w:r w:rsidR="003C32AE">
        <w:rPr>
          <w:b/>
          <w:bCs/>
          <w:color w:val="000000" w:themeColor="text1"/>
        </w:rPr>
      </w:r>
      <w:r w:rsidR="003C32AE">
        <w:rPr>
          <w:b/>
          <w:bCs/>
          <w:color w:val="000000" w:themeColor="text1"/>
        </w:rPr>
        <w:fldChar w:fldCharType="separate"/>
      </w:r>
      <w:r w:rsidR="000733B3">
        <w:rPr>
          <w:b/>
          <w:bCs/>
          <w:color w:val="000000" w:themeColor="text1"/>
        </w:rPr>
        <w:t>6.1</w:t>
      </w:r>
      <w:r w:rsidR="00AB2882">
        <w:rPr>
          <w:b/>
          <w:bCs/>
          <w:color w:val="000000" w:themeColor="text1"/>
        </w:rPr>
        <w:t>3</w:t>
      </w:r>
      <w:r w:rsidR="000733B3">
        <w:rPr>
          <w:b/>
          <w:bCs/>
          <w:color w:val="000000" w:themeColor="text1"/>
        </w:rPr>
        <w:t>.3</w:t>
      </w:r>
      <w:r w:rsidR="003C32AE">
        <w:rPr>
          <w:b/>
          <w:bCs/>
          <w:color w:val="000000" w:themeColor="text1"/>
        </w:rPr>
        <w:fldChar w:fldCharType="end"/>
      </w:r>
      <w:r w:rsidRPr="00E43F1B">
        <w:rPr>
          <w:color w:val="000000" w:themeColor="text1"/>
        </w:rPr>
        <w:t xml:space="preserve"> </w:t>
      </w:r>
      <w:r w:rsidR="00983F23" w:rsidRPr="00983F23">
        <w:rPr>
          <w:b/>
          <w:bCs/>
          <w:color w:val="000000" w:themeColor="text1"/>
        </w:rPr>
        <w:t xml:space="preserve">(Redundancy Risk Reduction) </w:t>
      </w:r>
      <w:r w:rsidRPr="00E43F1B">
        <w:rPr>
          <w:color w:val="000000" w:themeColor="text1"/>
        </w:rPr>
        <w:t xml:space="preserve">of this </w:t>
      </w:r>
      <w:r w:rsidRPr="00E43F1B">
        <w:rPr>
          <w:b/>
          <w:bCs/>
          <w:color w:val="000000" w:themeColor="text1"/>
        </w:rPr>
        <w:t>Part 2</w:t>
      </w:r>
      <w:r w:rsidRPr="00E43F1B">
        <w:rPr>
          <w:color w:val="000000" w:themeColor="text1"/>
        </w:rPr>
        <w:t xml:space="preserve">, the Authority shall notify the Contractor in writing to confirm the Redundancy Risk Reduction to apply and to confirm how, following discussion with the Contractor, this will be paid by the Contractor, for example (but not limited to) whether it will be payment of a one-off lump sum by the Contractor, an adjustment </w:t>
      </w:r>
      <w:r w:rsidRPr="00E43F1B">
        <w:rPr>
          <w:color w:val="000000" w:themeColor="text1"/>
        </w:rPr>
        <w:lastRenderedPageBreak/>
        <w:t xml:space="preserve">to the Monthly Contract Price or whether the Contractor will use the payment to re-invest in the Services.  </w:t>
      </w:r>
      <w:bookmarkEnd w:id="392"/>
    </w:p>
    <w:p w14:paraId="29E20309" w14:textId="77777777" w:rsidR="00B07CC3" w:rsidRPr="00E43F1B" w:rsidRDefault="00B07CC3" w:rsidP="004A1024">
      <w:pPr>
        <w:pStyle w:val="Level2"/>
        <w:numPr>
          <w:ilvl w:val="1"/>
          <w:numId w:val="62"/>
        </w:numPr>
        <w:rPr>
          <w:rStyle w:val="Level1asHeadingtext"/>
          <w:b w:val="0"/>
          <w:bCs w:val="0"/>
          <w:caps w:val="0"/>
          <w:color w:val="000000" w:themeColor="text1"/>
        </w:rPr>
      </w:pPr>
      <w:bookmarkStart w:id="393" w:name="_BPDC_LN_INS_1015"/>
      <w:bookmarkStart w:id="394" w:name="_BPDC_PR_INS_1016"/>
      <w:bookmarkStart w:id="395" w:name="_BPDCI_239"/>
      <w:bookmarkEnd w:id="393"/>
      <w:bookmarkEnd w:id="394"/>
      <w:r w:rsidRPr="00E43F1B">
        <w:rPr>
          <w:color w:val="000000" w:themeColor="text1"/>
        </w:rPr>
        <w:t xml:space="preserve">For the avoidance of doubt, </w:t>
      </w:r>
      <w:r w:rsidRPr="00E43F1B">
        <w:rPr>
          <w:rStyle w:val="Level1asHeadingtext"/>
          <w:b w:val="0"/>
          <w:bCs w:val="0"/>
          <w:caps w:val="0"/>
          <w:color w:val="000000" w:themeColor="text1"/>
        </w:rPr>
        <w:t xml:space="preserve">any Transferring Former Contractor Employees expected to transfer but who did not transfer and in respect of whom an Anticipated Redundancy Cost was submitted by the Contractor as part of its bid for this Contract </w:t>
      </w:r>
      <w:r w:rsidRPr="00E43F1B">
        <w:rPr>
          <w:color w:val="000000" w:themeColor="text1"/>
        </w:rPr>
        <w:t xml:space="preserve">the Anticipated Redundancy Cost </w:t>
      </w:r>
      <w:r w:rsidRPr="00E43F1B">
        <w:rPr>
          <w:rStyle w:val="Level1asHeadingtext"/>
          <w:b w:val="0"/>
          <w:bCs w:val="0"/>
          <w:caps w:val="0"/>
          <w:color w:val="000000" w:themeColor="text1"/>
        </w:rPr>
        <w:t xml:space="preserve">will either be removed from the Contractor’s final Base Case </w:t>
      </w:r>
      <w:r w:rsidRPr="00E43F1B">
        <w:rPr>
          <w:color w:val="000000" w:themeColor="text1"/>
        </w:rPr>
        <w:t>or repaid under the Redundancy Risk Reduction provisions</w:t>
      </w:r>
      <w:r w:rsidRPr="00E43F1B">
        <w:rPr>
          <w:rStyle w:val="Level1asHeadingtext"/>
          <w:b w:val="0"/>
          <w:bCs w:val="0"/>
          <w:caps w:val="0"/>
          <w:color w:val="000000" w:themeColor="text1"/>
        </w:rPr>
        <w:t>.</w:t>
      </w:r>
      <w:bookmarkEnd w:id="395"/>
    </w:p>
    <w:p w14:paraId="5E9B4310" w14:textId="16FB3576" w:rsidR="00B07CC3" w:rsidRPr="00E43F1B" w:rsidRDefault="00B07CC3" w:rsidP="004A1024">
      <w:pPr>
        <w:pStyle w:val="Level2"/>
        <w:numPr>
          <w:ilvl w:val="1"/>
          <w:numId w:val="62"/>
        </w:numPr>
        <w:rPr>
          <w:rStyle w:val="Level1asHeadingtext"/>
          <w:b w:val="0"/>
          <w:bCs w:val="0"/>
          <w:caps w:val="0"/>
          <w:color w:val="000000" w:themeColor="text1"/>
        </w:rPr>
      </w:pPr>
      <w:bookmarkStart w:id="396" w:name="_BPDC_LN_INS_1013"/>
      <w:bookmarkStart w:id="397" w:name="_BPDC_PR_INS_1014"/>
      <w:bookmarkStart w:id="398" w:name="_BPDCI_240"/>
      <w:bookmarkEnd w:id="396"/>
      <w:bookmarkEnd w:id="397"/>
      <w:r w:rsidRPr="00E43F1B">
        <w:rPr>
          <w:rStyle w:val="Level1asHeadingtext"/>
          <w:b w:val="0"/>
          <w:bCs w:val="0"/>
          <w:caps w:val="0"/>
          <w:color w:val="000000" w:themeColor="text1"/>
        </w:rPr>
        <w:t xml:space="preserve">In relation to any Transferring Former Contractor Employee for whom an Anticipated Redundancy Cost was submitted by the Contractor in its </w:t>
      </w:r>
      <w:r w:rsidR="0082570A">
        <w:rPr>
          <w:rStyle w:val="Level1asHeadingtext"/>
          <w:b w:val="0"/>
          <w:bCs w:val="0"/>
          <w:caps w:val="0"/>
          <w:color w:val="000000" w:themeColor="text1"/>
        </w:rPr>
        <w:t>Base Case</w:t>
      </w:r>
      <w:r w:rsidRPr="00E43F1B">
        <w:rPr>
          <w:rStyle w:val="Level1asHeadingtext"/>
          <w:b w:val="0"/>
          <w:bCs w:val="0"/>
          <w:caps w:val="0"/>
          <w:color w:val="000000" w:themeColor="text1"/>
        </w:rPr>
        <w:t xml:space="preserve"> as part of its bid for this contract but who was not made redundant within 12 months of the Relevant Transfer Date (or where </w:t>
      </w:r>
      <w:r w:rsidR="003C32AE" w:rsidRPr="003C32AE">
        <w:rPr>
          <w:rStyle w:val="Level1asHeadingtext"/>
          <w:caps w:val="0"/>
          <w:color w:val="000000" w:themeColor="text1"/>
        </w:rPr>
        <w:t xml:space="preserve">paragraph </w:t>
      </w:r>
      <w:r w:rsidR="003C32AE">
        <w:rPr>
          <w:rStyle w:val="Level1asHeadingtext"/>
          <w:caps w:val="0"/>
          <w:color w:val="000000" w:themeColor="text1"/>
        </w:rPr>
        <w:fldChar w:fldCharType="begin"/>
      </w:r>
      <w:r w:rsidR="003C32AE">
        <w:rPr>
          <w:rStyle w:val="Level1asHeadingtext"/>
          <w:caps w:val="0"/>
          <w:color w:val="000000" w:themeColor="text1"/>
        </w:rPr>
        <w:instrText xml:space="preserve"> REF _Ref86411788 \r \h </w:instrText>
      </w:r>
      <w:r w:rsidR="003C32AE">
        <w:rPr>
          <w:rStyle w:val="Level1asHeadingtext"/>
          <w:caps w:val="0"/>
          <w:color w:val="000000" w:themeColor="text1"/>
        </w:rPr>
      </w:r>
      <w:r w:rsidR="003C32AE">
        <w:rPr>
          <w:rStyle w:val="Level1asHeadingtext"/>
          <w:caps w:val="0"/>
          <w:color w:val="000000" w:themeColor="text1"/>
        </w:rPr>
        <w:fldChar w:fldCharType="separate"/>
      </w:r>
      <w:r w:rsidR="000733B3">
        <w:rPr>
          <w:rStyle w:val="Level1asHeadingtext"/>
          <w:caps w:val="0"/>
          <w:color w:val="000000" w:themeColor="text1"/>
        </w:rPr>
        <w:t>6.</w:t>
      </w:r>
      <w:r w:rsidR="003C32AE">
        <w:rPr>
          <w:rStyle w:val="Level1asHeadingtext"/>
          <w:caps w:val="0"/>
          <w:color w:val="000000" w:themeColor="text1"/>
        </w:rPr>
        <w:fldChar w:fldCharType="end"/>
      </w:r>
      <w:r w:rsidR="00E37375">
        <w:rPr>
          <w:rStyle w:val="Level1asHeadingtext"/>
          <w:caps w:val="0"/>
          <w:color w:val="000000" w:themeColor="text1"/>
        </w:rPr>
        <w:t>6</w:t>
      </w:r>
      <w:r w:rsidRPr="00E43F1B">
        <w:rPr>
          <w:rStyle w:val="Level1asHeadingtext"/>
          <w:b w:val="0"/>
          <w:bCs w:val="0"/>
          <w:caps w:val="0"/>
          <w:color w:val="000000" w:themeColor="text1"/>
        </w:rPr>
        <w:t xml:space="preserve"> </w:t>
      </w:r>
      <w:r w:rsidR="00983F23" w:rsidRPr="00983F23">
        <w:rPr>
          <w:rStyle w:val="Level1asHeadingtext"/>
          <w:caps w:val="0"/>
          <w:color w:val="000000" w:themeColor="text1"/>
        </w:rPr>
        <w:t>(Redundancy Risk Premium and Redundancy Risk Reduction)</w:t>
      </w:r>
      <w:r w:rsidR="00983F23" w:rsidRPr="00983F23">
        <w:rPr>
          <w:rStyle w:val="Level1asHeadingtext"/>
          <w:b w:val="0"/>
          <w:bCs w:val="0"/>
          <w:caps w:val="0"/>
          <w:color w:val="000000" w:themeColor="text1"/>
        </w:rPr>
        <w:t xml:space="preserve"> </w:t>
      </w:r>
      <w:r w:rsidRPr="00E43F1B">
        <w:rPr>
          <w:rStyle w:val="Level1asHeadingtext"/>
          <w:b w:val="0"/>
          <w:bCs w:val="0"/>
          <w:caps w:val="0"/>
          <w:color w:val="000000" w:themeColor="text1"/>
        </w:rPr>
        <w:t>applies within 12 months of the Service</w:t>
      </w:r>
      <w:r w:rsidR="003A1F48">
        <w:rPr>
          <w:rStyle w:val="Level1asHeadingtext"/>
          <w:b w:val="0"/>
          <w:bCs w:val="0"/>
          <w:caps w:val="0"/>
          <w:color w:val="000000" w:themeColor="text1"/>
        </w:rPr>
        <w:t>s</w:t>
      </w:r>
      <w:r w:rsidRPr="00E43F1B">
        <w:rPr>
          <w:rStyle w:val="Level1asHeadingtext"/>
          <w:b w:val="0"/>
          <w:bCs w:val="0"/>
          <w:caps w:val="0"/>
          <w:color w:val="000000" w:themeColor="text1"/>
        </w:rPr>
        <w:t xml:space="preserve"> Commencement Date), the Authority will be able to recover under the Redundancy Risk Reduction  the costs under limbs (a) &amp; (b) of the definition of Anticipated Redundancy Cost included in </w:t>
      </w:r>
      <w:r w:rsidR="00E37375">
        <w:rPr>
          <w:rStyle w:val="Level1asHeadingtext"/>
          <w:b w:val="0"/>
          <w:bCs w:val="0"/>
          <w:caps w:val="0"/>
          <w:color w:val="000000" w:themeColor="text1"/>
        </w:rPr>
        <w:t xml:space="preserve">Tab 21 of </w:t>
      </w:r>
      <w:r w:rsidRPr="00E43F1B">
        <w:rPr>
          <w:rStyle w:val="Level1asHeadingtext"/>
          <w:b w:val="0"/>
          <w:bCs w:val="0"/>
          <w:caps w:val="0"/>
          <w:color w:val="000000" w:themeColor="text1"/>
        </w:rPr>
        <w:t xml:space="preserve">the Contractor’s </w:t>
      </w:r>
      <w:r w:rsidR="0082570A">
        <w:rPr>
          <w:rStyle w:val="Level1asHeadingtext"/>
          <w:b w:val="0"/>
          <w:bCs w:val="0"/>
          <w:caps w:val="0"/>
          <w:color w:val="000000" w:themeColor="text1"/>
        </w:rPr>
        <w:t>Base Case</w:t>
      </w:r>
      <w:r w:rsidRPr="00E43F1B">
        <w:rPr>
          <w:rStyle w:val="Level1asHeadingtext"/>
          <w:b w:val="0"/>
          <w:bCs w:val="0"/>
          <w:caps w:val="0"/>
          <w:color w:val="000000" w:themeColor="text1"/>
        </w:rPr>
        <w:t xml:space="preserve">.  The Contractor will be able to retain the Direct Employment Costs submitted as part of its bid for such employee and included in its </w:t>
      </w:r>
      <w:r w:rsidR="0082570A">
        <w:rPr>
          <w:rStyle w:val="Level1asHeadingtext"/>
          <w:b w:val="0"/>
          <w:bCs w:val="0"/>
          <w:caps w:val="0"/>
          <w:color w:val="000000" w:themeColor="text1"/>
        </w:rPr>
        <w:t>Base Case</w:t>
      </w:r>
      <w:r w:rsidRPr="00E43F1B">
        <w:rPr>
          <w:rStyle w:val="Level1asHeadingtext"/>
          <w:b w:val="0"/>
          <w:bCs w:val="0"/>
          <w:caps w:val="0"/>
          <w:color w:val="000000" w:themeColor="text1"/>
        </w:rPr>
        <w:t>.</w:t>
      </w:r>
      <w:bookmarkEnd w:id="398"/>
    </w:p>
    <w:p w14:paraId="0BDCBADF" w14:textId="0568B201" w:rsidR="00B07CC3" w:rsidRPr="00E43F1B" w:rsidRDefault="00B07CC3" w:rsidP="00B07CC3">
      <w:pPr>
        <w:pStyle w:val="Level2"/>
        <w:rPr>
          <w:rStyle w:val="Level1asHeadingtext"/>
          <w:b w:val="0"/>
          <w:bCs w:val="0"/>
          <w:caps w:val="0"/>
          <w:color w:val="000000" w:themeColor="text1"/>
        </w:rPr>
      </w:pPr>
      <w:bookmarkStart w:id="399" w:name="_BPDC_LN_INS_1011"/>
      <w:bookmarkStart w:id="400" w:name="_BPDC_PR_INS_1012"/>
      <w:bookmarkStart w:id="401" w:name="_BPDCI_241"/>
      <w:bookmarkEnd w:id="399"/>
      <w:bookmarkEnd w:id="400"/>
      <w:r w:rsidRPr="00E43F1B">
        <w:rPr>
          <w:color w:val="000000" w:themeColor="text1"/>
        </w:rPr>
        <w:t>In the event that the Parties are unable to agree the Redundancy Risk Reduction the Parties shall follow the Dispute Resolution Procedure.</w:t>
      </w:r>
      <w:bookmarkEnd w:id="401"/>
    </w:p>
    <w:p w14:paraId="7E17F3A2" w14:textId="68E748B2" w:rsidR="00A466FC" w:rsidRPr="00E43F1B" w:rsidRDefault="00A466FC" w:rsidP="003B1874">
      <w:pPr>
        <w:pStyle w:val="Heading1"/>
        <w:keepNext/>
        <w:rPr>
          <w:color w:val="000000" w:themeColor="text1"/>
        </w:rPr>
      </w:pPr>
      <w:r w:rsidRPr="00E43F1B">
        <w:rPr>
          <w:rStyle w:val="Level1asHeadingtext"/>
          <w:color w:val="000000" w:themeColor="text1"/>
        </w:rPr>
        <w:t>Right of Audit</w:t>
      </w:r>
    </w:p>
    <w:p w14:paraId="77EA82BD" w14:textId="4E98A058" w:rsidR="00A466FC" w:rsidRPr="00E43F1B" w:rsidRDefault="00A466FC" w:rsidP="003B1874">
      <w:pPr>
        <w:pStyle w:val="Level2"/>
        <w:rPr>
          <w:color w:val="000000" w:themeColor="text1"/>
        </w:rPr>
      </w:pPr>
      <w:r w:rsidRPr="00E43F1B">
        <w:rPr>
          <w:color w:val="000000" w:themeColor="text1"/>
        </w:rPr>
        <w:t xml:space="preserve">The Authority reserves the right to review and audit the calculation of the TUPE Risk Premium and/or </w:t>
      </w:r>
      <w:r w:rsidRPr="00E43F1B">
        <w:rPr>
          <w:color w:val="000000" w:themeColor="text1"/>
          <w:szCs w:val="18"/>
        </w:rPr>
        <w:t>TUPE Risk Reduction</w:t>
      </w:r>
      <w:r w:rsidR="00B07CC3" w:rsidRPr="00E43F1B">
        <w:rPr>
          <w:color w:val="000000" w:themeColor="text1"/>
          <w:szCs w:val="18"/>
        </w:rPr>
        <w:t>, Headcount Adjustment</w:t>
      </w:r>
      <w:r w:rsidR="00B07CC3" w:rsidRPr="00E43F1B">
        <w:rPr>
          <w:color w:val="000000" w:themeColor="text1"/>
        </w:rPr>
        <w:t xml:space="preserve"> and/or Redundancy Cost Adjustment</w:t>
      </w:r>
      <w:r w:rsidRPr="00E43F1B">
        <w:rPr>
          <w:color w:val="000000" w:themeColor="text1"/>
        </w:rPr>
        <w:t xml:space="preserve"> at any time. </w:t>
      </w:r>
    </w:p>
    <w:p w14:paraId="7AA67448" w14:textId="4AD195C1" w:rsidR="00A466FC" w:rsidRPr="00E43F1B" w:rsidRDefault="00A466FC" w:rsidP="003B1874">
      <w:pPr>
        <w:pStyle w:val="Level2"/>
        <w:rPr>
          <w:color w:val="000000" w:themeColor="text1"/>
        </w:rPr>
      </w:pPr>
      <w:r w:rsidRPr="00E43F1B">
        <w:rPr>
          <w:color w:val="000000" w:themeColor="text1"/>
        </w:rPr>
        <w:t xml:space="preserve">Where an overpayment of the TUPE </w:t>
      </w:r>
      <w:bookmarkStart w:id="402" w:name="_BPDCI_245"/>
      <w:r w:rsidR="00B07CC3" w:rsidRPr="00E43F1B">
        <w:rPr>
          <w:color w:val="000000" w:themeColor="text1"/>
        </w:rPr>
        <w:t>Risk Premium, Headcount Adjustment and/or Redundancy</w:t>
      </w:r>
      <w:bookmarkEnd w:id="402"/>
      <w:r w:rsidR="00B07CC3" w:rsidRPr="00E43F1B">
        <w:rPr>
          <w:color w:val="000000" w:themeColor="text1"/>
        </w:rPr>
        <w:t xml:space="preserve"> </w:t>
      </w:r>
      <w:r w:rsidRPr="00E43F1B">
        <w:rPr>
          <w:color w:val="000000" w:themeColor="text1"/>
        </w:rPr>
        <w:t xml:space="preserve">Risk Premium or underpayment of the </w:t>
      </w:r>
      <w:r w:rsidRPr="00E43F1B">
        <w:rPr>
          <w:color w:val="000000" w:themeColor="text1"/>
          <w:szCs w:val="18"/>
        </w:rPr>
        <w:t xml:space="preserve">TUPE </w:t>
      </w:r>
      <w:bookmarkStart w:id="403" w:name="_BPDCI_246"/>
      <w:r w:rsidR="00B07CC3" w:rsidRPr="00E43F1B">
        <w:rPr>
          <w:color w:val="000000" w:themeColor="text1"/>
          <w:szCs w:val="18"/>
        </w:rPr>
        <w:t>Risk Reduction</w:t>
      </w:r>
      <w:r w:rsidR="00B07CC3" w:rsidRPr="00E43F1B">
        <w:rPr>
          <w:color w:val="000000" w:themeColor="text1"/>
        </w:rPr>
        <w:t xml:space="preserve"> and/or Redundancy</w:t>
      </w:r>
      <w:bookmarkEnd w:id="403"/>
      <w:r w:rsidR="00B07CC3" w:rsidRPr="00E43F1B">
        <w:rPr>
          <w:color w:val="000000" w:themeColor="text1"/>
        </w:rPr>
        <w:t xml:space="preserve"> </w:t>
      </w:r>
      <w:r w:rsidRPr="00E43F1B">
        <w:rPr>
          <w:color w:val="000000" w:themeColor="text1"/>
          <w:szCs w:val="18"/>
        </w:rPr>
        <w:t>Risk Reduction</w:t>
      </w:r>
      <w:r w:rsidRPr="00E43F1B">
        <w:rPr>
          <w:color w:val="000000" w:themeColor="text1"/>
        </w:rPr>
        <w:t xml:space="preserve"> is identified following a review and/or audit carried out or by any other means, the Contractor shall repay to the Authority any over payment of the TUPE Risk Premium </w:t>
      </w:r>
      <w:bookmarkStart w:id="404" w:name="_BPDCI_247"/>
      <w:r w:rsidR="00B07CC3" w:rsidRPr="00E43F1B">
        <w:rPr>
          <w:color w:val="000000" w:themeColor="text1"/>
        </w:rPr>
        <w:t>and/or Redundancy Risk Premium</w:t>
      </w:r>
      <w:bookmarkEnd w:id="404"/>
      <w:r w:rsidR="00B07CC3" w:rsidRPr="00E43F1B">
        <w:rPr>
          <w:color w:val="000000" w:themeColor="text1"/>
        </w:rPr>
        <w:t xml:space="preserve"> </w:t>
      </w:r>
      <w:r w:rsidRPr="00E43F1B">
        <w:rPr>
          <w:color w:val="000000" w:themeColor="text1"/>
        </w:rPr>
        <w:t xml:space="preserve">or make a payment to the Authority in respect of the </w:t>
      </w:r>
      <w:r w:rsidRPr="00E43F1B">
        <w:rPr>
          <w:color w:val="000000" w:themeColor="text1"/>
          <w:szCs w:val="18"/>
        </w:rPr>
        <w:t xml:space="preserve">TUPE </w:t>
      </w:r>
      <w:bookmarkStart w:id="405" w:name="_BPDCI_248"/>
      <w:r w:rsidR="00B07CC3" w:rsidRPr="00E43F1B">
        <w:rPr>
          <w:color w:val="000000" w:themeColor="text1"/>
          <w:szCs w:val="18"/>
        </w:rPr>
        <w:t>Risk Reduction, Headcount Adjustment</w:t>
      </w:r>
      <w:r w:rsidR="00B07CC3" w:rsidRPr="00E43F1B">
        <w:rPr>
          <w:color w:val="000000" w:themeColor="text1"/>
        </w:rPr>
        <w:t xml:space="preserve"> and/or Redundancy</w:t>
      </w:r>
      <w:bookmarkEnd w:id="405"/>
      <w:r w:rsidR="00B07CC3" w:rsidRPr="00E43F1B">
        <w:rPr>
          <w:color w:val="000000" w:themeColor="text1"/>
        </w:rPr>
        <w:t xml:space="preserve"> </w:t>
      </w:r>
      <w:r w:rsidRPr="00E43F1B">
        <w:rPr>
          <w:color w:val="000000" w:themeColor="text1"/>
          <w:szCs w:val="18"/>
        </w:rPr>
        <w:t>Risk Reduction</w:t>
      </w:r>
      <w:r w:rsidRPr="00E43F1B">
        <w:rPr>
          <w:color w:val="000000" w:themeColor="text1"/>
        </w:rPr>
        <w:t xml:space="preserve"> within 20 </w:t>
      </w:r>
      <w:r w:rsidR="00B52C81" w:rsidRPr="00E43F1B">
        <w:rPr>
          <w:color w:val="000000" w:themeColor="text1"/>
        </w:rPr>
        <w:t>Business</w:t>
      </w:r>
      <w:r w:rsidRPr="00E43F1B">
        <w:rPr>
          <w:color w:val="000000" w:themeColor="text1"/>
        </w:rPr>
        <w:t xml:space="preserve"> Days of being notified by the Authority. </w:t>
      </w:r>
    </w:p>
    <w:p w14:paraId="534023C7" w14:textId="70D61D16" w:rsidR="00A466FC" w:rsidRDefault="00A466FC">
      <w:pPr>
        <w:rPr>
          <w:bCs/>
          <w:caps/>
        </w:rPr>
      </w:pPr>
      <w:r>
        <w:rPr>
          <w:b/>
        </w:rPr>
        <w:br w:type="page"/>
      </w:r>
    </w:p>
    <w:p w14:paraId="293557B1" w14:textId="77777777" w:rsidR="00A466FC" w:rsidRDefault="00A466FC" w:rsidP="007249A8">
      <w:pPr>
        <w:pStyle w:val="Body"/>
      </w:pPr>
    </w:p>
    <w:p w14:paraId="261EFE93" w14:textId="6137A89D" w:rsidR="007249A8" w:rsidRPr="007249A8" w:rsidRDefault="00B52C81" w:rsidP="00B52C81">
      <w:pPr>
        <w:pStyle w:val="Part"/>
        <w:numPr>
          <w:ilvl w:val="0"/>
          <w:numId w:val="0"/>
        </w:numPr>
      </w:pPr>
      <w:r>
        <w:t xml:space="preserve">PART </w:t>
      </w:r>
      <w:r w:rsidR="007B1D50">
        <w:t>3</w:t>
      </w:r>
      <w:r w:rsidR="00A6454B">
        <w:fldChar w:fldCharType="begin"/>
      </w:r>
      <w:r w:rsidR="00A6454B" w:rsidRPr="00A6454B">
        <w:instrText xml:space="preserve">  TC "</w:instrText>
      </w:r>
      <w:bookmarkStart w:id="406" w:name="_Toc106283328"/>
      <w:r>
        <w:instrText xml:space="preserve">PART </w:instrText>
      </w:r>
      <w:r w:rsidR="007B1D50">
        <w:instrText>3</w:instrText>
      </w:r>
      <w:r w:rsidR="00A6454B">
        <w:instrText>: REDUNDANCY SURCHARGE</w:instrText>
      </w:r>
      <w:bookmarkEnd w:id="406"/>
      <w:r w:rsidR="00A6454B" w:rsidRPr="00A6454B">
        <w:instrText xml:space="preserve">" \l5 </w:instrText>
      </w:r>
      <w:r w:rsidR="00A6454B">
        <w:fldChar w:fldCharType="end"/>
      </w:r>
      <w:bookmarkStart w:id="407" w:name="_Ref434270152"/>
      <w:bookmarkStart w:id="408" w:name="_Ref434269770"/>
      <w:bookmarkStart w:id="409" w:name="_Ref434269614"/>
      <w:bookmarkStart w:id="410" w:name="_Ref434270138"/>
      <w:bookmarkStart w:id="411" w:name="_Ref434269872"/>
      <w:bookmarkStart w:id="412" w:name="_Ref434269539"/>
      <w:bookmarkStart w:id="413" w:name="_Ref434270310"/>
      <w:bookmarkStart w:id="414" w:name="_Ref434270318"/>
      <w:bookmarkStart w:id="415" w:name="_Ref434270258"/>
      <w:bookmarkStart w:id="416" w:name="_Ref434270339"/>
      <w:bookmarkStart w:id="417" w:name="_Ref434269856"/>
      <w:bookmarkStart w:id="418" w:name="_Ref434269600"/>
      <w:r w:rsidR="006B145A">
        <w:t xml:space="preserve">: </w:t>
      </w:r>
      <w:r w:rsidR="007249A8" w:rsidRPr="00A51639">
        <w:t>REDUNDANCY SURCHARGE</w:t>
      </w:r>
      <w:bookmarkEnd w:id="407"/>
      <w:bookmarkEnd w:id="408"/>
      <w:bookmarkEnd w:id="409"/>
      <w:bookmarkEnd w:id="410"/>
      <w:bookmarkEnd w:id="411"/>
      <w:bookmarkEnd w:id="412"/>
      <w:bookmarkEnd w:id="413"/>
      <w:bookmarkEnd w:id="414"/>
      <w:bookmarkEnd w:id="415"/>
      <w:bookmarkEnd w:id="416"/>
      <w:bookmarkEnd w:id="417"/>
      <w:bookmarkEnd w:id="418"/>
    </w:p>
    <w:p w14:paraId="315F0751" w14:textId="79581320" w:rsidR="00A466FC" w:rsidRPr="003B1874" w:rsidRDefault="00A466FC" w:rsidP="003B1874">
      <w:pPr>
        <w:pStyle w:val="Body1"/>
        <w:rPr>
          <w:b/>
          <w:color w:val="000000"/>
        </w:rPr>
      </w:pPr>
    </w:p>
    <w:tbl>
      <w:tblPr>
        <w:tblW w:w="4601" w:type="pct"/>
        <w:tblInd w:w="817" w:type="dxa"/>
        <w:tblLayout w:type="fixed"/>
        <w:tblLook w:val="04A0" w:firstRow="1" w:lastRow="0" w:firstColumn="1" w:lastColumn="0" w:noHBand="0" w:noVBand="1"/>
      </w:tblPr>
      <w:tblGrid>
        <w:gridCol w:w="2630"/>
        <w:gridCol w:w="5676"/>
      </w:tblGrid>
      <w:tr w:rsidR="00B52C81" w:rsidRPr="003B4EBD" w14:paraId="7C331B6E" w14:textId="77777777" w:rsidTr="00B52C81">
        <w:tc>
          <w:tcPr>
            <w:tcW w:w="5000" w:type="pct"/>
            <w:gridSpan w:val="2"/>
            <w:shd w:val="clear" w:color="auto" w:fill="auto"/>
          </w:tcPr>
          <w:p w14:paraId="718AFDAF" w14:textId="7E32FDFD" w:rsidR="00B52C81" w:rsidRPr="00E43F1B" w:rsidRDefault="00B52C81" w:rsidP="007B1D50">
            <w:pPr>
              <w:pStyle w:val="Defs"/>
              <w:rPr>
                <w:color w:val="000000" w:themeColor="text1"/>
              </w:rPr>
            </w:pPr>
            <w:r w:rsidRPr="00E43F1B">
              <w:rPr>
                <w:rFonts w:eastAsia="Times New Roman"/>
                <w:color w:val="000000" w:themeColor="text1"/>
              </w:rPr>
              <w:t xml:space="preserve">In this </w:t>
            </w:r>
            <w:r w:rsidRPr="00E43F1B">
              <w:rPr>
                <w:rFonts w:eastAsia="Times New Roman"/>
                <w:b/>
                <w:color w:val="000000" w:themeColor="text1"/>
              </w:rPr>
              <w:t xml:space="preserve">Part </w:t>
            </w:r>
            <w:r w:rsidR="007B1D50" w:rsidRPr="00E43F1B">
              <w:rPr>
                <w:rFonts w:eastAsia="Times New Roman"/>
                <w:b/>
                <w:color w:val="000000" w:themeColor="text1"/>
              </w:rPr>
              <w:t xml:space="preserve">3 </w:t>
            </w:r>
            <w:r w:rsidR="007B1D50" w:rsidRPr="00E43F1B">
              <w:rPr>
                <w:b/>
                <w:color w:val="000000" w:themeColor="text1"/>
              </w:rPr>
              <w:t>(Redundancy Surcharge)</w:t>
            </w:r>
            <w:r w:rsidRPr="00E43F1B">
              <w:rPr>
                <w:rFonts w:eastAsia="Times New Roman"/>
                <w:color w:val="000000" w:themeColor="text1"/>
              </w:rPr>
              <w:t xml:space="preserve">, the following </w:t>
            </w:r>
            <w:r w:rsidRPr="00E43F1B">
              <w:rPr>
                <w:color w:val="000000" w:themeColor="text1"/>
              </w:rPr>
              <w:t>words have the following meanings</w:t>
            </w:r>
            <w:r w:rsidRPr="00E43F1B">
              <w:rPr>
                <w:rFonts w:eastAsia="Times New Roman"/>
                <w:color w:val="000000" w:themeColor="text1"/>
              </w:rPr>
              <w:t>:</w:t>
            </w:r>
          </w:p>
        </w:tc>
      </w:tr>
      <w:tr w:rsidR="00A466FC" w:rsidRPr="003B4EBD" w14:paraId="68C9C145" w14:textId="77777777" w:rsidTr="003B4EBD">
        <w:tc>
          <w:tcPr>
            <w:tcW w:w="1583" w:type="pct"/>
            <w:shd w:val="clear" w:color="auto" w:fill="auto"/>
          </w:tcPr>
          <w:p w14:paraId="0214F183" w14:textId="35ED74EC" w:rsidR="00A466FC" w:rsidRPr="00E43F1B" w:rsidRDefault="003B4EBD" w:rsidP="00BC257E">
            <w:pPr>
              <w:pStyle w:val="Body"/>
              <w:jc w:val="left"/>
              <w:rPr>
                <w:b/>
                <w:color w:val="000000" w:themeColor="text1"/>
              </w:rPr>
            </w:pPr>
            <w:r w:rsidRPr="00E43F1B">
              <w:rPr>
                <w:b/>
                <w:color w:val="000000" w:themeColor="text1"/>
              </w:rPr>
              <w:t>"</w:t>
            </w:r>
            <w:r w:rsidR="00A466FC" w:rsidRPr="00E43F1B">
              <w:rPr>
                <w:b/>
                <w:color w:val="000000" w:themeColor="text1"/>
              </w:rPr>
              <w:t>Applicable Contractor Personnel</w:t>
            </w:r>
            <w:r w:rsidRPr="00E43F1B">
              <w:rPr>
                <w:b/>
                <w:color w:val="000000" w:themeColor="text1"/>
              </w:rPr>
              <w:t>"</w:t>
            </w:r>
          </w:p>
        </w:tc>
        <w:tc>
          <w:tcPr>
            <w:tcW w:w="3417" w:type="pct"/>
            <w:shd w:val="clear" w:color="auto" w:fill="auto"/>
          </w:tcPr>
          <w:p w14:paraId="29AAD946" w14:textId="67B9DE27" w:rsidR="00A466FC" w:rsidRPr="00E43F1B" w:rsidRDefault="00B52C81" w:rsidP="003B4EBD">
            <w:pPr>
              <w:pStyle w:val="Defs"/>
              <w:rPr>
                <w:color w:val="000000" w:themeColor="text1"/>
              </w:rPr>
            </w:pPr>
            <w:r w:rsidRPr="00E43F1B">
              <w:rPr>
                <w:color w:val="000000" w:themeColor="text1"/>
              </w:rPr>
              <w:t xml:space="preserve">means </w:t>
            </w:r>
            <w:r w:rsidR="00A466FC" w:rsidRPr="00E43F1B">
              <w:rPr>
                <w:color w:val="000000" w:themeColor="text1"/>
              </w:rPr>
              <w:t xml:space="preserve">any </w:t>
            </w:r>
            <w:r w:rsidR="006A4FD4" w:rsidRPr="00E43F1B">
              <w:rPr>
                <w:color w:val="000000" w:themeColor="text1"/>
              </w:rPr>
              <w:t>Contractor's Staff</w:t>
            </w:r>
            <w:r w:rsidR="00A466FC" w:rsidRPr="00E43F1B">
              <w:rPr>
                <w:color w:val="000000" w:themeColor="text1"/>
              </w:rPr>
              <w:t xml:space="preserve"> who:</w:t>
            </w:r>
          </w:p>
          <w:p w14:paraId="1A5E236E" w14:textId="4FE1B43B" w:rsidR="00A466FC" w:rsidRPr="00E43F1B" w:rsidRDefault="00A466FC" w:rsidP="003B4EBD">
            <w:pPr>
              <w:pStyle w:val="Defs1"/>
              <w:rPr>
                <w:color w:val="000000" w:themeColor="text1"/>
              </w:rPr>
            </w:pPr>
            <w:r w:rsidRPr="00E43F1B">
              <w:rPr>
                <w:color w:val="000000" w:themeColor="text1"/>
              </w:rPr>
              <w:t xml:space="preserve">are employees of the Contractor; </w:t>
            </w:r>
          </w:p>
          <w:p w14:paraId="2881F400" w14:textId="5B09CF84" w:rsidR="00A466FC" w:rsidRPr="00E43F1B" w:rsidRDefault="00A466FC" w:rsidP="003B4EBD">
            <w:pPr>
              <w:pStyle w:val="Defs1"/>
              <w:rPr>
                <w:color w:val="000000" w:themeColor="text1"/>
              </w:rPr>
            </w:pPr>
            <w:r w:rsidRPr="00E43F1B">
              <w:rPr>
                <w:color w:val="000000" w:themeColor="text1"/>
              </w:rPr>
              <w:t xml:space="preserve">are Dedicated Contractor Personnel; </w:t>
            </w:r>
          </w:p>
          <w:p w14:paraId="1C7A70F4" w14:textId="4FF5A289" w:rsidR="00A466FC" w:rsidRPr="00E43F1B" w:rsidRDefault="00A466FC" w:rsidP="003B4EBD">
            <w:pPr>
              <w:pStyle w:val="Defs1"/>
              <w:rPr>
                <w:color w:val="000000" w:themeColor="text1"/>
              </w:rPr>
            </w:pPr>
            <w:r w:rsidRPr="00E43F1B">
              <w:rPr>
                <w:color w:val="000000" w:themeColor="text1"/>
              </w:rPr>
              <w:t xml:space="preserve">have not transferred (and are not in scope to transfer </w:t>
            </w:r>
            <w:proofErr w:type="gramStart"/>
            <w:r w:rsidRPr="00E43F1B">
              <w:rPr>
                <w:color w:val="000000" w:themeColor="text1"/>
              </w:rPr>
              <w:t>at a later date</w:t>
            </w:r>
            <w:proofErr w:type="gramEnd"/>
            <w:r w:rsidRPr="00E43F1B">
              <w:rPr>
                <w:color w:val="000000" w:themeColor="text1"/>
              </w:rPr>
              <w:t>) to the Authority or the New Contractor by virtue of the Employment Regulations; and</w:t>
            </w:r>
          </w:p>
          <w:p w14:paraId="204C0906" w14:textId="77777777" w:rsidR="00A466FC" w:rsidRPr="00E43F1B" w:rsidRDefault="00A466FC" w:rsidP="003B4EBD">
            <w:pPr>
              <w:pStyle w:val="Defs1"/>
              <w:rPr>
                <w:color w:val="000000" w:themeColor="text1"/>
              </w:rPr>
            </w:pPr>
            <w:bookmarkStart w:id="419" w:name="_Ref70000014"/>
            <w:r w:rsidRPr="00E43F1B">
              <w:rPr>
                <w:color w:val="000000" w:themeColor="text1"/>
              </w:rPr>
              <w:t>have not resigned or given notice of resignation prior to the date of their dismissal by the Contractor; and</w:t>
            </w:r>
            <w:bookmarkEnd w:id="419"/>
          </w:p>
          <w:p w14:paraId="2002F07E" w14:textId="77777777" w:rsidR="00A466FC" w:rsidRPr="00E43F1B" w:rsidRDefault="00A466FC" w:rsidP="003B4EBD">
            <w:pPr>
              <w:pStyle w:val="Defs1"/>
              <w:rPr>
                <w:color w:val="000000" w:themeColor="text1"/>
              </w:rPr>
            </w:pPr>
            <w:r w:rsidRPr="00E43F1B">
              <w:rPr>
                <w:color w:val="000000" w:themeColor="text1"/>
              </w:rPr>
              <w:t>the Contractor can demonstrate to the satisfaction of the Authority:</w:t>
            </w:r>
          </w:p>
          <w:p w14:paraId="2BD0C5ED" w14:textId="0B9415D1" w:rsidR="00A466FC" w:rsidRPr="00E43F1B" w:rsidRDefault="00A466FC" w:rsidP="003B4EBD">
            <w:pPr>
              <w:pStyle w:val="Defs2"/>
              <w:rPr>
                <w:color w:val="000000" w:themeColor="text1"/>
              </w:rPr>
            </w:pPr>
            <w:r w:rsidRPr="00E43F1B">
              <w:rPr>
                <w:color w:val="000000" w:themeColor="text1"/>
              </w:rPr>
              <w:t>are surplus to the Contractor's requirements notwithstanding its obligation to provide services to its other customers;</w:t>
            </w:r>
          </w:p>
          <w:p w14:paraId="0345D8C3" w14:textId="5E882FCA" w:rsidR="00A466FC" w:rsidRPr="00E43F1B" w:rsidRDefault="00A466FC" w:rsidP="003B4EBD">
            <w:pPr>
              <w:pStyle w:val="Defs2"/>
              <w:rPr>
                <w:color w:val="000000" w:themeColor="text1"/>
              </w:rPr>
            </w:pPr>
            <w:r w:rsidRPr="00E43F1B">
              <w:rPr>
                <w:color w:val="000000" w:themeColor="text1"/>
              </w:rPr>
              <w:t>are genuinely at risk of being dismissed by reason of redundancy (as such term is defined in section 139 of the Employment Rights Act 1996); and</w:t>
            </w:r>
          </w:p>
          <w:p w14:paraId="7CC9E7AD" w14:textId="5E8D90B8" w:rsidR="00A466FC" w:rsidRPr="00E43F1B" w:rsidRDefault="00A466FC" w:rsidP="003B4EBD">
            <w:pPr>
              <w:pStyle w:val="Defs2"/>
              <w:rPr>
                <w:color w:val="000000" w:themeColor="text1"/>
              </w:rPr>
            </w:pPr>
            <w:r w:rsidRPr="00E43F1B">
              <w:rPr>
                <w:color w:val="000000" w:themeColor="text1"/>
              </w:rPr>
              <w:t>have been selected for redundancy by the Contractor on objective grounds other than the fact that the Contractor is entitled to reimbursement under this provision in respect of such employees;</w:t>
            </w:r>
          </w:p>
        </w:tc>
      </w:tr>
      <w:tr w:rsidR="00A466FC" w:rsidRPr="003B4EBD" w14:paraId="4546C81B" w14:textId="77777777" w:rsidTr="003B4EBD">
        <w:tc>
          <w:tcPr>
            <w:tcW w:w="1583" w:type="pct"/>
            <w:shd w:val="clear" w:color="auto" w:fill="auto"/>
          </w:tcPr>
          <w:p w14:paraId="1F0863C9" w14:textId="3F320812" w:rsidR="00A466FC" w:rsidRPr="00E43F1B" w:rsidRDefault="003B4EBD" w:rsidP="00BC257E">
            <w:pPr>
              <w:pStyle w:val="Body"/>
              <w:jc w:val="left"/>
              <w:rPr>
                <w:b/>
                <w:color w:val="000000" w:themeColor="text1"/>
              </w:rPr>
            </w:pPr>
            <w:r w:rsidRPr="00E43F1B">
              <w:rPr>
                <w:b/>
                <w:color w:val="000000" w:themeColor="text1"/>
              </w:rPr>
              <w:lastRenderedPageBreak/>
              <w:t>"Dedicated Contractor Personnel"</w:t>
            </w:r>
          </w:p>
        </w:tc>
        <w:tc>
          <w:tcPr>
            <w:tcW w:w="3417" w:type="pct"/>
            <w:shd w:val="clear" w:color="auto" w:fill="auto"/>
          </w:tcPr>
          <w:p w14:paraId="1FE8E931" w14:textId="03A15EC2" w:rsidR="00A466FC" w:rsidRPr="00E43F1B" w:rsidRDefault="00B52C81" w:rsidP="006A4FD4">
            <w:pPr>
              <w:pStyle w:val="Body"/>
              <w:rPr>
                <w:color w:val="000000" w:themeColor="text1"/>
              </w:rPr>
            </w:pPr>
            <w:r w:rsidRPr="00E43F1B">
              <w:rPr>
                <w:color w:val="000000" w:themeColor="text1"/>
              </w:rPr>
              <w:t xml:space="preserve">means </w:t>
            </w:r>
            <w:r w:rsidR="006A4FD4" w:rsidRPr="00E43F1B">
              <w:rPr>
                <w:color w:val="000000" w:themeColor="text1"/>
              </w:rPr>
              <w:t xml:space="preserve">all Contractor's Staff </w:t>
            </w:r>
            <w:bookmarkStart w:id="420" w:name="_BPDCI_250"/>
            <w:r w:rsidR="00A91331" w:rsidRPr="00E43F1B">
              <w:rPr>
                <w:color w:val="000000" w:themeColor="text1"/>
              </w:rPr>
              <w:t>who the Authority has agreed or deemed to be</w:t>
            </w:r>
            <w:bookmarkEnd w:id="420"/>
            <w:r w:rsidR="00A91331" w:rsidRPr="00E43F1B">
              <w:rPr>
                <w:color w:val="000000" w:themeColor="text1"/>
              </w:rPr>
              <w:t xml:space="preserve"> </w:t>
            </w:r>
            <w:r w:rsidR="003B4EBD" w:rsidRPr="00E43F1B">
              <w:rPr>
                <w:color w:val="000000" w:themeColor="text1"/>
              </w:rPr>
              <w:t xml:space="preserve">then assigned to the Services or any part of the Services. If the Contractor is unsure as to whether </w:t>
            </w:r>
            <w:r w:rsidR="006A4FD4" w:rsidRPr="00E43F1B">
              <w:rPr>
                <w:color w:val="000000" w:themeColor="text1"/>
              </w:rPr>
              <w:t>Contractor's Staff</w:t>
            </w:r>
            <w:r w:rsidR="003B4EBD" w:rsidRPr="00E43F1B">
              <w:rPr>
                <w:color w:val="000000" w:themeColor="text1"/>
              </w:rPr>
              <w:t xml:space="preserve"> are or should be regarded as so assigned, it shall consult with the Authority whose view shall be determinative provided that the employee has been materially involved in the provision of the Services or any part of the Services;</w:t>
            </w:r>
          </w:p>
        </w:tc>
      </w:tr>
      <w:tr w:rsidR="00A466FC" w:rsidRPr="003B4EBD" w14:paraId="2466180F" w14:textId="77777777" w:rsidTr="003B4EBD">
        <w:tc>
          <w:tcPr>
            <w:tcW w:w="1583" w:type="pct"/>
            <w:shd w:val="clear" w:color="auto" w:fill="auto"/>
          </w:tcPr>
          <w:p w14:paraId="494FFCC9" w14:textId="4B06FA2A" w:rsidR="00A466FC" w:rsidRPr="00E43F1B" w:rsidRDefault="003B4EBD" w:rsidP="00BC257E">
            <w:pPr>
              <w:pStyle w:val="Body"/>
              <w:jc w:val="left"/>
              <w:rPr>
                <w:b/>
                <w:color w:val="000000" w:themeColor="text1"/>
              </w:rPr>
            </w:pPr>
            <w:r w:rsidRPr="00E43F1B">
              <w:rPr>
                <w:b/>
                <w:color w:val="000000" w:themeColor="text1"/>
              </w:rPr>
              <w:t>"</w:t>
            </w:r>
            <w:r w:rsidR="00A466FC" w:rsidRPr="00E43F1B">
              <w:rPr>
                <w:b/>
                <w:color w:val="000000" w:themeColor="text1"/>
              </w:rPr>
              <w:t>Redundancy Payment</w:t>
            </w:r>
            <w:r w:rsidRPr="00E43F1B">
              <w:rPr>
                <w:b/>
                <w:color w:val="000000" w:themeColor="text1"/>
              </w:rPr>
              <w:t>"</w:t>
            </w:r>
          </w:p>
        </w:tc>
        <w:tc>
          <w:tcPr>
            <w:tcW w:w="3417" w:type="pct"/>
            <w:shd w:val="clear" w:color="auto" w:fill="auto"/>
          </w:tcPr>
          <w:p w14:paraId="7D32D0E7" w14:textId="4C431658" w:rsidR="00A466FC" w:rsidRPr="00E43F1B" w:rsidRDefault="00B52C81" w:rsidP="003B4EBD">
            <w:pPr>
              <w:pStyle w:val="Defs"/>
              <w:rPr>
                <w:color w:val="000000" w:themeColor="text1"/>
              </w:rPr>
            </w:pPr>
            <w:r w:rsidRPr="00E43F1B">
              <w:rPr>
                <w:color w:val="000000" w:themeColor="text1"/>
              </w:rPr>
              <w:t xml:space="preserve">means </w:t>
            </w:r>
            <w:r w:rsidR="00A466FC" w:rsidRPr="00E43F1B">
              <w:rPr>
                <w:color w:val="000000" w:themeColor="text1"/>
              </w:rPr>
              <w:t>the total sum of any of the following sums payable to Applicable Contractor Personnel:</w:t>
            </w:r>
          </w:p>
          <w:p w14:paraId="21853B9C" w14:textId="5058CB57" w:rsidR="00A466FC" w:rsidRPr="00E43F1B" w:rsidRDefault="00A466FC" w:rsidP="003B4EBD">
            <w:pPr>
              <w:pStyle w:val="Defs1"/>
              <w:rPr>
                <w:color w:val="000000" w:themeColor="text1"/>
              </w:rPr>
            </w:pPr>
            <w:r w:rsidRPr="00E43F1B">
              <w:rPr>
                <w:color w:val="000000" w:themeColor="text1"/>
              </w:rPr>
              <w:t>any statutory redundancy payment made in accordance with section 162 of the Employment Rights Act 1996; or</w:t>
            </w:r>
          </w:p>
          <w:p w14:paraId="0F4C95BC" w14:textId="4A8B6E9C" w:rsidR="00A466FC" w:rsidRPr="00E43F1B" w:rsidRDefault="00A466FC" w:rsidP="003B4EBD">
            <w:pPr>
              <w:pStyle w:val="Defs1"/>
              <w:rPr>
                <w:color w:val="000000" w:themeColor="text1"/>
              </w:rPr>
            </w:pPr>
            <w:r w:rsidRPr="00E43F1B">
              <w:rPr>
                <w:color w:val="000000" w:themeColor="text1"/>
              </w:rPr>
              <w:t>only in respect of an employee who was a Transferring Former Contractor Employee, any contractual redundancy payment,</w:t>
            </w:r>
            <w:r w:rsidRPr="00E43F1B" w:rsidDel="00152B0E">
              <w:rPr>
                <w:color w:val="000000" w:themeColor="text1"/>
              </w:rPr>
              <w:t xml:space="preserve"> </w:t>
            </w:r>
            <w:r w:rsidRPr="00E43F1B">
              <w:rPr>
                <w:color w:val="000000" w:themeColor="text1"/>
              </w:rPr>
              <w:t xml:space="preserve">(or where such a contractual benefit on redundancy is a benefit payable from a pension scheme, the increase in cost to the </w:t>
            </w:r>
            <w:r w:rsidR="00A91331" w:rsidRPr="00E43F1B">
              <w:rPr>
                <w:color w:val="000000" w:themeColor="text1"/>
              </w:rPr>
              <w:t xml:space="preserve">Contractor </w:t>
            </w:r>
            <w:r w:rsidRPr="00E43F1B">
              <w:rPr>
                <w:color w:val="000000" w:themeColor="text1"/>
              </w:rPr>
              <w:t xml:space="preserve">as a net present value compared to the benefit payable on termination of employment without redundancy),provided that such Transferring Former Contractor Employee was entitled to such contractual redundancy payment immediately prior to </w:t>
            </w:r>
            <w:r w:rsidR="00C911DC">
              <w:rPr>
                <w:color w:val="000000" w:themeColor="text1"/>
              </w:rPr>
              <w:t>their</w:t>
            </w:r>
            <w:r w:rsidRPr="00E43F1B">
              <w:rPr>
                <w:color w:val="000000" w:themeColor="text1"/>
              </w:rPr>
              <w:t xml:space="preserve"> transfer to the Contractor under the Employment Regulations; </w:t>
            </w:r>
          </w:p>
          <w:p w14:paraId="0818FA68" w14:textId="5B171F78" w:rsidR="00A466FC" w:rsidRPr="00E43F1B" w:rsidRDefault="00A466FC" w:rsidP="003B4EBD">
            <w:pPr>
              <w:pStyle w:val="Defs1"/>
              <w:rPr>
                <w:color w:val="000000" w:themeColor="text1"/>
              </w:rPr>
            </w:pPr>
            <w:r w:rsidRPr="00E43F1B">
              <w:rPr>
                <w:color w:val="000000" w:themeColor="text1"/>
              </w:rPr>
              <w:t>where it is not reasonably practicable to require the Applicable Contractor Employee to work their notice period, in respect of each such employee, either:</w:t>
            </w:r>
          </w:p>
          <w:p w14:paraId="74C237D6" w14:textId="304FEF28" w:rsidR="00520FE8" w:rsidRPr="00E43F1B" w:rsidRDefault="00A91331" w:rsidP="00520FE8">
            <w:pPr>
              <w:pStyle w:val="Defs2"/>
              <w:rPr>
                <w:color w:val="000000" w:themeColor="text1"/>
              </w:rPr>
            </w:pPr>
            <w:r w:rsidRPr="00E43F1B">
              <w:rPr>
                <w:color w:val="000000" w:themeColor="text1"/>
              </w:rPr>
              <w:t>where such employee is a Transferring Former Contractor Employee or an employee of the Contractor at the date of the submission of its bid for this contract</w:t>
            </w:r>
            <w:r w:rsidR="00520FE8" w:rsidRPr="00E43F1B">
              <w:rPr>
                <w:color w:val="000000" w:themeColor="text1"/>
              </w:rPr>
              <w:t>,</w:t>
            </w:r>
            <w:r w:rsidRPr="00E43F1B">
              <w:rPr>
                <w:color w:val="000000" w:themeColor="text1"/>
              </w:rPr>
              <w:t xml:space="preserve"> </w:t>
            </w:r>
            <w:r w:rsidR="00A466FC" w:rsidRPr="00E43F1B">
              <w:rPr>
                <w:color w:val="000000" w:themeColor="text1"/>
              </w:rPr>
              <w:t xml:space="preserve">payment of damages for breach of the applicable statutory notice entitlement or, </w:t>
            </w:r>
            <w:r w:rsidR="00A466FC" w:rsidRPr="00E43F1B">
              <w:rPr>
                <w:color w:val="000000" w:themeColor="text1"/>
              </w:rPr>
              <w:lastRenderedPageBreak/>
              <w:t>if higher, the notice entitlement under the terms and conditions of employment to which the relevant employee was entitled at the Reference Date;</w:t>
            </w:r>
            <w:bookmarkStart w:id="421" w:name="_BPDCI_256"/>
          </w:p>
          <w:p w14:paraId="39451FC6" w14:textId="0F276108" w:rsidR="00520FE8" w:rsidRPr="00E43F1B" w:rsidRDefault="00520FE8" w:rsidP="00520FE8">
            <w:pPr>
              <w:pStyle w:val="Defs2"/>
              <w:rPr>
                <w:color w:val="000000" w:themeColor="text1"/>
              </w:rPr>
            </w:pPr>
            <w:r w:rsidRPr="00E43F1B">
              <w:rPr>
                <w:color w:val="000000" w:themeColor="text1"/>
              </w:rPr>
              <w:t>where such employee does not fall within (i) above, payment of damages for breach of the applicable statutory notice entitlement; or, in either case</w:t>
            </w:r>
            <w:bookmarkEnd w:id="421"/>
          </w:p>
          <w:p w14:paraId="5A204E3B" w14:textId="5C1BB555" w:rsidR="00A466FC" w:rsidRPr="00E43F1B" w:rsidRDefault="00A466FC" w:rsidP="003B4EBD">
            <w:pPr>
              <w:pStyle w:val="Defs2"/>
              <w:rPr>
                <w:color w:val="000000" w:themeColor="text1"/>
              </w:rPr>
            </w:pPr>
            <w:r w:rsidRPr="00E43F1B">
              <w:rPr>
                <w:color w:val="000000" w:themeColor="text1"/>
              </w:rPr>
              <w:t>payment in lieu of any such notice entitlement</w:t>
            </w:r>
            <w:r w:rsidR="00520FE8" w:rsidRPr="00E43F1B">
              <w:rPr>
                <w:color w:val="000000" w:themeColor="text1"/>
              </w:rPr>
              <w:t xml:space="preserve"> set out in (i) and (ii) above</w:t>
            </w:r>
            <w:r w:rsidRPr="00E43F1B">
              <w:rPr>
                <w:color w:val="000000" w:themeColor="text1"/>
              </w:rPr>
              <w:t>, made pursuant to such terms and conditions of employment, but for the avoidance of doubt, shall not include any payment of salary or wages or of any benefit in respect of any period of continuing employment (whether during a notice period or otherwise);</w:t>
            </w:r>
          </w:p>
        </w:tc>
      </w:tr>
      <w:tr w:rsidR="00A466FC" w:rsidRPr="003B4EBD" w14:paraId="3E2B1C81" w14:textId="77777777" w:rsidTr="003B4EBD">
        <w:tc>
          <w:tcPr>
            <w:tcW w:w="1583" w:type="pct"/>
            <w:shd w:val="clear" w:color="auto" w:fill="auto"/>
          </w:tcPr>
          <w:p w14:paraId="4D0CBB5F" w14:textId="2B1E5DA9" w:rsidR="00A466FC" w:rsidRPr="00E43F1B" w:rsidRDefault="003B4EBD" w:rsidP="00BC257E">
            <w:pPr>
              <w:pStyle w:val="Body"/>
              <w:jc w:val="left"/>
              <w:rPr>
                <w:b/>
                <w:color w:val="000000" w:themeColor="text1"/>
              </w:rPr>
            </w:pPr>
            <w:r w:rsidRPr="00E43F1B">
              <w:rPr>
                <w:b/>
                <w:color w:val="000000" w:themeColor="text1"/>
              </w:rPr>
              <w:lastRenderedPageBreak/>
              <w:t>"</w:t>
            </w:r>
            <w:r w:rsidR="00A466FC" w:rsidRPr="00E43F1B">
              <w:rPr>
                <w:b/>
                <w:color w:val="000000" w:themeColor="text1"/>
              </w:rPr>
              <w:t>Reference Date</w:t>
            </w:r>
            <w:r w:rsidRPr="00E43F1B">
              <w:rPr>
                <w:b/>
                <w:color w:val="000000" w:themeColor="text1"/>
              </w:rPr>
              <w:t>"</w:t>
            </w:r>
          </w:p>
        </w:tc>
        <w:tc>
          <w:tcPr>
            <w:tcW w:w="3417" w:type="pct"/>
            <w:shd w:val="clear" w:color="auto" w:fill="auto"/>
          </w:tcPr>
          <w:p w14:paraId="7C7D0DBD" w14:textId="77777777" w:rsidR="00A466FC" w:rsidRPr="00E43F1B" w:rsidRDefault="00A466FC" w:rsidP="003B4EBD">
            <w:pPr>
              <w:pStyle w:val="Defs"/>
              <w:rPr>
                <w:color w:val="000000" w:themeColor="text1"/>
              </w:rPr>
            </w:pPr>
            <w:r w:rsidRPr="00E43F1B">
              <w:rPr>
                <w:color w:val="000000" w:themeColor="text1"/>
              </w:rPr>
              <w:t>means:</w:t>
            </w:r>
          </w:p>
          <w:p w14:paraId="648510E1" w14:textId="419B4ADE" w:rsidR="00A466FC" w:rsidRPr="00E43F1B" w:rsidRDefault="00A466FC" w:rsidP="003B4EBD">
            <w:pPr>
              <w:pStyle w:val="Defs1"/>
              <w:rPr>
                <w:color w:val="000000" w:themeColor="text1"/>
              </w:rPr>
            </w:pPr>
            <w:r w:rsidRPr="00E43F1B">
              <w:rPr>
                <w:color w:val="000000" w:themeColor="text1"/>
              </w:rPr>
              <w:t xml:space="preserve">in relation to a Transferring Former Contractor Employee the Relevant Transfer Date, </w:t>
            </w:r>
          </w:p>
          <w:p w14:paraId="5FE5864A" w14:textId="7D9400B5" w:rsidR="00A466FC" w:rsidRPr="00E43F1B" w:rsidRDefault="00A466FC" w:rsidP="00DE257E">
            <w:pPr>
              <w:pStyle w:val="Defs1"/>
              <w:rPr>
                <w:color w:val="000000" w:themeColor="text1"/>
              </w:rPr>
            </w:pPr>
            <w:r w:rsidRPr="00E43F1B">
              <w:rPr>
                <w:color w:val="000000" w:themeColor="text1"/>
              </w:rPr>
              <w:t xml:space="preserve">save that where the Contractor (or, if relevant, Notified Sub-contractor) and Former Contractor are the same entity such that the Employment Regulations do not apply to transfer staff, the </w:t>
            </w:r>
            <w:r w:rsidR="00520FE8" w:rsidRPr="00E43F1B">
              <w:rPr>
                <w:color w:val="000000" w:themeColor="text1"/>
              </w:rPr>
              <w:t xml:space="preserve">reference </w:t>
            </w:r>
            <w:r w:rsidRPr="00E43F1B">
              <w:rPr>
                <w:color w:val="000000" w:themeColor="text1"/>
              </w:rPr>
              <w:t xml:space="preserve">date shall be the </w:t>
            </w:r>
            <w:r w:rsidR="00BC257E" w:rsidRPr="00E43F1B">
              <w:rPr>
                <w:color w:val="000000" w:themeColor="text1"/>
              </w:rPr>
              <w:t>date the Anticipated TUPE C</w:t>
            </w:r>
            <w:r w:rsidRPr="00E43F1B">
              <w:rPr>
                <w:color w:val="000000" w:themeColor="text1"/>
              </w:rPr>
              <w:t>osts are submitted being at mini competition stage; and</w:t>
            </w:r>
          </w:p>
          <w:p w14:paraId="035DBD12" w14:textId="4ED10F50" w:rsidR="00A466FC" w:rsidRPr="00E43F1B" w:rsidRDefault="00A466FC" w:rsidP="00DE257E">
            <w:pPr>
              <w:pStyle w:val="Defs1"/>
              <w:rPr>
                <w:color w:val="000000" w:themeColor="text1"/>
              </w:rPr>
            </w:pPr>
            <w:r w:rsidRPr="00E43F1B">
              <w:rPr>
                <w:color w:val="000000" w:themeColor="text1"/>
              </w:rPr>
              <w:t>in relation to Applicable Contractor Personnel who are not Transferring Former Contractor Employees</w:t>
            </w:r>
            <w:r w:rsidR="0036575C">
              <w:rPr>
                <w:color w:val="000000" w:themeColor="text1"/>
              </w:rPr>
              <w:t xml:space="preserve"> </w:t>
            </w:r>
            <w:r w:rsidR="001F25CF" w:rsidRPr="00E43F1B">
              <w:rPr>
                <w:color w:val="000000" w:themeColor="text1"/>
              </w:rPr>
              <w:t>but who are employees of the Contractor at</w:t>
            </w:r>
            <w:r w:rsidRPr="00E43F1B">
              <w:rPr>
                <w:color w:val="000000" w:themeColor="text1"/>
              </w:rPr>
              <w:t xml:space="preserve"> the date the Base Case </w:t>
            </w:r>
            <w:r w:rsidR="001F25CF" w:rsidRPr="00E43F1B">
              <w:rPr>
                <w:color w:val="000000" w:themeColor="text1"/>
              </w:rPr>
              <w:t xml:space="preserve">is </w:t>
            </w:r>
            <w:r w:rsidRPr="00E43F1B">
              <w:rPr>
                <w:color w:val="000000" w:themeColor="text1"/>
              </w:rPr>
              <w:t xml:space="preserve">submitted being at mini competition </w:t>
            </w:r>
            <w:r w:rsidRPr="00E43F1B">
              <w:rPr>
                <w:color w:val="000000" w:themeColor="text1"/>
              </w:rPr>
              <w:lastRenderedPageBreak/>
              <w:t>stage</w:t>
            </w:r>
            <w:bookmarkStart w:id="422" w:name="_BPDCI_263"/>
            <w:r w:rsidR="001F25CF" w:rsidRPr="00E43F1B">
              <w:rPr>
                <w:color w:val="000000" w:themeColor="text1"/>
              </w:rPr>
              <w:t>, the reference date shall be the date of submission of the Contractor’s bid for this Contract</w:t>
            </w:r>
            <w:bookmarkEnd w:id="422"/>
            <w:r w:rsidR="00BC257E" w:rsidRPr="00E43F1B">
              <w:rPr>
                <w:color w:val="000000" w:themeColor="text1"/>
              </w:rPr>
              <w:t>;</w:t>
            </w:r>
            <w:r w:rsidRPr="00E43F1B">
              <w:rPr>
                <w:color w:val="000000" w:themeColor="text1"/>
              </w:rPr>
              <w:t xml:space="preserve"> </w:t>
            </w:r>
            <w:r w:rsidRPr="00E43F1B" w:rsidDel="00C47FF3">
              <w:rPr>
                <w:color w:val="000000" w:themeColor="text1"/>
              </w:rPr>
              <w:t xml:space="preserve"> </w:t>
            </w:r>
          </w:p>
        </w:tc>
      </w:tr>
      <w:tr w:rsidR="00A466FC" w:rsidRPr="003B4EBD" w14:paraId="12B40B2E" w14:textId="77777777" w:rsidTr="003B4EBD">
        <w:tc>
          <w:tcPr>
            <w:tcW w:w="1583" w:type="pct"/>
            <w:shd w:val="clear" w:color="auto" w:fill="auto"/>
          </w:tcPr>
          <w:p w14:paraId="16F146D9" w14:textId="597F1B14" w:rsidR="00A466FC" w:rsidRPr="00E43F1B" w:rsidRDefault="0064080E" w:rsidP="00BC257E">
            <w:pPr>
              <w:pStyle w:val="Body"/>
              <w:jc w:val="left"/>
              <w:rPr>
                <w:b/>
                <w:color w:val="000000" w:themeColor="text1"/>
              </w:rPr>
            </w:pPr>
            <w:r w:rsidRPr="00E43F1B">
              <w:rPr>
                <w:b/>
                <w:color w:val="000000" w:themeColor="text1"/>
              </w:rPr>
              <w:lastRenderedPageBreak/>
              <w:t>"</w:t>
            </w:r>
            <w:r w:rsidR="00A466FC" w:rsidRPr="00E43F1B">
              <w:rPr>
                <w:b/>
                <w:color w:val="000000" w:themeColor="text1"/>
              </w:rPr>
              <w:t>Service Change Redundancy Surcharge</w:t>
            </w:r>
            <w:r w:rsidRPr="00E43F1B">
              <w:rPr>
                <w:b/>
                <w:color w:val="000000" w:themeColor="text1"/>
              </w:rPr>
              <w:t>"</w:t>
            </w:r>
          </w:p>
        </w:tc>
        <w:tc>
          <w:tcPr>
            <w:tcW w:w="3417" w:type="pct"/>
            <w:shd w:val="clear" w:color="auto" w:fill="auto"/>
          </w:tcPr>
          <w:p w14:paraId="4137BF56" w14:textId="13571D72" w:rsidR="00A466FC" w:rsidRPr="00E43F1B" w:rsidRDefault="00A466FC" w:rsidP="007B1D50">
            <w:pPr>
              <w:pStyle w:val="Body"/>
              <w:rPr>
                <w:color w:val="000000" w:themeColor="text1"/>
              </w:rPr>
            </w:pPr>
            <w:r w:rsidRPr="00E43F1B">
              <w:rPr>
                <w:color w:val="000000" w:themeColor="text1"/>
              </w:rPr>
              <w:t>means in relation to the redundancy of Applicable Contra</w:t>
            </w:r>
            <w:r w:rsidR="00BC257E" w:rsidRPr="00E43F1B">
              <w:rPr>
                <w:color w:val="000000" w:themeColor="text1"/>
              </w:rPr>
              <w:t xml:space="preserve">ctor Personnel as described in </w:t>
            </w:r>
            <w:r w:rsidR="00BC257E" w:rsidRPr="00E43F1B">
              <w:rPr>
                <w:b/>
                <w:color w:val="000000" w:themeColor="text1"/>
              </w:rPr>
              <w:t>p</w:t>
            </w:r>
            <w:r w:rsidRPr="00E43F1B">
              <w:rPr>
                <w:b/>
                <w:color w:val="000000" w:themeColor="text1"/>
              </w:rPr>
              <w:t xml:space="preserve">aragraph </w:t>
            </w:r>
            <w:r w:rsidR="00AE662E" w:rsidRPr="00E43F1B">
              <w:rPr>
                <w:b/>
                <w:color w:val="000000" w:themeColor="text1"/>
              </w:rPr>
              <w:fldChar w:fldCharType="begin"/>
            </w:r>
            <w:r w:rsidR="00AE662E" w:rsidRPr="00E43F1B">
              <w:rPr>
                <w:b/>
                <w:color w:val="000000" w:themeColor="text1"/>
              </w:rPr>
              <w:instrText xml:space="preserve"> REF _Ref530691436 \w \h </w:instrText>
            </w:r>
            <w:r w:rsidR="00BC257E" w:rsidRPr="00E43F1B">
              <w:rPr>
                <w:b/>
                <w:color w:val="000000" w:themeColor="text1"/>
              </w:rPr>
              <w:instrText xml:space="preserve"> \* MERGEFORMAT </w:instrText>
            </w:r>
            <w:r w:rsidR="00AE662E" w:rsidRPr="00E43F1B">
              <w:rPr>
                <w:b/>
                <w:color w:val="000000" w:themeColor="text1"/>
              </w:rPr>
            </w:r>
            <w:r w:rsidR="00AE662E" w:rsidRPr="00E43F1B">
              <w:rPr>
                <w:b/>
                <w:color w:val="000000" w:themeColor="text1"/>
              </w:rPr>
              <w:fldChar w:fldCharType="separate"/>
            </w:r>
            <w:r w:rsidR="000733B3">
              <w:rPr>
                <w:b/>
                <w:color w:val="000000" w:themeColor="text1"/>
              </w:rPr>
              <w:t>2.1</w:t>
            </w:r>
            <w:r w:rsidR="00AE662E" w:rsidRPr="00E43F1B">
              <w:rPr>
                <w:b/>
                <w:color w:val="000000" w:themeColor="text1"/>
              </w:rPr>
              <w:fldChar w:fldCharType="end"/>
            </w:r>
            <w:r w:rsidR="00BC257E" w:rsidRPr="00E43F1B">
              <w:rPr>
                <w:b/>
                <w:color w:val="000000" w:themeColor="text1"/>
              </w:rPr>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BC257E" w:rsidRPr="00E43F1B">
              <w:rPr>
                <w:color w:val="000000" w:themeColor="text1"/>
              </w:rPr>
              <w:t xml:space="preserve">of this </w:t>
            </w:r>
            <w:r w:rsidR="00BC257E" w:rsidRPr="00E43F1B">
              <w:rPr>
                <w:b/>
                <w:color w:val="000000" w:themeColor="text1"/>
              </w:rPr>
              <w:t xml:space="preserve">Part </w:t>
            </w:r>
            <w:r w:rsidR="007B1D50" w:rsidRPr="00E43F1B">
              <w:rPr>
                <w:b/>
                <w:color w:val="000000" w:themeColor="text1"/>
              </w:rPr>
              <w:t>3 (Redundancy Surcharge)</w:t>
            </w:r>
            <w:r w:rsidRPr="00E43F1B">
              <w:rPr>
                <w:color w:val="000000" w:themeColor="text1"/>
              </w:rPr>
              <w:t xml:space="preserve">, a surcharge on the Charges equal in amount to the proportion of the Redundancy Payment reflecting the elapsed period of the Services (as at the date the relevant Service change referred to in </w:t>
            </w:r>
            <w:r w:rsidRPr="00E43F1B">
              <w:rPr>
                <w:b/>
                <w:color w:val="000000" w:themeColor="text1"/>
              </w:rPr>
              <w:t xml:space="preserve">paragraph </w:t>
            </w:r>
            <w:r w:rsidR="00AE662E" w:rsidRPr="00E43F1B">
              <w:rPr>
                <w:b/>
                <w:color w:val="000000" w:themeColor="text1"/>
              </w:rPr>
              <w:fldChar w:fldCharType="begin"/>
            </w:r>
            <w:r w:rsidR="00AE662E" w:rsidRPr="00E43F1B">
              <w:rPr>
                <w:b/>
                <w:color w:val="000000" w:themeColor="text1"/>
              </w:rPr>
              <w:instrText xml:space="preserve"> REF _Ref530691436 \w \h </w:instrText>
            </w:r>
            <w:r w:rsidR="00BC257E" w:rsidRPr="00E43F1B">
              <w:rPr>
                <w:b/>
                <w:color w:val="000000" w:themeColor="text1"/>
              </w:rPr>
              <w:instrText xml:space="preserve"> \* MERGEFORMAT </w:instrText>
            </w:r>
            <w:r w:rsidR="00AE662E" w:rsidRPr="00E43F1B">
              <w:rPr>
                <w:b/>
                <w:color w:val="000000" w:themeColor="text1"/>
              </w:rPr>
            </w:r>
            <w:r w:rsidR="00AE662E" w:rsidRPr="00E43F1B">
              <w:rPr>
                <w:b/>
                <w:color w:val="000000" w:themeColor="text1"/>
              </w:rPr>
              <w:fldChar w:fldCharType="separate"/>
            </w:r>
            <w:r w:rsidR="000733B3">
              <w:rPr>
                <w:b/>
                <w:color w:val="000000" w:themeColor="text1"/>
              </w:rPr>
              <w:t>2.1</w:t>
            </w:r>
            <w:r w:rsidR="00AE662E" w:rsidRPr="00E43F1B">
              <w:rPr>
                <w:b/>
                <w:color w:val="000000" w:themeColor="text1"/>
              </w:rPr>
              <w:fldChar w:fldCharType="end"/>
            </w:r>
            <w:r w:rsidRPr="00E43F1B">
              <w:rPr>
                <w:color w:val="000000" w:themeColor="text1"/>
              </w:rPr>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BC257E" w:rsidRPr="00E43F1B">
              <w:rPr>
                <w:color w:val="000000" w:themeColor="text1"/>
              </w:rPr>
              <w:t xml:space="preserve">of this </w:t>
            </w:r>
            <w:r w:rsidR="007B1D50" w:rsidRPr="00E43F1B">
              <w:rPr>
                <w:b/>
                <w:color w:val="000000" w:themeColor="text1"/>
              </w:rPr>
              <w:t>Part 3</w:t>
            </w:r>
            <w:r w:rsidR="00BC257E" w:rsidRPr="00E43F1B">
              <w:rPr>
                <w:color w:val="000000" w:themeColor="text1"/>
              </w:rPr>
              <w:t xml:space="preserve"> </w:t>
            </w:r>
            <w:r w:rsidR="007B1D50" w:rsidRPr="00E43F1B">
              <w:rPr>
                <w:b/>
                <w:color w:val="000000" w:themeColor="text1"/>
              </w:rPr>
              <w:t xml:space="preserve">(Redundancy Surcharge) </w:t>
            </w:r>
            <w:r w:rsidRPr="00E43F1B">
              <w:rPr>
                <w:color w:val="000000" w:themeColor="text1"/>
              </w:rPr>
              <w:t xml:space="preserve">takes effect) as a proportion of what otherwise would have been the total duration of the Services with the Contractor responsible for the proportion reflecting the elapsed period of the Services,  which is actually paid by the Contractor and/or the notified Sub-Contractor to the relevant Applicable Contractor Personnel provided they have been made redundant in accordance with the terms of this Schedule. </w:t>
            </w:r>
          </w:p>
        </w:tc>
      </w:tr>
    </w:tbl>
    <w:p w14:paraId="2ADED6DE" w14:textId="77777777" w:rsidR="00A466FC" w:rsidRPr="007249A8" w:rsidRDefault="00A466FC" w:rsidP="004A1024">
      <w:pPr>
        <w:pStyle w:val="Heading1"/>
        <w:keepNext/>
        <w:numPr>
          <w:ilvl w:val="0"/>
          <w:numId w:val="58"/>
        </w:numPr>
      </w:pPr>
      <w:r w:rsidRPr="007249A8">
        <w:rPr>
          <w:rStyle w:val="Level1asHeadingtext"/>
        </w:rPr>
        <w:t>introduction</w:t>
      </w:r>
    </w:p>
    <w:p w14:paraId="41E5DB70" w14:textId="58A4966C" w:rsidR="00A466FC" w:rsidRPr="007249A8" w:rsidRDefault="00A466FC" w:rsidP="00DE257E">
      <w:pPr>
        <w:pStyle w:val="Level2"/>
      </w:pPr>
      <w:r w:rsidRPr="007249A8">
        <w:t>S</w:t>
      </w:r>
      <w:r w:rsidRPr="00AE662E">
        <w:t xml:space="preserve">ubject to </w:t>
      </w:r>
      <w:r w:rsidR="006B2875" w:rsidRPr="006B2875">
        <w:rPr>
          <w:b/>
        </w:rPr>
        <w:t>paragraph</w:t>
      </w:r>
      <w:r w:rsidRPr="006B2875">
        <w:rPr>
          <w:b/>
        </w:rPr>
        <w:t xml:space="preserve"> </w:t>
      </w:r>
      <w:r w:rsidR="00AE662E" w:rsidRPr="006B2875">
        <w:rPr>
          <w:b/>
        </w:rPr>
        <w:fldChar w:fldCharType="begin"/>
      </w:r>
      <w:r w:rsidR="00AE662E" w:rsidRPr="006B2875">
        <w:rPr>
          <w:b/>
        </w:rPr>
        <w:instrText xml:space="preserve"> REF _Ref530691451 \w \h </w:instrText>
      </w:r>
      <w:r w:rsidR="006B2875">
        <w:rPr>
          <w:b/>
        </w:rPr>
        <w:instrText xml:space="preserve"> \* MERGEFORMAT </w:instrText>
      </w:r>
      <w:r w:rsidR="00AE662E" w:rsidRPr="006B2875">
        <w:rPr>
          <w:b/>
        </w:rPr>
      </w:r>
      <w:r w:rsidR="00AE662E" w:rsidRPr="006B2875">
        <w:rPr>
          <w:b/>
        </w:rPr>
        <w:fldChar w:fldCharType="separate"/>
      </w:r>
      <w:r w:rsidR="000733B3">
        <w:rPr>
          <w:b/>
        </w:rPr>
        <w:t>3.1</w:t>
      </w:r>
      <w:r w:rsidR="00AE662E" w:rsidRPr="006B2875">
        <w:rPr>
          <w:b/>
        </w:rPr>
        <w:fldChar w:fldCharType="end"/>
      </w:r>
      <w:r w:rsidR="006B2875" w:rsidRPr="006B2875">
        <w:rPr>
          <w:b/>
        </w:rPr>
        <w:t xml:space="preserve"> </w:t>
      </w:r>
      <w:r w:rsidR="00BC257E">
        <w:t xml:space="preserve">of this </w:t>
      </w:r>
      <w:r w:rsidR="00BC257E" w:rsidRPr="00BC257E">
        <w:rPr>
          <w:b/>
        </w:rPr>
        <w:t xml:space="preserve">Part </w:t>
      </w:r>
      <w:r w:rsidR="007B1D50">
        <w:rPr>
          <w:b/>
        </w:rPr>
        <w:t>3 (Redundancy Surcharge)</w:t>
      </w:r>
      <w:r w:rsidRPr="00AE662E">
        <w:t xml:space="preserve">, this </w:t>
      </w:r>
      <w:r w:rsidRPr="007249A8">
        <w:t>Schedule sets out the process for determining the Service Change Redundancy Surcharge in the event that the Authority makes a change to the Services which results in the removal or reduction of any Services or closure of any of the Authority premises.</w:t>
      </w:r>
    </w:p>
    <w:p w14:paraId="3180298D" w14:textId="77777777" w:rsidR="00A466FC" w:rsidRPr="00A51639" w:rsidRDefault="00A466FC" w:rsidP="00DE257E">
      <w:pPr>
        <w:pStyle w:val="Heading1"/>
        <w:keepNext/>
      </w:pPr>
      <w:r w:rsidRPr="00DE257E">
        <w:rPr>
          <w:rStyle w:val="Level1asHeadingtext"/>
        </w:rPr>
        <w:t>SERVICE CHANGE REDUNDANCY SURCHARGE</w:t>
      </w:r>
    </w:p>
    <w:p w14:paraId="1207D496" w14:textId="4562F258" w:rsidR="00A466FC" w:rsidRPr="007249A8" w:rsidRDefault="00BC257E" w:rsidP="00DE257E">
      <w:pPr>
        <w:pStyle w:val="Level2"/>
      </w:pPr>
      <w:bookmarkStart w:id="423" w:name="_Ref530691436"/>
      <w:r>
        <w:t xml:space="preserve">Subject to </w:t>
      </w:r>
      <w:r w:rsidRPr="00BC257E">
        <w:rPr>
          <w:b/>
        </w:rPr>
        <w:t>p</w:t>
      </w:r>
      <w:r w:rsidR="00A466FC" w:rsidRPr="00BC257E">
        <w:rPr>
          <w:b/>
        </w:rPr>
        <w:t>aragraph</w:t>
      </w:r>
      <w:r w:rsidRPr="00BC257E">
        <w:rPr>
          <w:b/>
        </w:rPr>
        <w:t>s</w:t>
      </w:r>
      <w:r w:rsidR="00A466FC" w:rsidRPr="00BC257E">
        <w:rPr>
          <w:b/>
        </w:rPr>
        <w:t xml:space="preserve"> </w:t>
      </w:r>
      <w:r w:rsidR="00AE662E" w:rsidRPr="00BC257E">
        <w:rPr>
          <w:b/>
        </w:rPr>
        <w:fldChar w:fldCharType="begin"/>
      </w:r>
      <w:r w:rsidR="00AE662E" w:rsidRPr="00BC257E">
        <w:rPr>
          <w:b/>
        </w:rPr>
        <w:instrText xml:space="preserve"> REF _Ref530691463 \w \h </w:instrText>
      </w:r>
      <w:r>
        <w:rPr>
          <w:b/>
        </w:rPr>
        <w:instrText xml:space="preserve"> \* MERGEFORMAT </w:instrText>
      </w:r>
      <w:r w:rsidR="00AE662E" w:rsidRPr="00BC257E">
        <w:rPr>
          <w:b/>
        </w:rPr>
      </w:r>
      <w:r w:rsidR="00AE662E" w:rsidRPr="00BC257E">
        <w:rPr>
          <w:b/>
        </w:rPr>
        <w:fldChar w:fldCharType="separate"/>
      </w:r>
      <w:r w:rsidR="000733B3">
        <w:rPr>
          <w:b/>
        </w:rPr>
        <w:t>2.2</w:t>
      </w:r>
      <w:r w:rsidR="00AE662E" w:rsidRPr="00BC257E">
        <w:rPr>
          <w:b/>
        </w:rPr>
        <w:fldChar w:fldCharType="end"/>
      </w:r>
      <w:r w:rsidR="00A466FC" w:rsidRPr="00AE662E">
        <w:t xml:space="preserve">, </w:t>
      </w:r>
      <w:r w:rsidR="00AE662E" w:rsidRPr="00BC257E">
        <w:rPr>
          <w:b/>
        </w:rPr>
        <w:fldChar w:fldCharType="begin"/>
      </w:r>
      <w:r w:rsidR="00AE662E" w:rsidRPr="00BC257E">
        <w:rPr>
          <w:b/>
        </w:rPr>
        <w:instrText xml:space="preserve"> REF _Ref530691470 \w \h </w:instrText>
      </w:r>
      <w:r>
        <w:rPr>
          <w:b/>
        </w:rPr>
        <w:instrText xml:space="preserve"> \* MERGEFORMAT </w:instrText>
      </w:r>
      <w:r w:rsidR="00AE662E" w:rsidRPr="00BC257E">
        <w:rPr>
          <w:b/>
        </w:rPr>
      </w:r>
      <w:r w:rsidR="00AE662E" w:rsidRPr="00BC257E">
        <w:rPr>
          <w:b/>
        </w:rPr>
        <w:fldChar w:fldCharType="separate"/>
      </w:r>
      <w:r w:rsidR="000733B3">
        <w:rPr>
          <w:b/>
        </w:rPr>
        <w:t>2.3</w:t>
      </w:r>
      <w:r w:rsidR="00AE662E" w:rsidRPr="00BC257E">
        <w:rPr>
          <w:b/>
        </w:rPr>
        <w:fldChar w:fldCharType="end"/>
      </w:r>
      <w:r w:rsidR="00A466FC" w:rsidRPr="00AE662E">
        <w:t xml:space="preserve"> and </w:t>
      </w:r>
      <w:r w:rsidR="00AE662E" w:rsidRPr="00BC257E">
        <w:rPr>
          <w:b/>
        </w:rPr>
        <w:fldChar w:fldCharType="begin"/>
      </w:r>
      <w:r w:rsidR="00AE662E" w:rsidRPr="00BC257E">
        <w:rPr>
          <w:b/>
        </w:rPr>
        <w:instrText xml:space="preserve"> REF _Ref530691474 \w \h </w:instrText>
      </w:r>
      <w:r>
        <w:rPr>
          <w:b/>
        </w:rPr>
        <w:instrText xml:space="preserve"> \* MERGEFORMAT </w:instrText>
      </w:r>
      <w:r w:rsidR="00AE662E" w:rsidRPr="00BC257E">
        <w:rPr>
          <w:b/>
        </w:rPr>
      </w:r>
      <w:r w:rsidR="00AE662E" w:rsidRPr="00BC257E">
        <w:rPr>
          <w:b/>
        </w:rPr>
        <w:fldChar w:fldCharType="separate"/>
      </w:r>
      <w:r w:rsidR="000733B3">
        <w:rPr>
          <w:b/>
        </w:rPr>
        <w:t>2.4</w:t>
      </w:r>
      <w:r w:rsidR="00AE662E" w:rsidRPr="00BC257E">
        <w:rPr>
          <w:b/>
        </w:rPr>
        <w:fldChar w:fldCharType="end"/>
      </w:r>
      <w:r w:rsidR="00A466FC" w:rsidRPr="00AE662E">
        <w:t xml:space="preserve"> </w:t>
      </w:r>
      <w:r>
        <w:t xml:space="preserve">of this </w:t>
      </w:r>
      <w:r w:rsidR="007B1D50">
        <w:rPr>
          <w:b/>
        </w:rPr>
        <w:t>Part 3 (Redundancy Surcharge)</w:t>
      </w:r>
      <w:r w:rsidRPr="00AE662E">
        <w:t xml:space="preserve"> </w:t>
      </w:r>
      <w:r w:rsidR="00A466FC" w:rsidRPr="00AE662E">
        <w:t>wh</w:t>
      </w:r>
      <w:r w:rsidR="00A466FC" w:rsidRPr="007249A8">
        <w:t xml:space="preserve">ere the Contractor or any notified Sub-Contractor makes or intends to make a Redundancy Payment in relation to any termination for redundancy made as a direct result of any Authority Change or RRAPP Band Activation Notice or </w:t>
      </w:r>
      <w:r w:rsidR="001F25CF">
        <w:t>APP</w:t>
      </w:r>
      <w:r w:rsidR="001F25CF" w:rsidRPr="007249A8">
        <w:t xml:space="preserve"> </w:t>
      </w:r>
      <w:r w:rsidR="00A466FC" w:rsidRPr="007249A8">
        <w:t xml:space="preserve">Band Deactivation Notice as defined </w:t>
      </w:r>
      <w:r w:rsidRPr="00BC257E">
        <w:t xml:space="preserve">in </w:t>
      </w:r>
      <w:r w:rsidRPr="00BC257E">
        <w:rPr>
          <w:b/>
        </w:rPr>
        <w:t>Schedule 14</w:t>
      </w:r>
      <w:r w:rsidR="00A466FC" w:rsidRPr="00BC257E">
        <w:rPr>
          <w:b/>
        </w:rPr>
        <w:t xml:space="preserve"> (Payment Mechanism)</w:t>
      </w:r>
      <w:r w:rsidR="00A466FC" w:rsidRPr="007249A8">
        <w:t xml:space="preserve"> which has resulted in a building closure or a reduction or removal of Services, the Contractor may be entitled to a Service Change Redundancy Surcharge.</w:t>
      </w:r>
      <w:bookmarkEnd w:id="423"/>
    </w:p>
    <w:p w14:paraId="4C399E4A" w14:textId="67D80C48" w:rsidR="00A466FC" w:rsidRPr="00AE662E" w:rsidRDefault="00A466FC" w:rsidP="00DE257E">
      <w:pPr>
        <w:pStyle w:val="Level2"/>
      </w:pPr>
      <w:bookmarkStart w:id="424" w:name="_Ref530691463"/>
      <w:r w:rsidRPr="007249A8">
        <w:t xml:space="preserve">The Contractor shall not be entitled to a Service Change Redundancy Surcharge under </w:t>
      </w:r>
      <w:r w:rsidR="00BC257E" w:rsidRPr="00BC257E">
        <w:rPr>
          <w:b/>
        </w:rPr>
        <w:t>p</w:t>
      </w:r>
      <w:r w:rsidRPr="00BC257E">
        <w:rPr>
          <w:b/>
        </w:rPr>
        <w:t xml:space="preserve">aragraph </w:t>
      </w:r>
      <w:r w:rsidR="00AE662E" w:rsidRPr="00BC257E">
        <w:rPr>
          <w:b/>
        </w:rPr>
        <w:fldChar w:fldCharType="begin"/>
      </w:r>
      <w:r w:rsidR="00AE662E" w:rsidRPr="00BC257E">
        <w:rPr>
          <w:b/>
        </w:rPr>
        <w:instrText xml:space="preserve"> REF _Ref530691436 \w \h  \* MERGEFORMAT </w:instrText>
      </w:r>
      <w:r w:rsidR="00AE662E" w:rsidRPr="00BC257E">
        <w:rPr>
          <w:b/>
        </w:rPr>
      </w:r>
      <w:r w:rsidR="00AE662E" w:rsidRPr="00BC257E">
        <w:rPr>
          <w:b/>
        </w:rPr>
        <w:fldChar w:fldCharType="separate"/>
      </w:r>
      <w:r w:rsidR="000733B3">
        <w:rPr>
          <w:b/>
        </w:rPr>
        <w:t>2.1</w:t>
      </w:r>
      <w:r w:rsidR="00AE662E" w:rsidRPr="00BC257E">
        <w:rPr>
          <w:b/>
        </w:rPr>
        <w:fldChar w:fldCharType="end"/>
      </w:r>
      <w:r w:rsidR="00BC257E">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BC257E">
        <w:t xml:space="preserve">of this </w:t>
      </w:r>
      <w:r w:rsidR="00BC257E" w:rsidRPr="00BC257E">
        <w:rPr>
          <w:b/>
        </w:rPr>
        <w:t xml:space="preserve">Part </w:t>
      </w:r>
      <w:r w:rsidR="007B1D50">
        <w:rPr>
          <w:b/>
        </w:rPr>
        <w:t>3 (Redundancy Surcharge)</w:t>
      </w:r>
      <w:r w:rsidRPr="00AE662E">
        <w:t xml:space="preserve"> unless it has, before any relevant termination for redundancy is made:</w:t>
      </w:r>
      <w:bookmarkEnd w:id="424"/>
    </w:p>
    <w:p w14:paraId="597A61BC" w14:textId="77777777" w:rsidR="00A466FC" w:rsidRPr="00AE662E" w:rsidRDefault="00A466FC" w:rsidP="00DE257E">
      <w:pPr>
        <w:pStyle w:val="Level3"/>
      </w:pPr>
      <w:r w:rsidRPr="00AE662E">
        <w:lastRenderedPageBreak/>
        <w:t>consulted the Authority about the proposal to make any such termination for redundancy;</w:t>
      </w:r>
    </w:p>
    <w:p w14:paraId="470455DE" w14:textId="77777777" w:rsidR="00A466FC" w:rsidRPr="00AE662E" w:rsidRDefault="00A466FC" w:rsidP="00DE257E">
      <w:pPr>
        <w:pStyle w:val="Level3"/>
      </w:pPr>
      <w:r w:rsidRPr="00AE662E">
        <w:t xml:space="preserve">provided the Authority with written estimates of any relevant Redundancy Payment together with a breakdown of such estimates and such supporting evidence as the Authority may reasonably request to corroborate and assess the calculations; and </w:t>
      </w:r>
    </w:p>
    <w:p w14:paraId="0C5F070F" w14:textId="74AC11F5" w:rsidR="00A466FC" w:rsidRPr="00AE662E" w:rsidRDefault="00BC257E" w:rsidP="00DE257E">
      <w:pPr>
        <w:pStyle w:val="Level3"/>
      </w:pPr>
      <w:r>
        <w:t>p</w:t>
      </w:r>
      <w:r w:rsidR="00A466FC" w:rsidRPr="00AE662E">
        <w:t xml:space="preserve">rovided the Authority with details of the steps the Contractor, or the Notified Sub-Contractor (as applicable), has taken (or proposes to take) to mitigate such costs in accordance with </w:t>
      </w:r>
      <w:r w:rsidR="00A466FC" w:rsidRPr="00BC257E">
        <w:rPr>
          <w:b/>
        </w:rPr>
        <w:t xml:space="preserve">paragraph </w:t>
      </w:r>
      <w:r w:rsidR="00AE662E" w:rsidRPr="00BC257E">
        <w:rPr>
          <w:b/>
        </w:rPr>
        <w:fldChar w:fldCharType="begin"/>
      </w:r>
      <w:r w:rsidR="00AE662E" w:rsidRPr="00BC257E">
        <w:rPr>
          <w:b/>
        </w:rPr>
        <w:instrText xml:space="preserve"> REF _Ref530691474 \w \h  \* MERGEFORMAT </w:instrText>
      </w:r>
      <w:r w:rsidR="00AE662E" w:rsidRPr="00BC257E">
        <w:rPr>
          <w:b/>
        </w:rPr>
      </w:r>
      <w:r w:rsidR="00AE662E" w:rsidRPr="00BC257E">
        <w:rPr>
          <w:b/>
        </w:rPr>
        <w:fldChar w:fldCharType="separate"/>
      </w:r>
      <w:r w:rsidR="000733B3">
        <w:rPr>
          <w:b/>
        </w:rPr>
        <w:t>2.4</w:t>
      </w:r>
      <w:r w:rsidR="00AE662E" w:rsidRPr="00BC257E">
        <w:rPr>
          <w:b/>
        </w:rPr>
        <w:fldChar w:fldCharType="end"/>
      </w:r>
      <w:r>
        <w:rPr>
          <w:b/>
        </w:rPr>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t xml:space="preserve">of this </w:t>
      </w:r>
      <w:r w:rsidRPr="00BC257E">
        <w:rPr>
          <w:b/>
        </w:rPr>
        <w:t xml:space="preserve">Part </w:t>
      </w:r>
      <w:r w:rsidR="007B1D50">
        <w:rPr>
          <w:b/>
        </w:rPr>
        <w:t>3 (Redundancy Surcharge)</w:t>
      </w:r>
      <w:r w:rsidR="00A466FC" w:rsidRPr="00AE662E">
        <w:t>; and</w:t>
      </w:r>
    </w:p>
    <w:p w14:paraId="349E8305" w14:textId="0DFD15ED" w:rsidR="00A466FC" w:rsidRPr="00F7780D" w:rsidRDefault="00BC257E" w:rsidP="00DE257E">
      <w:pPr>
        <w:pStyle w:val="Level3"/>
      </w:pPr>
      <w:r>
        <w:t>c</w:t>
      </w:r>
      <w:r w:rsidR="00A466FC">
        <w:t>onfirmed t</w:t>
      </w:r>
      <w:r w:rsidR="00A466FC" w:rsidRPr="00F7780D">
        <w:t>he employee to whom the Redundancy Payment relates was assigned to the relevant building being closed or Services being removed</w:t>
      </w:r>
      <w:r w:rsidR="00A466FC">
        <w:t xml:space="preserve"> or reduced</w:t>
      </w:r>
      <w:r w:rsidR="00A466FC" w:rsidRPr="00F7780D">
        <w:t xml:space="preserve"> on the date on which the </w:t>
      </w:r>
      <w:r w:rsidR="00A466FC">
        <w:t>Contractor</w:t>
      </w:r>
      <w:r w:rsidR="00A466FC" w:rsidRPr="00F7780D">
        <w:t xml:space="preserve"> was notified of the </w:t>
      </w:r>
      <w:r w:rsidR="00A466FC" w:rsidRPr="00A51639">
        <w:t>Authority</w:t>
      </w:r>
      <w:r w:rsidR="00A466FC">
        <w:t xml:space="preserve"> Change or RRAPP Band Activation Notice or </w:t>
      </w:r>
      <w:r w:rsidR="001F25CF">
        <w:t xml:space="preserve">APP </w:t>
      </w:r>
      <w:r w:rsidR="00A466FC">
        <w:t>Band Deactivation Notice</w:t>
      </w:r>
      <w:r w:rsidR="00A466FC" w:rsidRPr="00F7780D">
        <w:t xml:space="preserve">.  If the </w:t>
      </w:r>
      <w:r w:rsidR="00A466FC">
        <w:t>Contractor</w:t>
      </w:r>
      <w:r w:rsidR="00A466FC" w:rsidRPr="00F7780D">
        <w:t xml:space="preserve"> is unsure whether an individual is so assigned, it shall consult with the </w:t>
      </w:r>
      <w:r w:rsidR="00A466FC">
        <w:t>Authority</w:t>
      </w:r>
      <w:r w:rsidR="00A466FC" w:rsidRPr="00F7780D">
        <w:t xml:space="preserve"> whose view shall be determinative.</w:t>
      </w:r>
    </w:p>
    <w:p w14:paraId="08C48586" w14:textId="2F92DB66" w:rsidR="00A466FC" w:rsidRPr="00A51639" w:rsidRDefault="00A466FC" w:rsidP="00DE257E">
      <w:pPr>
        <w:pStyle w:val="Level2"/>
      </w:pPr>
      <w:bookmarkStart w:id="425" w:name="_Ref530691470"/>
      <w:r w:rsidRPr="00A51639">
        <w:t xml:space="preserve">The Contractor shall not be entitled to a Service Change Redundancy Surcharge under </w:t>
      </w:r>
      <w:r w:rsidRPr="009760F6">
        <w:rPr>
          <w:b/>
        </w:rPr>
        <w:t xml:space="preserve">paragraph </w:t>
      </w:r>
      <w:r w:rsidR="00AE662E" w:rsidRPr="009760F6">
        <w:rPr>
          <w:b/>
        </w:rPr>
        <w:fldChar w:fldCharType="begin"/>
      </w:r>
      <w:r w:rsidR="00AE662E" w:rsidRPr="009760F6">
        <w:rPr>
          <w:b/>
        </w:rPr>
        <w:instrText xml:space="preserve"> REF _Ref530691436 \w \h </w:instrText>
      </w:r>
      <w:r w:rsidR="009760F6">
        <w:rPr>
          <w:b/>
        </w:rPr>
        <w:instrText xml:space="preserve"> \* MERGEFORMAT </w:instrText>
      </w:r>
      <w:r w:rsidR="00AE662E" w:rsidRPr="009760F6">
        <w:rPr>
          <w:b/>
        </w:rPr>
      </w:r>
      <w:r w:rsidR="00AE662E" w:rsidRPr="009760F6">
        <w:rPr>
          <w:b/>
        </w:rPr>
        <w:fldChar w:fldCharType="separate"/>
      </w:r>
      <w:r w:rsidR="000733B3">
        <w:rPr>
          <w:b/>
        </w:rPr>
        <w:t>2.1</w:t>
      </w:r>
      <w:r w:rsidR="00AE662E" w:rsidRPr="009760F6">
        <w:rPr>
          <w:b/>
        </w:rPr>
        <w:fldChar w:fldCharType="end"/>
      </w:r>
      <w:r w:rsidR="009760F6">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9760F6">
        <w:t xml:space="preserve">of this </w:t>
      </w:r>
      <w:r w:rsidR="007B1D50">
        <w:rPr>
          <w:b/>
        </w:rPr>
        <w:t>Part 3 (Redundancy Surcharge)</w:t>
      </w:r>
      <w:r w:rsidRPr="00AE662E">
        <w:t xml:space="preserve"> u</w:t>
      </w:r>
      <w:r w:rsidRPr="00A51639">
        <w:t>nless it, or the notified Sub-Contractor (as applicable), has followed a fair dismissal procedure and complied with all contractual and legislative requirements (save for a breach of notice entitlement where payment is made on termination in satisfaction of the employee's claim for damages) in respect of each termination for redundancy to which the Service Change Redundancy Surcharge relates.</w:t>
      </w:r>
      <w:bookmarkEnd w:id="425"/>
    </w:p>
    <w:p w14:paraId="76432704" w14:textId="77777777" w:rsidR="00A466FC" w:rsidRPr="00A51639" w:rsidRDefault="00A466FC" w:rsidP="00DE257E">
      <w:pPr>
        <w:pStyle w:val="Level2"/>
      </w:pPr>
      <w:bookmarkStart w:id="426" w:name="_Ref530691474"/>
      <w:r w:rsidRPr="00A51639">
        <w:t>The Contractor shall (or, where relevant, shall procure that the notified Sub-Contractor shall) avoid having to make, or mitigate the extent of, any Redundancy Payment by:</w:t>
      </w:r>
      <w:bookmarkEnd w:id="426"/>
    </w:p>
    <w:p w14:paraId="093CAD48" w14:textId="77777777" w:rsidR="00A466FC" w:rsidRPr="00A51639" w:rsidRDefault="00A466FC" w:rsidP="00DE257E">
      <w:pPr>
        <w:pStyle w:val="Level3"/>
      </w:pPr>
      <w:r w:rsidRPr="00A51639">
        <w:t>redeploying any relevant person where it is practicable to do so;</w:t>
      </w:r>
    </w:p>
    <w:p w14:paraId="77D05B20" w14:textId="77777777" w:rsidR="00A466FC" w:rsidRPr="00A51639" w:rsidRDefault="00A466FC" w:rsidP="00DE257E">
      <w:pPr>
        <w:pStyle w:val="Level3"/>
      </w:pPr>
      <w:r w:rsidRPr="00A51639">
        <w:t>where redeployment is not practicable, taking reasonable steps to minimise the amount of Redundancy Payment, including requiring employees to work their notice where this is practicable;</w:t>
      </w:r>
    </w:p>
    <w:p w14:paraId="0F44CEC4" w14:textId="4E5618AC" w:rsidR="00A466FC" w:rsidRPr="00A51639" w:rsidRDefault="00A466FC" w:rsidP="00DE257E">
      <w:pPr>
        <w:pStyle w:val="Level3"/>
      </w:pPr>
      <w:r w:rsidRPr="00A51639">
        <w:t>complying with the law and any reasonable instructions</w:t>
      </w:r>
      <w:r w:rsidR="001F25CF">
        <w:t xml:space="preserve"> of the Authority</w:t>
      </w:r>
      <w:r w:rsidRPr="00A51639">
        <w:t>.</w:t>
      </w:r>
    </w:p>
    <w:p w14:paraId="5DBCFD82" w14:textId="4B6ADBA2" w:rsidR="00A466FC" w:rsidRPr="00AE662E" w:rsidRDefault="00A466FC" w:rsidP="00DE257E">
      <w:pPr>
        <w:pStyle w:val="Level2"/>
      </w:pPr>
      <w:r w:rsidRPr="00A51639">
        <w:lastRenderedPageBreak/>
        <w:t xml:space="preserve">The Contractor shall not be entitled to a Service Change Redundancy Surcharge under </w:t>
      </w:r>
      <w:r w:rsidRPr="009760F6">
        <w:rPr>
          <w:b/>
        </w:rPr>
        <w:t xml:space="preserve">paragraph </w:t>
      </w:r>
      <w:r w:rsidR="00AE662E" w:rsidRPr="009760F6">
        <w:rPr>
          <w:b/>
        </w:rPr>
        <w:fldChar w:fldCharType="begin"/>
      </w:r>
      <w:r w:rsidR="00AE662E" w:rsidRPr="009760F6">
        <w:rPr>
          <w:b/>
        </w:rPr>
        <w:instrText xml:space="preserve"> REF _Ref530691436 \w \h </w:instrText>
      </w:r>
      <w:r w:rsidR="009760F6">
        <w:rPr>
          <w:b/>
        </w:rPr>
        <w:instrText xml:space="preserve"> \* MERGEFORMAT </w:instrText>
      </w:r>
      <w:r w:rsidR="00AE662E" w:rsidRPr="009760F6">
        <w:rPr>
          <w:b/>
        </w:rPr>
      </w:r>
      <w:r w:rsidR="00AE662E" w:rsidRPr="009760F6">
        <w:rPr>
          <w:b/>
        </w:rPr>
        <w:fldChar w:fldCharType="separate"/>
      </w:r>
      <w:r w:rsidR="000733B3">
        <w:rPr>
          <w:b/>
        </w:rPr>
        <w:t>2.1</w:t>
      </w:r>
      <w:r w:rsidR="00AE662E" w:rsidRPr="009760F6">
        <w:rPr>
          <w:b/>
        </w:rPr>
        <w:fldChar w:fldCharType="end"/>
      </w:r>
      <w:r w:rsidR="009760F6">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9760F6">
        <w:t xml:space="preserve">of this </w:t>
      </w:r>
      <w:r w:rsidR="009760F6" w:rsidRPr="00BC257E">
        <w:rPr>
          <w:b/>
        </w:rPr>
        <w:t xml:space="preserve">Part </w:t>
      </w:r>
      <w:r w:rsidR="007B1D50">
        <w:rPr>
          <w:b/>
        </w:rPr>
        <w:t>3</w:t>
      </w:r>
      <w:r w:rsidRPr="00AE662E">
        <w:t xml:space="preserve"> </w:t>
      </w:r>
      <w:r w:rsidR="007B1D50">
        <w:rPr>
          <w:b/>
        </w:rPr>
        <w:t xml:space="preserve">(Redundancy Surcharge) </w:t>
      </w:r>
      <w:r w:rsidRPr="00AE662E">
        <w:t>unless:</w:t>
      </w:r>
    </w:p>
    <w:p w14:paraId="365648EE" w14:textId="12BF2DB5" w:rsidR="00A466FC" w:rsidRPr="00AE662E" w:rsidRDefault="00A466FC" w:rsidP="00DE257E">
      <w:pPr>
        <w:pStyle w:val="Level3"/>
      </w:pPr>
      <w:r w:rsidRPr="00A51639">
        <w:t>the Contractor (or, where relevant, notified Sub-Contractor) has consulted with the Authority,  pursua</w:t>
      </w:r>
      <w:r w:rsidRPr="00AE662E">
        <w:t xml:space="preserve">nt to </w:t>
      </w:r>
      <w:r w:rsidRPr="009760F6">
        <w:rPr>
          <w:b/>
        </w:rPr>
        <w:t xml:space="preserve">paragraph </w:t>
      </w:r>
      <w:r w:rsidR="00AE662E" w:rsidRPr="009760F6">
        <w:rPr>
          <w:b/>
        </w:rPr>
        <w:fldChar w:fldCharType="begin"/>
      </w:r>
      <w:r w:rsidR="00AE662E" w:rsidRPr="009760F6">
        <w:rPr>
          <w:b/>
        </w:rPr>
        <w:instrText xml:space="preserve"> REF _Ref530691463 \w \h </w:instrText>
      </w:r>
      <w:r w:rsidR="009760F6">
        <w:rPr>
          <w:b/>
        </w:rPr>
        <w:instrText xml:space="preserve"> \* MERGEFORMAT </w:instrText>
      </w:r>
      <w:r w:rsidR="00AE662E" w:rsidRPr="009760F6">
        <w:rPr>
          <w:b/>
        </w:rPr>
      </w:r>
      <w:r w:rsidR="00AE662E" w:rsidRPr="009760F6">
        <w:rPr>
          <w:b/>
        </w:rPr>
        <w:fldChar w:fldCharType="separate"/>
      </w:r>
      <w:r w:rsidR="000733B3">
        <w:rPr>
          <w:b/>
        </w:rPr>
        <w:t>2.2</w:t>
      </w:r>
      <w:r w:rsidR="00AE662E" w:rsidRPr="009760F6">
        <w:rPr>
          <w:b/>
        </w:rPr>
        <w:fldChar w:fldCharType="end"/>
      </w:r>
      <w:r w:rsidR="009760F6">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9760F6">
        <w:t xml:space="preserve">of this </w:t>
      </w:r>
      <w:r w:rsidR="009760F6" w:rsidRPr="00BC257E">
        <w:rPr>
          <w:b/>
        </w:rPr>
        <w:t xml:space="preserve">Part </w:t>
      </w:r>
      <w:r w:rsidR="007B1D50">
        <w:rPr>
          <w:b/>
        </w:rPr>
        <w:t>3 (Redundancy Surcharge)</w:t>
      </w:r>
      <w:r w:rsidRPr="00AE662E">
        <w:t xml:space="preserve">, within </w:t>
      </w:r>
      <w:r w:rsidR="001C4BDE">
        <w:t>thirty (30) Days</w:t>
      </w:r>
      <w:r w:rsidRPr="00AE662E">
        <w:t xml:space="preserve"> of receiving notice from the Authority of the Authority Change or RRAPP Band Activation Notice or </w:t>
      </w:r>
      <w:r w:rsidR="001F25CF">
        <w:t xml:space="preserve">APP </w:t>
      </w:r>
      <w:r w:rsidRPr="00AE662E">
        <w:t>Band Deactivation Notice; and</w:t>
      </w:r>
    </w:p>
    <w:p w14:paraId="2738B119" w14:textId="4B49404F" w:rsidR="00A466FC" w:rsidRPr="00AE662E" w:rsidRDefault="00A466FC" w:rsidP="00DE257E">
      <w:pPr>
        <w:pStyle w:val="Level3"/>
      </w:pPr>
      <w:r w:rsidRPr="00AE662E">
        <w:rPr>
          <w:rFonts w:eastAsia="Times New Roman"/>
        </w:rPr>
        <w:t xml:space="preserve">the employment of any employee to whom the Redundancy Payment relates is terminated for redundancy no later than </w:t>
      </w:r>
      <w:r w:rsidR="00800A42">
        <w:rPr>
          <w:rFonts w:eastAsia="Times New Roman"/>
        </w:rPr>
        <w:t>thirty (30) Days</w:t>
      </w:r>
      <w:r w:rsidRPr="00AE662E">
        <w:rPr>
          <w:rFonts w:eastAsia="Times New Roman"/>
        </w:rPr>
        <w:t xml:space="preserve"> after the relevant building closure </w:t>
      </w:r>
      <w:r w:rsidRPr="00AE662E">
        <w:t>or removal or reduction of Service(s)</w:t>
      </w:r>
      <w:r w:rsidRPr="00AE662E">
        <w:rPr>
          <w:rFonts w:eastAsia="Times New Roman"/>
        </w:rPr>
        <w:t>.</w:t>
      </w:r>
    </w:p>
    <w:p w14:paraId="44EECF5E" w14:textId="7E9C0985" w:rsidR="00A466FC" w:rsidRPr="00AE662E" w:rsidRDefault="00A466FC" w:rsidP="00DE257E">
      <w:pPr>
        <w:pStyle w:val="Level2"/>
      </w:pPr>
      <w:r w:rsidRPr="00AE662E">
        <w:t>On receipt of the Contractor’</w:t>
      </w:r>
      <w:r w:rsidRPr="00A51639">
        <w:t>s calculation of the Redundancy Payment</w:t>
      </w:r>
      <w:r>
        <w:t xml:space="preserve">s in accordance with </w:t>
      </w:r>
      <w:r w:rsidRPr="001C206D">
        <w:rPr>
          <w:b/>
        </w:rPr>
        <w:t xml:space="preserve">paragraph </w:t>
      </w:r>
      <w:r w:rsidR="00AE662E" w:rsidRPr="001C206D">
        <w:rPr>
          <w:b/>
        </w:rPr>
        <w:fldChar w:fldCharType="begin"/>
      </w:r>
      <w:r w:rsidR="00AE662E" w:rsidRPr="001C206D">
        <w:rPr>
          <w:b/>
        </w:rPr>
        <w:instrText xml:space="preserve"> REF _Ref530691463 \w \h </w:instrText>
      </w:r>
      <w:r w:rsidR="001C206D">
        <w:rPr>
          <w:b/>
        </w:rPr>
        <w:instrText xml:space="preserve"> \* MERGEFORMAT </w:instrText>
      </w:r>
      <w:r w:rsidR="00AE662E" w:rsidRPr="001C206D">
        <w:rPr>
          <w:b/>
        </w:rPr>
      </w:r>
      <w:r w:rsidR="00AE662E" w:rsidRPr="001C206D">
        <w:rPr>
          <w:b/>
        </w:rPr>
        <w:fldChar w:fldCharType="separate"/>
      </w:r>
      <w:r w:rsidR="000733B3">
        <w:rPr>
          <w:b/>
        </w:rPr>
        <w:t>2.2</w:t>
      </w:r>
      <w:r w:rsidR="00AE662E" w:rsidRPr="001C206D">
        <w:rPr>
          <w:b/>
        </w:rPr>
        <w:fldChar w:fldCharType="end"/>
      </w:r>
      <w:r w:rsidR="001C206D">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1C206D">
        <w:t xml:space="preserve">of this </w:t>
      </w:r>
      <w:r w:rsidR="001C206D" w:rsidRPr="00BC257E">
        <w:rPr>
          <w:b/>
        </w:rPr>
        <w:t xml:space="preserve">Part </w:t>
      </w:r>
      <w:r w:rsidR="007B1D50">
        <w:rPr>
          <w:b/>
        </w:rPr>
        <w:t>3</w:t>
      </w:r>
      <w:r w:rsidRPr="00AE662E">
        <w:t xml:space="preserve"> </w:t>
      </w:r>
      <w:r w:rsidR="007B1D50">
        <w:rPr>
          <w:b/>
        </w:rPr>
        <w:t>(Redundancy Surcharge)</w:t>
      </w:r>
      <w:r w:rsidR="00983F23">
        <w:rPr>
          <w:b/>
        </w:rPr>
        <w:t xml:space="preserve"> </w:t>
      </w:r>
      <w:r w:rsidRPr="00AE662E">
        <w:t>the Authority shall either:</w:t>
      </w:r>
    </w:p>
    <w:p w14:paraId="18962756" w14:textId="23AB29B4" w:rsidR="00A466FC" w:rsidRPr="00A51639" w:rsidRDefault="00A466FC" w:rsidP="00DE257E">
      <w:pPr>
        <w:pStyle w:val="Level3"/>
      </w:pPr>
      <w:r w:rsidRPr="00A51639">
        <w:t>notify the Contractor in writing of acceptance of the Service Change Redundancy Surcharge relating to the Authority</w:t>
      </w:r>
      <w:r>
        <w:t xml:space="preserve"> Change or RRAPP Band Activation Notice or </w:t>
      </w:r>
      <w:r w:rsidR="001F25CF">
        <w:t xml:space="preserve">APP </w:t>
      </w:r>
      <w:r>
        <w:t xml:space="preserve">Band Deactivation Notice </w:t>
      </w:r>
      <w:r w:rsidRPr="00A51639">
        <w:t xml:space="preserve">and/or </w:t>
      </w:r>
    </w:p>
    <w:p w14:paraId="536FCE15" w14:textId="0C78B839" w:rsidR="00A466FC" w:rsidRPr="00A51639" w:rsidRDefault="00A466FC" w:rsidP="00DE257E">
      <w:pPr>
        <w:pStyle w:val="Level3"/>
      </w:pPr>
      <w:r w:rsidRPr="00A51639">
        <w:t>request further information/evidence; and/ or</w:t>
      </w:r>
    </w:p>
    <w:p w14:paraId="0341CC2E" w14:textId="3E51E27D" w:rsidR="00A466FC" w:rsidRPr="00A51639" w:rsidRDefault="00A466FC" w:rsidP="00DE257E">
      <w:pPr>
        <w:pStyle w:val="Level3"/>
        <w:rPr>
          <w:rFonts w:eastAsia="Times New Roman"/>
        </w:rPr>
      </w:pPr>
      <w:r w:rsidRPr="00A51639">
        <w:rPr>
          <w:rFonts w:eastAsia="Times New Roman"/>
        </w:rPr>
        <w:t>request a meeting to discuss/clarify the evidence provided.</w:t>
      </w:r>
    </w:p>
    <w:p w14:paraId="0E42BE4E" w14:textId="494BDADB" w:rsidR="00A466FC" w:rsidRPr="00A51639" w:rsidRDefault="00A466FC" w:rsidP="00DE257E">
      <w:pPr>
        <w:pStyle w:val="Level2"/>
      </w:pPr>
      <w:bookmarkStart w:id="427" w:name="_Ref531022693"/>
      <w:r w:rsidRPr="00A51639">
        <w:t>Where the Service Change Redundancy Surcharge is agreed following the receipt of further information/evidence or following a meeting, the Authority shall notify the Contractor in writing.</w:t>
      </w:r>
      <w:bookmarkEnd w:id="427"/>
      <w:r w:rsidRPr="00A51639">
        <w:t xml:space="preserve"> </w:t>
      </w:r>
    </w:p>
    <w:p w14:paraId="318B75A7" w14:textId="5AA5E858" w:rsidR="00A466FC" w:rsidRDefault="00A466FC" w:rsidP="00DE257E">
      <w:pPr>
        <w:pStyle w:val="Level2"/>
      </w:pPr>
      <w:r w:rsidRPr="00A51639">
        <w:t xml:space="preserve">In the event that the Contractor and the Authority are unable to agree the Service Change Redundancy Surcharge, they shall follow the Dispute Resolution Procedure. </w:t>
      </w:r>
    </w:p>
    <w:p w14:paraId="4E2D64CE" w14:textId="2A14F857" w:rsidR="00A466FC" w:rsidRDefault="00A466FC" w:rsidP="00DE257E">
      <w:pPr>
        <w:pStyle w:val="Level2"/>
      </w:pPr>
      <w:r>
        <w:t xml:space="preserve">Where the Service Change Redundancy Surcharge arises and is agreed in accordance with </w:t>
      </w:r>
      <w:r w:rsidR="001C206D" w:rsidRPr="001C206D">
        <w:rPr>
          <w:b/>
        </w:rPr>
        <w:t xml:space="preserve">paragraph </w:t>
      </w:r>
      <w:r w:rsidR="001C206D" w:rsidRPr="001C206D">
        <w:rPr>
          <w:b/>
        </w:rPr>
        <w:fldChar w:fldCharType="begin"/>
      </w:r>
      <w:r w:rsidR="001C206D" w:rsidRPr="001C206D">
        <w:rPr>
          <w:b/>
        </w:rPr>
        <w:instrText xml:space="preserve"> REF _Ref531022693 \r \h </w:instrText>
      </w:r>
      <w:r w:rsidR="001C206D">
        <w:rPr>
          <w:b/>
        </w:rPr>
        <w:instrText xml:space="preserve"> \* MERGEFORMAT </w:instrText>
      </w:r>
      <w:r w:rsidR="001C206D" w:rsidRPr="001C206D">
        <w:rPr>
          <w:b/>
        </w:rPr>
      </w:r>
      <w:r w:rsidR="001C206D" w:rsidRPr="001C206D">
        <w:rPr>
          <w:b/>
        </w:rPr>
        <w:fldChar w:fldCharType="separate"/>
      </w:r>
      <w:r w:rsidR="000733B3">
        <w:rPr>
          <w:b/>
        </w:rPr>
        <w:t>2.7</w:t>
      </w:r>
      <w:r w:rsidR="001C206D" w:rsidRPr="001C206D">
        <w:rPr>
          <w:b/>
        </w:rPr>
        <w:fldChar w:fldCharType="end"/>
      </w:r>
      <w:r w:rsidR="001C206D">
        <w:t xml:space="preserve"> </w:t>
      </w:r>
      <w:r w:rsidR="00983F23" w:rsidRPr="00E43F1B">
        <w:rPr>
          <w:b/>
          <w:color w:val="000000" w:themeColor="text1"/>
        </w:rPr>
        <w:t>(</w:t>
      </w:r>
      <w:r w:rsidR="00983F23">
        <w:rPr>
          <w:b/>
          <w:color w:val="000000" w:themeColor="text1"/>
        </w:rPr>
        <w:t xml:space="preserve">Service Change </w:t>
      </w:r>
      <w:r w:rsidR="00983F23" w:rsidRPr="00E43F1B">
        <w:rPr>
          <w:b/>
          <w:color w:val="000000" w:themeColor="text1"/>
        </w:rPr>
        <w:t>Redundancy Surcharge)</w:t>
      </w:r>
      <w:r w:rsidR="00983F23">
        <w:rPr>
          <w:b/>
          <w:color w:val="000000" w:themeColor="text1"/>
        </w:rPr>
        <w:t xml:space="preserve"> </w:t>
      </w:r>
      <w:r w:rsidR="001C206D">
        <w:t xml:space="preserve">of this </w:t>
      </w:r>
      <w:r w:rsidR="007B1D50">
        <w:rPr>
          <w:b/>
        </w:rPr>
        <w:t>Part 3 (Redundancy Surcharge)</w:t>
      </w:r>
      <w:r>
        <w:t>;</w:t>
      </w:r>
    </w:p>
    <w:p w14:paraId="3E810435" w14:textId="786BB30E" w:rsidR="00A466FC" w:rsidRDefault="00A466FC" w:rsidP="00DE257E">
      <w:pPr>
        <w:pStyle w:val="Level3"/>
      </w:pPr>
      <w:r>
        <w:t xml:space="preserve">in respect of that which has arisen as a result of a RRAPP Band Activation or </w:t>
      </w:r>
      <w:proofErr w:type="gramStart"/>
      <w:r>
        <w:t>a</w:t>
      </w:r>
      <w:proofErr w:type="gramEnd"/>
      <w:r>
        <w:t xml:space="preserve"> </w:t>
      </w:r>
      <w:r w:rsidR="001F25CF">
        <w:t xml:space="preserve">APP </w:t>
      </w:r>
      <w:r>
        <w:t xml:space="preserve">Band Deactivation, the Authority will pay the Service Change Redundancy Surcharge in accordance with </w:t>
      </w:r>
      <w:r w:rsidRPr="001C206D">
        <w:rPr>
          <w:b/>
        </w:rPr>
        <w:t>Schedule 1</w:t>
      </w:r>
      <w:r w:rsidR="001C206D" w:rsidRPr="001C206D">
        <w:rPr>
          <w:b/>
        </w:rPr>
        <w:t>4</w:t>
      </w:r>
      <w:r w:rsidRPr="001C206D">
        <w:rPr>
          <w:b/>
        </w:rPr>
        <w:t xml:space="preserve"> </w:t>
      </w:r>
      <w:r w:rsidR="001C206D" w:rsidRPr="001C206D">
        <w:rPr>
          <w:b/>
        </w:rPr>
        <w:t>(</w:t>
      </w:r>
      <w:r w:rsidRPr="001C206D">
        <w:rPr>
          <w:b/>
        </w:rPr>
        <w:t>Payment Mechanism</w:t>
      </w:r>
      <w:r w:rsidR="001C206D" w:rsidRPr="001C206D">
        <w:rPr>
          <w:b/>
        </w:rPr>
        <w:t>)</w:t>
      </w:r>
      <w:r w:rsidR="001C206D" w:rsidRPr="001F0FF9">
        <w:t>;</w:t>
      </w:r>
      <w:r w:rsidR="001C206D">
        <w:t xml:space="preserve"> and</w:t>
      </w:r>
    </w:p>
    <w:p w14:paraId="768B4921" w14:textId="54350272" w:rsidR="00A466FC" w:rsidRPr="00E43F1B" w:rsidRDefault="00A466FC" w:rsidP="00DE257E">
      <w:pPr>
        <w:pStyle w:val="Level3"/>
        <w:rPr>
          <w:color w:val="000000" w:themeColor="text1"/>
        </w:rPr>
      </w:pPr>
      <w:r>
        <w:lastRenderedPageBreak/>
        <w:t xml:space="preserve">in respect of that which has arisen as a result of an Authority Change the Authority will pay the Service Change Redundancy Surcharge within </w:t>
      </w:r>
      <w:r w:rsidR="001C4BDE">
        <w:t>ninety (90) Days</w:t>
      </w:r>
      <w:r>
        <w:t xml:space="preserve"> of the cost being agreed.</w:t>
      </w:r>
    </w:p>
    <w:p w14:paraId="51800698" w14:textId="32029C18" w:rsidR="001F25CF" w:rsidRPr="00E43F1B" w:rsidRDefault="001F25CF" w:rsidP="001F25CF">
      <w:pPr>
        <w:pStyle w:val="Level2"/>
        <w:rPr>
          <w:color w:val="000000" w:themeColor="text1"/>
        </w:rPr>
      </w:pPr>
      <w:r w:rsidRPr="00E43F1B">
        <w:rPr>
          <w:color w:val="000000" w:themeColor="text1"/>
        </w:rPr>
        <w:t xml:space="preserve">The Authority shall not be liable under this </w:t>
      </w:r>
      <w:r w:rsidR="00C86810">
        <w:rPr>
          <w:color w:val="000000" w:themeColor="text1"/>
        </w:rPr>
        <w:t xml:space="preserve">Part 3 of </w:t>
      </w:r>
      <w:r w:rsidRPr="00E43F1B">
        <w:rPr>
          <w:color w:val="000000" w:themeColor="text1"/>
        </w:rPr>
        <w:t xml:space="preserve">Schedule </w:t>
      </w:r>
      <w:r w:rsidR="00C86810">
        <w:rPr>
          <w:color w:val="000000" w:themeColor="text1"/>
        </w:rPr>
        <w:t xml:space="preserve">18 </w:t>
      </w:r>
      <w:r w:rsidRPr="00E43F1B">
        <w:rPr>
          <w:color w:val="000000" w:themeColor="text1"/>
        </w:rPr>
        <w:t>for any costs associated with Applicable Contractor Personnel (whether relating to redundancy, redeployment or otherwise) other than the Redundancy Payments which are recoverable under the Service Change Redundancy Surcharge.</w:t>
      </w:r>
    </w:p>
    <w:p w14:paraId="4AEA323D" w14:textId="3F3CE0C0" w:rsidR="00A466FC" w:rsidRPr="00E43F1B" w:rsidRDefault="00A466FC" w:rsidP="00DE257E">
      <w:pPr>
        <w:pStyle w:val="Heading1"/>
        <w:keepNext/>
        <w:rPr>
          <w:color w:val="000000" w:themeColor="text1"/>
        </w:rPr>
      </w:pPr>
      <w:r w:rsidRPr="00E43F1B">
        <w:rPr>
          <w:rStyle w:val="Level1asHeadingtext"/>
          <w:color w:val="000000" w:themeColor="text1"/>
        </w:rPr>
        <w:t xml:space="preserve">NON-APPLICATION OF THIS </w:t>
      </w:r>
      <w:r w:rsidR="001C206D" w:rsidRPr="00E43F1B">
        <w:rPr>
          <w:rStyle w:val="Level1asHeadingtext"/>
          <w:color w:val="000000" w:themeColor="text1"/>
        </w:rPr>
        <w:t>PART</w:t>
      </w:r>
    </w:p>
    <w:p w14:paraId="6126D139" w14:textId="1214FB5B" w:rsidR="00FA5603" w:rsidRPr="000278D0" w:rsidRDefault="00A466FC" w:rsidP="00AE4FDB">
      <w:pPr>
        <w:pStyle w:val="Level2"/>
      </w:pPr>
      <w:bookmarkStart w:id="428" w:name="_Ref530691451"/>
      <w:r w:rsidRPr="00A828A4">
        <w:t xml:space="preserve">This </w:t>
      </w:r>
      <w:r w:rsidR="001C206D" w:rsidRPr="001C206D">
        <w:rPr>
          <w:b/>
        </w:rPr>
        <w:t xml:space="preserve">Part </w:t>
      </w:r>
      <w:r w:rsidR="007B1D50">
        <w:rPr>
          <w:b/>
        </w:rPr>
        <w:t>3 (Redundancy Surcharge)</w:t>
      </w:r>
      <w:r w:rsidR="00AE4FDB">
        <w:t xml:space="preserve"> shall not apply on the expiry or termination of this</w:t>
      </w:r>
      <w:r w:rsidRPr="00A828A4">
        <w:t xml:space="preserve"> Contract </w:t>
      </w:r>
      <w:r>
        <w:t>(including partial termination)</w:t>
      </w:r>
      <w:bookmarkEnd w:id="428"/>
      <w:r w:rsidR="00AE4FDB">
        <w:t>.</w:t>
      </w:r>
    </w:p>
    <w:sectPr w:rsidR="00FA5603" w:rsidRPr="000278D0" w:rsidSect="001037D4">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8FF50" w14:textId="77777777" w:rsidR="0028519A" w:rsidRDefault="0028519A" w:rsidP="00751726">
      <w:pPr>
        <w:spacing w:after="0" w:line="240" w:lineRule="auto"/>
      </w:pPr>
      <w:r>
        <w:separator/>
      </w:r>
    </w:p>
  </w:endnote>
  <w:endnote w:type="continuationSeparator" w:id="0">
    <w:p w14:paraId="29E9CF70" w14:textId="77777777" w:rsidR="0028519A" w:rsidRDefault="0028519A" w:rsidP="0075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471F" w14:textId="77777777" w:rsidR="006133E3" w:rsidRDefault="00613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34ED" w14:textId="292555B8" w:rsidR="001D27FA" w:rsidRPr="007A0306" w:rsidRDefault="001D27FA" w:rsidP="0088535E">
    <w:pPr>
      <w:pStyle w:val="Footer"/>
      <w:pBdr>
        <w:top w:val="single" w:sz="18" w:space="0" w:color="auto"/>
      </w:pBdr>
      <w:tabs>
        <w:tab w:val="left" w:pos="0"/>
        <w:tab w:val="right" w:pos="9071"/>
      </w:tabs>
      <w:ind w:left="0" w:right="-29"/>
      <w:rPr>
        <w:color w:val="000000" w:themeColor="text1"/>
      </w:rPr>
    </w:pPr>
    <w:r w:rsidRPr="007A0306">
      <w:rPr>
        <w:rStyle w:val="PageNumber"/>
        <w:rFonts w:cs="Times New Roman"/>
        <w:bCs/>
        <w:color w:val="000000" w:themeColor="text1"/>
        <w:sz w:val="20"/>
        <w:szCs w:val="20"/>
      </w:rPr>
      <w:t xml:space="preserve">Schedule 18: TUPE, Employees and Pensions         Page </w:t>
    </w:r>
    <w:r w:rsidRPr="007A0306">
      <w:rPr>
        <w:rStyle w:val="PageNumber"/>
        <w:rFonts w:cs="Times New Roman"/>
        <w:bCs/>
        <w:color w:val="000000" w:themeColor="text1"/>
        <w:sz w:val="20"/>
        <w:szCs w:val="20"/>
      </w:rPr>
      <w:fldChar w:fldCharType="begin"/>
    </w:r>
    <w:r w:rsidRPr="007A0306">
      <w:rPr>
        <w:rStyle w:val="PageNumber"/>
        <w:rFonts w:cs="Times New Roman"/>
        <w:bCs/>
        <w:color w:val="000000" w:themeColor="text1"/>
        <w:sz w:val="20"/>
        <w:szCs w:val="20"/>
      </w:rPr>
      <w:instrText xml:space="preserve"> PAGE </w:instrText>
    </w:r>
    <w:r w:rsidRPr="007A0306">
      <w:rPr>
        <w:rStyle w:val="PageNumber"/>
        <w:rFonts w:cs="Times New Roman"/>
        <w:bCs/>
        <w:color w:val="000000" w:themeColor="text1"/>
        <w:sz w:val="20"/>
        <w:szCs w:val="20"/>
      </w:rPr>
      <w:fldChar w:fldCharType="separate"/>
    </w:r>
    <w:r>
      <w:rPr>
        <w:rStyle w:val="PageNumber"/>
        <w:rFonts w:cs="Times New Roman"/>
        <w:bCs/>
        <w:noProof/>
        <w:color w:val="000000" w:themeColor="text1"/>
        <w:sz w:val="20"/>
        <w:szCs w:val="20"/>
      </w:rPr>
      <w:t>1</w:t>
    </w:r>
    <w:r w:rsidRPr="007A0306">
      <w:rPr>
        <w:rStyle w:val="PageNumber"/>
        <w:rFonts w:cs="Times New Roman"/>
        <w:bCs/>
        <w:color w:val="000000" w:themeColor="text1"/>
        <w:sz w:val="20"/>
        <w:szCs w:val="20"/>
      </w:rPr>
      <w:fldChar w:fldCharType="end"/>
    </w:r>
    <w:r w:rsidRPr="007A0306">
      <w:rPr>
        <w:rStyle w:val="PageNumber"/>
        <w:rFonts w:cs="Times New Roman"/>
        <w:bCs/>
        <w:color w:val="000000" w:themeColor="text1"/>
        <w:sz w:val="20"/>
        <w:szCs w:val="20"/>
      </w:rPr>
      <w:t xml:space="preserve"> of </w:t>
    </w:r>
    <w:r w:rsidRPr="007A0306">
      <w:rPr>
        <w:rStyle w:val="PageNumber"/>
        <w:rFonts w:cs="Times New Roman"/>
        <w:bCs/>
        <w:color w:val="000000" w:themeColor="text1"/>
        <w:sz w:val="20"/>
        <w:szCs w:val="20"/>
      </w:rPr>
      <w:fldChar w:fldCharType="begin"/>
    </w:r>
    <w:r w:rsidRPr="007A0306">
      <w:rPr>
        <w:rStyle w:val="PageNumber"/>
        <w:rFonts w:cs="Times New Roman"/>
        <w:bCs/>
        <w:color w:val="000000" w:themeColor="text1"/>
        <w:sz w:val="20"/>
        <w:szCs w:val="20"/>
      </w:rPr>
      <w:instrText xml:space="preserve"> NUMPAGES </w:instrText>
    </w:r>
    <w:r w:rsidRPr="007A0306">
      <w:rPr>
        <w:rStyle w:val="PageNumber"/>
        <w:rFonts w:cs="Times New Roman"/>
        <w:bCs/>
        <w:color w:val="000000" w:themeColor="text1"/>
        <w:sz w:val="20"/>
        <w:szCs w:val="20"/>
      </w:rPr>
      <w:fldChar w:fldCharType="separate"/>
    </w:r>
    <w:r>
      <w:rPr>
        <w:rStyle w:val="PageNumber"/>
        <w:rFonts w:cs="Times New Roman"/>
        <w:bCs/>
        <w:noProof/>
        <w:color w:val="000000" w:themeColor="text1"/>
        <w:sz w:val="20"/>
        <w:szCs w:val="20"/>
      </w:rPr>
      <w:t>69</w:t>
    </w:r>
    <w:r w:rsidRPr="007A0306">
      <w:rPr>
        <w:rStyle w:val="PageNumber"/>
        <w:rFonts w:cs="Times New Roman"/>
        <w:bCs/>
        <w:color w:val="000000" w:themeColor="text1"/>
        <w:sz w:val="20"/>
        <w:szCs w:val="20"/>
      </w:rPr>
      <w:fldChar w:fldCharType="end"/>
    </w:r>
    <w:r w:rsidRPr="007A0306">
      <w:rPr>
        <w:rStyle w:val="PageNumber"/>
        <w:rFonts w:cs="Times New Roman"/>
        <w:bCs/>
        <w:color w:val="000000" w:themeColor="text1"/>
        <w:sz w:val="20"/>
        <w:szCs w:val="20"/>
      </w:rPr>
      <w:tab/>
    </w:r>
    <w:r w:rsidR="00AA59CD">
      <w:rPr>
        <w:rStyle w:val="PageNumber"/>
        <w:rFonts w:cs="Times New Roman"/>
        <w:bCs/>
        <w:color w:val="000000" w:themeColor="text1"/>
        <w:sz w:val="20"/>
        <w:szCs w:val="20"/>
      </w:rPr>
      <w:t xml:space="preserve">December </w:t>
    </w:r>
    <w:r>
      <w:rPr>
        <w:rStyle w:val="PageNumber"/>
        <w:rFonts w:cs="Times New Roman"/>
        <w:bCs/>
        <w:color w:val="000000" w:themeColor="text1"/>
        <w:sz w:val="20"/>
        <w:szCs w:val="20"/>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B786" w14:textId="77777777" w:rsidR="006133E3" w:rsidRDefault="0061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E36AD" w14:textId="77777777" w:rsidR="0028519A" w:rsidRDefault="0028519A" w:rsidP="00751726">
      <w:pPr>
        <w:spacing w:after="0" w:line="240" w:lineRule="auto"/>
      </w:pPr>
      <w:r>
        <w:separator/>
      </w:r>
    </w:p>
  </w:footnote>
  <w:footnote w:type="continuationSeparator" w:id="0">
    <w:p w14:paraId="7A9A296A" w14:textId="77777777" w:rsidR="0028519A" w:rsidRDefault="0028519A" w:rsidP="0075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AE63" w14:textId="77777777" w:rsidR="006133E3" w:rsidRDefault="0061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9B4DD" w14:textId="779A472A" w:rsidR="001D27FA" w:rsidRDefault="001D27FA" w:rsidP="00F90050">
    <w:pPr>
      <w:pStyle w:val="Header"/>
      <w:ind w:left="-142"/>
      <w:jc w:val="left"/>
      <w:rPr>
        <w:sz w:val="20"/>
      </w:rPr>
    </w:pPr>
    <w:r>
      <w:rPr>
        <w:noProof/>
        <w:sz w:val="20"/>
        <w:lang w:eastAsia="en-GB"/>
      </w:rPr>
      <w:drawing>
        <wp:inline distT="0" distB="0" distL="0" distR="0" wp14:anchorId="2A6C2950" wp14:editId="4B3AF301">
          <wp:extent cx="19907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38150"/>
                  </a:xfrm>
                  <a:prstGeom prst="rect">
                    <a:avLst/>
                  </a:prstGeom>
                  <a:noFill/>
                  <a:ln>
                    <a:noFill/>
                  </a:ln>
                </pic:spPr>
              </pic:pic>
            </a:graphicData>
          </a:graphic>
        </wp:inline>
      </w:drawing>
    </w:r>
  </w:p>
  <w:p w14:paraId="30520EC6" w14:textId="77777777" w:rsidR="001D27FA" w:rsidRPr="008D550F" w:rsidRDefault="001D27FA" w:rsidP="00F90050">
    <w:pPr>
      <w:pStyle w:val="Header"/>
      <w:tabs>
        <w:tab w:val="right" w:pos="8280"/>
      </w:tabs>
      <w:ind w:left="0"/>
      <w:jc w:val="center"/>
      <w:rPr>
        <w:b/>
        <w:bCs/>
        <w:sz w:val="20"/>
        <w:szCs w:val="20"/>
      </w:rPr>
    </w:pPr>
    <w:bookmarkStart w:id="204" w:name="_Hlk522563615"/>
    <w:r w:rsidRPr="008D550F">
      <w:rPr>
        <w:b/>
        <w:bCs/>
        <w:sz w:val="20"/>
        <w:szCs w:val="20"/>
      </w:rPr>
      <w:t>OFFICIAL</w:t>
    </w:r>
  </w:p>
  <w:p w14:paraId="646A3D46" w14:textId="77777777" w:rsidR="001D27FA" w:rsidRPr="0088535E" w:rsidRDefault="001D27FA" w:rsidP="00F41806">
    <w:pPr>
      <w:pStyle w:val="Header"/>
      <w:spacing w:after="0"/>
      <w:jc w:val="center"/>
      <w:rPr>
        <w:rFonts w:cs="Times New Roman"/>
        <w:b/>
        <w:bCs/>
        <w:sz w:val="20"/>
        <w:szCs w:val="20"/>
      </w:rPr>
    </w:pPr>
  </w:p>
  <w:bookmarkEnd w:id="204"/>
  <w:p w14:paraId="58D11DF6" w14:textId="549AD8D3" w:rsidR="001D27FA" w:rsidRPr="0088535E" w:rsidRDefault="001D27FA" w:rsidP="00A129A5">
    <w:pPr>
      <w:pStyle w:val="Header"/>
      <w:pBdr>
        <w:bottom w:val="single" w:sz="18" w:space="1" w:color="auto"/>
      </w:pBdr>
      <w:tabs>
        <w:tab w:val="clear" w:pos="4153"/>
        <w:tab w:val="center" w:pos="4678"/>
      </w:tabs>
      <w:ind w:left="-142"/>
      <w:jc w:val="right"/>
      <w:rPr>
        <w:rFonts w:cs="Times New Roman"/>
        <w:b/>
        <w:bCs/>
        <w:color w:val="FF0000"/>
        <w:sz w:val="20"/>
        <w:szCs w:val="20"/>
      </w:rPr>
    </w:pPr>
    <w:r>
      <w:rPr>
        <w:rFonts w:cs="Times New Roman"/>
        <w:b/>
        <w:bCs/>
        <w:sz w:val="20"/>
        <w:szCs w:val="20"/>
      </w:rPr>
      <w:t xml:space="preserve">HMP Altcourse                                              </w:t>
    </w:r>
    <w:r>
      <w:rPr>
        <w:rFonts w:cs="Times New Roman"/>
        <w:b/>
        <w:bCs/>
        <w:sz w:val="20"/>
        <w:szCs w:val="20"/>
      </w:rPr>
      <w:tab/>
      <w:t xml:space="preserve">                   C</w:t>
    </w:r>
    <w:r w:rsidRPr="00F90050">
      <w:rPr>
        <w:rFonts w:cs="Times New Roman"/>
        <w:b/>
        <w:bCs/>
        <w:color w:val="000000" w:themeColor="text1"/>
        <w:sz w:val="20"/>
        <w:szCs w:val="20"/>
      </w:rPr>
      <w:t>ommercial and Contract Management Directorate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9211" w14:textId="77777777" w:rsidR="006133E3" w:rsidRDefault="00613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A63268EA"/>
    <w:lvl w:ilvl="0">
      <w:start w:val="1"/>
      <w:numFmt w:val="decimal"/>
      <w:pStyle w:val="Heading1"/>
      <w:lvlText w:val="%1."/>
      <w:lvlJc w:val="left"/>
      <w:pPr>
        <w:tabs>
          <w:tab w:val="num" w:pos="851"/>
        </w:tabs>
        <w:ind w:left="851" w:hanging="851"/>
      </w:pPr>
      <w:rPr>
        <w:rFonts w:ascii="Times New Roman" w:hAnsi="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43"/>
        </w:tabs>
        <w:ind w:left="1843" w:hanging="9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9"/>
        </w:tabs>
        <w:ind w:left="3119" w:hanging="12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119"/>
        </w:tabs>
        <w:ind w:left="3119" w:hanging="12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C2E2852"/>
    <w:lvl w:ilvl="0">
      <w:numFmt w:val="decimal"/>
      <w:pStyle w:val="StyleHeading5ServiceConformance4HeadingHeading5unusedLev"/>
      <w:lvlText w:val="*"/>
      <w:lvlJc w:val="left"/>
    </w:lvl>
  </w:abstractNum>
  <w:abstractNum w:abstractNumId="10" w15:restartNumberingAfterBreak="0">
    <w:nsid w:val="00000008"/>
    <w:multiLevelType w:val="multilevel"/>
    <w:tmpl w:val="78BC21D0"/>
    <w:lvl w:ilvl="0">
      <w:start w:val="1"/>
      <w:numFmt w:val="none"/>
      <w:lvlText w:val="%1"/>
      <w:lvlJc w:val="left"/>
      <w:pPr>
        <w:ind w:left="170" w:hanging="170"/>
      </w:pPr>
      <w:rPr>
        <w:rFonts w:ascii="Arial" w:hAnsi="Arial" w:cs="Times New Roman" w:hint="default"/>
        <w:sz w:val="22"/>
      </w:rPr>
    </w:lvl>
    <w:lvl w:ilvl="1">
      <w:start w:val="1"/>
      <w:numFmt w:val="lowerLetter"/>
      <w:pStyle w:val="GPSDefinitionL2"/>
      <w:lvlText w:val="%2)"/>
      <w:lvlJc w:val="left"/>
      <w:pPr>
        <w:tabs>
          <w:tab w:val="num" w:pos="709"/>
        </w:tabs>
        <w:ind w:left="709" w:hanging="425"/>
      </w:pPr>
      <w:rPr>
        <w:rFonts w:ascii="Calibri" w:hAnsi="Calibri"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ascii="Calibri" w:hAnsi="Calibri" w:cs="Times New Roman" w:hint="default"/>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CE1160"/>
    <w:multiLevelType w:val="multilevel"/>
    <w:tmpl w:val="66DA2B50"/>
    <w:styleLink w:val="NumbListBodyText"/>
    <w:lvl w:ilvl="0">
      <w:start w:val="1"/>
      <w:numFmt w:val="none"/>
      <w:suff w:val="nothing"/>
      <w:lvlText w:val=""/>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4" w15:restartNumberingAfterBreak="0">
    <w:nsid w:val="02620C78"/>
    <w:multiLevelType w:val="multilevel"/>
    <w:tmpl w:val="256E2FFC"/>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lowerLetter"/>
      <w:pStyle w:val="Heading8"/>
      <w:lvlText w:val="(%3)"/>
      <w:lvlJc w:val="left"/>
      <w:pPr>
        <w:tabs>
          <w:tab w:val="num" w:pos="1417"/>
        </w:tabs>
        <w:ind w:left="1417" w:hanging="708"/>
      </w:pPr>
      <w:rPr>
        <w:rFonts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7"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9" w15:restartNumberingAfterBreak="0">
    <w:nsid w:val="0E697D16"/>
    <w:multiLevelType w:val="hybridMultilevel"/>
    <w:tmpl w:val="AEF2EDF8"/>
    <w:lvl w:ilvl="0" w:tplc="EAD0E352">
      <w:start w:val="1"/>
      <w:numFmt w:val="lowerRoman"/>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484F26"/>
    <w:multiLevelType w:val="multilevel"/>
    <w:tmpl w:val="C0145D50"/>
    <w:numStyleLink w:val="NumbListBullet"/>
  </w:abstractNum>
  <w:abstractNum w:abstractNumId="21" w15:restartNumberingAfterBreak="0">
    <w:nsid w:val="115E71AC"/>
    <w:multiLevelType w:val="singleLevel"/>
    <w:tmpl w:val="A1D4F0D4"/>
    <w:lvl w:ilvl="0">
      <w:start w:val="1"/>
      <w:numFmt w:val="decimal"/>
      <w:pStyle w:val="FFWLetteredList"/>
      <w:lvlText w:val="%1."/>
      <w:lvlJc w:val="left"/>
      <w:pPr>
        <w:tabs>
          <w:tab w:val="num" w:pos="851"/>
        </w:tabs>
        <w:ind w:left="851" w:hanging="851"/>
      </w:pPr>
      <w:rPr>
        <w:rFonts w:hint="default"/>
      </w:rPr>
    </w:lvl>
  </w:abstractNum>
  <w:abstractNum w:abstractNumId="22"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4" w15:restartNumberingAfterBreak="0">
    <w:nsid w:val="160042DB"/>
    <w:multiLevelType w:val="multilevel"/>
    <w:tmpl w:val="DCB6E5DE"/>
    <w:numStyleLink w:val="NumbListLetteredLists"/>
  </w:abstractNum>
  <w:abstractNum w:abstractNumId="25"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20E825B2"/>
    <w:multiLevelType w:val="multilevel"/>
    <w:tmpl w:val="0344A328"/>
    <w:styleLink w:val="NumbListNumberedLists"/>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8" w15:restartNumberingAfterBreak="0">
    <w:nsid w:val="242D1B06"/>
    <w:multiLevelType w:val="multilevel"/>
    <w:tmpl w:val="CEAA0944"/>
    <w:lvl w:ilvl="0">
      <w:start w:val="6"/>
      <w:numFmt w:val="none"/>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ascii="Trebuchet MS" w:hAnsi="Trebuchet MS" w:hint="default"/>
        <w:b w:val="0"/>
        <w:i w:val="0"/>
        <w:sz w:val="22"/>
      </w:rPr>
    </w:lvl>
    <w:lvl w:ilvl="2">
      <w:start w:val="1"/>
      <w:numFmt w:val="decimal"/>
      <w:pStyle w:val="Heading3"/>
      <w:lvlText w:val="%2.%3"/>
      <w:lvlJc w:val="left"/>
      <w:pPr>
        <w:tabs>
          <w:tab w:val="num" w:pos="709"/>
        </w:tabs>
        <w:ind w:left="709" w:hanging="709"/>
      </w:pPr>
      <w:rPr>
        <w:rFonts w:ascii="Trebuchet MS" w:hAnsi="Trebuchet MS" w:hint="default"/>
        <w:b w:val="0"/>
        <w:i w:val="0"/>
        <w:sz w:val="22"/>
      </w:rPr>
    </w:lvl>
    <w:lvl w:ilvl="3">
      <w:start w:val="1"/>
      <w:numFmt w:val="lowerLetter"/>
      <w:pStyle w:val="Heading4"/>
      <w:lvlText w:val="(%4)"/>
      <w:lvlJc w:val="left"/>
      <w:pPr>
        <w:tabs>
          <w:tab w:val="num" w:pos="1418"/>
        </w:tabs>
        <w:ind w:left="1418" w:hanging="709"/>
      </w:pPr>
      <w:rPr>
        <w:rFonts w:ascii="Trebuchet MS" w:hAnsi="Trebuchet MS" w:hint="default"/>
        <w:b w:val="0"/>
        <w:i w:val="0"/>
        <w:sz w:val="22"/>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1"/>
      <w:lvlText w:val="(%6)"/>
      <w:lvlJc w:val="left"/>
      <w:pPr>
        <w:tabs>
          <w:tab w:val="num" w:pos="2835"/>
        </w:tabs>
        <w:ind w:left="2835" w:hanging="709"/>
      </w:pPr>
      <w:rPr>
        <w:rFonts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0"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C60F4"/>
    <w:multiLevelType w:val="multilevel"/>
    <w:tmpl w:val="07F81128"/>
    <w:lvl w:ilvl="0">
      <w:start w:val="18"/>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Appendix"/>
      <w:suff w:val="nothing"/>
      <w:lvlText w:val="PART %2"/>
      <w:lvlJc w:val="left"/>
      <w:pPr>
        <w:ind w:left="0" w:firstLine="0"/>
      </w:pPr>
      <w:rPr>
        <w:rFonts w:ascii="Times New Roman" w:hAnsi="Times New Roman" w:hint="default"/>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6"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7" w15:restartNumberingAfterBreak="0">
    <w:nsid w:val="3F9904A8"/>
    <w:multiLevelType w:val="multilevel"/>
    <w:tmpl w:val="BD7A7A16"/>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3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3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411525"/>
    <w:multiLevelType w:val="multilevel"/>
    <w:tmpl w:val="F7669E14"/>
    <w:styleLink w:val="DefinitionList"/>
    <w:lvl w:ilvl="0">
      <w:start w:val="1"/>
      <w:numFmt w:val="lowerRoman"/>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484A0871"/>
    <w:multiLevelType w:val="hybridMultilevel"/>
    <w:tmpl w:val="2B245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44" w15:restartNumberingAfterBreak="0">
    <w:nsid w:val="4D8A774A"/>
    <w:multiLevelType w:val="multilevel"/>
    <w:tmpl w:val="9AD42476"/>
    <w:styleLink w:val="NumbListDefinitions"/>
    <w:lvl w:ilvl="0">
      <w:start w:val="1"/>
      <w:numFmt w:val="none"/>
      <w:suff w:val="nothing"/>
      <w:lvlText w:val=""/>
      <w:lvlJc w:val="left"/>
      <w:pPr>
        <w:ind w:left="794" w:firstLine="0"/>
      </w:pPr>
      <w:rPr>
        <w:rFonts w:hint="default"/>
      </w:rPr>
    </w:lvl>
    <w:lvl w:ilvl="1">
      <w:start w:val="1"/>
      <w:numFmt w:val="lowerLetter"/>
      <w:lvlText w:val="(%2)"/>
      <w:lvlJc w:val="left"/>
      <w:pPr>
        <w:tabs>
          <w:tab w:val="num" w:pos="1588"/>
        </w:tabs>
        <w:ind w:left="1588" w:hanging="794"/>
      </w:pPr>
      <w:rPr>
        <w:rFonts w:hint="default"/>
      </w:rPr>
    </w:lvl>
    <w:lvl w:ilvl="2">
      <w:start w:val="1"/>
      <w:numFmt w:val="lowerRoman"/>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45"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46"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7"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9"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50"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0"/>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52" w15:restartNumberingAfterBreak="0">
    <w:nsid w:val="772936E4"/>
    <w:multiLevelType w:val="multilevel"/>
    <w:tmpl w:val="DE3AEF7C"/>
    <w:lvl w:ilvl="0">
      <w:start w:val="1"/>
      <w:numFmt w:val="decimal"/>
      <w:pStyle w:val="GPSL1CLAUSEHEADING"/>
      <w:lvlText w:val="%1."/>
      <w:lvlJc w:val="left"/>
      <w:pPr>
        <w:tabs>
          <w:tab w:val="num" w:pos="709"/>
        </w:tabs>
        <w:ind w:left="709"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tabs>
          <w:tab w:val="num" w:pos="1418"/>
        </w:tabs>
        <w:ind w:left="1418"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126"/>
        </w:tabs>
        <w:ind w:left="2126" w:hanging="708"/>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tabs>
          <w:tab w:val="num" w:pos="2835"/>
        </w:tabs>
        <w:ind w:left="2835"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
    <w:abstractNumId w:val="39"/>
  </w:num>
  <w:num w:numId="3">
    <w:abstractNumId w:val="31"/>
  </w:num>
  <w:num w:numId="4">
    <w:abstractNumId w:val="14"/>
  </w:num>
  <w:num w:numId="5">
    <w:abstractNumId w:val="32"/>
  </w:num>
  <w:num w:numId="6">
    <w:abstractNumId w:val="16"/>
  </w:num>
  <w:num w:numId="7">
    <w:abstractNumId w:val="11"/>
  </w:num>
  <w:num w:numId="8">
    <w:abstractNumId w:val="42"/>
  </w:num>
  <w:num w:numId="9">
    <w:abstractNumId w:val="29"/>
  </w:num>
  <w:num w:numId="10">
    <w:abstractNumId w:val="30"/>
  </w:num>
  <w:num w:numId="11">
    <w:abstractNumId w:val="38"/>
  </w:num>
  <w:num w:numId="12">
    <w:abstractNumId w:val="25"/>
  </w:num>
  <w:num w:numId="13">
    <w:abstractNumId w:val="26"/>
  </w:num>
  <w:num w:numId="14">
    <w:abstractNumId w:val="19"/>
  </w:num>
  <w:num w:numId="15">
    <w:abstractNumId w:val="40"/>
  </w:num>
  <w:num w:numId="16">
    <w:abstractNumId w:val="52"/>
  </w:num>
  <w:num w:numId="17">
    <w:abstractNumId w:val="13"/>
  </w:num>
  <w:num w:numId="18">
    <w:abstractNumId w:val="15"/>
  </w:num>
  <w:num w:numId="19">
    <w:abstractNumId w:val="46"/>
  </w:num>
  <w:num w:numId="20">
    <w:abstractNumId w:val="18"/>
  </w:num>
  <w:num w:numId="21">
    <w:abstractNumId w:val="49"/>
  </w:num>
  <w:num w:numId="22">
    <w:abstractNumId w:val="27"/>
  </w:num>
  <w:num w:numId="23">
    <w:abstractNumId w:val="43"/>
  </w:num>
  <w:num w:numId="24">
    <w:abstractNumId w:val="36"/>
  </w:num>
  <w:num w:numId="25">
    <w:abstractNumId w:val="35"/>
  </w:num>
  <w:num w:numId="26">
    <w:abstractNumId w:val="51"/>
  </w:num>
  <w:num w:numId="27">
    <w:abstractNumId w:val="44"/>
  </w:num>
  <w:num w:numId="28">
    <w:abstractNumId w:val="48"/>
  </w:num>
  <w:num w:numId="29">
    <w:abstractNumId w:val="22"/>
  </w:num>
  <w:num w:numId="30">
    <w:abstractNumId w:val="20"/>
  </w:num>
  <w:num w:numId="31">
    <w:abstractNumId w:val="24"/>
  </w:num>
  <w:num w:numId="32">
    <w:abstractNumId w:val="21"/>
  </w:num>
  <w:num w:numId="33">
    <w:abstractNumId w:val="23"/>
  </w:num>
  <w:num w:numId="34">
    <w:abstractNumId w:val="7"/>
  </w:num>
  <w:num w:numId="35">
    <w:abstractNumId w:val="6"/>
  </w:num>
  <w:num w:numId="36">
    <w:abstractNumId w:val="5"/>
  </w:num>
  <w:num w:numId="37">
    <w:abstractNumId w:val="8"/>
  </w:num>
  <w:num w:numId="38">
    <w:abstractNumId w:val="4"/>
  </w:num>
  <w:num w:numId="39">
    <w:abstractNumId w:val="3"/>
  </w:num>
  <w:num w:numId="40">
    <w:abstractNumId w:val="2"/>
  </w:num>
  <w:num w:numId="41">
    <w:abstractNumId w:val="1"/>
  </w:num>
  <w:num w:numId="42">
    <w:abstractNumId w:val="33"/>
  </w:num>
  <w:num w:numId="43">
    <w:abstractNumId w:val="17"/>
  </w:num>
  <w:num w:numId="44">
    <w:abstractNumId w:val="47"/>
  </w:num>
  <w:num w:numId="45">
    <w:abstractNumId w:val="45"/>
  </w:num>
  <w:num w:numId="46">
    <w:abstractNumId w:val="28"/>
  </w:num>
  <w:num w:numId="47">
    <w:abstractNumId w:val="10"/>
  </w:num>
  <w:num w:numId="48">
    <w:abstractNumId w:val="5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34"/>
  </w:num>
  <w:num w:numId="56">
    <w:abstractNumId w:val="34"/>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lvl w:ilvl="0">
        <w:start w:val="1"/>
        <w:numFmt w:val="decimal"/>
        <w:pStyle w:val="Heading1"/>
        <w:lvlText w:val="%1."/>
        <w:lvlJc w:val="left"/>
        <w:pPr>
          <w:tabs>
            <w:tab w:val="num" w:pos="851"/>
          </w:tabs>
        </w:pPr>
        <w:rPr>
          <w:rFonts w:ascii="Times New Roman" w:hAnsi="Times New Roman" w:hint="default"/>
          <w:b w:val="0"/>
          <w:i w:val="0"/>
          <w:caps w:val="0"/>
          <w:smallCaps w:val="0"/>
          <w:strike w:val="0"/>
          <w:dstrike w:val="0"/>
          <w:vanish w:val="0"/>
          <w:color w:val="000000" w:themeColor="text1"/>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851"/>
          </w:tabs>
        </w:pPr>
        <w:rPr>
          <w:rFonts w:ascii="Times New Roman" w:hAnsi="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Level3"/>
        <w:lvlText w:val="%1.%2.%3"/>
        <w:lvlJc w:val="left"/>
        <w:pPr>
          <w:tabs>
            <w:tab w:val="num" w:pos="1843"/>
          </w:tabs>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Level4"/>
        <w:lvlText w:val="%1.%2.%3.%4"/>
        <w:lvlJc w:val="left"/>
        <w:pPr>
          <w:tabs>
            <w:tab w:val="num" w:pos="3119"/>
          </w:tabs>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Level5"/>
        <w:lvlText w:val="(%5)"/>
        <w:lvlJc w:val="left"/>
        <w:pPr>
          <w:tabs>
            <w:tab w:val="num" w:pos="3119"/>
          </w:tabs>
        </w:pPr>
        <w:rPr>
          <w:rFonts w:hint="default"/>
          <w:b w:val="0"/>
          <w:i w:val="0"/>
          <w:caps w:val="0"/>
          <w:smallCaps w:val="0"/>
          <w:strike w:val="0"/>
          <w:dstrike w:val="0"/>
          <w:vanish w:val="0"/>
          <w:color w:val="000000" w:themeColor="text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4255"/>
          </w:tabs>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suff w:val="nothing"/>
        <w:lvlText w:val="Not Defined"/>
        <w:lvlJc w:val="left"/>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suff w:val="nothing"/>
        <w:lvlText w:val="Not Defined"/>
        <w:lvlJc w:val="left"/>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suff w:val="nothing"/>
        <w:lvlText w:val="Not Defined"/>
        <w:lvlJc w:val="left"/>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3">
    <w:abstractNumId w:val="0"/>
    <w:lvlOverride w:ilvl="0">
      <w:startOverride w:val="1"/>
      <w:lvl w:ilvl="0">
        <w:start w:val="1"/>
        <w:numFmt w:val="decimal"/>
        <w:pStyle w:val="Heading1"/>
        <w:lvlText w:val="%1."/>
        <w:lvlJc w:val="left"/>
        <w:pPr>
          <w:tabs>
            <w:tab w:val="num" w:pos="851"/>
          </w:tabs>
          <w:ind w:left="851" w:hanging="851"/>
        </w:pPr>
        <w:rPr>
          <w:rFonts w:ascii="Times New Roman" w:hAnsi="Times New Roman" w:hint="default"/>
          <w:b w:val="0"/>
          <w:i w:val="0"/>
          <w:caps w:val="0"/>
          <w:smallCaps w:val="0"/>
          <w:strike w:val="0"/>
          <w:dstrike w:val="0"/>
          <w:vanish w:val="0"/>
          <w:color w:val="0000FF"/>
          <w:sz w:val="22"/>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851"/>
          </w:tabs>
          <w:ind w:left="851" w:hanging="851"/>
        </w:pPr>
        <w:rPr>
          <w:rFonts w:ascii="Times New Roman" w:hAnsi="Times New Roman" w:hint="default"/>
          <w:b w:val="0"/>
          <w:i w:val="0"/>
          <w:caps w:val="0"/>
          <w:smallCaps w:val="0"/>
          <w:strike w:val="0"/>
          <w:dstrike w:val="0"/>
          <w:vanish w:val="0"/>
          <w:color w:val="0000FF"/>
          <w:sz w:val="22"/>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Level3"/>
        <w:lvlText w:val="%1.%2.%3"/>
        <w:lvlJc w:val="left"/>
        <w:pPr>
          <w:tabs>
            <w:tab w:val="num" w:pos="1843"/>
          </w:tabs>
          <w:ind w:left="1843" w:hanging="992"/>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pStyle w:val="Level4"/>
        <w:lvlText w:val="%1.%2.%3.%4"/>
        <w:lvlJc w:val="left"/>
        <w:pPr>
          <w:tabs>
            <w:tab w:val="num" w:pos="3119"/>
          </w:tabs>
          <w:ind w:left="3119" w:hanging="1276"/>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lowerLetter"/>
        <w:pStyle w:val="Level5"/>
        <w:lvlText w:val="(%5)"/>
        <w:lvlJc w:val="left"/>
        <w:pPr>
          <w:tabs>
            <w:tab w:val="num" w:pos="3119"/>
          </w:tabs>
          <w:ind w:left="3119" w:hanging="1276"/>
        </w:pPr>
        <w:rPr>
          <w:rFonts w:hint="default"/>
          <w:b w:val="0"/>
          <w:i w:val="0"/>
          <w:caps w:val="0"/>
          <w:smallCaps w:val="0"/>
          <w:strike w:val="0"/>
          <w:dstrike w:val="0"/>
          <w:vanish w:val="0"/>
          <w:color w:val="000000" w:themeColor="text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4">
    <w:abstractNumId w:val="50"/>
    <w:lvlOverride w:ilvl="0">
      <w:lvl w:ilvl="0">
        <w:start w:val="1"/>
        <w:numFmt w:val="none"/>
        <w:pStyle w:val="Defs"/>
        <w:lvlText w:val=""/>
        <w:lvlJc w:val="left"/>
        <w:pPr>
          <w:tabs>
            <w:tab w:val="num" w:pos="0"/>
          </w:tabs>
        </w:pPr>
        <w:rPr>
          <w:rFonts w:hint="default"/>
          <w:color w:val="0000FF"/>
          <w:u w:val="double"/>
        </w:rPr>
      </w:lvl>
    </w:lvlOverride>
    <w:lvlOverride w:ilvl="1">
      <w:lvl w:ilvl="1">
        <w:start w:val="1"/>
        <w:numFmt w:val="lowerLetter"/>
        <w:pStyle w:val="Defs1"/>
        <w:lvlText w:val="(%2)"/>
        <w:lvlJc w:val="left"/>
        <w:pPr>
          <w:tabs>
            <w:tab w:val="num" w:pos="851"/>
          </w:tabs>
        </w:pPr>
        <w:rPr>
          <w:rFonts w:hint="default"/>
          <w:color w:val="0000FF"/>
          <w:u w:val="double"/>
        </w:rPr>
      </w:lvl>
    </w:lvlOverride>
    <w:lvlOverride w:ilvl="2">
      <w:lvl w:ilvl="2">
        <w:start w:val="1"/>
        <w:numFmt w:val="lowerRoman"/>
        <w:pStyle w:val="Defs2"/>
        <w:lvlText w:val="(%3)"/>
        <w:lvlJc w:val="left"/>
        <w:pPr>
          <w:tabs>
            <w:tab w:val="num" w:pos="1701"/>
          </w:tabs>
        </w:pPr>
        <w:rPr>
          <w:rFonts w:hint="default"/>
          <w:color w:val="0000FF"/>
          <w:u w:val="double"/>
        </w:rPr>
      </w:lvl>
    </w:lvlOverride>
    <w:lvlOverride w:ilvl="3">
      <w:lvl w:ilvl="3">
        <w:start w:val="1"/>
        <w:numFmt w:val="decimal"/>
        <w:lvlText w:val="(%4)"/>
        <w:lvlJc w:val="left"/>
        <w:pPr>
          <w:tabs>
            <w:tab w:val="num" w:pos="2552"/>
          </w:tabs>
        </w:pPr>
        <w:rPr>
          <w:rFonts w:hint="default"/>
          <w:color w:val="0000FF"/>
          <w:u w:val="double"/>
        </w:rPr>
      </w:lvl>
    </w:lvlOverride>
    <w:lvlOverride w:ilvl="4">
      <w:lvl w:ilvl="4">
        <w:start w:val="1"/>
        <w:numFmt w:val="upperLetter"/>
        <w:lvlText w:val="(%5)"/>
        <w:lvlJc w:val="left"/>
        <w:pPr>
          <w:tabs>
            <w:tab w:val="num" w:pos="3402"/>
          </w:tabs>
        </w:pPr>
        <w:rPr>
          <w:rFonts w:hint="default"/>
          <w:color w:val="0000FF"/>
          <w:u w:val="double"/>
        </w:rPr>
      </w:lvl>
    </w:lvlOverride>
    <w:lvlOverride w:ilvl="5">
      <w:lvl w:ilvl="5">
        <w:start w:val="1"/>
        <w:numFmt w:val="decimal"/>
        <w:lvlText w:val="%1.%2.%3.%4.%5.%6."/>
        <w:lvlJc w:val="left"/>
        <w:rPr>
          <w:rFonts w:hint="default"/>
          <w:color w:val="0000FF"/>
          <w:u w:val="double"/>
        </w:rPr>
      </w:lvl>
    </w:lvlOverride>
    <w:lvlOverride w:ilvl="6">
      <w:lvl w:ilvl="6">
        <w:start w:val="1"/>
        <w:numFmt w:val="decimal"/>
        <w:lvlText w:val="%1.%2.%3.%4.%5.%6.%7."/>
        <w:lvlJc w:val="left"/>
        <w:rPr>
          <w:rFonts w:hint="default"/>
          <w:color w:val="0000FF"/>
          <w:u w:val="double"/>
        </w:rPr>
      </w:lvl>
    </w:lvlOverride>
    <w:lvlOverride w:ilvl="7">
      <w:lvl w:ilvl="7">
        <w:start w:val="1"/>
        <w:numFmt w:val="decimal"/>
        <w:lvlText w:val="%1.%2.%3.%4.%5.%6.%7.%8."/>
        <w:lvlJc w:val="left"/>
        <w:rPr>
          <w:rFonts w:hint="default"/>
          <w:color w:val="0000FF"/>
          <w:u w:val="double"/>
        </w:rPr>
      </w:lvl>
    </w:lvlOverride>
    <w:lvlOverride w:ilvl="8">
      <w:lvl w:ilvl="8">
        <w:start w:val="1"/>
        <w:numFmt w:val="decimal"/>
        <w:lvlText w:val="%1.%2.%3.%4.%5.%6.%7.%8.%9."/>
        <w:lvlJc w:val="left"/>
        <w:rPr>
          <w:rFonts w:hint="default"/>
          <w:color w:val="0000FF"/>
          <w:u w:val="double"/>
        </w:rPr>
      </w:lvl>
    </w:lvlOverride>
  </w:num>
  <w:num w:numId="65">
    <w:abstractNumId w:val="37"/>
  </w:num>
  <w:num w:numId="66">
    <w:abstractNumId w:val="37"/>
    <w:lvlOverride w:ilvl="0">
      <w:startOverride w:val="1"/>
    </w:lvlOverride>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282204"/>
    <w:docVar w:name="CLIENTID" w:val="3335"/>
    <w:docVar w:name="COMPANYID" w:val="2122615613"/>
    <w:docVar w:name="DOCID" w:val=" "/>
    <w:docVar w:name="EDITION" w:val="FM"/>
    <w:docVar w:name="FILEID" w:val="288813"/>
    <w:docVar w:name="PIM_Brand" w:val="D9"/>
    <w:docVar w:name="SERIALNO" w:val="11311"/>
  </w:docVars>
  <w:rsids>
    <w:rsidRoot w:val="00751726"/>
    <w:rsid w:val="000018A0"/>
    <w:rsid w:val="0000556D"/>
    <w:rsid w:val="00007EAB"/>
    <w:rsid w:val="00014293"/>
    <w:rsid w:val="00015933"/>
    <w:rsid w:val="000233C5"/>
    <w:rsid w:val="000278D0"/>
    <w:rsid w:val="000303A9"/>
    <w:rsid w:val="0004357D"/>
    <w:rsid w:val="00046180"/>
    <w:rsid w:val="00051549"/>
    <w:rsid w:val="00053CE4"/>
    <w:rsid w:val="000567D0"/>
    <w:rsid w:val="0006011D"/>
    <w:rsid w:val="00060E5F"/>
    <w:rsid w:val="0006169A"/>
    <w:rsid w:val="00063523"/>
    <w:rsid w:val="00070612"/>
    <w:rsid w:val="00072A54"/>
    <w:rsid w:val="000733B3"/>
    <w:rsid w:val="00082C96"/>
    <w:rsid w:val="00086748"/>
    <w:rsid w:val="00093633"/>
    <w:rsid w:val="000971E5"/>
    <w:rsid w:val="000B1501"/>
    <w:rsid w:val="000C0FD2"/>
    <w:rsid w:val="000C26FC"/>
    <w:rsid w:val="000C3EE2"/>
    <w:rsid w:val="000C6A84"/>
    <w:rsid w:val="000D2060"/>
    <w:rsid w:val="000E1196"/>
    <w:rsid w:val="000E3DCA"/>
    <w:rsid w:val="000E6A82"/>
    <w:rsid w:val="000F0329"/>
    <w:rsid w:val="000F2ECA"/>
    <w:rsid w:val="000F3068"/>
    <w:rsid w:val="0010148A"/>
    <w:rsid w:val="001037D4"/>
    <w:rsid w:val="001045AC"/>
    <w:rsid w:val="00111AB7"/>
    <w:rsid w:val="00116A4D"/>
    <w:rsid w:val="00121758"/>
    <w:rsid w:val="00121CF5"/>
    <w:rsid w:val="00123A8A"/>
    <w:rsid w:val="00141003"/>
    <w:rsid w:val="001411C3"/>
    <w:rsid w:val="00141559"/>
    <w:rsid w:val="00144018"/>
    <w:rsid w:val="00144D70"/>
    <w:rsid w:val="001503D1"/>
    <w:rsid w:val="00160F44"/>
    <w:rsid w:val="00161B3B"/>
    <w:rsid w:val="00164128"/>
    <w:rsid w:val="00167E6C"/>
    <w:rsid w:val="00171479"/>
    <w:rsid w:val="00180DC0"/>
    <w:rsid w:val="00185B69"/>
    <w:rsid w:val="00186662"/>
    <w:rsid w:val="00191F57"/>
    <w:rsid w:val="001921A4"/>
    <w:rsid w:val="001941E2"/>
    <w:rsid w:val="001A2896"/>
    <w:rsid w:val="001A4ED5"/>
    <w:rsid w:val="001A5049"/>
    <w:rsid w:val="001A6A2A"/>
    <w:rsid w:val="001A73C1"/>
    <w:rsid w:val="001B24E2"/>
    <w:rsid w:val="001B24EC"/>
    <w:rsid w:val="001B29B6"/>
    <w:rsid w:val="001B2CC9"/>
    <w:rsid w:val="001B30E0"/>
    <w:rsid w:val="001B5E57"/>
    <w:rsid w:val="001B7480"/>
    <w:rsid w:val="001C0D8A"/>
    <w:rsid w:val="001C144B"/>
    <w:rsid w:val="001C1F6D"/>
    <w:rsid w:val="001C206D"/>
    <w:rsid w:val="001C2D9A"/>
    <w:rsid w:val="001C4BDE"/>
    <w:rsid w:val="001D27FA"/>
    <w:rsid w:val="001D36B6"/>
    <w:rsid w:val="001D3CB3"/>
    <w:rsid w:val="001D4B2A"/>
    <w:rsid w:val="001E01E7"/>
    <w:rsid w:val="001E2B59"/>
    <w:rsid w:val="001E45DD"/>
    <w:rsid w:val="001E5955"/>
    <w:rsid w:val="001E64EC"/>
    <w:rsid w:val="001E7A16"/>
    <w:rsid w:val="001F09AA"/>
    <w:rsid w:val="001F0FF9"/>
    <w:rsid w:val="001F25CF"/>
    <w:rsid w:val="001F590F"/>
    <w:rsid w:val="001F71F6"/>
    <w:rsid w:val="001F7341"/>
    <w:rsid w:val="00200E25"/>
    <w:rsid w:val="0020413D"/>
    <w:rsid w:val="00207117"/>
    <w:rsid w:val="002139E2"/>
    <w:rsid w:val="00215438"/>
    <w:rsid w:val="002224DD"/>
    <w:rsid w:val="00227E69"/>
    <w:rsid w:val="00233452"/>
    <w:rsid w:val="00233EC8"/>
    <w:rsid w:val="002340AA"/>
    <w:rsid w:val="002348B5"/>
    <w:rsid w:val="00235BC5"/>
    <w:rsid w:val="00242567"/>
    <w:rsid w:val="00247AD1"/>
    <w:rsid w:val="00254FED"/>
    <w:rsid w:val="00265F49"/>
    <w:rsid w:val="002715DF"/>
    <w:rsid w:val="00271DC7"/>
    <w:rsid w:val="00275A5E"/>
    <w:rsid w:val="0028519A"/>
    <w:rsid w:val="00287D9E"/>
    <w:rsid w:val="00290FB3"/>
    <w:rsid w:val="00296683"/>
    <w:rsid w:val="002A2E03"/>
    <w:rsid w:val="002A6429"/>
    <w:rsid w:val="002B1C81"/>
    <w:rsid w:val="002B2160"/>
    <w:rsid w:val="002B24F1"/>
    <w:rsid w:val="002B402B"/>
    <w:rsid w:val="002C3081"/>
    <w:rsid w:val="002C313F"/>
    <w:rsid w:val="002D6FBF"/>
    <w:rsid w:val="002E0CDF"/>
    <w:rsid w:val="002E26F9"/>
    <w:rsid w:val="002E4106"/>
    <w:rsid w:val="002E5CF6"/>
    <w:rsid w:val="002F24DE"/>
    <w:rsid w:val="002F29B3"/>
    <w:rsid w:val="002F4B33"/>
    <w:rsid w:val="00300D0E"/>
    <w:rsid w:val="003045A8"/>
    <w:rsid w:val="0030752E"/>
    <w:rsid w:val="00307EBC"/>
    <w:rsid w:val="00307FFE"/>
    <w:rsid w:val="0031362F"/>
    <w:rsid w:val="003141C6"/>
    <w:rsid w:val="00315F61"/>
    <w:rsid w:val="00317973"/>
    <w:rsid w:val="00320D59"/>
    <w:rsid w:val="00320D86"/>
    <w:rsid w:val="0032103F"/>
    <w:rsid w:val="003255E0"/>
    <w:rsid w:val="00327BC9"/>
    <w:rsid w:val="00333486"/>
    <w:rsid w:val="0033569F"/>
    <w:rsid w:val="0034037D"/>
    <w:rsid w:val="00340596"/>
    <w:rsid w:val="003426F6"/>
    <w:rsid w:val="0034376F"/>
    <w:rsid w:val="00343FB7"/>
    <w:rsid w:val="00351638"/>
    <w:rsid w:val="00354152"/>
    <w:rsid w:val="00354196"/>
    <w:rsid w:val="00354326"/>
    <w:rsid w:val="003553F0"/>
    <w:rsid w:val="00360160"/>
    <w:rsid w:val="0036244A"/>
    <w:rsid w:val="0036575C"/>
    <w:rsid w:val="003745E1"/>
    <w:rsid w:val="0037490D"/>
    <w:rsid w:val="00376005"/>
    <w:rsid w:val="00382A6F"/>
    <w:rsid w:val="003879E5"/>
    <w:rsid w:val="00391518"/>
    <w:rsid w:val="003930F0"/>
    <w:rsid w:val="003A1F48"/>
    <w:rsid w:val="003A6298"/>
    <w:rsid w:val="003B1874"/>
    <w:rsid w:val="003B31B0"/>
    <w:rsid w:val="003B4EBD"/>
    <w:rsid w:val="003B595B"/>
    <w:rsid w:val="003B700F"/>
    <w:rsid w:val="003C1945"/>
    <w:rsid w:val="003C27E7"/>
    <w:rsid w:val="003C32AE"/>
    <w:rsid w:val="003E2A1F"/>
    <w:rsid w:val="003E3390"/>
    <w:rsid w:val="003E460B"/>
    <w:rsid w:val="003E6566"/>
    <w:rsid w:val="00404425"/>
    <w:rsid w:val="004105DB"/>
    <w:rsid w:val="0041495E"/>
    <w:rsid w:val="0041585F"/>
    <w:rsid w:val="00416556"/>
    <w:rsid w:val="00420523"/>
    <w:rsid w:val="00422CB5"/>
    <w:rsid w:val="0042491F"/>
    <w:rsid w:val="004305B5"/>
    <w:rsid w:val="00441375"/>
    <w:rsid w:val="00447925"/>
    <w:rsid w:val="00450964"/>
    <w:rsid w:val="00454C6C"/>
    <w:rsid w:val="00462C55"/>
    <w:rsid w:val="00466829"/>
    <w:rsid w:val="004723DB"/>
    <w:rsid w:val="004765EE"/>
    <w:rsid w:val="00491001"/>
    <w:rsid w:val="00491B71"/>
    <w:rsid w:val="0049402B"/>
    <w:rsid w:val="004953F7"/>
    <w:rsid w:val="004975A4"/>
    <w:rsid w:val="004A1024"/>
    <w:rsid w:val="004A4FEA"/>
    <w:rsid w:val="004A7A04"/>
    <w:rsid w:val="004A7BE6"/>
    <w:rsid w:val="004B279B"/>
    <w:rsid w:val="004B4C72"/>
    <w:rsid w:val="004B7C63"/>
    <w:rsid w:val="004C1E4A"/>
    <w:rsid w:val="004C2584"/>
    <w:rsid w:val="004C36E0"/>
    <w:rsid w:val="004C5138"/>
    <w:rsid w:val="004D0C3D"/>
    <w:rsid w:val="004D43BD"/>
    <w:rsid w:val="004D444E"/>
    <w:rsid w:val="004D4653"/>
    <w:rsid w:val="004E0A77"/>
    <w:rsid w:val="004E7CD1"/>
    <w:rsid w:val="004F11C8"/>
    <w:rsid w:val="004F2AB8"/>
    <w:rsid w:val="004F2DAF"/>
    <w:rsid w:val="004F31E5"/>
    <w:rsid w:val="00505B79"/>
    <w:rsid w:val="0051290B"/>
    <w:rsid w:val="00513BC4"/>
    <w:rsid w:val="00520FE8"/>
    <w:rsid w:val="0052527E"/>
    <w:rsid w:val="00527807"/>
    <w:rsid w:val="00533393"/>
    <w:rsid w:val="00535F85"/>
    <w:rsid w:val="005415C7"/>
    <w:rsid w:val="005441B2"/>
    <w:rsid w:val="00545499"/>
    <w:rsid w:val="00552719"/>
    <w:rsid w:val="00552EE2"/>
    <w:rsid w:val="00553930"/>
    <w:rsid w:val="00560E15"/>
    <w:rsid w:val="005639B9"/>
    <w:rsid w:val="00570D84"/>
    <w:rsid w:val="00572ADC"/>
    <w:rsid w:val="00575046"/>
    <w:rsid w:val="00577362"/>
    <w:rsid w:val="005773B4"/>
    <w:rsid w:val="00577C5A"/>
    <w:rsid w:val="00581994"/>
    <w:rsid w:val="005924C9"/>
    <w:rsid w:val="00593E7B"/>
    <w:rsid w:val="005A1B65"/>
    <w:rsid w:val="005A6AA1"/>
    <w:rsid w:val="005A6E97"/>
    <w:rsid w:val="005B3EA3"/>
    <w:rsid w:val="005B59EB"/>
    <w:rsid w:val="005B7D56"/>
    <w:rsid w:val="005C003A"/>
    <w:rsid w:val="005C2417"/>
    <w:rsid w:val="005C6067"/>
    <w:rsid w:val="005D4934"/>
    <w:rsid w:val="005D5CBE"/>
    <w:rsid w:val="005E4B33"/>
    <w:rsid w:val="005E5CD5"/>
    <w:rsid w:val="005F4220"/>
    <w:rsid w:val="005F7D27"/>
    <w:rsid w:val="00600797"/>
    <w:rsid w:val="00604E54"/>
    <w:rsid w:val="00604F47"/>
    <w:rsid w:val="00605F7D"/>
    <w:rsid w:val="00612575"/>
    <w:rsid w:val="006127CA"/>
    <w:rsid w:val="006133E3"/>
    <w:rsid w:val="00614421"/>
    <w:rsid w:val="00615AF8"/>
    <w:rsid w:val="00616342"/>
    <w:rsid w:val="00616E91"/>
    <w:rsid w:val="00625EB1"/>
    <w:rsid w:val="006272DF"/>
    <w:rsid w:val="00630941"/>
    <w:rsid w:val="006319D5"/>
    <w:rsid w:val="00632FE0"/>
    <w:rsid w:val="0064080E"/>
    <w:rsid w:val="00641CD2"/>
    <w:rsid w:val="00642282"/>
    <w:rsid w:val="00642ED8"/>
    <w:rsid w:val="0064339A"/>
    <w:rsid w:val="006475DB"/>
    <w:rsid w:val="00652E7F"/>
    <w:rsid w:val="006548D5"/>
    <w:rsid w:val="006654DA"/>
    <w:rsid w:val="006659EC"/>
    <w:rsid w:val="00667423"/>
    <w:rsid w:val="006762F2"/>
    <w:rsid w:val="00684B6D"/>
    <w:rsid w:val="00685528"/>
    <w:rsid w:val="006872F9"/>
    <w:rsid w:val="00692147"/>
    <w:rsid w:val="00693376"/>
    <w:rsid w:val="00697360"/>
    <w:rsid w:val="0069744A"/>
    <w:rsid w:val="006A054B"/>
    <w:rsid w:val="006A0D54"/>
    <w:rsid w:val="006A1A4B"/>
    <w:rsid w:val="006A2696"/>
    <w:rsid w:val="006A4FD4"/>
    <w:rsid w:val="006B0AD4"/>
    <w:rsid w:val="006B0CBA"/>
    <w:rsid w:val="006B145A"/>
    <w:rsid w:val="006B2875"/>
    <w:rsid w:val="006B4BF9"/>
    <w:rsid w:val="006C0EC0"/>
    <w:rsid w:val="006C4202"/>
    <w:rsid w:val="006D2972"/>
    <w:rsid w:val="006D46A7"/>
    <w:rsid w:val="006D4864"/>
    <w:rsid w:val="006D5A11"/>
    <w:rsid w:val="006E0A1E"/>
    <w:rsid w:val="006E1BC0"/>
    <w:rsid w:val="006E2D9A"/>
    <w:rsid w:val="006F0C98"/>
    <w:rsid w:val="006F1DD3"/>
    <w:rsid w:val="006F7177"/>
    <w:rsid w:val="00711E16"/>
    <w:rsid w:val="00714057"/>
    <w:rsid w:val="00716572"/>
    <w:rsid w:val="00716C6F"/>
    <w:rsid w:val="00722848"/>
    <w:rsid w:val="007249A8"/>
    <w:rsid w:val="00732BBF"/>
    <w:rsid w:val="00735409"/>
    <w:rsid w:val="00735B9E"/>
    <w:rsid w:val="007365BD"/>
    <w:rsid w:val="007447A4"/>
    <w:rsid w:val="0074671A"/>
    <w:rsid w:val="00751726"/>
    <w:rsid w:val="0075349B"/>
    <w:rsid w:val="007600D0"/>
    <w:rsid w:val="00761D14"/>
    <w:rsid w:val="007705EF"/>
    <w:rsid w:val="007710B2"/>
    <w:rsid w:val="0078664F"/>
    <w:rsid w:val="00791EE7"/>
    <w:rsid w:val="007A0306"/>
    <w:rsid w:val="007A0CC2"/>
    <w:rsid w:val="007A7F43"/>
    <w:rsid w:val="007B080B"/>
    <w:rsid w:val="007B1D50"/>
    <w:rsid w:val="007B206C"/>
    <w:rsid w:val="007B22ED"/>
    <w:rsid w:val="007C0692"/>
    <w:rsid w:val="007C31F6"/>
    <w:rsid w:val="007C3C91"/>
    <w:rsid w:val="007C4E71"/>
    <w:rsid w:val="007C602C"/>
    <w:rsid w:val="007C7BCE"/>
    <w:rsid w:val="007D38B6"/>
    <w:rsid w:val="007E1798"/>
    <w:rsid w:val="007E25FB"/>
    <w:rsid w:val="007F3940"/>
    <w:rsid w:val="007F6E4E"/>
    <w:rsid w:val="00800774"/>
    <w:rsid w:val="00800A42"/>
    <w:rsid w:val="00807C8F"/>
    <w:rsid w:val="00811E26"/>
    <w:rsid w:val="008124E9"/>
    <w:rsid w:val="008125B4"/>
    <w:rsid w:val="00823DA4"/>
    <w:rsid w:val="0082443A"/>
    <w:rsid w:val="0082570A"/>
    <w:rsid w:val="00825D73"/>
    <w:rsid w:val="00826121"/>
    <w:rsid w:val="00833886"/>
    <w:rsid w:val="00835229"/>
    <w:rsid w:val="008432D4"/>
    <w:rsid w:val="008474E5"/>
    <w:rsid w:val="00847D55"/>
    <w:rsid w:val="0085310B"/>
    <w:rsid w:val="0085446B"/>
    <w:rsid w:val="00862F33"/>
    <w:rsid w:val="00863DC9"/>
    <w:rsid w:val="00864AF8"/>
    <w:rsid w:val="00875EA2"/>
    <w:rsid w:val="00876AE5"/>
    <w:rsid w:val="0088225B"/>
    <w:rsid w:val="00885068"/>
    <w:rsid w:val="0088535E"/>
    <w:rsid w:val="00891D44"/>
    <w:rsid w:val="008967E0"/>
    <w:rsid w:val="00897F16"/>
    <w:rsid w:val="008A12A3"/>
    <w:rsid w:val="008B0C4D"/>
    <w:rsid w:val="008B1837"/>
    <w:rsid w:val="008B6979"/>
    <w:rsid w:val="008B7A73"/>
    <w:rsid w:val="008C0907"/>
    <w:rsid w:val="008C1B12"/>
    <w:rsid w:val="008C2E69"/>
    <w:rsid w:val="008D419A"/>
    <w:rsid w:val="008E02DE"/>
    <w:rsid w:val="008E1062"/>
    <w:rsid w:val="008E3684"/>
    <w:rsid w:val="008E6F27"/>
    <w:rsid w:val="008F6827"/>
    <w:rsid w:val="00901F5C"/>
    <w:rsid w:val="00903116"/>
    <w:rsid w:val="00913BA9"/>
    <w:rsid w:val="00916B25"/>
    <w:rsid w:val="00922241"/>
    <w:rsid w:val="009223DA"/>
    <w:rsid w:val="00923805"/>
    <w:rsid w:val="00925636"/>
    <w:rsid w:val="00931728"/>
    <w:rsid w:val="009326E7"/>
    <w:rsid w:val="00932DB9"/>
    <w:rsid w:val="00935DDB"/>
    <w:rsid w:val="0094212B"/>
    <w:rsid w:val="00952990"/>
    <w:rsid w:val="0095446D"/>
    <w:rsid w:val="009547AD"/>
    <w:rsid w:val="009554B3"/>
    <w:rsid w:val="009642D8"/>
    <w:rsid w:val="00967BE6"/>
    <w:rsid w:val="009728F8"/>
    <w:rsid w:val="009748D9"/>
    <w:rsid w:val="009760F6"/>
    <w:rsid w:val="00976EA7"/>
    <w:rsid w:val="00982193"/>
    <w:rsid w:val="00983F23"/>
    <w:rsid w:val="00985018"/>
    <w:rsid w:val="009902D7"/>
    <w:rsid w:val="009905EB"/>
    <w:rsid w:val="00993F16"/>
    <w:rsid w:val="009942FB"/>
    <w:rsid w:val="009B2BA1"/>
    <w:rsid w:val="009B2FBC"/>
    <w:rsid w:val="009C190A"/>
    <w:rsid w:val="009C2768"/>
    <w:rsid w:val="009C3364"/>
    <w:rsid w:val="009D7438"/>
    <w:rsid w:val="009D7C01"/>
    <w:rsid w:val="009E07C1"/>
    <w:rsid w:val="009E260D"/>
    <w:rsid w:val="009E3564"/>
    <w:rsid w:val="009E402B"/>
    <w:rsid w:val="009E600E"/>
    <w:rsid w:val="009E7C93"/>
    <w:rsid w:val="009F0EC1"/>
    <w:rsid w:val="009F3874"/>
    <w:rsid w:val="00A04F8A"/>
    <w:rsid w:val="00A065EC"/>
    <w:rsid w:val="00A069FF"/>
    <w:rsid w:val="00A129A5"/>
    <w:rsid w:val="00A21A9C"/>
    <w:rsid w:val="00A21C81"/>
    <w:rsid w:val="00A2328F"/>
    <w:rsid w:val="00A26647"/>
    <w:rsid w:val="00A32DC2"/>
    <w:rsid w:val="00A34D72"/>
    <w:rsid w:val="00A42E4B"/>
    <w:rsid w:val="00A432AC"/>
    <w:rsid w:val="00A43DB8"/>
    <w:rsid w:val="00A45E4D"/>
    <w:rsid w:val="00A466FC"/>
    <w:rsid w:val="00A47518"/>
    <w:rsid w:val="00A51CC6"/>
    <w:rsid w:val="00A52C8B"/>
    <w:rsid w:val="00A64340"/>
    <w:rsid w:val="00A6454B"/>
    <w:rsid w:val="00A6740C"/>
    <w:rsid w:val="00A714AE"/>
    <w:rsid w:val="00A75F67"/>
    <w:rsid w:val="00A91331"/>
    <w:rsid w:val="00A95C03"/>
    <w:rsid w:val="00A95C9A"/>
    <w:rsid w:val="00A967A3"/>
    <w:rsid w:val="00A96C90"/>
    <w:rsid w:val="00AA0144"/>
    <w:rsid w:val="00AA12A9"/>
    <w:rsid w:val="00AA2C39"/>
    <w:rsid w:val="00AA4516"/>
    <w:rsid w:val="00AA59CD"/>
    <w:rsid w:val="00AB2882"/>
    <w:rsid w:val="00AB3C96"/>
    <w:rsid w:val="00AB6BD2"/>
    <w:rsid w:val="00AC78C9"/>
    <w:rsid w:val="00AC7B06"/>
    <w:rsid w:val="00AD1526"/>
    <w:rsid w:val="00AD28B8"/>
    <w:rsid w:val="00AD57CA"/>
    <w:rsid w:val="00AE21CD"/>
    <w:rsid w:val="00AE442E"/>
    <w:rsid w:val="00AE4FDB"/>
    <w:rsid w:val="00AE65D3"/>
    <w:rsid w:val="00AE662E"/>
    <w:rsid w:val="00B00534"/>
    <w:rsid w:val="00B04528"/>
    <w:rsid w:val="00B07CC3"/>
    <w:rsid w:val="00B1118D"/>
    <w:rsid w:val="00B2195B"/>
    <w:rsid w:val="00B25E51"/>
    <w:rsid w:val="00B2742F"/>
    <w:rsid w:val="00B3294C"/>
    <w:rsid w:val="00B4268D"/>
    <w:rsid w:val="00B42716"/>
    <w:rsid w:val="00B432D5"/>
    <w:rsid w:val="00B47592"/>
    <w:rsid w:val="00B529EA"/>
    <w:rsid w:val="00B52C81"/>
    <w:rsid w:val="00B57FCF"/>
    <w:rsid w:val="00B6006A"/>
    <w:rsid w:val="00B6221A"/>
    <w:rsid w:val="00B64506"/>
    <w:rsid w:val="00B768C4"/>
    <w:rsid w:val="00B96807"/>
    <w:rsid w:val="00BA261B"/>
    <w:rsid w:val="00BB053D"/>
    <w:rsid w:val="00BB1115"/>
    <w:rsid w:val="00BB372D"/>
    <w:rsid w:val="00BC00C7"/>
    <w:rsid w:val="00BC257E"/>
    <w:rsid w:val="00BC3E14"/>
    <w:rsid w:val="00BE2E1D"/>
    <w:rsid w:val="00BE2E44"/>
    <w:rsid w:val="00BE526F"/>
    <w:rsid w:val="00BF409B"/>
    <w:rsid w:val="00BF6F47"/>
    <w:rsid w:val="00BF76B3"/>
    <w:rsid w:val="00C036AB"/>
    <w:rsid w:val="00C05277"/>
    <w:rsid w:val="00C05F28"/>
    <w:rsid w:val="00C12F62"/>
    <w:rsid w:val="00C13EE6"/>
    <w:rsid w:val="00C14EF2"/>
    <w:rsid w:val="00C16694"/>
    <w:rsid w:val="00C171D0"/>
    <w:rsid w:val="00C2607F"/>
    <w:rsid w:val="00C2786E"/>
    <w:rsid w:val="00C279F3"/>
    <w:rsid w:val="00C3041B"/>
    <w:rsid w:val="00C3319D"/>
    <w:rsid w:val="00C35013"/>
    <w:rsid w:val="00C3516D"/>
    <w:rsid w:val="00C35C3D"/>
    <w:rsid w:val="00C42454"/>
    <w:rsid w:val="00C47769"/>
    <w:rsid w:val="00C4786E"/>
    <w:rsid w:val="00C54FBA"/>
    <w:rsid w:val="00C72223"/>
    <w:rsid w:val="00C74982"/>
    <w:rsid w:val="00C7771E"/>
    <w:rsid w:val="00C8168A"/>
    <w:rsid w:val="00C84297"/>
    <w:rsid w:val="00C86810"/>
    <w:rsid w:val="00C8773B"/>
    <w:rsid w:val="00C911DC"/>
    <w:rsid w:val="00C93FF9"/>
    <w:rsid w:val="00CA0FB6"/>
    <w:rsid w:val="00CA1F79"/>
    <w:rsid w:val="00CA208C"/>
    <w:rsid w:val="00CA7918"/>
    <w:rsid w:val="00CB02AB"/>
    <w:rsid w:val="00CB4889"/>
    <w:rsid w:val="00CB4F00"/>
    <w:rsid w:val="00CC6603"/>
    <w:rsid w:val="00CD0CC3"/>
    <w:rsid w:val="00CD25C3"/>
    <w:rsid w:val="00CD41F3"/>
    <w:rsid w:val="00CE38CA"/>
    <w:rsid w:val="00CF07E7"/>
    <w:rsid w:val="00CF0C32"/>
    <w:rsid w:val="00CF6D24"/>
    <w:rsid w:val="00D0036D"/>
    <w:rsid w:val="00D07CD0"/>
    <w:rsid w:val="00D2064C"/>
    <w:rsid w:val="00D24D79"/>
    <w:rsid w:val="00D33650"/>
    <w:rsid w:val="00D362FC"/>
    <w:rsid w:val="00D45EA3"/>
    <w:rsid w:val="00D46D81"/>
    <w:rsid w:val="00D538D5"/>
    <w:rsid w:val="00D55449"/>
    <w:rsid w:val="00D577A1"/>
    <w:rsid w:val="00D60D39"/>
    <w:rsid w:val="00D61BAF"/>
    <w:rsid w:val="00D63B3A"/>
    <w:rsid w:val="00D72A6D"/>
    <w:rsid w:val="00D73080"/>
    <w:rsid w:val="00D832BE"/>
    <w:rsid w:val="00D95135"/>
    <w:rsid w:val="00D96F2A"/>
    <w:rsid w:val="00DA1004"/>
    <w:rsid w:val="00DA509F"/>
    <w:rsid w:val="00DA6A92"/>
    <w:rsid w:val="00DB175A"/>
    <w:rsid w:val="00DB4D18"/>
    <w:rsid w:val="00DB7FB8"/>
    <w:rsid w:val="00DC6C49"/>
    <w:rsid w:val="00DC724F"/>
    <w:rsid w:val="00DC7F11"/>
    <w:rsid w:val="00DD1658"/>
    <w:rsid w:val="00DD34CB"/>
    <w:rsid w:val="00DD6248"/>
    <w:rsid w:val="00DD66E2"/>
    <w:rsid w:val="00DE257E"/>
    <w:rsid w:val="00DF2701"/>
    <w:rsid w:val="00DF5330"/>
    <w:rsid w:val="00DF65F2"/>
    <w:rsid w:val="00DF6E6E"/>
    <w:rsid w:val="00E10AC4"/>
    <w:rsid w:val="00E11964"/>
    <w:rsid w:val="00E1283E"/>
    <w:rsid w:val="00E13C70"/>
    <w:rsid w:val="00E26144"/>
    <w:rsid w:val="00E26FA1"/>
    <w:rsid w:val="00E345AD"/>
    <w:rsid w:val="00E368BD"/>
    <w:rsid w:val="00E36949"/>
    <w:rsid w:val="00E372DA"/>
    <w:rsid w:val="00E37375"/>
    <w:rsid w:val="00E40958"/>
    <w:rsid w:val="00E412EA"/>
    <w:rsid w:val="00E424C1"/>
    <w:rsid w:val="00E43F1B"/>
    <w:rsid w:val="00E44F92"/>
    <w:rsid w:val="00E450BF"/>
    <w:rsid w:val="00E45335"/>
    <w:rsid w:val="00E54BD6"/>
    <w:rsid w:val="00E6018C"/>
    <w:rsid w:val="00E6243A"/>
    <w:rsid w:val="00E652AE"/>
    <w:rsid w:val="00E67757"/>
    <w:rsid w:val="00E75493"/>
    <w:rsid w:val="00E80537"/>
    <w:rsid w:val="00E8502D"/>
    <w:rsid w:val="00E87115"/>
    <w:rsid w:val="00E9031A"/>
    <w:rsid w:val="00E9305C"/>
    <w:rsid w:val="00E93632"/>
    <w:rsid w:val="00E9489F"/>
    <w:rsid w:val="00E95934"/>
    <w:rsid w:val="00EA04A8"/>
    <w:rsid w:val="00EA0879"/>
    <w:rsid w:val="00EB221F"/>
    <w:rsid w:val="00EB4051"/>
    <w:rsid w:val="00EB7657"/>
    <w:rsid w:val="00EC0F6B"/>
    <w:rsid w:val="00EC1F59"/>
    <w:rsid w:val="00EC3C07"/>
    <w:rsid w:val="00EC4F0A"/>
    <w:rsid w:val="00EC5ECC"/>
    <w:rsid w:val="00EC7420"/>
    <w:rsid w:val="00ED2B81"/>
    <w:rsid w:val="00ED36DC"/>
    <w:rsid w:val="00ED4A99"/>
    <w:rsid w:val="00ED526F"/>
    <w:rsid w:val="00EE04AA"/>
    <w:rsid w:val="00EE08E1"/>
    <w:rsid w:val="00EE2DA9"/>
    <w:rsid w:val="00EE354F"/>
    <w:rsid w:val="00EE369D"/>
    <w:rsid w:val="00EF2BAD"/>
    <w:rsid w:val="00EF2C70"/>
    <w:rsid w:val="00EF4319"/>
    <w:rsid w:val="00EF6CDF"/>
    <w:rsid w:val="00F00F1F"/>
    <w:rsid w:val="00F01DAA"/>
    <w:rsid w:val="00F03FB5"/>
    <w:rsid w:val="00F06285"/>
    <w:rsid w:val="00F11487"/>
    <w:rsid w:val="00F11C91"/>
    <w:rsid w:val="00F1373D"/>
    <w:rsid w:val="00F1432D"/>
    <w:rsid w:val="00F2035F"/>
    <w:rsid w:val="00F21541"/>
    <w:rsid w:val="00F21B72"/>
    <w:rsid w:val="00F26139"/>
    <w:rsid w:val="00F27159"/>
    <w:rsid w:val="00F41806"/>
    <w:rsid w:val="00F602C9"/>
    <w:rsid w:val="00F60EEE"/>
    <w:rsid w:val="00F75EFE"/>
    <w:rsid w:val="00F80C0E"/>
    <w:rsid w:val="00F83C51"/>
    <w:rsid w:val="00F85B3C"/>
    <w:rsid w:val="00F863CF"/>
    <w:rsid w:val="00F870FD"/>
    <w:rsid w:val="00F90050"/>
    <w:rsid w:val="00F96FAA"/>
    <w:rsid w:val="00FA1996"/>
    <w:rsid w:val="00FA229C"/>
    <w:rsid w:val="00FA5603"/>
    <w:rsid w:val="00FA75BA"/>
    <w:rsid w:val="00FB0839"/>
    <w:rsid w:val="00FB27A9"/>
    <w:rsid w:val="00FB45AB"/>
    <w:rsid w:val="00FB7418"/>
    <w:rsid w:val="00FC3848"/>
    <w:rsid w:val="00FD6EE7"/>
    <w:rsid w:val="00FD71E1"/>
    <w:rsid w:val="00FE3F48"/>
    <w:rsid w:val="00FE46EB"/>
    <w:rsid w:val="00FF45EC"/>
    <w:rsid w:val="00FF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54F63F"/>
  <w15:docId w15:val="{55263DA6-89E6-4F8A-9596-5EAB1659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BD"/>
    <w:pPr>
      <w:spacing w:after="240" w:line="312" w:lineRule="auto"/>
    </w:pPr>
    <w:rPr>
      <w:rFonts w:ascii="Times New Roman" w:hAnsi="Times New Roman"/>
    </w:rPr>
  </w:style>
  <w:style w:type="paragraph" w:styleId="Heading1">
    <w:name w:val="heading 1"/>
    <w:aliases w:val="Level 1"/>
    <w:basedOn w:val="Body1"/>
    <w:link w:val="Heading1Char"/>
    <w:uiPriority w:val="3"/>
    <w:qFormat/>
    <w:rsid w:val="00835229"/>
    <w:pPr>
      <w:numPr>
        <w:numId w:val="49"/>
      </w:numPr>
      <w:outlineLvl w:val="0"/>
    </w:p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B57FCF"/>
    <w:pPr>
      <w:keepNext/>
      <w:keepLines/>
      <w:numPr>
        <w:ilvl w:val="1"/>
        <w:numId w:val="46"/>
      </w:numPr>
      <w:spacing w:line="240" w:lineRule="auto"/>
      <w:jc w:val="both"/>
      <w:outlineLvl w:val="1"/>
    </w:pPr>
    <w:rPr>
      <w:rFonts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8C2E69"/>
    <w:pPr>
      <w:numPr>
        <w:ilvl w:val="2"/>
        <w:numId w:val="46"/>
      </w:numPr>
      <w:spacing w:line="240" w:lineRule="auto"/>
      <w:jc w:val="both"/>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751726"/>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751726"/>
    <w:pPr>
      <w:numPr>
        <w:ilvl w:val="4"/>
      </w:numPr>
      <w:outlineLvl w:val="4"/>
    </w:pPr>
  </w:style>
  <w:style w:type="paragraph" w:styleId="Heading6">
    <w:name w:val="heading 6"/>
    <w:aliases w:val="2AP"/>
    <w:basedOn w:val="Normal"/>
    <w:next w:val="Normal"/>
    <w:link w:val="Heading6Char"/>
    <w:unhideWhenUsed/>
    <w:rsid w:val="00751726"/>
    <w:pPr>
      <w:spacing w:line="240" w:lineRule="auto"/>
      <w:jc w:val="both"/>
      <w:outlineLvl w:val="5"/>
    </w:pPr>
    <w:rPr>
      <w:b/>
      <w:bCs/>
      <w:caps/>
      <w:u w:val="single"/>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751726"/>
    <w:pPr>
      <w:numPr>
        <w:ilvl w:val="1"/>
        <w:numId w:val="4"/>
      </w:numPr>
      <w:spacing w:line="240" w:lineRule="auto"/>
      <w:jc w:val="both"/>
      <w:outlineLvl w:val="6"/>
    </w:p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751726"/>
    <w:pPr>
      <w:numPr>
        <w:ilvl w:val="2"/>
        <w:numId w:val="4"/>
      </w:numPr>
      <w:spacing w:line="240" w:lineRule="auto"/>
      <w:jc w:val="both"/>
      <w:outlineLvl w:val="7"/>
    </w:p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751726"/>
    <w:pPr>
      <w:numPr>
        <w:ilvl w:val="3"/>
        <w:numId w:val="4"/>
      </w:numPr>
      <w:spacing w:line="24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3"/>
    <w:rsid w:val="00835229"/>
    <w:rPr>
      <w:rFonts w:ascii="Times New Roman" w:eastAsia="Arial" w:hAnsi="Times New Roman" w:cs="Arial"/>
      <w:szCs w:val="20"/>
      <w:lang w:eastAsia="en-GB"/>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B57FCF"/>
    <w:rPr>
      <w:rFonts w:ascii="Times New Roman" w:eastAsiaTheme="majorEastAsia" w:hAnsi="Times New Roman"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8C2E69"/>
    <w:rPr>
      <w:rFonts w:ascii="Times New Roman" w:eastAsiaTheme="majorEastAsia" w:hAnsi="Times New Roman"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751726"/>
    <w:rPr>
      <w:rFonts w:ascii="Times New Roman" w:eastAsiaTheme="majorEastAsia" w:hAnsi="Times New Roman"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751726"/>
    <w:rPr>
      <w:rFonts w:ascii="Times New Roman" w:eastAsiaTheme="majorEastAsia" w:hAnsi="Times New Roman" w:cstheme="majorBidi"/>
      <w:bCs/>
    </w:rPr>
  </w:style>
  <w:style w:type="character" w:customStyle="1" w:styleId="Heading6Char">
    <w:name w:val="Heading 6 Char"/>
    <w:aliases w:val="2AP Char"/>
    <w:basedOn w:val="DefaultParagraphFont"/>
    <w:link w:val="Heading6"/>
    <w:rsid w:val="00751726"/>
    <w:rPr>
      <w:rFonts w:ascii="Trebuchet MS" w:hAnsi="Trebuchet MS"/>
      <w:b/>
      <w:bCs/>
      <w:caps/>
      <w:u w:val="single"/>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751726"/>
    <w:rPr>
      <w:rFonts w:ascii="Times New Roman" w:hAnsi="Times New Roman"/>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751726"/>
    <w:rPr>
      <w:rFonts w:ascii="Times New Roman" w:hAnsi="Times New Roman"/>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751726"/>
    <w:rPr>
      <w:rFonts w:ascii="Times New Roman" w:hAnsi="Times New Roman"/>
    </w:rPr>
  </w:style>
  <w:style w:type="paragraph" w:customStyle="1" w:styleId="MarginText">
    <w:name w:val="Margin Text"/>
    <w:basedOn w:val="BodyText"/>
    <w:link w:val="MarginTextChar"/>
    <w:rsid w:val="00751726"/>
    <w:pPr>
      <w:spacing w:after="240"/>
    </w:pPr>
  </w:style>
  <w:style w:type="paragraph" w:styleId="BodyText">
    <w:name w:val="Body Text"/>
    <w:basedOn w:val="Normal"/>
    <w:link w:val="BodyTextChar"/>
    <w:uiPriority w:val="39"/>
    <w:rsid w:val="00751726"/>
    <w:pPr>
      <w:spacing w:after="120" w:line="240" w:lineRule="auto"/>
      <w:ind w:left="709"/>
      <w:jc w:val="both"/>
    </w:pPr>
  </w:style>
  <w:style w:type="character" w:customStyle="1" w:styleId="BodyTextChar">
    <w:name w:val="Body Text Char"/>
    <w:basedOn w:val="DefaultParagraphFont"/>
    <w:link w:val="BodyText"/>
    <w:uiPriority w:val="39"/>
    <w:rsid w:val="00751726"/>
  </w:style>
  <w:style w:type="character" w:customStyle="1" w:styleId="MarginTextChar">
    <w:name w:val="Margin Text Char"/>
    <w:link w:val="MarginText"/>
    <w:rsid w:val="00751726"/>
  </w:style>
  <w:style w:type="paragraph" w:styleId="Footer">
    <w:name w:val="footer"/>
    <w:aliases w:val="fo"/>
    <w:basedOn w:val="Normal"/>
    <w:link w:val="FooterChar"/>
    <w:uiPriority w:val="99"/>
    <w:rsid w:val="00751726"/>
    <w:pPr>
      <w:tabs>
        <w:tab w:val="center" w:pos="4153"/>
        <w:tab w:val="right" w:pos="8306"/>
      </w:tabs>
      <w:spacing w:after="0" w:line="240" w:lineRule="auto"/>
      <w:ind w:left="709"/>
      <w:jc w:val="both"/>
    </w:pPr>
  </w:style>
  <w:style w:type="character" w:customStyle="1" w:styleId="FooterChar">
    <w:name w:val="Footer Char"/>
    <w:aliases w:val="fo Char"/>
    <w:basedOn w:val="DefaultParagraphFont"/>
    <w:link w:val="Footer"/>
    <w:uiPriority w:val="99"/>
    <w:rsid w:val="00751726"/>
  </w:style>
  <w:style w:type="paragraph" w:styleId="BodyTextIndent">
    <w:name w:val="Body Text Indent"/>
    <w:basedOn w:val="Normal"/>
    <w:link w:val="BodyTextIndentChar"/>
    <w:uiPriority w:val="99"/>
    <w:rsid w:val="00751726"/>
    <w:pPr>
      <w:spacing w:line="240" w:lineRule="auto"/>
      <w:ind w:left="720"/>
      <w:jc w:val="both"/>
    </w:pPr>
  </w:style>
  <w:style w:type="character" w:customStyle="1" w:styleId="BodyTextIndentChar">
    <w:name w:val="Body Text Indent Char"/>
    <w:basedOn w:val="DefaultParagraphFont"/>
    <w:link w:val="BodyTextIndent"/>
    <w:uiPriority w:val="99"/>
    <w:rsid w:val="00751726"/>
  </w:style>
  <w:style w:type="paragraph" w:styleId="BodyTextIndent2">
    <w:name w:val="Body Text Indent 2"/>
    <w:basedOn w:val="Normal"/>
    <w:link w:val="BodyTextIndent2Char"/>
    <w:uiPriority w:val="99"/>
    <w:rsid w:val="00751726"/>
    <w:pPr>
      <w:spacing w:line="240" w:lineRule="auto"/>
      <w:ind w:left="1440"/>
      <w:jc w:val="both"/>
    </w:pPr>
  </w:style>
  <w:style w:type="character" w:customStyle="1" w:styleId="BodyTextIndent2Char">
    <w:name w:val="Body Text Indent 2 Char"/>
    <w:basedOn w:val="DefaultParagraphFont"/>
    <w:link w:val="BodyTextIndent2"/>
    <w:uiPriority w:val="99"/>
    <w:rsid w:val="00751726"/>
  </w:style>
  <w:style w:type="paragraph" w:styleId="BodyTextIndent3">
    <w:name w:val="Body Text Indent 3"/>
    <w:basedOn w:val="Normal"/>
    <w:link w:val="BodyTextIndent3Char"/>
    <w:uiPriority w:val="99"/>
    <w:rsid w:val="00751726"/>
    <w:pPr>
      <w:spacing w:line="240" w:lineRule="auto"/>
      <w:ind w:left="2160"/>
      <w:jc w:val="both"/>
    </w:pPr>
  </w:style>
  <w:style w:type="character" w:customStyle="1" w:styleId="BodyTextIndent3Char">
    <w:name w:val="Body Text Indent 3 Char"/>
    <w:basedOn w:val="DefaultParagraphFont"/>
    <w:link w:val="BodyTextIndent3"/>
    <w:uiPriority w:val="99"/>
    <w:rsid w:val="00751726"/>
  </w:style>
  <w:style w:type="paragraph" w:customStyle="1" w:styleId="BodyTextIndent4">
    <w:name w:val="Body Text Indent 4"/>
    <w:basedOn w:val="Normal"/>
    <w:rsid w:val="00751726"/>
    <w:pPr>
      <w:spacing w:line="240" w:lineRule="auto"/>
      <w:ind w:left="2880"/>
      <w:jc w:val="both"/>
    </w:pPr>
  </w:style>
  <w:style w:type="paragraph" w:customStyle="1" w:styleId="BodyTextIndent5">
    <w:name w:val="Body Text Indent 5"/>
    <w:basedOn w:val="Normal"/>
    <w:rsid w:val="00751726"/>
    <w:pPr>
      <w:spacing w:line="240" w:lineRule="auto"/>
      <w:ind w:left="3600"/>
      <w:jc w:val="both"/>
    </w:pPr>
  </w:style>
  <w:style w:type="character" w:styleId="PageNumber">
    <w:name w:val="page number"/>
    <w:basedOn w:val="DefaultParagraphFont"/>
    <w:uiPriority w:val="99"/>
    <w:rsid w:val="00751726"/>
  </w:style>
  <w:style w:type="paragraph" w:styleId="Header">
    <w:name w:val="header"/>
    <w:aliases w:val="h,Memo head"/>
    <w:basedOn w:val="Normal"/>
    <w:link w:val="HeaderChar"/>
    <w:rsid w:val="00751726"/>
    <w:pPr>
      <w:tabs>
        <w:tab w:val="center" w:pos="4153"/>
        <w:tab w:val="right" w:pos="8306"/>
      </w:tabs>
      <w:spacing w:line="240" w:lineRule="auto"/>
      <w:ind w:left="709"/>
      <w:jc w:val="both"/>
    </w:pPr>
  </w:style>
  <w:style w:type="character" w:customStyle="1" w:styleId="HeaderChar">
    <w:name w:val="Header Char"/>
    <w:aliases w:val="h Char,Memo head Char"/>
    <w:basedOn w:val="DefaultParagraphFont"/>
    <w:link w:val="Header"/>
    <w:rsid w:val="00751726"/>
  </w:style>
  <w:style w:type="paragraph" w:customStyle="1" w:styleId="BodyTextIndent6">
    <w:name w:val="Body Text Indent 6"/>
    <w:basedOn w:val="BodyTextIndent5"/>
    <w:rsid w:val="00751726"/>
    <w:pPr>
      <w:ind w:left="4320"/>
    </w:pPr>
  </w:style>
  <w:style w:type="paragraph" w:customStyle="1" w:styleId="BodyTextIndent7">
    <w:name w:val="Body Text Indent 7"/>
    <w:basedOn w:val="BodyTextIndent6"/>
    <w:rsid w:val="00751726"/>
    <w:pPr>
      <w:ind w:left="5040"/>
    </w:pPr>
  </w:style>
  <w:style w:type="paragraph" w:customStyle="1" w:styleId="SchHead">
    <w:name w:val="SchHead"/>
    <w:basedOn w:val="MarginText"/>
    <w:next w:val="SchHeadDes"/>
    <w:rsid w:val="00751726"/>
    <w:pPr>
      <w:jc w:val="center"/>
    </w:pPr>
    <w:rPr>
      <w:b/>
      <w:caps/>
    </w:rPr>
  </w:style>
  <w:style w:type="paragraph" w:customStyle="1" w:styleId="SchHeadDes">
    <w:name w:val="SchHeadDes"/>
    <w:basedOn w:val="Normal"/>
    <w:next w:val="Normal"/>
    <w:rsid w:val="00751726"/>
    <w:pPr>
      <w:keepNext/>
      <w:overflowPunct w:val="0"/>
      <w:autoSpaceDE w:val="0"/>
      <w:autoSpaceDN w:val="0"/>
      <w:adjustRightInd w:val="0"/>
      <w:spacing w:before="120" w:after="120" w:line="240" w:lineRule="auto"/>
      <w:jc w:val="center"/>
      <w:textAlignment w:val="baseline"/>
    </w:pPr>
    <w:rPr>
      <w:rFonts w:eastAsia="Times New Roman" w:cs="Times New Roman"/>
      <w:b/>
    </w:rPr>
  </w:style>
  <w:style w:type="paragraph" w:styleId="ListBullet">
    <w:name w:val="List Bullet"/>
    <w:basedOn w:val="Normal"/>
    <w:uiPriority w:val="99"/>
    <w:rsid w:val="00751726"/>
    <w:pPr>
      <w:numPr>
        <w:numId w:val="2"/>
      </w:numPr>
      <w:spacing w:line="240" w:lineRule="auto"/>
      <w:jc w:val="both"/>
    </w:pPr>
  </w:style>
  <w:style w:type="paragraph" w:styleId="TOAHeading">
    <w:name w:val="toa heading"/>
    <w:basedOn w:val="Normal"/>
    <w:next w:val="Normal"/>
    <w:uiPriority w:val="99"/>
    <w:semiHidden/>
    <w:rsid w:val="00751726"/>
    <w:pPr>
      <w:spacing w:before="120" w:line="240" w:lineRule="auto"/>
      <w:ind w:left="709"/>
      <w:jc w:val="both"/>
    </w:pPr>
    <w:rPr>
      <w:b/>
    </w:rPr>
  </w:style>
  <w:style w:type="paragraph" w:styleId="Title">
    <w:name w:val="Title"/>
    <w:basedOn w:val="Normal"/>
    <w:link w:val="TitleChar"/>
    <w:rsid w:val="00751726"/>
    <w:pPr>
      <w:spacing w:before="240" w:after="60" w:line="240" w:lineRule="auto"/>
      <w:ind w:left="709"/>
      <w:jc w:val="center"/>
    </w:pPr>
    <w:rPr>
      <w:rFonts w:ascii="Arial" w:hAnsi="Arial"/>
      <w:b/>
      <w:kern w:val="28"/>
      <w:sz w:val="32"/>
    </w:rPr>
  </w:style>
  <w:style w:type="character" w:customStyle="1" w:styleId="TitleChar">
    <w:name w:val="Title Char"/>
    <w:basedOn w:val="DefaultParagraphFont"/>
    <w:link w:val="Title"/>
    <w:rsid w:val="00751726"/>
    <w:rPr>
      <w:rFonts w:ascii="Arial" w:hAnsi="Arial"/>
      <w:b/>
      <w:kern w:val="28"/>
      <w:sz w:val="32"/>
    </w:rPr>
  </w:style>
  <w:style w:type="paragraph" w:styleId="ListBullet2">
    <w:name w:val="List Bullet 2"/>
    <w:basedOn w:val="Normal"/>
    <w:uiPriority w:val="99"/>
    <w:rsid w:val="00751726"/>
    <w:pPr>
      <w:numPr>
        <w:numId w:val="3"/>
      </w:numPr>
      <w:spacing w:line="240" w:lineRule="auto"/>
      <w:jc w:val="both"/>
    </w:pPr>
  </w:style>
  <w:style w:type="paragraph" w:styleId="BalloonText">
    <w:name w:val="Balloon Text"/>
    <w:basedOn w:val="Normal"/>
    <w:link w:val="BalloonTextChar"/>
    <w:uiPriority w:val="99"/>
    <w:semiHidden/>
    <w:rsid w:val="00751726"/>
    <w:pPr>
      <w:spacing w:line="240" w:lineRule="auto"/>
      <w:ind w:left="709"/>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726"/>
    <w:rPr>
      <w:rFonts w:ascii="Tahoma" w:hAnsi="Tahoma" w:cs="Tahoma"/>
      <w:sz w:val="16"/>
      <w:szCs w:val="16"/>
    </w:rPr>
  </w:style>
  <w:style w:type="paragraph" w:customStyle="1" w:styleId="BBLegal2">
    <w:name w:val="B&amp;B Legal 2"/>
    <w:basedOn w:val="Normal"/>
    <w:uiPriority w:val="99"/>
    <w:rsid w:val="00751726"/>
    <w:pPr>
      <w:widowControl w:val="0"/>
      <w:spacing w:after="0" w:line="240" w:lineRule="auto"/>
      <w:ind w:left="1440" w:hanging="720"/>
      <w:outlineLvl w:val="1"/>
    </w:pPr>
    <w:rPr>
      <w:snapToGrid w:val="0"/>
      <w:sz w:val="24"/>
      <w:lang w:val="en-US"/>
    </w:rPr>
  </w:style>
  <w:style w:type="paragraph" w:customStyle="1" w:styleId="msolistparagraph0">
    <w:name w:val="msolistparagraph"/>
    <w:basedOn w:val="Normal"/>
    <w:rsid w:val="00751726"/>
    <w:pPr>
      <w:spacing w:after="0" w:line="240" w:lineRule="auto"/>
      <w:ind w:left="720"/>
    </w:pPr>
    <w:rPr>
      <w:rFonts w:ascii="Calibri" w:eastAsia="Calibri" w:hAnsi="Calibri"/>
      <w:lang w:eastAsia="en-GB"/>
    </w:rPr>
  </w:style>
  <w:style w:type="character" w:styleId="Hyperlink">
    <w:name w:val="Hyperlink"/>
    <w:basedOn w:val="DefaultParagraphFont"/>
    <w:uiPriority w:val="99"/>
    <w:rsid w:val="00751726"/>
    <w:rPr>
      <w:color w:val="0000FF"/>
      <w:u w:val="single"/>
    </w:rPr>
  </w:style>
  <w:style w:type="paragraph" w:styleId="TOC1">
    <w:name w:val="toc 1"/>
    <w:basedOn w:val="Normal"/>
    <w:next w:val="Normal"/>
    <w:autoRedefine/>
    <w:uiPriority w:val="39"/>
    <w:rsid w:val="000F2ECA"/>
    <w:pPr>
      <w:tabs>
        <w:tab w:val="left" w:pos="851"/>
        <w:tab w:val="right" w:leader="dot" w:pos="9214"/>
      </w:tabs>
      <w:spacing w:before="120" w:after="0" w:line="240" w:lineRule="auto"/>
      <w:jc w:val="both"/>
    </w:pPr>
  </w:style>
  <w:style w:type="paragraph" w:styleId="TOC2">
    <w:name w:val="toc 2"/>
    <w:basedOn w:val="Normal"/>
    <w:next w:val="Normal"/>
    <w:autoRedefine/>
    <w:uiPriority w:val="39"/>
    <w:rsid w:val="00751726"/>
    <w:pPr>
      <w:spacing w:line="240" w:lineRule="auto"/>
      <w:ind w:left="220"/>
      <w:jc w:val="both"/>
    </w:pPr>
  </w:style>
  <w:style w:type="paragraph" w:styleId="TOC3">
    <w:name w:val="toc 3"/>
    <w:basedOn w:val="Normal"/>
    <w:next w:val="Normal"/>
    <w:autoRedefine/>
    <w:uiPriority w:val="39"/>
    <w:rsid w:val="00751726"/>
    <w:pPr>
      <w:spacing w:line="240" w:lineRule="auto"/>
      <w:ind w:left="440"/>
      <w:jc w:val="both"/>
    </w:pPr>
  </w:style>
  <w:style w:type="paragraph" w:styleId="TOC4">
    <w:name w:val="toc 4"/>
    <w:basedOn w:val="Normal"/>
    <w:next w:val="Normal"/>
    <w:autoRedefine/>
    <w:uiPriority w:val="39"/>
    <w:rsid w:val="000F2ECA"/>
    <w:pPr>
      <w:tabs>
        <w:tab w:val="right" w:leader="dot" w:pos="9237"/>
      </w:tabs>
      <w:spacing w:before="120" w:after="0" w:line="240" w:lineRule="auto"/>
      <w:jc w:val="both"/>
    </w:pPr>
  </w:style>
  <w:style w:type="paragraph" w:styleId="TOC5">
    <w:name w:val="toc 5"/>
    <w:basedOn w:val="Normal"/>
    <w:next w:val="Normal"/>
    <w:autoRedefine/>
    <w:uiPriority w:val="39"/>
    <w:rsid w:val="000F2ECA"/>
    <w:pPr>
      <w:tabs>
        <w:tab w:val="right" w:leader="dot" w:pos="9237"/>
      </w:tabs>
      <w:spacing w:before="120" w:after="0" w:line="240" w:lineRule="auto"/>
      <w:jc w:val="both"/>
    </w:pPr>
  </w:style>
  <w:style w:type="paragraph" w:styleId="TOC6">
    <w:name w:val="toc 6"/>
    <w:basedOn w:val="Normal"/>
    <w:next w:val="Normal"/>
    <w:autoRedefine/>
    <w:uiPriority w:val="39"/>
    <w:rsid w:val="00751726"/>
    <w:pPr>
      <w:spacing w:line="240" w:lineRule="auto"/>
      <w:ind w:left="1100"/>
      <w:jc w:val="both"/>
    </w:pPr>
  </w:style>
  <w:style w:type="paragraph" w:styleId="TOC7">
    <w:name w:val="toc 7"/>
    <w:basedOn w:val="Normal"/>
    <w:next w:val="Normal"/>
    <w:autoRedefine/>
    <w:uiPriority w:val="39"/>
    <w:rsid w:val="00751726"/>
    <w:pPr>
      <w:spacing w:line="240" w:lineRule="auto"/>
      <w:ind w:left="1320"/>
      <w:jc w:val="both"/>
    </w:pPr>
  </w:style>
  <w:style w:type="paragraph" w:styleId="TOC8">
    <w:name w:val="toc 8"/>
    <w:basedOn w:val="Normal"/>
    <w:next w:val="Normal"/>
    <w:autoRedefine/>
    <w:uiPriority w:val="39"/>
    <w:rsid w:val="00751726"/>
    <w:pPr>
      <w:spacing w:line="240" w:lineRule="auto"/>
      <w:ind w:left="1540"/>
      <w:jc w:val="both"/>
    </w:pPr>
  </w:style>
  <w:style w:type="paragraph" w:styleId="TOC9">
    <w:name w:val="toc 9"/>
    <w:basedOn w:val="Normal"/>
    <w:next w:val="Normal"/>
    <w:autoRedefine/>
    <w:uiPriority w:val="39"/>
    <w:rsid w:val="00751726"/>
    <w:pPr>
      <w:spacing w:line="240" w:lineRule="auto"/>
      <w:ind w:left="1760"/>
      <w:jc w:val="both"/>
    </w:pPr>
  </w:style>
  <w:style w:type="character" w:styleId="FollowedHyperlink">
    <w:name w:val="FollowedHyperlink"/>
    <w:basedOn w:val="DefaultParagraphFont"/>
    <w:uiPriority w:val="99"/>
    <w:rsid w:val="00751726"/>
    <w:rPr>
      <w:color w:val="800080"/>
      <w:u w:val="single"/>
    </w:rPr>
  </w:style>
  <w:style w:type="paragraph" w:styleId="BlockText">
    <w:name w:val="Block Text"/>
    <w:basedOn w:val="Normal"/>
    <w:uiPriority w:val="99"/>
    <w:rsid w:val="00751726"/>
    <w:pPr>
      <w:widowControl w:val="0"/>
      <w:tabs>
        <w:tab w:val="left" w:pos="5760"/>
        <w:tab w:val="left" w:pos="6480"/>
        <w:tab w:val="center" w:pos="7200"/>
      </w:tabs>
      <w:suppressAutoHyphens/>
      <w:spacing w:after="0" w:line="240" w:lineRule="auto"/>
      <w:ind w:left="5040" w:right="-334"/>
      <w:jc w:val="both"/>
    </w:pPr>
    <w:rPr>
      <w:b/>
      <w:spacing w:val="-3"/>
      <w:sz w:val="24"/>
    </w:rPr>
  </w:style>
  <w:style w:type="paragraph" w:customStyle="1" w:styleId="BulletDash">
    <w:name w:val="Bullet Dash"/>
    <w:basedOn w:val="Normal"/>
    <w:rsid w:val="00751726"/>
    <w:pPr>
      <w:spacing w:after="288" w:line="240" w:lineRule="auto"/>
      <w:ind w:left="720" w:hanging="720"/>
      <w:jc w:val="both"/>
    </w:pPr>
    <w:rPr>
      <w:sz w:val="24"/>
      <w:szCs w:val="24"/>
    </w:rPr>
  </w:style>
  <w:style w:type="paragraph" w:styleId="DocumentMap">
    <w:name w:val="Document Map"/>
    <w:basedOn w:val="Normal"/>
    <w:link w:val="DocumentMapChar"/>
    <w:uiPriority w:val="99"/>
    <w:rsid w:val="00751726"/>
    <w:pPr>
      <w:shd w:val="clear" w:color="auto" w:fill="000080"/>
      <w:spacing w:line="240" w:lineRule="auto"/>
      <w:ind w:left="709"/>
      <w:jc w:val="both"/>
    </w:pPr>
    <w:rPr>
      <w:rFonts w:ascii="Tahoma" w:hAnsi="Tahoma" w:cs="Tahoma"/>
      <w:sz w:val="20"/>
    </w:rPr>
  </w:style>
  <w:style w:type="character" w:customStyle="1" w:styleId="DocumentMapChar">
    <w:name w:val="Document Map Char"/>
    <w:basedOn w:val="DefaultParagraphFont"/>
    <w:link w:val="DocumentMap"/>
    <w:uiPriority w:val="99"/>
    <w:rsid w:val="00751726"/>
    <w:rPr>
      <w:rFonts w:ascii="Tahoma" w:hAnsi="Tahoma" w:cs="Tahoma"/>
      <w:sz w:val="20"/>
      <w:shd w:val="clear" w:color="auto" w:fill="000080"/>
    </w:rPr>
  </w:style>
  <w:style w:type="paragraph" w:customStyle="1" w:styleId="blueheading">
    <w:name w:val="blueheading"/>
    <w:basedOn w:val="Normal"/>
    <w:rsid w:val="00751726"/>
    <w:pPr>
      <w:spacing w:before="100" w:beforeAutospacing="1" w:after="100" w:afterAutospacing="1" w:line="240" w:lineRule="auto"/>
      <w:ind w:left="709"/>
    </w:pPr>
    <w:rPr>
      <w:sz w:val="24"/>
      <w:szCs w:val="24"/>
      <w:lang w:eastAsia="en-GB"/>
    </w:rPr>
  </w:style>
  <w:style w:type="paragraph" w:customStyle="1" w:styleId="Default">
    <w:name w:val="Default"/>
    <w:uiPriority w:val="99"/>
    <w:rsid w:val="007517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rsid w:val="00751726"/>
    <w:pPr>
      <w:widowControl w:val="0"/>
      <w:spacing w:after="0" w:line="240" w:lineRule="auto"/>
      <w:ind w:left="709"/>
    </w:pPr>
    <w:rPr>
      <w:rFonts w:ascii="Courier" w:hAnsi="Courier"/>
      <w:sz w:val="24"/>
    </w:rPr>
  </w:style>
  <w:style w:type="character" w:customStyle="1" w:styleId="EndnoteTextChar">
    <w:name w:val="Endnote Text Char"/>
    <w:basedOn w:val="DefaultParagraphFont"/>
    <w:link w:val="EndnoteText"/>
    <w:uiPriority w:val="99"/>
    <w:rsid w:val="00751726"/>
    <w:rPr>
      <w:rFonts w:ascii="Courier" w:hAnsi="Courier"/>
      <w:sz w:val="24"/>
    </w:rPr>
  </w:style>
  <w:style w:type="character" w:styleId="EndnoteReference">
    <w:name w:val="endnote reference"/>
    <w:basedOn w:val="DefaultParagraphFont"/>
    <w:uiPriority w:val="99"/>
    <w:rsid w:val="00751726"/>
    <w:rPr>
      <w:vertAlign w:val="superscript"/>
    </w:rPr>
  </w:style>
  <w:style w:type="table" w:styleId="TableGrid">
    <w:name w:val="Table Grid"/>
    <w:basedOn w:val="TableNormal"/>
    <w:uiPriority w:val="59"/>
    <w:rsid w:val="0075172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51726"/>
    <w:rPr>
      <w:rFonts w:ascii="Times New Roman" w:hAnsi="Times New Roman"/>
      <w:dstrike w:val="0"/>
      <w:color w:val="auto"/>
      <w:sz w:val="22"/>
      <w:vertAlign w:val="superscript"/>
    </w:rPr>
  </w:style>
  <w:style w:type="paragraph" w:customStyle="1" w:styleId="bullet">
    <w:name w:val="bullet"/>
    <w:basedOn w:val="Normal"/>
    <w:rsid w:val="00751726"/>
    <w:pPr>
      <w:tabs>
        <w:tab w:val="num" w:pos="360"/>
      </w:tabs>
      <w:spacing w:before="120" w:after="0" w:line="240" w:lineRule="auto"/>
      <w:ind w:left="360" w:hanging="360"/>
      <w:jc w:val="both"/>
    </w:pPr>
    <w:rPr>
      <w:snapToGrid w:val="0"/>
      <w:sz w:val="24"/>
    </w:rPr>
  </w:style>
  <w:style w:type="paragraph" w:styleId="FootnoteText">
    <w:name w:val="footnote text"/>
    <w:basedOn w:val="Normal"/>
    <w:link w:val="FootnoteTextChar"/>
    <w:uiPriority w:val="99"/>
    <w:rsid w:val="00751726"/>
    <w:pPr>
      <w:widowControl w:val="0"/>
      <w:tabs>
        <w:tab w:val="left" w:pos="567"/>
      </w:tabs>
      <w:spacing w:after="120" w:line="240" w:lineRule="auto"/>
      <w:ind w:left="567" w:hanging="567"/>
      <w:jc w:val="both"/>
    </w:pPr>
    <w:rPr>
      <w:snapToGrid w:val="0"/>
      <w:sz w:val="16"/>
    </w:rPr>
  </w:style>
  <w:style w:type="character" w:customStyle="1" w:styleId="FootnoteTextChar">
    <w:name w:val="Footnote Text Char"/>
    <w:basedOn w:val="DefaultParagraphFont"/>
    <w:link w:val="FootnoteText"/>
    <w:uiPriority w:val="99"/>
    <w:rsid w:val="00751726"/>
    <w:rPr>
      <w:snapToGrid w:val="0"/>
      <w:sz w:val="16"/>
    </w:rPr>
  </w:style>
  <w:style w:type="paragraph" w:customStyle="1" w:styleId="text1">
    <w:name w:val="text 1"/>
    <w:basedOn w:val="Normal"/>
    <w:rsid w:val="00751726"/>
    <w:pPr>
      <w:spacing w:before="320" w:after="0" w:line="320" w:lineRule="atLeast"/>
      <w:ind w:left="720"/>
      <w:jc w:val="both"/>
    </w:pPr>
    <w:rPr>
      <w:rFonts w:ascii="Arial" w:hAnsi="Arial"/>
    </w:rPr>
  </w:style>
  <w:style w:type="paragraph" w:customStyle="1" w:styleId="text0">
    <w:name w:val="text 0"/>
    <w:basedOn w:val="Normal"/>
    <w:link w:val="text0Char"/>
    <w:uiPriority w:val="99"/>
    <w:rsid w:val="00751726"/>
    <w:pPr>
      <w:spacing w:before="320" w:after="0" w:line="320" w:lineRule="atLeast"/>
      <w:ind w:left="709"/>
      <w:jc w:val="both"/>
    </w:pPr>
    <w:rPr>
      <w:rFonts w:ascii="Arial" w:hAnsi="Arial"/>
    </w:rPr>
  </w:style>
  <w:style w:type="character" w:customStyle="1" w:styleId="text0Char">
    <w:name w:val="text 0 Char"/>
    <w:basedOn w:val="DefaultParagraphFont"/>
    <w:link w:val="text0"/>
    <w:uiPriority w:val="99"/>
    <w:locked/>
    <w:rsid w:val="00751726"/>
    <w:rPr>
      <w:rFonts w:ascii="Arial" w:hAnsi="Arial"/>
    </w:rPr>
  </w:style>
  <w:style w:type="paragraph" w:customStyle="1" w:styleId="NtocHeading1">
    <w:name w:val="NtocHeading 1"/>
    <w:basedOn w:val="Normal"/>
    <w:next w:val="text0"/>
    <w:rsid w:val="00751726"/>
    <w:pPr>
      <w:widowControl w:val="0"/>
      <w:spacing w:before="320" w:after="0" w:line="320" w:lineRule="atLeast"/>
      <w:ind w:left="709"/>
      <w:jc w:val="both"/>
    </w:pPr>
    <w:rPr>
      <w:rFonts w:ascii="Arial" w:hAnsi="Arial"/>
      <w:b/>
    </w:rPr>
  </w:style>
  <w:style w:type="paragraph" w:customStyle="1" w:styleId="ScheduleHeading1">
    <w:name w:val="Schedule Heading 1"/>
    <w:next w:val="ScheduleNumber1"/>
    <w:rsid w:val="00751726"/>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751726"/>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751726"/>
    <w:pPr>
      <w:tabs>
        <w:tab w:val="clear" w:pos="360"/>
      </w:tabs>
      <w:ind w:left="1440" w:hanging="720"/>
    </w:pPr>
  </w:style>
  <w:style w:type="paragraph" w:customStyle="1" w:styleId="ScheduleNumber3">
    <w:name w:val="Schedule Number 3"/>
    <w:basedOn w:val="ScheduleNumber2"/>
    <w:rsid w:val="00751726"/>
    <w:pPr>
      <w:ind w:left="2160"/>
    </w:pPr>
  </w:style>
  <w:style w:type="paragraph" w:customStyle="1" w:styleId="ScheduleNumber4">
    <w:name w:val="Schedule Number 4"/>
    <w:basedOn w:val="ScheduleNumber3"/>
    <w:rsid w:val="00751726"/>
    <w:pPr>
      <w:ind w:left="2880"/>
    </w:pPr>
  </w:style>
  <w:style w:type="paragraph" w:customStyle="1" w:styleId="TableStyle">
    <w:name w:val="Table Style"/>
    <w:basedOn w:val="Normal"/>
    <w:rsid w:val="00751726"/>
    <w:pPr>
      <w:widowControl w:val="0"/>
      <w:spacing w:before="60" w:after="60" w:line="240" w:lineRule="auto"/>
      <w:ind w:left="709"/>
    </w:pPr>
    <w:rPr>
      <w:rFonts w:ascii="Arial" w:hAnsi="Arial"/>
    </w:rPr>
  </w:style>
  <w:style w:type="paragraph" w:customStyle="1" w:styleId="ScheduleNumber5">
    <w:name w:val="Schedule Number 5"/>
    <w:basedOn w:val="ScheduleNumber4"/>
    <w:rsid w:val="00751726"/>
    <w:pPr>
      <w:ind w:left="3600"/>
    </w:pPr>
  </w:style>
  <w:style w:type="paragraph" w:customStyle="1" w:styleId="ScheduleNumber6">
    <w:name w:val="Schedule Number 6"/>
    <w:basedOn w:val="ScheduleNumber5"/>
    <w:rsid w:val="00751726"/>
    <w:pPr>
      <w:ind w:left="4320"/>
    </w:pPr>
  </w:style>
  <w:style w:type="paragraph" w:styleId="ListParagraph">
    <w:name w:val="List Paragraph"/>
    <w:basedOn w:val="Normal"/>
    <w:link w:val="ListParagraphChar"/>
    <w:uiPriority w:val="34"/>
    <w:qFormat/>
    <w:rsid w:val="00751726"/>
    <w:pPr>
      <w:spacing w:line="240" w:lineRule="auto"/>
      <w:ind w:left="720"/>
      <w:jc w:val="both"/>
    </w:pPr>
  </w:style>
  <w:style w:type="character" w:customStyle="1" w:styleId="st1">
    <w:name w:val="st1"/>
    <w:basedOn w:val="DefaultParagraphFont"/>
    <w:rsid w:val="00751726"/>
  </w:style>
  <w:style w:type="paragraph" w:customStyle="1" w:styleId="NumText">
    <w:name w:val="NumText"/>
    <w:basedOn w:val="Normal"/>
    <w:uiPriority w:val="99"/>
    <w:rsid w:val="00751726"/>
    <w:pPr>
      <w:spacing w:after="284" w:line="240" w:lineRule="auto"/>
      <w:ind w:left="709"/>
    </w:pPr>
    <w:rPr>
      <w:rFonts w:ascii="Calibri" w:eastAsia="MS Mincho" w:hAnsi="Calibri"/>
      <w:lang w:eastAsia="ja-JP"/>
    </w:rPr>
  </w:style>
  <w:style w:type="paragraph" w:customStyle="1" w:styleId="DLFrontPage">
    <w:name w:val="DLFrontPage"/>
    <w:basedOn w:val="Normal"/>
    <w:rsid w:val="00751726"/>
    <w:pPr>
      <w:tabs>
        <w:tab w:val="left" w:pos="5940"/>
        <w:tab w:val="left" w:pos="6480"/>
      </w:tabs>
      <w:spacing w:after="220" w:line="240" w:lineRule="auto"/>
      <w:ind w:left="709"/>
      <w:jc w:val="both"/>
    </w:pPr>
    <w:rPr>
      <w:szCs w:val="24"/>
    </w:rPr>
  </w:style>
  <w:style w:type="paragraph" w:styleId="NormalWeb">
    <w:name w:val="Normal (Web)"/>
    <w:basedOn w:val="Normal"/>
    <w:uiPriority w:val="99"/>
    <w:unhideWhenUsed/>
    <w:rsid w:val="00751726"/>
    <w:pPr>
      <w:spacing w:after="0" w:line="240" w:lineRule="auto"/>
      <w:ind w:left="709"/>
    </w:pPr>
    <w:rPr>
      <w:sz w:val="24"/>
      <w:szCs w:val="24"/>
      <w:lang w:eastAsia="en-GB"/>
    </w:rPr>
  </w:style>
  <w:style w:type="character" w:styleId="Emphasis">
    <w:name w:val="Emphasis"/>
    <w:basedOn w:val="DefaultParagraphFont"/>
    <w:uiPriority w:val="20"/>
    <w:qFormat/>
    <w:rsid w:val="00751726"/>
    <w:rPr>
      <w:i/>
      <w:iCs/>
    </w:rPr>
  </w:style>
  <w:style w:type="character" w:styleId="Strong">
    <w:name w:val="Strong"/>
    <w:basedOn w:val="DefaultParagraphFont"/>
    <w:uiPriority w:val="22"/>
    <w:qFormat/>
    <w:rsid w:val="00751726"/>
    <w:rPr>
      <w:b/>
      <w:bCs/>
    </w:rPr>
  </w:style>
  <w:style w:type="paragraph" w:customStyle="1" w:styleId="Level2">
    <w:name w:val="Level 2"/>
    <w:basedOn w:val="Body2"/>
    <w:uiPriority w:val="3"/>
    <w:qFormat/>
    <w:rsid w:val="00932DB9"/>
    <w:pPr>
      <w:numPr>
        <w:ilvl w:val="1"/>
        <w:numId w:val="49"/>
      </w:numPr>
      <w:outlineLvl w:val="1"/>
    </w:pPr>
  </w:style>
  <w:style w:type="paragraph" w:customStyle="1" w:styleId="Level3">
    <w:name w:val="Level 3"/>
    <w:basedOn w:val="Body3"/>
    <w:uiPriority w:val="3"/>
    <w:qFormat/>
    <w:rsid w:val="00835229"/>
    <w:pPr>
      <w:numPr>
        <w:ilvl w:val="2"/>
        <w:numId w:val="49"/>
      </w:numPr>
      <w:outlineLvl w:val="2"/>
    </w:pPr>
  </w:style>
  <w:style w:type="paragraph" w:customStyle="1" w:styleId="Level4">
    <w:name w:val="Level 4"/>
    <w:basedOn w:val="Body4"/>
    <w:uiPriority w:val="3"/>
    <w:qFormat/>
    <w:rsid w:val="001B30E0"/>
    <w:pPr>
      <w:numPr>
        <w:ilvl w:val="3"/>
        <w:numId w:val="49"/>
      </w:numPr>
      <w:outlineLvl w:val="3"/>
    </w:pPr>
  </w:style>
  <w:style w:type="paragraph" w:customStyle="1" w:styleId="Level5">
    <w:name w:val="Level 5"/>
    <w:basedOn w:val="Body5"/>
    <w:uiPriority w:val="3"/>
    <w:qFormat/>
    <w:rsid w:val="00CA1F79"/>
    <w:pPr>
      <w:numPr>
        <w:ilvl w:val="4"/>
        <w:numId w:val="49"/>
      </w:numPr>
      <w:outlineLvl w:val="4"/>
    </w:pPr>
  </w:style>
  <w:style w:type="paragraph" w:customStyle="1" w:styleId="Level6">
    <w:name w:val="Level 6"/>
    <w:basedOn w:val="Body6"/>
    <w:uiPriority w:val="3"/>
    <w:qFormat/>
    <w:rsid w:val="00932DB9"/>
    <w:pPr>
      <w:numPr>
        <w:ilvl w:val="5"/>
        <w:numId w:val="49"/>
      </w:numPr>
      <w:spacing w:line="240" w:lineRule="auto"/>
      <w:outlineLvl w:val="5"/>
    </w:pPr>
    <w:rPr>
      <w:rFonts w:ascii="Arial" w:hAnsi="Arial"/>
      <w:sz w:val="20"/>
    </w:rPr>
  </w:style>
  <w:style w:type="paragraph" w:customStyle="1" w:styleId="MOJStyle0">
    <w:name w:val="MOJ Style0"/>
    <w:basedOn w:val="Normal"/>
    <w:autoRedefine/>
    <w:uiPriority w:val="99"/>
    <w:rsid w:val="00751726"/>
    <w:pPr>
      <w:numPr>
        <w:numId w:val="5"/>
      </w:numPr>
      <w:suppressAutoHyphens/>
      <w:spacing w:after="0" w:line="240" w:lineRule="auto"/>
      <w:jc w:val="both"/>
    </w:pPr>
    <w:rPr>
      <w:rFonts w:ascii="Arial" w:eastAsia="MS Mincho" w:hAnsi="Arial" w:cs="Arial"/>
      <w:b/>
      <w:lang w:eastAsia="ja-JP"/>
    </w:rPr>
  </w:style>
  <w:style w:type="paragraph" w:customStyle="1" w:styleId="ListParagraphL1NumberBold">
    <w:name w:val="List Paragraph L1 Number Bold"/>
    <w:basedOn w:val="ListParagraph"/>
    <w:rsid w:val="00751726"/>
    <w:pPr>
      <w:numPr>
        <w:ilvl w:val="1"/>
        <w:numId w:val="12"/>
      </w:numPr>
    </w:pPr>
  </w:style>
  <w:style w:type="paragraph" w:customStyle="1" w:styleId="DefinitionL2">
    <w:name w:val="Definition L2"/>
    <w:basedOn w:val="ListParagraph"/>
    <w:rsid w:val="00751726"/>
    <w:pPr>
      <w:numPr>
        <w:numId w:val="13"/>
      </w:numPr>
      <w:ind w:hanging="713"/>
    </w:pPr>
  </w:style>
  <w:style w:type="paragraph" w:customStyle="1" w:styleId="DefinitionL1">
    <w:name w:val="Definition L1"/>
    <w:rsid w:val="00751726"/>
    <w:pPr>
      <w:numPr>
        <w:numId w:val="14"/>
      </w:numPr>
      <w:spacing w:after="120" w:line="240" w:lineRule="auto"/>
      <w:ind w:hanging="713"/>
    </w:pPr>
    <w:rPr>
      <w:rFonts w:ascii="Trebuchet MS" w:hAnsi="Trebuchet MS" w:cs="Times New Roman"/>
      <w:color w:val="000000"/>
    </w:rPr>
  </w:style>
  <w:style w:type="numbering" w:customStyle="1" w:styleId="DefinitionList">
    <w:name w:val="Definition List"/>
    <w:uiPriority w:val="99"/>
    <w:rsid w:val="00751726"/>
    <w:pPr>
      <w:numPr>
        <w:numId w:val="15"/>
      </w:numPr>
    </w:pPr>
  </w:style>
  <w:style w:type="paragraph" w:customStyle="1" w:styleId="DefinitionNumbering1">
    <w:name w:val="Definition Numbering 1"/>
    <w:basedOn w:val="Normal"/>
    <w:rsid w:val="00751726"/>
    <w:pPr>
      <w:tabs>
        <w:tab w:val="num" w:pos="1800"/>
      </w:tabs>
      <w:spacing w:line="240" w:lineRule="auto"/>
      <w:ind w:left="1800" w:hanging="1080"/>
      <w:jc w:val="both"/>
      <w:outlineLvl w:val="0"/>
    </w:pPr>
    <w:rPr>
      <w:rFonts w:eastAsia="STZhongsong"/>
      <w:lang w:eastAsia="zh-CN"/>
    </w:rPr>
  </w:style>
  <w:style w:type="paragraph" w:customStyle="1" w:styleId="DefinitionNumbering2">
    <w:name w:val="Definition Numbering 2"/>
    <w:basedOn w:val="Normal"/>
    <w:rsid w:val="00751726"/>
    <w:pPr>
      <w:tabs>
        <w:tab w:val="num" w:pos="2880"/>
      </w:tabs>
      <w:spacing w:line="240" w:lineRule="auto"/>
      <w:ind w:left="2880" w:hanging="1080"/>
      <w:jc w:val="both"/>
      <w:outlineLvl w:val="1"/>
    </w:pPr>
    <w:rPr>
      <w:rFonts w:eastAsia="STZhongsong"/>
      <w:lang w:eastAsia="zh-CN"/>
    </w:rPr>
  </w:style>
  <w:style w:type="paragraph" w:customStyle="1" w:styleId="DefinitionNumbering3">
    <w:name w:val="Definition Numbering 3"/>
    <w:basedOn w:val="Normal"/>
    <w:rsid w:val="00751726"/>
    <w:pPr>
      <w:tabs>
        <w:tab w:val="num" w:pos="3600"/>
      </w:tabs>
      <w:spacing w:line="240" w:lineRule="auto"/>
      <w:ind w:left="3600" w:hanging="720"/>
      <w:jc w:val="both"/>
      <w:outlineLvl w:val="2"/>
    </w:pPr>
    <w:rPr>
      <w:rFonts w:eastAsia="STZhongsong"/>
      <w:lang w:eastAsia="zh-CN"/>
    </w:rPr>
  </w:style>
  <w:style w:type="paragraph" w:customStyle="1" w:styleId="DefinitionNumbering4">
    <w:name w:val="Definition Numbering 4"/>
    <w:basedOn w:val="Normal"/>
    <w:rsid w:val="00751726"/>
    <w:pPr>
      <w:tabs>
        <w:tab w:val="num" w:pos="2880"/>
      </w:tabs>
      <w:spacing w:line="240" w:lineRule="auto"/>
      <w:ind w:left="2880" w:hanging="1080"/>
      <w:jc w:val="both"/>
      <w:outlineLvl w:val="3"/>
    </w:pPr>
    <w:rPr>
      <w:rFonts w:eastAsia="STZhongsong"/>
      <w:lang w:eastAsia="zh-CN"/>
    </w:rPr>
  </w:style>
  <w:style w:type="paragraph" w:customStyle="1" w:styleId="DefinitionNumbering5">
    <w:name w:val="Definition Numbering 5"/>
    <w:basedOn w:val="Normal"/>
    <w:rsid w:val="00751726"/>
    <w:pPr>
      <w:tabs>
        <w:tab w:val="num" w:pos="2880"/>
      </w:tabs>
      <w:spacing w:line="240" w:lineRule="auto"/>
      <w:ind w:left="2880" w:hanging="1080"/>
      <w:jc w:val="both"/>
      <w:outlineLvl w:val="4"/>
    </w:pPr>
    <w:rPr>
      <w:rFonts w:eastAsia="STZhongsong"/>
      <w:lang w:eastAsia="zh-CN"/>
    </w:rPr>
  </w:style>
  <w:style w:type="paragraph" w:customStyle="1" w:styleId="DefinitionNumbering6">
    <w:name w:val="Definition Numbering 6"/>
    <w:basedOn w:val="Normal"/>
    <w:rsid w:val="00751726"/>
    <w:pPr>
      <w:tabs>
        <w:tab w:val="num" w:pos="2880"/>
      </w:tabs>
      <w:spacing w:line="240" w:lineRule="auto"/>
      <w:ind w:left="2880" w:hanging="1080"/>
      <w:jc w:val="both"/>
      <w:outlineLvl w:val="5"/>
    </w:pPr>
    <w:rPr>
      <w:rFonts w:eastAsia="STZhongsong"/>
      <w:lang w:eastAsia="zh-CN"/>
    </w:rPr>
  </w:style>
  <w:style w:type="paragraph" w:customStyle="1" w:styleId="DefinitionNumbering7">
    <w:name w:val="Definition Numbering 7"/>
    <w:basedOn w:val="Normal"/>
    <w:rsid w:val="00751726"/>
    <w:pPr>
      <w:tabs>
        <w:tab w:val="num" w:pos="2880"/>
      </w:tabs>
      <w:spacing w:line="240" w:lineRule="auto"/>
      <w:ind w:left="2880" w:hanging="1080"/>
      <w:jc w:val="both"/>
      <w:outlineLvl w:val="6"/>
    </w:pPr>
    <w:rPr>
      <w:rFonts w:eastAsia="STZhongsong"/>
      <w:lang w:eastAsia="zh-CN"/>
    </w:rPr>
  </w:style>
  <w:style w:type="paragraph" w:customStyle="1" w:styleId="DefinitionNumbering8">
    <w:name w:val="Definition Numbering 8"/>
    <w:basedOn w:val="Normal"/>
    <w:rsid w:val="00751726"/>
    <w:pPr>
      <w:numPr>
        <w:ilvl w:val="7"/>
        <w:numId w:val="6"/>
      </w:numPr>
      <w:spacing w:line="240" w:lineRule="auto"/>
      <w:jc w:val="both"/>
      <w:outlineLvl w:val="7"/>
    </w:pPr>
    <w:rPr>
      <w:rFonts w:eastAsia="STZhongsong"/>
      <w:lang w:eastAsia="zh-CN"/>
    </w:rPr>
  </w:style>
  <w:style w:type="paragraph" w:customStyle="1" w:styleId="DefinitionNumbering9">
    <w:name w:val="Definition Numbering 9"/>
    <w:basedOn w:val="Normal"/>
    <w:rsid w:val="00751726"/>
    <w:pPr>
      <w:numPr>
        <w:ilvl w:val="8"/>
        <w:numId w:val="6"/>
      </w:numPr>
      <w:spacing w:line="240" w:lineRule="auto"/>
      <w:jc w:val="both"/>
      <w:outlineLvl w:val="8"/>
    </w:pPr>
    <w:rPr>
      <w:rFonts w:eastAsia="STZhongsong"/>
      <w:lang w:eastAsia="zh-CN"/>
    </w:rPr>
  </w:style>
  <w:style w:type="paragraph" w:customStyle="1" w:styleId="SchPart">
    <w:name w:val="SchPart"/>
    <w:basedOn w:val="Normal"/>
    <w:next w:val="MarginText"/>
    <w:rsid w:val="00751726"/>
    <w:pPr>
      <w:keepNext/>
      <w:spacing w:line="240" w:lineRule="auto"/>
      <w:ind w:left="3118"/>
      <w:jc w:val="center"/>
      <w:outlineLvl w:val="1"/>
    </w:pPr>
    <w:rPr>
      <w:rFonts w:eastAsia="STZhongsong"/>
      <w:b/>
      <w:lang w:eastAsia="zh-CN"/>
    </w:rPr>
  </w:style>
  <w:style w:type="paragraph" w:customStyle="1" w:styleId="SchSection">
    <w:name w:val="SchSection"/>
    <w:basedOn w:val="Normal"/>
    <w:next w:val="MarginText"/>
    <w:rsid w:val="00751726"/>
    <w:pPr>
      <w:keepNext/>
      <w:spacing w:line="240" w:lineRule="auto"/>
      <w:ind w:left="3118"/>
      <w:jc w:val="center"/>
      <w:outlineLvl w:val="2"/>
    </w:pPr>
    <w:rPr>
      <w:rFonts w:eastAsia="STZhongsong"/>
      <w:b/>
      <w:lang w:eastAsia="zh-CN"/>
    </w:rPr>
  </w:style>
  <w:style w:type="character" w:styleId="CommentReference">
    <w:name w:val="annotation reference"/>
    <w:uiPriority w:val="99"/>
    <w:rsid w:val="00751726"/>
    <w:rPr>
      <w:sz w:val="16"/>
      <w:szCs w:val="16"/>
    </w:rPr>
  </w:style>
  <w:style w:type="paragraph" w:styleId="CommentText">
    <w:name w:val="annotation text"/>
    <w:basedOn w:val="Normal"/>
    <w:link w:val="CommentTextChar"/>
    <w:uiPriority w:val="99"/>
    <w:rsid w:val="00751726"/>
    <w:pPr>
      <w:spacing w:line="240" w:lineRule="auto"/>
      <w:ind w:left="709"/>
      <w:jc w:val="both"/>
    </w:pPr>
    <w:rPr>
      <w:sz w:val="20"/>
    </w:rPr>
  </w:style>
  <w:style w:type="character" w:customStyle="1" w:styleId="CommentTextChar">
    <w:name w:val="Comment Text Char"/>
    <w:basedOn w:val="DefaultParagraphFont"/>
    <w:link w:val="CommentText"/>
    <w:uiPriority w:val="99"/>
    <w:rsid w:val="00751726"/>
    <w:rPr>
      <w:sz w:val="20"/>
    </w:rPr>
  </w:style>
  <w:style w:type="paragraph" w:customStyle="1" w:styleId="Body">
    <w:name w:val="Body"/>
    <w:basedOn w:val="Normal"/>
    <w:link w:val="BodyChar"/>
    <w:qFormat/>
    <w:rsid w:val="00E9489F"/>
    <w:pPr>
      <w:adjustRightInd w:val="0"/>
      <w:jc w:val="both"/>
    </w:pPr>
    <w:rPr>
      <w:rFonts w:eastAsia="Arial" w:cs="Arial"/>
      <w:szCs w:val="20"/>
      <w:lang w:eastAsia="en-GB"/>
    </w:rPr>
  </w:style>
  <w:style w:type="paragraph" w:customStyle="1" w:styleId="heading2numberedbutnotbold">
    <w:name w:val="heading 2 numbered but not bold"/>
    <w:basedOn w:val="Heading2"/>
    <w:link w:val="heading2numberedbutnotboldChar"/>
    <w:rsid w:val="00751726"/>
    <w:pPr>
      <w:tabs>
        <w:tab w:val="num" w:pos="1713"/>
      </w:tabs>
      <w:ind w:left="1713"/>
    </w:pPr>
    <w:rPr>
      <w:rFonts w:ascii="Arial" w:eastAsia="STZhongsong" w:hAnsi="Arial"/>
      <w:sz w:val="20"/>
      <w:lang w:eastAsia="zh-CN"/>
    </w:rPr>
  </w:style>
  <w:style w:type="character" w:customStyle="1" w:styleId="heading2numberedbutnotboldChar">
    <w:name w:val="heading 2 numbered but not bold Char"/>
    <w:link w:val="heading2numberedbutnotbold"/>
    <w:rsid w:val="00751726"/>
    <w:rPr>
      <w:rFonts w:ascii="Arial" w:eastAsia="STZhongsong" w:hAnsi="Arial" w:cstheme="majorBidi"/>
      <w:b/>
      <w:bCs/>
      <w:sz w:val="20"/>
      <w:lang w:eastAsia="zh-CN"/>
    </w:rPr>
  </w:style>
  <w:style w:type="paragraph" w:customStyle="1" w:styleId="Guidancenoteparagraphtext">
    <w:name w:val="Guidance note paragraph text"/>
    <w:basedOn w:val="MarginText"/>
    <w:link w:val="GuidancenoteparagraphtextChar"/>
    <w:rsid w:val="00751726"/>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751726"/>
    <w:rPr>
      <w:rFonts w:ascii="Arial" w:eastAsia="STZhongsong" w:hAnsi="Arial"/>
      <w:b/>
      <w:i/>
      <w:color w:val="000000"/>
      <w:sz w:val="20"/>
      <w:szCs w:val="24"/>
      <w:lang w:eastAsia="zh-CN"/>
    </w:rPr>
  </w:style>
  <w:style w:type="paragraph" w:customStyle="1" w:styleId="PartHeadingboldcentered">
    <w:name w:val="Part Heading bold centered"/>
    <w:basedOn w:val="Normal"/>
    <w:link w:val="PartHeadingboldcenteredChar"/>
    <w:rsid w:val="00751726"/>
    <w:pPr>
      <w:spacing w:line="240" w:lineRule="auto"/>
      <w:jc w:val="center"/>
    </w:pPr>
    <w:rPr>
      <w:b/>
      <w:bCs/>
      <w:caps/>
    </w:rPr>
  </w:style>
  <w:style w:type="character" w:customStyle="1" w:styleId="PartHeadingboldcenteredChar">
    <w:name w:val="Part Heading bold centered Char"/>
    <w:link w:val="PartHeadingboldcentered"/>
    <w:rsid w:val="00751726"/>
    <w:rPr>
      <w:rFonts w:ascii="Trebuchet MS" w:hAnsi="Trebuchet MS"/>
      <w:b/>
      <w:bCs/>
      <w:caps/>
    </w:rPr>
  </w:style>
  <w:style w:type="paragraph" w:styleId="CommentSubject">
    <w:name w:val="annotation subject"/>
    <w:basedOn w:val="CommentText"/>
    <w:next w:val="CommentText"/>
    <w:link w:val="CommentSubjectChar"/>
    <w:uiPriority w:val="99"/>
    <w:unhideWhenUsed/>
    <w:rsid w:val="00751726"/>
    <w:rPr>
      <w:rFonts w:ascii="Arial" w:hAnsi="Arial"/>
      <w:b/>
      <w:bCs/>
    </w:rPr>
  </w:style>
  <w:style w:type="character" w:customStyle="1" w:styleId="CommentSubjectChar">
    <w:name w:val="Comment Subject Char"/>
    <w:basedOn w:val="CommentTextChar"/>
    <w:link w:val="CommentSubject"/>
    <w:uiPriority w:val="99"/>
    <w:rsid w:val="00751726"/>
    <w:rPr>
      <w:rFonts w:ascii="Arial" w:hAnsi="Arial"/>
      <w:b/>
      <w:bCs/>
      <w:sz w:val="20"/>
    </w:rPr>
  </w:style>
  <w:style w:type="paragraph" w:customStyle="1" w:styleId="ScheduleL1">
    <w:name w:val="Schedule L1"/>
    <w:basedOn w:val="Normal"/>
    <w:rsid w:val="00751726"/>
    <w:pPr>
      <w:numPr>
        <w:ilvl w:val="2"/>
        <w:numId w:val="7"/>
      </w:numPr>
      <w:tabs>
        <w:tab w:val="clear" w:pos="1800"/>
        <w:tab w:val="num" w:pos="720"/>
      </w:tabs>
      <w:spacing w:line="240" w:lineRule="auto"/>
      <w:ind w:left="720" w:hanging="720"/>
      <w:jc w:val="both"/>
      <w:outlineLvl w:val="0"/>
    </w:pPr>
    <w:rPr>
      <w:rFonts w:ascii="Arial" w:eastAsia="STZhongsong" w:hAnsi="Arial"/>
      <w:lang w:eastAsia="zh-CN"/>
    </w:rPr>
  </w:style>
  <w:style w:type="paragraph" w:customStyle="1" w:styleId="ScheduleL2">
    <w:name w:val="Schedule L2"/>
    <w:basedOn w:val="Normal"/>
    <w:link w:val="ScheduleL2Char"/>
    <w:rsid w:val="00751726"/>
    <w:pPr>
      <w:numPr>
        <w:ilvl w:val="3"/>
        <w:numId w:val="7"/>
      </w:numPr>
      <w:tabs>
        <w:tab w:val="clear" w:pos="2880"/>
        <w:tab w:val="num" w:pos="720"/>
      </w:tabs>
      <w:spacing w:line="240" w:lineRule="auto"/>
      <w:ind w:left="720" w:hanging="720"/>
      <w:jc w:val="both"/>
      <w:outlineLvl w:val="1"/>
    </w:pPr>
    <w:rPr>
      <w:rFonts w:ascii="Arial" w:eastAsia="STZhongsong" w:hAnsi="Arial"/>
      <w:sz w:val="20"/>
      <w:lang w:eastAsia="zh-CN"/>
    </w:rPr>
  </w:style>
  <w:style w:type="character" w:customStyle="1" w:styleId="ScheduleL2Char">
    <w:name w:val="Schedule L2 Char"/>
    <w:link w:val="ScheduleL2"/>
    <w:rsid w:val="00751726"/>
    <w:rPr>
      <w:rFonts w:ascii="Arial" w:eastAsia="STZhongsong" w:hAnsi="Arial"/>
      <w:sz w:val="20"/>
      <w:lang w:eastAsia="zh-CN"/>
    </w:rPr>
  </w:style>
  <w:style w:type="paragraph" w:customStyle="1" w:styleId="ScheduleL3">
    <w:name w:val="Schedule L3"/>
    <w:basedOn w:val="Normal"/>
    <w:rsid w:val="00751726"/>
    <w:pPr>
      <w:tabs>
        <w:tab w:val="num" w:pos="1800"/>
      </w:tabs>
      <w:spacing w:line="240" w:lineRule="auto"/>
      <w:ind w:left="1800" w:hanging="1080"/>
      <w:jc w:val="both"/>
      <w:outlineLvl w:val="2"/>
    </w:pPr>
    <w:rPr>
      <w:rFonts w:ascii="Arial" w:eastAsia="STZhongsong" w:hAnsi="Arial"/>
      <w:lang w:eastAsia="zh-CN"/>
    </w:rPr>
  </w:style>
  <w:style w:type="paragraph" w:customStyle="1" w:styleId="ScheduleL4">
    <w:name w:val="Schedule L4"/>
    <w:basedOn w:val="Normal"/>
    <w:rsid w:val="00751726"/>
    <w:pPr>
      <w:tabs>
        <w:tab w:val="num" w:pos="2880"/>
      </w:tabs>
      <w:spacing w:line="240" w:lineRule="auto"/>
      <w:ind w:left="2880" w:hanging="1080"/>
      <w:jc w:val="both"/>
      <w:outlineLvl w:val="3"/>
    </w:pPr>
    <w:rPr>
      <w:rFonts w:ascii="Arial" w:eastAsia="STZhongsong" w:hAnsi="Arial"/>
      <w:lang w:eastAsia="zh-CN"/>
    </w:rPr>
  </w:style>
  <w:style w:type="paragraph" w:customStyle="1" w:styleId="ScheduleL5">
    <w:name w:val="Schedule L5"/>
    <w:basedOn w:val="Normal"/>
    <w:rsid w:val="00751726"/>
    <w:pPr>
      <w:numPr>
        <w:ilvl w:val="7"/>
        <w:numId w:val="7"/>
      </w:numPr>
      <w:tabs>
        <w:tab w:val="clear" w:pos="5040"/>
        <w:tab w:val="num" w:pos="3600"/>
      </w:tabs>
      <w:spacing w:line="240" w:lineRule="auto"/>
      <w:ind w:left="3600"/>
      <w:jc w:val="both"/>
      <w:outlineLvl w:val="4"/>
    </w:pPr>
    <w:rPr>
      <w:rFonts w:eastAsia="STZhongsong"/>
      <w:lang w:eastAsia="zh-CN"/>
    </w:rPr>
  </w:style>
  <w:style w:type="paragraph" w:customStyle="1" w:styleId="ScheduleL6">
    <w:name w:val="Schedule L6"/>
    <w:basedOn w:val="Normal"/>
    <w:rsid w:val="00751726"/>
    <w:pPr>
      <w:tabs>
        <w:tab w:val="num" w:pos="4320"/>
      </w:tabs>
      <w:spacing w:line="240" w:lineRule="auto"/>
      <w:ind w:left="4320" w:hanging="720"/>
      <w:jc w:val="both"/>
      <w:outlineLvl w:val="5"/>
    </w:pPr>
    <w:rPr>
      <w:rFonts w:eastAsia="STZhongsong"/>
      <w:lang w:eastAsia="zh-CN"/>
    </w:rPr>
  </w:style>
  <w:style w:type="paragraph" w:customStyle="1" w:styleId="ScheduleL7">
    <w:name w:val="Schedule L7"/>
    <w:basedOn w:val="Normal"/>
    <w:rsid w:val="00751726"/>
    <w:pPr>
      <w:tabs>
        <w:tab w:val="num" w:pos="5040"/>
      </w:tabs>
      <w:spacing w:line="240" w:lineRule="auto"/>
      <w:ind w:left="5040" w:hanging="720"/>
      <w:jc w:val="both"/>
      <w:outlineLvl w:val="6"/>
    </w:pPr>
    <w:rPr>
      <w:rFonts w:eastAsia="STZhongsong"/>
      <w:lang w:eastAsia="zh-CN"/>
    </w:rPr>
  </w:style>
  <w:style w:type="paragraph" w:customStyle="1" w:styleId="ScheduleL8">
    <w:name w:val="Schedule L8"/>
    <w:basedOn w:val="Normal"/>
    <w:rsid w:val="00751726"/>
    <w:pPr>
      <w:tabs>
        <w:tab w:val="num" w:pos="5040"/>
      </w:tabs>
      <w:spacing w:line="240" w:lineRule="auto"/>
      <w:ind w:left="5040" w:hanging="720"/>
      <w:jc w:val="both"/>
      <w:outlineLvl w:val="7"/>
    </w:pPr>
    <w:rPr>
      <w:rFonts w:eastAsia="STZhongsong"/>
      <w:lang w:eastAsia="zh-CN"/>
    </w:rPr>
  </w:style>
  <w:style w:type="paragraph" w:customStyle="1" w:styleId="ScheduleL9">
    <w:name w:val="Schedule L9"/>
    <w:basedOn w:val="Normal"/>
    <w:rsid w:val="00751726"/>
    <w:pPr>
      <w:tabs>
        <w:tab w:val="num" w:pos="5040"/>
      </w:tabs>
      <w:spacing w:line="240" w:lineRule="auto"/>
      <w:ind w:left="5040" w:hanging="720"/>
      <w:jc w:val="both"/>
      <w:outlineLvl w:val="8"/>
    </w:pPr>
    <w:rPr>
      <w:rFonts w:eastAsia="STZhongsong"/>
      <w:lang w:eastAsia="zh-CN"/>
    </w:rPr>
  </w:style>
  <w:style w:type="paragraph" w:customStyle="1" w:styleId="bodystrong">
    <w:name w:val="body strong"/>
    <w:basedOn w:val="Body"/>
    <w:link w:val="bodystrongChar"/>
    <w:rsid w:val="00751726"/>
    <w:pPr>
      <w:spacing w:after="0"/>
      <w:jc w:val="left"/>
    </w:pPr>
    <w:rPr>
      <w:rFonts w:eastAsia="SimSun" w:cs="Times New Roman"/>
      <w:b/>
      <w:sz w:val="20"/>
      <w:szCs w:val="24"/>
    </w:rPr>
  </w:style>
  <w:style w:type="character" w:customStyle="1" w:styleId="bodystrongChar">
    <w:name w:val="body strong Char"/>
    <w:link w:val="bodystrong"/>
    <w:rsid w:val="00751726"/>
    <w:rPr>
      <w:rFonts w:ascii="Arial" w:eastAsia="SimSun" w:hAnsi="Arial" w:cs="Times New Roman"/>
      <w:b/>
      <w:sz w:val="20"/>
      <w:szCs w:val="24"/>
    </w:rPr>
  </w:style>
  <w:style w:type="character" w:customStyle="1" w:styleId="searchword1">
    <w:name w:val="searchword1"/>
    <w:basedOn w:val="DefaultParagraphFont"/>
    <w:rsid w:val="00751726"/>
    <w:rPr>
      <w:shd w:val="clear" w:color="auto" w:fill="FFFF00"/>
    </w:rPr>
  </w:style>
  <w:style w:type="character" w:customStyle="1" w:styleId="searchword2">
    <w:name w:val="searchword2"/>
    <w:basedOn w:val="DefaultParagraphFont"/>
    <w:rsid w:val="00751726"/>
    <w:rPr>
      <w:shd w:val="clear" w:color="auto" w:fill="FFFF00"/>
    </w:rPr>
  </w:style>
  <w:style w:type="character" w:customStyle="1" w:styleId="searchword3">
    <w:name w:val="searchword3"/>
    <w:basedOn w:val="DefaultParagraphFont"/>
    <w:rsid w:val="00751726"/>
    <w:rPr>
      <w:shd w:val="clear" w:color="auto" w:fill="FFFF00"/>
    </w:rPr>
  </w:style>
  <w:style w:type="character" w:customStyle="1" w:styleId="searchword4">
    <w:name w:val="searchword4"/>
    <w:basedOn w:val="DefaultParagraphFont"/>
    <w:rsid w:val="00751726"/>
    <w:rPr>
      <w:shd w:val="clear" w:color="auto" w:fill="FFFF00"/>
    </w:rPr>
  </w:style>
  <w:style w:type="character" w:customStyle="1" w:styleId="Defterm">
    <w:name w:val="Defterm"/>
    <w:basedOn w:val="DefaultParagraphFont"/>
    <w:rsid w:val="00751726"/>
    <w:rPr>
      <w:b/>
      <w:color w:val="000000"/>
      <w:sz w:val="22"/>
    </w:rPr>
  </w:style>
  <w:style w:type="paragraph" w:customStyle="1" w:styleId="Sch1styleclause">
    <w:name w:val="Sch  (1style) clause"/>
    <w:basedOn w:val="Normal"/>
    <w:rsid w:val="00751726"/>
    <w:pPr>
      <w:numPr>
        <w:ilvl w:val="2"/>
        <w:numId w:val="8"/>
      </w:numPr>
      <w:tabs>
        <w:tab w:val="clear" w:pos="1559"/>
        <w:tab w:val="num" w:pos="720"/>
      </w:tabs>
      <w:spacing w:before="320" w:after="0" w:line="300" w:lineRule="atLeast"/>
      <w:ind w:left="720" w:hanging="720"/>
      <w:jc w:val="both"/>
      <w:outlineLvl w:val="0"/>
    </w:pPr>
    <w:rPr>
      <w:b/>
      <w:smallCaps/>
    </w:rPr>
  </w:style>
  <w:style w:type="paragraph" w:customStyle="1" w:styleId="Sch1stylesubclause">
    <w:name w:val="Sch  (1style) sub clause"/>
    <w:basedOn w:val="Normal"/>
    <w:rsid w:val="00751726"/>
    <w:pPr>
      <w:numPr>
        <w:ilvl w:val="3"/>
        <w:numId w:val="8"/>
      </w:numPr>
      <w:tabs>
        <w:tab w:val="clear" w:pos="2421"/>
        <w:tab w:val="num" w:pos="720"/>
      </w:tabs>
      <w:spacing w:before="280" w:after="120" w:line="300" w:lineRule="atLeast"/>
      <w:ind w:left="720" w:hanging="720"/>
      <w:jc w:val="both"/>
      <w:outlineLvl w:val="1"/>
    </w:pPr>
    <w:rPr>
      <w:color w:val="000000"/>
    </w:rPr>
  </w:style>
  <w:style w:type="paragraph" w:customStyle="1" w:styleId="Sch1stylepara">
    <w:name w:val="Sch (1style) para"/>
    <w:basedOn w:val="Normal"/>
    <w:rsid w:val="00751726"/>
    <w:pPr>
      <w:tabs>
        <w:tab w:val="num" w:pos="1559"/>
      </w:tabs>
      <w:spacing w:after="120" w:line="300" w:lineRule="atLeast"/>
      <w:ind w:left="1559" w:hanging="567"/>
      <w:jc w:val="both"/>
    </w:pPr>
  </w:style>
  <w:style w:type="paragraph" w:customStyle="1" w:styleId="Sch1stylesubpara">
    <w:name w:val="Sch (1style) sub para"/>
    <w:basedOn w:val="Heading4"/>
    <w:rsid w:val="00751726"/>
    <w:pPr>
      <w:numPr>
        <w:ilvl w:val="0"/>
        <w:numId w:val="0"/>
      </w:numPr>
      <w:tabs>
        <w:tab w:val="left" w:pos="2261"/>
        <w:tab w:val="num" w:pos="2421"/>
      </w:tabs>
      <w:spacing w:after="120" w:line="300" w:lineRule="atLeast"/>
      <w:ind w:left="2268" w:hanging="567"/>
    </w:pPr>
  </w:style>
  <w:style w:type="paragraph" w:customStyle="1" w:styleId="StyleHeading3ServiceConformance3Arial">
    <w:name w:val="Style Heading 3Service Conformance 3 + Arial"/>
    <w:basedOn w:val="Heading3"/>
    <w:link w:val="StyleHeading3ServiceConformance3ArialCharChar"/>
    <w:rsid w:val="00751726"/>
    <w:pPr>
      <w:tabs>
        <w:tab w:val="num" w:pos="0"/>
      </w:tabs>
      <w:ind w:left="2194" w:hanging="737"/>
    </w:pPr>
  </w:style>
  <w:style w:type="character" w:customStyle="1" w:styleId="StyleHeading3ServiceConformance3ArialCharChar">
    <w:name w:val="Style Heading 3Service Conformance 3 + Arial Char Char"/>
    <w:basedOn w:val="DefaultParagraphFont"/>
    <w:link w:val="StyleHeading3ServiceConformance3Arial"/>
    <w:locked/>
    <w:rsid w:val="00751726"/>
    <w:rPr>
      <w:rFonts w:ascii="Times New Roman" w:eastAsiaTheme="majorEastAsia" w:hAnsi="Times New Roman" w:cstheme="majorBidi"/>
      <w:bC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751726"/>
    <w:pPr>
      <w:numPr>
        <w:ilvl w:val="0"/>
        <w:numId w:val="1"/>
      </w:numPr>
      <w:jc w:val="left"/>
    </w:pPr>
  </w:style>
  <w:style w:type="character" w:customStyle="1" w:styleId="StyleHeading5ServiceConformance4HeadingHeading5unusedLevChar">
    <w:name w:val="Style Heading 5Service Conformance 4HeadingHeading 5(unused)Lev... Char"/>
    <w:basedOn w:val="DefaultParagraphFont"/>
    <w:link w:val="StyleHeading5ServiceConformance4HeadingHeading5unusedLev"/>
    <w:locked/>
    <w:rsid w:val="00751726"/>
    <w:rPr>
      <w:rFonts w:ascii="Times New Roman" w:eastAsiaTheme="majorEastAsia" w:hAnsi="Times New Roman" w:cstheme="majorBidi"/>
      <w:bCs/>
    </w:rPr>
  </w:style>
  <w:style w:type="character" w:styleId="PlaceholderText">
    <w:name w:val="Placeholder Text"/>
    <w:basedOn w:val="DefaultParagraphFont"/>
    <w:uiPriority w:val="99"/>
    <w:semiHidden/>
    <w:rsid w:val="00751726"/>
    <w:rPr>
      <w:color w:val="808080"/>
    </w:rPr>
  </w:style>
  <w:style w:type="paragraph" w:customStyle="1" w:styleId="FFWLevel1">
    <w:name w:val="FFW Level 1"/>
    <w:basedOn w:val="Normal"/>
    <w:next w:val="FFWLevel2"/>
    <w:uiPriority w:val="4"/>
    <w:qFormat/>
    <w:locked/>
    <w:rsid w:val="00751726"/>
    <w:pPr>
      <w:keepNext/>
      <w:numPr>
        <w:numId w:val="9"/>
      </w:numPr>
      <w:spacing w:before="240" w:after="0" w:line="260" w:lineRule="atLeast"/>
      <w:jc w:val="both"/>
    </w:pPr>
    <w:rPr>
      <w:rFonts w:ascii="Arial" w:hAnsi="Arial" w:cs="Arial"/>
      <w:b/>
      <w:sz w:val="20"/>
      <w:szCs w:val="24"/>
      <w:lang w:eastAsia="fr-FR"/>
    </w:rPr>
  </w:style>
  <w:style w:type="paragraph" w:customStyle="1" w:styleId="FFWLevel2">
    <w:name w:val="FFW Level 2"/>
    <w:basedOn w:val="Normal"/>
    <w:link w:val="FFWLevel2Char"/>
    <w:uiPriority w:val="4"/>
    <w:qFormat/>
    <w:locked/>
    <w:rsid w:val="00751726"/>
    <w:pPr>
      <w:numPr>
        <w:ilvl w:val="1"/>
        <w:numId w:val="9"/>
      </w:numPr>
      <w:spacing w:before="240" w:after="0" w:line="260" w:lineRule="atLeast"/>
      <w:jc w:val="both"/>
    </w:pPr>
    <w:rPr>
      <w:rFonts w:ascii="Arial" w:hAnsi="Arial" w:cs="Arial"/>
      <w:sz w:val="20"/>
      <w:szCs w:val="24"/>
      <w:lang w:eastAsia="fr-FR"/>
    </w:rPr>
  </w:style>
  <w:style w:type="character" w:customStyle="1" w:styleId="FFWLevel2Char">
    <w:name w:val="FFW Level 2 Char"/>
    <w:basedOn w:val="DefaultParagraphFont"/>
    <w:link w:val="FFWLevel2"/>
    <w:uiPriority w:val="4"/>
    <w:rsid w:val="00751726"/>
    <w:rPr>
      <w:rFonts w:ascii="Arial" w:hAnsi="Arial" w:cs="Arial"/>
      <w:sz w:val="20"/>
      <w:szCs w:val="24"/>
      <w:lang w:eastAsia="fr-FR"/>
    </w:rPr>
  </w:style>
  <w:style w:type="paragraph" w:customStyle="1" w:styleId="FFWLevel3">
    <w:name w:val="FFW Level 3"/>
    <w:basedOn w:val="Normal"/>
    <w:uiPriority w:val="4"/>
    <w:qFormat/>
    <w:locked/>
    <w:rsid w:val="00751726"/>
    <w:pPr>
      <w:numPr>
        <w:ilvl w:val="3"/>
        <w:numId w:val="9"/>
      </w:numPr>
      <w:tabs>
        <w:tab w:val="clear" w:pos="1587"/>
        <w:tab w:val="num" w:pos="794"/>
      </w:tabs>
      <w:spacing w:before="240" w:after="0" w:line="260" w:lineRule="atLeast"/>
      <w:ind w:left="794" w:hanging="794"/>
      <w:jc w:val="both"/>
    </w:pPr>
    <w:rPr>
      <w:rFonts w:ascii="Arial" w:hAnsi="Arial" w:cs="Arial"/>
      <w:sz w:val="20"/>
      <w:szCs w:val="24"/>
      <w:lang w:eastAsia="fr-FR"/>
    </w:rPr>
  </w:style>
  <w:style w:type="paragraph" w:customStyle="1" w:styleId="FFWLevel4">
    <w:name w:val="FFW Level 4"/>
    <w:basedOn w:val="Normal"/>
    <w:link w:val="FFWLevel4Char"/>
    <w:uiPriority w:val="5"/>
    <w:qFormat/>
    <w:locked/>
    <w:rsid w:val="00751726"/>
    <w:pPr>
      <w:tabs>
        <w:tab w:val="num" w:pos="1587"/>
      </w:tabs>
      <w:spacing w:before="240" w:after="0" w:line="260" w:lineRule="atLeast"/>
      <w:ind w:left="1587" w:hanging="793"/>
      <w:jc w:val="both"/>
    </w:pPr>
    <w:rPr>
      <w:rFonts w:ascii="Arial" w:hAnsi="Arial" w:cs="Arial"/>
      <w:sz w:val="20"/>
      <w:szCs w:val="24"/>
      <w:lang w:eastAsia="fr-FR"/>
    </w:rPr>
  </w:style>
  <w:style w:type="character" w:customStyle="1" w:styleId="FFWLevel4Char">
    <w:name w:val="FFW Level 4 Char"/>
    <w:basedOn w:val="DefaultParagraphFont"/>
    <w:link w:val="FFWLevel4"/>
    <w:uiPriority w:val="5"/>
    <w:rsid w:val="00751726"/>
    <w:rPr>
      <w:rFonts w:ascii="Arial" w:hAnsi="Arial" w:cs="Arial"/>
      <w:sz w:val="20"/>
      <w:szCs w:val="24"/>
      <w:lang w:eastAsia="fr-FR"/>
    </w:rPr>
  </w:style>
  <w:style w:type="paragraph" w:customStyle="1" w:styleId="FFWLevel5">
    <w:name w:val="FFW Level 5"/>
    <w:basedOn w:val="Normal"/>
    <w:uiPriority w:val="5"/>
    <w:qFormat/>
    <w:locked/>
    <w:rsid w:val="00751726"/>
    <w:pPr>
      <w:tabs>
        <w:tab w:val="num" w:pos="2381"/>
      </w:tabs>
      <w:spacing w:before="240" w:after="0" w:line="260" w:lineRule="atLeast"/>
      <w:ind w:left="2381" w:hanging="794"/>
      <w:jc w:val="both"/>
    </w:pPr>
    <w:rPr>
      <w:rFonts w:ascii="Arial" w:hAnsi="Arial" w:cs="Arial"/>
      <w:sz w:val="20"/>
      <w:szCs w:val="24"/>
      <w:lang w:eastAsia="fr-FR"/>
    </w:rPr>
  </w:style>
  <w:style w:type="paragraph" w:customStyle="1" w:styleId="FFWLevel6">
    <w:name w:val="FFW Level 6"/>
    <w:basedOn w:val="Normal"/>
    <w:uiPriority w:val="5"/>
    <w:qFormat/>
    <w:locked/>
    <w:rsid w:val="00751726"/>
    <w:pPr>
      <w:numPr>
        <w:ilvl w:val="5"/>
        <w:numId w:val="9"/>
      </w:numPr>
      <w:spacing w:before="240" w:after="0" w:line="260" w:lineRule="atLeast"/>
      <w:jc w:val="both"/>
    </w:pPr>
    <w:rPr>
      <w:rFonts w:ascii="Arial" w:hAnsi="Arial" w:cs="Arial"/>
      <w:sz w:val="20"/>
      <w:szCs w:val="24"/>
      <w:lang w:eastAsia="fr-FR"/>
    </w:rPr>
  </w:style>
  <w:style w:type="paragraph" w:customStyle="1" w:styleId="FFWBody1">
    <w:name w:val="FFW Body 1"/>
    <w:basedOn w:val="Normal"/>
    <w:uiPriority w:val="6"/>
    <w:locked/>
    <w:rsid w:val="00751726"/>
    <w:pPr>
      <w:spacing w:before="240" w:after="0" w:line="260" w:lineRule="atLeast"/>
      <w:ind w:left="794"/>
      <w:jc w:val="both"/>
    </w:pPr>
    <w:rPr>
      <w:rFonts w:ascii="Arial" w:hAnsi="Arial" w:cs="Arial"/>
      <w:sz w:val="20"/>
      <w:szCs w:val="24"/>
      <w:lang w:eastAsia="fr-FR"/>
    </w:rPr>
  </w:style>
  <w:style w:type="paragraph" w:customStyle="1" w:styleId="FFWDefinitionColumnLevel1">
    <w:name w:val="FFW Definition Column Level 1"/>
    <w:basedOn w:val="Normal"/>
    <w:locked/>
    <w:rsid w:val="00751726"/>
    <w:pPr>
      <w:numPr>
        <w:numId w:val="10"/>
      </w:numPr>
      <w:spacing w:before="240" w:after="0" w:line="260" w:lineRule="atLeast"/>
      <w:jc w:val="both"/>
    </w:pPr>
    <w:rPr>
      <w:rFonts w:ascii="Arial" w:hAnsi="Arial" w:cs="Arial"/>
      <w:sz w:val="20"/>
      <w:szCs w:val="24"/>
      <w:lang w:eastAsia="fr-FR"/>
    </w:rPr>
  </w:style>
  <w:style w:type="paragraph" w:customStyle="1" w:styleId="FFWDefinitionColumnLevel2">
    <w:name w:val="FFW Definition Column Level 2"/>
    <w:basedOn w:val="Normal"/>
    <w:locked/>
    <w:rsid w:val="00751726"/>
    <w:pPr>
      <w:numPr>
        <w:ilvl w:val="1"/>
        <w:numId w:val="10"/>
      </w:numPr>
      <w:spacing w:before="240" w:after="0" w:line="260" w:lineRule="atLeast"/>
      <w:jc w:val="both"/>
    </w:pPr>
    <w:rPr>
      <w:rFonts w:ascii="Arial" w:hAnsi="Arial" w:cs="Arial"/>
      <w:sz w:val="20"/>
      <w:szCs w:val="24"/>
      <w:lang w:eastAsia="fr-FR"/>
    </w:rPr>
  </w:style>
  <w:style w:type="paragraph" w:customStyle="1" w:styleId="FFWBody3">
    <w:name w:val="FFW Body 3"/>
    <w:basedOn w:val="Normal"/>
    <w:uiPriority w:val="6"/>
    <w:qFormat/>
    <w:locked/>
    <w:rsid w:val="00751726"/>
    <w:pPr>
      <w:spacing w:before="240" w:after="0" w:line="260" w:lineRule="atLeast"/>
      <w:ind w:left="794"/>
      <w:jc w:val="both"/>
    </w:pPr>
    <w:rPr>
      <w:rFonts w:ascii="Arial" w:hAnsi="Arial" w:cs="Arial"/>
      <w:sz w:val="20"/>
    </w:rPr>
  </w:style>
  <w:style w:type="paragraph" w:customStyle="1" w:styleId="FFWDefinitionLevel1">
    <w:name w:val="FFW Definition Level 1"/>
    <w:basedOn w:val="Normal"/>
    <w:uiPriority w:val="13"/>
    <w:qFormat/>
    <w:locked/>
    <w:rsid w:val="00751726"/>
    <w:pPr>
      <w:numPr>
        <w:numId w:val="11"/>
      </w:numPr>
      <w:spacing w:before="240" w:after="0" w:line="260" w:lineRule="atLeast"/>
      <w:jc w:val="both"/>
    </w:pPr>
    <w:rPr>
      <w:rFonts w:ascii="Arial" w:hAnsi="Arial" w:cs="Arial"/>
      <w:sz w:val="20"/>
      <w:szCs w:val="24"/>
      <w:lang w:eastAsia="en-GB"/>
    </w:rPr>
  </w:style>
  <w:style w:type="paragraph" w:styleId="NoSpacing">
    <w:name w:val="No Spacing"/>
    <w:uiPriority w:val="1"/>
    <w:qFormat/>
    <w:rsid w:val="00751726"/>
    <w:pPr>
      <w:spacing w:after="0" w:line="240" w:lineRule="auto"/>
    </w:pPr>
    <w:rPr>
      <w:rFonts w:ascii="Arial" w:eastAsia="Times New Roman" w:hAnsi="Arial" w:cs="Arial"/>
      <w:sz w:val="24"/>
      <w:szCs w:val="24"/>
      <w:lang w:eastAsia="en-GB"/>
    </w:rPr>
  </w:style>
  <w:style w:type="paragraph" w:customStyle="1" w:styleId="PartDes">
    <w:name w:val="PartDes"/>
    <w:basedOn w:val="Normal"/>
    <w:qFormat/>
    <w:rsid w:val="00DD66E2"/>
    <w:pPr>
      <w:spacing w:before="120" w:after="120" w:line="240" w:lineRule="auto"/>
      <w:jc w:val="center"/>
    </w:pPr>
    <w:rPr>
      <w:b/>
      <w:bCs/>
      <w:caps/>
    </w:rPr>
  </w:style>
  <w:style w:type="paragraph" w:customStyle="1" w:styleId="SubHeadNoNumber">
    <w:name w:val="SubHeadNoNumber"/>
    <w:basedOn w:val="Normal"/>
    <w:rsid w:val="00751726"/>
    <w:pPr>
      <w:widowControl w:val="0"/>
      <w:spacing w:line="240" w:lineRule="auto"/>
      <w:ind w:left="709"/>
      <w:jc w:val="both"/>
    </w:pPr>
    <w:rPr>
      <w:b/>
    </w:rPr>
  </w:style>
  <w:style w:type="paragraph" w:customStyle="1" w:styleId="StyleSubHeadNoNumberRedAllcapsLeft0cm">
    <w:name w:val="Style SubHeadNoNumber + Red All caps Left:  0 cm"/>
    <w:basedOn w:val="SubHeadNoNumber"/>
    <w:rsid w:val="00751726"/>
    <w:pPr>
      <w:ind w:left="0"/>
    </w:pPr>
    <w:rPr>
      <w:rFonts w:eastAsia="Times New Roman" w:cs="Times New Roman"/>
      <w:bCs/>
      <w:color w:val="FF0000"/>
      <w:szCs w:val="20"/>
    </w:rPr>
  </w:style>
  <w:style w:type="paragraph" w:customStyle="1" w:styleId="ListParagraphL2">
    <w:name w:val="List Paragraph L2"/>
    <w:basedOn w:val="Normal"/>
    <w:rsid w:val="00751726"/>
    <w:pPr>
      <w:spacing w:line="240" w:lineRule="auto"/>
      <w:jc w:val="both"/>
    </w:pPr>
  </w:style>
  <w:style w:type="paragraph" w:customStyle="1" w:styleId="StylePartDesNotAllcaps">
    <w:name w:val="Style PartDes + Not All caps"/>
    <w:basedOn w:val="Normal"/>
    <w:rsid w:val="00751726"/>
    <w:pPr>
      <w:spacing w:line="240" w:lineRule="auto"/>
      <w:ind w:left="709"/>
      <w:jc w:val="both"/>
    </w:pPr>
    <w:rPr>
      <w:caps/>
    </w:rPr>
  </w:style>
  <w:style w:type="paragraph" w:customStyle="1" w:styleId="StyleHeading62APBold">
    <w:name w:val="Style Heading 62AP + Bold"/>
    <w:basedOn w:val="Heading6"/>
    <w:rsid w:val="00751726"/>
    <w:rPr>
      <w:b w:val="0"/>
      <w:bCs w:val="0"/>
    </w:rPr>
  </w:style>
  <w:style w:type="paragraph" w:styleId="Revision">
    <w:name w:val="Revision"/>
    <w:hidden/>
    <w:uiPriority w:val="99"/>
    <w:semiHidden/>
    <w:rsid w:val="00751726"/>
    <w:pPr>
      <w:spacing w:after="0" w:line="240" w:lineRule="auto"/>
    </w:pPr>
  </w:style>
  <w:style w:type="paragraph" w:customStyle="1" w:styleId="TableNormal1">
    <w:name w:val="Table Normal1"/>
    <w:basedOn w:val="Normal"/>
    <w:rsid w:val="00751726"/>
    <w:pPr>
      <w:spacing w:before="120" w:after="120" w:line="240" w:lineRule="auto"/>
      <w:ind w:left="34"/>
    </w:pPr>
  </w:style>
  <w:style w:type="paragraph" w:customStyle="1" w:styleId="NormalNoIndent">
    <w:name w:val="Normal_No_Indent"/>
    <w:basedOn w:val="Normal"/>
    <w:qFormat/>
    <w:rsid w:val="00751726"/>
    <w:pPr>
      <w:spacing w:after="120" w:line="240" w:lineRule="auto"/>
      <w:ind w:left="142"/>
    </w:pPr>
  </w:style>
  <w:style w:type="paragraph" w:styleId="TOCHeading">
    <w:name w:val="TOC Heading"/>
    <w:basedOn w:val="Heading1"/>
    <w:next w:val="Normal"/>
    <w:uiPriority w:val="39"/>
    <w:semiHidden/>
    <w:unhideWhenUsed/>
    <w:qFormat/>
    <w:rsid w:val="00751726"/>
    <w:pPr>
      <w:keepLines/>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en-US" w:eastAsia="ja-JP"/>
    </w:rPr>
  </w:style>
  <w:style w:type="paragraph" w:customStyle="1" w:styleId="GPSL1CLAUSEHEADING">
    <w:name w:val="GPS L1 CLAUSE HEADING"/>
    <w:basedOn w:val="Normal"/>
    <w:next w:val="Normal"/>
    <w:uiPriority w:val="99"/>
    <w:qFormat/>
    <w:rsid w:val="006A0D54"/>
    <w:pPr>
      <w:keepNext/>
      <w:numPr>
        <w:numId w:val="16"/>
      </w:numPr>
      <w:tabs>
        <w:tab w:val="left" w:pos="0"/>
      </w:tabs>
      <w:adjustRightInd w:val="0"/>
      <w:spacing w:before="240" w:line="240" w:lineRule="auto"/>
      <w:jc w:val="both"/>
      <w:outlineLvl w:val="1"/>
    </w:pPr>
    <w:rPr>
      <w:rFonts w:eastAsia="STZhongsong" w:cs="Arial"/>
      <w:b/>
      <w:caps/>
      <w:lang w:eastAsia="zh-CN"/>
    </w:rPr>
  </w:style>
  <w:style w:type="paragraph" w:customStyle="1" w:styleId="GPSL2numberedclause">
    <w:name w:val="GPS L2 numbered clause"/>
    <w:basedOn w:val="Normal"/>
    <w:qFormat/>
    <w:rsid w:val="00D362FC"/>
    <w:pPr>
      <w:numPr>
        <w:ilvl w:val="1"/>
        <w:numId w:val="16"/>
      </w:numPr>
      <w:tabs>
        <w:tab w:val="left" w:pos="1134"/>
      </w:tabs>
      <w:adjustRightInd w:val="0"/>
      <w:spacing w:line="240" w:lineRule="auto"/>
      <w:jc w:val="both"/>
    </w:pPr>
    <w:rPr>
      <w:rFonts w:eastAsia="Times New Roman" w:cs="Arial"/>
      <w:lang w:eastAsia="zh-CN"/>
    </w:rPr>
  </w:style>
  <w:style w:type="paragraph" w:customStyle="1" w:styleId="GPSL3numberedclause">
    <w:name w:val="GPS L3 numbered clause"/>
    <w:basedOn w:val="GPSL2numberedclause"/>
    <w:qFormat/>
    <w:rsid w:val="000233C5"/>
    <w:pPr>
      <w:numPr>
        <w:ilvl w:val="2"/>
      </w:numPr>
      <w:tabs>
        <w:tab w:val="clear" w:pos="1134"/>
      </w:tabs>
    </w:pPr>
  </w:style>
  <w:style w:type="paragraph" w:customStyle="1" w:styleId="GPSL4numberedclause">
    <w:name w:val="GPS L4 numbered clause"/>
    <w:basedOn w:val="GPSL3numberedclause"/>
    <w:qFormat/>
    <w:rsid w:val="000233C5"/>
    <w:pPr>
      <w:numPr>
        <w:ilvl w:val="3"/>
      </w:numPr>
    </w:pPr>
    <w:rPr>
      <w:szCs w:val="20"/>
    </w:rPr>
  </w:style>
  <w:style w:type="paragraph" w:customStyle="1" w:styleId="GPSL5numberedclause">
    <w:name w:val="GPS L5 numbered clause"/>
    <w:basedOn w:val="GPSL4numberedclause"/>
    <w:qFormat/>
    <w:rsid w:val="00612575"/>
    <w:pPr>
      <w:numPr>
        <w:ilvl w:val="4"/>
      </w:numPr>
      <w:tabs>
        <w:tab w:val="left" w:pos="3402"/>
      </w:tabs>
    </w:pPr>
  </w:style>
  <w:style w:type="paragraph" w:customStyle="1" w:styleId="GPSL6numbered">
    <w:name w:val="GPS L6 numbered"/>
    <w:basedOn w:val="GPSL5numberedclause"/>
    <w:uiPriority w:val="99"/>
    <w:qFormat/>
    <w:rsid w:val="00751726"/>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751726"/>
    <w:pPr>
      <w:ind w:left="644" w:hanging="360"/>
      <w:outlineLvl w:val="9"/>
    </w:pPr>
  </w:style>
  <w:style w:type="character" w:customStyle="1" w:styleId="GPSL1SCHEDULEHeadingChar">
    <w:name w:val="GPS L1 SCHEDULE Heading Char"/>
    <w:link w:val="GPSL1SCHEDULEHeading"/>
    <w:rsid w:val="00751726"/>
    <w:rPr>
      <w:rFonts w:ascii="Times New Roman" w:eastAsia="STZhongsong" w:hAnsi="Times New Roman" w:cs="Arial"/>
      <w:b/>
      <w:caps/>
      <w:lang w:eastAsia="zh-CN"/>
    </w:rPr>
  </w:style>
  <w:style w:type="paragraph" w:styleId="Subtitle">
    <w:name w:val="Subtitle"/>
    <w:basedOn w:val="Normal"/>
    <w:next w:val="Normal"/>
    <w:link w:val="SubtitleChar"/>
    <w:rsid w:val="00751726"/>
    <w:pPr>
      <w:keepNext/>
      <w:keepLines/>
      <w:spacing w:before="360" w:after="80" w:line="260" w:lineRule="atLeast"/>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1726"/>
    <w:rPr>
      <w:rFonts w:ascii="Georgia" w:eastAsia="Georgia" w:hAnsi="Georgia" w:cs="Georgia"/>
      <w:i/>
      <w:color w:val="666666"/>
      <w:sz w:val="48"/>
      <w:szCs w:val="48"/>
    </w:rPr>
  </w:style>
  <w:style w:type="paragraph" w:customStyle="1" w:styleId="FooterCont">
    <w:name w:val="FooterCont"/>
    <w:basedOn w:val="Footer"/>
    <w:uiPriority w:val="29"/>
    <w:semiHidden/>
    <w:qFormat/>
    <w:rsid w:val="00751726"/>
    <w:pPr>
      <w:tabs>
        <w:tab w:val="clear" w:pos="4153"/>
        <w:tab w:val="clear" w:pos="8306"/>
        <w:tab w:val="right" w:pos="9412"/>
      </w:tabs>
      <w:spacing w:before="240" w:after="240"/>
      <w:ind w:left="0"/>
    </w:pPr>
    <w:rPr>
      <w:rFonts w:ascii="Arial" w:hAnsi="Arial"/>
      <w:sz w:val="20"/>
    </w:rPr>
  </w:style>
  <w:style w:type="paragraph" w:styleId="BodyText3">
    <w:name w:val="Body Text 3"/>
    <w:basedOn w:val="Normal"/>
    <w:link w:val="BodyText3Char"/>
    <w:uiPriority w:val="49"/>
    <w:semiHidden/>
    <w:rsid w:val="00751726"/>
    <w:pPr>
      <w:spacing w:before="240" w:after="0" w:line="260" w:lineRule="atLeast"/>
      <w:ind w:left="794"/>
      <w:jc w:val="both"/>
    </w:pPr>
    <w:rPr>
      <w:rFonts w:ascii="Arial" w:hAnsi="Arial"/>
      <w:sz w:val="20"/>
    </w:rPr>
  </w:style>
  <w:style w:type="character" w:customStyle="1" w:styleId="BodyText3Char">
    <w:name w:val="Body Text 3 Char"/>
    <w:basedOn w:val="DefaultParagraphFont"/>
    <w:link w:val="BodyText3"/>
    <w:uiPriority w:val="49"/>
    <w:semiHidden/>
    <w:rsid w:val="00751726"/>
    <w:rPr>
      <w:rFonts w:ascii="Arial" w:hAnsi="Arial"/>
      <w:sz w:val="20"/>
    </w:rPr>
  </w:style>
  <w:style w:type="paragraph" w:styleId="BodyText2">
    <w:name w:val="Body Text 2"/>
    <w:basedOn w:val="BodyText3"/>
    <w:link w:val="BodyText2Char"/>
    <w:uiPriority w:val="49"/>
    <w:semiHidden/>
    <w:rsid w:val="00751726"/>
  </w:style>
  <w:style w:type="character" w:customStyle="1" w:styleId="BodyText2Char">
    <w:name w:val="Body Text 2 Char"/>
    <w:basedOn w:val="DefaultParagraphFont"/>
    <w:link w:val="BodyText2"/>
    <w:uiPriority w:val="49"/>
    <w:semiHidden/>
    <w:rsid w:val="00751726"/>
    <w:rPr>
      <w:rFonts w:ascii="Arial" w:hAnsi="Arial"/>
      <w:sz w:val="20"/>
    </w:rPr>
  </w:style>
  <w:style w:type="paragraph" w:customStyle="1" w:styleId="TOCSubHeading">
    <w:name w:val="TOC Sub Heading"/>
    <w:basedOn w:val="TOCHeading"/>
    <w:uiPriority w:val="39"/>
    <w:semiHidden/>
    <w:qFormat/>
    <w:rsid w:val="00751726"/>
    <w:pPr>
      <w:keepLines w:val="0"/>
      <w:tabs>
        <w:tab w:val="left" w:pos="794"/>
        <w:tab w:val="right" w:pos="9412"/>
      </w:tabs>
      <w:spacing w:before="240" w:line="260" w:lineRule="atLeast"/>
      <w:jc w:val="both"/>
    </w:pPr>
    <w:rPr>
      <w:rFonts w:ascii="Arial" w:eastAsiaTheme="minorHAnsi" w:hAnsi="Arial" w:cstheme="minorBidi"/>
      <w:bCs w:val="0"/>
      <w:caps w:val="0"/>
      <w:color w:val="auto"/>
      <w:sz w:val="20"/>
      <w:szCs w:val="22"/>
      <w:lang w:val="en-GB" w:eastAsia="en-US"/>
    </w:rPr>
  </w:style>
  <w:style w:type="paragraph" w:customStyle="1" w:styleId="BodyText4">
    <w:name w:val="Body Text 4"/>
    <w:basedOn w:val="Normal"/>
    <w:uiPriority w:val="49"/>
    <w:semiHidden/>
    <w:rsid w:val="00751726"/>
    <w:pPr>
      <w:spacing w:before="240" w:after="0" w:line="260" w:lineRule="atLeast"/>
      <w:jc w:val="both"/>
    </w:pPr>
    <w:rPr>
      <w:rFonts w:ascii="Arial" w:hAnsi="Arial"/>
      <w:sz w:val="20"/>
    </w:rPr>
  </w:style>
  <w:style w:type="paragraph" w:customStyle="1" w:styleId="BodyText5">
    <w:name w:val="Body Text 5"/>
    <w:basedOn w:val="Normal"/>
    <w:uiPriority w:val="49"/>
    <w:semiHidden/>
    <w:rsid w:val="00751726"/>
    <w:pPr>
      <w:spacing w:before="240" w:after="0" w:line="260" w:lineRule="atLeast"/>
      <w:jc w:val="both"/>
    </w:pPr>
    <w:rPr>
      <w:rFonts w:ascii="Arial" w:hAnsi="Arial"/>
      <w:sz w:val="20"/>
    </w:rPr>
  </w:style>
  <w:style w:type="paragraph" w:customStyle="1" w:styleId="BodyText6">
    <w:name w:val="Body Text 6"/>
    <w:basedOn w:val="Normal"/>
    <w:uiPriority w:val="49"/>
    <w:semiHidden/>
    <w:rsid w:val="00751726"/>
    <w:pPr>
      <w:spacing w:before="240" w:after="0" w:line="260" w:lineRule="atLeast"/>
      <w:jc w:val="both"/>
    </w:pPr>
    <w:rPr>
      <w:rFonts w:ascii="Arial" w:hAnsi="Arial"/>
      <w:sz w:val="20"/>
    </w:rPr>
  </w:style>
  <w:style w:type="paragraph" w:customStyle="1" w:styleId="BodyText7">
    <w:name w:val="Body Text 7"/>
    <w:basedOn w:val="Normal"/>
    <w:uiPriority w:val="49"/>
    <w:semiHidden/>
    <w:rsid w:val="00751726"/>
    <w:pPr>
      <w:spacing w:before="240" w:after="0" w:line="260" w:lineRule="atLeast"/>
      <w:jc w:val="both"/>
    </w:pPr>
    <w:rPr>
      <w:rFonts w:ascii="Arial" w:hAnsi="Arial"/>
      <w:sz w:val="20"/>
    </w:rPr>
  </w:style>
  <w:style w:type="paragraph" w:customStyle="1" w:styleId="BodyText8">
    <w:name w:val="Body Text 8"/>
    <w:basedOn w:val="Normal"/>
    <w:uiPriority w:val="49"/>
    <w:semiHidden/>
    <w:rsid w:val="00751726"/>
    <w:pPr>
      <w:spacing w:before="240" w:after="0" w:line="260" w:lineRule="atLeast"/>
      <w:jc w:val="both"/>
    </w:pPr>
    <w:rPr>
      <w:rFonts w:ascii="Arial" w:hAnsi="Arial"/>
      <w:sz w:val="20"/>
    </w:rPr>
  </w:style>
  <w:style w:type="paragraph" w:customStyle="1" w:styleId="BodyText9">
    <w:name w:val="Body Text 9"/>
    <w:basedOn w:val="Normal"/>
    <w:uiPriority w:val="49"/>
    <w:semiHidden/>
    <w:rsid w:val="00751726"/>
    <w:pPr>
      <w:spacing w:before="240" w:after="0" w:line="260" w:lineRule="atLeast"/>
      <w:jc w:val="both"/>
    </w:pPr>
    <w:rPr>
      <w:rFonts w:ascii="Arial" w:hAnsi="Arial"/>
      <w:sz w:val="20"/>
    </w:rPr>
  </w:style>
  <w:style w:type="paragraph" w:customStyle="1" w:styleId="FFWBody2">
    <w:name w:val="FFW Body 2"/>
    <w:basedOn w:val="Normal"/>
    <w:uiPriority w:val="6"/>
    <w:qFormat/>
    <w:rsid w:val="00751726"/>
    <w:pPr>
      <w:spacing w:before="240" w:after="0" w:line="260" w:lineRule="atLeast"/>
      <w:ind w:left="794"/>
      <w:jc w:val="both"/>
    </w:pPr>
    <w:rPr>
      <w:rFonts w:ascii="Arial" w:hAnsi="Arial"/>
      <w:sz w:val="20"/>
    </w:rPr>
  </w:style>
  <w:style w:type="paragraph" w:customStyle="1" w:styleId="FFWBody4">
    <w:name w:val="FFW Body 4"/>
    <w:basedOn w:val="Normal"/>
    <w:uiPriority w:val="6"/>
    <w:qFormat/>
    <w:rsid w:val="00751726"/>
    <w:pPr>
      <w:spacing w:before="240" w:after="0" w:line="260" w:lineRule="atLeast"/>
      <w:ind w:left="1588"/>
      <w:jc w:val="both"/>
    </w:pPr>
    <w:rPr>
      <w:rFonts w:ascii="Arial" w:hAnsi="Arial"/>
      <w:sz w:val="20"/>
    </w:rPr>
  </w:style>
  <w:style w:type="paragraph" w:customStyle="1" w:styleId="FFWBody5">
    <w:name w:val="FFW Body 5"/>
    <w:basedOn w:val="Normal"/>
    <w:uiPriority w:val="6"/>
    <w:qFormat/>
    <w:rsid w:val="00751726"/>
    <w:pPr>
      <w:spacing w:before="240" w:after="0" w:line="260" w:lineRule="atLeast"/>
      <w:ind w:left="2381"/>
      <w:jc w:val="both"/>
    </w:pPr>
    <w:rPr>
      <w:rFonts w:ascii="Arial" w:hAnsi="Arial"/>
      <w:sz w:val="20"/>
    </w:rPr>
  </w:style>
  <w:style w:type="paragraph" w:customStyle="1" w:styleId="FFWBody6">
    <w:name w:val="FFW Body 6"/>
    <w:basedOn w:val="Normal"/>
    <w:uiPriority w:val="6"/>
    <w:qFormat/>
    <w:rsid w:val="00751726"/>
    <w:pPr>
      <w:spacing w:before="240" w:after="0" w:line="260" w:lineRule="atLeast"/>
      <w:ind w:left="3175"/>
      <w:jc w:val="both"/>
    </w:pPr>
    <w:rPr>
      <w:rFonts w:ascii="Arial" w:hAnsi="Arial"/>
      <w:sz w:val="20"/>
    </w:rPr>
  </w:style>
  <w:style w:type="paragraph" w:customStyle="1" w:styleId="FFWBullets">
    <w:name w:val="FFW Bullets"/>
    <w:basedOn w:val="Normal"/>
    <w:uiPriority w:val="1"/>
    <w:qFormat/>
    <w:rsid w:val="00751726"/>
    <w:pPr>
      <w:numPr>
        <w:numId w:val="30"/>
      </w:numPr>
      <w:spacing w:before="240" w:after="0" w:line="260" w:lineRule="atLeast"/>
      <w:jc w:val="both"/>
    </w:pPr>
    <w:rPr>
      <w:rFonts w:ascii="Arial" w:hAnsi="Arial"/>
      <w:sz w:val="20"/>
    </w:rPr>
  </w:style>
  <w:style w:type="paragraph" w:customStyle="1" w:styleId="FFWCorresHeading">
    <w:name w:val="FFW Corres Heading"/>
    <w:basedOn w:val="Heading1"/>
    <w:next w:val="Normal"/>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FFWLetteredList">
    <w:name w:val="FFW Lettered List"/>
    <w:basedOn w:val="Normal"/>
    <w:uiPriority w:val="30"/>
    <w:qFormat/>
    <w:rsid w:val="00751726"/>
    <w:pPr>
      <w:numPr>
        <w:numId w:val="32"/>
      </w:numPr>
      <w:spacing w:before="240" w:after="0" w:line="260" w:lineRule="atLeast"/>
      <w:jc w:val="both"/>
    </w:pPr>
    <w:rPr>
      <w:rFonts w:ascii="Arial" w:hAnsi="Arial"/>
      <w:sz w:val="20"/>
    </w:rPr>
  </w:style>
  <w:style w:type="paragraph" w:customStyle="1" w:styleId="FFWManualNumber1">
    <w:name w:val="FFW Manual Number 1"/>
    <w:basedOn w:val="Normal"/>
    <w:uiPriority w:val="9"/>
    <w:qFormat/>
    <w:rsid w:val="00751726"/>
    <w:pPr>
      <w:numPr>
        <w:numId w:val="21"/>
      </w:numPr>
      <w:spacing w:before="240" w:after="0" w:line="260" w:lineRule="atLeast"/>
      <w:jc w:val="both"/>
    </w:pPr>
    <w:rPr>
      <w:rFonts w:ascii="Arial" w:hAnsi="Arial"/>
      <w:sz w:val="20"/>
    </w:rPr>
  </w:style>
  <w:style w:type="paragraph" w:customStyle="1" w:styleId="FFWManualNumber2">
    <w:name w:val="FFW Manual Number 2"/>
    <w:basedOn w:val="Normal"/>
    <w:uiPriority w:val="9"/>
    <w:qFormat/>
    <w:rsid w:val="00751726"/>
    <w:pPr>
      <w:numPr>
        <w:ilvl w:val="1"/>
        <w:numId w:val="21"/>
      </w:numPr>
      <w:spacing w:before="240" w:after="0" w:line="260" w:lineRule="atLeast"/>
      <w:jc w:val="both"/>
    </w:pPr>
    <w:rPr>
      <w:rFonts w:ascii="Arial" w:hAnsi="Arial"/>
      <w:sz w:val="20"/>
    </w:rPr>
  </w:style>
  <w:style w:type="paragraph" w:customStyle="1" w:styleId="FFWManualNumber3">
    <w:name w:val="FFW Manual Number 3"/>
    <w:basedOn w:val="Normal"/>
    <w:uiPriority w:val="9"/>
    <w:qFormat/>
    <w:rsid w:val="00751726"/>
    <w:pPr>
      <w:numPr>
        <w:ilvl w:val="2"/>
        <w:numId w:val="21"/>
      </w:numPr>
      <w:spacing w:before="240" w:after="0" w:line="260" w:lineRule="atLeast"/>
      <w:jc w:val="both"/>
    </w:pPr>
    <w:rPr>
      <w:rFonts w:ascii="Arial" w:hAnsi="Arial"/>
      <w:sz w:val="20"/>
    </w:rPr>
  </w:style>
  <w:style w:type="paragraph" w:customStyle="1" w:styleId="FFWManualNumber4">
    <w:name w:val="FFW Manual Number 4"/>
    <w:basedOn w:val="Normal"/>
    <w:uiPriority w:val="9"/>
    <w:qFormat/>
    <w:rsid w:val="00751726"/>
    <w:pPr>
      <w:numPr>
        <w:ilvl w:val="3"/>
        <w:numId w:val="21"/>
      </w:numPr>
      <w:spacing w:before="240" w:after="0" w:line="260" w:lineRule="atLeast"/>
      <w:jc w:val="both"/>
    </w:pPr>
    <w:rPr>
      <w:rFonts w:ascii="Arial" w:hAnsi="Arial"/>
      <w:sz w:val="20"/>
    </w:rPr>
  </w:style>
  <w:style w:type="paragraph" w:customStyle="1" w:styleId="FFWManualNumber5">
    <w:name w:val="FFW Manual Number 5"/>
    <w:basedOn w:val="Normal"/>
    <w:uiPriority w:val="9"/>
    <w:qFormat/>
    <w:rsid w:val="00751726"/>
    <w:pPr>
      <w:numPr>
        <w:ilvl w:val="4"/>
        <w:numId w:val="21"/>
      </w:numPr>
      <w:spacing w:before="240" w:after="0" w:line="260" w:lineRule="atLeast"/>
      <w:jc w:val="both"/>
    </w:pPr>
    <w:rPr>
      <w:rFonts w:ascii="Arial" w:hAnsi="Arial"/>
      <w:sz w:val="20"/>
    </w:rPr>
  </w:style>
  <w:style w:type="paragraph" w:customStyle="1" w:styleId="FFWManualNumber6">
    <w:name w:val="FFW Manual Number 6"/>
    <w:basedOn w:val="Normal"/>
    <w:uiPriority w:val="9"/>
    <w:qFormat/>
    <w:rsid w:val="00751726"/>
    <w:pPr>
      <w:numPr>
        <w:ilvl w:val="5"/>
        <w:numId w:val="21"/>
      </w:numPr>
      <w:spacing w:before="240" w:after="0" w:line="260" w:lineRule="atLeast"/>
      <w:jc w:val="both"/>
    </w:pPr>
    <w:rPr>
      <w:rFonts w:ascii="Arial" w:hAnsi="Arial"/>
      <w:sz w:val="20"/>
    </w:rPr>
  </w:style>
  <w:style w:type="paragraph" w:customStyle="1" w:styleId="FFWNumberedList">
    <w:name w:val="FFW Numbered List"/>
    <w:basedOn w:val="Normal"/>
    <w:uiPriority w:val="30"/>
    <w:qFormat/>
    <w:rsid w:val="00751726"/>
    <w:pPr>
      <w:numPr>
        <w:numId w:val="31"/>
      </w:numPr>
      <w:spacing w:before="240" w:after="0" w:line="260" w:lineRule="atLeast"/>
      <w:jc w:val="both"/>
    </w:pPr>
    <w:rPr>
      <w:rFonts w:ascii="Arial" w:hAnsi="Arial"/>
      <w:sz w:val="20"/>
    </w:rPr>
  </w:style>
  <w:style w:type="paragraph" w:customStyle="1" w:styleId="FFWPlain">
    <w:name w:val="FFW Plain"/>
    <w:basedOn w:val="NormalNoSpace"/>
    <w:uiPriority w:val="28"/>
    <w:qFormat/>
    <w:rsid w:val="00751726"/>
  </w:style>
  <w:style w:type="numbering" w:customStyle="1" w:styleId="NumbListBodyText">
    <w:name w:val="NumbList Body Text"/>
    <w:uiPriority w:val="99"/>
    <w:rsid w:val="00751726"/>
    <w:pPr>
      <w:numPr>
        <w:numId w:val="17"/>
      </w:numPr>
    </w:pPr>
  </w:style>
  <w:style w:type="numbering" w:customStyle="1" w:styleId="NumbListBullet">
    <w:name w:val="NumbList Bullet"/>
    <w:uiPriority w:val="99"/>
    <w:rsid w:val="00751726"/>
    <w:pPr>
      <w:numPr>
        <w:numId w:val="18"/>
      </w:numPr>
    </w:pPr>
  </w:style>
  <w:style w:type="numbering" w:customStyle="1" w:styleId="NumbListLegal">
    <w:name w:val="NumbList Legal"/>
    <w:uiPriority w:val="99"/>
    <w:rsid w:val="00751726"/>
    <w:pPr>
      <w:numPr>
        <w:numId w:val="19"/>
      </w:numPr>
    </w:pPr>
  </w:style>
  <w:style w:type="numbering" w:customStyle="1" w:styleId="NumbListLetteredLists">
    <w:name w:val="NumbList LetteredLists"/>
    <w:uiPriority w:val="99"/>
    <w:rsid w:val="00751726"/>
    <w:pPr>
      <w:numPr>
        <w:numId w:val="20"/>
      </w:numPr>
    </w:pPr>
  </w:style>
  <w:style w:type="numbering" w:customStyle="1" w:styleId="NumbListManualNumbers">
    <w:name w:val="NumbList ManualNumbers"/>
    <w:uiPriority w:val="99"/>
    <w:rsid w:val="00751726"/>
    <w:pPr>
      <w:numPr>
        <w:numId w:val="21"/>
      </w:numPr>
    </w:pPr>
  </w:style>
  <w:style w:type="numbering" w:customStyle="1" w:styleId="NumbListNumberedLists">
    <w:name w:val="NumbList NumberedLists"/>
    <w:uiPriority w:val="99"/>
    <w:rsid w:val="00751726"/>
    <w:pPr>
      <w:numPr>
        <w:numId w:val="22"/>
      </w:numPr>
    </w:pPr>
  </w:style>
  <w:style w:type="paragraph" w:customStyle="1" w:styleId="FFWParties">
    <w:name w:val="FFW Parties"/>
    <w:basedOn w:val="Normal"/>
    <w:uiPriority w:val="2"/>
    <w:qFormat/>
    <w:rsid w:val="00751726"/>
    <w:pPr>
      <w:numPr>
        <w:numId w:val="23"/>
      </w:numPr>
      <w:spacing w:before="240" w:after="0" w:line="260" w:lineRule="atLeast"/>
      <w:jc w:val="both"/>
    </w:pPr>
    <w:rPr>
      <w:rFonts w:ascii="Arial" w:hAnsi="Arial"/>
      <w:sz w:val="20"/>
    </w:rPr>
  </w:style>
  <w:style w:type="numbering" w:customStyle="1" w:styleId="NumbListParties">
    <w:name w:val="NumbList Parties"/>
    <w:uiPriority w:val="99"/>
    <w:rsid w:val="00751726"/>
    <w:pPr>
      <w:numPr>
        <w:numId w:val="23"/>
      </w:numPr>
    </w:pPr>
  </w:style>
  <w:style w:type="paragraph" w:customStyle="1" w:styleId="FFWUCLetteredList">
    <w:name w:val="FFW UC Lettered List"/>
    <w:basedOn w:val="Normal"/>
    <w:uiPriority w:val="2"/>
    <w:qFormat/>
    <w:rsid w:val="00751726"/>
    <w:pPr>
      <w:numPr>
        <w:numId w:val="25"/>
      </w:numPr>
      <w:spacing w:before="240" w:after="0" w:line="260" w:lineRule="atLeast"/>
      <w:jc w:val="both"/>
    </w:pPr>
    <w:rPr>
      <w:rFonts w:ascii="Arial" w:hAnsi="Arial"/>
      <w:sz w:val="20"/>
    </w:rPr>
  </w:style>
  <w:style w:type="paragraph" w:customStyle="1" w:styleId="FFWSchedule">
    <w:name w:val="FFW Schedule"/>
    <w:basedOn w:val="Normal"/>
    <w:next w:val="FFWScheduleSection"/>
    <w:uiPriority w:val="19"/>
    <w:qFormat/>
    <w:rsid w:val="00751726"/>
    <w:pPr>
      <w:pageBreakBefore/>
      <w:numPr>
        <w:numId w:val="24"/>
      </w:numPr>
      <w:spacing w:before="240" w:after="0" w:line="260" w:lineRule="atLeast"/>
      <w:jc w:val="both"/>
    </w:pPr>
    <w:rPr>
      <w:rFonts w:ascii="Arial Bold" w:hAnsi="Arial Bold"/>
      <w:b/>
      <w:sz w:val="20"/>
    </w:rPr>
  </w:style>
  <w:style w:type="paragraph" w:customStyle="1" w:styleId="FFWScheduleSection">
    <w:name w:val="FFW Schedule Section"/>
    <w:basedOn w:val="Normal"/>
    <w:next w:val="Normal"/>
    <w:uiPriority w:val="19"/>
    <w:qFormat/>
    <w:rsid w:val="00751726"/>
    <w:pPr>
      <w:spacing w:before="240" w:after="0" w:line="260" w:lineRule="atLeast"/>
      <w:jc w:val="both"/>
    </w:pPr>
    <w:rPr>
      <w:rFonts w:ascii="Arial" w:hAnsi="Arial"/>
      <w:sz w:val="20"/>
    </w:rPr>
  </w:style>
  <w:style w:type="paragraph" w:customStyle="1" w:styleId="Notes">
    <w:name w:val="Notes"/>
    <w:basedOn w:val="Normal"/>
    <w:uiPriority w:val="49"/>
    <w:semiHidden/>
    <w:qFormat/>
    <w:rsid w:val="00751726"/>
    <w:pPr>
      <w:spacing w:before="240" w:after="0" w:line="260" w:lineRule="atLeast"/>
      <w:jc w:val="both"/>
    </w:pPr>
    <w:rPr>
      <w:rFonts w:ascii="Arial" w:hAnsi="Arial"/>
      <w:sz w:val="20"/>
    </w:rPr>
  </w:style>
  <w:style w:type="paragraph" w:customStyle="1" w:styleId="FFWSchedulePart">
    <w:name w:val="FFW Schedule Part"/>
    <w:basedOn w:val="Normal"/>
    <w:next w:val="FFWScheduleLevel1"/>
    <w:uiPriority w:val="20"/>
    <w:qFormat/>
    <w:rsid w:val="00751726"/>
    <w:pPr>
      <w:numPr>
        <w:ilvl w:val="1"/>
        <w:numId w:val="24"/>
      </w:numPr>
      <w:spacing w:before="240" w:after="0" w:line="260" w:lineRule="atLeast"/>
      <w:jc w:val="both"/>
    </w:pPr>
    <w:rPr>
      <w:rFonts w:ascii="Arial Bold" w:hAnsi="Arial Bold"/>
      <w:b/>
      <w:sz w:val="20"/>
    </w:rPr>
  </w:style>
  <w:style w:type="paragraph" w:customStyle="1" w:styleId="SubSchedule">
    <w:name w:val="Sub Schedule"/>
    <w:basedOn w:val="Normal"/>
    <w:uiPriority w:val="39"/>
    <w:semiHidden/>
    <w:qFormat/>
    <w:rsid w:val="00751726"/>
    <w:pPr>
      <w:spacing w:before="240" w:after="0" w:line="260" w:lineRule="atLeast"/>
      <w:jc w:val="both"/>
    </w:pPr>
    <w:rPr>
      <w:rFonts w:ascii="Arial" w:hAnsi="Arial"/>
      <w:b/>
      <w:sz w:val="20"/>
    </w:rPr>
  </w:style>
  <w:style w:type="paragraph" w:customStyle="1" w:styleId="FFWScheduleLevel1">
    <w:name w:val="FFW Schedule Level 1"/>
    <w:basedOn w:val="Normal"/>
    <w:uiPriority w:val="23"/>
    <w:qFormat/>
    <w:rsid w:val="00751726"/>
    <w:pPr>
      <w:numPr>
        <w:ilvl w:val="2"/>
        <w:numId w:val="24"/>
      </w:numPr>
      <w:spacing w:before="240" w:after="0" w:line="260" w:lineRule="atLeast"/>
      <w:jc w:val="both"/>
    </w:pPr>
    <w:rPr>
      <w:rFonts w:ascii="Arial" w:hAnsi="Arial"/>
      <w:sz w:val="20"/>
    </w:rPr>
  </w:style>
  <w:style w:type="paragraph" w:customStyle="1" w:styleId="FFWScheduleLevel2">
    <w:name w:val="FFW Schedule Level 2"/>
    <w:basedOn w:val="Normal"/>
    <w:uiPriority w:val="23"/>
    <w:qFormat/>
    <w:rsid w:val="00751726"/>
    <w:pPr>
      <w:numPr>
        <w:ilvl w:val="3"/>
        <w:numId w:val="24"/>
      </w:numPr>
      <w:spacing w:before="240" w:after="0" w:line="260" w:lineRule="atLeast"/>
      <w:jc w:val="both"/>
    </w:pPr>
    <w:rPr>
      <w:rFonts w:ascii="Arial" w:hAnsi="Arial"/>
      <w:sz w:val="20"/>
    </w:rPr>
  </w:style>
  <w:style w:type="paragraph" w:customStyle="1" w:styleId="FFWScheduleLevel3">
    <w:name w:val="FFW Schedule Level 3"/>
    <w:basedOn w:val="Normal"/>
    <w:uiPriority w:val="23"/>
    <w:qFormat/>
    <w:rsid w:val="00751726"/>
    <w:pPr>
      <w:numPr>
        <w:ilvl w:val="4"/>
        <w:numId w:val="24"/>
      </w:numPr>
      <w:spacing w:before="240" w:after="0" w:line="260" w:lineRule="atLeast"/>
      <w:jc w:val="both"/>
    </w:pPr>
    <w:rPr>
      <w:rFonts w:ascii="Arial" w:hAnsi="Arial"/>
      <w:sz w:val="20"/>
    </w:rPr>
  </w:style>
  <w:style w:type="paragraph" w:customStyle="1" w:styleId="FFWScheduleLevel4">
    <w:name w:val="FFW Schedule Level 4"/>
    <w:basedOn w:val="Normal"/>
    <w:uiPriority w:val="23"/>
    <w:qFormat/>
    <w:rsid w:val="00751726"/>
    <w:pPr>
      <w:numPr>
        <w:ilvl w:val="5"/>
        <w:numId w:val="24"/>
      </w:numPr>
      <w:spacing w:before="240" w:after="0" w:line="260" w:lineRule="atLeast"/>
      <w:jc w:val="both"/>
    </w:pPr>
    <w:rPr>
      <w:rFonts w:ascii="Arial" w:hAnsi="Arial"/>
      <w:sz w:val="20"/>
    </w:rPr>
  </w:style>
  <w:style w:type="paragraph" w:customStyle="1" w:styleId="FFWScheduleLevel5">
    <w:name w:val="FFW Schedule Level 5"/>
    <w:basedOn w:val="Normal"/>
    <w:uiPriority w:val="23"/>
    <w:qFormat/>
    <w:rsid w:val="00751726"/>
    <w:pPr>
      <w:numPr>
        <w:ilvl w:val="6"/>
        <w:numId w:val="24"/>
      </w:numPr>
      <w:spacing w:before="240" w:after="0" w:line="260" w:lineRule="atLeast"/>
      <w:jc w:val="both"/>
    </w:pPr>
    <w:rPr>
      <w:rFonts w:ascii="Arial" w:hAnsi="Arial"/>
      <w:sz w:val="20"/>
    </w:rPr>
  </w:style>
  <w:style w:type="paragraph" w:customStyle="1" w:styleId="FFWScheduleLevel6">
    <w:name w:val="FFW Schedule Level 6"/>
    <w:basedOn w:val="Normal"/>
    <w:uiPriority w:val="23"/>
    <w:qFormat/>
    <w:rsid w:val="00751726"/>
    <w:pPr>
      <w:numPr>
        <w:ilvl w:val="7"/>
        <w:numId w:val="24"/>
      </w:numPr>
      <w:spacing w:before="240" w:after="0" w:line="260" w:lineRule="atLeast"/>
      <w:jc w:val="both"/>
    </w:pPr>
    <w:rPr>
      <w:rFonts w:ascii="Arial" w:hAnsi="Arial"/>
      <w:sz w:val="20"/>
    </w:rPr>
  </w:style>
  <w:style w:type="numbering" w:customStyle="1" w:styleId="NumbListSchedule">
    <w:name w:val="NumbList Schedule"/>
    <w:uiPriority w:val="99"/>
    <w:rsid w:val="00751726"/>
    <w:pPr>
      <w:numPr>
        <w:numId w:val="24"/>
      </w:numPr>
    </w:pPr>
  </w:style>
  <w:style w:type="numbering" w:customStyle="1" w:styleId="NumbListRecitials">
    <w:name w:val="NumbList Recitials"/>
    <w:uiPriority w:val="99"/>
    <w:rsid w:val="00751726"/>
    <w:pPr>
      <w:numPr>
        <w:numId w:val="25"/>
      </w:numPr>
    </w:pPr>
  </w:style>
  <w:style w:type="paragraph" w:customStyle="1" w:styleId="FFWDefinition">
    <w:name w:val="FFW Definition"/>
    <w:basedOn w:val="Normal"/>
    <w:uiPriority w:val="13"/>
    <w:qFormat/>
    <w:rsid w:val="00751726"/>
    <w:pPr>
      <w:spacing w:before="240" w:after="0" w:line="260" w:lineRule="atLeast"/>
      <w:ind w:left="794"/>
      <w:jc w:val="both"/>
    </w:pPr>
    <w:rPr>
      <w:rFonts w:ascii="Arial" w:hAnsi="Arial"/>
      <w:sz w:val="20"/>
    </w:rPr>
  </w:style>
  <w:style w:type="paragraph" w:customStyle="1" w:styleId="Appendix0">
    <w:name w:val="Appendix"/>
    <w:basedOn w:val="Normal"/>
    <w:uiPriority w:val="39"/>
    <w:semiHidden/>
    <w:qFormat/>
    <w:rsid w:val="00751726"/>
    <w:pPr>
      <w:numPr>
        <w:ilvl w:val="1"/>
        <w:numId w:val="26"/>
      </w:numPr>
      <w:spacing w:before="240" w:after="0" w:line="260" w:lineRule="atLeast"/>
    </w:pPr>
    <w:rPr>
      <w:rFonts w:ascii="Arial" w:hAnsi="Arial"/>
      <w:b/>
      <w:sz w:val="20"/>
    </w:rPr>
  </w:style>
  <w:style w:type="paragraph" w:customStyle="1" w:styleId="FFWDefinitionLevel2">
    <w:name w:val="FFW Definition Level 2"/>
    <w:basedOn w:val="Normal"/>
    <w:uiPriority w:val="13"/>
    <w:qFormat/>
    <w:rsid w:val="00751726"/>
    <w:pPr>
      <w:tabs>
        <w:tab w:val="num" w:pos="2381"/>
      </w:tabs>
      <w:spacing w:before="240" w:after="0" w:line="260" w:lineRule="atLeast"/>
      <w:ind w:left="2381" w:hanging="793"/>
      <w:jc w:val="both"/>
    </w:pPr>
    <w:rPr>
      <w:rFonts w:ascii="Arial" w:hAnsi="Arial"/>
      <w:sz w:val="20"/>
    </w:rPr>
  </w:style>
  <w:style w:type="numbering" w:customStyle="1" w:styleId="NumbListDefinitions">
    <w:name w:val="NumbList Definitions"/>
    <w:uiPriority w:val="99"/>
    <w:rsid w:val="00751726"/>
    <w:pPr>
      <w:numPr>
        <w:numId w:val="27"/>
      </w:numPr>
    </w:pPr>
  </w:style>
  <w:style w:type="paragraph" w:customStyle="1" w:styleId="Execution">
    <w:name w:val="Execution"/>
    <w:basedOn w:val="Normal"/>
    <w:uiPriority w:val="49"/>
    <w:semiHidden/>
    <w:qFormat/>
    <w:rsid w:val="00751726"/>
    <w:pPr>
      <w:spacing w:before="240" w:after="0" w:line="260" w:lineRule="atLeast"/>
      <w:jc w:val="both"/>
    </w:pPr>
    <w:rPr>
      <w:rFonts w:ascii="Arial" w:hAnsi="Arial"/>
      <w:sz w:val="20"/>
    </w:rPr>
  </w:style>
  <w:style w:type="paragraph" w:customStyle="1" w:styleId="Section">
    <w:name w:val="Section"/>
    <w:basedOn w:val="Normal"/>
    <w:uiPriority w:val="49"/>
    <w:semiHidden/>
    <w:qFormat/>
    <w:rsid w:val="00751726"/>
    <w:pPr>
      <w:numPr>
        <w:numId w:val="28"/>
      </w:numPr>
      <w:spacing w:before="240" w:after="0" w:line="260" w:lineRule="atLeast"/>
      <w:jc w:val="both"/>
    </w:pPr>
    <w:rPr>
      <w:rFonts w:ascii="Arial" w:hAnsi="Arial"/>
      <w:sz w:val="20"/>
    </w:rPr>
  </w:style>
  <w:style w:type="character" w:styleId="SubtleEmphasis">
    <w:name w:val="Subtle Emphasis"/>
    <w:basedOn w:val="DefaultParagraphFont"/>
    <w:uiPriority w:val="39"/>
    <w:qFormat/>
    <w:rsid w:val="00751726"/>
    <w:rPr>
      <w:i/>
      <w:iCs/>
      <w:color w:val="404040" w:themeColor="text1" w:themeTint="BF"/>
    </w:rPr>
  </w:style>
  <w:style w:type="paragraph" w:customStyle="1" w:styleId="FFAddress">
    <w:name w:val="FFAddress"/>
    <w:basedOn w:val="Normal"/>
    <w:uiPriority w:val="39"/>
    <w:semiHidden/>
    <w:qFormat/>
    <w:rsid w:val="00751726"/>
    <w:pPr>
      <w:spacing w:before="240" w:after="0" w:line="210" w:lineRule="atLeast"/>
    </w:pPr>
    <w:rPr>
      <w:rFonts w:ascii="Arial" w:hAnsi="Arial"/>
      <w:sz w:val="16"/>
    </w:rPr>
  </w:style>
  <w:style w:type="paragraph" w:customStyle="1" w:styleId="FooterRegistration">
    <w:name w:val="FooterRegistration"/>
    <w:basedOn w:val="Footer"/>
    <w:uiPriority w:val="39"/>
    <w:semiHidden/>
    <w:qFormat/>
    <w:rsid w:val="00751726"/>
    <w:pPr>
      <w:tabs>
        <w:tab w:val="clear" w:pos="4153"/>
        <w:tab w:val="clear" w:pos="8306"/>
        <w:tab w:val="center" w:pos="4513"/>
        <w:tab w:val="right" w:pos="9026"/>
      </w:tabs>
      <w:spacing w:before="120" w:line="170" w:lineRule="atLeast"/>
      <w:ind w:left="0"/>
      <w:jc w:val="left"/>
    </w:pPr>
    <w:rPr>
      <w:rFonts w:ascii="Arial" w:hAnsi="Arial"/>
      <w:sz w:val="12"/>
    </w:rPr>
  </w:style>
  <w:style w:type="paragraph" w:customStyle="1" w:styleId="FooterOfficeList">
    <w:name w:val="FooterOfficeList"/>
    <w:basedOn w:val="FooterRegistration"/>
    <w:uiPriority w:val="39"/>
    <w:semiHidden/>
    <w:qFormat/>
    <w:rsid w:val="00751726"/>
    <w:pPr>
      <w:spacing w:after="160"/>
    </w:pPr>
    <w:rPr>
      <w:sz w:val="18"/>
    </w:rPr>
  </w:style>
  <w:style w:type="paragraph" w:customStyle="1" w:styleId="NormalNoSpace">
    <w:name w:val="NormalNoSpace"/>
    <w:basedOn w:val="Normal"/>
    <w:uiPriority w:val="39"/>
    <w:qFormat/>
    <w:rsid w:val="00751726"/>
    <w:pPr>
      <w:spacing w:after="0" w:line="260" w:lineRule="atLeast"/>
      <w:jc w:val="both"/>
    </w:pPr>
    <w:rPr>
      <w:rFonts w:ascii="Arial" w:hAnsi="Arial"/>
      <w:sz w:val="20"/>
    </w:rPr>
  </w:style>
  <w:style w:type="paragraph" w:customStyle="1" w:styleId="Yours">
    <w:name w:val="Yours"/>
    <w:basedOn w:val="Normal"/>
    <w:uiPriority w:val="39"/>
    <w:semiHidden/>
    <w:qFormat/>
    <w:rsid w:val="00751726"/>
    <w:pPr>
      <w:keepNext/>
      <w:spacing w:before="240" w:after="1080" w:line="260" w:lineRule="atLeast"/>
      <w:jc w:val="both"/>
    </w:pPr>
    <w:rPr>
      <w:rFonts w:ascii="Arial" w:hAnsi="Arial"/>
      <w:sz w:val="20"/>
    </w:rPr>
  </w:style>
  <w:style w:type="character" w:customStyle="1" w:styleId="FFDocNumber">
    <w:name w:val="FFDocNumber"/>
    <w:basedOn w:val="DefaultParagraphFont"/>
    <w:uiPriority w:val="39"/>
    <w:semiHidden/>
    <w:qFormat/>
    <w:rsid w:val="00751726"/>
    <w:rPr>
      <w:sz w:val="14"/>
    </w:rPr>
  </w:style>
  <w:style w:type="character" w:customStyle="1" w:styleId="FFPurple">
    <w:name w:val="FFPurple"/>
    <w:basedOn w:val="DefaultParagraphFont"/>
    <w:uiPriority w:val="39"/>
    <w:semiHidden/>
    <w:qFormat/>
    <w:rsid w:val="00751726"/>
    <w:rPr>
      <w:color w:val="56004E"/>
    </w:rPr>
  </w:style>
  <w:style w:type="paragraph" w:customStyle="1" w:styleId="Reference">
    <w:name w:val="Reference"/>
    <w:basedOn w:val="FFAddress"/>
    <w:uiPriority w:val="39"/>
    <w:semiHidden/>
    <w:qFormat/>
    <w:rsid w:val="00751726"/>
    <w:pPr>
      <w:tabs>
        <w:tab w:val="left" w:pos="851"/>
      </w:tabs>
      <w:contextualSpacing/>
    </w:pPr>
  </w:style>
  <w:style w:type="paragraph" w:customStyle="1" w:styleId="HeaderFirstPage">
    <w:name w:val="HeaderFirstPage"/>
    <w:basedOn w:val="Header"/>
    <w:uiPriority w:val="39"/>
    <w:semiHidden/>
    <w:qFormat/>
    <w:rsid w:val="00751726"/>
    <w:pPr>
      <w:tabs>
        <w:tab w:val="clear" w:pos="4153"/>
        <w:tab w:val="clear" w:pos="8306"/>
        <w:tab w:val="center" w:pos="4513"/>
        <w:tab w:val="right" w:pos="9026"/>
      </w:tabs>
      <w:spacing w:before="240" w:after="0"/>
      <w:ind w:left="0"/>
      <w:jc w:val="left"/>
    </w:pPr>
    <w:rPr>
      <w:rFonts w:ascii="Arial" w:hAnsi="Arial"/>
      <w:sz w:val="20"/>
    </w:rPr>
  </w:style>
  <w:style w:type="paragraph" w:customStyle="1" w:styleId="AuthorsDetails">
    <w:name w:val="AuthorsDetails"/>
    <w:basedOn w:val="Reference"/>
    <w:uiPriority w:val="39"/>
    <w:semiHidden/>
    <w:qFormat/>
    <w:rsid w:val="00751726"/>
  </w:style>
  <w:style w:type="paragraph" w:customStyle="1" w:styleId="AuthorsName">
    <w:name w:val="AuthorsName"/>
    <w:basedOn w:val="AuthorsDetails"/>
    <w:uiPriority w:val="39"/>
    <w:semiHidden/>
    <w:qFormat/>
    <w:rsid w:val="00751726"/>
    <w:rPr>
      <w:b/>
      <w:bCs/>
    </w:rPr>
  </w:style>
  <w:style w:type="paragraph" w:customStyle="1" w:styleId="SignoffName">
    <w:name w:val="SignoffNam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JobTitle">
    <w:name w:val="SignoffJobTitl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Company">
    <w:name w:val="SignoffCompany"/>
    <w:basedOn w:val="SignoffJobTitle"/>
    <w:uiPriority w:val="39"/>
    <w:semiHidden/>
    <w:qFormat/>
    <w:rsid w:val="00751726"/>
    <w:pPr>
      <w:spacing w:after="240"/>
    </w:pPr>
  </w:style>
  <w:style w:type="paragraph" w:customStyle="1" w:styleId="FaxTableText">
    <w:name w:val="FaxTableText"/>
    <w:basedOn w:val="Normal"/>
    <w:uiPriority w:val="39"/>
    <w:semiHidden/>
    <w:qFormat/>
    <w:rsid w:val="00751726"/>
    <w:pPr>
      <w:spacing w:before="120" w:after="0" w:line="260" w:lineRule="atLeast"/>
    </w:pPr>
    <w:rPr>
      <w:rFonts w:ascii="Arial" w:hAnsi="Arial"/>
      <w:sz w:val="20"/>
    </w:rPr>
  </w:style>
  <w:style w:type="paragraph" w:customStyle="1" w:styleId="FaxTableTextSeparator">
    <w:name w:val="FaxTableTextSeparator"/>
    <w:basedOn w:val="NormalNoSpace"/>
    <w:uiPriority w:val="39"/>
    <w:semiHidden/>
    <w:qFormat/>
    <w:rsid w:val="00751726"/>
    <w:pPr>
      <w:spacing w:line="240" w:lineRule="auto"/>
      <w:jc w:val="left"/>
    </w:pPr>
    <w:rPr>
      <w:sz w:val="16"/>
    </w:rPr>
  </w:style>
  <w:style w:type="paragraph" w:customStyle="1" w:styleId="FaxDisclaimer">
    <w:name w:val="FaxDisclaimer"/>
    <w:basedOn w:val="Normal"/>
    <w:uiPriority w:val="39"/>
    <w:semiHidden/>
    <w:qFormat/>
    <w:rsid w:val="00751726"/>
    <w:pPr>
      <w:spacing w:before="240" w:after="360" w:line="240" w:lineRule="auto"/>
      <w:jc w:val="both"/>
    </w:pPr>
    <w:rPr>
      <w:rFonts w:ascii="Arial" w:hAnsi="Arial"/>
      <w:sz w:val="12"/>
    </w:rPr>
  </w:style>
  <w:style w:type="paragraph" w:customStyle="1" w:styleId="DocTitle">
    <w:name w:val="DocTitle"/>
    <w:basedOn w:val="NormalNoSpace"/>
    <w:uiPriority w:val="39"/>
    <w:semiHidden/>
    <w:qFormat/>
    <w:rsid w:val="00751726"/>
    <w:rPr>
      <w:sz w:val="52"/>
    </w:rPr>
  </w:style>
  <w:style w:type="paragraph" w:customStyle="1" w:styleId="MemoHeading">
    <w:name w:val="Memo Heading"/>
    <w:basedOn w:val="Heading1"/>
    <w:next w:val="Normal"/>
    <w:uiPriority w:val="39"/>
    <w:semiHidden/>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SignOffYours">
    <w:name w:val="SignOffYours"/>
    <w:basedOn w:val="Normal"/>
    <w:uiPriority w:val="39"/>
    <w:semiHidden/>
    <w:qFormat/>
    <w:rsid w:val="00751726"/>
    <w:pPr>
      <w:keepNext/>
      <w:spacing w:before="240" w:after="1080" w:line="260" w:lineRule="atLeast"/>
      <w:jc w:val="both"/>
    </w:pPr>
    <w:rPr>
      <w:rFonts w:ascii="Arial" w:hAnsi="Arial"/>
      <w:sz w:val="20"/>
    </w:rPr>
  </w:style>
  <w:style w:type="paragraph" w:customStyle="1" w:styleId="TableText">
    <w:name w:val="Table Text"/>
    <w:basedOn w:val="Normal"/>
    <w:uiPriority w:val="31"/>
    <w:qFormat/>
    <w:rsid w:val="00751726"/>
    <w:pPr>
      <w:spacing w:before="120" w:after="120" w:line="260" w:lineRule="atLeast"/>
      <w:ind w:left="113" w:right="113"/>
    </w:pPr>
    <w:rPr>
      <w:rFonts w:ascii="Arial" w:hAnsi="Arial"/>
      <w:sz w:val="20"/>
    </w:rPr>
  </w:style>
  <w:style w:type="paragraph" w:customStyle="1" w:styleId="TableHeader">
    <w:name w:val="Table Header"/>
    <w:basedOn w:val="TableText"/>
    <w:uiPriority w:val="31"/>
    <w:qFormat/>
    <w:rsid w:val="00751726"/>
    <w:rPr>
      <w:b/>
    </w:rPr>
  </w:style>
  <w:style w:type="paragraph" w:customStyle="1" w:styleId="FFWSubtitle">
    <w:name w:val="FFW Subtitle"/>
    <w:basedOn w:val="Normal"/>
    <w:uiPriority w:val="34"/>
    <w:qFormat/>
    <w:rsid w:val="00751726"/>
    <w:pPr>
      <w:spacing w:before="240" w:after="0" w:line="260" w:lineRule="atLeast"/>
      <w:jc w:val="both"/>
    </w:pPr>
    <w:rPr>
      <w:rFonts w:ascii="Arial" w:hAnsi="Arial"/>
      <w:sz w:val="24"/>
    </w:rPr>
  </w:style>
  <w:style w:type="paragraph" w:customStyle="1" w:styleId="FFWTitle">
    <w:name w:val="FFW Title"/>
    <w:basedOn w:val="Normal"/>
    <w:uiPriority w:val="34"/>
    <w:qFormat/>
    <w:rsid w:val="00751726"/>
    <w:pPr>
      <w:spacing w:before="240" w:after="0" w:line="260" w:lineRule="atLeast"/>
      <w:jc w:val="both"/>
    </w:pPr>
    <w:rPr>
      <w:rFonts w:ascii="Arial" w:hAnsi="Arial"/>
      <w:sz w:val="40"/>
    </w:rPr>
  </w:style>
  <w:style w:type="paragraph" w:customStyle="1" w:styleId="FFWAnnex">
    <w:name w:val="FFW Annex"/>
    <w:basedOn w:val="Normal"/>
    <w:next w:val="FFWAnnexSection"/>
    <w:uiPriority w:val="24"/>
    <w:qFormat/>
    <w:rsid w:val="00751726"/>
    <w:pPr>
      <w:pageBreakBefore/>
      <w:numPr>
        <w:numId w:val="29"/>
      </w:numPr>
      <w:spacing w:before="240" w:after="0" w:line="260" w:lineRule="atLeast"/>
      <w:jc w:val="both"/>
    </w:pPr>
    <w:rPr>
      <w:rFonts w:ascii="Arial" w:hAnsi="Arial"/>
      <w:b/>
      <w:sz w:val="20"/>
    </w:rPr>
  </w:style>
  <w:style w:type="numbering" w:customStyle="1" w:styleId="NumbListAnnex">
    <w:name w:val="NumbList Annex"/>
    <w:uiPriority w:val="99"/>
    <w:rsid w:val="00751726"/>
    <w:pPr>
      <w:numPr>
        <w:numId w:val="29"/>
      </w:numPr>
    </w:pPr>
  </w:style>
  <w:style w:type="paragraph" w:customStyle="1" w:styleId="FFWAnnexSection">
    <w:name w:val="FFW Annex Section"/>
    <w:basedOn w:val="Normal"/>
    <w:next w:val="Normal"/>
    <w:uiPriority w:val="24"/>
    <w:qFormat/>
    <w:rsid w:val="00751726"/>
    <w:pPr>
      <w:spacing w:before="240" w:after="0" w:line="260" w:lineRule="atLeast"/>
      <w:jc w:val="both"/>
    </w:pPr>
    <w:rPr>
      <w:rFonts w:ascii="Arial" w:hAnsi="Arial"/>
      <w:sz w:val="20"/>
    </w:rPr>
  </w:style>
  <w:style w:type="paragraph" w:customStyle="1" w:styleId="FooterToC">
    <w:name w:val="FooterToC"/>
    <w:basedOn w:val="Footer"/>
    <w:uiPriority w:val="39"/>
    <w:semiHidden/>
    <w:rsid w:val="00751726"/>
    <w:pPr>
      <w:tabs>
        <w:tab w:val="clear" w:pos="4153"/>
        <w:tab w:val="clear" w:pos="8306"/>
        <w:tab w:val="right" w:pos="7371"/>
        <w:tab w:val="left" w:pos="7938"/>
      </w:tabs>
      <w:spacing w:before="240" w:after="240"/>
      <w:ind w:left="0"/>
    </w:pPr>
    <w:rPr>
      <w:rFonts w:ascii="Arial" w:hAnsi="Arial"/>
      <w:sz w:val="20"/>
    </w:rPr>
  </w:style>
  <w:style w:type="paragraph" w:customStyle="1" w:styleId="FFWTOCHeader">
    <w:name w:val="FFW TOC Header"/>
    <w:basedOn w:val="Normal"/>
    <w:uiPriority w:val="39"/>
    <w:semiHidden/>
    <w:qFormat/>
    <w:rsid w:val="00751726"/>
    <w:pPr>
      <w:tabs>
        <w:tab w:val="left" w:pos="794"/>
        <w:tab w:val="right" w:pos="7371"/>
      </w:tabs>
      <w:spacing w:before="240" w:after="0" w:line="260" w:lineRule="atLeast"/>
      <w:jc w:val="both"/>
    </w:pPr>
    <w:rPr>
      <w:rFonts w:ascii="Arial Bold" w:hAnsi="Arial Bold"/>
      <w:b/>
      <w:sz w:val="20"/>
    </w:rPr>
  </w:style>
  <w:style w:type="paragraph" w:customStyle="1" w:styleId="FFWDocFooter">
    <w:name w:val="FFW Doc Footer"/>
    <w:basedOn w:val="Normal"/>
    <w:uiPriority w:val="27"/>
    <w:qFormat/>
    <w:rsid w:val="00751726"/>
    <w:pPr>
      <w:spacing w:after="680" w:line="260" w:lineRule="atLeast"/>
    </w:pPr>
    <w:rPr>
      <w:rFonts w:ascii="Arial" w:hAnsi="Arial"/>
    </w:rPr>
  </w:style>
  <w:style w:type="paragraph" w:customStyle="1" w:styleId="FFWDoc">
    <w:name w:val="FFW Doc"/>
    <w:basedOn w:val="NormalNoSpace"/>
    <w:rsid w:val="00751726"/>
    <w:pPr>
      <w:spacing w:after="420"/>
    </w:pPr>
    <w:rPr>
      <w:rFonts w:ascii="Euphemia" w:hAnsi="Euphemia"/>
      <w:sz w:val="16"/>
    </w:rPr>
  </w:style>
  <w:style w:type="paragraph" w:customStyle="1" w:styleId="SignOffEncs">
    <w:name w:val="SignOffEncs"/>
    <w:basedOn w:val="SignOffCopies"/>
    <w:uiPriority w:val="29"/>
    <w:semiHidden/>
    <w:qFormat/>
    <w:rsid w:val="00751726"/>
  </w:style>
  <w:style w:type="paragraph" w:customStyle="1" w:styleId="SignOffCopies">
    <w:name w:val="SignOffCopies"/>
    <w:basedOn w:val="Normal"/>
    <w:uiPriority w:val="29"/>
    <w:semiHidden/>
    <w:qFormat/>
    <w:rsid w:val="00751726"/>
    <w:pPr>
      <w:keepLines/>
      <w:spacing w:line="260" w:lineRule="atLeast"/>
      <w:ind w:left="1021" w:hanging="1021"/>
      <w:contextualSpacing/>
    </w:pPr>
    <w:rPr>
      <w:rFonts w:ascii="Arial" w:hAnsi="Arial"/>
      <w:bCs/>
      <w:sz w:val="20"/>
    </w:rPr>
  </w:style>
  <w:style w:type="paragraph" w:customStyle="1" w:styleId="ClCareEncs">
    <w:name w:val="ClCareEncs"/>
    <w:basedOn w:val="SignOffEncs"/>
    <w:uiPriority w:val="29"/>
    <w:semiHidden/>
    <w:qFormat/>
    <w:rsid w:val="00751726"/>
  </w:style>
  <w:style w:type="paragraph" w:customStyle="1" w:styleId="FFWRomanNoList">
    <w:name w:val="FFW RomanNo List"/>
    <w:basedOn w:val="Normal"/>
    <w:uiPriority w:val="30"/>
    <w:qFormat/>
    <w:rsid w:val="00751726"/>
    <w:pPr>
      <w:numPr>
        <w:numId w:val="33"/>
      </w:numPr>
      <w:spacing w:before="240" w:after="0" w:line="260" w:lineRule="atLeast"/>
      <w:jc w:val="both"/>
    </w:pPr>
    <w:rPr>
      <w:rFonts w:ascii="Arial" w:hAnsi="Arial"/>
      <w:sz w:val="20"/>
    </w:rPr>
  </w:style>
  <w:style w:type="numbering" w:customStyle="1" w:styleId="NumbListRomanList">
    <w:name w:val="NumbList RomanList"/>
    <w:uiPriority w:val="99"/>
    <w:rsid w:val="00751726"/>
    <w:pPr>
      <w:numPr>
        <w:numId w:val="33"/>
      </w:numPr>
    </w:pPr>
  </w:style>
  <w:style w:type="numbering" w:styleId="111111">
    <w:name w:val="Outline List 2"/>
    <w:basedOn w:val="NoList"/>
    <w:uiPriority w:val="99"/>
    <w:semiHidden/>
    <w:unhideWhenUsed/>
    <w:rsid w:val="00751726"/>
    <w:pPr>
      <w:numPr>
        <w:numId w:val="42"/>
      </w:numPr>
    </w:pPr>
  </w:style>
  <w:style w:type="numbering" w:styleId="1ai">
    <w:name w:val="Outline List 1"/>
    <w:basedOn w:val="NoList"/>
    <w:uiPriority w:val="99"/>
    <w:semiHidden/>
    <w:unhideWhenUsed/>
    <w:rsid w:val="00751726"/>
    <w:pPr>
      <w:numPr>
        <w:numId w:val="43"/>
      </w:numPr>
    </w:pPr>
  </w:style>
  <w:style w:type="numbering" w:styleId="ArticleSection">
    <w:name w:val="Outline List 3"/>
    <w:basedOn w:val="NoList"/>
    <w:uiPriority w:val="99"/>
    <w:semiHidden/>
    <w:unhideWhenUsed/>
    <w:rsid w:val="00751726"/>
    <w:pPr>
      <w:numPr>
        <w:numId w:val="44"/>
      </w:numPr>
    </w:pPr>
  </w:style>
  <w:style w:type="paragraph" w:styleId="Bibliography">
    <w:name w:val="Bibliography"/>
    <w:basedOn w:val="Normal"/>
    <w:next w:val="Normal"/>
    <w:uiPriority w:val="37"/>
    <w:semiHidden/>
    <w:unhideWhenUsed/>
    <w:rsid w:val="00751726"/>
    <w:pPr>
      <w:spacing w:before="240" w:after="0" w:line="260" w:lineRule="atLeast"/>
      <w:jc w:val="both"/>
    </w:pPr>
    <w:rPr>
      <w:rFonts w:ascii="Arial" w:hAnsi="Arial"/>
      <w:sz w:val="20"/>
    </w:rPr>
  </w:style>
  <w:style w:type="paragraph" w:styleId="BodyTextFirstIndent">
    <w:name w:val="Body Text First Indent"/>
    <w:basedOn w:val="BodyText"/>
    <w:link w:val="BodyTextFirstIndentChar"/>
    <w:uiPriority w:val="99"/>
    <w:semiHidden/>
    <w:unhideWhenUsed/>
    <w:rsid w:val="00751726"/>
    <w:pPr>
      <w:spacing w:before="240" w:after="0" w:line="260" w:lineRule="atLeast"/>
      <w:ind w:left="0" w:firstLine="360"/>
    </w:pPr>
    <w:rPr>
      <w:rFonts w:ascii="Arial" w:hAnsi="Arial"/>
      <w:sz w:val="20"/>
    </w:rPr>
  </w:style>
  <w:style w:type="character" w:customStyle="1" w:styleId="BodyTextFirstIndentChar">
    <w:name w:val="Body Text First Indent Char"/>
    <w:basedOn w:val="BodyTextChar"/>
    <w:link w:val="BodyTextFirstIndent"/>
    <w:uiPriority w:val="99"/>
    <w:semiHidden/>
    <w:rsid w:val="00751726"/>
    <w:rPr>
      <w:rFonts w:ascii="Arial" w:hAnsi="Arial"/>
      <w:sz w:val="20"/>
    </w:rPr>
  </w:style>
  <w:style w:type="paragraph" w:styleId="BodyTextFirstIndent2">
    <w:name w:val="Body Text First Indent 2"/>
    <w:basedOn w:val="BodyTextIndent"/>
    <w:link w:val="BodyTextFirstIndent2Char"/>
    <w:uiPriority w:val="99"/>
    <w:semiHidden/>
    <w:unhideWhenUsed/>
    <w:rsid w:val="00751726"/>
    <w:pPr>
      <w:spacing w:before="240" w:after="0" w:line="260" w:lineRule="atLeast"/>
      <w:ind w:left="360" w:firstLine="360"/>
    </w:pPr>
    <w:rPr>
      <w:rFonts w:ascii="Arial" w:hAnsi="Arial"/>
      <w:sz w:val="20"/>
    </w:rPr>
  </w:style>
  <w:style w:type="character" w:customStyle="1" w:styleId="BodyTextFirstIndent2Char">
    <w:name w:val="Body Text First Indent 2 Char"/>
    <w:basedOn w:val="BodyTextIndentChar"/>
    <w:link w:val="BodyTextFirstIndent2"/>
    <w:uiPriority w:val="99"/>
    <w:semiHidden/>
    <w:rsid w:val="00751726"/>
    <w:rPr>
      <w:rFonts w:ascii="Arial" w:hAnsi="Arial"/>
      <w:sz w:val="20"/>
    </w:rPr>
  </w:style>
  <w:style w:type="character" w:styleId="BookTitle">
    <w:name w:val="Book Title"/>
    <w:basedOn w:val="DefaultParagraphFont"/>
    <w:uiPriority w:val="33"/>
    <w:qFormat/>
    <w:rsid w:val="00751726"/>
    <w:rPr>
      <w:b/>
      <w:bCs/>
      <w:smallCaps/>
      <w:spacing w:val="5"/>
    </w:rPr>
  </w:style>
  <w:style w:type="paragraph" w:styleId="Caption">
    <w:name w:val="caption"/>
    <w:aliases w:val="c"/>
    <w:basedOn w:val="Normal"/>
    <w:next w:val="Normal"/>
    <w:uiPriority w:val="35"/>
    <w:unhideWhenUsed/>
    <w:qFormat/>
    <w:rsid w:val="00751726"/>
    <w:pPr>
      <w:spacing w:line="240" w:lineRule="auto"/>
      <w:jc w:val="both"/>
    </w:pPr>
    <w:rPr>
      <w:rFonts w:ascii="Arial" w:hAnsi="Arial"/>
      <w:b/>
      <w:bCs/>
      <w:color w:val="4F81BD" w:themeColor="accent1"/>
      <w:sz w:val="18"/>
      <w:szCs w:val="18"/>
    </w:rPr>
  </w:style>
  <w:style w:type="paragraph" w:styleId="Closing">
    <w:name w:val="Closing"/>
    <w:basedOn w:val="Normal"/>
    <w:link w:val="ClosingChar"/>
    <w:uiPriority w:val="99"/>
    <w:semiHidden/>
    <w:unhideWhenUsed/>
    <w:rsid w:val="00751726"/>
    <w:pPr>
      <w:spacing w:after="0" w:line="240" w:lineRule="auto"/>
      <w:ind w:left="4252"/>
      <w:jc w:val="both"/>
    </w:pPr>
    <w:rPr>
      <w:rFonts w:ascii="Arial" w:hAnsi="Arial"/>
      <w:sz w:val="20"/>
    </w:rPr>
  </w:style>
  <w:style w:type="character" w:customStyle="1" w:styleId="ClosingChar">
    <w:name w:val="Closing Char"/>
    <w:basedOn w:val="DefaultParagraphFont"/>
    <w:link w:val="Closing"/>
    <w:uiPriority w:val="99"/>
    <w:semiHidden/>
    <w:rsid w:val="00751726"/>
    <w:rPr>
      <w:rFonts w:ascii="Arial" w:hAnsi="Arial"/>
      <w:sz w:val="20"/>
    </w:rPr>
  </w:style>
  <w:style w:type="table" w:styleId="ColorfulGrid">
    <w:name w:val="Colorful Grid"/>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51726"/>
    <w:pPr>
      <w:spacing w:before="240" w:after="0" w:line="260" w:lineRule="atLeast"/>
      <w:jc w:val="both"/>
    </w:pPr>
    <w:rPr>
      <w:rFonts w:ascii="Arial" w:hAnsi="Arial"/>
      <w:sz w:val="20"/>
    </w:rPr>
  </w:style>
  <w:style w:type="character" w:customStyle="1" w:styleId="DateChar">
    <w:name w:val="Date Char"/>
    <w:basedOn w:val="DefaultParagraphFont"/>
    <w:link w:val="Date"/>
    <w:uiPriority w:val="99"/>
    <w:semiHidden/>
    <w:rsid w:val="00751726"/>
    <w:rPr>
      <w:rFonts w:ascii="Arial" w:hAnsi="Arial"/>
      <w:sz w:val="20"/>
    </w:rPr>
  </w:style>
  <w:style w:type="paragraph" w:styleId="E-mailSignature">
    <w:name w:val="E-mail Signature"/>
    <w:basedOn w:val="Normal"/>
    <w:link w:val="E-mailSignatureChar"/>
    <w:uiPriority w:val="99"/>
    <w:semiHidden/>
    <w:unhideWhenUsed/>
    <w:rsid w:val="00751726"/>
    <w:pPr>
      <w:spacing w:after="0" w:line="240" w:lineRule="auto"/>
      <w:jc w:val="both"/>
    </w:pPr>
    <w:rPr>
      <w:rFonts w:ascii="Arial" w:hAnsi="Arial"/>
      <w:sz w:val="20"/>
    </w:rPr>
  </w:style>
  <w:style w:type="character" w:customStyle="1" w:styleId="E-mailSignatureChar">
    <w:name w:val="E-mail Signature Char"/>
    <w:basedOn w:val="DefaultParagraphFont"/>
    <w:link w:val="E-mailSignature"/>
    <w:uiPriority w:val="99"/>
    <w:semiHidden/>
    <w:rsid w:val="00751726"/>
    <w:rPr>
      <w:rFonts w:ascii="Arial" w:hAnsi="Arial"/>
      <w:sz w:val="20"/>
    </w:rPr>
  </w:style>
  <w:style w:type="paragraph" w:styleId="EnvelopeAddress">
    <w:name w:val="envelope address"/>
    <w:basedOn w:val="Normal"/>
    <w:uiPriority w:val="99"/>
    <w:semiHidden/>
    <w:unhideWhenUsed/>
    <w:rsid w:val="00751726"/>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1726"/>
    <w:pPr>
      <w:spacing w:after="0" w:line="240" w:lineRule="auto"/>
      <w:jc w:val="both"/>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751726"/>
  </w:style>
  <w:style w:type="paragraph" w:styleId="HTMLAddress">
    <w:name w:val="HTML Address"/>
    <w:basedOn w:val="Normal"/>
    <w:link w:val="HTMLAddressChar"/>
    <w:uiPriority w:val="99"/>
    <w:semiHidden/>
    <w:unhideWhenUsed/>
    <w:rsid w:val="00751726"/>
    <w:pPr>
      <w:spacing w:after="0" w:line="240" w:lineRule="auto"/>
      <w:jc w:val="both"/>
    </w:pPr>
    <w:rPr>
      <w:rFonts w:ascii="Arial" w:hAnsi="Arial"/>
      <w:i/>
      <w:iCs/>
      <w:sz w:val="20"/>
    </w:rPr>
  </w:style>
  <w:style w:type="character" w:customStyle="1" w:styleId="HTMLAddressChar">
    <w:name w:val="HTML Address Char"/>
    <w:basedOn w:val="DefaultParagraphFont"/>
    <w:link w:val="HTMLAddress"/>
    <w:uiPriority w:val="99"/>
    <w:semiHidden/>
    <w:rsid w:val="00751726"/>
    <w:rPr>
      <w:rFonts w:ascii="Arial" w:hAnsi="Arial"/>
      <w:i/>
      <w:iCs/>
      <w:sz w:val="20"/>
    </w:rPr>
  </w:style>
  <w:style w:type="character" w:styleId="HTMLCite">
    <w:name w:val="HTML Cite"/>
    <w:basedOn w:val="DefaultParagraphFont"/>
    <w:uiPriority w:val="99"/>
    <w:semiHidden/>
    <w:unhideWhenUsed/>
    <w:rsid w:val="00751726"/>
    <w:rPr>
      <w:i/>
      <w:iCs/>
    </w:rPr>
  </w:style>
  <w:style w:type="character" w:styleId="HTMLCode">
    <w:name w:val="HTML Code"/>
    <w:basedOn w:val="DefaultParagraphFont"/>
    <w:uiPriority w:val="99"/>
    <w:semiHidden/>
    <w:unhideWhenUsed/>
    <w:rsid w:val="00751726"/>
    <w:rPr>
      <w:rFonts w:ascii="Consolas" w:hAnsi="Consolas" w:cs="Consolas"/>
      <w:sz w:val="20"/>
      <w:szCs w:val="20"/>
    </w:rPr>
  </w:style>
  <w:style w:type="character" w:styleId="HTMLDefinition">
    <w:name w:val="HTML Definition"/>
    <w:basedOn w:val="DefaultParagraphFont"/>
    <w:uiPriority w:val="99"/>
    <w:semiHidden/>
    <w:unhideWhenUsed/>
    <w:rsid w:val="00751726"/>
    <w:rPr>
      <w:i/>
      <w:iCs/>
    </w:rPr>
  </w:style>
  <w:style w:type="character" w:styleId="HTMLKeyboard">
    <w:name w:val="HTML Keyboard"/>
    <w:basedOn w:val="DefaultParagraphFont"/>
    <w:uiPriority w:val="99"/>
    <w:semiHidden/>
    <w:unhideWhenUsed/>
    <w:rsid w:val="00751726"/>
    <w:rPr>
      <w:rFonts w:ascii="Consolas" w:hAnsi="Consolas" w:cs="Consolas"/>
      <w:sz w:val="20"/>
      <w:szCs w:val="20"/>
    </w:rPr>
  </w:style>
  <w:style w:type="paragraph" w:styleId="HTMLPreformatted">
    <w:name w:val="HTML Preformatted"/>
    <w:basedOn w:val="Normal"/>
    <w:link w:val="HTMLPreformattedChar"/>
    <w:uiPriority w:val="99"/>
    <w:semiHidden/>
    <w:unhideWhenUsed/>
    <w:rsid w:val="00751726"/>
    <w:pPr>
      <w:spacing w:after="0" w:line="240" w:lineRule="auto"/>
      <w:jc w:val="both"/>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1726"/>
    <w:rPr>
      <w:rFonts w:ascii="Consolas" w:hAnsi="Consolas" w:cs="Consolas"/>
      <w:sz w:val="20"/>
      <w:szCs w:val="20"/>
    </w:rPr>
  </w:style>
  <w:style w:type="character" w:styleId="HTMLSample">
    <w:name w:val="HTML Sample"/>
    <w:basedOn w:val="DefaultParagraphFont"/>
    <w:uiPriority w:val="99"/>
    <w:semiHidden/>
    <w:unhideWhenUsed/>
    <w:rsid w:val="00751726"/>
    <w:rPr>
      <w:rFonts w:ascii="Consolas" w:hAnsi="Consolas" w:cs="Consolas"/>
      <w:sz w:val="24"/>
      <w:szCs w:val="24"/>
    </w:rPr>
  </w:style>
  <w:style w:type="character" w:styleId="HTMLTypewriter">
    <w:name w:val="HTML Typewriter"/>
    <w:basedOn w:val="DefaultParagraphFont"/>
    <w:uiPriority w:val="99"/>
    <w:semiHidden/>
    <w:unhideWhenUsed/>
    <w:rsid w:val="00751726"/>
    <w:rPr>
      <w:rFonts w:ascii="Consolas" w:hAnsi="Consolas" w:cs="Consolas"/>
      <w:sz w:val="20"/>
      <w:szCs w:val="20"/>
    </w:rPr>
  </w:style>
  <w:style w:type="character" w:styleId="HTMLVariable">
    <w:name w:val="HTML Variable"/>
    <w:basedOn w:val="DefaultParagraphFont"/>
    <w:uiPriority w:val="99"/>
    <w:semiHidden/>
    <w:unhideWhenUsed/>
    <w:rsid w:val="00751726"/>
    <w:rPr>
      <w:i/>
      <w:iCs/>
    </w:rPr>
  </w:style>
  <w:style w:type="paragraph" w:styleId="Index1">
    <w:name w:val="index 1"/>
    <w:basedOn w:val="Normal"/>
    <w:next w:val="Normal"/>
    <w:autoRedefine/>
    <w:uiPriority w:val="99"/>
    <w:semiHidden/>
    <w:unhideWhenUsed/>
    <w:rsid w:val="00751726"/>
    <w:pPr>
      <w:spacing w:after="0" w:line="240" w:lineRule="auto"/>
      <w:ind w:left="200" w:hanging="200"/>
      <w:jc w:val="both"/>
    </w:pPr>
    <w:rPr>
      <w:rFonts w:ascii="Arial" w:hAnsi="Arial"/>
      <w:sz w:val="20"/>
    </w:rPr>
  </w:style>
  <w:style w:type="paragraph" w:styleId="Index2">
    <w:name w:val="index 2"/>
    <w:basedOn w:val="Normal"/>
    <w:next w:val="Normal"/>
    <w:autoRedefine/>
    <w:uiPriority w:val="99"/>
    <w:unhideWhenUsed/>
    <w:rsid w:val="00751726"/>
    <w:pPr>
      <w:spacing w:after="0" w:line="240" w:lineRule="auto"/>
      <w:ind w:left="400" w:hanging="200"/>
      <w:jc w:val="both"/>
    </w:pPr>
    <w:rPr>
      <w:rFonts w:ascii="Arial" w:hAnsi="Arial"/>
      <w:sz w:val="20"/>
    </w:rPr>
  </w:style>
  <w:style w:type="paragraph" w:styleId="Index3">
    <w:name w:val="index 3"/>
    <w:basedOn w:val="Normal"/>
    <w:next w:val="Normal"/>
    <w:autoRedefine/>
    <w:uiPriority w:val="99"/>
    <w:unhideWhenUsed/>
    <w:rsid w:val="00751726"/>
    <w:pPr>
      <w:spacing w:after="0" w:line="240" w:lineRule="auto"/>
      <w:ind w:left="600" w:hanging="200"/>
      <w:jc w:val="both"/>
    </w:pPr>
    <w:rPr>
      <w:rFonts w:ascii="Arial" w:hAnsi="Arial"/>
      <w:sz w:val="20"/>
    </w:rPr>
  </w:style>
  <w:style w:type="paragraph" w:styleId="Index4">
    <w:name w:val="index 4"/>
    <w:basedOn w:val="Normal"/>
    <w:next w:val="Normal"/>
    <w:autoRedefine/>
    <w:uiPriority w:val="99"/>
    <w:unhideWhenUsed/>
    <w:rsid w:val="00751726"/>
    <w:pPr>
      <w:spacing w:after="0" w:line="240" w:lineRule="auto"/>
      <w:ind w:left="800" w:hanging="200"/>
      <w:jc w:val="both"/>
    </w:pPr>
    <w:rPr>
      <w:rFonts w:ascii="Arial" w:hAnsi="Arial"/>
      <w:sz w:val="20"/>
    </w:rPr>
  </w:style>
  <w:style w:type="paragraph" w:styleId="Index5">
    <w:name w:val="index 5"/>
    <w:basedOn w:val="Normal"/>
    <w:next w:val="Normal"/>
    <w:autoRedefine/>
    <w:uiPriority w:val="99"/>
    <w:unhideWhenUsed/>
    <w:rsid w:val="00751726"/>
    <w:pPr>
      <w:spacing w:after="0" w:line="240" w:lineRule="auto"/>
      <w:ind w:left="1000" w:hanging="200"/>
      <w:jc w:val="both"/>
    </w:pPr>
    <w:rPr>
      <w:rFonts w:ascii="Arial" w:hAnsi="Arial"/>
      <w:sz w:val="20"/>
    </w:rPr>
  </w:style>
  <w:style w:type="paragraph" w:styleId="Index6">
    <w:name w:val="index 6"/>
    <w:basedOn w:val="Normal"/>
    <w:next w:val="Normal"/>
    <w:autoRedefine/>
    <w:uiPriority w:val="99"/>
    <w:unhideWhenUsed/>
    <w:rsid w:val="00751726"/>
    <w:pPr>
      <w:spacing w:after="0" w:line="240" w:lineRule="auto"/>
      <w:ind w:left="1200" w:hanging="200"/>
      <w:jc w:val="both"/>
    </w:pPr>
    <w:rPr>
      <w:rFonts w:ascii="Arial" w:hAnsi="Arial"/>
      <w:sz w:val="20"/>
    </w:rPr>
  </w:style>
  <w:style w:type="paragraph" w:styleId="Index7">
    <w:name w:val="index 7"/>
    <w:basedOn w:val="Normal"/>
    <w:next w:val="Normal"/>
    <w:autoRedefine/>
    <w:uiPriority w:val="99"/>
    <w:semiHidden/>
    <w:unhideWhenUsed/>
    <w:rsid w:val="00751726"/>
    <w:pPr>
      <w:spacing w:after="0" w:line="240" w:lineRule="auto"/>
      <w:ind w:left="1400" w:hanging="200"/>
      <w:jc w:val="both"/>
    </w:pPr>
    <w:rPr>
      <w:rFonts w:ascii="Arial" w:hAnsi="Arial"/>
      <w:sz w:val="20"/>
    </w:rPr>
  </w:style>
  <w:style w:type="paragraph" w:styleId="Index8">
    <w:name w:val="index 8"/>
    <w:basedOn w:val="Normal"/>
    <w:next w:val="Normal"/>
    <w:autoRedefine/>
    <w:uiPriority w:val="99"/>
    <w:semiHidden/>
    <w:unhideWhenUsed/>
    <w:rsid w:val="00751726"/>
    <w:pPr>
      <w:spacing w:after="0" w:line="240" w:lineRule="auto"/>
      <w:ind w:left="1600" w:hanging="200"/>
      <w:jc w:val="both"/>
    </w:pPr>
    <w:rPr>
      <w:rFonts w:ascii="Arial" w:hAnsi="Arial"/>
      <w:sz w:val="20"/>
    </w:rPr>
  </w:style>
  <w:style w:type="paragraph" w:styleId="Index9">
    <w:name w:val="index 9"/>
    <w:basedOn w:val="Normal"/>
    <w:next w:val="Normal"/>
    <w:autoRedefine/>
    <w:uiPriority w:val="99"/>
    <w:semiHidden/>
    <w:unhideWhenUsed/>
    <w:rsid w:val="00751726"/>
    <w:pPr>
      <w:spacing w:after="0" w:line="240" w:lineRule="auto"/>
      <w:ind w:left="1800" w:hanging="200"/>
      <w:jc w:val="both"/>
    </w:pPr>
    <w:rPr>
      <w:rFonts w:ascii="Arial" w:hAnsi="Arial"/>
      <w:sz w:val="20"/>
    </w:rPr>
  </w:style>
  <w:style w:type="paragraph" w:styleId="IndexHeading">
    <w:name w:val="index heading"/>
    <w:basedOn w:val="Normal"/>
    <w:next w:val="Index1"/>
    <w:uiPriority w:val="99"/>
    <w:semiHidden/>
    <w:unhideWhenUsed/>
    <w:rsid w:val="00751726"/>
    <w:pPr>
      <w:spacing w:before="240" w:after="0" w:line="260" w:lineRule="atLeast"/>
      <w:jc w:val="both"/>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751726"/>
    <w:rPr>
      <w:b/>
      <w:bCs/>
      <w:i/>
      <w:iCs/>
      <w:color w:val="4F81BD" w:themeColor="accent1"/>
    </w:rPr>
  </w:style>
  <w:style w:type="paragraph" w:styleId="IntenseQuote">
    <w:name w:val="Intense Quote"/>
    <w:basedOn w:val="Normal"/>
    <w:next w:val="Normal"/>
    <w:link w:val="IntenseQuoteChar"/>
    <w:uiPriority w:val="30"/>
    <w:qFormat/>
    <w:rsid w:val="00751726"/>
    <w:pPr>
      <w:pBdr>
        <w:bottom w:val="single" w:sz="4" w:space="4" w:color="4F81BD" w:themeColor="accent1"/>
      </w:pBdr>
      <w:spacing w:before="200" w:after="280" w:line="260" w:lineRule="atLeast"/>
      <w:ind w:left="936" w:right="936"/>
      <w:jc w:val="both"/>
    </w:pPr>
    <w:rPr>
      <w:rFonts w:ascii="Arial" w:hAnsi="Arial"/>
      <w:b/>
      <w:bCs/>
      <w:i/>
      <w:iCs/>
      <w:color w:val="4F81BD" w:themeColor="accent1"/>
      <w:sz w:val="20"/>
    </w:rPr>
  </w:style>
  <w:style w:type="character" w:customStyle="1" w:styleId="IntenseQuoteChar">
    <w:name w:val="Intense Quote Char"/>
    <w:basedOn w:val="DefaultParagraphFont"/>
    <w:link w:val="IntenseQuote"/>
    <w:uiPriority w:val="30"/>
    <w:rsid w:val="00751726"/>
    <w:rPr>
      <w:rFonts w:ascii="Arial" w:hAnsi="Arial"/>
      <w:b/>
      <w:bCs/>
      <w:i/>
      <w:iCs/>
      <w:color w:val="4F81BD" w:themeColor="accent1"/>
      <w:sz w:val="20"/>
    </w:rPr>
  </w:style>
  <w:style w:type="character" w:styleId="IntenseReference">
    <w:name w:val="Intense Reference"/>
    <w:basedOn w:val="DefaultParagraphFont"/>
    <w:uiPriority w:val="32"/>
    <w:qFormat/>
    <w:rsid w:val="00751726"/>
    <w:rPr>
      <w:b/>
      <w:bCs/>
      <w:smallCaps/>
      <w:color w:val="C0504D" w:themeColor="accent2"/>
      <w:spacing w:val="5"/>
      <w:u w:val="single"/>
    </w:rPr>
  </w:style>
  <w:style w:type="table" w:styleId="LightGrid">
    <w:name w:val="Light Grid"/>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51726"/>
  </w:style>
  <w:style w:type="paragraph" w:styleId="List">
    <w:name w:val="List"/>
    <w:basedOn w:val="Normal"/>
    <w:uiPriority w:val="99"/>
    <w:semiHidden/>
    <w:unhideWhenUsed/>
    <w:rsid w:val="00751726"/>
    <w:pPr>
      <w:spacing w:before="240" w:after="0" w:line="260" w:lineRule="atLeast"/>
      <w:ind w:left="283" w:hanging="283"/>
      <w:contextualSpacing/>
      <w:jc w:val="both"/>
    </w:pPr>
    <w:rPr>
      <w:rFonts w:ascii="Arial" w:hAnsi="Arial"/>
      <w:sz w:val="20"/>
    </w:rPr>
  </w:style>
  <w:style w:type="paragraph" w:styleId="List2">
    <w:name w:val="List 2"/>
    <w:basedOn w:val="Normal"/>
    <w:uiPriority w:val="99"/>
    <w:semiHidden/>
    <w:unhideWhenUsed/>
    <w:rsid w:val="00751726"/>
    <w:pPr>
      <w:spacing w:before="240" w:after="0" w:line="260" w:lineRule="atLeast"/>
      <w:ind w:left="566" w:hanging="283"/>
      <w:contextualSpacing/>
      <w:jc w:val="both"/>
    </w:pPr>
    <w:rPr>
      <w:rFonts w:ascii="Arial" w:hAnsi="Arial"/>
      <w:sz w:val="20"/>
    </w:rPr>
  </w:style>
  <w:style w:type="paragraph" w:styleId="List3">
    <w:name w:val="List 3"/>
    <w:basedOn w:val="Normal"/>
    <w:uiPriority w:val="99"/>
    <w:semiHidden/>
    <w:unhideWhenUsed/>
    <w:rsid w:val="00751726"/>
    <w:pPr>
      <w:spacing w:before="240" w:after="0" w:line="260" w:lineRule="atLeast"/>
      <w:ind w:left="849" w:hanging="283"/>
      <w:contextualSpacing/>
      <w:jc w:val="both"/>
    </w:pPr>
    <w:rPr>
      <w:rFonts w:ascii="Arial" w:hAnsi="Arial"/>
      <w:sz w:val="20"/>
    </w:rPr>
  </w:style>
  <w:style w:type="paragraph" w:styleId="List4">
    <w:name w:val="List 4"/>
    <w:basedOn w:val="Normal"/>
    <w:uiPriority w:val="99"/>
    <w:semiHidden/>
    <w:unhideWhenUsed/>
    <w:rsid w:val="00751726"/>
    <w:pPr>
      <w:spacing w:before="240" w:after="0" w:line="260" w:lineRule="atLeast"/>
      <w:ind w:left="1132" w:hanging="283"/>
      <w:contextualSpacing/>
      <w:jc w:val="both"/>
    </w:pPr>
    <w:rPr>
      <w:rFonts w:ascii="Arial" w:hAnsi="Arial"/>
      <w:sz w:val="20"/>
    </w:rPr>
  </w:style>
  <w:style w:type="paragraph" w:styleId="List5">
    <w:name w:val="List 5"/>
    <w:basedOn w:val="Normal"/>
    <w:uiPriority w:val="99"/>
    <w:semiHidden/>
    <w:unhideWhenUsed/>
    <w:rsid w:val="00751726"/>
    <w:pPr>
      <w:spacing w:before="240" w:after="0" w:line="260" w:lineRule="atLeast"/>
      <w:ind w:left="1415" w:hanging="283"/>
      <w:contextualSpacing/>
      <w:jc w:val="both"/>
    </w:pPr>
    <w:rPr>
      <w:rFonts w:ascii="Arial" w:hAnsi="Arial"/>
      <w:sz w:val="20"/>
    </w:rPr>
  </w:style>
  <w:style w:type="paragraph" w:styleId="ListBullet3">
    <w:name w:val="List Bullet 3"/>
    <w:basedOn w:val="Normal"/>
    <w:uiPriority w:val="99"/>
    <w:semiHidden/>
    <w:unhideWhenUsed/>
    <w:rsid w:val="00751726"/>
    <w:pPr>
      <w:numPr>
        <w:numId w:val="34"/>
      </w:numPr>
      <w:spacing w:before="240" w:after="0" w:line="260" w:lineRule="atLeast"/>
      <w:contextualSpacing/>
      <w:jc w:val="both"/>
    </w:pPr>
    <w:rPr>
      <w:rFonts w:ascii="Arial" w:hAnsi="Arial"/>
      <w:sz w:val="20"/>
    </w:rPr>
  </w:style>
  <w:style w:type="paragraph" w:styleId="ListBullet4">
    <w:name w:val="List Bullet 4"/>
    <w:basedOn w:val="Normal"/>
    <w:uiPriority w:val="99"/>
    <w:semiHidden/>
    <w:unhideWhenUsed/>
    <w:rsid w:val="00751726"/>
    <w:pPr>
      <w:numPr>
        <w:numId w:val="35"/>
      </w:numPr>
      <w:spacing w:before="240" w:after="0" w:line="260" w:lineRule="atLeast"/>
      <w:contextualSpacing/>
      <w:jc w:val="both"/>
    </w:pPr>
    <w:rPr>
      <w:rFonts w:ascii="Arial" w:hAnsi="Arial"/>
      <w:sz w:val="20"/>
    </w:rPr>
  </w:style>
  <w:style w:type="paragraph" w:styleId="ListBullet5">
    <w:name w:val="List Bullet 5"/>
    <w:basedOn w:val="Normal"/>
    <w:uiPriority w:val="99"/>
    <w:semiHidden/>
    <w:unhideWhenUsed/>
    <w:rsid w:val="00751726"/>
    <w:pPr>
      <w:numPr>
        <w:numId w:val="36"/>
      </w:numPr>
      <w:spacing w:before="240" w:after="0" w:line="260" w:lineRule="atLeast"/>
      <w:contextualSpacing/>
      <w:jc w:val="both"/>
    </w:pPr>
    <w:rPr>
      <w:rFonts w:ascii="Arial" w:hAnsi="Arial"/>
      <w:sz w:val="20"/>
    </w:rPr>
  </w:style>
  <w:style w:type="paragraph" w:styleId="ListContinue">
    <w:name w:val="List Continue"/>
    <w:basedOn w:val="Normal"/>
    <w:uiPriority w:val="99"/>
    <w:semiHidden/>
    <w:unhideWhenUsed/>
    <w:rsid w:val="00751726"/>
    <w:pPr>
      <w:spacing w:before="240" w:after="120" w:line="260" w:lineRule="atLeast"/>
      <w:ind w:left="283"/>
      <w:contextualSpacing/>
      <w:jc w:val="both"/>
    </w:pPr>
    <w:rPr>
      <w:rFonts w:ascii="Arial" w:hAnsi="Arial"/>
      <w:sz w:val="20"/>
    </w:rPr>
  </w:style>
  <w:style w:type="paragraph" w:styleId="ListContinue2">
    <w:name w:val="List Continue 2"/>
    <w:basedOn w:val="Normal"/>
    <w:uiPriority w:val="99"/>
    <w:semiHidden/>
    <w:unhideWhenUsed/>
    <w:rsid w:val="00751726"/>
    <w:pPr>
      <w:spacing w:before="240" w:after="120" w:line="260" w:lineRule="atLeast"/>
      <w:ind w:left="566"/>
      <w:contextualSpacing/>
      <w:jc w:val="both"/>
    </w:pPr>
    <w:rPr>
      <w:rFonts w:ascii="Arial" w:hAnsi="Arial"/>
      <w:sz w:val="20"/>
    </w:rPr>
  </w:style>
  <w:style w:type="paragraph" w:styleId="ListContinue3">
    <w:name w:val="List Continue 3"/>
    <w:basedOn w:val="Normal"/>
    <w:uiPriority w:val="99"/>
    <w:semiHidden/>
    <w:unhideWhenUsed/>
    <w:rsid w:val="00751726"/>
    <w:pPr>
      <w:spacing w:before="240" w:after="120" w:line="260" w:lineRule="atLeast"/>
      <w:ind w:left="849"/>
      <w:contextualSpacing/>
      <w:jc w:val="both"/>
    </w:pPr>
    <w:rPr>
      <w:rFonts w:ascii="Arial" w:hAnsi="Arial"/>
      <w:sz w:val="20"/>
    </w:rPr>
  </w:style>
  <w:style w:type="paragraph" w:styleId="ListContinue4">
    <w:name w:val="List Continue 4"/>
    <w:basedOn w:val="Normal"/>
    <w:uiPriority w:val="99"/>
    <w:semiHidden/>
    <w:unhideWhenUsed/>
    <w:rsid w:val="00751726"/>
    <w:pPr>
      <w:spacing w:before="240" w:after="120" w:line="260" w:lineRule="atLeast"/>
      <w:ind w:left="1132"/>
      <w:contextualSpacing/>
      <w:jc w:val="both"/>
    </w:pPr>
    <w:rPr>
      <w:rFonts w:ascii="Arial" w:hAnsi="Arial"/>
      <w:sz w:val="20"/>
    </w:rPr>
  </w:style>
  <w:style w:type="paragraph" w:styleId="ListContinue5">
    <w:name w:val="List Continue 5"/>
    <w:basedOn w:val="Normal"/>
    <w:uiPriority w:val="99"/>
    <w:semiHidden/>
    <w:unhideWhenUsed/>
    <w:rsid w:val="00751726"/>
    <w:pPr>
      <w:spacing w:before="240" w:after="120" w:line="260" w:lineRule="atLeast"/>
      <w:ind w:left="1415"/>
      <w:contextualSpacing/>
      <w:jc w:val="both"/>
    </w:pPr>
    <w:rPr>
      <w:rFonts w:ascii="Arial" w:hAnsi="Arial"/>
      <w:sz w:val="20"/>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unhideWhenUsed/>
    <w:qFormat/>
    <w:rsid w:val="00751726"/>
    <w:pPr>
      <w:numPr>
        <w:numId w:val="37"/>
      </w:numPr>
      <w:spacing w:before="240" w:after="0" w:line="260" w:lineRule="atLeast"/>
      <w:contextualSpacing/>
      <w:jc w:val="both"/>
    </w:pPr>
    <w:rPr>
      <w:rFonts w:ascii="Arial" w:hAnsi="Arial"/>
      <w:sz w:val="20"/>
    </w:rPr>
  </w:style>
  <w:style w:type="paragraph" w:styleId="ListNumber2">
    <w:name w:val="List Number 2"/>
    <w:aliases w:val="ln2,CO List Number 2"/>
    <w:basedOn w:val="Normal"/>
    <w:unhideWhenUsed/>
    <w:qFormat/>
    <w:rsid w:val="00751726"/>
    <w:pPr>
      <w:numPr>
        <w:numId w:val="38"/>
      </w:numPr>
      <w:spacing w:before="240" w:after="0" w:line="260" w:lineRule="atLeast"/>
      <w:contextualSpacing/>
      <w:jc w:val="both"/>
    </w:pPr>
    <w:rPr>
      <w:rFonts w:ascii="Arial" w:hAnsi="Arial"/>
      <w:sz w:val="20"/>
    </w:rPr>
  </w:style>
  <w:style w:type="paragraph" w:styleId="ListNumber3">
    <w:name w:val="List Number 3"/>
    <w:aliases w:val="ln3,CO List Number 3"/>
    <w:basedOn w:val="Normal"/>
    <w:unhideWhenUsed/>
    <w:rsid w:val="00751726"/>
    <w:pPr>
      <w:numPr>
        <w:numId w:val="39"/>
      </w:numPr>
      <w:spacing w:before="240" w:after="0" w:line="260" w:lineRule="atLeast"/>
      <w:contextualSpacing/>
      <w:jc w:val="both"/>
    </w:pPr>
    <w:rPr>
      <w:rFonts w:ascii="Arial" w:hAnsi="Arial"/>
      <w:sz w:val="20"/>
    </w:rPr>
  </w:style>
  <w:style w:type="paragraph" w:styleId="ListNumber4">
    <w:name w:val="List Number 4"/>
    <w:basedOn w:val="Normal"/>
    <w:uiPriority w:val="99"/>
    <w:semiHidden/>
    <w:unhideWhenUsed/>
    <w:rsid w:val="00751726"/>
    <w:pPr>
      <w:numPr>
        <w:numId w:val="40"/>
      </w:numPr>
      <w:spacing w:before="240" w:after="0" w:line="260" w:lineRule="atLeast"/>
      <w:contextualSpacing/>
      <w:jc w:val="both"/>
    </w:pPr>
    <w:rPr>
      <w:rFonts w:ascii="Arial" w:hAnsi="Arial"/>
      <w:sz w:val="20"/>
    </w:rPr>
  </w:style>
  <w:style w:type="paragraph" w:styleId="ListNumber5">
    <w:name w:val="List Number 5"/>
    <w:basedOn w:val="Normal"/>
    <w:uiPriority w:val="99"/>
    <w:unhideWhenUsed/>
    <w:rsid w:val="00751726"/>
    <w:pPr>
      <w:numPr>
        <w:numId w:val="41"/>
      </w:numPr>
      <w:spacing w:before="240" w:after="0" w:line="260" w:lineRule="atLeast"/>
      <w:contextualSpacing/>
      <w:jc w:val="both"/>
    </w:pPr>
    <w:rPr>
      <w:rFonts w:ascii="Arial" w:hAnsi="Arial"/>
      <w:sz w:val="20"/>
    </w:rPr>
  </w:style>
  <w:style w:type="paragraph" w:styleId="MacroText">
    <w:name w:val="macro"/>
    <w:link w:val="MacroTextChar"/>
    <w:uiPriority w:val="99"/>
    <w:semiHidden/>
    <w:unhideWhenUsed/>
    <w:rsid w:val="00751726"/>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751726"/>
    <w:rPr>
      <w:rFonts w:ascii="Consolas" w:hAnsi="Consolas" w:cs="Consolas"/>
      <w:sz w:val="20"/>
      <w:szCs w:val="20"/>
    </w:rPr>
  </w:style>
  <w:style w:type="table" w:styleId="MediumGrid1">
    <w:name w:val="Medium Grid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517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172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51726"/>
    <w:pPr>
      <w:spacing w:before="240" w:after="0" w:line="260" w:lineRule="atLeast"/>
      <w:ind w:left="720"/>
      <w:jc w:val="both"/>
    </w:pPr>
    <w:rPr>
      <w:rFonts w:ascii="Arial" w:hAnsi="Arial"/>
      <w:sz w:val="20"/>
    </w:rPr>
  </w:style>
  <w:style w:type="paragraph" w:styleId="NoteHeading">
    <w:name w:val="Note Heading"/>
    <w:basedOn w:val="Normal"/>
    <w:next w:val="Normal"/>
    <w:link w:val="NoteHeadingChar"/>
    <w:uiPriority w:val="99"/>
    <w:semiHidden/>
    <w:unhideWhenUsed/>
    <w:rsid w:val="00751726"/>
    <w:pPr>
      <w:spacing w:after="0" w:line="240" w:lineRule="auto"/>
      <w:jc w:val="both"/>
    </w:pPr>
    <w:rPr>
      <w:rFonts w:ascii="Arial" w:hAnsi="Arial"/>
      <w:sz w:val="20"/>
    </w:rPr>
  </w:style>
  <w:style w:type="character" w:customStyle="1" w:styleId="NoteHeadingChar">
    <w:name w:val="Note Heading Char"/>
    <w:basedOn w:val="DefaultParagraphFont"/>
    <w:link w:val="NoteHeading"/>
    <w:uiPriority w:val="99"/>
    <w:semiHidden/>
    <w:rsid w:val="00751726"/>
    <w:rPr>
      <w:rFonts w:ascii="Arial" w:hAnsi="Arial"/>
      <w:sz w:val="20"/>
    </w:rPr>
  </w:style>
  <w:style w:type="paragraph" w:styleId="PlainText">
    <w:name w:val="Plain Text"/>
    <w:basedOn w:val="Normal"/>
    <w:link w:val="PlainTextChar"/>
    <w:uiPriority w:val="99"/>
    <w:semiHidden/>
    <w:unhideWhenUsed/>
    <w:rsid w:val="00751726"/>
    <w:pPr>
      <w:spacing w:after="0" w:line="240" w:lineRule="auto"/>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1726"/>
    <w:rPr>
      <w:rFonts w:ascii="Consolas" w:hAnsi="Consolas" w:cs="Consolas"/>
      <w:sz w:val="21"/>
      <w:szCs w:val="21"/>
    </w:rPr>
  </w:style>
  <w:style w:type="paragraph" w:styleId="Quote">
    <w:name w:val="Quote"/>
    <w:basedOn w:val="Normal"/>
    <w:next w:val="Normal"/>
    <w:link w:val="QuoteChar"/>
    <w:uiPriority w:val="29"/>
    <w:qFormat/>
    <w:rsid w:val="00751726"/>
    <w:pPr>
      <w:spacing w:before="240" w:after="0" w:line="260" w:lineRule="atLeast"/>
      <w:jc w:val="both"/>
    </w:pPr>
    <w:rPr>
      <w:rFonts w:ascii="Arial" w:hAnsi="Arial"/>
      <w:i/>
      <w:iCs/>
      <w:color w:val="000000" w:themeColor="text1"/>
      <w:sz w:val="20"/>
    </w:rPr>
  </w:style>
  <w:style w:type="character" w:customStyle="1" w:styleId="QuoteChar">
    <w:name w:val="Quote Char"/>
    <w:basedOn w:val="DefaultParagraphFont"/>
    <w:link w:val="Quote"/>
    <w:uiPriority w:val="29"/>
    <w:rsid w:val="00751726"/>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751726"/>
    <w:pPr>
      <w:spacing w:before="240" w:after="0" w:line="260" w:lineRule="atLeast"/>
      <w:jc w:val="both"/>
    </w:pPr>
    <w:rPr>
      <w:rFonts w:ascii="Arial" w:hAnsi="Arial"/>
      <w:sz w:val="20"/>
    </w:rPr>
  </w:style>
  <w:style w:type="character" w:customStyle="1" w:styleId="SalutationChar">
    <w:name w:val="Salutation Char"/>
    <w:basedOn w:val="DefaultParagraphFont"/>
    <w:link w:val="Salutation"/>
    <w:uiPriority w:val="99"/>
    <w:semiHidden/>
    <w:rsid w:val="00751726"/>
    <w:rPr>
      <w:rFonts w:ascii="Arial" w:hAnsi="Arial"/>
      <w:sz w:val="20"/>
    </w:rPr>
  </w:style>
  <w:style w:type="paragraph" w:styleId="Signature">
    <w:name w:val="Signature"/>
    <w:basedOn w:val="Normal"/>
    <w:link w:val="SignatureChar"/>
    <w:uiPriority w:val="99"/>
    <w:semiHidden/>
    <w:unhideWhenUsed/>
    <w:rsid w:val="00751726"/>
    <w:pPr>
      <w:spacing w:after="0" w:line="240" w:lineRule="auto"/>
      <w:ind w:left="4252"/>
      <w:jc w:val="both"/>
    </w:pPr>
    <w:rPr>
      <w:rFonts w:ascii="Arial" w:hAnsi="Arial"/>
      <w:sz w:val="20"/>
    </w:rPr>
  </w:style>
  <w:style w:type="character" w:customStyle="1" w:styleId="SignatureChar">
    <w:name w:val="Signature Char"/>
    <w:basedOn w:val="DefaultParagraphFont"/>
    <w:link w:val="Signature"/>
    <w:uiPriority w:val="99"/>
    <w:semiHidden/>
    <w:rsid w:val="00751726"/>
    <w:rPr>
      <w:rFonts w:ascii="Arial" w:hAnsi="Arial"/>
      <w:sz w:val="20"/>
    </w:rPr>
  </w:style>
  <w:style w:type="character" w:styleId="SubtleReference">
    <w:name w:val="Subtle Reference"/>
    <w:basedOn w:val="DefaultParagraphFont"/>
    <w:uiPriority w:val="31"/>
    <w:qFormat/>
    <w:rsid w:val="00751726"/>
    <w:rPr>
      <w:smallCaps/>
      <w:color w:val="C0504D" w:themeColor="accent2"/>
      <w:u w:val="single"/>
    </w:rPr>
  </w:style>
  <w:style w:type="table" w:styleId="Table3Deffects1">
    <w:name w:val="Table 3D effects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1726"/>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1726"/>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51726"/>
    <w:pPr>
      <w:spacing w:before="240" w:after="0" w:line="260" w:lineRule="atLeast"/>
      <w:ind w:left="200" w:hanging="200"/>
      <w:jc w:val="both"/>
    </w:pPr>
    <w:rPr>
      <w:rFonts w:ascii="Arial" w:hAnsi="Arial"/>
      <w:sz w:val="20"/>
    </w:rPr>
  </w:style>
  <w:style w:type="paragraph" w:styleId="TableofFigures">
    <w:name w:val="table of figures"/>
    <w:basedOn w:val="Normal"/>
    <w:next w:val="Normal"/>
    <w:uiPriority w:val="99"/>
    <w:semiHidden/>
    <w:unhideWhenUsed/>
    <w:rsid w:val="00751726"/>
    <w:pPr>
      <w:spacing w:before="240" w:after="0" w:line="260" w:lineRule="atLeast"/>
      <w:jc w:val="both"/>
    </w:pPr>
    <w:rPr>
      <w:rFonts w:ascii="Arial" w:hAnsi="Arial"/>
      <w:sz w:val="20"/>
    </w:rPr>
  </w:style>
  <w:style w:type="table" w:styleId="TableProfessional">
    <w:name w:val="Table Professional"/>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2">
    <w:name w:val="Paragraph 2"/>
    <w:aliases w:val="p2,paragraph 2,paragraph 2 Char Char Char Char Char,paragraph 2 Char Char Char,CO Paragraph 2,paragraph2h 2"/>
    <w:basedOn w:val="Normal"/>
    <w:rsid w:val="00751726"/>
    <w:pPr>
      <w:tabs>
        <w:tab w:val="num" w:pos="1134"/>
      </w:tabs>
      <w:spacing w:after="160" w:line="259" w:lineRule="auto"/>
      <w:ind w:left="1134" w:hanging="1134"/>
    </w:pPr>
    <w:rPr>
      <w:rFonts w:eastAsiaTheme="minorEastAsia"/>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paragraph 3 Char Char Char,paragraph 3 Char Char,h43Table,p31 Cha C,p31 C"/>
    <w:basedOn w:val="Normal"/>
    <w:link w:val="Paragraph3Char3"/>
    <w:qFormat/>
    <w:rsid w:val="00751726"/>
    <w:pPr>
      <w:tabs>
        <w:tab w:val="num" w:pos="1134"/>
      </w:tabs>
      <w:spacing w:after="160" w:line="259" w:lineRule="auto"/>
      <w:ind w:left="1134" w:hanging="1134"/>
    </w:pPr>
    <w:rPr>
      <w:rFonts w:eastAsiaTheme="minorEastAsia"/>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751726"/>
    <w:pPr>
      <w:tabs>
        <w:tab w:val="num" w:pos="1134"/>
      </w:tabs>
      <w:spacing w:before="120" w:after="160" w:line="259" w:lineRule="auto"/>
      <w:ind w:left="1134" w:hanging="1134"/>
    </w:pPr>
    <w:rPr>
      <w:rFonts w:eastAsiaTheme="minorEastAsia"/>
      <w:lang w:eastAsia="en-GB"/>
    </w:rPr>
  </w:style>
  <w:style w:type="paragraph" w:customStyle="1" w:styleId="Table">
    <w:name w:val="Table"/>
    <w:aliases w:val="t"/>
    <w:basedOn w:val="Normal"/>
    <w:uiPriority w:val="99"/>
    <w:rsid w:val="00751726"/>
    <w:pPr>
      <w:spacing w:before="60" w:after="60" w:line="259" w:lineRule="auto"/>
    </w:pPr>
    <w:rPr>
      <w:rFonts w:eastAsiaTheme="minorEastAsia"/>
      <w:sz w:val="18"/>
      <w:lang w:eastAsia="en-GB"/>
    </w:rPr>
  </w:style>
  <w:style w:type="paragraph" w:customStyle="1" w:styleId="Space">
    <w:name w:val="Space"/>
    <w:aliases w:val="s"/>
    <w:basedOn w:val="Normal"/>
    <w:rsid w:val="00751726"/>
    <w:pPr>
      <w:keepNext/>
      <w:spacing w:after="160" w:line="259" w:lineRule="auto"/>
    </w:pPr>
    <w:rPr>
      <w:rFonts w:eastAsiaTheme="minorEastAsia"/>
      <w:sz w:val="12"/>
      <w:lang w:eastAsia="en-GB"/>
    </w:rPr>
  </w:style>
  <w:style w:type="paragraph" w:customStyle="1" w:styleId="AppendixHeading1">
    <w:name w:val="Appendix Heading 1"/>
    <w:aliases w:val="ah1"/>
    <w:basedOn w:val="Heading1"/>
    <w:next w:val="AppendixHeading2"/>
    <w:rsid w:val="00751726"/>
    <w:pPr>
      <w:keepLines/>
      <w:numPr>
        <w:numId w:val="45"/>
      </w:numPr>
      <w:spacing w:before="400" w:after="40"/>
      <w:jc w:val="left"/>
    </w:pPr>
    <w:rPr>
      <w:rFonts w:asciiTheme="majorHAnsi" w:eastAsiaTheme="majorEastAsia" w:hAnsiTheme="majorHAnsi" w:cstheme="majorBidi"/>
      <w:b/>
      <w:caps/>
      <w:color w:val="365F91" w:themeColor="accent1" w:themeShade="BF"/>
      <w:sz w:val="36"/>
      <w:szCs w:val="36"/>
    </w:rPr>
  </w:style>
  <w:style w:type="paragraph" w:customStyle="1" w:styleId="AppendixHeading2">
    <w:name w:val="Appendix Heading 2"/>
    <w:aliases w:val="ah2"/>
    <w:basedOn w:val="Heading2"/>
    <w:rsid w:val="00751726"/>
    <w:pPr>
      <w:numPr>
        <w:numId w:val="45"/>
      </w:numPr>
      <w:spacing w:before="40" w:after="0"/>
      <w:jc w:val="left"/>
    </w:pPr>
    <w:rPr>
      <w:b w:val="0"/>
      <w:bCs w:val="0"/>
      <w:color w:val="365F91" w:themeColor="accent1" w:themeShade="BF"/>
      <w:sz w:val="28"/>
      <w:szCs w:val="32"/>
      <w:lang w:eastAsia="en-GB"/>
    </w:rPr>
  </w:style>
  <w:style w:type="paragraph" w:customStyle="1" w:styleId="AppendixHeading3">
    <w:name w:val="Appendix Heading 3"/>
    <w:aliases w:val="ah3"/>
    <w:basedOn w:val="Heading3"/>
    <w:rsid w:val="00751726"/>
    <w:pPr>
      <w:keepNext/>
      <w:numPr>
        <w:numId w:val="45"/>
      </w:numPr>
      <w:spacing w:before="40" w:after="0"/>
      <w:jc w:val="left"/>
    </w:pPr>
    <w:rPr>
      <w:bCs w:val="0"/>
      <w:color w:val="365F91" w:themeColor="accent1" w:themeShade="BF"/>
      <w:sz w:val="28"/>
      <w:szCs w:val="28"/>
      <w:lang w:eastAsia="en-GB"/>
    </w:rPr>
  </w:style>
  <w:style w:type="paragraph" w:customStyle="1" w:styleId="AppendixListNumber">
    <w:name w:val="Appendix List Number"/>
    <w:aliases w:val="aln"/>
    <w:basedOn w:val="ListNumber"/>
    <w:rsid w:val="00751726"/>
    <w:pPr>
      <w:numPr>
        <w:ilvl w:val="6"/>
        <w:numId w:val="45"/>
      </w:numPr>
      <w:tabs>
        <w:tab w:val="clear" w:pos="1701"/>
        <w:tab w:val="num" w:pos="360"/>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2">
    <w:name w:val="Appendix List Number 2"/>
    <w:aliases w:val="aln2"/>
    <w:basedOn w:val="ListNumber2"/>
    <w:rsid w:val="00751726"/>
    <w:pPr>
      <w:numPr>
        <w:ilvl w:val="7"/>
        <w:numId w:val="45"/>
      </w:numPr>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3">
    <w:name w:val="Appendix List Number 3"/>
    <w:aliases w:val="aln3"/>
    <w:basedOn w:val="ListNumber3"/>
    <w:rsid w:val="00751726"/>
    <w:pPr>
      <w:numPr>
        <w:ilvl w:val="8"/>
        <w:numId w:val="45"/>
      </w:numPr>
      <w:tabs>
        <w:tab w:val="clear" w:pos="2988"/>
        <w:tab w:val="num" w:pos="2835"/>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Paragraph4">
    <w:name w:val="Appendix Paragraph 4"/>
    <w:aliases w:val="ap4"/>
    <w:basedOn w:val="Paragraph4"/>
    <w:rsid w:val="00751726"/>
    <w:pPr>
      <w:numPr>
        <w:ilvl w:val="5"/>
        <w:numId w:val="45"/>
      </w:numPr>
    </w:pPr>
  </w:style>
  <w:style w:type="paragraph" w:customStyle="1" w:styleId="AppendixParagraph3">
    <w:name w:val="Appendix Paragraph 3"/>
    <w:aliases w:val="ap3"/>
    <w:basedOn w:val="Paragraph3"/>
    <w:rsid w:val="00751726"/>
    <w:pPr>
      <w:numPr>
        <w:ilvl w:val="4"/>
        <w:numId w:val="45"/>
      </w:numPr>
      <w:tabs>
        <w:tab w:val="clear" w:pos="1134"/>
        <w:tab w:val="num" w:pos="360"/>
      </w:tabs>
      <w:ind w:left="720" w:hanging="720"/>
    </w:pPr>
  </w:style>
  <w:style w:type="paragraph" w:customStyle="1" w:styleId="AppendixParagraph2">
    <w:name w:val="Appendix Paragraph 2"/>
    <w:aliases w:val="ap2"/>
    <w:basedOn w:val="Paragraph2"/>
    <w:rsid w:val="00751726"/>
    <w:pPr>
      <w:numPr>
        <w:ilvl w:val="3"/>
        <w:numId w:val="45"/>
      </w:numPr>
    </w:pPr>
  </w:style>
  <w:style w:type="paragraph" w:customStyle="1" w:styleId="Paragraph1">
    <w:name w:val="Paragraph 1"/>
    <w:aliases w:val="p1"/>
    <w:basedOn w:val="Normal"/>
    <w:link w:val="Paragraph1Char"/>
    <w:rsid w:val="00751726"/>
    <w:pPr>
      <w:spacing w:after="160" w:line="259" w:lineRule="auto"/>
    </w:pPr>
    <w:rPr>
      <w:rFonts w:eastAsiaTheme="minorEastAsia"/>
      <w:lang w:eastAsia="en-GB"/>
    </w:rPr>
  </w:style>
  <w:style w:type="character" w:customStyle="1" w:styleId="Paragraph1Char">
    <w:name w:val="Paragraph 1 Char"/>
    <w:aliases w:val="p1 Char,Paragraph 1 Char Char Char,Paragraph 1 Char Char"/>
    <w:basedOn w:val="DefaultParagraphFont"/>
    <w:link w:val="Paragraph1"/>
    <w:rsid w:val="00751726"/>
    <w:rPr>
      <w:rFonts w:eastAsiaTheme="minorEastAsia"/>
      <w:lang w:eastAsia="en-GB"/>
    </w:rPr>
  </w:style>
  <w:style w:type="paragraph" w:customStyle="1" w:styleId="Italictext">
    <w:name w:val="Italic text"/>
    <w:basedOn w:val="Paragraph3"/>
    <w:link w:val="ItalictextChar"/>
    <w:qFormat/>
    <w:rsid w:val="00751726"/>
    <w:pPr>
      <w:tabs>
        <w:tab w:val="clear" w:pos="1134"/>
      </w:tabs>
      <w:ind w:firstLine="0"/>
    </w:pPr>
    <w:rPr>
      <w:rFonts w:ascii="Arial" w:hAnsi="Arial" w:cs="Arial"/>
      <w:i/>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link w:val="Paragraph3"/>
    <w:rsid w:val="00751726"/>
    <w:rPr>
      <w:rFonts w:eastAsiaTheme="minorEastAsia"/>
      <w:lang w:eastAsia="en-GB"/>
    </w:rPr>
  </w:style>
  <w:style w:type="character" w:customStyle="1" w:styleId="ItalictextChar">
    <w:name w:val="Italic text Char"/>
    <w:basedOn w:val="Paragraph3Char3"/>
    <w:link w:val="Italictext"/>
    <w:rsid w:val="00751726"/>
    <w:rPr>
      <w:rFonts w:ascii="Arial" w:eastAsiaTheme="minorEastAsia" w:hAnsi="Arial" w:cs="Arial"/>
      <w:i/>
      <w:lang w:eastAsia="en-GB"/>
    </w:rPr>
  </w:style>
  <w:style w:type="table" w:customStyle="1" w:styleId="TableGrid10">
    <w:name w:val="Table Grid1"/>
    <w:basedOn w:val="TableNormal"/>
    <w:next w:val="TableGrid"/>
    <w:uiPriority w:val="39"/>
    <w:rsid w:val="0075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0">
    <w:name w:val="Table Grid3"/>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GPSSchTitleandNumber">
    <w:name w:val="GPS Sch Title and Number"/>
    <w:basedOn w:val="Normal"/>
    <w:qFormat/>
    <w:rsid w:val="00DD34CB"/>
    <w:pPr>
      <w:keepNext/>
      <w:autoSpaceDE w:val="0"/>
      <w:autoSpaceDN w:val="0"/>
      <w:adjustRightInd w:val="0"/>
      <w:spacing w:line="240" w:lineRule="auto"/>
      <w:ind w:firstLine="426"/>
      <w:jc w:val="center"/>
      <w:outlineLvl w:val="0"/>
    </w:pPr>
    <w:rPr>
      <w:rFonts w:ascii="Arial Bold" w:eastAsia="STZhongsong" w:hAnsi="Arial Bold" w:cs="Times New Roman"/>
      <w:b/>
      <w:caps/>
      <w:lang w:eastAsia="en-GB"/>
    </w:rPr>
  </w:style>
  <w:style w:type="paragraph" w:customStyle="1" w:styleId="GPSDefinitionTerm">
    <w:name w:val="GPS Definition Term"/>
    <w:basedOn w:val="Normal"/>
    <w:uiPriority w:val="99"/>
    <w:qFormat/>
    <w:rsid w:val="00015933"/>
    <w:pPr>
      <w:autoSpaceDE w:val="0"/>
      <w:autoSpaceDN w:val="0"/>
      <w:adjustRightInd w:val="0"/>
      <w:spacing w:after="120" w:line="240" w:lineRule="auto"/>
      <w:ind w:left="-108"/>
    </w:pPr>
    <w:rPr>
      <w:rFonts w:eastAsia="Times New Roman" w:cs="Arial"/>
      <w:b/>
      <w:sz w:val="20"/>
      <w:lang w:eastAsia="en-GB"/>
    </w:rPr>
  </w:style>
  <w:style w:type="paragraph" w:customStyle="1" w:styleId="GPSDefinition">
    <w:name w:val="GPS Definition"/>
    <w:basedOn w:val="Normal"/>
    <w:qFormat/>
    <w:rsid w:val="005C2417"/>
    <w:pPr>
      <w:tabs>
        <w:tab w:val="left" w:pos="175"/>
      </w:tabs>
      <w:autoSpaceDE w:val="0"/>
      <w:autoSpaceDN w:val="0"/>
      <w:adjustRightInd w:val="0"/>
      <w:spacing w:after="120" w:line="240" w:lineRule="auto"/>
      <w:jc w:val="both"/>
    </w:pPr>
    <w:rPr>
      <w:rFonts w:eastAsia="Times New Roman" w:cs="Arial"/>
      <w:sz w:val="20"/>
      <w:lang w:eastAsia="en-GB"/>
    </w:rPr>
  </w:style>
  <w:style w:type="paragraph" w:customStyle="1" w:styleId="GPSDefinitionL2">
    <w:name w:val="GPS Definition L2"/>
    <w:basedOn w:val="GPSDefinition"/>
    <w:uiPriority w:val="99"/>
    <w:qFormat/>
    <w:rsid w:val="00545499"/>
    <w:pPr>
      <w:numPr>
        <w:ilvl w:val="1"/>
        <w:numId w:val="47"/>
      </w:numPr>
      <w:tabs>
        <w:tab w:val="clear" w:pos="175"/>
      </w:tabs>
    </w:pPr>
  </w:style>
  <w:style w:type="paragraph" w:customStyle="1" w:styleId="GPSDefinitionL3">
    <w:name w:val="GPS Definition L3"/>
    <w:basedOn w:val="GPSDefinitionL2"/>
    <w:uiPriority w:val="99"/>
    <w:qFormat/>
    <w:rsid w:val="00545499"/>
    <w:pPr>
      <w:numPr>
        <w:ilvl w:val="2"/>
      </w:numPr>
      <w:ind w:left="2126" w:hanging="1134"/>
    </w:pPr>
  </w:style>
  <w:style w:type="paragraph" w:customStyle="1" w:styleId="GPSDefinitionL4">
    <w:name w:val="GPS Definition L4"/>
    <w:basedOn w:val="GPSDefinitionL3"/>
    <w:uiPriority w:val="99"/>
    <w:qFormat/>
    <w:rsid w:val="00DD34CB"/>
    <w:pPr>
      <w:numPr>
        <w:ilvl w:val="3"/>
      </w:numPr>
    </w:pPr>
  </w:style>
  <w:style w:type="paragraph" w:customStyle="1" w:styleId="GPSL2Numbered">
    <w:name w:val="GPS L2 Numbered"/>
    <w:basedOn w:val="Normal"/>
    <w:link w:val="GPSL2NumberedChar"/>
    <w:qFormat/>
    <w:rsid w:val="00015933"/>
    <w:pPr>
      <w:autoSpaceDE w:val="0"/>
      <w:autoSpaceDN w:val="0"/>
      <w:adjustRightInd w:val="0"/>
      <w:spacing w:before="120" w:after="120" w:line="240" w:lineRule="auto"/>
      <w:jc w:val="both"/>
    </w:pPr>
    <w:rPr>
      <w:rFonts w:eastAsia="Times New Roman" w:cs="Arial"/>
      <w:lang w:eastAsia="en-GB"/>
    </w:rPr>
  </w:style>
  <w:style w:type="character" w:customStyle="1" w:styleId="BodyChar">
    <w:name w:val="Body Char"/>
    <w:link w:val="Body"/>
    <w:rsid w:val="00E9489F"/>
    <w:rPr>
      <w:rFonts w:ascii="Times New Roman" w:eastAsia="Arial" w:hAnsi="Times New Roman" w:cs="Arial"/>
      <w:szCs w:val="20"/>
      <w:lang w:eastAsia="en-GB"/>
    </w:rPr>
  </w:style>
  <w:style w:type="character" w:customStyle="1" w:styleId="ListParagraphChar">
    <w:name w:val="List Paragraph Char"/>
    <w:basedOn w:val="DefaultParagraphFont"/>
    <w:link w:val="ListParagraph"/>
    <w:uiPriority w:val="34"/>
    <w:locked/>
    <w:rsid w:val="00FA5603"/>
  </w:style>
  <w:style w:type="character" w:customStyle="1" w:styleId="GPSL2NumberedChar">
    <w:name w:val="GPS L2 Numbered Char"/>
    <w:basedOn w:val="DefaultParagraphFont"/>
    <w:link w:val="GPSL2Numbered"/>
    <w:rsid w:val="00015933"/>
    <w:rPr>
      <w:rFonts w:ascii="Trebuchet MS" w:eastAsia="Times New Roman" w:hAnsi="Trebuchet MS" w:cs="Arial"/>
      <w:lang w:eastAsia="en-GB"/>
    </w:rPr>
  </w:style>
  <w:style w:type="paragraph" w:customStyle="1" w:styleId="GPSDefinitionB2">
    <w:name w:val="GPS Definition B2"/>
    <w:basedOn w:val="GPSDefinition"/>
    <w:qFormat/>
    <w:rsid w:val="00545499"/>
    <w:pPr>
      <w:ind w:left="992"/>
    </w:pPr>
  </w:style>
  <w:style w:type="paragraph" w:customStyle="1" w:styleId="GPSB4clause">
    <w:name w:val="GPS B4 clause"/>
    <w:basedOn w:val="Normal"/>
    <w:qFormat/>
    <w:rsid w:val="000C6A84"/>
    <w:pPr>
      <w:ind w:left="2126"/>
    </w:pPr>
  </w:style>
  <w:style w:type="paragraph" w:customStyle="1" w:styleId="Heading61">
    <w:name w:val="Heading 61"/>
    <w:aliases w:val="(A)"/>
    <w:basedOn w:val="Normal"/>
    <w:qFormat/>
    <w:rsid w:val="00C12F62"/>
    <w:pPr>
      <w:numPr>
        <w:ilvl w:val="5"/>
        <w:numId w:val="46"/>
      </w:numPr>
      <w:spacing w:line="240" w:lineRule="auto"/>
      <w:jc w:val="both"/>
    </w:pPr>
    <w:rPr>
      <w:rFonts w:cs="Arial"/>
    </w:rPr>
  </w:style>
  <w:style w:type="paragraph" w:customStyle="1" w:styleId="Body5">
    <w:name w:val="Body 5"/>
    <w:basedOn w:val="Body"/>
    <w:uiPriority w:val="99"/>
    <w:rsid w:val="00E9489F"/>
    <w:pPr>
      <w:ind w:left="3404"/>
    </w:pPr>
  </w:style>
  <w:style w:type="paragraph" w:customStyle="1" w:styleId="Body1">
    <w:name w:val="Body 1"/>
    <w:basedOn w:val="Body"/>
    <w:uiPriority w:val="99"/>
    <w:rsid w:val="00E9489F"/>
    <w:pPr>
      <w:ind w:left="851"/>
    </w:pPr>
  </w:style>
  <w:style w:type="paragraph" w:customStyle="1" w:styleId="Body2">
    <w:name w:val="Body 2"/>
    <w:basedOn w:val="Body"/>
    <w:uiPriority w:val="99"/>
    <w:rsid w:val="00E9489F"/>
    <w:pPr>
      <w:ind w:left="851"/>
    </w:pPr>
  </w:style>
  <w:style w:type="paragraph" w:customStyle="1" w:styleId="Body4">
    <w:name w:val="Body 4"/>
    <w:basedOn w:val="Body"/>
    <w:uiPriority w:val="99"/>
    <w:rsid w:val="00CA1F79"/>
    <w:pPr>
      <w:ind w:left="1843"/>
    </w:pPr>
  </w:style>
  <w:style w:type="paragraph" w:customStyle="1" w:styleId="Body3">
    <w:name w:val="Body 3"/>
    <w:basedOn w:val="Body"/>
    <w:uiPriority w:val="99"/>
    <w:rsid w:val="00E9489F"/>
    <w:pPr>
      <w:ind w:left="1702"/>
    </w:pPr>
  </w:style>
  <w:style w:type="numbering" w:customStyle="1" w:styleId="NoList1">
    <w:name w:val="No List1"/>
    <w:next w:val="NoList"/>
    <w:uiPriority w:val="99"/>
    <w:semiHidden/>
    <w:unhideWhenUsed/>
    <w:rsid w:val="00697360"/>
  </w:style>
  <w:style w:type="table" w:customStyle="1" w:styleId="TableGrid40">
    <w:name w:val="Table Grid4"/>
    <w:basedOn w:val="TableNormal"/>
    <w:next w:val="TableGrid"/>
    <w:uiPriority w:val="59"/>
    <w:rsid w:val="0069736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next w:val="ColorfulList"/>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next w:val="ColorfulShading"/>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ghtGrid1">
    <w:name w:val="Light Grid1"/>
    <w:basedOn w:val="TableNormal"/>
    <w:next w:val="LightGrid"/>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next w:val="LightList"/>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next w:val="LightShading"/>
    <w:uiPriority w:val="60"/>
    <w:rsid w:val="00697360"/>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697360"/>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697360"/>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697360"/>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697360"/>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697360"/>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697360"/>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next w:val="MediumGrid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next w:val="MediumLis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next w:val="MediumLis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697360"/>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697360"/>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697360"/>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697360"/>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697360"/>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697360"/>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697360"/>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39"/>
    <w:rsid w:val="0069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10">
    <w:name w:val="Table Grid3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MOJLevel1">
    <w:name w:val="MOJ Level 1"/>
    <w:basedOn w:val="Normal"/>
    <w:next w:val="MOJLevel2"/>
    <w:autoRedefine/>
    <w:uiPriority w:val="99"/>
    <w:rsid w:val="00697360"/>
    <w:pPr>
      <w:tabs>
        <w:tab w:val="num" w:pos="720"/>
      </w:tabs>
      <w:suppressAutoHyphens/>
      <w:autoSpaceDE w:val="0"/>
      <w:autoSpaceDN w:val="0"/>
      <w:adjustRightInd w:val="0"/>
      <w:spacing w:before="240" w:after="0" w:line="360" w:lineRule="auto"/>
      <w:ind w:left="720" w:hanging="720"/>
      <w:jc w:val="both"/>
    </w:pPr>
    <w:rPr>
      <w:rFonts w:ascii="Arial" w:eastAsia="MS Mincho" w:hAnsi="Arial" w:cs="Arial"/>
      <w:b/>
      <w:lang w:eastAsia="en-GB"/>
    </w:rPr>
  </w:style>
  <w:style w:type="paragraph" w:customStyle="1" w:styleId="MOJLevel2">
    <w:name w:val="MOJ Level 2"/>
    <w:basedOn w:val="Normal"/>
    <w:autoRedefine/>
    <w:uiPriority w:val="99"/>
    <w:rsid w:val="00697360"/>
    <w:pPr>
      <w:tabs>
        <w:tab w:val="num" w:pos="720"/>
      </w:tabs>
      <w:autoSpaceDE w:val="0"/>
      <w:autoSpaceDN w:val="0"/>
      <w:adjustRightInd w:val="0"/>
      <w:spacing w:after="0" w:line="360" w:lineRule="auto"/>
      <w:ind w:left="720" w:hanging="720"/>
      <w:jc w:val="both"/>
    </w:pPr>
    <w:rPr>
      <w:rFonts w:ascii="Arial" w:eastAsia="MS Mincho" w:hAnsi="Arial" w:cs="Arial"/>
      <w:lang w:eastAsia="en-GB"/>
    </w:rPr>
  </w:style>
  <w:style w:type="paragraph" w:customStyle="1" w:styleId="MOJLevel3">
    <w:name w:val="MOJ Level 3"/>
    <w:basedOn w:val="Normal"/>
    <w:autoRedefine/>
    <w:uiPriority w:val="99"/>
    <w:rsid w:val="00697360"/>
    <w:pPr>
      <w:tabs>
        <w:tab w:val="num" w:pos="902"/>
        <w:tab w:val="num" w:pos="1620"/>
      </w:tabs>
      <w:autoSpaceDE w:val="0"/>
      <w:autoSpaceDN w:val="0"/>
      <w:adjustRightInd w:val="0"/>
      <w:spacing w:after="0" w:line="360" w:lineRule="auto"/>
      <w:ind w:left="902" w:hanging="182"/>
      <w:jc w:val="both"/>
    </w:pPr>
    <w:rPr>
      <w:rFonts w:ascii="Arial" w:eastAsia="MS Mincho" w:hAnsi="Arial" w:cs="Arial"/>
      <w:lang w:eastAsia="en-GB"/>
    </w:rPr>
  </w:style>
  <w:style w:type="paragraph" w:customStyle="1" w:styleId="MOJLevel4">
    <w:name w:val="MOJ Level 4"/>
    <w:basedOn w:val="Normal"/>
    <w:autoRedefine/>
    <w:uiPriority w:val="99"/>
    <w:rsid w:val="00697360"/>
    <w:pPr>
      <w:tabs>
        <w:tab w:val="num" w:pos="1259"/>
      </w:tabs>
      <w:autoSpaceDE w:val="0"/>
      <w:autoSpaceDN w:val="0"/>
      <w:adjustRightInd w:val="0"/>
      <w:spacing w:after="0" w:line="360" w:lineRule="auto"/>
      <w:ind w:left="1259" w:firstLine="363"/>
      <w:jc w:val="both"/>
    </w:pPr>
    <w:rPr>
      <w:rFonts w:ascii="Arial" w:eastAsia="MS Mincho" w:hAnsi="Arial" w:cs="Arial"/>
      <w:lang w:eastAsia="en-GB"/>
    </w:rPr>
  </w:style>
  <w:style w:type="paragraph" w:customStyle="1" w:styleId="GPSL2NumberedBoldHeading">
    <w:name w:val="GPS L2 Numbered Bold Heading"/>
    <w:basedOn w:val="Normal"/>
    <w:qFormat/>
    <w:rsid w:val="00697360"/>
    <w:pPr>
      <w:tabs>
        <w:tab w:val="left" w:pos="1134"/>
      </w:tabs>
      <w:autoSpaceDE w:val="0"/>
      <w:autoSpaceDN w:val="0"/>
      <w:adjustRightInd w:val="0"/>
      <w:spacing w:before="120" w:after="120" w:line="240" w:lineRule="auto"/>
      <w:ind w:left="644" w:hanging="360"/>
      <w:jc w:val="both"/>
    </w:pPr>
    <w:rPr>
      <w:rFonts w:ascii="Calibri" w:eastAsia="Times New Roman" w:hAnsi="Calibri" w:cs="Arial"/>
      <w:b/>
      <w:lang w:eastAsia="en-GB"/>
    </w:rPr>
  </w:style>
  <w:style w:type="paragraph" w:customStyle="1" w:styleId="GPsDefinition0">
    <w:name w:val="GPs Definition"/>
    <w:basedOn w:val="Normal"/>
    <w:qFormat/>
    <w:rsid w:val="00697360"/>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Body6">
    <w:name w:val="Body 6"/>
    <w:basedOn w:val="Body"/>
    <w:uiPriority w:val="99"/>
    <w:rsid w:val="00E9489F"/>
    <w:pPr>
      <w:ind w:left="4255"/>
    </w:pPr>
  </w:style>
  <w:style w:type="paragraph" w:customStyle="1" w:styleId="Defs">
    <w:name w:val="Defs"/>
    <w:basedOn w:val="Normal"/>
    <w:next w:val="Defs1"/>
    <w:qFormat/>
    <w:rsid w:val="00ED526F"/>
    <w:pPr>
      <w:numPr>
        <w:numId w:val="48"/>
      </w:numPr>
      <w:adjustRightInd w:val="0"/>
      <w:jc w:val="both"/>
    </w:pPr>
    <w:rPr>
      <w:rFonts w:eastAsia="Arial" w:cs="Arial"/>
      <w:szCs w:val="20"/>
      <w:lang w:val="en-US" w:eastAsia="en-GB"/>
    </w:rPr>
  </w:style>
  <w:style w:type="paragraph" w:customStyle="1" w:styleId="Defs1">
    <w:name w:val="Defs 1"/>
    <w:basedOn w:val="Defs"/>
    <w:next w:val="Normal"/>
    <w:qFormat/>
    <w:rsid w:val="00ED526F"/>
    <w:pPr>
      <w:numPr>
        <w:ilvl w:val="1"/>
      </w:numPr>
    </w:pPr>
  </w:style>
  <w:style w:type="character" w:customStyle="1" w:styleId="Level1asHeadingtext">
    <w:name w:val="Level 1 as Heading (text)"/>
    <w:basedOn w:val="DefaultParagraphFont"/>
    <w:uiPriority w:val="99"/>
    <w:rsid w:val="00932DB9"/>
    <w:rPr>
      <w:rFonts w:ascii="Times New Roman" w:hAnsi="Times New Roman"/>
      <w:b/>
      <w:bCs/>
      <w:caps/>
      <w:sz w:val="22"/>
    </w:rPr>
  </w:style>
  <w:style w:type="character" w:customStyle="1" w:styleId="Level2asHeadingtext">
    <w:name w:val="Level 2 as Heading (text)"/>
    <w:basedOn w:val="DefaultParagraphFont"/>
    <w:uiPriority w:val="99"/>
    <w:rsid w:val="00932DB9"/>
    <w:rPr>
      <w:b/>
      <w:bCs/>
    </w:rPr>
  </w:style>
  <w:style w:type="character" w:customStyle="1" w:styleId="Level3asHeadingtext">
    <w:name w:val="Level 3 as Heading (text)"/>
    <w:basedOn w:val="DefaultParagraphFont"/>
    <w:uiPriority w:val="99"/>
    <w:rsid w:val="00932DB9"/>
    <w:rPr>
      <w:b/>
      <w:bCs/>
    </w:rPr>
  </w:style>
  <w:style w:type="paragraph" w:customStyle="1" w:styleId="Defs2">
    <w:name w:val="Defs 2"/>
    <w:basedOn w:val="Defs1"/>
    <w:next w:val="Normal"/>
    <w:qFormat/>
    <w:rsid w:val="00ED526F"/>
    <w:pPr>
      <w:numPr>
        <w:ilvl w:val="2"/>
      </w:numPr>
    </w:pPr>
  </w:style>
  <w:style w:type="paragraph" w:customStyle="1" w:styleId="Appendix">
    <w:name w:val="Appendix #"/>
    <w:basedOn w:val="Body"/>
    <w:next w:val="SubHeading"/>
    <w:uiPriority w:val="99"/>
    <w:rsid w:val="00A6454B"/>
    <w:pPr>
      <w:keepNext/>
      <w:keepLines/>
      <w:numPr>
        <w:ilvl w:val="1"/>
        <w:numId w:val="55"/>
      </w:numPr>
      <w:jc w:val="center"/>
    </w:pPr>
    <w:rPr>
      <w:b/>
      <w:bCs/>
    </w:rPr>
  </w:style>
  <w:style w:type="paragraph" w:customStyle="1" w:styleId="Part">
    <w:name w:val="Part #"/>
    <w:basedOn w:val="Body"/>
    <w:next w:val="SubHeading"/>
    <w:uiPriority w:val="99"/>
    <w:rsid w:val="009942FB"/>
    <w:pPr>
      <w:keepNext/>
      <w:keepLines/>
      <w:numPr>
        <w:ilvl w:val="2"/>
        <w:numId w:val="55"/>
      </w:numPr>
      <w:jc w:val="center"/>
    </w:pPr>
    <w:rPr>
      <w:b/>
    </w:rPr>
  </w:style>
  <w:style w:type="paragraph" w:customStyle="1" w:styleId="Schedule">
    <w:name w:val="Schedule #"/>
    <w:basedOn w:val="Body"/>
    <w:next w:val="SubHeading"/>
    <w:uiPriority w:val="99"/>
    <w:rsid w:val="009942FB"/>
    <w:pPr>
      <w:keepNext/>
      <w:keepLines/>
      <w:numPr>
        <w:numId w:val="55"/>
      </w:numPr>
      <w:jc w:val="center"/>
    </w:pPr>
    <w:rPr>
      <w:b/>
      <w:bCs/>
    </w:rPr>
  </w:style>
  <w:style w:type="paragraph" w:customStyle="1" w:styleId="SubHeading">
    <w:name w:val="Sub Heading"/>
    <w:basedOn w:val="Body"/>
    <w:next w:val="Body"/>
    <w:uiPriority w:val="99"/>
    <w:rsid w:val="009942FB"/>
    <w:pPr>
      <w:keepNext/>
      <w:keepLines/>
      <w:numPr>
        <w:numId w:val="54"/>
      </w:numPr>
      <w:jc w:val="center"/>
    </w:pPr>
    <w:rPr>
      <w:b/>
      <w:bCs/>
      <w:caps/>
    </w:rPr>
  </w:style>
  <w:style w:type="paragraph" w:customStyle="1" w:styleId="Definition1">
    <w:name w:val="Definition 1"/>
    <w:basedOn w:val="Normal"/>
    <w:qFormat/>
    <w:rsid w:val="004105DB"/>
    <w:pPr>
      <w:tabs>
        <w:tab w:val="num" w:pos="851"/>
      </w:tabs>
      <w:adjustRightInd w:val="0"/>
      <w:spacing w:line="240" w:lineRule="auto"/>
      <w:ind w:left="851" w:hanging="851"/>
      <w:jc w:val="both"/>
    </w:pPr>
    <w:rPr>
      <w:rFonts w:ascii="Arial" w:eastAsia="Arial" w:hAnsi="Arial" w:cs="Arial"/>
      <w:sz w:val="20"/>
      <w:szCs w:val="20"/>
      <w:lang w:val="en-US" w:eastAsia="en-GB"/>
    </w:rPr>
  </w:style>
  <w:style w:type="paragraph" w:customStyle="1" w:styleId="Level7">
    <w:name w:val="Level 7"/>
    <w:basedOn w:val="Normal"/>
    <w:uiPriority w:val="3"/>
    <w:qFormat/>
    <w:rsid w:val="00382A6F"/>
    <w:pPr>
      <w:spacing w:line="240" w:lineRule="auto"/>
      <w:ind w:left="5103" w:hanging="850"/>
      <w:jc w:val="both"/>
    </w:pPr>
    <w:rPr>
      <w:rFonts w:ascii="Arial"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194685">
      <w:bodyDiv w:val="1"/>
      <w:marLeft w:val="0"/>
      <w:marRight w:val="0"/>
      <w:marTop w:val="0"/>
      <w:marBottom w:val="0"/>
      <w:divBdr>
        <w:top w:val="none" w:sz="0" w:space="0" w:color="auto"/>
        <w:left w:val="none" w:sz="0" w:space="0" w:color="auto"/>
        <w:bottom w:val="none" w:sz="0" w:space="0" w:color="auto"/>
        <w:right w:val="none" w:sz="0" w:space="0" w:color="auto"/>
      </w:divBdr>
    </w:div>
    <w:div w:id="173423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1BC5-8780-4EBC-B081-438B67560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2839A9-EBAB-4DCE-AE53-4C6D99EE7EE5}">
  <ds:schemaRefs>
    <ds:schemaRef ds:uri="http://schemas.microsoft.com/sharepoint/v3/contenttype/forms"/>
  </ds:schemaRefs>
</ds:datastoreItem>
</file>

<file path=customXml/itemProps3.xml><?xml version="1.0" encoding="utf-8"?>
<ds:datastoreItem xmlns:ds="http://schemas.openxmlformats.org/officeDocument/2006/customXml" ds:itemID="{DB7DFEA9-9ED8-4E59-89AE-FF115037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D13D0-9A81-4D94-9C05-D8BD985D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20617</Words>
  <Characters>117523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137865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Rutherford</dc:creator>
  <cp:keywords>Z2004549</cp:keywords>
  <dc:description/>
  <cp:lastModifiedBy>Rixson, David</cp:lastModifiedBy>
  <cp:revision>6</cp:revision>
  <cp:lastPrinted>2018-11-12T18:40:00Z</cp:lastPrinted>
  <dcterms:created xsi:type="dcterms:W3CDTF">2022-12-05T15:12:00Z</dcterms:created>
  <dcterms:modified xsi:type="dcterms:W3CDTF">2023-01-04T14:33:00Z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3335</vt:i4>
  </property>
  <property fmtid="{D5CDD505-2E9C-101B-9397-08002B2CF9AE}" pid="7" name="FILEID">
    <vt:i4>288813</vt:i4>
  </property>
  <property fmtid="{D5CDD505-2E9C-101B-9397-08002B2CF9AE}" pid="8" name="ASSOCID">
    <vt:i4>1282204</vt:i4>
  </property>
  <property fmtid="{D5CDD505-2E9C-101B-9397-08002B2CF9AE}" pid="9" name="SD_TIM_Ran">
    <vt:lpwstr>True</vt:lpwstr>
  </property>
  <property fmtid="{D5CDD505-2E9C-101B-9397-08002B2CF9AE}" pid="10" name="Reference">
    <vt:lpwstr>135547175.2\634883</vt:lpwstr>
  </property>
  <property fmtid="{D5CDD505-2E9C-101B-9397-08002B2CF9AE}" pid="11" name="ContentTypeId">
    <vt:lpwstr>0x0101006B4161740CA36A469276A271F569DACC</vt:lpwstr>
  </property>
  <property fmtid="{D5CDD505-2E9C-101B-9397-08002B2CF9AE}" pid="12" name="Reference_src">
    <vt:lpwstr>{IMan.Number}.{IMan.Version}\{IMan.imProfileCustom1}</vt:lpwstr>
  </property>
</Properties>
</file>