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F915" w14:textId="7E05AD8D" w:rsidR="00BA10B6" w:rsidRPr="00BA10B6" w:rsidRDefault="37EB872E" w:rsidP="0B1685CB">
      <w:pPr>
        <w:spacing w:after="200" w:line="276" w:lineRule="auto"/>
        <w:rPr>
          <w:rFonts w:ascii="Arial" w:eastAsia="Calibri" w:hAnsi="Arial" w:cs="Arial"/>
          <w:b/>
          <w:bCs/>
          <w:sz w:val="28"/>
          <w:szCs w:val="28"/>
        </w:rPr>
      </w:pPr>
      <w:r w:rsidRPr="0B1685CB">
        <w:rPr>
          <w:rFonts w:ascii="Arial" w:eastAsia="Calibri" w:hAnsi="Arial" w:cs="Arial"/>
          <w:b/>
          <w:bCs/>
          <w:sz w:val="28"/>
          <w:szCs w:val="28"/>
        </w:rPr>
        <w:t xml:space="preserve">Appendix B - </w:t>
      </w:r>
      <w:r w:rsidR="00BA10B6" w:rsidRPr="0B1685CB">
        <w:rPr>
          <w:rFonts w:ascii="Arial" w:eastAsia="Calibri" w:hAnsi="Arial" w:cs="Arial"/>
          <w:b/>
          <w:bCs/>
          <w:sz w:val="28"/>
          <w:szCs w:val="28"/>
        </w:rPr>
        <w:t>Method Statement</w:t>
      </w:r>
      <w:r w:rsidR="00E41E24" w:rsidRPr="0B1685CB">
        <w:rPr>
          <w:rFonts w:ascii="Arial" w:eastAsia="Calibri" w:hAnsi="Arial" w:cs="Arial"/>
          <w:b/>
          <w:bCs/>
          <w:sz w:val="28"/>
          <w:szCs w:val="28"/>
        </w:rPr>
        <w:t xml:space="preserve"> </w:t>
      </w:r>
      <w:r w:rsidR="6F2C3997" w:rsidRPr="0B1685CB">
        <w:rPr>
          <w:rFonts w:ascii="Arial" w:eastAsia="Calibri" w:hAnsi="Arial" w:cs="Arial"/>
          <w:b/>
          <w:bCs/>
          <w:sz w:val="28"/>
          <w:szCs w:val="28"/>
        </w:rPr>
        <w:t>Template</w:t>
      </w:r>
    </w:p>
    <w:p w14:paraId="665D80C1" w14:textId="77777777" w:rsidR="00BA10B6" w:rsidRPr="00BA10B6" w:rsidRDefault="00BA10B6" w:rsidP="00BA10B6">
      <w:pPr>
        <w:spacing w:after="0" w:line="276" w:lineRule="auto"/>
        <w:rPr>
          <w:rFonts w:ascii="Arial" w:eastAsia="Calibri" w:hAnsi="Arial" w:cs="Arial"/>
          <w:b/>
          <w:sz w:val="20"/>
          <w:szCs w:val="20"/>
        </w:rPr>
      </w:pPr>
    </w:p>
    <w:p w14:paraId="4801E8DF" w14:textId="12355D12" w:rsidR="00F821C9" w:rsidRPr="00BA10B6" w:rsidRDefault="00F821C9" w:rsidP="00F821C9">
      <w:pPr>
        <w:spacing w:after="0" w:line="276" w:lineRule="auto"/>
        <w:rPr>
          <w:rFonts w:ascii="Arial" w:eastAsia="Calibri" w:hAnsi="Arial" w:cs="Arial"/>
          <w:b/>
          <w:sz w:val="20"/>
          <w:szCs w:val="20"/>
        </w:rPr>
      </w:pPr>
      <w:r w:rsidRPr="00BA10B6">
        <w:rPr>
          <w:rFonts w:ascii="Arial" w:eastAsia="Calibri" w:hAnsi="Arial" w:cs="Arial"/>
          <w:b/>
          <w:sz w:val="20"/>
          <w:szCs w:val="20"/>
        </w:rPr>
        <w:t>Guidance for Providers</w:t>
      </w:r>
    </w:p>
    <w:p w14:paraId="0C4F9A57" w14:textId="6D68AB34" w:rsidR="00F821C9" w:rsidRPr="00BA10B6" w:rsidRDefault="00F821C9" w:rsidP="00F821C9">
      <w:pPr>
        <w:spacing w:after="0" w:line="276" w:lineRule="auto"/>
        <w:rPr>
          <w:rFonts w:ascii="Arial" w:eastAsia="Calibri" w:hAnsi="Arial" w:cs="Arial"/>
          <w:sz w:val="20"/>
          <w:szCs w:val="20"/>
        </w:rPr>
      </w:pPr>
      <w:r w:rsidRPr="0B1685CB">
        <w:rPr>
          <w:rFonts w:ascii="Arial" w:eastAsia="Calibri" w:hAnsi="Arial" w:cs="Arial"/>
          <w:sz w:val="20"/>
          <w:szCs w:val="20"/>
        </w:rPr>
        <w:t>These method statement questions are designed to evaluate the service provider’s proposals with respect to meeting the requirements as set out in the specification</w:t>
      </w:r>
      <w:r w:rsidR="008D7D76">
        <w:rPr>
          <w:rFonts w:ascii="Arial" w:eastAsia="Calibri" w:hAnsi="Arial" w:cs="Arial"/>
          <w:sz w:val="20"/>
          <w:szCs w:val="20"/>
        </w:rPr>
        <w:t xml:space="preserve"> (Appendix A)</w:t>
      </w:r>
      <w:r w:rsidRPr="0B1685CB">
        <w:rPr>
          <w:rFonts w:ascii="Arial" w:eastAsia="Calibri" w:hAnsi="Arial" w:cs="Arial"/>
          <w:sz w:val="20"/>
          <w:szCs w:val="20"/>
        </w:rPr>
        <w:t>.</w:t>
      </w:r>
      <w:r w:rsidR="47607AA0" w:rsidRPr="0B1685CB">
        <w:rPr>
          <w:rFonts w:ascii="Arial" w:eastAsia="Calibri" w:hAnsi="Arial" w:cs="Arial"/>
          <w:sz w:val="20"/>
          <w:szCs w:val="20"/>
        </w:rPr>
        <w:t xml:space="preserve"> Please enter the provider’s name in the header.</w:t>
      </w:r>
    </w:p>
    <w:p w14:paraId="64E0C196" w14:textId="77777777" w:rsidR="00F821C9" w:rsidRPr="00BA10B6" w:rsidRDefault="00F821C9" w:rsidP="00F821C9">
      <w:pPr>
        <w:spacing w:after="0" w:line="276" w:lineRule="auto"/>
        <w:rPr>
          <w:rFonts w:ascii="Arial" w:eastAsia="Calibri" w:hAnsi="Arial" w:cs="Arial"/>
          <w:sz w:val="20"/>
          <w:szCs w:val="20"/>
        </w:rPr>
      </w:pPr>
    </w:p>
    <w:p w14:paraId="50497118" w14:textId="3AE003F1" w:rsidR="00F821C9" w:rsidRPr="00BA10B6" w:rsidRDefault="00F821C9" w:rsidP="00F821C9">
      <w:pPr>
        <w:spacing w:after="0" w:line="276" w:lineRule="auto"/>
        <w:rPr>
          <w:rFonts w:ascii="Arial" w:eastAsia="Calibri" w:hAnsi="Arial" w:cs="Arial"/>
          <w:sz w:val="20"/>
          <w:szCs w:val="20"/>
        </w:rPr>
      </w:pPr>
      <w:r w:rsidRPr="0B1685CB">
        <w:rPr>
          <w:rFonts w:ascii="Arial" w:eastAsia="Calibri" w:hAnsi="Arial" w:cs="Arial"/>
          <w:sz w:val="20"/>
          <w:szCs w:val="20"/>
        </w:rPr>
        <w:t>Bidders are expected to use the</w:t>
      </w:r>
      <w:r w:rsidR="2C574CE1" w:rsidRPr="0B1685CB">
        <w:rPr>
          <w:rFonts w:ascii="Arial" w:eastAsia="Calibri" w:hAnsi="Arial" w:cs="Arial"/>
          <w:sz w:val="20"/>
          <w:szCs w:val="20"/>
        </w:rPr>
        <w:t xml:space="preserve"> Council’s template </w:t>
      </w:r>
      <w:r w:rsidRPr="0B1685CB">
        <w:rPr>
          <w:rFonts w:ascii="Arial" w:eastAsia="Calibri" w:hAnsi="Arial" w:cs="Arial"/>
          <w:sz w:val="20"/>
          <w:szCs w:val="20"/>
        </w:rPr>
        <w:t>as the basis for their response. If using this form</w:t>
      </w:r>
      <w:r w:rsidR="00284B75" w:rsidRPr="0B1685CB">
        <w:rPr>
          <w:rFonts w:ascii="Arial" w:eastAsia="Calibri" w:hAnsi="Arial" w:cs="Arial"/>
          <w:sz w:val="20"/>
          <w:szCs w:val="20"/>
        </w:rPr>
        <w:t xml:space="preserve">, </w:t>
      </w:r>
      <w:r w:rsidRPr="0B1685CB">
        <w:rPr>
          <w:rFonts w:ascii="Arial" w:eastAsia="Calibri" w:hAnsi="Arial" w:cs="Arial"/>
          <w:sz w:val="20"/>
          <w:szCs w:val="20"/>
        </w:rPr>
        <w:t>please ensure it is clear who the supplier is.</w:t>
      </w:r>
    </w:p>
    <w:p w14:paraId="2C847DFC" w14:textId="77777777" w:rsidR="00F821C9" w:rsidRPr="00BA10B6" w:rsidRDefault="00F821C9" w:rsidP="00F821C9">
      <w:pPr>
        <w:spacing w:after="0" w:line="276" w:lineRule="auto"/>
        <w:rPr>
          <w:rFonts w:ascii="Arial" w:eastAsia="Calibri" w:hAnsi="Arial" w:cs="Arial"/>
          <w:sz w:val="20"/>
          <w:szCs w:val="20"/>
        </w:rPr>
      </w:pPr>
    </w:p>
    <w:p w14:paraId="71E20556" w14:textId="775497CC" w:rsidR="00F821C9" w:rsidRPr="00BA10B6" w:rsidRDefault="00F821C9" w:rsidP="00F821C9">
      <w:pPr>
        <w:spacing w:after="0" w:line="276" w:lineRule="auto"/>
        <w:rPr>
          <w:rFonts w:ascii="Arial" w:eastAsia="Calibri" w:hAnsi="Arial" w:cs="Arial"/>
          <w:sz w:val="20"/>
          <w:szCs w:val="20"/>
        </w:rPr>
      </w:pPr>
      <w:r w:rsidRPr="0B1685CB">
        <w:rPr>
          <w:rFonts w:ascii="Arial" w:eastAsia="Calibri" w:hAnsi="Arial" w:cs="Arial"/>
          <w:sz w:val="20"/>
          <w:szCs w:val="20"/>
        </w:rPr>
        <w:t xml:space="preserve">If using your own template, you must ensure the question is included against the response. This does not count towards your word count. </w:t>
      </w:r>
    </w:p>
    <w:p w14:paraId="06F39773" w14:textId="77777777" w:rsidR="00F821C9" w:rsidRPr="00BA10B6" w:rsidRDefault="00F821C9" w:rsidP="00F821C9">
      <w:pPr>
        <w:spacing w:after="0" w:line="276" w:lineRule="auto"/>
        <w:rPr>
          <w:rFonts w:ascii="Arial" w:eastAsia="Calibri" w:hAnsi="Arial" w:cs="Arial"/>
          <w:sz w:val="20"/>
          <w:szCs w:val="20"/>
        </w:rPr>
      </w:pPr>
    </w:p>
    <w:p w14:paraId="4A05DD22" w14:textId="77777777" w:rsidR="00F821C9" w:rsidRPr="00BA10B6" w:rsidRDefault="00F821C9" w:rsidP="00F821C9">
      <w:pPr>
        <w:spacing w:after="0" w:line="276" w:lineRule="auto"/>
        <w:rPr>
          <w:rFonts w:ascii="Arial" w:eastAsia="Calibri" w:hAnsi="Arial" w:cs="Arial"/>
          <w:sz w:val="20"/>
          <w:szCs w:val="20"/>
        </w:rPr>
      </w:pPr>
      <w:r w:rsidRPr="00BA10B6">
        <w:rPr>
          <w:rFonts w:ascii="Arial" w:eastAsia="Calibri" w:hAnsi="Arial" w:cs="Arial"/>
          <w:sz w:val="20"/>
          <w:szCs w:val="20"/>
        </w:rPr>
        <w:t>Each section has a percentage allocated which includes the respective weighting. Within each section each question has equal weighting.</w:t>
      </w:r>
    </w:p>
    <w:p w14:paraId="5E0150B2" w14:textId="77777777" w:rsidR="00F821C9" w:rsidRPr="00BA10B6" w:rsidRDefault="00F821C9" w:rsidP="00F821C9">
      <w:pPr>
        <w:spacing w:after="0" w:line="276" w:lineRule="auto"/>
        <w:rPr>
          <w:rFonts w:ascii="Arial" w:eastAsia="Calibri" w:hAnsi="Arial" w:cs="Arial"/>
          <w:sz w:val="20"/>
          <w:szCs w:val="20"/>
        </w:rPr>
      </w:pPr>
    </w:p>
    <w:p w14:paraId="7381935A" w14:textId="77777777" w:rsidR="00F821C9" w:rsidRPr="00BA10B6" w:rsidRDefault="00F821C9" w:rsidP="00F821C9">
      <w:pPr>
        <w:spacing w:after="0" w:line="276" w:lineRule="auto"/>
        <w:rPr>
          <w:rFonts w:ascii="Arial" w:eastAsia="Calibri" w:hAnsi="Arial" w:cs="Arial"/>
          <w:sz w:val="20"/>
          <w:szCs w:val="20"/>
        </w:rPr>
      </w:pPr>
      <w:r w:rsidRPr="00BA10B6">
        <w:rPr>
          <w:rFonts w:ascii="Arial" w:eastAsia="Calibri" w:hAnsi="Arial" w:cs="Arial"/>
          <w:sz w:val="20"/>
          <w:szCs w:val="20"/>
        </w:rPr>
        <w:t xml:space="preserve">Your responses will be scored between 0-5 as set out in the table below. </w:t>
      </w:r>
    </w:p>
    <w:p w14:paraId="4CFEE9F7" w14:textId="77777777" w:rsidR="00F821C9" w:rsidRPr="00BA10B6" w:rsidRDefault="00F821C9" w:rsidP="00F821C9">
      <w:pPr>
        <w:spacing w:after="0" w:line="276" w:lineRule="auto"/>
        <w:rPr>
          <w:rFonts w:ascii="Arial" w:eastAsia="Calibri" w:hAnsi="Arial" w:cs="Arial"/>
          <w:sz w:val="20"/>
          <w:szCs w:val="20"/>
        </w:rPr>
      </w:pPr>
    </w:p>
    <w:p w14:paraId="6A6295C0" w14:textId="15C07553" w:rsidR="00F821C9" w:rsidRPr="00BA10B6" w:rsidRDefault="00F821C9" w:rsidP="00F821C9">
      <w:pPr>
        <w:spacing w:after="0" w:line="276" w:lineRule="auto"/>
        <w:rPr>
          <w:rFonts w:ascii="Arial" w:eastAsia="Calibri" w:hAnsi="Arial" w:cs="Arial"/>
          <w:sz w:val="20"/>
          <w:szCs w:val="20"/>
        </w:rPr>
      </w:pPr>
      <w:r w:rsidRPr="4C35FA2C">
        <w:rPr>
          <w:rFonts w:ascii="Arial" w:eastAsia="Calibri" w:hAnsi="Arial" w:cs="Arial"/>
          <w:sz w:val="20"/>
          <w:szCs w:val="20"/>
        </w:rPr>
        <w:t xml:space="preserve">The minimum aggregate score should be </w:t>
      </w:r>
      <w:r w:rsidR="00B10746">
        <w:rPr>
          <w:rFonts w:ascii="Arial" w:eastAsia="Calibri" w:hAnsi="Arial" w:cs="Arial"/>
          <w:sz w:val="20"/>
          <w:szCs w:val="20"/>
        </w:rPr>
        <w:t>15</w:t>
      </w:r>
      <w:r w:rsidRPr="4C35FA2C">
        <w:rPr>
          <w:rFonts w:ascii="Arial" w:eastAsia="Calibri" w:hAnsi="Arial" w:cs="Arial"/>
          <w:sz w:val="20"/>
          <w:szCs w:val="20"/>
        </w:rPr>
        <w:t xml:space="preserve"> for questions A-E. Not meeting this threshold may result in elimination from the competition. </w:t>
      </w:r>
    </w:p>
    <w:p w14:paraId="6317CB9A" w14:textId="77777777" w:rsidR="00F821C9" w:rsidRPr="00BA10B6" w:rsidRDefault="00F821C9" w:rsidP="00F821C9">
      <w:pPr>
        <w:spacing w:after="0" w:line="276" w:lineRule="auto"/>
        <w:rPr>
          <w:rFonts w:ascii="Arial" w:eastAsia="Calibri" w:hAnsi="Arial" w:cs="Arial"/>
          <w:sz w:val="20"/>
          <w:szCs w:val="20"/>
        </w:rPr>
      </w:pPr>
    </w:p>
    <w:p w14:paraId="22EABF85" w14:textId="3C4C3FA6" w:rsidR="00F821C9" w:rsidRPr="00BA10B6" w:rsidRDefault="00F821C9" w:rsidP="00F821C9">
      <w:pPr>
        <w:spacing w:after="0" w:line="276" w:lineRule="auto"/>
        <w:rPr>
          <w:rFonts w:ascii="Arial" w:eastAsia="Calibri" w:hAnsi="Arial" w:cs="Arial"/>
          <w:sz w:val="20"/>
          <w:szCs w:val="20"/>
        </w:rPr>
      </w:pPr>
      <w:r w:rsidRPr="4C35FA2C">
        <w:rPr>
          <w:rFonts w:ascii="Arial" w:eastAsia="Calibri" w:hAnsi="Arial" w:cs="Arial"/>
          <w:sz w:val="20"/>
          <w:szCs w:val="20"/>
        </w:rPr>
        <w:t>Following assessment of the written responses by the panel, we reserve the right to</w:t>
      </w:r>
      <w:r w:rsidR="00B16473">
        <w:rPr>
          <w:rFonts w:ascii="Arial" w:eastAsia="Calibri" w:hAnsi="Arial" w:cs="Arial"/>
          <w:sz w:val="20"/>
          <w:szCs w:val="20"/>
        </w:rPr>
        <w:t xml:space="preserve"> </w:t>
      </w:r>
      <w:r w:rsidRPr="4C35FA2C">
        <w:rPr>
          <w:rFonts w:ascii="Arial" w:eastAsia="Calibri" w:hAnsi="Arial" w:cs="Arial"/>
          <w:sz w:val="20"/>
          <w:szCs w:val="20"/>
        </w:rPr>
        <w:t>invite the top two bidders to an interview with the panel for further clarification questions.</w:t>
      </w:r>
    </w:p>
    <w:p w14:paraId="22C20C5D" w14:textId="77777777" w:rsidR="00F821C9" w:rsidRPr="00BA10B6" w:rsidRDefault="00F821C9" w:rsidP="00F821C9">
      <w:pPr>
        <w:spacing w:after="0" w:line="276" w:lineRule="auto"/>
        <w:rPr>
          <w:rFonts w:ascii="Arial" w:eastAsia="Calibri" w:hAnsi="Arial" w:cs="Arial"/>
          <w:sz w:val="20"/>
          <w:szCs w:val="20"/>
        </w:rPr>
      </w:pPr>
    </w:p>
    <w:p w14:paraId="0961045C" w14:textId="77777777" w:rsidR="00F821C9" w:rsidRPr="00BA10B6" w:rsidRDefault="00F821C9" w:rsidP="00F821C9">
      <w:pPr>
        <w:spacing w:after="0" w:line="276" w:lineRule="auto"/>
        <w:rPr>
          <w:rFonts w:ascii="Arial" w:eastAsia="Calibri" w:hAnsi="Arial" w:cs="Arial"/>
          <w:sz w:val="20"/>
          <w:szCs w:val="20"/>
        </w:rPr>
      </w:pPr>
    </w:p>
    <w:p w14:paraId="69F0F637" w14:textId="77777777" w:rsidR="00F821C9" w:rsidRPr="00BA10B6" w:rsidRDefault="00F821C9" w:rsidP="00F821C9">
      <w:pPr>
        <w:spacing w:after="0" w:line="276" w:lineRule="auto"/>
        <w:rPr>
          <w:rFonts w:ascii="Arial" w:eastAsia="Calibri" w:hAnsi="Arial" w:cs="Arial"/>
          <w:sz w:val="20"/>
          <w:szCs w:val="20"/>
        </w:rPr>
      </w:pPr>
      <w:r w:rsidRPr="00BA10B6">
        <w:rPr>
          <w:rFonts w:ascii="Arial" w:eastAsia="Calibri" w:hAnsi="Arial" w:cs="Arial"/>
          <w:sz w:val="20"/>
          <w:szCs w:val="20"/>
        </w:rPr>
        <w:t>Table 1 below sets out the scoring methodology which be used to evaluate responses.</w:t>
      </w:r>
    </w:p>
    <w:p w14:paraId="5C22900B" w14:textId="77777777" w:rsidR="00F821C9" w:rsidRPr="00BA10B6" w:rsidRDefault="00F821C9" w:rsidP="00F821C9">
      <w:pPr>
        <w:spacing w:after="0" w:line="276" w:lineRule="auto"/>
        <w:rPr>
          <w:rFonts w:ascii="Arial" w:eastAsia="Calibri" w:hAnsi="Arial" w:cs="Arial"/>
          <w:sz w:val="20"/>
          <w:szCs w:val="20"/>
        </w:rPr>
      </w:pPr>
    </w:p>
    <w:p w14:paraId="34FCDDB3" w14:textId="77777777" w:rsidR="00F821C9" w:rsidRPr="00BA10B6" w:rsidRDefault="00F821C9" w:rsidP="00F821C9">
      <w:pPr>
        <w:tabs>
          <w:tab w:val="left" w:pos="0"/>
        </w:tabs>
        <w:spacing w:after="200" w:line="276" w:lineRule="auto"/>
        <w:rPr>
          <w:rFonts w:ascii="Arial" w:eastAsia="Calibri" w:hAnsi="Arial" w:cs="Arial"/>
          <w:b/>
          <w:sz w:val="20"/>
          <w:szCs w:val="20"/>
        </w:rPr>
      </w:pPr>
      <w:r w:rsidRPr="00BA10B6">
        <w:rPr>
          <w:rFonts w:ascii="Arial" w:eastAsia="Calibri" w:hAnsi="Arial" w:cs="Arial"/>
          <w:b/>
          <w:sz w:val="20"/>
          <w:szCs w:val="20"/>
        </w:rPr>
        <w:t>Table 1</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8545"/>
      </w:tblGrid>
      <w:tr w:rsidR="00F821C9" w:rsidRPr="00BA10B6" w14:paraId="1904704B" w14:textId="77777777" w:rsidTr="001478C8">
        <w:tc>
          <w:tcPr>
            <w:tcW w:w="527" w:type="dxa"/>
            <w:tcBorders>
              <w:top w:val="single" w:sz="4" w:space="0" w:color="000000"/>
              <w:left w:val="single" w:sz="4" w:space="0" w:color="000000"/>
              <w:bottom w:val="single" w:sz="4" w:space="0" w:color="000000"/>
              <w:right w:val="single" w:sz="4" w:space="0" w:color="000000"/>
            </w:tcBorders>
            <w:vAlign w:val="center"/>
            <w:hideMark/>
          </w:tcPr>
          <w:p w14:paraId="63D1DE7D"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0</w:t>
            </w:r>
          </w:p>
        </w:tc>
        <w:tc>
          <w:tcPr>
            <w:tcW w:w="8545" w:type="dxa"/>
            <w:tcBorders>
              <w:top w:val="single" w:sz="4" w:space="0" w:color="000000"/>
              <w:left w:val="single" w:sz="4" w:space="0" w:color="000000"/>
              <w:bottom w:val="single" w:sz="4" w:space="0" w:color="000000"/>
              <w:right w:val="single" w:sz="4" w:space="0" w:color="000000"/>
            </w:tcBorders>
            <w:hideMark/>
          </w:tcPr>
          <w:p w14:paraId="05513FAD"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Failure. Failed to address the question/issue.</w:t>
            </w:r>
          </w:p>
        </w:tc>
      </w:tr>
      <w:tr w:rsidR="00F821C9" w:rsidRPr="00BA10B6" w14:paraId="358E10B8" w14:textId="77777777" w:rsidTr="001478C8">
        <w:trPr>
          <w:trHeight w:val="594"/>
        </w:trPr>
        <w:tc>
          <w:tcPr>
            <w:tcW w:w="527" w:type="dxa"/>
            <w:tcBorders>
              <w:top w:val="single" w:sz="4" w:space="0" w:color="000000"/>
              <w:left w:val="single" w:sz="4" w:space="0" w:color="000000"/>
              <w:bottom w:val="single" w:sz="4" w:space="0" w:color="000000"/>
              <w:right w:val="single" w:sz="4" w:space="0" w:color="000000"/>
            </w:tcBorders>
            <w:vAlign w:val="center"/>
            <w:hideMark/>
          </w:tcPr>
          <w:p w14:paraId="5A54B9AC"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1</w:t>
            </w:r>
          </w:p>
        </w:tc>
        <w:tc>
          <w:tcPr>
            <w:tcW w:w="8545" w:type="dxa"/>
            <w:tcBorders>
              <w:top w:val="single" w:sz="4" w:space="0" w:color="000000"/>
              <w:left w:val="single" w:sz="4" w:space="0" w:color="000000"/>
              <w:bottom w:val="single" w:sz="4" w:space="0" w:color="000000"/>
              <w:right w:val="single" w:sz="4" w:space="0" w:color="000000"/>
            </w:tcBorders>
            <w:vAlign w:val="center"/>
            <w:hideMark/>
          </w:tcPr>
          <w:p w14:paraId="7F63DFCF" w14:textId="77777777" w:rsidR="00F821C9" w:rsidRPr="00BA10B6" w:rsidRDefault="00F821C9" w:rsidP="001478C8">
            <w:pPr>
              <w:spacing w:after="200" w:line="240" w:lineRule="auto"/>
              <w:rPr>
                <w:rFonts w:ascii="Arial" w:eastAsia="Calibri" w:hAnsi="Arial" w:cs="Arial"/>
                <w:sz w:val="20"/>
                <w:szCs w:val="20"/>
                <w:lang w:val="en-US"/>
              </w:rPr>
            </w:pPr>
            <w:proofErr w:type="spellStart"/>
            <w:r w:rsidRPr="00BA10B6">
              <w:rPr>
                <w:rFonts w:ascii="Arial" w:eastAsia="Calibri" w:hAnsi="Arial" w:cs="Arial"/>
                <w:sz w:val="20"/>
                <w:szCs w:val="20"/>
                <w:lang w:val="en-US"/>
              </w:rPr>
              <w:t>Unfavourable</w:t>
            </w:r>
            <w:proofErr w:type="spellEnd"/>
            <w:r w:rsidRPr="00BA10B6">
              <w:rPr>
                <w:rFonts w:ascii="Arial" w:eastAsia="Calibri" w:hAnsi="Arial" w:cs="Arial"/>
                <w:sz w:val="20"/>
                <w:szCs w:val="20"/>
                <w:lang w:val="en-US"/>
              </w:rPr>
              <w:t xml:space="preserve">. An </w:t>
            </w:r>
            <w:proofErr w:type="spellStart"/>
            <w:r w:rsidRPr="00BA10B6">
              <w:rPr>
                <w:rFonts w:ascii="Arial" w:eastAsia="Calibri" w:hAnsi="Arial" w:cs="Arial"/>
                <w:sz w:val="20"/>
                <w:szCs w:val="20"/>
                <w:lang w:val="en-US"/>
              </w:rPr>
              <w:t>unfavourable</w:t>
            </w:r>
            <w:proofErr w:type="spellEnd"/>
            <w:r w:rsidRPr="00BA10B6">
              <w:rPr>
                <w:rFonts w:ascii="Arial" w:eastAsia="Calibri" w:hAnsi="Arial" w:cs="Arial"/>
                <w:sz w:val="20"/>
                <w:szCs w:val="20"/>
                <w:lang w:val="en-US"/>
              </w:rPr>
              <w:t xml:space="preserve"> response/answer/proposal. There is limited or poor evidence of skill/experience sought; a high risk that relevant skills will not be available.</w:t>
            </w:r>
          </w:p>
        </w:tc>
      </w:tr>
      <w:tr w:rsidR="00F821C9" w:rsidRPr="00BA10B6" w14:paraId="640C77E6" w14:textId="77777777" w:rsidTr="001478C8">
        <w:tc>
          <w:tcPr>
            <w:tcW w:w="527" w:type="dxa"/>
            <w:tcBorders>
              <w:top w:val="single" w:sz="4" w:space="0" w:color="000000"/>
              <w:left w:val="single" w:sz="4" w:space="0" w:color="000000"/>
              <w:bottom w:val="single" w:sz="4" w:space="0" w:color="000000"/>
              <w:right w:val="single" w:sz="4" w:space="0" w:color="000000"/>
            </w:tcBorders>
            <w:vAlign w:val="center"/>
            <w:hideMark/>
          </w:tcPr>
          <w:p w14:paraId="26243AE3"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2</w:t>
            </w:r>
          </w:p>
        </w:tc>
        <w:tc>
          <w:tcPr>
            <w:tcW w:w="8545" w:type="dxa"/>
            <w:tcBorders>
              <w:top w:val="single" w:sz="4" w:space="0" w:color="000000"/>
              <w:left w:val="single" w:sz="4" w:space="0" w:color="000000"/>
              <w:bottom w:val="single" w:sz="4" w:space="0" w:color="000000"/>
              <w:right w:val="single" w:sz="4" w:space="0" w:color="000000"/>
            </w:tcBorders>
            <w:vAlign w:val="center"/>
            <w:hideMark/>
          </w:tcPr>
          <w:p w14:paraId="56F3DA59"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 xml:space="preserve">Less Than Acceptable. The response/answer/proposal lacks convincing evidence of skill/experience sought; lack of real understanding of requirement or evidence of ability to deliver; medium risk that relevant skills or requirement will not be available. </w:t>
            </w:r>
          </w:p>
        </w:tc>
      </w:tr>
      <w:tr w:rsidR="00F821C9" w:rsidRPr="00BA10B6" w14:paraId="2DD46143" w14:textId="77777777" w:rsidTr="001478C8">
        <w:tc>
          <w:tcPr>
            <w:tcW w:w="527" w:type="dxa"/>
            <w:tcBorders>
              <w:top w:val="single" w:sz="4" w:space="0" w:color="000000"/>
              <w:left w:val="single" w:sz="4" w:space="0" w:color="000000"/>
              <w:bottom w:val="single" w:sz="4" w:space="0" w:color="000000"/>
              <w:right w:val="single" w:sz="4" w:space="0" w:color="000000"/>
            </w:tcBorders>
            <w:vAlign w:val="center"/>
            <w:hideMark/>
          </w:tcPr>
          <w:p w14:paraId="4D609E27"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3</w:t>
            </w:r>
          </w:p>
        </w:tc>
        <w:tc>
          <w:tcPr>
            <w:tcW w:w="8545" w:type="dxa"/>
            <w:tcBorders>
              <w:top w:val="single" w:sz="4" w:space="0" w:color="000000"/>
              <w:left w:val="single" w:sz="4" w:space="0" w:color="000000"/>
              <w:bottom w:val="single" w:sz="4" w:space="0" w:color="000000"/>
              <w:right w:val="single" w:sz="4" w:space="0" w:color="000000"/>
            </w:tcBorders>
            <w:vAlign w:val="center"/>
            <w:hideMark/>
          </w:tcPr>
          <w:p w14:paraId="0EA011B7"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 xml:space="preserve">Acceptable.  Acceptable response/answer/proposal to the </w:t>
            </w:r>
            <w:proofErr w:type="gramStart"/>
            <w:r w:rsidRPr="00BA10B6">
              <w:rPr>
                <w:rFonts w:ascii="Arial" w:eastAsia="Calibri" w:hAnsi="Arial" w:cs="Arial"/>
                <w:sz w:val="20"/>
                <w:szCs w:val="20"/>
                <w:lang w:val="en-US"/>
              </w:rPr>
              <w:t>particular aspect</w:t>
            </w:r>
            <w:proofErr w:type="gramEnd"/>
            <w:r w:rsidRPr="00BA10B6">
              <w:rPr>
                <w:rFonts w:ascii="Arial" w:eastAsia="Calibri" w:hAnsi="Arial" w:cs="Arial"/>
                <w:sz w:val="20"/>
                <w:szCs w:val="20"/>
                <w:lang w:val="en-US"/>
              </w:rPr>
              <w:t xml:space="preserve"> of the requirement; evidence has been given of skill/experience sought. </w:t>
            </w:r>
          </w:p>
        </w:tc>
      </w:tr>
      <w:tr w:rsidR="00F821C9" w:rsidRPr="00BA10B6" w14:paraId="7F2A0B55" w14:textId="77777777" w:rsidTr="001478C8">
        <w:tc>
          <w:tcPr>
            <w:tcW w:w="527" w:type="dxa"/>
            <w:tcBorders>
              <w:top w:val="single" w:sz="4" w:space="0" w:color="000000"/>
              <w:left w:val="single" w:sz="4" w:space="0" w:color="000000"/>
              <w:bottom w:val="single" w:sz="4" w:space="0" w:color="000000"/>
              <w:right w:val="single" w:sz="4" w:space="0" w:color="000000"/>
            </w:tcBorders>
            <w:vAlign w:val="center"/>
            <w:hideMark/>
          </w:tcPr>
          <w:p w14:paraId="47A421A1"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4</w:t>
            </w:r>
          </w:p>
        </w:tc>
        <w:tc>
          <w:tcPr>
            <w:tcW w:w="8545" w:type="dxa"/>
            <w:tcBorders>
              <w:top w:val="single" w:sz="4" w:space="0" w:color="000000"/>
              <w:left w:val="single" w:sz="4" w:space="0" w:color="000000"/>
              <w:bottom w:val="single" w:sz="4" w:space="0" w:color="000000"/>
              <w:right w:val="single" w:sz="4" w:space="0" w:color="000000"/>
            </w:tcBorders>
            <w:vAlign w:val="center"/>
            <w:hideMark/>
          </w:tcPr>
          <w:p w14:paraId="7EAAF29A"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Above Acceptable. Response/answer/proposal demonstrates real understanding of the requirement and evidence of ability to meet it (based on good experience of the specific provision required or relevant experience of comparable service or supply).</w:t>
            </w:r>
          </w:p>
        </w:tc>
      </w:tr>
      <w:tr w:rsidR="00F821C9" w:rsidRPr="00BA10B6" w14:paraId="149F4FCB" w14:textId="77777777" w:rsidTr="001478C8">
        <w:trPr>
          <w:trHeight w:val="1172"/>
        </w:trPr>
        <w:tc>
          <w:tcPr>
            <w:tcW w:w="527" w:type="dxa"/>
            <w:tcBorders>
              <w:top w:val="single" w:sz="4" w:space="0" w:color="000000"/>
              <w:left w:val="single" w:sz="4" w:space="0" w:color="000000"/>
              <w:bottom w:val="single" w:sz="4" w:space="0" w:color="000000"/>
              <w:right w:val="single" w:sz="4" w:space="0" w:color="000000"/>
            </w:tcBorders>
            <w:vAlign w:val="center"/>
            <w:hideMark/>
          </w:tcPr>
          <w:p w14:paraId="0B01B2CB"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5</w:t>
            </w:r>
          </w:p>
        </w:tc>
        <w:tc>
          <w:tcPr>
            <w:tcW w:w="8545" w:type="dxa"/>
            <w:tcBorders>
              <w:top w:val="single" w:sz="4" w:space="0" w:color="000000"/>
              <w:left w:val="single" w:sz="4" w:space="0" w:color="000000"/>
              <w:bottom w:val="single" w:sz="4" w:space="0" w:color="000000"/>
              <w:right w:val="single" w:sz="4" w:space="0" w:color="000000"/>
            </w:tcBorders>
            <w:vAlign w:val="center"/>
            <w:hideMark/>
          </w:tcPr>
          <w:p w14:paraId="5B34D369" w14:textId="77777777" w:rsidR="00F821C9" w:rsidRPr="00BA10B6" w:rsidRDefault="00F821C9" w:rsidP="001478C8">
            <w:pPr>
              <w:spacing w:after="200" w:line="240" w:lineRule="auto"/>
              <w:rPr>
                <w:rFonts w:ascii="Arial" w:eastAsia="Calibri" w:hAnsi="Arial" w:cs="Arial"/>
                <w:sz w:val="20"/>
                <w:szCs w:val="20"/>
                <w:lang w:val="en-US"/>
              </w:rPr>
            </w:pPr>
            <w:r w:rsidRPr="00BA10B6">
              <w:rPr>
                <w:rFonts w:ascii="Arial" w:eastAsia="Calibri" w:hAnsi="Arial" w:cs="Arial"/>
                <w:sz w:val="20"/>
                <w:szCs w:val="20"/>
                <w:lang w:val="en-US"/>
              </w:rPr>
              <w:t xml:space="preserve">Excellent. The response/answer/proposal provides real confidence based on experience of the service or supply provision required. Response indicates that the Service Provider will add real value to the </w:t>
            </w:r>
            <w:proofErr w:type="spellStart"/>
            <w:r w:rsidRPr="00BA10B6">
              <w:rPr>
                <w:rFonts w:ascii="Arial" w:eastAsia="Calibri" w:hAnsi="Arial" w:cs="Arial"/>
                <w:sz w:val="20"/>
                <w:szCs w:val="20"/>
                <w:lang w:val="en-US"/>
              </w:rPr>
              <w:t>organisation</w:t>
            </w:r>
            <w:proofErr w:type="spellEnd"/>
            <w:r w:rsidRPr="00BA10B6">
              <w:rPr>
                <w:rFonts w:ascii="Arial" w:eastAsia="Calibri" w:hAnsi="Arial" w:cs="Arial"/>
                <w:sz w:val="20"/>
                <w:szCs w:val="20"/>
                <w:lang w:val="en-US"/>
              </w:rPr>
              <w:t xml:space="preserve"> with excellent skills and a deep understanding of the service or supply requested.</w:t>
            </w:r>
          </w:p>
        </w:tc>
      </w:tr>
    </w:tbl>
    <w:p w14:paraId="63E81E90" w14:textId="77777777" w:rsidR="00AF43F5" w:rsidRDefault="00AF43F5" w:rsidP="00BA10B6">
      <w:pPr>
        <w:spacing w:after="0" w:line="276" w:lineRule="auto"/>
        <w:rPr>
          <w:rFonts w:ascii="Arial" w:eastAsia="Calibri" w:hAnsi="Arial" w:cs="Arial"/>
          <w:sz w:val="20"/>
          <w:szCs w:val="20"/>
        </w:rPr>
      </w:pPr>
    </w:p>
    <w:p w14:paraId="4EDDB8D2" w14:textId="77777777" w:rsidR="00F821C9" w:rsidRDefault="00F821C9" w:rsidP="00BA10B6">
      <w:pPr>
        <w:spacing w:after="0" w:line="276" w:lineRule="auto"/>
        <w:rPr>
          <w:rFonts w:ascii="Arial" w:eastAsia="Calibri" w:hAnsi="Arial" w:cs="Arial"/>
          <w:sz w:val="20"/>
          <w:szCs w:val="20"/>
        </w:rPr>
      </w:pPr>
    </w:p>
    <w:p w14:paraId="71B85781" w14:textId="5CA3E627" w:rsidR="00284B75" w:rsidRDefault="00284B75">
      <w:pPr>
        <w:rPr>
          <w:rFonts w:ascii="Arial" w:eastAsia="Calibri" w:hAnsi="Arial" w:cs="Arial"/>
          <w:sz w:val="20"/>
          <w:szCs w:val="20"/>
        </w:rPr>
      </w:pPr>
      <w:r>
        <w:rPr>
          <w:rFonts w:ascii="Arial" w:eastAsia="Calibri" w:hAnsi="Arial" w:cs="Arial"/>
          <w:sz w:val="20"/>
          <w:szCs w:val="20"/>
        </w:rPr>
        <w:br w:type="page"/>
      </w:r>
    </w:p>
    <w:p w14:paraId="0C924AD6" w14:textId="77777777" w:rsidR="00BA10B6" w:rsidRPr="00BA10B6" w:rsidRDefault="00BA10B6" w:rsidP="00BA10B6">
      <w:pPr>
        <w:numPr>
          <w:ilvl w:val="0"/>
          <w:numId w:val="3"/>
        </w:numPr>
        <w:spacing w:after="200" w:line="276" w:lineRule="auto"/>
        <w:contextualSpacing/>
        <w:rPr>
          <w:rFonts w:ascii="Arial" w:eastAsia="Calibri" w:hAnsi="Arial" w:cs="Arial"/>
          <w:b/>
          <w:sz w:val="24"/>
          <w:szCs w:val="24"/>
        </w:rPr>
      </w:pPr>
      <w:r w:rsidRPr="00BA10B6">
        <w:rPr>
          <w:rFonts w:ascii="Arial" w:eastAsia="Calibri" w:hAnsi="Arial" w:cs="Arial"/>
          <w:b/>
          <w:sz w:val="24"/>
          <w:szCs w:val="24"/>
        </w:rPr>
        <w:lastRenderedPageBreak/>
        <w:t>Delivery of service. Weighting 30%</w:t>
      </w:r>
    </w:p>
    <w:tbl>
      <w:tblPr>
        <w:tblStyle w:val="TableGrid"/>
        <w:tblW w:w="0" w:type="auto"/>
        <w:tblLook w:val="04A0" w:firstRow="1" w:lastRow="0" w:firstColumn="1" w:lastColumn="0" w:noHBand="0" w:noVBand="1"/>
      </w:tblPr>
      <w:tblGrid>
        <w:gridCol w:w="472"/>
        <w:gridCol w:w="8544"/>
      </w:tblGrid>
      <w:tr w:rsidR="00BA10B6" w:rsidRPr="00BA10B6" w14:paraId="6F679CDD" w14:textId="77777777" w:rsidTr="0B1685CB">
        <w:tc>
          <w:tcPr>
            <w:tcW w:w="472" w:type="dxa"/>
          </w:tcPr>
          <w:p w14:paraId="634DB41B" w14:textId="77777777" w:rsidR="00BA10B6" w:rsidRPr="00BA10B6" w:rsidRDefault="00BA10B6" w:rsidP="00BA10B6">
            <w:pPr>
              <w:rPr>
                <w:rFonts w:ascii="Arial" w:eastAsia="Calibri" w:hAnsi="Arial" w:cs="Arial"/>
                <w:b/>
                <w:sz w:val="20"/>
                <w:szCs w:val="20"/>
              </w:rPr>
            </w:pPr>
            <w:r w:rsidRPr="00BA10B6">
              <w:rPr>
                <w:rFonts w:ascii="Arial" w:eastAsia="Calibri" w:hAnsi="Arial" w:cs="Arial"/>
                <w:b/>
                <w:sz w:val="20"/>
                <w:szCs w:val="20"/>
              </w:rPr>
              <w:t>A1</w:t>
            </w:r>
          </w:p>
        </w:tc>
        <w:tc>
          <w:tcPr>
            <w:tcW w:w="8544" w:type="dxa"/>
          </w:tcPr>
          <w:p w14:paraId="37034AC6" w14:textId="54704D22" w:rsidR="00BA10B6" w:rsidRPr="00AF43F5" w:rsidRDefault="00BA10B6" w:rsidP="0B1685CB">
            <w:pPr>
              <w:rPr>
                <w:rFonts w:ascii="Arial" w:eastAsia="Times New Roman" w:hAnsi="Arial" w:cs="Arial"/>
                <w:b/>
                <w:bCs/>
                <w:sz w:val="20"/>
                <w:szCs w:val="20"/>
              </w:rPr>
            </w:pPr>
            <w:r w:rsidRPr="0B1685CB">
              <w:rPr>
                <w:rFonts w:ascii="Arial" w:eastAsia="Times New Roman" w:hAnsi="Arial" w:cs="Arial"/>
                <w:b/>
                <w:bCs/>
                <w:sz w:val="20"/>
                <w:szCs w:val="20"/>
              </w:rPr>
              <w:t xml:space="preserve">Please set out your approach to providing </w:t>
            </w:r>
            <w:r w:rsidR="21E2BB3B" w:rsidRPr="0B1685CB">
              <w:rPr>
                <w:rFonts w:ascii="Arial" w:eastAsia="Times New Roman" w:hAnsi="Arial" w:cs="Arial"/>
                <w:b/>
                <w:bCs/>
                <w:sz w:val="20"/>
                <w:szCs w:val="20"/>
              </w:rPr>
              <w:t>the</w:t>
            </w:r>
            <w:r w:rsidRPr="0B1685CB">
              <w:rPr>
                <w:rFonts w:ascii="Arial" w:eastAsia="Times New Roman" w:hAnsi="Arial" w:cs="Arial"/>
                <w:b/>
                <w:bCs/>
                <w:sz w:val="20"/>
                <w:szCs w:val="20"/>
              </w:rPr>
              <w:t xml:space="preserve"> Employee Assistance Programme </w:t>
            </w:r>
            <w:r w:rsidR="038EF831" w:rsidRPr="0B1685CB">
              <w:rPr>
                <w:rFonts w:ascii="Arial" w:eastAsia="Times New Roman" w:hAnsi="Arial" w:cs="Arial"/>
                <w:b/>
                <w:bCs/>
                <w:sz w:val="20"/>
                <w:szCs w:val="20"/>
              </w:rPr>
              <w:t>as set out in</w:t>
            </w:r>
            <w:r w:rsidRPr="0B1685CB">
              <w:rPr>
                <w:rFonts w:ascii="Arial" w:eastAsia="Times New Roman" w:hAnsi="Arial" w:cs="Arial"/>
                <w:b/>
                <w:bCs/>
                <w:sz w:val="20"/>
                <w:szCs w:val="20"/>
              </w:rPr>
              <w:t xml:space="preserve"> </w:t>
            </w:r>
            <w:r w:rsidR="2DA783BF" w:rsidRPr="0B1685CB">
              <w:rPr>
                <w:rFonts w:ascii="Arial" w:eastAsia="Times New Roman" w:hAnsi="Arial" w:cs="Arial"/>
                <w:b/>
                <w:bCs/>
                <w:sz w:val="20"/>
                <w:szCs w:val="20"/>
              </w:rPr>
              <w:t>Section 4.0 of Appendix A – Service Specification</w:t>
            </w:r>
            <w:r w:rsidR="58C26DA5" w:rsidRPr="0B1685CB">
              <w:rPr>
                <w:rFonts w:ascii="Arial" w:eastAsia="Times New Roman" w:hAnsi="Arial" w:cs="Arial"/>
                <w:b/>
                <w:bCs/>
                <w:sz w:val="20"/>
                <w:szCs w:val="20"/>
              </w:rPr>
              <w:t xml:space="preserve"> </w:t>
            </w:r>
            <w:r w:rsidRPr="0B1685CB">
              <w:rPr>
                <w:rFonts w:ascii="Arial" w:eastAsia="Times New Roman" w:hAnsi="Arial" w:cs="Arial"/>
                <w:b/>
                <w:bCs/>
                <w:sz w:val="20"/>
                <w:szCs w:val="20"/>
              </w:rPr>
              <w:t>citing examples</w:t>
            </w:r>
            <w:r w:rsidR="58C26DA5" w:rsidRPr="0B1685CB">
              <w:rPr>
                <w:rFonts w:ascii="Arial" w:eastAsia="Times New Roman" w:hAnsi="Arial" w:cs="Arial"/>
                <w:b/>
                <w:bCs/>
                <w:sz w:val="20"/>
                <w:szCs w:val="20"/>
              </w:rPr>
              <w:t xml:space="preserve"> and how these </w:t>
            </w:r>
            <w:r w:rsidR="002D0EAB" w:rsidRPr="0B1685CB">
              <w:rPr>
                <w:rFonts w:ascii="Arial" w:eastAsia="Times New Roman" w:hAnsi="Arial" w:cs="Arial"/>
                <w:b/>
                <w:bCs/>
                <w:sz w:val="20"/>
                <w:szCs w:val="20"/>
              </w:rPr>
              <w:t>could apply to Lambeth</w:t>
            </w:r>
            <w:r w:rsidR="1517BF9B" w:rsidRPr="0B1685CB">
              <w:rPr>
                <w:rFonts w:ascii="Arial" w:eastAsia="Times New Roman" w:hAnsi="Arial" w:cs="Arial"/>
                <w:b/>
                <w:bCs/>
                <w:sz w:val="20"/>
                <w:szCs w:val="20"/>
              </w:rPr>
              <w:t>. Include</w:t>
            </w:r>
          </w:p>
          <w:p w14:paraId="44D8912C" w14:textId="7A53AFD4" w:rsidR="001B7B83" w:rsidRPr="00AF43F5" w:rsidRDefault="001B7B83" w:rsidP="001B7B83">
            <w:pPr>
              <w:pStyle w:val="ListBullet"/>
              <w:rPr>
                <w:rFonts w:ascii="Arial" w:hAnsi="Arial" w:cs="Arial"/>
                <w:sz w:val="20"/>
                <w:szCs w:val="20"/>
              </w:rPr>
            </w:pPr>
            <w:r w:rsidRPr="00AF43F5">
              <w:rPr>
                <w:rFonts w:ascii="Arial" w:hAnsi="Arial" w:cs="Arial"/>
                <w:sz w:val="20"/>
                <w:szCs w:val="20"/>
              </w:rPr>
              <w:t xml:space="preserve">Qualifications </w:t>
            </w:r>
            <w:r w:rsidR="006942D0" w:rsidRPr="00AF43F5">
              <w:rPr>
                <w:rFonts w:ascii="Arial" w:hAnsi="Arial" w:cs="Arial"/>
                <w:sz w:val="20"/>
                <w:szCs w:val="20"/>
              </w:rPr>
              <w:t xml:space="preserve">and experience of </w:t>
            </w:r>
            <w:r w:rsidR="00433393" w:rsidRPr="00AF43F5">
              <w:rPr>
                <w:rFonts w:ascii="Arial" w:hAnsi="Arial" w:cs="Arial"/>
                <w:sz w:val="20"/>
                <w:szCs w:val="20"/>
              </w:rPr>
              <w:t>counselling and other teams</w:t>
            </w:r>
          </w:p>
          <w:p w14:paraId="05054817" w14:textId="487D81E2" w:rsidR="00433393" w:rsidRPr="00AF43F5" w:rsidRDefault="00433393" w:rsidP="001B7B83">
            <w:pPr>
              <w:pStyle w:val="ListBullet"/>
              <w:rPr>
                <w:rFonts w:ascii="Arial" w:hAnsi="Arial" w:cs="Arial"/>
                <w:sz w:val="20"/>
                <w:szCs w:val="20"/>
              </w:rPr>
            </w:pPr>
            <w:r w:rsidRPr="00AF43F5">
              <w:rPr>
                <w:rFonts w:ascii="Arial" w:hAnsi="Arial" w:cs="Arial"/>
                <w:sz w:val="20"/>
                <w:szCs w:val="20"/>
              </w:rPr>
              <w:t>Accessing different service</w:t>
            </w:r>
            <w:r w:rsidR="00FB38AF" w:rsidRPr="00AF43F5">
              <w:rPr>
                <w:rFonts w:ascii="Arial" w:hAnsi="Arial" w:cs="Arial"/>
                <w:sz w:val="20"/>
                <w:szCs w:val="20"/>
              </w:rPr>
              <w:t>s</w:t>
            </w:r>
          </w:p>
          <w:p w14:paraId="3C5430A3" w14:textId="644BE09D" w:rsidR="00FB38AF" w:rsidRDefault="00FB38AF" w:rsidP="001B7B83">
            <w:pPr>
              <w:pStyle w:val="ListBullet"/>
              <w:rPr>
                <w:rFonts w:ascii="Arial" w:hAnsi="Arial" w:cs="Arial"/>
                <w:sz w:val="20"/>
                <w:szCs w:val="20"/>
              </w:rPr>
            </w:pPr>
            <w:r w:rsidRPr="00AF43F5">
              <w:rPr>
                <w:rFonts w:ascii="Arial" w:hAnsi="Arial" w:cs="Arial"/>
                <w:sz w:val="20"/>
                <w:szCs w:val="20"/>
              </w:rPr>
              <w:t>Approach to matching counselling and coaching services</w:t>
            </w:r>
          </w:p>
          <w:p w14:paraId="00F992E4" w14:textId="2A49F126" w:rsidR="00043FE0" w:rsidRDefault="00043FE0" w:rsidP="001B7B83">
            <w:pPr>
              <w:pStyle w:val="ListBullet"/>
              <w:rPr>
                <w:rFonts w:ascii="Arial" w:hAnsi="Arial" w:cs="Arial"/>
                <w:sz w:val="20"/>
                <w:szCs w:val="20"/>
              </w:rPr>
            </w:pPr>
            <w:r>
              <w:rPr>
                <w:rFonts w:ascii="Arial" w:hAnsi="Arial" w:cs="Arial"/>
                <w:sz w:val="20"/>
                <w:szCs w:val="20"/>
              </w:rPr>
              <w:t>Escalation process</w:t>
            </w:r>
            <w:r w:rsidR="000349D6">
              <w:rPr>
                <w:rFonts w:ascii="Arial" w:hAnsi="Arial" w:cs="Arial"/>
                <w:sz w:val="20"/>
                <w:szCs w:val="20"/>
              </w:rPr>
              <w:t xml:space="preserve"> for persons identified at risk</w:t>
            </w:r>
          </w:p>
          <w:p w14:paraId="4AEF8A14" w14:textId="65D27295" w:rsidR="000349D6" w:rsidRPr="00AF43F5" w:rsidRDefault="000349D6" w:rsidP="001B7B83">
            <w:pPr>
              <w:pStyle w:val="ListBullet"/>
              <w:rPr>
                <w:rFonts w:ascii="Arial" w:hAnsi="Arial" w:cs="Arial"/>
                <w:sz w:val="20"/>
                <w:szCs w:val="20"/>
              </w:rPr>
            </w:pPr>
            <w:r>
              <w:rPr>
                <w:rFonts w:ascii="Arial" w:hAnsi="Arial" w:cs="Arial"/>
                <w:sz w:val="20"/>
                <w:szCs w:val="20"/>
              </w:rPr>
              <w:t xml:space="preserve">Approach to </w:t>
            </w:r>
            <w:r w:rsidR="001A642E">
              <w:rPr>
                <w:rFonts w:ascii="Arial" w:hAnsi="Arial" w:cs="Arial"/>
                <w:sz w:val="20"/>
                <w:szCs w:val="20"/>
              </w:rPr>
              <w:t>trauma support / critical incidents</w:t>
            </w:r>
          </w:p>
          <w:p w14:paraId="1458550A" w14:textId="77777777" w:rsidR="00BA10B6" w:rsidRPr="00AF43F5" w:rsidRDefault="00BA10B6" w:rsidP="00BA10B6">
            <w:pPr>
              <w:rPr>
                <w:rFonts w:ascii="Arial" w:eastAsia="Times New Roman" w:hAnsi="Arial" w:cs="Arial"/>
                <w:b/>
                <w:sz w:val="20"/>
                <w:szCs w:val="20"/>
              </w:rPr>
            </w:pPr>
          </w:p>
          <w:p w14:paraId="1BC32292" w14:textId="77777777" w:rsidR="00BA10B6" w:rsidRPr="00AF43F5" w:rsidRDefault="00BA10B6" w:rsidP="00BA10B6">
            <w:pPr>
              <w:rPr>
                <w:rFonts w:ascii="Arial" w:eastAsia="Times New Roman" w:hAnsi="Arial" w:cs="Arial"/>
                <w:b/>
                <w:sz w:val="20"/>
                <w:szCs w:val="20"/>
              </w:rPr>
            </w:pPr>
            <w:r w:rsidRPr="00AF43F5">
              <w:rPr>
                <w:rFonts w:ascii="Arial" w:eastAsia="Times New Roman" w:hAnsi="Arial" w:cs="Arial"/>
                <w:b/>
                <w:sz w:val="20"/>
                <w:szCs w:val="20"/>
              </w:rPr>
              <w:t xml:space="preserve">We are particularly interested in how we can promote the service to provide better overall employee wellbeing. </w:t>
            </w:r>
          </w:p>
          <w:p w14:paraId="28E41913" w14:textId="77777777" w:rsidR="0066333E" w:rsidRPr="00AF43F5" w:rsidRDefault="0066333E" w:rsidP="00BA10B6">
            <w:pPr>
              <w:rPr>
                <w:rFonts w:ascii="Arial" w:eastAsia="Times New Roman" w:hAnsi="Arial" w:cs="Arial"/>
                <w:b/>
                <w:sz w:val="20"/>
                <w:szCs w:val="20"/>
              </w:rPr>
            </w:pPr>
          </w:p>
          <w:p w14:paraId="5E04202C" w14:textId="4E6B4FB8" w:rsidR="00170C06" w:rsidRPr="00AF43F5" w:rsidRDefault="00170C06" w:rsidP="00BA10B6">
            <w:pPr>
              <w:rPr>
                <w:rFonts w:ascii="Arial" w:eastAsia="Times New Roman" w:hAnsi="Arial" w:cs="Arial"/>
                <w:b/>
                <w:sz w:val="20"/>
                <w:szCs w:val="20"/>
              </w:rPr>
            </w:pPr>
            <w:r w:rsidRPr="00AF43F5">
              <w:rPr>
                <w:rFonts w:ascii="Arial" w:eastAsia="Times New Roman" w:hAnsi="Arial" w:cs="Arial"/>
                <w:b/>
                <w:sz w:val="20"/>
                <w:szCs w:val="20"/>
              </w:rPr>
              <w:t>Please include</w:t>
            </w:r>
            <w:r w:rsidR="009E3897" w:rsidRPr="00AF43F5">
              <w:rPr>
                <w:rFonts w:ascii="Arial" w:eastAsia="Times New Roman" w:hAnsi="Arial" w:cs="Arial"/>
                <w:b/>
                <w:sz w:val="20"/>
                <w:szCs w:val="20"/>
              </w:rPr>
              <w:t xml:space="preserve"> as appendices</w:t>
            </w:r>
          </w:p>
          <w:p w14:paraId="384C6D66" w14:textId="4C2B0EC1" w:rsidR="009E3897" w:rsidRPr="00AF43F5" w:rsidRDefault="009E3897" w:rsidP="009E3897">
            <w:pPr>
              <w:pStyle w:val="ListBullet"/>
              <w:rPr>
                <w:rFonts w:ascii="Arial" w:hAnsi="Arial" w:cs="Arial"/>
                <w:sz w:val="20"/>
                <w:szCs w:val="20"/>
              </w:rPr>
            </w:pPr>
            <w:r w:rsidRPr="00AF43F5">
              <w:rPr>
                <w:rFonts w:ascii="Arial" w:hAnsi="Arial" w:cs="Arial"/>
                <w:sz w:val="20"/>
                <w:szCs w:val="20"/>
              </w:rPr>
              <w:t>Process map for accessing the service</w:t>
            </w:r>
          </w:p>
          <w:p w14:paraId="7EFC25C4" w14:textId="23D2B5AB" w:rsidR="002F7B5E" w:rsidRPr="00AF43F5" w:rsidRDefault="002F7B5E" w:rsidP="009E3897">
            <w:pPr>
              <w:pStyle w:val="ListBullet"/>
              <w:rPr>
                <w:rFonts w:ascii="Arial" w:hAnsi="Arial" w:cs="Arial"/>
                <w:sz w:val="20"/>
                <w:szCs w:val="20"/>
              </w:rPr>
            </w:pPr>
            <w:r w:rsidRPr="00AF43F5">
              <w:rPr>
                <w:rFonts w:ascii="Arial" w:hAnsi="Arial" w:cs="Arial"/>
                <w:sz w:val="20"/>
                <w:szCs w:val="20"/>
              </w:rPr>
              <w:t>Manager or HR referrals process map</w:t>
            </w:r>
          </w:p>
          <w:p w14:paraId="6641A2EC" w14:textId="2899FF5F" w:rsidR="002F7B5E" w:rsidRPr="00AF43F5" w:rsidRDefault="002F7B5E" w:rsidP="009E3897">
            <w:pPr>
              <w:pStyle w:val="ListBullet"/>
              <w:rPr>
                <w:rFonts w:ascii="Arial" w:hAnsi="Arial" w:cs="Arial"/>
                <w:sz w:val="20"/>
                <w:szCs w:val="20"/>
              </w:rPr>
            </w:pPr>
            <w:r w:rsidRPr="00AF43F5">
              <w:rPr>
                <w:rFonts w:ascii="Arial" w:hAnsi="Arial" w:cs="Arial"/>
                <w:sz w:val="20"/>
                <w:szCs w:val="20"/>
              </w:rPr>
              <w:t>Process map for “at risk” callers</w:t>
            </w:r>
          </w:p>
          <w:p w14:paraId="28120EE3" w14:textId="5242457A" w:rsidR="00BA10B6" w:rsidRDefault="006451A5" w:rsidP="00BA10B6">
            <w:pPr>
              <w:rPr>
                <w:rFonts w:ascii="Arial" w:eastAsia="Times New Roman" w:hAnsi="Arial" w:cs="Times New Roman"/>
                <w:b/>
                <w:sz w:val="20"/>
                <w:szCs w:val="20"/>
              </w:rPr>
            </w:pPr>
            <w:r>
              <w:rPr>
                <w:rFonts w:ascii="Arial" w:eastAsia="Times New Roman" w:hAnsi="Arial" w:cs="Times New Roman"/>
                <w:b/>
                <w:sz w:val="20"/>
                <w:szCs w:val="20"/>
              </w:rPr>
              <w:t>These do not form part of the word count limit.</w:t>
            </w:r>
          </w:p>
          <w:p w14:paraId="4700A150" w14:textId="77777777" w:rsidR="006451A5" w:rsidRPr="00BA10B6" w:rsidRDefault="006451A5" w:rsidP="00BA10B6">
            <w:pPr>
              <w:rPr>
                <w:rFonts w:ascii="Arial" w:eastAsia="Times New Roman" w:hAnsi="Arial" w:cs="Times New Roman"/>
                <w:b/>
                <w:sz w:val="20"/>
                <w:szCs w:val="20"/>
              </w:rPr>
            </w:pPr>
          </w:p>
          <w:p w14:paraId="78715BC5" w14:textId="19033A27" w:rsidR="00BA10B6" w:rsidRPr="00BA10B6" w:rsidRDefault="00BA10B6" w:rsidP="00BA10B6">
            <w:pPr>
              <w:rPr>
                <w:rFonts w:ascii="Arial" w:eastAsia="Calibri" w:hAnsi="Arial" w:cs="Arial"/>
                <w:i/>
                <w:sz w:val="20"/>
                <w:szCs w:val="20"/>
              </w:rPr>
            </w:pPr>
            <w:r w:rsidRPr="00BA10B6">
              <w:rPr>
                <w:rFonts w:ascii="Arial" w:eastAsia="Calibri" w:hAnsi="Arial" w:cs="Arial"/>
                <w:i/>
                <w:sz w:val="20"/>
                <w:szCs w:val="20"/>
              </w:rPr>
              <w:t xml:space="preserve">(Maximum length of response: </w:t>
            </w:r>
            <w:r w:rsidR="002D0EAB">
              <w:rPr>
                <w:rFonts w:ascii="Arial" w:eastAsia="Calibri" w:hAnsi="Arial" w:cs="Arial"/>
                <w:i/>
                <w:sz w:val="20"/>
                <w:szCs w:val="20"/>
              </w:rPr>
              <w:t>2</w:t>
            </w:r>
            <w:r w:rsidRPr="00BA10B6">
              <w:rPr>
                <w:rFonts w:ascii="Arial" w:eastAsia="Calibri" w:hAnsi="Arial" w:cs="Arial"/>
                <w:i/>
                <w:sz w:val="20"/>
                <w:szCs w:val="20"/>
              </w:rPr>
              <w:t>500 words)</w:t>
            </w:r>
          </w:p>
          <w:p w14:paraId="2FDA93DF" w14:textId="77777777" w:rsidR="00BA10B6" w:rsidRPr="00BA10B6" w:rsidRDefault="00BA10B6" w:rsidP="00BA10B6">
            <w:pPr>
              <w:rPr>
                <w:rFonts w:ascii="Arial" w:eastAsia="Calibri" w:hAnsi="Arial" w:cs="Arial"/>
                <w:b/>
                <w:sz w:val="20"/>
                <w:szCs w:val="20"/>
              </w:rPr>
            </w:pPr>
          </w:p>
        </w:tc>
      </w:tr>
      <w:tr w:rsidR="00E41E24" w:rsidRPr="00BA10B6" w14:paraId="1C79C238" w14:textId="77777777" w:rsidTr="0B1685CB">
        <w:tc>
          <w:tcPr>
            <w:tcW w:w="472" w:type="dxa"/>
          </w:tcPr>
          <w:p w14:paraId="4ADEEE7E" w14:textId="77777777" w:rsidR="00E41E24" w:rsidRPr="00BA10B6" w:rsidRDefault="00E41E24" w:rsidP="00BA10B6">
            <w:pPr>
              <w:rPr>
                <w:rFonts w:ascii="Arial" w:eastAsia="Calibri" w:hAnsi="Arial" w:cs="Arial"/>
                <w:b/>
                <w:sz w:val="20"/>
                <w:szCs w:val="20"/>
              </w:rPr>
            </w:pPr>
          </w:p>
        </w:tc>
        <w:tc>
          <w:tcPr>
            <w:tcW w:w="8544" w:type="dxa"/>
          </w:tcPr>
          <w:p w14:paraId="342A5766" w14:textId="77777777" w:rsidR="00E41E24" w:rsidRDefault="00E41E24" w:rsidP="00BA10B6">
            <w:pPr>
              <w:rPr>
                <w:rFonts w:ascii="Arial" w:eastAsia="Times New Roman" w:hAnsi="Arial" w:cs="Arial"/>
                <w:b/>
                <w:sz w:val="20"/>
                <w:szCs w:val="20"/>
              </w:rPr>
            </w:pPr>
            <w:r>
              <w:rPr>
                <w:rFonts w:ascii="Arial" w:eastAsia="Times New Roman" w:hAnsi="Arial" w:cs="Arial"/>
                <w:b/>
                <w:sz w:val="20"/>
                <w:szCs w:val="20"/>
              </w:rPr>
              <w:t xml:space="preserve">Response: </w:t>
            </w:r>
          </w:p>
          <w:p w14:paraId="657033A2" w14:textId="661E5185" w:rsidR="00E41E24" w:rsidRPr="00AF43F5" w:rsidRDefault="00E41E24" w:rsidP="00BA10B6">
            <w:pPr>
              <w:rPr>
                <w:rFonts w:ascii="Arial" w:eastAsia="Times New Roman" w:hAnsi="Arial" w:cs="Arial"/>
                <w:b/>
                <w:sz w:val="20"/>
                <w:szCs w:val="20"/>
              </w:rPr>
            </w:pPr>
          </w:p>
        </w:tc>
      </w:tr>
    </w:tbl>
    <w:p w14:paraId="6BC6431C" w14:textId="77777777" w:rsidR="00BA10B6" w:rsidRPr="00BA10B6" w:rsidRDefault="00BA10B6" w:rsidP="00BA10B6">
      <w:pPr>
        <w:spacing w:after="200" w:line="276" w:lineRule="auto"/>
        <w:rPr>
          <w:rFonts w:ascii="Arial" w:eastAsia="Calibri" w:hAnsi="Arial" w:cs="Arial"/>
          <w:b/>
          <w:sz w:val="24"/>
          <w:szCs w:val="24"/>
        </w:rPr>
      </w:pPr>
    </w:p>
    <w:p w14:paraId="3009863A" w14:textId="0F23B111" w:rsidR="00BA10B6" w:rsidRPr="00BA10B6" w:rsidRDefault="002D0EAB" w:rsidP="00BA10B6">
      <w:pPr>
        <w:numPr>
          <w:ilvl w:val="0"/>
          <w:numId w:val="3"/>
        </w:numPr>
        <w:spacing w:after="200" w:line="276" w:lineRule="auto"/>
        <w:contextualSpacing/>
        <w:rPr>
          <w:rFonts w:ascii="Arial" w:eastAsia="Calibri" w:hAnsi="Arial" w:cs="Arial"/>
          <w:b/>
          <w:sz w:val="24"/>
          <w:szCs w:val="24"/>
        </w:rPr>
      </w:pPr>
      <w:r>
        <w:rPr>
          <w:rFonts w:ascii="Arial" w:eastAsia="Calibri" w:hAnsi="Arial" w:cs="Arial"/>
          <w:b/>
          <w:sz w:val="24"/>
          <w:szCs w:val="24"/>
        </w:rPr>
        <w:t>Online portal,</w:t>
      </w:r>
      <w:r w:rsidR="009B3A76">
        <w:rPr>
          <w:rFonts w:ascii="Arial" w:eastAsia="Calibri" w:hAnsi="Arial" w:cs="Arial"/>
          <w:b/>
          <w:sz w:val="24"/>
          <w:szCs w:val="24"/>
        </w:rPr>
        <w:t xml:space="preserve"> apps </w:t>
      </w:r>
      <w:r w:rsidR="00BA10B6" w:rsidRPr="00BA10B6">
        <w:rPr>
          <w:rFonts w:ascii="Arial" w:eastAsia="Calibri" w:hAnsi="Arial" w:cs="Arial"/>
          <w:b/>
          <w:sz w:val="24"/>
          <w:szCs w:val="24"/>
        </w:rPr>
        <w:t>20%</w:t>
      </w:r>
    </w:p>
    <w:tbl>
      <w:tblPr>
        <w:tblStyle w:val="TableGrid"/>
        <w:tblW w:w="0" w:type="auto"/>
        <w:tblLook w:val="04A0" w:firstRow="1" w:lastRow="0" w:firstColumn="1" w:lastColumn="0" w:noHBand="0" w:noVBand="1"/>
      </w:tblPr>
      <w:tblGrid>
        <w:gridCol w:w="472"/>
        <w:gridCol w:w="8544"/>
      </w:tblGrid>
      <w:tr w:rsidR="00BA10B6" w:rsidRPr="00BA10B6" w14:paraId="2AABCDBF" w14:textId="77777777" w:rsidTr="0B1685CB">
        <w:tc>
          <w:tcPr>
            <w:tcW w:w="472" w:type="dxa"/>
          </w:tcPr>
          <w:p w14:paraId="786F3F0D" w14:textId="77777777" w:rsidR="00BA10B6" w:rsidRPr="00BA10B6" w:rsidRDefault="00BA10B6" w:rsidP="00BA10B6">
            <w:pPr>
              <w:rPr>
                <w:rFonts w:ascii="Arial" w:eastAsia="Calibri" w:hAnsi="Arial" w:cs="Arial"/>
                <w:b/>
                <w:sz w:val="20"/>
                <w:szCs w:val="20"/>
              </w:rPr>
            </w:pPr>
            <w:r w:rsidRPr="00BA10B6">
              <w:rPr>
                <w:rFonts w:ascii="Arial" w:eastAsia="Calibri" w:hAnsi="Arial" w:cs="Arial"/>
                <w:b/>
                <w:sz w:val="20"/>
                <w:szCs w:val="20"/>
              </w:rPr>
              <w:t>B1</w:t>
            </w:r>
          </w:p>
        </w:tc>
        <w:tc>
          <w:tcPr>
            <w:tcW w:w="8544" w:type="dxa"/>
          </w:tcPr>
          <w:p w14:paraId="7F88CB27" w14:textId="69A3F568" w:rsidR="009B3A76" w:rsidRDefault="009B3A76" w:rsidP="0B1685CB">
            <w:pPr>
              <w:rPr>
                <w:rFonts w:ascii="Arial" w:eastAsia="Calibri" w:hAnsi="Arial" w:cs="Arial"/>
                <w:b/>
                <w:bCs/>
                <w:sz w:val="20"/>
                <w:szCs w:val="20"/>
              </w:rPr>
            </w:pPr>
            <w:r w:rsidRPr="0B1685CB">
              <w:rPr>
                <w:rFonts w:ascii="Arial" w:eastAsia="Calibri" w:hAnsi="Arial" w:cs="Arial"/>
                <w:b/>
                <w:bCs/>
                <w:sz w:val="20"/>
                <w:szCs w:val="20"/>
              </w:rPr>
              <w:t>Please describe the functionality of your online services, including your web app</w:t>
            </w:r>
            <w:r w:rsidR="72E00B98" w:rsidRPr="0B1685CB">
              <w:rPr>
                <w:rFonts w:ascii="Arial" w:eastAsia="Calibri" w:hAnsi="Arial" w:cs="Arial"/>
                <w:b/>
                <w:bCs/>
                <w:sz w:val="20"/>
                <w:szCs w:val="20"/>
              </w:rPr>
              <w:t xml:space="preserve">, addressing the requirements set out in sections </w:t>
            </w:r>
            <w:r w:rsidR="4FDBA145" w:rsidRPr="0B1685CB">
              <w:rPr>
                <w:rFonts w:ascii="Arial" w:eastAsia="Calibri" w:hAnsi="Arial" w:cs="Arial"/>
                <w:b/>
                <w:bCs/>
                <w:sz w:val="20"/>
                <w:szCs w:val="20"/>
              </w:rPr>
              <w:t>four.</w:t>
            </w:r>
          </w:p>
          <w:p w14:paraId="545DB142" w14:textId="77777777" w:rsidR="009B3A76" w:rsidRDefault="009B3A76" w:rsidP="00BA10B6">
            <w:pPr>
              <w:rPr>
                <w:rFonts w:ascii="Arial" w:eastAsia="Calibri" w:hAnsi="Arial" w:cs="Arial"/>
                <w:b/>
                <w:sz w:val="20"/>
                <w:szCs w:val="20"/>
              </w:rPr>
            </w:pPr>
          </w:p>
          <w:p w14:paraId="688AAE18" w14:textId="77777777" w:rsidR="00154FBC" w:rsidRDefault="00BA10B6" w:rsidP="00BA10B6">
            <w:pPr>
              <w:rPr>
                <w:rFonts w:ascii="Arial" w:eastAsia="Calibri" w:hAnsi="Arial" w:cs="Arial"/>
                <w:b/>
                <w:sz w:val="20"/>
                <w:szCs w:val="20"/>
              </w:rPr>
            </w:pPr>
            <w:r w:rsidRPr="00BA10B6">
              <w:rPr>
                <w:rFonts w:ascii="Arial" w:eastAsia="Calibri" w:hAnsi="Arial" w:cs="Arial"/>
                <w:b/>
                <w:sz w:val="20"/>
                <w:szCs w:val="20"/>
              </w:rPr>
              <w:t xml:space="preserve">Simple process flow charts or screen shots can be provided to supplement this response highlighting common processes as a separate attachment. </w:t>
            </w:r>
          </w:p>
          <w:p w14:paraId="7A77A1D5" w14:textId="77777777" w:rsidR="00A03F0F" w:rsidRDefault="00A03F0F" w:rsidP="00BA10B6">
            <w:pPr>
              <w:rPr>
                <w:rFonts w:ascii="Arial" w:eastAsia="Calibri" w:hAnsi="Arial" w:cs="Arial"/>
                <w:b/>
                <w:sz w:val="20"/>
                <w:szCs w:val="20"/>
              </w:rPr>
            </w:pPr>
          </w:p>
          <w:p w14:paraId="3BE4E78A" w14:textId="53FEE647" w:rsidR="00A03F0F" w:rsidRDefault="628540E7" w:rsidP="0B1685CB">
            <w:pPr>
              <w:rPr>
                <w:rFonts w:ascii="Arial" w:eastAsia="Calibri" w:hAnsi="Arial" w:cs="Arial"/>
                <w:b/>
                <w:bCs/>
                <w:sz w:val="20"/>
                <w:szCs w:val="20"/>
              </w:rPr>
            </w:pPr>
            <w:r w:rsidRPr="0B1685CB">
              <w:rPr>
                <w:rFonts w:ascii="Arial" w:eastAsia="Calibri" w:hAnsi="Arial" w:cs="Arial"/>
                <w:b/>
                <w:bCs/>
                <w:sz w:val="20"/>
                <w:szCs w:val="20"/>
              </w:rPr>
              <w:t xml:space="preserve">Please </w:t>
            </w:r>
            <w:r w:rsidR="008D7D76">
              <w:rPr>
                <w:rFonts w:ascii="Arial" w:eastAsia="Calibri" w:hAnsi="Arial" w:cs="Arial"/>
                <w:b/>
                <w:bCs/>
                <w:sz w:val="20"/>
                <w:szCs w:val="20"/>
              </w:rPr>
              <w:t xml:space="preserve">ensure you </w:t>
            </w:r>
            <w:r w:rsidR="1DACAE6C" w:rsidRPr="0B1685CB">
              <w:rPr>
                <w:rFonts w:ascii="Arial" w:eastAsia="Calibri" w:hAnsi="Arial" w:cs="Arial"/>
                <w:b/>
                <w:bCs/>
                <w:sz w:val="20"/>
                <w:szCs w:val="20"/>
              </w:rPr>
              <w:t xml:space="preserve">address </w:t>
            </w:r>
            <w:r w:rsidR="1F1D5C91" w:rsidRPr="0B1685CB">
              <w:rPr>
                <w:rFonts w:ascii="Arial" w:eastAsia="Calibri" w:hAnsi="Arial" w:cs="Arial"/>
                <w:b/>
                <w:bCs/>
                <w:sz w:val="20"/>
                <w:szCs w:val="20"/>
              </w:rPr>
              <w:t>4.1.</w:t>
            </w:r>
            <w:r w:rsidR="00682A64">
              <w:rPr>
                <w:rFonts w:ascii="Arial" w:eastAsia="Calibri" w:hAnsi="Arial" w:cs="Arial"/>
                <w:b/>
                <w:bCs/>
                <w:sz w:val="20"/>
                <w:szCs w:val="20"/>
              </w:rPr>
              <w:t>4</w:t>
            </w:r>
            <w:r w:rsidR="66CE0AD8" w:rsidRPr="0B1685CB">
              <w:rPr>
                <w:rFonts w:ascii="Arial" w:eastAsia="Calibri" w:hAnsi="Arial" w:cs="Arial"/>
                <w:b/>
                <w:bCs/>
                <w:sz w:val="20"/>
                <w:szCs w:val="20"/>
              </w:rPr>
              <w:t xml:space="preserve"> – 4.1.</w:t>
            </w:r>
            <w:r w:rsidR="00682A64">
              <w:rPr>
                <w:rFonts w:ascii="Arial" w:eastAsia="Calibri" w:hAnsi="Arial" w:cs="Arial"/>
                <w:b/>
                <w:bCs/>
                <w:sz w:val="20"/>
                <w:szCs w:val="20"/>
              </w:rPr>
              <w:t>5</w:t>
            </w:r>
            <w:r w:rsidR="008D7D76">
              <w:rPr>
                <w:rFonts w:ascii="Arial" w:eastAsia="Calibri" w:hAnsi="Arial" w:cs="Arial"/>
                <w:b/>
                <w:bCs/>
                <w:sz w:val="20"/>
                <w:szCs w:val="20"/>
              </w:rPr>
              <w:t xml:space="preserve">, 41.17 -4.1.19 </w:t>
            </w:r>
            <w:r w:rsidR="7532A90A" w:rsidRPr="0B1685CB">
              <w:rPr>
                <w:rFonts w:ascii="Arial" w:eastAsia="Calibri" w:hAnsi="Arial" w:cs="Arial"/>
                <w:b/>
                <w:bCs/>
                <w:sz w:val="20"/>
                <w:szCs w:val="20"/>
              </w:rPr>
              <w:t xml:space="preserve">of </w:t>
            </w:r>
            <w:r w:rsidR="008D7D76">
              <w:rPr>
                <w:rFonts w:ascii="Arial" w:eastAsia="Calibri" w:hAnsi="Arial" w:cs="Arial"/>
                <w:b/>
                <w:bCs/>
                <w:sz w:val="20"/>
                <w:szCs w:val="20"/>
              </w:rPr>
              <w:t xml:space="preserve">Appendix A </w:t>
            </w:r>
            <w:r w:rsidR="7532A90A" w:rsidRPr="0B1685CB">
              <w:rPr>
                <w:rFonts w:ascii="Arial" w:eastAsia="Calibri" w:hAnsi="Arial" w:cs="Arial"/>
                <w:b/>
                <w:bCs/>
                <w:sz w:val="20"/>
                <w:szCs w:val="20"/>
              </w:rPr>
              <w:t>Specification.</w:t>
            </w:r>
          </w:p>
          <w:p w14:paraId="2B127F9B" w14:textId="77777777" w:rsidR="00154FBC" w:rsidRDefault="00154FBC" w:rsidP="00BA10B6">
            <w:pPr>
              <w:rPr>
                <w:rFonts w:ascii="Arial" w:eastAsia="Calibri" w:hAnsi="Arial" w:cs="Arial"/>
                <w:b/>
                <w:sz w:val="20"/>
                <w:szCs w:val="20"/>
              </w:rPr>
            </w:pPr>
          </w:p>
          <w:p w14:paraId="73BDFCB3" w14:textId="77777777" w:rsidR="00BA10B6" w:rsidRPr="00BA10B6" w:rsidRDefault="00BA10B6" w:rsidP="00BA10B6">
            <w:pPr>
              <w:rPr>
                <w:rFonts w:ascii="Arial" w:eastAsia="Calibri" w:hAnsi="Arial" w:cs="Arial"/>
                <w:b/>
                <w:sz w:val="20"/>
                <w:szCs w:val="20"/>
              </w:rPr>
            </w:pPr>
          </w:p>
          <w:p w14:paraId="5A946466" w14:textId="488FA3D9" w:rsidR="00BA10B6" w:rsidRPr="00BA10B6" w:rsidRDefault="00BA10B6" w:rsidP="00BA10B6">
            <w:pPr>
              <w:rPr>
                <w:rFonts w:ascii="Arial" w:eastAsia="Calibri" w:hAnsi="Arial" w:cs="Arial"/>
                <w:i/>
                <w:sz w:val="20"/>
                <w:szCs w:val="20"/>
              </w:rPr>
            </w:pPr>
            <w:r w:rsidRPr="00BA10B6">
              <w:rPr>
                <w:rFonts w:ascii="Arial" w:eastAsia="Calibri" w:hAnsi="Arial" w:cs="Arial"/>
                <w:i/>
                <w:sz w:val="20"/>
                <w:szCs w:val="20"/>
              </w:rPr>
              <w:t xml:space="preserve">(Maximum length of response: </w:t>
            </w:r>
            <w:r w:rsidR="00154FBC">
              <w:rPr>
                <w:rFonts w:ascii="Arial" w:eastAsia="Calibri" w:hAnsi="Arial" w:cs="Arial"/>
                <w:i/>
                <w:sz w:val="20"/>
                <w:szCs w:val="20"/>
              </w:rPr>
              <w:t>15</w:t>
            </w:r>
            <w:r w:rsidRPr="00BA10B6">
              <w:rPr>
                <w:rFonts w:ascii="Arial" w:eastAsia="Calibri" w:hAnsi="Arial" w:cs="Arial"/>
                <w:i/>
                <w:sz w:val="20"/>
                <w:szCs w:val="20"/>
              </w:rPr>
              <w:t>00 words excluding sample sites, diagrams etc)</w:t>
            </w:r>
          </w:p>
          <w:p w14:paraId="09DC8330" w14:textId="77777777" w:rsidR="00BA10B6" w:rsidRPr="00BA10B6" w:rsidRDefault="00BA10B6" w:rsidP="00BA10B6">
            <w:pPr>
              <w:rPr>
                <w:rFonts w:ascii="Arial" w:eastAsia="Calibri" w:hAnsi="Arial" w:cs="Arial"/>
                <w:b/>
                <w:sz w:val="20"/>
                <w:szCs w:val="20"/>
              </w:rPr>
            </w:pPr>
          </w:p>
          <w:p w14:paraId="6BA16BA7" w14:textId="77777777" w:rsidR="00BA10B6" w:rsidRPr="00BA10B6" w:rsidRDefault="00BA10B6" w:rsidP="00BA10B6">
            <w:pPr>
              <w:rPr>
                <w:rFonts w:ascii="Arial" w:eastAsia="Calibri" w:hAnsi="Arial" w:cs="Arial"/>
                <w:b/>
                <w:sz w:val="20"/>
                <w:szCs w:val="20"/>
              </w:rPr>
            </w:pPr>
          </w:p>
        </w:tc>
      </w:tr>
      <w:tr w:rsidR="00154FBC" w:rsidRPr="00BA10B6" w14:paraId="69696FD0" w14:textId="77777777" w:rsidTr="0B1685CB">
        <w:tc>
          <w:tcPr>
            <w:tcW w:w="472" w:type="dxa"/>
          </w:tcPr>
          <w:p w14:paraId="01028963" w14:textId="77777777" w:rsidR="00154FBC" w:rsidRPr="00BA10B6" w:rsidRDefault="00154FBC" w:rsidP="00BA10B6">
            <w:pPr>
              <w:rPr>
                <w:rFonts w:ascii="Arial" w:eastAsia="Calibri" w:hAnsi="Arial" w:cs="Arial"/>
                <w:b/>
                <w:sz w:val="20"/>
                <w:szCs w:val="20"/>
              </w:rPr>
            </w:pPr>
          </w:p>
        </w:tc>
        <w:tc>
          <w:tcPr>
            <w:tcW w:w="8544" w:type="dxa"/>
          </w:tcPr>
          <w:p w14:paraId="6D55248B" w14:textId="77777777" w:rsidR="00154FBC" w:rsidRDefault="00154FBC" w:rsidP="00BA10B6">
            <w:pPr>
              <w:rPr>
                <w:rFonts w:ascii="Arial" w:eastAsia="Calibri" w:hAnsi="Arial" w:cs="Arial"/>
                <w:b/>
                <w:sz w:val="20"/>
                <w:szCs w:val="20"/>
              </w:rPr>
            </w:pPr>
            <w:r>
              <w:rPr>
                <w:rFonts w:ascii="Arial" w:eastAsia="Calibri" w:hAnsi="Arial" w:cs="Arial"/>
                <w:b/>
                <w:sz w:val="20"/>
                <w:szCs w:val="20"/>
              </w:rPr>
              <w:t xml:space="preserve">Response: </w:t>
            </w:r>
          </w:p>
          <w:p w14:paraId="595D3FE7" w14:textId="501FC1A8" w:rsidR="00A33741" w:rsidRDefault="00A33741" w:rsidP="00BA10B6">
            <w:pPr>
              <w:rPr>
                <w:rFonts w:ascii="Arial" w:eastAsia="Calibri" w:hAnsi="Arial" w:cs="Arial"/>
                <w:b/>
                <w:sz w:val="20"/>
                <w:szCs w:val="20"/>
              </w:rPr>
            </w:pPr>
          </w:p>
        </w:tc>
      </w:tr>
    </w:tbl>
    <w:p w14:paraId="1C00D767" w14:textId="77777777" w:rsidR="00BA10B6" w:rsidRPr="00BA10B6" w:rsidRDefault="00BA10B6" w:rsidP="00BA10B6">
      <w:pPr>
        <w:spacing w:after="200" w:line="276" w:lineRule="auto"/>
        <w:rPr>
          <w:rFonts w:ascii="Arial" w:eastAsia="Calibri" w:hAnsi="Arial" w:cs="Arial"/>
          <w:b/>
          <w:sz w:val="24"/>
          <w:szCs w:val="24"/>
        </w:rPr>
      </w:pPr>
    </w:p>
    <w:p w14:paraId="67545B0A" w14:textId="77777777" w:rsidR="00BA10B6" w:rsidRPr="00BA10B6" w:rsidRDefault="00BA10B6" w:rsidP="00BA10B6">
      <w:pPr>
        <w:spacing w:after="200" w:line="276" w:lineRule="auto"/>
        <w:ind w:left="360"/>
        <w:contextualSpacing/>
        <w:rPr>
          <w:rFonts w:ascii="Arial" w:eastAsia="Calibri" w:hAnsi="Arial" w:cs="Arial"/>
          <w:b/>
          <w:sz w:val="24"/>
          <w:szCs w:val="24"/>
        </w:rPr>
      </w:pPr>
    </w:p>
    <w:p w14:paraId="2A35798F" w14:textId="77777777" w:rsidR="00BA10B6" w:rsidRPr="00BA10B6" w:rsidRDefault="00BA10B6" w:rsidP="00BA10B6">
      <w:pPr>
        <w:numPr>
          <w:ilvl w:val="0"/>
          <w:numId w:val="3"/>
        </w:numPr>
        <w:spacing w:after="200" w:line="276" w:lineRule="auto"/>
        <w:contextualSpacing/>
        <w:rPr>
          <w:rFonts w:ascii="Arial" w:eastAsia="Calibri" w:hAnsi="Arial" w:cs="Arial"/>
          <w:b/>
          <w:sz w:val="24"/>
          <w:szCs w:val="24"/>
        </w:rPr>
      </w:pPr>
      <w:r w:rsidRPr="00BA10B6">
        <w:rPr>
          <w:rFonts w:ascii="Arial" w:eastAsia="Calibri" w:hAnsi="Arial" w:cs="Arial"/>
          <w:b/>
          <w:sz w:val="24"/>
          <w:szCs w:val="24"/>
        </w:rPr>
        <w:t>Mobilisation and transition weighting 10%</w:t>
      </w:r>
    </w:p>
    <w:tbl>
      <w:tblPr>
        <w:tblStyle w:val="TableGrid"/>
        <w:tblW w:w="0" w:type="auto"/>
        <w:tblLook w:val="04A0" w:firstRow="1" w:lastRow="0" w:firstColumn="1" w:lastColumn="0" w:noHBand="0" w:noVBand="1"/>
      </w:tblPr>
      <w:tblGrid>
        <w:gridCol w:w="472"/>
        <w:gridCol w:w="8544"/>
      </w:tblGrid>
      <w:tr w:rsidR="00BA10B6" w:rsidRPr="00BA10B6" w14:paraId="51011114" w14:textId="77777777" w:rsidTr="00C21BC8">
        <w:tc>
          <w:tcPr>
            <w:tcW w:w="472" w:type="dxa"/>
          </w:tcPr>
          <w:p w14:paraId="60851E24" w14:textId="77777777" w:rsidR="00BA10B6" w:rsidRPr="00BA10B6" w:rsidRDefault="00BA10B6" w:rsidP="00BA10B6">
            <w:pPr>
              <w:rPr>
                <w:rFonts w:ascii="Arial" w:eastAsia="Calibri" w:hAnsi="Arial" w:cs="Arial"/>
                <w:b/>
                <w:sz w:val="20"/>
                <w:szCs w:val="20"/>
              </w:rPr>
            </w:pPr>
            <w:r w:rsidRPr="00BA10B6">
              <w:rPr>
                <w:rFonts w:ascii="Arial" w:eastAsia="Calibri" w:hAnsi="Arial" w:cs="Arial"/>
                <w:b/>
                <w:sz w:val="20"/>
                <w:szCs w:val="20"/>
              </w:rPr>
              <w:t>C1</w:t>
            </w:r>
          </w:p>
        </w:tc>
        <w:tc>
          <w:tcPr>
            <w:tcW w:w="8544" w:type="dxa"/>
          </w:tcPr>
          <w:p w14:paraId="6DE237F2" w14:textId="77777777" w:rsidR="00BA10B6" w:rsidRDefault="00BA10B6" w:rsidP="00BA10B6">
            <w:pPr>
              <w:rPr>
                <w:rFonts w:ascii="Arial" w:eastAsia="Calibri" w:hAnsi="Arial" w:cs="Arial"/>
                <w:b/>
                <w:sz w:val="20"/>
                <w:szCs w:val="20"/>
              </w:rPr>
            </w:pPr>
            <w:r w:rsidRPr="00BA10B6">
              <w:rPr>
                <w:rFonts w:ascii="Arial" w:eastAsia="Calibri" w:hAnsi="Arial" w:cs="Arial"/>
                <w:b/>
                <w:sz w:val="20"/>
                <w:szCs w:val="20"/>
              </w:rPr>
              <w:t>Please detail your mobilisation procedures and timescales for both on-boarding and off-boarding to ensure service continuity.   This includes approach to project and communications plan.</w:t>
            </w:r>
          </w:p>
          <w:p w14:paraId="4237FA42" w14:textId="77777777" w:rsidR="00967930" w:rsidRDefault="00967930" w:rsidP="00BA10B6">
            <w:pPr>
              <w:rPr>
                <w:rFonts w:ascii="Arial" w:eastAsia="Calibri" w:hAnsi="Arial" w:cs="Arial"/>
                <w:b/>
                <w:sz w:val="20"/>
                <w:szCs w:val="20"/>
              </w:rPr>
            </w:pPr>
          </w:p>
          <w:p w14:paraId="1A893C32" w14:textId="77777777" w:rsidR="00BA10B6" w:rsidRPr="00BA10B6" w:rsidRDefault="00BA10B6" w:rsidP="00BA10B6">
            <w:pPr>
              <w:rPr>
                <w:rFonts w:ascii="Arial" w:eastAsia="Calibri" w:hAnsi="Arial" w:cs="Arial"/>
                <w:i/>
                <w:sz w:val="20"/>
                <w:szCs w:val="20"/>
              </w:rPr>
            </w:pPr>
            <w:r w:rsidRPr="00BA10B6">
              <w:rPr>
                <w:rFonts w:ascii="Arial" w:eastAsia="Calibri" w:hAnsi="Arial" w:cs="Arial"/>
                <w:i/>
                <w:sz w:val="20"/>
                <w:szCs w:val="20"/>
              </w:rPr>
              <w:t>(Maximum length of response: 1000 words)</w:t>
            </w:r>
          </w:p>
          <w:p w14:paraId="1DD7189E" w14:textId="77777777" w:rsidR="00BA10B6" w:rsidRPr="00BA10B6" w:rsidRDefault="00BA10B6" w:rsidP="00BA10B6">
            <w:pPr>
              <w:rPr>
                <w:rFonts w:ascii="Arial" w:eastAsia="Calibri" w:hAnsi="Arial" w:cs="Arial"/>
                <w:b/>
                <w:sz w:val="20"/>
                <w:szCs w:val="20"/>
              </w:rPr>
            </w:pPr>
          </w:p>
          <w:p w14:paraId="5FD81FB1" w14:textId="77777777" w:rsidR="00BA10B6" w:rsidRPr="00BA10B6" w:rsidRDefault="00BA10B6" w:rsidP="00BA10B6">
            <w:pPr>
              <w:rPr>
                <w:rFonts w:ascii="Arial" w:eastAsia="Calibri" w:hAnsi="Arial" w:cs="Arial"/>
                <w:b/>
                <w:sz w:val="20"/>
                <w:szCs w:val="20"/>
              </w:rPr>
            </w:pPr>
          </w:p>
          <w:p w14:paraId="4B6C0330" w14:textId="77777777" w:rsidR="006451A5" w:rsidRDefault="00BA10B6" w:rsidP="006451A5">
            <w:pPr>
              <w:rPr>
                <w:rFonts w:ascii="Arial" w:eastAsia="Calibri" w:hAnsi="Arial" w:cs="Arial"/>
                <w:b/>
                <w:sz w:val="20"/>
                <w:szCs w:val="20"/>
              </w:rPr>
            </w:pPr>
            <w:r w:rsidRPr="00BA10B6">
              <w:rPr>
                <w:rFonts w:ascii="Arial" w:eastAsia="Calibri" w:hAnsi="Arial" w:cs="Arial"/>
                <w:b/>
                <w:sz w:val="20"/>
                <w:szCs w:val="20"/>
              </w:rPr>
              <w:t>Flow diagrams may be submitted to assist (please provide on a separate attachment).  Please also provide examples and details of these activities where you have undertaken this for your clients</w:t>
            </w:r>
            <w:r w:rsidR="006451A5">
              <w:rPr>
                <w:rFonts w:ascii="Arial" w:eastAsia="Calibri" w:hAnsi="Arial" w:cs="Arial"/>
                <w:b/>
                <w:sz w:val="20"/>
                <w:szCs w:val="20"/>
              </w:rPr>
              <w:t>, which do not form part of the word count limit.</w:t>
            </w:r>
          </w:p>
          <w:p w14:paraId="0144AF48" w14:textId="09C338E9" w:rsidR="00BA10B6" w:rsidRPr="00BA10B6" w:rsidRDefault="00BA10B6" w:rsidP="00BA10B6">
            <w:pPr>
              <w:rPr>
                <w:rFonts w:ascii="Arial" w:eastAsia="Calibri" w:hAnsi="Arial" w:cs="Arial"/>
                <w:b/>
                <w:sz w:val="20"/>
                <w:szCs w:val="20"/>
              </w:rPr>
            </w:pPr>
          </w:p>
          <w:p w14:paraId="430518CD" w14:textId="77777777" w:rsidR="00BA10B6" w:rsidRPr="00BA10B6" w:rsidRDefault="00BA10B6" w:rsidP="00BA10B6">
            <w:pPr>
              <w:rPr>
                <w:rFonts w:ascii="Arial" w:eastAsia="Calibri" w:hAnsi="Arial" w:cs="Arial"/>
                <w:b/>
                <w:sz w:val="20"/>
                <w:szCs w:val="20"/>
              </w:rPr>
            </w:pPr>
          </w:p>
          <w:p w14:paraId="35953A6E" w14:textId="77777777" w:rsidR="00BA10B6" w:rsidRPr="00BA10B6" w:rsidRDefault="00BA10B6" w:rsidP="00BA10B6">
            <w:pPr>
              <w:rPr>
                <w:rFonts w:ascii="Arial" w:eastAsia="Calibri" w:hAnsi="Arial" w:cs="Arial"/>
                <w:b/>
                <w:sz w:val="20"/>
                <w:szCs w:val="20"/>
              </w:rPr>
            </w:pPr>
          </w:p>
          <w:p w14:paraId="38EF579E" w14:textId="77777777" w:rsidR="00BA10B6" w:rsidRPr="00BA10B6" w:rsidRDefault="00BA10B6" w:rsidP="00BA10B6">
            <w:pPr>
              <w:rPr>
                <w:rFonts w:ascii="Arial" w:eastAsia="Calibri" w:hAnsi="Arial" w:cs="Arial"/>
                <w:b/>
                <w:sz w:val="20"/>
                <w:szCs w:val="20"/>
              </w:rPr>
            </w:pPr>
          </w:p>
        </w:tc>
      </w:tr>
      <w:tr w:rsidR="00154FBC" w:rsidRPr="00BA10B6" w14:paraId="752DEF19" w14:textId="77777777" w:rsidTr="00C21BC8">
        <w:tc>
          <w:tcPr>
            <w:tcW w:w="472" w:type="dxa"/>
          </w:tcPr>
          <w:p w14:paraId="4872AAA7" w14:textId="77777777" w:rsidR="00154FBC" w:rsidRPr="00BA10B6" w:rsidRDefault="00154FBC" w:rsidP="00BA10B6">
            <w:pPr>
              <w:rPr>
                <w:rFonts w:ascii="Arial" w:eastAsia="Calibri" w:hAnsi="Arial" w:cs="Arial"/>
                <w:b/>
                <w:sz w:val="20"/>
                <w:szCs w:val="20"/>
              </w:rPr>
            </w:pPr>
          </w:p>
        </w:tc>
        <w:tc>
          <w:tcPr>
            <w:tcW w:w="8544" w:type="dxa"/>
          </w:tcPr>
          <w:p w14:paraId="543D562C" w14:textId="77777777" w:rsidR="00154FBC" w:rsidRDefault="00154FBC" w:rsidP="00BA10B6">
            <w:pPr>
              <w:rPr>
                <w:rFonts w:ascii="Arial" w:eastAsia="Calibri" w:hAnsi="Arial" w:cs="Arial"/>
                <w:b/>
                <w:sz w:val="20"/>
                <w:szCs w:val="20"/>
              </w:rPr>
            </w:pPr>
            <w:r>
              <w:rPr>
                <w:rFonts w:ascii="Arial" w:eastAsia="Calibri" w:hAnsi="Arial" w:cs="Arial"/>
                <w:b/>
                <w:sz w:val="20"/>
                <w:szCs w:val="20"/>
              </w:rPr>
              <w:t xml:space="preserve">Response: </w:t>
            </w:r>
          </w:p>
          <w:p w14:paraId="7209988B" w14:textId="73210157" w:rsidR="00A33741" w:rsidRPr="00BA10B6" w:rsidRDefault="00A33741" w:rsidP="00BA10B6">
            <w:pPr>
              <w:rPr>
                <w:rFonts w:ascii="Arial" w:eastAsia="Calibri" w:hAnsi="Arial" w:cs="Arial"/>
                <w:b/>
                <w:sz w:val="20"/>
                <w:szCs w:val="20"/>
              </w:rPr>
            </w:pPr>
          </w:p>
        </w:tc>
      </w:tr>
    </w:tbl>
    <w:p w14:paraId="30F90D73" w14:textId="77777777" w:rsidR="00BA10B6" w:rsidRPr="00BA10B6" w:rsidRDefault="00BA10B6" w:rsidP="00BA10B6">
      <w:pPr>
        <w:spacing w:after="200" w:line="276" w:lineRule="auto"/>
        <w:rPr>
          <w:rFonts w:ascii="Arial" w:eastAsia="Calibri" w:hAnsi="Arial" w:cs="Arial"/>
          <w:b/>
          <w:sz w:val="24"/>
          <w:szCs w:val="24"/>
        </w:rPr>
      </w:pPr>
    </w:p>
    <w:p w14:paraId="5D85BECE" w14:textId="77777777" w:rsidR="00756348" w:rsidRPr="00BA10B6" w:rsidRDefault="00BA10B6" w:rsidP="00756348">
      <w:pPr>
        <w:numPr>
          <w:ilvl w:val="0"/>
          <w:numId w:val="3"/>
        </w:numPr>
        <w:spacing w:after="200" w:line="276" w:lineRule="auto"/>
        <w:contextualSpacing/>
        <w:rPr>
          <w:rFonts w:ascii="Arial" w:eastAsia="Calibri" w:hAnsi="Arial" w:cs="Arial"/>
          <w:b/>
          <w:sz w:val="24"/>
          <w:szCs w:val="24"/>
        </w:rPr>
      </w:pPr>
      <w:r w:rsidRPr="00BA10B6">
        <w:rPr>
          <w:rFonts w:ascii="Arial" w:eastAsia="Calibri" w:hAnsi="Arial" w:cs="Arial"/>
          <w:b/>
          <w:sz w:val="24"/>
          <w:szCs w:val="24"/>
        </w:rPr>
        <w:t xml:space="preserve">Accessibility for Employees </w:t>
      </w:r>
      <w:r w:rsidR="00756348" w:rsidRPr="00BA10B6">
        <w:rPr>
          <w:rFonts w:ascii="Arial" w:eastAsia="Calibri" w:hAnsi="Arial" w:cs="Arial"/>
          <w:b/>
          <w:sz w:val="24"/>
          <w:szCs w:val="24"/>
        </w:rPr>
        <w:t>weighting 10%</w:t>
      </w:r>
    </w:p>
    <w:p w14:paraId="6EF5D05B" w14:textId="77777777" w:rsidR="00BA10B6" w:rsidRPr="00BA10B6" w:rsidRDefault="00BA10B6" w:rsidP="00756348">
      <w:pPr>
        <w:spacing w:after="200" w:line="276" w:lineRule="auto"/>
        <w:ind w:left="360"/>
        <w:contextualSpacing/>
        <w:rPr>
          <w:rFonts w:ascii="Arial" w:eastAsia="Calibri" w:hAnsi="Arial" w:cs="Arial"/>
          <w:b/>
          <w:sz w:val="24"/>
          <w:szCs w:val="24"/>
        </w:rPr>
      </w:pPr>
    </w:p>
    <w:tbl>
      <w:tblPr>
        <w:tblStyle w:val="TableGrid"/>
        <w:tblW w:w="0" w:type="auto"/>
        <w:tblLook w:val="04A0" w:firstRow="1" w:lastRow="0" w:firstColumn="1" w:lastColumn="0" w:noHBand="0" w:noVBand="1"/>
      </w:tblPr>
      <w:tblGrid>
        <w:gridCol w:w="472"/>
        <w:gridCol w:w="8544"/>
      </w:tblGrid>
      <w:tr w:rsidR="00BA10B6" w:rsidRPr="00BA10B6" w14:paraId="1D030A55" w14:textId="77777777" w:rsidTr="00C21BC8">
        <w:trPr>
          <w:trHeight w:val="1583"/>
        </w:trPr>
        <w:tc>
          <w:tcPr>
            <w:tcW w:w="461" w:type="dxa"/>
          </w:tcPr>
          <w:p w14:paraId="674725FF" w14:textId="77777777" w:rsidR="00BA10B6" w:rsidRPr="00BA10B6" w:rsidRDefault="00BA10B6" w:rsidP="00BA10B6">
            <w:pPr>
              <w:rPr>
                <w:rFonts w:ascii="Arial" w:eastAsia="Calibri" w:hAnsi="Arial" w:cs="Arial"/>
                <w:b/>
                <w:sz w:val="20"/>
                <w:szCs w:val="20"/>
              </w:rPr>
            </w:pPr>
            <w:r w:rsidRPr="00BA10B6">
              <w:rPr>
                <w:rFonts w:ascii="Arial" w:eastAsia="Calibri" w:hAnsi="Arial" w:cs="Arial"/>
                <w:b/>
                <w:sz w:val="20"/>
                <w:szCs w:val="20"/>
              </w:rPr>
              <w:t>D1</w:t>
            </w:r>
          </w:p>
        </w:tc>
        <w:tc>
          <w:tcPr>
            <w:tcW w:w="8555" w:type="dxa"/>
          </w:tcPr>
          <w:p w14:paraId="17456DB6" w14:textId="77777777" w:rsidR="00A33741" w:rsidRPr="00BD2E9A" w:rsidRDefault="00BA10B6" w:rsidP="00BA10B6">
            <w:pPr>
              <w:rPr>
                <w:rFonts w:ascii="Arial" w:eastAsia="Calibri" w:hAnsi="Arial" w:cs="Arial"/>
                <w:b/>
                <w:sz w:val="20"/>
                <w:szCs w:val="20"/>
              </w:rPr>
            </w:pPr>
            <w:r w:rsidRPr="00BD2E9A">
              <w:rPr>
                <w:rFonts w:ascii="Arial" w:eastAsia="Calibri" w:hAnsi="Arial" w:cs="Arial"/>
                <w:b/>
                <w:sz w:val="20"/>
                <w:szCs w:val="20"/>
              </w:rPr>
              <w:t xml:space="preserve">Explain how your service </w:t>
            </w:r>
            <w:r w:rsidR="007527F9" w:rsidRPr="00BD2E9A">
              <w:rPr>
                <w:rFonts w:ascii="Arial" w:eastAsia="Calibri" w:hAnsi="Arial" w:cs="Arial"/>
                <w:b/>
                <w:sz w:val="20"/>
                <w:szCs w:val="20"/>
              </w:rPr>
              <w:t xml:space="preserve">is accessible for a range of </w:t>
            </w:r>
            <w:r w:rsidR="005304E0" w:rsidRPr="00BD2E9A">
              <w:rPr>
                <w:rFonts w:ascii="Arial" w:eastAsia="Calibri" w:hAnsi="Arial" w:cs="Arial"/>
                <w:b/>
                <w:sz w:val="20"/>
                <w:szCs w:val="20"/>
              </w:rPr>
              <w:t xml:space="preserve">users </w:t>
            </w:r>
            <w:r w:rsidR="00A33741" w:rsidRPr="00BD2E9A">
              <w:rPr>
                <w:rFonts w:ascii="Arial" w:eastAsia="Calibri" w:hAnsi="Arial" w:cs="Arial"/>
                <w:b/>
                <w:sz w:val="20"/>
                <w:szCs w:val="20"/>
              </w:rPr>
              <w:t>including</w:t>
            </w:r>
          </w:p>
          <w:p w14:paraId="2F899A0E" w14:textId="4863D94A" w:rsidR="00BA10B6" w:rsidRPr="00BD2E9A" w:rsidRDefault="00A33741" w:rsidP="00A33741">
            <w:pPr>
              <w:pStyle w:val="ListBullet"/>
              <w:rPr>
                <w:rFonts w:ascii="Arial" w:hAnsi="Arial" w:cs="Arial"/>
                <w:sz w:val="20"/>
                <w:szCs w:val="20"/>
              </w:rPr>
            </w:pPr>
            <w:r w:rsidRPr="00BD2E9A">
              <w:rPr>
                <w:rFonts w:ascii="Arial" w:hAnsi="Arial" w:cs="Arial"/>
                <w:sz w:val="20"/>
                <w:szCs w:val="20"/>
              </w:rPr>
              <w:t xml:space="preserve">How it meets </w:t>
            </w:r>
            <w:r w:rsidR="007E185E" w:rsidRPr="00BD2E9A">
              <w:rPr>
                <w:rFonts w:ascii="Arial" w:hAnsi="Arial" w:cs="Arial"/>
                <w:sz w:val="20"/>
                <w:szCs w:val="20"/>
              </w:rPr>
              <w:t>WCAG 2.1 AA standard</w:t>
            </w:r>
            <w:r w:rsidR="008D7D76">
              <w:rPr>
                <w:rFonts w:ascii="Arial" w:hAnsi="Arial" w:cs="Arial"/>
                <w:sz w:val="20"/>
                <w:szCs w:val="20"/>
              </w:rPr>
              <w:t xml:space="preserve"> or if there is a plan of action for doing so</w:t>
            </w:r>
          </w:p>
          <w:p w14:paraId="40F6AACA" w14:textId="26B3BD96" w:rsidR="00D31877" w:rsidRPr="00BD2E9A" w:rsidRDefault="00D31877" w:rsidP="00A33741">
            <w:pPr>
              <w:pStyle w:val="ListBullet"/>
              <w:rPr>
                <w:rFonts w:ascii="Arial" w:hAnsi="Arial" w:cs="Arial"/>
                <w:sz w:val="20"/>
                <w:szCs w:val="20"/>
              </w:rPr>
            </w:pPr>
            <w:r w:rsidRPr="00BD2E9A">
              <w:rPr>
                <w:rFonts w:ascii="Arial" w:hAnsi="Arial" w:cs="Arial"/>
                <w:sz w:val="20"/>
                <w:szCs w:val="20"/>
              </w:rPr>
              <w:t xml:space="preserve">How </w:t>
            </w:r>
            <w:r w:rsidR="00273D4A" w:rsidRPr="00BD2E9A">
              <w:rPr>
                <w:rFonts w:ascii="Arial" w:hAnsi="Arial" w:cs="Arial"/>
                <w:sz w:val="20"/>
                <w:szCs w:val="20"/>
              </w:rPr>
              <w:t>the serv</w:t>
            </w:r>
            <w:r w:rsidR="006E558F" w:rsidRPr="00BD2E9A">
              <w:rPr>
                <w:rFonts w:ascii="Arial" w:hAnsi="Arial" w:cs="Arial"/>
                <w:sz w:val="20"/>
                <w:szCs w:val="20"/>
              </w:rPr>
              <w:t xml:space="preserve">ice will be relevant to a diverse workforce such as Lambeth Council (noting </w:t>
            </w:r>
            <w:r w:rsidR="00674B33" w:rsidRPr="00BD2E9A">
              <w:rPr>
                <w:rFonts w:ascii="Arial" w:hAnsi="Arial" w:cs="Arial"/>
                <w:sz w:val="20"/>
                <w:szCs w:val="20"/>
              </w:rPr>
              <w:t xml:space="preserve">the </w:t>
            </w:r>
            <w:hyperlink r:id="rId10" w:history="1">
              <w:r w:rsidR="00674B33" w:rsidRPr="00BD2E9A">
                <w:rPr>
                  <w:rStyle w:val="Hyperlink"/>
                  <w:rFonts w:ascii="Arial" w:hAnsi="Arial" w:cs="Arial"/>
                  <w:sz w:val="20"/>
                  <w:szCs w:val="20"/>
                </w:rPr>
                <w:t>council’s workforce profile</w:t>
              </w:r>
            </w:hyperlink>
            <w:r w:rsidR="000F3458" w:rsidRPr="00BD2E9A">
              <w:rPr>
                <w:rFonts w:ascii="Arial" w:hAnsi="Arial" w:cs="Arial"/>
                <w:sz w:val="20"/>
                <w:szCs w:val="20"/>
              </w:rPr>
              <w:t>)</w:t>
            </w:r>
            <w:r w:rsidR="006E558F" w:rsidRPr="00BD2E9A">
              <w:rPr>
                <w:rFonts w:ascii="Arial" w:hAnsi="Arial" w:cs="Arial"/>
                <w:sz w:val="20"/>
                <w:szCs w:val="20"/>
              </w:rPr>
              <w:t xml:space="preserve"> </w:t>
            </w:r>
          </w:p>
          <w:p w14:paraId="39886ACE" w14:textId="77777777" w:rsidR="00A33741" w:rsidRPr="00BD2E9A" w:rsidRDefault="00A33741" w:rsidP="00BA10B6">
            <w:pPr>
              <w:rPr>
                <w:rFonts w:ascii="Arial" w:eastAsia="Calibri" w:hAnsi="Arial" w:cs="Arial"/>
                <w:b/>
                <w:sz w:val="20"/>
                <w:szCs w:val="20"/>
              </w:rPr>
            </w:pPr>
          </w:p>
          <w:p w14:paraId="4CE7CC93" w14:textId="77777777" w:rsidR="00BA10B6" w:rsidRPr="00BD2E9A" w:rsidRDefault="00BA10B6" w:rsidP="00BA10B6">
            <w:pPr>
              <w:rPr>
                <w:rFonts w:ascii="Arial" w:eastAsia="Calibri" w:hAnsi="Arial" w:cs="Arial"/>
                <w:b/>
                <w:sz w:val="20"/>
                <w:szCs w:val="20"/>
              </w:rPr>
            </w:pPr>
          </w:p>
          <w:p w14:paraId="739FF3CC" w14:textId="77777777" w:rsidR="00BA10B6" w:rsidRPr="00BD2E9A" w:rsidRDefault="00BA10B6" w:rsidP="00BA10B6">
            <w:pPr>
              <w:rPr>
                <w:rFonts w:ascii="Arial" w:eastAsia="Calibri" w:hAnsi="Arial" w:cs="Arial"/>
                <w:i/>
                <w:sz w:val="20"/>
                <w:szCs w:val="20"/>
              </w:rPr>
            </w:pPr>
            <w:r w:rsidRPr="00BD2E9A">
              <w:rPr>
                <w:rFonts w:ascii="Arial" w:eastAsia="Calibri" w:hAnsi="Arial" w:cs="Arial"/>
                <w:i/>
                <w:sz w:val="20"/>
                <w:szCs w:val="20"/>
              </w:rPr>
              <w:t>(Maximum length of response: 1000 words)</w:t>
            </w:r>
          </w:p>
          <w:p w14:paraId="4521F181" w14:textId="77777777" w:rsidR="00BA10B6" w:rsidRDefault="00BA10B6" w:rsidP="00BA10B6">
            <w:pPr>
              <w:rPr>
                <w:rFonts w:ascii="Arial" w:eastAsia="Calibri" w:hAnsi="Arial" w:cs="Arial"/>
                <w:b/>
                <w:sz w:val="20"/>
                <w:szCs w:val="20"/>
              </w:rPr>
            </w:pPr>
          </w:p>
          <w:p w14:paraId="5F9C3874" w14:textId="54E29024" w:rsidR="00283496" w:rsidRDefault="00283496" w:rsidP="00BA10B6">
            <w:pPr>
              <w:rPr>
                <w:rFonts w:ascii="Arial" w:eastAsia="Calibri" w:hAnsi="Arial" w:cs="Arial"/>
                <w:b/>
                <w:sz w:val="20"/>
                <w:szCs w:val="20"/>
              </w:rPr>
            </w:pPr>
            <w:r>
              <w:rPr>
                <w:rFonts w:ascii="Arial" w:eastAsia="Calibri" w:hAnsi="Arial" w:cs="Arial"/>
                <w:b/>
                <w:sz w:val="20"/>
                <w:szCs w:val="20"/>
              </w:rPr>
              <w:t xml:space="preserve">Past campaigns using targeted communications or materials can be included as appendices </w:t>
            </w:r>
            <w:r w:rsidR="006451A5">
              <w:rPr>
                <w:rFonts w:ascii="Arial" w:eastAsia="Calibri" w:hAnsi="Arial" w:cs="Arial"/>
                <w:b/>
                <w:sz w:val="20"/>
                <w:szCs w:val="20"/>
              </w:rPr>
              <w:t xml:space="preserve">which do not form part of the </w:t>
            </w:r>
            <w:r>
              <w:rPr>
                <w:rFonts w:ascii="Arial" w:eastAsia="Calibri" w:hAnsi="Arial" w:cs="Arial"/>
                <w:b/>
                <w:sz w:val="20"/>
                <w:szCs w:val="20"/>
              </w:rPr>
              <w:t>word count</w:t>
            </w:r>
            <w:r w:rsidR="006451A5">
              <w:rPr>
                <w:rFonts w:ascii="Arial" w:eastAsia="Calibri" w:hAnsi="Arial" w:cs="Arial"/>
                <w:b/>
                <w:sz w:val="20"/>
                <w:szCs w:val="20"/>
              </w:rPr>
              <w:t xml:space="preserve"> limit</w:t>
            </w:r>
            <w:r>
              <w:rPr>
                <w:rFonts w:ascii="Arial" w:eastAsia="Calibri" w:hAnsi="Arial" w:cs="Arial"/>
                <w:b/>
                <w:sz w:val="20"/>
                <w:szCs w:val="20"/>
              </w:rPr>
              <w:t>.</w:t>
            </w:r>
          </w:p>
          <w:p w14:paraId="5A58D57D" w14:textId="1762D213" w:rsidR="00283496" w:rsidRPr="00BA10B6" w:rsidRDefault="00283496" w:rsidP="00BA10B6">
            <w:pPr>
              <w:rPr>
                <w:rFonts w:ascii="Arial" w:eastAsia="Calibri" w:hAnsi="Arial" w:cs="Arial"/>
                <w:b/>
                <w:sz w:val="20"/>
                <w:szCs w:val="20"/>
              </w:rPr>
            </w:pPr>
          </w:p>
        </w:tc>
      </w:tr>
      <w:tr w:rsidR="00BD2E9A" w:rsidRPr="00BA10B6" w14:paraId="7A2EA0E3" w14:textId="77777777" w:rsidTr="00C21BC8">
        <w:trPr>
          <w:trHeight w:val="1583"/>
        </w:trPr>
        <w:tc>
          <w:tcPr>
            <w:tcW w:w="461" w:type="dxa"/>
          </w:tcPr>
          <w:p w14:paraId="44E0FDBB" w14:textId="77777777" w:rsidR="00BD2E9A" w:rsidRPr="00BA10B6" w:rsidRDefault="00BD2E9A" w:rsidP="00BA10B6">
            <w:pPr>
              <w:rPr>
                <w:rFonts w:ascii="Arial" w:eastAsia="Calibri" w:hAnsi="Arial" w:cs="Arial"/>
                <w:b/>
                <w:sz w:val="20"/>
                <w:szCs w:val="20"/>
              </w:rPr>
            </w:pPr>
          </w:p>
        </w:tc>
        <w:tc>
          <w:tcPr>
            <w:tcW w:w="8555" w:type="dxa"/>
          </w:tcPr>
          <w:p w14:paraId="0672B8F7" w14:textId="7CA89398" w:rsidR="00BD2E9A" w:rsidRPr="00BD2E9A" w:rsidRDefault="00BD2E9A" w:rsidP="00BA10B6">
            <w:pPr>
              <w:rPr>
                <w:rFonts w:ascii="Arial" w:eastAsia="Calibri" w:hAnsi="Arial" w:cs="Arial"/>
                <w:b/>
                <w:sz w:val="20"/>
                <w:szCs w:val="20"/>
              </w:rPr>
            </w:pPr>
            <w:r>
              <w:rPr>
                <w:rFonts w:ascii="Arial" w:eastAsia="Calibri" w:hAnsi="Arial" w:cs="Arial"/>
                <w:b/>
                <w:sz w:val="20"/>
                <w:szCs w:val="20"/>
              </w:rPr>
              <w:t>Response:</w:t>
            </w:r>
          </w:p>
        </w:tc>
      </w:tr>
    </w:tbl>
    <w:p w14:paraId="18B02444" w14:textId="77777777" w:rsidR="00BA10B6" w:rsidRPr="00BA10B6" w:rsidRDefault="00BA10B6" w:rsidP="00BA10B6">
      <w:pPr>
        <w:spacing w:after="200" w:line="276" w:lineRule="auto"/>
        <w:ind w:left="360"/>
        <w:contextualSpacing/>
        <w:rPr>
          <w:rFonts w:ascii="Arial" w:eastAsia="Calibri" w:hAnsi="Arial" w:cs="Arial"/>
          <w:b/>
          <w:sz w:val="24"/>
          <w:szCs w:val="24"/>
        </w:rPr>
      </w:pPr>
    </w:p>
    <w:p w14:paraId="386BFFD3" w14:textId="77777777" w:rsidR="00BA10B6" w:rsidRPr="00BA10B6" w:rsidRDefault="00BA10B6" w:rsidP="00BA10B6">
      <w:pPr>
        <w:numPr>
          <w:ilvl w:val="0"/>
          <w:numId w:val="3"/>
        </w:numPr>
        <w:spacing w:after="200" w:line="276" w:lineRule="auto"/>
        <w:contextualSpacing/>
        <w:rPr>
          <w:rFonts w:ascii="Arial" w:eastAsia="Calibri" w:hAnsi="Arial" w:cs="Arial"/>
          <w:b/>
          <w:sz w:val="24"/>
          <w:szCs w:val="24"/>
        </w:rPr>
      </w:pPr>
      <w:r w:rsidRPr="00BA10B6">
        <w:rPr>
          <w:rFonts w:ascii="Arial" w:eastAsia="Calibri" w:hAnsi="Arial" w:cs="Arial"/>
          <w:b/>
          <w:sz w:val="24"/>
          <w:szCs w:val="24"/>
        </w:rPr>
        <w:t>Operational and Contract Management weighting 10%</w:t>
      </w:r>
    </w:p>
    <w:tbl>
      <w:tblPr>
        <w:tblStyle w:val="TableGrid"/>
        <w:tblW w:w="0" w:type="auto"/>
        <w:tblLook w:val="04A0" w:firstRow="1" w:lastRow="0" w:firstColumn="1" w:lastColumn="0" w:noHBand="0" w:noVBand="1"/>
      </w:tblPr>
      <w:tblGrid>
        <w:gridCol w:w="572"/>
        <w:gridCol w:w="8444"/>
      </w:tblGrid>
      <w:tr w:rsidR="00BA10B6" w:rsidRPr="00BA10B6" w14:paraId="29A0A156" w14:textId="77777777" w:rsidTr="00C21BC8">
        <w:tc>
          <w:tcPr>
            <w:tcW w:w="572" w:type="dxa"/>
          </w:tcPr>
          <w:p w14:paraId="22420132" w14:textId="77777777" w:rsidR="00BA10B6" w:rsidRPr="00BA10B6" w:rsidRDefault="00BA10B6" w:rsidP="00BA10B6">
            <w:pPr>
              <w:rPr>
                <w:rFonts w:ascii="Arial" w:eastAsia="Calibri" w:hAnsi="Arial" w:cs="Arial"/>
                <w:b/>
                <w:sz w:val="20"/>
                <w:szCs w:val="20"/>
              </w:rPr>
            </w:pPr>
            <w:r w:rsidRPr="00BA10B6">
              <w:rPr>
                <w:rFonts w:ascii="Arial" w:eastAsia="Calibri" w:hAnsi="Arial" w:cs="Arial"/>
                <w:b/>
                <w:sz w:val="20"/>
                <w:szCs w:val="20"/>
              </w:rPr>
              <w:t>E1</w:t>
            </w:r>
          </w:p>
        </w:tc>
        <w:tc>
          <w:tcPr>
            <w:tcW w:w="8444" w:type="dxa"/>
          </w:tcPr>
          <w:p w14:paraId="59348FD6" w14:textId="77777777" w:rsidR="00BA10B6" w:rsidRPr="00BA10B6" w:rsidRDefault="00BA10B6" w:rsidP="00BA10B6">
            <w:pPr>
              <w:rPr>
                <w:rFonts w:ascii="Arial" w:eastAsia="Calibri" w:hAnsi="Arial" w:cs="Arial"/>
                <w:b/>
                <w:sz w:val="20"/>
                <w:szCs w:val="20"/>
              </w:rPr>
            </w:pPr>
            <w:r w:rsidRPr="00BA10B6">
              <w:rPr>
                <w:rFonts w:ascii="Arial" w:eastAsia="Calibri" w:hAnsi="Arial" w:cs="Arial"/>
                <w:b/>
                <w:sz w:val="20"/>
                <w:szCs w:val="20"/>
              </w:rPr>
              <w:t>Please describe your proposed approach to contract management, including quality control, KPIs met, details for contract management structure, allocated resources, specific roles, communication methodology, business continuity and client centred management.</w:t>
            </w:r>
          </w:p>
          <w:p w14:paraId="507EF92E" w14:textId="77777777" w:rsidR="00BA10B6" w:rsidRPr="00BA10B6" w:rsidRDefault="00BA10B6" w:rsidP="00BA10B6">
            <w:pPr>
              <w:rPr>
                <w:rFonts w:ascii="Arial" w:eastAsia="Calibri" w:hAnsi="Arial" w:cs="Arial"/>
                <w:b/>
                <w:sz w:val="20"/>
                <w:szCs w:val="20"/>
              </w:rPr>
            </w:pPr>
          </w:p>
          <w:p w14:paraId="322A3DE4" w14:textId="6DD87891" w:rsidR="00BA10B6" w:rsidRPr="00BA10B6" w:rsidRDefault="00BA10B6" w:rsidP="00BA10B6">
            <w:pPr>
              <w:rPr>
                <w:rFonts w:ascii="Arial" w:eastAsia="Calibri" w:hAnsi="Arial" w:cs="Arial"/>
                <w:i/>
                <w:sz w:val="20"/>
                <w:szCs w:val="20"/>
              </w:rPr>
            </w:pPr>
            <w:r w:rsidRPr="00BA10B6">
              <w:rPr>
                <w:rFonts w:ascii="Arial" w:eastAsia="Calibri" w:hAnsi="Arial" w:cs="Arial"/>
                <w:i/>
                <w:sz w:val="20"/>
                <w:szCs w:val="20"/>
              </w:rPr>
              <w:t xml:space="preserve">(Maximum length of response: </w:t>
            </w:r>
            <w:r w:rsidR="002704F2">
              <w:rPr>
                <w:rFonts w:ascii="Arial" w:eastAsia="Calibri" w:hAnsi="Arial" w:cs="Arial"/>
                <w:i/>
                <w:sz w:val="20"/>
                <w:szCs w:val="20"/>
              </w:rPr>
              <w:t>15</w:t>
            </w:r>
            <w:r w:rsidRPr="00BA10B6">
              <w:rPr>
                <w:rFonts w:ascii="Arial" w:eastAsia="Calibri" w:hAnsi="Arial" w:cs="Arial"/>
                <w:i/>
                <w:sz w:val="20"/>
                <w:szCs w:val="20"/>
              </w:rPr>
              <w:t>00 words)</w:t>
            </w:r>
          </w:p>
          <w:p w14:paraId="1995280D" w14:textId="77777777" w:rsidR="00BA10B6" w:rsidRPr="00BA10B6" w:rsidRDefault="00BA10B6" w:rsidP="00BA10B6">
            <w:pPr>
              <w:rPr>
                <w:rFonts w:ascii="Arial" w:eastAsia="Calibri" w:hAnsi="Arial" w:cs="Arial"/>
                <w:b/>
                <w:sz w:val="20"/>
                <w:szCs w:val="20"/>
              </w:rPr>
            </w:pPr>
          </w:p>
          <w:p w14:paraId="0A2E347F" w14:textId="77777777" w:rsidR="00BA10B6" w:rsidRPr="00BA10B6" w:rsidRDefault="00BA10B6" w:rsidP="00BA10B6">
            <w:pPr>
              <w:rPr>
                <w:rFonts w:ascii="Arial" w:eastAsia="Calibri" w:hAnsi="Arial" w:cs="Arial"/>
                <w:b/>
                <w:sz w:val="20"/>
                <w:szCs w:val="20"/>
              </w:rPr>
            </w:pPr>
          </w:p>
        </w:tc>
      </w:tr>
      <w:tr w:rsidR="002704F2" w:rsidRPr="00BA10B6" w14:paraId="7C2B40C7" w14:textId="77777777" w:rsidTr="00C21BC8">
        <w:tc>
          <w:tcPr>
            <w:tcW w:w="572" w:type="dxa"/>
          </w:tcPr>
          <w:p w14:paraId="7AF2A352" w14:textId="77777777" w:rsidR="002704F2" w:rsidRPr="00BA10B6" w:rsidRDefault="002704F2" w:rsidP="00BA10B6">
            <w:pPr>
              <w:rPr>
                <w:rFonts w:ascii="Arial" w:eastAsia="Calibri" w:hAnsi="Arial" w:cs="Arial"/>
                <w:b/>
                <w:sz w:val="20"/>
                <w:szCs w:val="20"/>
              </w:rPr>
            </w:pPr>
          </w:p>
        </w:tc>
        <w:tc>
          <w:tcPr>
            <w:tcW w:w="8444" w:type="dxa"/>
          </w:tcPr>
          <w:p w14:paraId="70F03DE0" w14:textId="77777777" w:rsidR="002704F2" w:rsidRDefault="002704F2" w:rsidP="00BA10B6">
            <w:pPr>
              <w:rPr>
                <w:rFonts w:ascii="Arial" w:eastAsia="Calibri" w:hAnsi="Arial" w:cs="Arial"/>
                <w:b/>
                <w:sz w:val="20"/>
                <w:szCs w:val="20"/>
              </w:rPr>
            </w:pPr>
            <w:r>
              <w:rPr>
                <w:rFonts w:ascii="Arial" w:eastAsia="Calibri" w:hAnsi="Arial" w:cs="Arial"/>
                <w:b/>
                <w:sz w:val="20"/>
                <w:szCs w:val="20"/>
              </w:rPr>
              <w:t>Response:</w:t>
            </w:r>
          </w:p>
          <w:p w14:paraId="497081AA" w14:textId="2826BB68" w:rsidR="002704F2" w:rsidRPr="00BA10B6" w:rsidRDefault="002704F2" w:rsidP="00BA10B6">
            <w:pPr>
              <w:rPr>
                <w:rFonts w:ascii="Arial" w:eastAsia="Calibri" w:hAnsi="Arial" w:cs="Arial"/>
                <w:b/>
                <w:sz w:val="20"/>
                <w:szCs w:val="20"/>
              </w:rPr>
            </w:pPr>
          </w:p>
        </w:tc>
      </w:tr>
    </w:tbl>
    <w:p w14:paraId="07474185" w14:textId="77777777" w:rsidR="00BA10B6" w:rsidRPr="00BA10B6" w:rsidRDefault="00BA10B6" w:rsidP="00BA10B6">
      <w:pPr>
        <w:spacing w:after="200" w:line="276" w:lineRule="auto"/>
        <w:rPr>
          <w:rFonts w:ascii="Arial" w:eastAsia="Calibri" w:hAnsi="Arial" w:cs="Arial"/>
          <w:sz w:val="20"/>
          <w:szCs w:val="20"/>
        </w:rPr>
      </w:pPr>
    </w:p>
    <w:p w14:paraId="53A94383" w14:textId="77777777" w:rsidR="00BA10B6" w:rsidRPr="00BA10B6" w:rsidRDefault="00BA10B6" w:rsidP="00BA10B6">
      <w:pPr>
        <w:numPr>
          <w:ilvl w:val="0"/>
          <w:numId w:val="3"/>
        </w:numPr>
        <w:spacing w:after="200" w:line="276" w:lineRule="auto"/>
        <w:contextualSpacing/>
        <w:rPr>
          <w:rFonts w:ascii="Arial" w:eastAsia="Calibri" w:hAnsi="Arial" w:cs="Arial"/>
          <w:b/>
          <w:sz w:val="24"/>
          <w:szCs w:val="24"/>
        </w:rPr>
      </w:pPr>
      <w:r w:rsidRPr="00BA10B6">
        <w:rPr>
          <w:rFonts w:ascii="Arial" w:eastAsia="Calibri" w:hAnsi="Arial" w:cs="Arial"/>
          <w:b/>
          <w:sz w:val="24"/>
          <w:szCs w:val="24"/>
        </w:rPr>
        <w:t>Innovation &amp; Added Value weighting 10%</w:t>
      </w:r>
    </w:p>
    <w:p w14:paraId="1F8FDB46" w14:textId="77777777" w:rsidR="00BA10B6" w:rsidRPr="00BA10B6" w:rsidRDefault="00BA10B6" w:rsidP="00BA10B6">
      <w:pPr>
        <w:spacing w:after="200" w:line="276" w:lineRule="auto"/>
        <w:ind w:left="360"/>
        <w:contextualSpacing/>
        <w:rPr>
          <w:rFonts w:ascii="Arial" w:eastAsia="Calibri" w:hAnsi="Arial" w:cs="Arial"/>
          <w:b/>
          <w:sz w:val="24"/>
          <w:szCs w:val="24"/>
        </w:rPr>
      </w:pPr>
    </w:p>
    <w:tbl>
      <w:tblPr>
        <w:tblStyle w:val="TableGrid"/>
        <w:tblW w:w="0" w:type="auto"/>
        <w:tblLook w:val="04A0" w:firstRow="1" w:lastRow="0" w:firstColumn="1" w:lastColumn="0" w:noHBand="0" w:noVBand="1"/>
      </w:tblPr>
      <w:tblGrid>
        <w:gridCol w:w="483"/>
        <w:gridCol w:w="8533"/>
      </w:tblGrid>
      <w:tr w:rsidR="00BA10B6" w:rsidRPr="00BA10B6" w14:paraId="766218DD" w14:textId="77777777" w:rsidTr="0B1685CB">
        <w:tc>
          <w:tcPr>
            <w:tcW w:w="483" w:type="dxa"/>
          </w:tcPr>
          <w:p w14:paraId="6CDBC85F" w14:textId="77777777" w:rsidR="00BA10B6" w:rsidRPr="00BA10B6" w:rsidRDefault="00BA10B6" w:rsidP="00BA10B6">
            <w:pPr>
              <w:rPr>
                <w:rFonts w:ascii="Arial" w:eastAsia="Calibri" w:hAnsi="Arial" w:cs="Arial"/>
                <w:b/>
                <w:sz w:val="20"/>
                <w:szCs w:val="20"/>
              </w:rPr>
            </w:pPr>
            <w:r w:rsidRPr="00BA10B6">
              <w:rPr>
                <w:rFonts w:ascii="Arial" w:eastAsia="Calibri" w:hAnsi="Arial" w:cs="Arial"/>
                <w:b/>
                <w:sz w:val="20"/>
                <w:szCs w:val="20"/>
              </w:rPr>
              <w:t>F1</w:t>
            </w:r>
          </w:p>
        </w:tc>
        <w:tc>
          <w:tcPr>
            <w:tcW w:w="8533" w:type="dxa"/>
          </w:tcPr>
          <w:p w14:paraId="46A2CA57" w14:textId="0AF3EC74" w:rsidR="00BA10B6" w:rsidRPr="00BA10B6" w:rsidRDefault="00BA10B6" w:rsidP="0B1685CB">
            <w:pPr>
              <w:rPr>
                <w:rFonts w:ascii="Arial" w:eastAsia="Calibri" w:hAnsi="Arial" w:cs="Arial"/>
                <w:b/>
                <w:bCs/>
                <w:sz w:val="20"/>
                <w:szCs w:val="20"/>
              </w:rPr>
            </w:pPr>
            <w:r w:rsidRPr="0B1685CB">
              <w:rPr>
                <w:rFonts w:ascii="Arial" w:eastAsia="Calibri" w:hAnsi="Arial" w:cs="Arial"/>
                <w:b/>
                <w:bCs/>
                <w:sz w:val="20"/>
                <w:szCs w:val="20"/>
              </w:rPr>
              <w:t xml:space="preserve">We welcome innovative ideas in the delivery of this contract. Whilst </w:t>
            </w:r>
            <w:r w:rsidR="008D7D76">
              <w:rPr>
                <w:rFonts w:ascii="Arial" w:eastAsia="Calibri" w:hAnsi="Arial" w:cs="Arial"/>
                <w:b/>
                <w:bCs/>
                <w:sz w:val="20"/>
                <w:szCs w:val="20"/>
              </w:rPr>
              <w:t>Appendix A</w:t>
            </w:r>
            <w:r w:rsidRPr="0B1685CB">
              <w:rPr>
                <w:rFonts w:ascii="Arial" w:eastAsia="Calibri" w:hAnsi="Arial" w:cs="Arial"/>
                <w:b/>
                <w:bCs/>
                <w:sz w:val="20"/>
                <w:szCs w:val="20"/>
              </w:rPr>
              <w:t xml:space="preserve"> </w:t>
            </w:r>
            <w:r w:rsidR="73643DBA" w:rsidRPr="0B1685CB">
              <w:rPr>
                <w:rFonts w:ascii="Arial" w:eastAsia="Calibri" w:hAnsi="Arial" w:cs="Arial"/>
                <w:b/>
                <w:bCs/>
                <w:sz w:val="20"/>
                <w:szCs w:val="20"/>
              </w:rPr>
              <w:t xml:space="preserve">service </w:t>
            </w:r>
            <w:r w:rsidRPr="0B1685CB">
              <w:rPr>
                <w:rFonts w:ascii="Arial" w:eastAsia="Calibri" w:hAnsi="Arial" w:cs="Arial"/>
                <w:b/>
                <w:bCs/>
                <w:sz w:val="20"/>
                <w:szCs w:val="20"/>
              </w:rPr>
              <w:t>specification represents our minimum requirements, we are keen to hear what you can bring to this contract that is over and above these requirements.</w:t>
            </w:r>
          </w:p>
          <w:p w14:paraId="6E393FBF" w14:textId="77777777" w:rsidR="00BA10B6" w:rsidRDefault="00BA10B6" w:rsidP="00BA10B6">
            <w:pPr>
              <w:rPr>
                <w:rFonts w:ascii="Arial" w:eastAsia="Calibri" w:hAnsi="Arial" w:cs="Arial"/>
                <w:b/>
                <w:sz w:val="20"/>
                <w:szCs w:val="20"/>
              </w:rPr>
            </w:pPr>
          </w:p>
          <w:p w14:paraId="5ACEDDD2" w14:textId="2167F4D0" w:rsidR="00BA10B6" w:rsidRPr="00BA10B6" w:rsidRDefault="00BA10B6" w:rsidP="00BA10B6">
            <w:pPr>
              <w:rPr>
                <w:rFonts w:ascii="Arial" w:eastAsia="Calibri" w:hAnsi="Arial" w:cs="Arial"/>
                <w:i/>
                <w:sz w:val="20"/>
                <w:szCs w:val="20"/>
              </w:rPr>
            </w:pPr>
            <w:r w:rsidRPr="00BA10B6">
              <w:rPr>
                <w:rFonts w:ascii="Arial" w:eastAsia="Calibri" w:hAnsi="Arial" w:cs="Arial"/>
                <w:i/>
                <w:sz w:val="20"/>
                <w:szCs w:val="20"/>
              </w:rPr>
              <w:t xml:space="preserve">(Maximum length of response: </w:t>
            </w:r>
            <w:r w:rsidR="0038671E">
              <w:rPr>
                <w:rFonts w:ascii="Arial" w:eastAsia="Calibri" w:hAnsi="Arial" w:cs="Arial"/>
                <w:i/>
                <w:sz w:val="20"/>
                <w:szCs w:val="20"/>
              </w:rPr>
              <w:t>1</w:t>
            </w:r>
            <w:r w:rsidR="00785C3F">
              <w:rPr>
                <w:rFonts w:ascii="Arial" w:eastAsia="Calibri" w:hAnsi="Arial" w:cs="Arial"/>
                <w:i/>
                <w:sz w:val="20"/>
                <w:szCs w:val="20"/>
              </w:rPr>
              <w:t>5</w:t>
            </w:r>
            <w:r w:rsidRPr="00BA10B6">
              <w:rPr>
                <w:rFonts w:ascii="Arial" w:eastAsia="Calibri" w:hAnsi="Arial" w:cs="Arial"/>
                <w:i/>
                <w:sz w:val="20"/>
                <w:szCs w:val="20"/>
              </w:rPr>
              <w:t>00 words)</w:t>
            </w:r>
          </w:p>
          <w:p w14:paraId="4D209788" w14:textId="77777777" w:rsidR="00BA10B6" w:rsidRPr="00BA10B6" w:rsidRDefault="00BA10B6" w:rsidP="00BA10B6">
            <w:pPr>
              <w:rPr>
                <w:rFonts w:ascii="Arial" w:eastAsia="Calibri" w:hAnsi="Arial" w:cs="Arial"/>
                <w:b/>
                <w:sz w:val="20"/>
                <w:szCs w:val="20"/>
              </w:rPr>
            </w:pPr>
          </w:p>
        </w:tc>
      </w:tr>
      <w:tr w:rsidR="00B531F3" w:rsidRPr="00BA10B6" w14:paraId="3D8A45DD" w14:textId="77777777" w:rsidTr="0B1685CB">
        <w:tc>
          <w:tcPr>
            <w:tcW w:w="483" w:type="dxa"/>
          </w:tcPr>
          <w:p w14:paraId="77D85898" w14:textId="77777777" w:rsidR="00B531F3" w:rsidRPr="00BA10B6" w:rsidRDefault="00B531F3" w:rsidP="00BA10B6">
            <w:pPr>
              <w:rPr>
                <w:rFonts w:ascii="Arial" w:eastAsia="Calibri" w:hAnsi="Arial" w:cs="Arial"/>
                <w:b/>
                <w:sz w:val="20"/>
                <w:szCs w:val="20"/>
              </w:rPr>
            </w:pPr>
          </w:p>
        </w:tc>
        <w:tc>
          <w:tcPr>
            <w:tcW w:w="8533" w:type="dxa"/>
          </w:tcPr>
          <w:p w14:paraId="1C2EB59C" w14:textId="77777777" w:rsidR="00B531F3" w:rsidRDefault="00B531F3" w:rsidP="00BA10B6">
            <w:pPr>
              <w:rPr>
                <w:rFonts w:ascii="Arial" w:eastAsia="Calibri" w:hAnsi="Arial" w:cs="Arial"/>
                <w:b/>
                <w:sz w:val="20"/>
                <w:szCs w:val="20"/>
              </w:rPr>
            </w:pPr>
            <w:r>
              <w:rPr>
                <w:rFonts w:ascii="Arial" w:eastAsia="Calibri" w:hAnsi="Arial" w:cs="Arial"/>
                <w:b/>
                <w:sz w:val="20"/>
                <w:szCs w:val="20"/>
              </w:rPr>
              <w:t xml:space="preserve">Response: </w:t>
            </w:r>
          </w:p>
          <w:p w14:paraId="5073C133" w14:textId="77777777" w:rsidR="00785C3F" w:rsidRDefault="00785C3F" w:rsidP="00BA10B6">
            <w:pPr>
              <w:rPr>
                <w:rFonts w:ascii="Arial" w:eastAsia="Calibri" w:hAnsi="Arial" w:cs="Arial"/>
                <w:b/>
                <w:sz w:val="20"/>
                <w:szCs w:val="20"/>
              </w:rPr>
            </w:pPr>
          </w:p>
          <w:p w14:paraId="41CBABCA" w14:textId="157748C0" w:rsidR="00B531F3" w:rsidRPr="00BA10B6" w:rsidRDefault="00B531F3" w:rsidP="00BA10B6">
            <w:pPr>
              <w:rPr>
                <w:rFonts w:ascii="Arial" w:eastAsia="Calibri" w:hAnsi="Arial" w:cs="Arial"/>
                <w:b/>
                <w:sz w:val="20"/>
                <w:szCs w:val="20"/>
              </w:rPr>
            </w:pPr>
          </w:p>
        </w:tc>
      </w:tr>
    </w:tbl>
    <w:p w14:paraId="2C60DC09" w14:textId="77777777" w:rsidR="00BA10B6" w:rsidRPr="00BA10B6" w:rsidRDefault="00BA10B6" w:rsidP="00BA10B6">
      <w:pPr>
        <w:spacing w:after="200" w:line="276" w:lineRule="auto"/>
        <w:rPr>
          <w:rFonts w:ascii="Arial" w:eastAsia="Calibri" w:hAnsi="Arial" w:cs="Arial"/>
          <w:b/>
          <w:sz w:val="24"/>
          <w:szCs w:val="24"/>
        </w:rPr>
      </w:pPr>
    </w:p>
    <w:p w14:paraId="1AE60197" w14:textId="77777777" w:rsidR="00BA10B6" w:rsidRPr="00BA10B6" w:rsidRDefault="00BA10B6" w:rsidP="00BA10B6">
      <w:pPr>
        <w:numPr>
          <w:ilvl w:val="0"/>
          <w:numId w:val="3"/>
        </w:numPr>
        <w:spacing w:after="200" w:line="276" w:lineRule="auto"/>
        <w:contextualSpacing/>
        <w:rPr>
          <w:rFonts w:ascii="Arial" w:eastAsia="Calibri" w:hAnsi="Arial" w:cs="Arial"/>
          <w:b/>
          <w:sz w:val="24"/>
          <w:szCs w:val="24"/>
        </w:rPr>
      </w:pPr>
      <w:r w:rsidRPr="00BA10B6">
        <w:rPr>
          <w:rFonts w:ascii="Arial" w:eastAsia="Calibri" w:hAnsi="Arial" w:cs="Arial"/>
          <w:b/>
          <w:sz w:val="24"/>
          <w:szCs w:val="24"/>
        </w:rPr>
        <w:t>Social Value weighting 10%</w:t>
      </w:r>
    </w:p>
    <w:tbl>
      <w:tblPr>
        <w:tblStyle w:val="TableGrid"/>
        <w:tblW w:w="0" w:type="auto"/>
        <w:tblLook w:val="04A0" w:firstRow="1" w:lastRow="0" w:firstColumn="1" w:lastColumn="0" w:noHBand="0" w:noVBand="1"/>
      </w:tblPr>
      <w:tblGrid>
        <w:gridCol w:w="483"/>
        <w:gridCol w:w="8533"/>
      </w:tblGrid>
      <w:tr w:rsidR="00BA10B6" w:rsidRPr="00BA10B6" w14:paraId="38C648B1" w14:textId="77777777" w:rsidTr="00C21BC8">
        <w:tc>
          <w:tcPr>
            <w:tcW w:w="472" w:type="dxa"/>
          </w:tcPr>
          <w:p w14:paraId="04D7B9CD" w14:textId="77777777" w:rsidR="00BA10B6" w:rsidRPr="00BA10B6" w:rsidRDefault="00BA10B6" w:rsidP="00BA10B6">
            <w:pPr>
              <w:rPr>
                <w:rFonts w:ascii="Arial" w:eastAsia="Calibri" w:hAnsi="Arial" w:cs="Arial"/>
                <w:b/>
                <w:sz w:val="20"/>
                <w:szCs w:val="20"/>
              </w:rPr>
            </w:pPr>
            <w:r w:rsidRPr="00BA10B6">
              <w:rPr>
                <w:rFonts w:ascii="Arial" w:eastAsia="Calibri" w:hAnsi="Arial" w:cs="Arial"/>
                <w:b/>
                <w:sz w:val="20"/>
                <w:szCs w:val="20"/>
              </w:rPr>
              <w:lastRenderedPageBreak/>
              <w:t>G1</w:t>
            </w:r>
          </w:p>
        </w:tc>
        <w:tc>
          <w:tcPr>
            <w:tcW w:w="8544" w:type="dxa"/>
          </w:tcPr>
          <w:p w14:paraId="059A4743" w14:textId="236E6248" w:rsidR="00BA10B6" w:rsidRPr="00F74D9C" w:rsidRDefault="007636D3" w:rsidP="00F74D9C">
            <w:pPr>
              <w:pStyle w:val="ListParagraph"/>
              <w:numPr>
                <w:ilvl w:val="0"/>
                <w:numId w:val="5"/>
              </w:numPr>
              <w:rPr>
                <w:rFonts w:ascii="Arial" w:eastAsia="Calibri" w:hAnsi="Arial" w:cs="Arial"/>
                <w:b/>
                <w:sz w:val="20"/>
                <w:szCs w:val="20"/>
              </w:rPr>
            </w:pPr>
            <w:r w:rsidRPr="00F74D9C">
              <w:rPr>
                <w:rFonts w:ascii="Arial" w:eastAsia="Calibri" w:hAnsi="Arial" w:cs="Arial"/>
                <w:b/>
                <w:sz w:val="20"/>
                <w:szCs w:val="20"/>
              </w:rPr>
              <w:t xml:space="preserve">Please indicate if you have a Corporate Responsibility Policy and how this policy </w:t>
            </w:r>
            <w:r w:rsidR="0094085B" w:rsidRPr="00F74D9C">
              <w:rPr>
                <w:rFonts w:ascii="Arial" w:eastAsia="Calibri" w:hAnsi="Arial" w:cs="Arial"/>
                <w:b/>
                <w:sz w:val="20"/>
                <w:szCs w:val="20"/>
              </w:rPr>
              <w:t>might be applied in this contract?</w:t>
            </w:r>
            <w:r w:rsidR="00785C3F">
              <w:rPr>
                <w:rFonts w:ascii="Arial" w:eastAsia="Calibri" w:hAnsi="Arial" w:cs="Arial"/>
                <w:b/>
                <w:sz w:val="20"/>
                <w:szCs w:val="20"/>
              </w:rPr>
              <w:t xml:space="preserve"> (4%)</w:t>
            </w:r>
          </w:p>
          <w:p w14:paraId="74524562" w14:textId="77777777" w:rsidR="0094085B" w:rsidRDefault="0094085B" w:rsidP="00BA10B6">
            <w:pPr>
              <w:rPr>
                <w:rFonts w:ascii="Arial" w:eastAsia="Calibri" w:hAnsi="Arial" w:cs="Arial"/>
                <w:b/>
                <w:sz w:val="20"/>
                <w:szCs w:val="20"/>
              </w:rPr>
            </w:pPr>
          </w:p>
          <w:p w14:paraId="195677B2" w14:textId="138913B6" w:rsidR="0094085B" w:rsidRPr="00F74D9C" w:rsidRDefault="0094085B" w:rsidP="00F74D9C">
            <w:pPr>
              <w:pStyle w:val="ListParagraph"/>
              <w:numPr>
                <w:ilvl w:val="0"/>
                <w:numId w:val="5"/>
              </w:numPr>
              <w:rPr>
                <w:rFonts w:ascii="Arial" w:eastAsia="Calibri" w:hAnsi="Arial" w:cs="Arial"/>
                <w:b/>
                <w:sz w:val="20"/>
                <w:szCs w:val="20"/>
              </w:rPr>
            </w:pPr>
            <w:r w:rsidRPr="00F74D9C">
              <w:rPr>
                <w:rFonts w:ascii="Arial" w:eastAsia="Calibri" w:hAnsi="Arial" w:cs="Arial"/>
                <w:b/>
                <w:sz w:val="20"/>
                <w:szCs w:val="20"/>
              </w:rPr>
              <w:t xml:space="preserve">Please </w:t>
            </w:r>
            <w:r w:rsidR="008F1F9C" w:rsidRPr="00F74D9C">
              <w:rPr>
                <w:rFonts w:ascii="Arial" w:eastAsia="Calibri" w:hAnsi="Arial" w:cs="Arial"/>
                <w:b/>
                <w:sz w:val="20"/>
                <w:szCs w:val="20"/>
              </w:rPr>
              <w:t xml:space="preserve">confirm if you </w:t>
            </w:r>
            <w:r w:rsidR="00416C76" w:rsidRPr="00F74D9C">
              <w:rPr>
                <w:rFonts w:ascii="Arial" w:eastAsia="Calibri" w:hAnsi="Arial" w:cs="Arial"/>
                <w:b/>
                <w:sz w:val="20"/>
                <w:szCs w:val="20"/>
              </w:rPr>
              <w:t xml:space="preserve">are accredited with the Living Wage Foundation and </w:t>
            </w:r>
            <w:r w:rsidR="002E1684" w:rsidRPr="00F74D9C">
              <w:rPr>
                <w:rFonts w:ascii="Arial" w:eastAsia="Calibri" w:hAnsi="Arial" w:cs="Arial"/>
                <w:b/>
                <w:sz w:val="20"/>
                <w:szCs w:val="20"/>
              </w:rPr>
              <w:t>all your employees are paid at least the Living Wage?</w:t>
            </w:r>
            <w:r w:rsidR="00785C3F">
              <w:rPr>
                <w:rFonts w:ascii="Arial" w:eastAsia="Calibri" w:hAnsi="Arial" w:cs="Arial"/>
                <w:b/>
                <w:sz w:val="20"/>
                <w:szCs w:val="20"/>
              </w:rPr>
              <w:t xml:space="preserve"> (4%)</w:t>
            </w:r>
          </w:p>
          <w:p w14:paraId="49A49918" w14:textId="77777777" w:rsidR="00F74D9C" w:rsidRDefault="00F74D9C" w:rsidP="00BA10B6">
            <w:pPr>
              <w:rPr>
                <w:rFonts w:ascii="Arial" w:eastAsia="Calibri" w:hAnsi="Arial" w:cs="Arial"/>
                <w:b/>
                <w:sz w:val="20"/>
                <w:szCs w:val="20"/>
              </w:rPr>
            </w:pPr>
          </w:p>
          <w:p w14:paraId="5F4A09D8" w14:textId="767B10AA" w:rsidR="00F74D9C" w:rsidRDefault="00F74D9C" w:rsidP="00F74D9C">
            <w:pPr>
              <w:pStyle w:val="ListParagraph"/>
              <w:numPr>
                <w:ilvl w:val="0"/>
                <w:numId w:val="5"/>
              </w:numPr>
              <w:rPr>
                <w:rFonts w:ascii="Arial" w:eastAsia="Calibri" w:hAnsi="Arial" w:cs="Arial"/>
                <w:b/>
                <w:sz w:val="20"/>
                <w:szCs w:val="20"/>
              </w:rPr>
            </w:pPr>
            <w:r w:rsidRPr="00F74D9C">
              <w:rPr>
                <w:rFonts w:ascii="Arial" w:eastAsia="Calibri" w:hAnsi="Arial" w:cs="Arial"/>
                <w:b/>
                <w:sz w:val="20"/>
                <w:szCs w:val="20"/>
              </w:rPr>
              <w:t>Please confirm the steps you are taking to reduce emissions in line with a net zero target. (2%)</w:t>
            </w:r>
          </w:p>
          <w:p w14:paraId="2D575B69" w14:textId="77777777" w:rsidR="00AF5E45" w:rsidRPr="00AF5E45" w:rsidRDefault="00AF5E45" w:rsidP="00AF5E45">
            <w:pPr>
              <w:rPr>
                <w:rFonts w:ascii="Arial" w:eastAsia="Calibri" w:hAnsi="Arial" w:cs="Arial"/>
                <w:b/>
                <w:sz w:val="20"/>
                <w:szCs w:val="20"/>
              </w:rPr>
            </w:pPr>
          </w:p>
          <w:p w14:paraId="4276A87F" w14:textId="77777777" w:rsidR="00416C76" w:rsidRPr="00BA10B6" w:rsidRDefault="00416C76" w:rsidP="00BA10B6">
            <w:pPr>
              <w:rPr>
                <w:rFonts w:ascii="Arial" w:eastAsia="Calibri" w:hAnsi="Arial" w:cs="Arial"/>
                <w:b/>
                <w:sz w:val="20"/>
                <w:szCs w:val="20"/>
              </w:rPr>
            </w:pPr>
          </w:p>
          <w:p w14:paraId="16E458CB" w14:textId="77777777" w:rsidR="00BA10B6" w:rsidRPr="00BA10B6" w:rsidRDefault="00BA10B6" w:rsidP="00BA10B6">
            <w:pPr>
              <w:rPr>
                <w:rFonts w:ascii="Arial" w:eastAsia="Calibri" w:hAnsi="Arial" w:cs="Arial"/>
                <w:b/>
                <w:sz w:val="20"/>
                <w:szCs w:val="20"/>
              </w:rPr>
            </w:pPr>
          </w:p>
          <w:p w14:paraId="512F1520" w14:textId="30B01F5D" w:rsidR="00BA10B6" w:rsidRPr="00BA10B6" w:rsidRDefault="00BA10B6" w:rsidP="00BA10B6">
            <w:pPr>
              <w:rPr>
                <w:rFonts w:ascii="Arial" w:eastAsia="Calibri" w:hAnsi="Arial" w:cs="Arial"/>
                <w:i/>
                <w:sz w:val="20"/>
                <w:szCs w:val="20"/>
              </w:rPr>
            </w:pPr>
            <w:r w:rsidRPr="00BA10B6">
              <w:rPr>
                <w:rFonts w:ascii="Arial" w:eastAsia="Calibri" w:hAnsi="Arial" w:cs="Arial"/>
                <w:i/>
                <w:sz w:val="20"/>
                <w:szCs w:val="20"/>
              </w:rPr>
              <w:t xml:space="preserve">(Maximum length of response: </w:t>
            </w:r>
            <w:r w:rsidR="00785C3F">
              <w:rPr>
                <w:rFonts w:ascii="Arial" w:eastAsia="Calibri" w:hAnsi="Arial" w:cs="Arial"/>
                <w:i/>
                <w:sz w:val="20"/>
                <w:szCs w:val="20"/>
              </w:rPr>
              <w:t>1</w:t>
            </w:r>
            <w:r w:rsidRPr="00BA10B6">
              <w:rPr>
                <w:rFonts w:ascii="Arial" w:eastAsia="Calibri" w:hAnsi="Arial" w:cs="Arial"/>
                <w:i/>
                <w:sz w:val="20"/>
                <w:szCs w:val="20"/>
              </w:rPr>
              <w:t>500 words)</w:t>
            </w:r>
          </w:p>
          <w:p w14:paraId="164A3B01" w14:textId="77777777" w:rsidR="00BA10B6" w:rsidRPr="00BA10B6" w:rsidRDefault="00BA10B6" w:rsidP="00BA10B6">
            <w:pPr>
              <w:rPr>
                <w:rFonts w:ascii="Arial" w:eastAsia="Calibri" w:hAnsi="Arial" w:cs="Arial"/>
                <w:b/>
                <w:sz w:val="20"/>
                <w:szCs w:val="20"/>
              </w:rPr>
            </w:pPr>
          </w:p>
        </w:tc>
      </w:tr>
      <w:tr w:rsidR="00BA10B6" w:rsidRPr="00BA10B6" w14:paraId="24E0F07B" w14:textId="77777777" w:rsidTr="00C21BC8">
        <w:tc>
          <w:tcPr>
            <w:tcW w:w="472" w:type="dxa"/>
          </w:tcPr>
          <w:p w14:paraId="29DF720A" w14:textId="2B056285" w:rsidR="00BA10B6" w:rsidRPr="00BA10B6" w:rsidRDefault="00BA10B6" w:rsidP="00BA10B6">
            <w:pPr>
              <w:rPr>
                <w:rFonts w:ascii="Arial" w:eastAsia="Calibri" w:hAnsi="Arial" w:cs="Arial"/>
                <w:b/>
                <w:sz w:val="20"/>
                <w:szCs w:val="20"/>
              </w:rPr>
            </w:pPr>
          </w:p>
        </w:tc>
        <w:tc>
          <w:tcPr>
            <w:tcW w:w="8544" w:type="dxa"/>
          </w:tcPr>
          <w:p w14:paraId="7C26A4E6" w14:textId="510E41F6" w:rsidR="00BA10B6" w:rsidRPr="00BA10B6" w:rsidRDefault="00785C3F" w:rsidP="00BA10B6">
            <w:pPr>
              <w:rPr>
                <w:rFonts w:ascii="Arial" w:eastAsia="Calibri" w:hAnsi="Arial" w:cs="Arial"/>
                <w:b/>
                <w:sz w:val="20"/>
                <w:szCs w:val="20"/>
              </w:rPr>
            </w:pPr>
            <w:r>
              <w:rPr>
                <w:rFonts w:ascii="Arial" w:eastAsia="Calibri" w:hAnsi="Arial" w:cs="Arial"/>
                <w:b/>
                <w:sz w:val="20"/>
                <w:szCs w:val="20"/>
              </w:rPr>
              <w:t xml:space="preserve">Response: </w:t>
            </w:r>
          </w:p>
          <w:p w14:paraId="2DF4D6CB" w14:textId="77777777" w:rsidR="00BA10B6" w:rsidRPr="00BA10B6" w:rsidRDefault="00BA10B6" w:rsidP="00785C3F">
            <w:pPr>
              <w:rPr>
                <w:rFonts w:ascii="Arial" w:eastAsia="Calibri" w:hAnsi="Arial" w:cs="Arial"/>
                <w:b/>
                <w:sz w:val="20"/>
                <w:szCs w:val="20"/>
              </w:rPr>
            </w:pPr>
          </w:p>
        </w:tc>
      </w:tr>
    </w:tbl>
    <w:p w14:paraId="64766424" w14:textId="77777777" w:rsidR="00BA10B6" w:rsidRPr="00BA10B6" w:rsidRDefault="00BA10B6" w:rsidP="00BA10B6">
      <w:pPr>
        <w:spacing w:after="200" w:line="276" w:lineRule="auto"/>
        <w:rPr>
          <w:rFonts w:ascii="Arial" w:eastAsia="Calibri" w:hAnsi="Arial" w:cs="Arial"/>
          <w:sz w:val="20"/>
          <w:szCs w:val="20"/>
        </w:rPr>
      </w:pPr>
    </w:p>
    <w:p w14:paraId="2CECA188" w14:textId="77777777" w:rsidR="00BA10B6" w:rsidRPr="00BA10B6" w:rsidRDefault="00BA10B6" w:rsidP="00BA10B6">
      <w:pPr>
        <w:spacing w:after="200" w:line="276" w:lineRule="auto"/>
        <w:rPr>
          <w:rFonts w:ascii="Arial" w:eastAsia="Calibri" w:hAnsi="Arial" w:cs="Arial"/>
          <w:sz w:val="20"/>
          <w:szCs w:val="20"/>
        </w:rPr>
      </w:pPr>
    </w:p>
    <w:p w14:paraId="0CFD99D4" w14:textId="77777777" w:rsidR="00BA10B6" w:rsidRPr="00BA10B6" w:rsidRDefault="00BA10B6" w:rsidP="00BA10B6">
      <w:pPr>
        <w:spacing w:after="200" w:line="276" w:lineRule="auto"/>
        <w:rPr>
          <w:rFonts w:ascii="Arial" w:eastAsia="Calibri" w:hAnsi="Arial" w:cs="Arial"/>
          <w:sz w:val="20"/>
          <w:szCs w:val="20"/>
        </w:rPr>
      </w:pPr>
    </w:p>
    <w:p w14:paraId="78030F10" w14:textId="77777777" w:rsidR="00060E4E" w:rsidRDefault="00076E9B"/>
    <w:sectPr w:rsidR="00060E4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3F03" w14:textId="77777777" w:rsidR="009E1837" w:rsidRDefault="009E1837" w:rsidP="00BA10B6">
      <w:pPr>
        <w:spacing w:after="0" w:line="240" w:lineRule="auto"/>
      </w:pPr>
      <w:r>
        <w:separator/>
      </w:r>
    </w:p>
  </w:endnote>
  <w:endnote w:type="continuationSeparator" w:id="0">
    <w:p w14:paraId="6EF72DB5" w14:textId="77777777" w:rsidR="009E1837" w:rsidRDefault="009E1837" w:rsidP="00BA10B6">
      <w:pPr>
        <w:spacing w:after="0" w:line="240" w:lineRule="auto"/>
      </w:pPr>
      <w:r>
        <w:continuationSeparator/>
      </w:r>
    </w:p>
  </w:endnote>
  <w:endnote w:type="continuationNotice" w:id="1">
    <w:p w14:paraId="1B906D6D" w14:textId="77777777" w:rsidR="009E1837" w:rsidRDefault="009E1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60542"/>
      <w:docPartObj>
        <w:docPartGallery w:val="Page Numbers (Bottom of Page)"/>
        <w:docPartUnique/>
      </w:docPartObj>
    </w:sdtPr>
    <w:sdtEndPr/>
    <w:sdtContent>
      <w:sdt>
        <w:sdtPr>
          <w:id w:val="-1705238520"/>
          <w:docPartObj>
            <w:docPartGallery w:val="Page Numbers (Top of Page)"/>
            <w:docPartUnique/>
          </w:docPartObj>
        </w:sdtPr>
        <w:sdtEndPr/>
        <w:sdtContent>
          <w:p w14:paraId="4AE503E6" w14:textId="77777777" w:rsidR="00EB2641" w:rsidRDefault="00661BB1">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72625E0" w14:textId="3A47AD7F" w:rsidR="00661BB1" w:rsidRDefault="00EB2641">
            <w:pPr>
              <w:pStyle w:val="Footer"/>
            </w:pPr>
            <w:r>
              <w:rPr>
                <w:b/>
                <w:bCs/>
                <w:sz w:val="24"/>
                <w:szCs w:val="24"/>
              </w:rPr>
              <w:t>Lambeth EAP 2022 – Method Statement Submission</w:t>
            </w:r>
          </w:p>
        </w:sdtContent>
      </w:sdt>
    </w:sdtContent>
  </w:sdt>
  <w:p w14:paraId="7079D232" w14:textId="77777777" w:rsidR="00661BB1" w:rsidRDefault="00661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E0FD7" w14:textId="77777777" w:rsidR="009E1837" w:rsidRDefault="009E1837" w:rsidP="00BA10B6">
      <w:pPr>
        <w:spacing w:after="0" w:line="240" w:lineRule="auto"/>
      </w:pPr>
      <w:r>
        <w:separator/>
      </w:r>
    </w:p>
  </w:footnote>
  <w:footnote w:type="continuationSeparator" w:id="0">
    <w:p w14:paraId="5A8B9464" w14:textId="77777777" w:rsidR="009E1837" w:rsidRDefault="009E1837" w:rsidP="00BA10B6">
      <w:pPr>
        <w:spacing w:after="0" w:line="240" w:lineRule="auto"/>
      </w:pPr>
      <w:r>
        <w:continuationSeparator/>
      </w:r>
    </w:p>
  </w:footnote>
  <w:footnote w:type="continuationNotice" w:id="1">
    <w:p w14:paraId="28F13136" w14:textId="77777777" w:rsidR="009E1837" w:rsidRDefault="009E1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88BA" w14:textId="5A68B572" w:rsidR="00955455" w:rsidRDefault="0B1685CB" w:rsidP="0B1685CB">
    <w:pPr>
      <w:pStyle w:val="Header"/>
      <w:rPr>
        <w:b/>
        <w:bCs/>
        <w:sz w:val="28"/>
        <w:szCs w:val="28"/>
      </w:rPr>
    </w:pPr>
    <w:r w:rsidRPr="0B1685CB">
      <w:rPr>
        <w:b/>
        <w:bCs/>
        <w:sz w:val="28"/>
        <w:szCs w:val="28"/>
      </w:rPr>
      <w:t xml:space="preserve"> Employee Assistance Programme 2022 – Lambeth Council – </w:t>
    </w:r>
  </w:p>
  <w:p w14:paraId="1C8056A0" w14:textId="0BD009A4" w:rsidR="00F821C9" w:rsidRDefault="00F821C9">
    <w:pPr>
      <w:pStyle w:val="Header"/>
      <w:rPr>
        <w:b/>
        <w:sz w:val="28"/>
        <w:szCs w:val="28"/>
      </w:rPr>
    </w:pPr>
    <w:r>
      <w:rPr>
        <w:b/>
        <w:sz w:val="28"/>
        <w:szCs w:val="28"/>
      </w:rPr>
      <w:t xml:space="preserve">Provider name: </w:t>
    </w:r>
  </w:p>
  <w:p w14:paraId="513531F8" w14:textId="77777777" w:rsidR="00955455" w:rsidRPr="00E125A4" w:rsidRDefault="00076E9B">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C271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23C06"/>
    <w:multiLevelType w:val="hybridMultilevel"/>
    <w:tmpl w:val="390007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731E15"/>
    <w:multiLevelType w:val="hybridMultilevel"/>
    <w:tmpl w:val="00ECCF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B27394"/>
    <w:multiLevelType w:val="hybridMultilevel"/>
    <w:tmpl w:val="2946EE8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3502C4"/>
    <w:multiLevelType w:val="hybridMultilevel"/>
    <w:tmpl w:val="A608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B6"/>
    <w:rsid w:val="000349D6"/>
    <w:rsid w:val="00043FE0"/>
    <w:rsid w:val="00076E9B"/>
    <w:rsid w:val="000A2495"/>
    <w:rsid w:val="000E5B05"/>
    <w:rsid w:val="000F3458"/>
    <w:rsid w:val="00154FBC"/>
    <w:rsid w:val="00170C06"/>
    <w:rsid w:val="0019546D"/>
    <w:rsid w:val="001A642E"/>
    <w:rsid w:val="001B7B83"/>
    <w:rsid w:val="002704F2"/>
    <w:rsid w:val="00273D4A"/>
    <w:rsid w:val="00283496"/>
    <w:rsid w:val="00284B75"/>
    <w:rsid w:val="002D0EAB"/>
    <w:rsid w:val="002E1684"/>
    <w:rsid w:val="002F7B5E"/>
    <w:rsid w:val="0038671E"/>
    <w:rsid w:val="003D5E50"/>
    <w:rsid w:val="00411934"/>
    <w:rsid w:val="00416C76"/>
    <w:rsid w:val="00433295"/>
    <w:rsid w:val="00433393"/>
    <w:rsid w:val="004C2378"/>
    <w:rsid w:val="004D0FE4"/>
    <w:rsid w:val="00503F24"/>
    <w:rsid w:val="005304E0"/>
    <w:rsid w:val="00534DC9"/>
    <w:rsid w:val="00581D96"/>
    <w:rsid w:val="006451A5"/>
    <w:rsid w:val="00661BB1"/>
    <w:rsid w:val="0066333E"/>
    <w:rsid w:val="00674B33"/>
    <w:rsid w:val="00682A64"/>
    <w:rsid w:val="006942D0"/>
    <w:rsid w:val="006E558F"/>
    <w:rsid w:val="00707E22"/>
    <w:rsid w:val="00734EDB"/>
    <w:rsid w:val="007527F9"/>
    <w:rsid w:val="00756348"/>
    <w:rsid w:val="007636D3"/>
    <w:rsid w:val="00785C3F"/>
    <w:rsid w:val="007C475E"/>
    <w:rsid w:val="007E185E"/>
    <w:rsid w:val="008D3A26"/>
    <w:rsid w:val="008D7D76"/>
    <w:rsid w:val="008F1F9C"/>
    <w:rsid w:val="0094085B"/>
    <w:rsid w:val="00954E26"/>
    <w:rsid w:val="00967930"/>
    <w:rsid w:val="009B3A76"/>
    <w:rsid w:val="009E1837"/>
    <w:rsid w:val="009E3897"/>
    <w:rsid w:val="00A03F0F"/>
    <w:rsid w:val="00A33741"/>
    <w:rsid w:val="00AF43F5"/>
    <w:rsid w:val="00AF5E45"/>
    <w:rsid w:val="00B10746"/>
    <w:rsid w:val="00B161FC"/>
    <w:rsid w:val="00B16473"/>
    <w:rsid w:val="00B531F3"/>
    <w:rsid w:val="00B65D92"/>
    <w:rsid w:val="00BA10B6"/>
    <w:rsid w:val="00BA4638"/>
    <w:rsid w:val="00BD2E9A"/>
    <w:rsid w:val="00C75089"/>
    <w:rsid w:val="00D31877"/>
    <w:rsid w:val="00DC3068"/>
    <w:rsid w:val="00DC42AB"/>
    <w:rsid w:val="00DD2B54"/>
    <w:rsid w:val="00DE1CE0"/>
    <w:rsid w:val="00E41E24"/>
    <w:rsid w:val="00E83B52"/>
    <w:rsid w:val="00EA2DDD"/>
    <w:rsid w:val="00EB2641"/>
    <w:rsid w:val="00F037A7"/>
    <w:rsid w:val="00F067B3"/>
    <w:rsid w:val="00F74D9C"/>
    <w:rsid w:val="00F821C9"/>
    <w:rsid w:val="00FB38AF"/>
    <w:rsid w:val="00FD4FF9"/>
    <w:rsid w:val="00FD794D"/>
    <w:rsid w:val="020FC468"/>
    <w:rsid w:val="038EF831"/>
    <w:rsid w:val="045EF359"/>
    <w:rsid w:val="0B1685CB"/>
    <w:rsid w:val="0EBB4DEC"/>
    <w:rsid w:val="0ED51F13"/>
    <w:rsid w:val="1517BF9B"/>
    <w:rsid w:val="176A1ED6"/>
    <w:rsid w:val="1DACAE6C"/>
    <w:rsid w:val="1F1D5C91"/>
    <w:rsid w:val="21E2BB3B"/>
    <w:rsid w:val="25CB49E2"/>
    <w:rsid w:val="2C574CE1"/>
    <w:rsid w:val="2CC8D9FA"/>
    <w:rsid w:val="2DA783BF"/>
    <w:rsid w:val="37EB872E"/>
    <w:rsid w:val="47607AA0"/>
    <w:rsid w:val="4C35FA2C"/>
    <w:rsid w:val="4FDBA145"/>
    <w:rsid w:val="58C26DA5"/>
    <w:rsid w:val="58F5E2D2"/>
    <w:rsid w:val="5BD68785"/>
    <w:rsid w:val="5FEF1234"/>
    <w:rsid w:val="628540E7"/>
    <w:rsid w:val="66CE0AD8"/>
    <w:rsid w:val="6727B6CB"/>
    <w:rsid w:val="6E503D40"/>
    <w:rsid w:val="6F2C3997"/>
    <w:rsid w:val="72E00B98"/>
    <w:rsid w:val="73643DBA"/>
    <w:rsid w:val="7532A90A"/>
    <w:rsid w:val="77751F2E"/>
    <w:rsid w:val="78E5A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84D7D"/>
  <w15:chartTrackingRefBased/>
  <w15:docId w15:val="{063F7FED-DB35-4C01-BC16-62C249D2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0B6"/>
  </w:style>
  <w:style w:type="paragraph" w:styleId="Footer">
    <w:name w:val="footer"/>
    <w:basedOn w:val="Normal"/>
    <w:link w:val="FooterChar"/>
    <w:uiPriority w:val="99"/>
    <w:unhideWhenUsed/>
    <w:rsid w:val="00BA1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0B6"/>
  </w:style>
  <w:style w:type="paragraph" w:styleId="ListBullet">
    <w:name w:val="List Bullet"/>
    <w:basedOn w:val="Normal"/>
    <w:uiPriority w:val="99"/>
    <w:unhideWhenUsed/>
    <w:rsid w:val="009E3897"/>
    <w:pPr>
      <w:numPr>
        <w:numId w:val="4"/>
      </w:numPr>
      <w:contextualSpacing/>
    </w:pPr>
  </w:style>
  <w:style w:type="character" w:styleId="Hyperlink">
    <w:name w:val="Hyperlink"/>
    <w:basedOn w:val="DefaultParagraphFont"/>
    <w:uiPriority w:val="99"/>
    <w:unhideWhenUsed/>
    <w:rsid w:val="00BD2E9A"/>
    <w:rPr>
      <w:color w:val="0563C1" w:themeColor="hyperlink"/>
      <w:u w:val="single"/>
    </w:rPr>
  </w:style>
  <w:style w:type="character" w:styleId="UnresolvedMention">
    <w:name w:val="Unresolved Mention"/>
    <w:basedOn w:val="DefaultParagraphFont"/>
    <w:uiPriority w:val="99"/>
    <w:semiHidden/>
    <w:unhideWhenUsed/>
    <w:rsid w:val="00BD2E9A"/>
    <w:rPr>
      <w:color w:val="605E5C"/>
      <w:shd w:val="clear" w:color="auto" w:fill="E1DFDD"/>
    </w:rPr>
  </w:style>
  <w:style w:type="paragraph" w:styleId="ListParagraph">
    <w:name w:val="List Paragraph"/>
    <w:basedOn w:val="Normal"/>
    <w:uiPriority w:val="34"/>
    <w:qFormat/>
    <w:rsid w:val="00F74D9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eta.lambeth.gov.uk/sites/default/files/2021-11/Annual_Workforce_and_Equality_Report_2020-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11" ma:contentTypeDescription="Create a new document." ma:contentTypeScope="" ma:versionID="b026b6f08c5303d444fbcf236d911f62">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41909dc111ef9435a1ae5f79ecbb1a43"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23184-5E95-4193-8755-A8E19E74BA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DEF464-79FF-40F1-8354-31A9929B4EB0}">
  <ds:schemaRefs>
    <ds:schemaRef ds:uri="http://schemas.microsoft.com/sharepoint/v3/contenttype/forms"/>
  </ds:schemaRefs>
</ds:datastoreItem>
</file>

<file path=customXml/itemProps3.xml><?xml version="1.0" encoding="utf-8"?>
<ds:datastoreItem xmlns:ds="http://schemas.openxmlformats.org/officeDocument/2006/customXml" ds:itemID="{4F7C37B9-763E-4BDE-8030-26296AE7A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5153</Characters>
  <Application>Microsoft Office Word</Application>
  <DocSecurity>4</DocSecurity>
  <Lines>42</Lines>
  <Paragraphs>12</Paragraphs>
  <ScaleCrop>false</ScaleCrop>
  <Company>London Borough Of Lambeth</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Ewing,Paul</dc:creator>
  <cp:keywords/>
  <dc:description/>
  <cp:lastModifiedBy>Malcolm DeVela</cp:lastModifiedBy>
  <cp:revision>2</cp:revision>
  <dcterms:created xsi:type="dcterms:W3CDTF">2022-01-17T12:04:00Z</dcterms:created>
  <dcterms:modified xsi:type="dcterms:W3CDTF">2022-01-17T12:04:00Z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0x010100CE28A679527D854694E9542A56380AB1</vt:lpwstr>
  </property>
</Properties>
</file>