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1C" w:rsidRPr="00C4617C" w:rsidRDefault="000A4CE0">
      <w:pPr>
        <w:rPr>
          <w:rFonts w:ascii="Arial" w:hAnsi="Arial" w:cs="Arial"/>
        </w:rPr>
      </w:pPr>
      <w:r>
        <w:rPr>
          <w:rFonts w:ascii="Arial" w:hAnsi="Arial" w:cs="Arial"/>
          <w:noProof/>
          <w:lang w:eastAsia="en-GB"/>
        </w:rPr>
        <w:pict>
          <v:rect id="_x0000_s1069" style="position:absolute;margin-left:244.15pt;margin-top:-57.75pt;width:262.8pt;height:151.15pt;z-index:251659264" fillcolor="#e80aae" stroked="f">
            <v:fill opacity=".75"/>
            <v:textbox>
              <w:txbxContent>
                <w:p w:rsidR="009B24DB" w:rsidRPr="00433B37" w:rsidRDefault="009B24DB" w:rsidP="005B2D7C">
                  <w:pPr>
                    <w:jc w:val="center"/>
                    <w:rPr>
                      <w:rFonts w:ascii="Arial" w:hAnsi="Arial" w:cs="Arial"/>
                      <w:b/>
                      <w:color w:val="FFFFFF"/>
                    </w:rPr>
                  </w:pPr>
                </w:p>
                <w:p w:rsidR="009B24DB" w:rsidRPr="00433B37" w:rsidRDefault="009B24DB"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w:r>
      <w:r>
        <w:rPr>
          <w:rFonts w:ascii="Arial" w:hAnsi="Arial" w:cs="Arial"/>
          <w:noProof/>
          <w:lang w:eastAsia="en-GB"/>
        </w:rPr>
        <w:pict>
          <v:group id="_x0000_s1056" style="position:absolute;margin-left:-85.95pt;margin-top:-71.95pt;width:613.95pt;height:603.2pt;z-index:-251659264" coordorigin="-279,1" coordsize="12178,1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top:1;width:11899;height:11899">
              <v:imagedata r:id="rId13" o:title="Photo"/>
            </v:shape>
            <v:shape id="Picture 1" o:spid="_x0000_s1058" type="#_x0000_t75" style="position:absolute;left:-279;top:10816;width:12178;height:1249;visibility:visible">
              <v:imagedata r:id="rId14" o:title=""/>
            </v:shape>
          </v:group>
        </w:pict>
      </w:r>
    </w:p>
    <w:p w:rsidR="00162C1C" w:rsidRPr="00C4617C" w:rsidRDefault="00162C1C">
      <w:pPr>
        <w:rPr>
          <w:rFonts w:ascii="Arial" w:hAnsi="Arial" w:cs="Arial"/>
        </w:rPr>
      </w:pPr>
    </w:p>
    <w:p w:rsidR="00162C1C" w:rsidRPr="00C4617C" w:rsidRDefault="003D0D50" w:rsidP="003D0D50">
      <w:pPr>
        <w:tabs>
          <w:tab w:val="left" w:pos="6629"/>
        </w:tabs>
        <w:rPr>
          <w:rFonts w:ascii="Arial" w:hAnsi="Arial" w:cs="Arial"/>
        </w:rPr>
      </w:pPr>
      <w:r w:rsidRPr="00C4617C">
        <w:rPr>
          <w:rFonts w:ascii="Arial" w:hAnsi="Arial" w:cs="Arial"/>
        </w:rPr>
        <w:tab/>
      </w:r>
    </w:p>
    <w:p w:rsidR="00162C1C" w:rsidRPr="00C4617C" w:rsidRDefault="00162C1C">
      <w:pPr>
        <w:rPr>
          <w:rFonts w:ascii="Arial" w:hAnsi="Arial" w:cs="Arial"/>
          <w:noProof/>
          <w:color w:val="5C7B00"/>
          <w:sz w:val="18"/>
          <w:szCs w:val="18"/>
          <w:lang w:eastAsia="en-GB"/>
        </w:rPr>
      </w:pPr>
    </w:p>
    <w:p w:rsidR="00162C1C" w:rsidRPr="00C4617C" w:rsidRDefault="00162C1C">
      <w:pPr>
        <w:rPr>
          <w:rFonts w:ascii="Arial" w:hAnsi="Arial" w:cs="Arial"/>
          <w:noProof/>
          <w:color w:val="5C7B00"/>
          <w:sz w:val="18"/>
          <w:szCs w:val="18"/>
          <w:lang w:eastAsia="en-GB"/>
        </w:rPr>
      </w:pPr>
    </w:p>
    <w:p w:rsidR="00C90AEE" w:rsidRPr="00C4617C" w:rsidRDefault="00C90AEE" w:rsidP="00C90AEE">
      <w:pPr>
        <w:jc w:val="both"/>
        <w:rPr>
          <w:rFonts w:ascii="Arial" w:hAnsi="Arial" w:cs="Arial"/>
        </w:rPr>
      </w:pPr>
    </w:p>
    <w:p w:rsidR="00C90AEE" w:rsidRPr="00C4617C" w:rsidRDefault="00C90AEE" w:rsidP="00C90AEE">
      <w:pPr>
        <w:jc w:val="both"/>
        <w:rPr>
          <w:rFonts w:ascii="Arial" w:hAnsi="Arial" w:cs="Arial"/>
        </w:rPr>
      </w:pPr>
    </w:p>
    <w:p w:rsidR="00C90AEE" w:rsidRPr="00C4617C" w:rsidRDefault="00C90AEE"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C90AEE">
      <w:pPr>
        <w:jc w:val="both"/>
        <w:rPr>
          <w:rFonts w:ascii="Arial" w:hAnsi="Arial" w:cs="Arial"/>
        </w:rPr>
      </w:pPr>
    </w:p>
    <w:p w:rsidR="00327A09" w:rsidRPr="00C4617C" w:rsidRDefault="00327A09" w:rsidP="00327A09">
      <w:pPr>
        <w:spacing w:after="120"/>
        <w:rPr>
          <w:rFonts w:ascii="Arial" w:hAnsi="Arial" w:cs="Arial"/>
          <w:b/>
          <w:color w:val="000000"/>
          <w:sz w:val="28"/>
        </w:rPr>
      </w:pPr>
      <w:r w:rsidRPr="00C4617C">
        <w:rPr>
          <w:rFonts w:ascii="Arial" w:hAnsi="Arial" w:cs="Arial"/>
          <w:b/>
          <w:color w:val="24246C"/>
          <w:sz w:val="28"/>
        </w:rPr>
        <w:t>Invitation to Quote (ITQ) on behalf of</w:t>
      </w:r>
      <w:r w:rsidR="00417ECC">
        <w:rPr>
          <w:rFonts w:ascii="Arial" w:hAnsi="Arial" w:cs="Arial"/>
          <w:b/>
          <w:color w:val="24246C"/>
          <w:sz w:val="28"/>
        </w:rPr>
        <w:t xml:space="preserve"> Science &amp; Technology Facilities Council</w:t>
      </w:r>
      <w:r w:rsidRPr="00C4617C">
        <w:rPr>
          <w:rFonts w:ascii="Arial" w:hAnsi="Arial" w:cs="Arial"/>
          <w:b/>
          <w:color w:val="24246C"/>
          <w:sz w:val="28"/>
        </w:rPr>
        <w:t xml:space="preserve"> </w:t>
      </w:r>
    </w:p>
    <w:p w:rsidR="0013293B" w:rsidRDefault="00327A09" w:rsidP="0013293B">
      <w:pPr>
        <w:rPr>
          <w:rFonts w:ascii="Arial" w:hAnsi="Arial" w:cs="Arial"/>
          <w:b/>
          <w:color w:val="24246C"/>
          <w:sz w:val="28"/>
        </w:rPr>
      </w:pPr>
      <w:r w:rsidRPr="00C4617C">
        <w:rPr>
          <w:rFonts w:ascii="Arial" w:hAnsi="Arial" w:cs="Arial"/>
          <w:b/>
          <w:color w:val="24246C"/>
          <w:sz w:val="28"/>
        </w:rPr>
        <w:t>Subject</w:t>
      </w:r>
      <w:r w:rsidR="00C22AB8">
        <w:rPr>
          <w:rFonts w:ascii="Arial" w:hAnsi="Arial" w:cs="Arial"/>
          <w:b/>
          <w:color w:val="24246C"/>
          <w:sz w:val="28"/>
        </w:rPr>
        <w:t xml:space="preserve"> </w:t>
      </w:r>
      <w:r w:rsidR="004073CA">
        <w:rPr>
          <w:rFonts w:ascii="Arial" w:hAnsi="Arial" w:cs="Arial"/>
          <w:b/>
          <w:color w:val="24246C"/>
          <w:sz w:val="28"/>
        </w:rPr>
        <w:t>–</w:t>
      </w:r>
      <w:r w:rsidR="00417ECC">
        <w:rPr>
          <w:rFonts w:ascii="Arial" w:hAnsi="Arial" w:cs="Arial"/>
          <w:b/>
          <w:color w:val="24246C"/>
          <w:sz w:val="28"/>
        </w:rPr>
        <w:t xml:space="preserve"> </w:t>
      </w:r>
      <w:r w:rsidR="00C03932">
        <w:rPr>
          <w:rFonts w:ascii="Arial" w:hAnsi="Arial" w:cs="Arial"/>
          <w:b/>
          <w:color w:val="24246C"/>
          <w:sz w:val="28"/>
        </w:rPr>
        <w:t>HIGH RESOLUTION X-RAY CAMERA</w:t>
      </w:r>
    </w:p>
    <w:p w:rsidR="00327A09" w:rsidRPr="00C4617C" w:rsidRDefault="00327A09" w:rsidP="0013293B">
      <w:pPr>
        <w:rPr>
          <w:rFonts w:ascii="Arial" w:hAnsi="Arial" w:cs="Arial"/>
          <w:color w:val="000000"/>
          <w:sz w:val="24"/>
        </w:rPr>
      </w:pPr>
      <w:r w:rsidRPr="00C4617C">
        <w:rPr>
          <w:rFonts w:ascii="Arial" w:hAnsi="Arial" w:cs="Arial"/>
          <w:b/>
          <w:color w:val="24246C"/>
          <w:sz w:val="28"/>
        </w:rPr>
        <w:t>Sourcing reference number</w:t>
      </w:r>
      <w:r w:rsidR="00417ECC">
        <w:rPr>
          <w:rFonts w:ascii="Arial" w:hAnsi="Arial" w:cs="Arial"/>
          <w:b/>
          <w:color w:val="24246C"/>
          <w:sz w:val="28"/>
        </w:rPr>
        <w:t xml:space="preserve"> </w:t>
      </w:r>
      <w:r w:rsidR="004073CA">
        <w:rPr>
          <w:rFonts w:ascii="Arial" w:hAnsi="Arial" w:cs="Arial"/>
          <w:b/>
          <w:color w:val="24246C"/>
          <w:sz w:val="28"/>
        </w:rPr>
        <w:t>RE</w:t>
      </w:r>
      <w:r w:rsidR="003F3EAE">
        <w:rPr>
          <w:rFonts w:ascii="Arial" w:hAnsi="Arial" w:cs="Arial"/>
          <w:b/>
          <w:color w:val="24246C"/>
          <w:sz w:val="28"/>
        </w:rPr>
        <w:t>15</w:t>
      </w:r>
      <w:r w:rsidR="00C03932">
        <w:rPr>
          <w:rFonts w:ascii="Arial" w:hAnsi="Arial" w:cs="Arial"/>
          <w:b/>
          <w:color w:val="24246C"/>
          <w:sz w:val="28"/>
        </w:rPr>
        <w:t>0148</w:t>
      </w:r>
      <w:r w:rsidR="008A62F8">
        <w:rPr>
          <w:rFonts w:ascii="Arial" w:hAnsi="Arial" w:cs="Arial"/>
          <w:b/>
          <w:color w:val="24246C"/>
          <w:sz w:val="28"/>
        </w:rPr>
        <w:t xml:space="preserve"> </w:t>
      </w:r>
      <w:r w:rsidRPr="00C4617C">
        <w:rPr>
          <w:rFonts w:ascii="Arial" w:hAnsi="Arial" w:cs="Arial"/>
          <w:b/>
          <w:color w:val="FFFF00"/>
          <w:sz w:val="28"/>
        </w:rPr>
        <w:t xml:space="preserve"> </w:t>
      </w:r>
    </w:p>
    <w:p w:rsidR="00327A09" w:rsidRPr="00C4617C" w:rsidRDefault="00327A09" w:rsidP="00C90AEE">
      <w:pPr>
        <w:jc w:val="both"/>
        <w:rPr>
          <w:rFonts w:ascii="Arial" w:hAnsi="Arial" w:cs="Arial"/>
        </w:rPr>
        <w:sectPr w:rsidR="00327A09" w:rsidRPr="00C4617C" w:rsidSect="00BA65C3">
          <w:footerReference w:type="default" r:id="rId15"/>
          <w:pgSz w:w="11906" w:h="16838"/>
          <w:pgMar w:top="1440" w:right="1440" w:bottom="1440" w:left="1440" w:header="708" w:footer="708" w:gutter="0"/>
          <w:cols w:space="708"/>
          <w:docGrid w:linePitch="360"/>
        </w:sectPr>
      </w:pPr>
    </w:p>
    <w:p w:rsidR="00A72FC3" w:rsidRPr="00C4617C" w:rsidRDefault="00A72FC3" w:rsidP="00C90AEE">
      <w:pPr>
        <w:jc w:val="both"/>
        <w:rPr>
          <w:rFonts w:ascii="Arial" w:hAnsi="Arial" w:cs="Arial"/>
          <w:b/>
          <w:color w:val="808080"/>
          <w:sz w:val="24"/>
          <w:szCs w:val="24"/>
        </w:rPr>
      </w:pPr>
      <w:bookmarkStart w:id="0" w:name="Table_of_Contents"/>
      <w:r w:rsidRPr="00C4617C">
        <w:rPr>
          <w:rFonts w:ascii="Arial" w:hAnsi="Arial" w:cs="Arial"/>
          <w:b/>
          <w:color w:val="808080"/>
          <w:sz w:val="24"/>
          <w:szCs w:val="24"/>
        </w:rPr>
        <w:lastRenderedPageBreak/>
        <w:t>Table of Contents</w:t>
      </w:r>
    </w:p>
    <w:bookmarkEnd w:id="0"/>
    <w:p w:rsidR="00C90AEE" w:rsidRPr="00C4617C" w:rsidRDefault="00C90AEE" w:rsidP="00C90AEE">
      <w:pPr>
        <w:jc w:val="both"/>
        <w:rPr>
          <w:rFonts w:ascii="Arial" w:hAnsi="Arial" w:cs="Arial"/>
          <w:b/>
          <w:color w:val="808080"/>
          <w:sz w:val="24"/>
          <w:szCs w:val="24"/>
        </w:rPr>
      </w:pPr>
      <w:r w:rsidRPr="00C4617C">
        <w:rPr>
          <w:rFonts w:ascii="Arial" w:hAnsi="Arial" w:cs="Arial"/>
          <w:b/>
          <w:color w:val="808080"/>
          <w:sz w:val="24"/>
          <w:szCs w:val="24"/>
        </w:rPr>
        <w:t>Section</w:t>
      </w:r>
      <w:r w:rsidRPr="00C4617C">
        <w:rPr>
          <w:rFonts w:ascii="Arial" w:hAnsi="Arial" w:cs="Arial"/>
          <w:b/>
          <w:color w:val="808080"/>
          <w:sz w:val="24"/>
          <w:szCs w:val="24"/>
        </w:rPr>
        <w:tab/>
      </w:r>
      <w:r w:rsidRPr="00C4617C">
        <w:rPr>
          <w:rFonts w:ascii="Arial" w:hAnsi="Arial" w:cs="Arial"/>
          <w:b/>
          <w:color w:val="808080"/>
          <w:sz w:val="24"/>
          <w:szCs w:val="24"/>
        </w:rPr>
        <w:tab/>
        <w:t>Content</w:t>
      </w:r>
    </w:p>
    <w:p w:rsidR="00C90AEE" w:rsidRPr="00C4617C" w:rsidRDefault="00C90AEE" w:rsidP="00C90AEE">
      <w:pPr>
        <w:jc w:val="both"/>
        <w:rPr>
          <w:rFonts w:ascii="Arial" w:hAnsi="Arial" w:cs="Arial"/>
        </w:rPr>
      </w:pPr>
      <w:r w:rsidRPr="00C4617C">
        <w:rPr>
          <w:rFonts w:ascii="Arial" w:hAnsi="Arial" w:cs="Arial"/>
        </w:rPr>
        <w:t>1</w:t>
      </w:r>
      <w:r w:rsidRPr="00C4617C">
        <w:rPr>
          <w:rFonts w:ascii="Arial" w:hAnsi="Arial" w:cs="Arial"/>
        </w:rPr>
        <w:tab/>
      </w:r>
      <w:r w:rsidRPr="00C4617C">
        <w:rPr>
          <w:rFonts w:ascii="Arial" w:hAnsi="Arial" w:cs="Arial"/>
        </w:rPr>
        <w:tab/>
      </w:r>
      <w:r w:rsidRPr="00C4617C">
        <w:rPr>
          <w:rFonts w:ascii="Arial" w:hAnsi="Arial" w:cs="Arial"/>
        </w:rPr>
        <w:tab/>
      </w:r>
      <w:hyperlink w:anchor="Section_1_About_UK_SBS" w:history="1">
        <w:r w:rsidR="001C66F1" w:rsidRPr="00C4617C">
          <w:rPr>
            <w:rStyle w:val="Hyperlink"/>
            <w:rFonts w:ascii="Arial" w:hAnsi="Arial" w:cs="Arial"/>
          </w:rPr>
          <w:t>About UK Shared Business Services Ltd.</w:t>
        </w:r>
      </w:hyperlink>
    </w:p>
    <w:p w:rsidR="001C66F1" w:rsidRPr="00C4617C" w:rsidRDefault="00DF5F12" w:rsidP="00C90AEE">
      <w:pPr>
        <w:jc w:val="both"/>
        <w:rPr>
          <w:rFonts w:ascii="Arial" w:hAnsi="Arial" w:cs="Arial"/>
        </w:rPr>
      </w:pPr>
      <w:r w:rsidRPr="00C4617C">
        <w:rPr>
          <w:rFonts w:ascii="Arial" w:hAnsi="Arial" w:cs="Arial"/>
        </w:rPr>
        <w:t>2</w:t>
      </w:r>
      <w:r w:rsidRPr="00C4617C">
        <w:rPr>
          <w:rFonts w:ascii="Arial" w:hAnsi="Arial" w:cs="Arial"/>
        </w:rPr>
        <w:tab/>
      </w:r>
      <w:r w:rsidRPr="00C4617C">
        <w:rPr>
          <w:rFonts w:ascii="Arial" w:hAnsi="Arial" w:cs="Arial"/>
        </w:rPr>
        <w:tab/>
      </w:r>
      <w:r w:rsidRPr="00C4617C">
        <w:rPr>
          <w:rFonts w:ascii="Arial" w:hAnsi="Arial" w:cs="Arial"/>
        </w:rPr>
        <w:tab/>
      </w:r>
      <w:hyperlink w:anchor="Section_2_About_our_Customer" w:history="1">
        <w:r w:rsidR="001C66F1" w:rsidRPr="00C4617C">
          <w:rPr>
            <w:rStyle w:val="Hyperlink"/>
            <w:rFonts w:ascii="Arial" w:hAnsi="Arial" w:cs="Arial"/>
          </w:rPr>
          <w:t>About our Customer</w:t>
        </w:r>
      </w:hyperlink>
    </w:p>
    <w:p w:rsidR="00F91C43" w:rsidRPr="00C4617C" w:rsidRDefault="001C66F1" w:rsidP="00C90AEE">
      <w:pPr>
        <w:jc w:val="both"/>
        <w:rPr>
          <w:rFonts w:ascii="Arial" w:hAnsi="Arial" w:cs="Arial"/>
        </w:rPr>
      </w:pPr>
      <w:r w:rsidRPr="00C4617C">
        <w:rPr>
          <w:rFonts w:ascii="Arial" w:hAnsi="Arial" w:cs="Arial"/>
        </w:rPr>
        <w:t>3</w:t>
      </w:r>
      <w:r w:rsidRPr="00C4617C">
        <w:rPr>
          <w:rFonts w:ascii="Arial" w:hAnsi="Arial" w:cs="Arial"/>
        </w:rPr>
        <w:tab/>
      </w:r>
      <w:r w:rsidRPr="00C4617C">
        <w:rPr>
          <w:rFonts w:ascii="Arial" w:hAnsi="Arial" w:cs="Arial"/>
        </w:rPr>
        <w:tab/>
      </w:r>
      <w:r w:rsidRPr="00C4617C">
        <w:rPr>
          <w:rFonts w:ascii="Arial" w:hAnsi="Arial" w:cs="Arial"/>
        </w:rPr>
        <w:tab/>
      </w:r>
      <w:hyperlink w:anchor="Section_3_working_with_UK_SBS" w:history="1">
        <w:r w:rsidR="009B0FAC" w:rsidRPr="00C4617C">
          <w:rPr>
            <w:rStyle w:val="Hyperlink"/>
            <w:rFonts w:ascii="Arial" w:hAnsi="Arial" w:cs="Arial"/>
          </w:rPr>
          <w:t>Working with UK Shared Business Services Ltd.</w:t>
        </w:r>
      </w:hyperlink>
      <w:r w:rsidR="00DF5F12" w:rsidRPr="00C4617C">
        <w:rPr>
          <w:rFonts w:ascii="Arial" w:hAnsi="Arial" w:cs="Arial"/>
        </w:rPr>
        <w:t xml:space="preserve"> </w:t>
      </w:r>
    </w:p>
    <w:p w:rsidR="00253CB4" w:rsidRPr="00C4617C" w:rsidRDefault="001C66F1" w:rsidP="00253CB4">
      <w:pPr>
        <w:jc w:val="both"/>
        <w:rPr>
          <w:rFonts w:ascii="Arial" w:hAnsi="Arial" w:cs="Arial"/>
        </w:rPr>
      </w:pPr>
      <w:r w:rsidRPr="00C4617C">
        <w:rPr>
          <w:rFonts w:ascii="Arial" w:hAnsi="Arial" w:cs="Arial"/>
        </w:rPr>
        <w:t>4</w:t>
      </w:r>
      <w:r w:rsidR="00253CB4" w:rsidRPr="00C4617C">
        <w:rPr>
          <w:rFonts w:ascii="Arial" w:hAnsi="Arial" w:cs="Arial"/>
        </w:rPr>
        <w:tab/>
      </w:r>
      <w:r w:rsidR="00253CB4" w:rsidRPr="00C4617C">
        <w:rPr>
          <w:rFonts w:ascii="Arial" w:hAnsi="Arial" w:cs="Arial"/>
        </w:rPr>
        <w:tab/>
      </w:r>
      <w:r w:rsidR="00253CB4" w:rsidRPr="00C4617C">
        <w:rPr>
          <w:rFonts w:ascii="Arial" w:hAnsi="Arial" w:cs="Arial"/>
        </w:rPr>
        <w:tab/>
      </w:r>
      <w:hyperlink w:anchor="Section_4_Specification" w:history="1">
        <w:r w:rsidR="006B109A" w:rsidRPr="00C4617C">
          <w:rPr>
            <w:rStyle w:val="Hyperlink"/>
            <w:rFonts w:ascii="Arial" w:hAnsi="Arial" w:cs="Arial"/>
          </w:rPr>
          <w:t>Specification</w:t>
        </w:r>
      </w:hyperlink>
    </w:p>
    <w:p w:rsidR="00C90AEE" w:rsidRPr="00C4617C" w:rsidRDefault="001C66F1" w:rsidP="00C90AEE">
      <w:pPr>
        <w:jc w:val="both"/>
        <w:rPr>
          <w:rFonts w:ascii="Arial" w:hAnsi="Arial" w:cs="Arial"/>
        </w:rPr>
      </w:pPr>
      <w:r w:rsidRPr="00C4617C">
        <w:rPr>
          <w:rFonts w:ascii="Arial" w:hAnsi="Arial" w:cs="Arial"/>
        </w:rPr>
        <w:t>5</w:t>
      </w:r>
      <w:r w:rsidR="006562C6" w:rsidRPr="00C4617C">
        <w:rPr>
          <w:rFonts w:ascii="Arial" w:hAnsi="Arial" w:cs="Arial"/>
        </w:rPr>
        <w:tab/>
      </w:r>
      <w:r w:rsidR="006562C6" w:rsidRPr="00C4617C">
        <w:rPr>
          <w:rFonts w:ascii="Arial" w:hAnsi="Arial" w:cs="Arial"/>
        </w:rPr>
        <w:tab/>
      </w:r>
      <w:r w:rsidR="006562C6" w:rsidRPr="00C4617C">
        <w:rPr>
          <w:rFonts w:ascii="Arial" w:hAnsi="Arial" w:cs="Arial"/>
        </w:rPr>
        <w:tab/>
      </w:r>
      <w:hyperlink w:anchor="Section_5_Evaluation_of_bids" w:history="1">
        <w:r w:rsidR="006B109A" w:rsidRPr="00C4617C">
          <w:rPr>
            <w:rStyle w:val="Hyperlink"/>
            <w:rFonts w:ascii="Arial" w:hAnsi="Arial" w:cs="Arial"/>
          </w:rPr>
          <w:t xml:space="preserve">Evaluation </w:t>
        </w:r>
        <w:r w:rsidR="00B421AE" w:rsidRPr="00C4617C">
          <w:rPr>
            <w:rStyle w:val="Hyperlink"/>
            <w:rFonts w:ascii="Arial" w:hAnsi="Arial" w:cs="Arial"/>
          </w:rPr>
          <w:t>model</w:t>
        </w:r>
      </w:hyperlink>
    </w:p>
    <w:p w:rsidR="003A3C78" w:rsidRPr="00C4617C" w:rsidRDefault="001C66F1" w:rsidP="00C90AEE">
      <w:pPr>
        <w:jc w:val="both"/>
        <w:rPr>
          <w:rFonts w:ascii="Arial" w:hAnsi="Arial" w:cs="Arial"/>
        </w:rPr>
      </w:pPr>
      <w:r w:rsidRPr="00C4617C">
        <w:rPr>
          <w:rFonts w:ascii="Arial" w:hAnsi="Arial" w:cs="Arial"/>
        </w:rPr>
        <w:t>6</w:t>
      </w:r>
      <w:r w:rsidR="003A3C78" w:rsidRPr="00C4617C">
        <w:rPr>
          <w:rFonts w:ascii="Arial" w:hAnsi="Arial" w:cs="Arial"/>
        </w:rPr>
        <w:tab/>
      </w:r>
      <w:r w:rsidR="003A3C78" w:rsidRPr="00C4617C">
        <w:rPr>
          <w:rFonts w:ascii="Arial" w:hAnsi="Arial" w:cs="Arial"/>
        </w:rPr>
        <w:tab/>
      </w:r>
      <w:r w:rsidR="003A3C78" w:rsidRPr="00C4617C">
        <w:rPr>
          <w:rFonts w:ascii="Arial" w:hAnsi="Arial" w:cs="Arial"/>
        </w:rPr>
        <w:tab/>
      </w:r>
      <w:hyperlink w:anchor="Section_6_evaluation_questionnaire" w:history="1">
        <w:r w:rsidR="006B109A" w:rsidRPr="00C4617C">
          <w:rPr>
            <w:rStyle w:val="Hyperlink"/>
            <w:rFonts w:ascii="Arial" w:hAnsi="Arial" w:cs="Arial"/>
          </w:rPr>
          <w:t>Evaluation questionnaire</w:t>
        </w:r>
      </w:hyperlink>
    </w:p>
    <w:p w:rsidR="00446CB0" w:rsidRPr="00C4617C" w:rsidRDefault="001C66F1" w:rsidP="00446CB0">
      <w:pPr>
        <w:jc w:val="both"/>
        <w:rPr>
          <w:rFonts w:ascii="Arial" w:hAnsi="Arial" w:cs="Arial"/>
        </w:rPr>
      </w:pPr>
      <w:r w:rsidRPr="00C4617C">
        <w:rPr>
          <w:rFonts w:ascii="Arial" w:hAnsi="Arial" w:cs="Arial"/>
        </w:rPr>
        <w:t>7</w:t>
      </w:r>
      <w:r w:rsidR="00446CB0" w:rsidRPr="00C4617C">
        <w:rPr>
          <w:rFonts w:ascii="Arial" w:hAnsi="Arial" w:cs="Arial"/>
        </w:rPr>
        <w:tab/>
      </w:r>
      <w:r w:rsidR="00446CB0" w:rsidRPr="00C4617C">
        <w:rPr>
          <w:rFonts w:ascii="Arial" w:hAnsi="Arial" w:cs="Arial"/>
        </w:rPr>
        <w:tab/>
      </w:r>
      <w:r w:rsidR="00446CB0" w:rsidRPr="00C4617C">
        <w:rPr>
          <w:rFonts w:ascii="Arial" w:hAnsi="Arial" w:cs="Arial"/>
        </w:rPr>
        <w:tab/>
      </w:r>
      <w:hyperlink w:anchor="Section_7_general_information" w:history="1">
        <w:r w:rsidR="00C44815" w:rsidRPr="00C4617C">
          <w:rPr>
            <w:rStyle w:val="Hyperlink"/>
            <w:rFonts w:ascii="Arial" w:hAnsi="Arial" w:cs="Arial"/>
          </w:rPr>
          <w:t>General Information</w:t>
        </w:r>
      </w:hyperlink>
    </w:p>
    <w:p w:rsidR="00AF0055" w:rsidRPr="00C4617C" w:rsidRDefault="008828D8" w:rsidP="00C90AEE">
      <w:pPr>
        <w:jc w:val="both"/>
        <w:rPr>
          <w:rFonts w:ascii="Arial" w:hAnsi="Arial" w:cs="Arial"/>
          <w:sz w:val="24"/>
          <w:szCs w:val="24"/>
        </w:rPr>
      </w:pPr>
      <w:r w:rsidRPr="00C4617C">
        <w:rPr>
          <w:rFonts w:ascii="Arial" w:hAnsi="Arial" w:cs="Arial"/>
        </w:rPr>
        <w:tab/>
      </w:r>
      <w:r w:rsidRPr="00C4617C">
        <w:rPr>
          <w:rFonts w:ascii="Arial" w:hAnsi="Arial" w:cs="Arial"/>
        </w:rPr>
        <w:tab/>
      </w:r>
    </w:p>
    <w:p w:rsidR="00085A05" w:rsidRPr="00C4617C" w:rsidRDefault="00085A05" w:rsidP="00085A05">
      <w:pPr>
        <w:jc w:val="center"/>
        <w:rPr>
          <w:rFonts w:ascii="Arial" w:hAnsi="Arial" w:cs="Arial"/>
          <w:color w:val="000000"/>
          <w:sz w:val="28"/>
        </w:rPr>
      </w:pPr>
    </w:p>
    <w:p w:rsidR="00085A05" w:rsidRPr="00C4617C" w:rsidRDefault="00085A05" w:rsidP="00085A05">
      <w:pPr>
        <w:rPr>
          <w:rFonts w:ascii="Arial" w:hAnsi="Arial" w:cs="Arial"/>
          <w:color w:val="000000"/>
        </w:rPr>
      </w:pPr>
    </w:p>
    <w:p w:rsidR="00085A05" w:rsidRPr="00C4617C" w:rsidRDefault="00085A05" w:rsidP="00C90AEE">
      <w:pPr>
        <w:jc w:val="both"/>
        <w:rPr>
          <w:rFonts w:ascii="Arial" w:hAnsi="Arial" w:cs="Arial"/>
          <w:color w:val="000000"/>
          <w:sz w:val="24"/>
          <w:szCs w:val="24"/>
        </w:rPr>
      </w:pPr>
    </w:p>
    <w:p w:rsidR="0092783A" w:rsidRPr="00C4617C" w:rsidRDefault="006562C6" w:rsidP="001C66F1">
      <w:pPr>
        <w:spacing w:before="100" w:beforeAutospacing="1" w:after="100" w:afterAutospacing="1" w:line="240" w:lineRule="auto"/>
        <w:textAlignment w:val="top"/>
        <w:rPr>
          <w:rFonts w:ascii="Arial" w:hAnsi="Arial" w:cs="Arial"/>
          <w:b/>
          <w:color w:val="002060"/>
        </w:rPr>
      </w:pPr>
      <w:r w:rsidRPr="00C4617C">
        <w:rPr>
          <w:rFonts w:ascii="Arial" w:hAnsi="Arial" w:cs="Arial"/>
          <w:color w:val="000000"/>
          <w:sz w:val="24"/>
          <w:szCs w:val="24"/>
        </w:rPr>
        <w:br w:type="page"/>
      </w:r>
      <w:bookmarkStart w:id="1" w:name="Section_1_About_UK_SBS"/>
      <w:r w:rsidR="001C66F1" w:rsidRPr="00C4617C">
        <w:rPr>
          <w:rFonts w:ascii="Arial" w:hAnsi="Arial" w:cs="Arial"/>
          <w:b/>
          <w:color w:val="002060"/>
          <w:sz w:val="32"/>
          <w:szCs w:val="32"/>
        </w:rPr>
        <w:lastRenderedPageBreak/>
        <w:t xml:space="preserve">Section 1 – About UK Shared Business Services </w:t>
      </w:r>
      <w:bookmarkEnd w:id="1"/>
    </w:p>
    <w:p w:rsidR="00327A09" w:rsidRPr="00C4617C" w:rsidRDefault="00327A09" w:rsidP="00327A09">
      <w:pPr>
        <w:spacing w:before="100" w:beforeAutospacing="1" w:after="100" w:afterAutospacing="1" w:line="240" w:lineRule="auto"/>
        <w:jc w:val="both"/>
        <w:textAlignment w:val="top"/>
        <w:outlineLvl w:val="2"/>
        <w:rPr>
          <w:rFonts w:ascii="Arial" w:eastAsia="Times New Roman" w:hAnsi="Arial" w:cs="Arial"/>
          <w:b/>
          <w:bCs/>
          <w:color w:val="808080"/>
          <w:sz w:val="24"/>
          <w:lang w:eastAsia="en-GB"/>
        </w:rPr>
      </w:pPr>
      <w:r w:rsidRPr="00C4617C">
        <w:rPr>
          <w:rFonts w:ascii="Arial" w:eastAsia="Times New Roman" w:hAnsi="Arial" w:cs="Arial"/>
          <w:b/>
          <w:bCs/>
          <w:color w:val="808080"/>
          <w:sz w:val="24"/>
          <w:lang w:eastAsia="en-GB"/>
        </w:rPr>
        <w:t>Putting the business into shared services</w:t>
      </w:r>
    </w:p>
    <w:p w:rsidR="00327A09" w:rsidRPr="00C4617C" w:rsidRDefault="00327A09" w:rsidP="00327A09">
      <w:pPr>
        <w:pStyle w:val="Heading3"/>
        <w:rPr>
          <w:rStyle w:val="ms-rtecustom-h3"/>
          <w:sz w:val="22"/>
          <w:szCs w:val="22"/>
        </w:rPr>
      </w:pPr>
      <w:r w:rsidRPr="00C4617C">
        <w:rPr>
          <w:rStyle w:val="ms-rtecustom-h3"/>
          <w:b w:val="0"/>
          <w:sz w:val="22"/>
          <w:szCs w:val="22"/>
        </w:rPr>
        <w:t>UK Shared Business Services Ltd (UK SBS) brings a commercial attitude to the public sector; helping our customers improve efficiency, generate savings and modernise.</w:t>
      </w:r>
    </w:p>
    <w:p w:rsidR="00327A09" w:rsidRPr="00C4617C" w:rsidRDefault="00327A09" w:rsidP="00327A09">
      <w:pPr>
        <w:pStyle w:val="Heading3"/>
        <w:rPr>
          <w:b w:val="0"/>
          <w:sz w:val="22"/>
          <w:szCs w:val="22"/>
        </w:rPr>
      </w:pPr>
      <w:r w:rsidRPr="00C4617C">
        <w:rPr>
          <w:rStyle w:val="ms-rtecustom-h3"/>
          <w:b w:val="0"/>
          <w:sz w:val="22"/>
          <w:szCs w:val="22"/>
        </w:rPr>
        <w:t>It is our vision to become the leading provider for our customers of shared business services in the UK public sector, continuously reducing cost and improving quality of business services for Government and the public sector</w:t>
      </w:r>
      <w:r w:rsidRPr="00C4617C">
        <w:rPr>
          <w:rStyle w:val="ms-rtecustom-h2"/>
          <w:b w:val="0"/>
          <w:sz w:val="22"/>
          <w:szCs w:val="22"/>
        </w:rPr>
        <w:t>.</w:t>
      </w:r>
    </w:p>
    <w:p w:rsidR="00327A09" w:rsidRPr="00C4617C" w:rsidRDefault="00327A09" w:rsidP="00327A09">
      <w:pPr>
        <w:pStyle w:val="NormalWeb"/>
        <w:rPr>
          <w:rStyle w:val="ms-rtecustom-h2"/>
          <w:rFonts w:ascii="Arial" w:hAnsi="Arial" w:cs="Arial"/>
          <w:sz w:val="22"/>
          <w:szCs w:val="22"/>
        </w:rPr>
      </w:pPr>
      <w:r w:rsidRPr="00C4617C">
        <w:rPr>
          <w:rStyle w:val="ms-rtecustom-h2"/>
          <w:rFonts w:ascii="Arial" w:hAnsi="Arial" w:cs="Arial"/>
          <w:sz w:val="22"/>
          <w:szCs w:val="22"/>
        </w:rPr>
        <w:t xml:space="preserve">Our broad </w:t>
      </w:r>
      <w:r w:rsidR="00FA2D78" w:rsidRPr="00C4617C">
        <w:rPr>
          <w:rStyle w:val="ms-rtecustom-h2"/>
          <w:rFonts w:ascii="Arial" w:hAnsi="Arial" w:cs="Arial"/>
          <w:sz w:val="22"/>
          <w:szCs w:val="22"/>
        </w:rPr>
        <w:t>range of expert services is</w:t>
      </w:r>
      <w:r w:rsidRPr="00C4617C">
        <w:rPr>
          <w:rStyle w:val="ms-rtecustom-h2"/>
          <w:rFonts w:ascii="Arial" w:hAnsi="Arial" w:cs="Arial"/>
          <w:sz w:val="22"/>
          <w:szCs w:val="22"/>
        </w:rPr>
        <w:t xml:space="preserve"> shared by our customers. This allows our customers the freedom to focus resources on core activities; innovating and transforming their own organisations. </w:t>
      </w:r>
    </w:p>
    <w:p w:rsidR="00327A09" w:rsidRPr="00C4617C" w:rsidRDefault="00327A09" w:rsidP="00327A09">
      <w:pPr>
        <w:pStyle w:val="NormalWeb"/>
        <w:rPr>
          <w:rFonts w:ascii="Arial" w:hAnsi="Arial" w:cs="Arial"/>
          <w:color w:val="000000"/>
          <w:sz w:val="22"/>
          <w:szCs w:val="22"/>
        </w:rPr>
      </w:pPr>
      <w:r w:rsidRPr="00C4617C">
        <w:rPr>
          <w:rFonts w:ascii="Arial" w:hAnsi="Arial" w:cs="Arial"/>
          <w:color w:val="000000"/>
        </w:rPr>
        <w:t>C</w:t>
      </w:r>
      <w:r w:rsidRPr="00C4617C">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rsidR="00327A09" w:rsidRPr="00C4617C" w:rsidRDefault="00327A09" w:rsidP="00327A09">
      <w:pPr>
        <w:spacing w:before="100" w:beforeAutospacing="1" w:after="100" w:afterAutospacing="1" w:line="240" w:lineRule="auto"/>
        <w:rPr>
          <w:rFonts w:ascii="Arial" w:eastAsia="Times New Roman" w:hAnsi="Arial" w:cs="Arial"/>
          <w:bCs/>
          <w:lang w:eastAsia="en-GB"/>
        </w:rPr>
      </w:pPr>
      <w:r w:rsidRPr="00C4617C">
        <w:rPr>
          <w:rFonts w:ascii="Arial" w:eastAsia="Times New Roman" w:hAnsi="Arial" w:cs="Arial"/>
          <w:bCs/>
          <w:lang w:eastAsia="en-GB"/>
        </w:rPr>
        <w:t>UK SBS is a people rather than task focused business. It’s what makes us different to the traditional transactional shared services centre. What is more, being a not-for-profit organisation owned by its customers, UK SBS’ goals are aligned with the public sector and delivering best value for the UK taxpayer.</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UK Shared Business Services Ltd changed its name from RCUK Shared Services Centre Ltd in March 2013.</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Customers</w:t>
      </w:r>
    </w:p>
    <w:p w:rsidR="00327A09" w:rsidRPr="00C4617C" w:rsidRDefault="00327A09" w:rsidP="00327A09">
      <w:pPr>
        <w:spacing w:before="100" w:beforeAutospacing="1" w:after="100" w:afterAutospacing="1" w:line="240" w:lineRule="auto"/>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Growing from a foundation of supporting the Research Councils, 2012/13 saw Business Innovation and Skills (BIS) transition their procurement to UK SBS and </w:t>
      </w:r>
      <w:r w:rsidR="007449F6">
        <w:rPr>
          <w:rFonts w:ascii="Arial" w:eastAsia="Times New Roman" w:hAnsi="Arial" w:cs="Arial"/>
          <w:color w:val="000000"/>
          <w:lang w:eastAsia="en-GB"/>
        </w:rPr>
        <w:t xml:space="preserve">Crown Commercial Service (CCS – previously </w:t>
      </w:r>
      <w:r w:rsidRPr="00C4617C">
        <w:rPr>
          <w:rFonts w:ascii="Arial" w:eastAsia="Times New Roman" w:hAnsi="Arial" w:cs="Arial"/>
          <w:color w:val="000000"/>
          <w:lang w:eastAsia="en-GB"/>
        </w:rPr>
        <w:t>Gov</w:t>
      </w:r>
      <w:r w:rsidR="007449F6">
        <w:rPr>
          <w:rFonts w:ascii="Arial" w:eastAsia="Times New Roman" w:hAnsi="Arial" w:cs="Arial"/>
          <w:color w:val="000000"/>
          <w:lang w:eastAsia="en-GB"/>
        </w:rPr>
        <w:t>ernment Procurement Service</w:t>
      </w:r>
      <w:r w:rsidRPr="00C4617C">
        <w:rPr>
          <w:rFonts w:ascii="Arial" w:eastAsia="Times New Roman" w:hAnsi="Arial" w:cs="Arial"/>
          <w:color w:val="000000"/>
          <w:lang w:eastAsia="en-GB"/>
        </w:rPr>
        <w:t>) agree a Memorandum of Understanding with UK SBS to deliver two major procurement categories (construction and research) across Government.</w:t>
      </w:r>
    </w:p>
    <w:p w:rsidR="00327A09" w:rsidRPr="00C4617C" w:rsidRDefault="00327A09" w:rsidP="00327A09">
      <w:pPr>
        <w:spacing w:before="100" w:beforeAutospacing="1" w:after="100" w:afterAutospacing="1" w:line="240" w:lineRule="auto"/>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UK SBS currently manages £700m expenditure for its Customers, our growth projections anticipate this will </w:t>
      </w:r>
      <w:proofErr w:type="gramStart"/>
      <w:r w:rsidRPr="00C4617C">
        <w:rPr>
          <w:rFonts w:ascii="Arial" w:eastAsia="Times New Roman" w:hAnsi="Arial" w:cs="Arial"/>
          <w:color w:val="000000"/>
          <w:lang w:eastAsia="en-GB"/>
        </w:rPr>
        <w:t>rise</w:t>
      </w:r>
      <w:proofErr w:type="gramEnd"/>
      <w:r w:rsidRPr="00C4617C">
        <w:rPr>
          <w:rFonts w:ascii="Arial" w:eastAsia="Times New Roman" w:hAnsi="Arial" w:cs="Arial"/>
          <w:color w:val="000000"/>
          <w:lang w:eastAsia="en-GB"/>
        </w:rPr>
        <w:t xml:space="preserve"> to £1b</w:t>
      </w:r>
      <w:r w:rsidR="00A03859" w:rsidRPr="00C4617C">
        <w:rPr>
          <w:rFonts w:ascii="Arial" w:eastAsia="Times New Roman" w:hAnsi="Arial" w:cs="Arial"/>
          <w:color w:val="000000"/>
          <w:lang w:eastAsia="en-GB"/>
        </w:rPr>
        <w:t>n</w:t>
      </w:r>
      <w:r w:rsidRPr="00C4617C">
        <w:rPr>
          <w:rFonts w:ascii="Arial" w:eastAsia="Times New Roman" w:hAnsi="Arial" w:cs="Arial"/>
          <w:color w:val="000000"/>
          <w:lang w:eastAsia="en-GB"/>
        </w:rPr>
        <w:t xml:space="preserve"> in 2013/14.</w:t>
      </w:r>
    </w:p>
    <w:p w:rsidR="00DF640E" w:rsidRPr="00C4617C" w:rsidRDefault="00327A09" w:rsidP="005B1F2C">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Our Customers who have access to our services and Contracts are detailed </w:t>
      </w:r>
      <w:hyperlink r:id="rId16" w:history="1">
        <w:r w:rsidR="001C66F1" w:rsidRPr="00C4617C">
          <w:rPr>
            <w:rStyle w:val="Hyperlink"/>
            <w:rFonts w:ascii="Arial" w:eastAsia="Times New Roman" w:hAnsi="Arial" w:cs="Arial"/>
            <w:lang w:eastAsia="en-GB"/>
          </w:rPr>
          <w:t>here</w:t>
        </w:r>
      </w:hyperlink>
      <w:r w:rsidR="001C66F1" w:rsidRPr="00C4617C">
        <w:rPr>
          <w:rFonts w:ascii="Arial" w:eastAsia="Times New Roman" w:hAnsi="Arial" w:cs="Arial"/>
          <w:color w:val="000000"/>
          <w:lang w:eastAsia="en-GB"/>
        </w:rPr>
        <w:t>.</w:t>
      </w:r>
      <w:r w:rsidR="00146DB8" w:rsidRPr="00C4617C">
        <w:rPr>
          <w:rFonts w:ascii="Arial" w:eastAsia="Times New Roman" w:hAnsi="Arial" w:cs="Arial"/>
          <w:color w:val="000000"/>
          <w:lang w:eastAsia="en-GB"/>
        </w:rPr>
        <w:t xml:space="preserve">  </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achievements</w:t>
      </w:r>
    </w:p>
    <w:p w:rsidR="00327A09" w:rsidRPr="00C4617C" w:rsidRDefault="004C5BF1" w:rsidP="00327A09">
      <w:pPr>
        <w:spacing w:before="100" w:beforeAutospacing="1" w:after="100" w:afterAutospacing="1"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 xml:space="preserve">In </w:t>
      </w:r>
      <w:r w:rsidR="00327A09" w:rsidRPr="00C4617C">
        <w:rPr>
          <w:rFonts w:ascii="Arial" w:eastAsia="Times New Roman" w:hAnsi="Arial" w:cs="Arial"/>
          <w:color w:val="000000"/>
          <w:lang w:eastAsia="en-GB"/>
        </w:rPr>
        <w:t>2012/13 the Company grew in turnover from £44.7m to £52.4m, within that growth we:</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Reduced the Research Councils’ ‘back office’ expenditure from £32m to £31.3m</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Saved £33m for the Research Councils in verified procurement savings, being greater than the entire cost of the services we provided to them</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Grew our customers from 7 to 22 (this will likely grow by a further 10 in 2013/14)</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t>Grew our customer base from 11,000 to 18,000 and will likely expand to 23,000+ in 2013/14</w:t>
      </w:r>
    </w:p>
    <w:p w:rsidR="00327A09" w:rsidRPr="00C4617C" w:rsidRDefault="00327A09" w:rsidP="00327A09">
      <w:pPr>
        <w:pStyle w:val="ListParagraph"/>
        <w:numPr>
          <w:ilvl w:val="0"/>
          <w:numId w:val="6"/>
        </w:numPr>
        <w:spacing w:after="200" w:line="276" w:lineRule="auto"/>
        <w:rPr>
          <w:rFonts w:cs="Arial"/>
          <w:sz w:val="22"/>
        </w:rPr>
      </w:pPr>
      <w:r w:rsidRPr="00C4617C">
        <w:rPr>
          <w:rFonts w:cs="Arial"/>
          <w:sz w:val="22"/>
        </w:rPr>
        <w:lastRenderedPageBreak/>
        <w:t>Achieved an annual spend with SMEs that stands out across Central Government as a leading light at 32% (that’s over £104.5M) against the 25% Government target</w:t>
      </w:r>
    </w:p>
    <w:p w:rsidR="00327A09" w:rsidRPr="00C4617C" w:rsidRDefault="00327A09" w:rsidP="00327A09">
      <w:pPr>
        <w:spacing w:before="100" w:beforeAutospacing="1" w:after="100" w:afterAutospacing="1"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Procurement ambition</w:t>
      </w:r>
    </w:p>
    <w:p w:rsidR="00327A09" w:rsidRPr="00C4617C" w:rsidRDefault="00327A09" w:rsidP="00327A09">
      <w:pPr>
        <w:spacing w:before="120" w:after="120" w:line="240" w:lineRule="auto"/>
        <w:rPr>
          <w:rFonts w:ascii="Arial" w:hAnsi="Arial" w:cs="Arial"/>
          <w:bCs/>
        </w:rPr>
      </w:pPr>
      <w:r w:rsidRPr="00C4617C">
        <w:rPr>
          <w:rFonts w:ascii="Arial" w:hAnsi="Arial" w:cs="Arial"/>
          <w:bCs/>
        </w:rPr>
        <w:t>Our vision is to be recognised as a centre of excellence and deliver a broad range of procurement services across the public sector; to maintain and grow a procurement service unrivalled in public sector.</w:t>
      </w:r>
    </w:p>
    <w:p w:rsidR="00327A09" w:rsidRPr="00C4617C" w:rsidRDefault="00327A09" w:rsidP="00327A09">
      <w:pPr>
        <w:pStyle w:val="ListParagraph"/>
        <w:ind w:left="0"/>
        <w:rPr>
          <w:rFonts w:cs="Arial"/>
          <w:bCs/>
          <w:sz w:val="22"/>
        </w:rPr>
      </w:pPr>
      <w:r w:rsidRPr="00C4617C">
        <w:rPr>
          <w:rFonts w:cs="Arial"/>
          <w:bCs/>
          <w:sz w:val="22"/>
        </w:rPr>
        <w:t>Procurement is a market-shaping function. Industry derived benchmarks indicate that UK SBS is already performing at or above “best in class” in at least three key measures (percentage savings, compliant spend, spend under management) and compare well against most other measures.</w:t>
      </w:r>
    </w:p>
    <w:p w:rsidR="00327A09" w:rsidRPr="00C4617C" w:rsidRDefault="00327A09" w:rsidP="00327A09">
      <w:pPr>
        <w:pStyle w:val="ListParagraph"/>
        <w:ind w:left="0"/>
        <w:rPr>
          <w:rFonts w:cs="Arial"/>
          <w:bCs/>
          <w:sz w:val="22"/>
        </w:rPr>
      </w:pPr>
    </w:p>
    <w:p w:rsidR="00327A09" w:rsidRPr="00C4617C" w:rsidRDefault="00327A09" w:rsidP="00327A09">
      <w:pPr>
        <w:pStyle w:val="ListParagraph"/>
        <w:spacing w:before="120" w:line="240" w:lineRule="auto"/>
        <w:ind w:left="0"/>
        <w:rPr>
          <w:rFonts w:cs="Arial"/>
          <w:sz w:val="22"/>
        </w:rPr>
      </w:pPr>
      <w:r w:rsidRPr="00C4617C">
        <w:rPr>
          <w:rFonts w:cs="Arial"/>
          <w:sz w:val="22"/>
        </w:rPr>
        <w:t>Over the next five years, it is the function’s ambition to lead a cultural change in procurement in the public sector. The natural extension of category management is to bring about a fundamental change in the attitude to supplier relationship management.</w:t>
      </w:r>
    </w:p>
    <w:p w:rsidR="00327A09" w:rsidRPr="00C4617C" w:rsidRDefault="00327A09" w:rsidP="00327A09">
      <w:pPr>
        <w:pStyle w:val="ListParagraph"/>
        <w:spacing w:before="120" w:line="240" w:lineRule="auto"/>
        <w:ind w:left="0"/>
        <w:rPr>
          <w:rFonts w:cs="Arial"/>
          <w:sz w:val="22"/>
        </w:rPr>
      </w:pPr>
    </w:p>
    <w:p w:rsidR="00327A09" w:rsidRPr="00C4617C" w:rsidRDefault="00327A09" w:rsidP="00327A09">
      <w:pPr>
        <w:pStyle w:val="ListParagraph"/>
        <w:spacing w:before="120" w:line="240" w:lineRule="auto"/>
        <w:ind w:left="0"/>
        <w:rPr>
          <w:rFonts w:cs="Arial"/>
          <w:sz w:val="22"/>
        </w:rPr>
      </w:pPr>
      <w:r w:rsidRPr="00C4617C">
        <w:rPr>
          <w:rFonts w:cs="Arial"/>
          <w:sz w:val="22"/>
        </w:rPr>
        <w:t>Our philosophy sees the suppl</w:t>
      </w:r>
      <w:r w:rsidR="00466991">
        <w:rPr>
          <w:rFonts w:cs="Arial"/>
          <w:sz w:val="22"/>
        </w:rPr>
        <w:t>i</w:t>
      </w:r>
      <w:r w:rsidRPr="00C4617C">
        <w:rPr>
          <w:rFonts w:cs="Arial"/>
          <w:sz w:val="22"/>
        </w:rPr>
        <w:t>er as an asset to the business and the route to maximising value from supply. This is not a new concept in procurement generally, but it is not a philosophy which is widely employed in the public sector.</w:t>
      </w:r>
    </w:p>
    <w:p w:rsidR="00327A09" w:rsidRPr="00C4617C" w:rsidRDefault="00327A09" w:rsidP="00327A09">
      <w:pPr>
        <w:pStyle w:val="ListParagraph"/>
        <w:ind w:left="0"/>
        <w:rPr>
          <w:rFonts w:cs="Arial"/>
          <w:bCs/>
          <w:sz w:val="24"/>
        </w:rPr>
      </w:pPr>
    </w:p>
    <w:p w:rsidR="00327A09" w:rsidRPr="00C4617C" w:rsidRDefault="00327A09" w:rsidP="00327A09">
      <w:pPr>
        <w:pStyle w:val="ListParagraph"/>
        <w:ind w:left="0"/>
        <w:rPr>
          <w:rFonts w:cs="Arial"/>
          <w:bCs/>
          <w:sz w:val="22"/>
        </w:rPr>
      </w:pPr>
      <w:r w:rsidRPr="00C4617C">
        <w:rPr>
          <w:rFonts w:cs="Arial"/>
          <w:bCs/>
          <w:sz w:val="22"/>
        </w:rPr>
        <w:t>We are ideally positioned to “lead the charge” in the government’s initiative to reform procurement in the public sector.</w:t>
      </w:r>
    </w:p>
    <w:p w:rsidR="00327A09" w:rsidRPr="00C4617C" w:rsidRDefault="00327A09" w:rsidP="00327A09">
      <w:pPr>
        <w:spacing w:before="120" w:after="120"/>
        <w:rPr>
          <w:rFonts w:ascii="Arial" w:hAnsi="Arial" w:cs="Arial"/>
        </w:rPr>
      </w:pPr>
      <w:r w:rsidRPr="00C4617C">
        <w:rPr>
          <w:rFonts w:ascii="Arial" w:hAnsi="Arial" w:cs="Arial"/>
        </w:rPr>
        <w:t>UK SBS Procurement’s unique selling points are:</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Focus on the full procurement cycle</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Leaders in category management in common and specialised areas</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Expertise in the delivery of major commercial projects</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That we are leaders in procurement to support research</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Use of cutting edge technologies which are superior to those used generally used across the public sector.</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Use of market leading analytical tools to provide comprehensive Business Intelligence</w:t>
      </w:r>
    </w:p>
    <w:p w:rsidR="00327A09" w:rsidRPr="00C4617C" w:rsidRDefault="00327A09" w:rsidP="00327A09">
      <w:pPr>
        <w:pStyle w:val="ListParagraph"/>
        <w:numPr>
          <w:ilvl w:val="1"/>
          <w:numId w:val="7"/>
        </w:numPr>
        <w:spacing w:before="120" w:line="276" w:lineRule="auto"/>
        <w:ind w:left="426" w:hanging="426"/>
        <w:contextualSpacing w:val="0"/>
        <w:rPr>
          <w:rFonts w:cs="Arial"/>
          <w:sz w:val="22"/>
          <w:szCs w:val="22"/>
        </w:rPr>
      </w:pPr>
      <w:r w:rsidRPr="00C4617C">
        <w:rPr>
          <w:rFonts w:cs="Arial"/>
          <w:sz w:val="22"/>
          <w:szCs w:val="22"/>
        </w:rPr>
        <w:t xml:space="preserve">Active customer and supplier management </w:t>
      </w:r>
    </w:p>
    <w:p w:rsidR="00A03859" w:rsidRPr="00C4617C" w:rsidRDefault="000A4CE0" w:rsidP="00A03859">
      <w:pPr>
        <w:pStyle w:val="ListParagraph"/>
        <w:spacing w:before="120" w:line="276" w:lineRule="auto"/>
        <w:contextualSpacing w:val="0"/>
        <w:rPr>
          <w:rFonts w:cs="Arial"/>
          <w:sz w:val="22"/>
          <w:szCs w:val="22"/>
        </w:rPr>
      </w:pPr>
      <w:r>
        <w:rPr>
          <w:rFonts w:cs="Arial"/>
          <w:bCs/>
          <w:noProof/>
          <w:lang w:eastAsia="en-GB"/>
        </w:rPr>
        <w:pict>
          <v:rect id="_x0000_s1063" style="position:absolute;left:0;text-align:left;margin-left:10.75pt;margin-top:10.25pt;width:381.9pt;height:210.95pt;z-index:251658240;mso-width-relative:margin;mso-height-relative:margin;v-text-anchor:middle" fillcolor="#24246c" stroked="f">
            <v:fill opacity=".75"/>
            <v:textbox>
              <w:txbxContent>
                <w:p w:rsidR="009B24DB" w:rsidRDefault="009B24DB" w:rsidP="004C5BF1">
                  <w:pPr>
                    <w:jc w:val="center"/>
                    <w:rPr>
                      <w:color w:val="FFFFFF"/>
                      <w:sz w:val="28"/>
                    </w:rPr>
                  </w:pPr>
                </w:p>
                <w:p w:rsidR="009B24DB" w:rsidRPr="00C027B3" w:rsidRDefault="009B24DB" w:rsidP="008D50D6">
                  <w:pPr>
                    <w:rPr>
                      <w:rFonts w:ascii="Arial" w:hAnsi="Arial" w:cs="Arial"/>
                      <w:b/>
                      <w:color w:val="FFFFFF"/>
                      <w:sz w:val="28"/>
                    </w:rPr>
                  </w:pPr>
                  <w:r w:rsidRPr="00C027B3">
                    <w:rPr>
                      <w:color w:val="FFFFFF"/>
                      <w:sz w:val="28"/>
                    </w:rPr>
                    <w:t>‘</w:t>
                  </w:r>
                  <w:r w:rsidRPr="00C027B3">
                    <w:rPr>
                      <w:rFonts w:ascii="Arial" w:hAnsi="Arial" w:cs="Arial"/>
                      <w:b/>
                      <w:i/>
                      <w:color w:val="FFFFFF"/>
                      <w:sz w:val="28"/>
                    </w:rPr>
                    <w:t>UK SBS’ contribution to the Government Procurement Agenda has been impressive.   Through innovation and leadership UK SBS has built an attractive portfolio of procurement services from P2P to Strategy Category Management.’</w:t>
                  </w:r>
                </w:p>
                <w:p w:rsidR="009B24DB" w:rsidRPr="00581BE2" w:rsidRDefault="009B24DB" w:rsidP="008D50D6">
                  <w:pPr>
                    <w:rPr>
                      <w:rFonts w:ascii="Arial" w:hAnsi="Arial" w:cs="Arial"/>
                      <w:b/>
                      <w:color w:val="BFBFBF"/>
                      <w:sz w:val="28"/>
                    </w:rPr>
                  </w:pPr>
                  <w:r w:rsidRPr="00581BE2">
                    <w:rPr>
                      <w:rFonts w:ascii="Arial" w:hAnsi="Arial" w:cs="Arial"/>
                      <w:b/>
                      <w:color w:val="BFBFBF"/>
                      <w:sz w:val="28"/>
                    </w:rPr>
                    <w:t xml:space="preserve">John Collington </w:t>
                  </w:r>
                </w:p>
                <w:p w:rsidR="009B24DB" w:rsidRPr="00581BE2" w:rsidRDefault="009B24DB" w:rsidP="008D50D6">
                  <w:pPr>
                    <w:rPr>
                      <w:rFonts w:ascii="Arial" w:hAnsi="Arial" w:cs="Arial"/>
                      <w:b/>
                      <w:color w:val="BFBFBF"/>
                      <w:sz w:val="28"/>
                    </w:rPr>
                  </w:pPr>
                  <w:r w:rsidRPr="00581BE2">
                    <w:rPr>
                      <w:rFonts w:ascii="Arial" w:hAnsi="Arial" w:cs="Arial"/>
                      <w:b/>
                      <w:color w:val="BFBFBF"/>
                      <w:sz w:val="28"/>
                    </w:rPr>
                    <w:t>Former Government Chief Procurement Officer</w:t>
                  </w:r>
                </w:p>
              </w:txbxContent>
            </v:textbox>
          </v:rect>
        </w:pict>
      </w:r>
    </w:p>
    <w:p w:rsidR="00327A09" w:rsidRPr="00C4617C" w:rsidRDefault="00327A09" w:rsidP="00327A09">
      <w:pPr>
        <w:spacing w:after="0" w:line="240" w:lineRule="auto"/>
        <w:ind w:left="720"/>
        <w:rPr>
          <w:rFonts w:ascii="Arial" w:hAnsi="Arial" w:cs="Arial"/>
          <w:i/>
          <w:color w:val="D9D9D9"/>
        </w:rPr>
      </w:pPr>
    </w:p>
    <w:p w:rsidR="00327A09" w:rsidRPr="00C4617C" w:rsidRDefault="00327A09" w:rsidP="00327A09">
      <w:pPr>
        <w:tabs>
          <w:tab w:val="left" w:pos="8080"/>
        </w:tabs>
        <w:spacing w:after="0" w:line="240" w:lineRule="auto"/>
        <w:ind w:left="720" w:right="1371"/>
        <w:jc w:val="both"/>
        <w:rPr>
          <w:rFonts w:ascii="Arial" w:hAnsi="Arial" w:cs="Arial"/>
          <w:i/>
          <w:color w:val="A6A6A6"/>
        </w:rPr>
      </w:pPr>
      <w:r w:rsidRPr="00C4617C">
        <w:rPr>
          <w:rFonts w:ascii="Arial" w:hAnsi="Arial" w:cs="Arial"/>
          <w:i/>
          <w:color w:val="D9D9D9"/>
        </w:rPr>
        <w:t>“</w:t>
      </w:r>
    </w:p>
    <w:p w:rsidR="00BF09E3" w:rsidRPr="00C4617C" w:rsidRDefault="00BF09E3" w:rsidP="00BF09E3">
      <w:pPr>
        <w:spacing w:before="120" w:after="120" w:line="240" w:lineRule="auto"/>
        <w:rPr>
          <w:rFonts w:ascii="Arial" w:hAnsi="Arial" w:cs="Arial"/>
          <w:bCs/>
          <w:color w:val="A6A6A6"/>
        </w:rPr>
      </w:pPr>
    </w:p>
    <w:p w:rsidR="003D30B8" w:rsidRPr="00C4617C" w:rsidRDefault="003D30B8" w:rsidP="00BF09E3">
      <w:pPr>
        <w:spacing w:before="120" w:after="120" w:line="240" w:lineRule="auto"/>
        <w:rPr>
          <w:rFonts w:ascii="Arial" w:hAnsi="Arial" w:cs="Arial"/>
          <w:bCs/>
        </w:rPr>
      </w:pPr>
    </w:p>
    <w:p w:rsidR="001C66F1" w:rsidRPr="00C4617C" w:rsidRDefault="00876D31" w:rsidP="001C66F1">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2" w:name="Section_2_About_our_Customer"/>
      <w:r w:rsidR="001C66F1" w:rsidRPr="00C4617C">
        <w:rPr>
          <w:rFonts w:ascii="Arial" w:hAnsi="Arial" w:cs="Arial"/>
          <w:b/>
          <w:color w:val="002060"/>
          <w:sz w:val="32"/>
          <w:szCs w:val="32"/>
        </w:rPr>
        <w:lastRenderedPageBreak/>
        <w:t>Section 2 – About Our Customer</w:t>
      </w:r>
      <w:r w:rsidR="001C66F1" w:rsidRPr="00C4617C">
        <w:rPr>
          <w:rFonts w:ascii="Arial" w:eastAsia="Times New Roman" w:hAnsi="Arial" w:cs="Arial"/>
          <w:b/>
          <w:bCs/>
          <w:color w:val="002060"/>
          <w:lang w:eastAsia="en-GB"/>
        </w:rPr>
        <w:t xml:space="preserve"> </w:t>
      </w:r>
      <w:bookmarkEnd w:id="2"/>
    </w:p>
    <w:p w:rsidR="009B0FAC" w:rsidRPr="00C4617C" w:rsidRDefault="009B0FAC" w:rsidP="001C66F1">
      <w:pPr>
        <w:spacing w:before="100" w:beforeAutospacing="1" w:after="100" w:afterAutospacing="1" w:line="240" w:lineRule="auto"/>
        <w:textAlignment w:val="top"/>
        <w:rPr>
          <w:rFonts w:ascii="Arial" w:eastAsia="Times New Roman" w:hAnsi="Arial" w:cs="Arial"/>
          <w:b/>
          <w:bCs/>
          <w:color w:val="000000"/>
          <w:lang w:eastAsia="en-GB"/>
        </w:rPr>
      </w:pPr>
    </w:p>
    <w:p w:rsidR="00417ECC" w:rsidRPr="00F315EB" w:rsidRDefault="00417ECC" w:rsidP="00417ECC">
      <w:pPr>
        <w:spacing w:before="100" w:beforeAutospacing="1" w:after="180" w:line="216" w:lineRule="atLeast"/>
        <w:rPr>
          <w:rFonts w:ascii="Arial" w:hAnsi="Arial" w:cs="Arial"/>
          <w:b/>
          <w:color w:val="808080"/>
          <w:sz w:val="24"/>
          <w:lang w:eastAsia="en-GB"/>
        </w:rPr>
      </w:pPr>
      <w:bookmarkStart w:id="3" w:name="Sci_and_Tech_Facilities_Council"/>
      <w:r w:rsidRPr="00F315EB">
        <w:rPr>
          <w:rFonts w:ascii="Arial" w:hAnsi="Arial" w:cs="Arial"/>
          <w:b/>
          <w:color w:val="808080"/>
          <w:sz w:val="24"/>
          <w:lang w:eastAsia="en-GB"/>
        </w:rPr>
        <w:t>Science and Technology Facilities Council</w:t>
      </w:r>
    </w:p>
    <w:bookmarkEnd w:id="3"/>
    <w:p w:rsidR="00417ECC" w:rsidRPr="00F315EB" w:rsidRDefault="00417ECC" w:rsidP="00417ECC">
      <w:p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STFC is a world-leading multi-disciplinary science organisation, whose goal is to deliver economic, societal, scientific and international benefits to the UK and its people – and more broadly to the world. </w:t>
      </w:r>
    </w:p>
    <w:p w:rsidR="00417ECC" w:rsidRPr="00F315EB" w:rsidRDefault="00417ECC" w:rsidP="00417ECC">
      <w:pPr>
        <w:spacing w:before="100" w:beforeAutospacing="1" w:after="180" w:line="216" w:lineRule="atLeast"/>
        <w:rPr>
          <w:rFonts w:ascii="Arial" w:hAnsi="Arial" w:cs="Arial"/>
          <w:szCs w:val="14"/>
          <w:lang w:eastAsia="en-GB"/>
        </w:rPr>
      </w:pPr>
      <w:r w:rsidRPr="00F315EB">
        <w:rPr>
          <w:rFonts w:ascii="Arial" w:hAnsi="Arial" w:cs="Arial"/>
          <w:szCs w:val="14"/>
          <w:lang w:eastAsia="en-GB"/>
        </w:rPr>
        <w:t>STFC support an academic community of around 1,700 in particle physics, nuclear physics, and astronomy including space science, who work at more than 50 universities and research institutes in the UK, Europe, Japan and the United States, including a rolling cohort of more than 900 PhD students.</w:t>
      </w:r>
    </w:p>
    <w:p w:rsidR="00417ECC" w:rsidRPr="00F315EB" w:rsidRDefault="00417ECC" w:rsidP="00417ECC">
      <w:pPr>
        <w:spacing w:before="100" w:beforeAutospacing="1" w:after="180" w:line="216" w:lineRule="atLeast"/>
        <w:rPr>
          <w:rFonts w:ascii="Arial" w:hAnsi="Arial" w:cs="Arial"/>
          <w:szCs w:val="14"/>
          <w:lang w:eastAsia="en-GB"/>
        </w:rPr>
      </w:pPr>
      <w:r w:rsidRPr="00F315EB">
        <w:rPr>
          <w:rFonts w:ascii="Arial" w:hAnsi="Arial" w:cs="Arial"/>
          <w:szCs w:val="14"/>
          <w:lang w:eastAsia="en-GB"/>
        </w:rPr>
        <w:t xml:space="preserve">The organisation’s large-scale scientific facilities in the UK and Europe are used by more than 3,500 users each year, carrying out more than 2,000 experiments and generating around 900 publications. </w:t>
      </w:r>
    </w:p>
    <w:p w:rsidR="00417ECC" w:rsidRPr="00F315EB" w:rsidRDefault="00417ECC" w:rsidP="00417ECC">
      <w:pPr>
        <w:spacing w:before="100" w:beforeAutospacing="1" w:after="180" w:line="216" w:lineRule="atLeast"/>
        <w:rPr>
          <w:rFonts w:ascii="Arial" w:hAnsi="Arial" w:cs="Arial"/>
          <w:szCs w:val="14"/>
          <w:lang w:eastAsia="en-GB"/>
        </w:rPr>
      </w:pPr>
      <w:r w:rsidRPr="00F315EB">
        <w:rPr>
          <w:rFonts w:ascii="Arial" w:hAnsi="Arial" w:cs="Arial"/>
          <w:szCs w:val="14"/>
          <w:lang w:eastAsia="en-GB"/>
        </w:rPr>
        <w:t>The combination of access to world-class research facilities and scientists, office and laboratory space, business support, and an environment which encourages innovation has proven a compelling combination, attracting start-ups, SMEs and large blue chips such as IBM and Unilever.</w:t>
      </w:r>
    </w:p>
    <w:p w:rsidR="00417ECC" w:rsidRPr="00F315EB" w:rsidRDefault="00417ECC" w:rsidP="00417ECC">
      <w:pPr>
        <w:spacing w:before="100" w:beforeAutospacing="1" w:after="180" w:line="216" w:lineRule="atLeast"/>
        <w:rPr>
          <w:rFonts w:ascii="Arial" w:hAnsi="Arial" w:cs="Arial"/>
          <w:b/>
          <w:szCs w:val="14"/>
          <w:lang w:eastAsia="en-GB"/>
        </w:rPr>
      </w:pPr>
      <w:r w:rsidRPr="00F315EB">
        <w:rPr>
          <w:rFonts w:ascii="Arial" w:hAnsi="Arial" w:cs="Arial"/>
          <w:b/>
          <w:szCs w:val="14"/>
          <w:lang w:eastAsia="en-GB"/>
        </w:rPr>
        <w:t xml:space="preserve">Examples of funded research </w:t>
      </w:r>
    </w:p>
    <w:p w:rsidR="00417ECC" w:rsidRPr="00F315EB" w:rsidRDefault="00417ECC" w:rsidP="00417ECC">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 is providing the design infrastructure for the £23bn UK microelectronics sector that underpins strategically important industries worth £78bn to the UK economy</w:t>
      </w:r>
    </w:p>
    <w:p w:rsidR="00417ECC" w:rsidRPr="00F315EB" w:rsidRDefault="00417ECC" w:rsidP="00417ECC">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STFC’s ISIS facility and its users, working in partnership with the NHS, developed a novel material to improve the treatment of cleft lip and palate, speeding up healing times and reducing operating costs</w:t>
      </w:r>
    </w:p>
    <w:p w:rsidR="00417ECC" w:rsidRPr="00F315EB" w:rsidRDefault="00417ECC" w:rsidP="00417ECC">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STFC’s Synchrotron Radiation Source was used to understand how conventional anti-malarial drugs work, allowing the development of more effective treatment to reduce the devastating global impact of malaria</w:t>
      </w:r>
    </w:p>
    <w:p w:rsidR="00417ECC" w:rsidRPr="00F315EB" w:rsidRDefault="00417ECC" w:rsidP="00417ECC">
      <w:pPr>
        <w:numPr>
          <w:ilvl w:val="0"/>
          <w:numId w:val="11"/>
        </w:numPr>
        <w:spacing w:before="100" w:beforeAutospacing="1" w:after="180" w:line="216" w:lineRule="atLeast"/>
        <w:rPr>
          <w:rFonts w:ascii="Arial" w:hAnsi="Arial" w:cs="Arial"/>
          <w:szCs w:val="14"/>
          <w:lang w:eastAsia="en-GB"/>
        </w:rPr>
      </w:pPr>
      <w:r w:rsidRPr="00F315EB">
        <w:rPr>
          <w:rFonts w:ascii="Arial" w:hAnsi="Arial" w:cs="Arial"/>
          <w:szCs w:val="14"/>
          <w:lang w:eastAsia="en-GB"/>
        </w:rPr>
        <w:t>STFC’s ISIS facility is identifying new materials that can safely and conveniently store hydrogen, enabling the development of hydrogen-fuelled cars reducing reliance on fossil fuels and cutting carbon emissions</w:t>
      </w:r>
    </w:p>
    <w:p w:rsidR="00417ECC" w:rsidRPr="00F315EB" w:rsidRDefault="000A4CE0" w:rsidP="00417ECC">
      <w:pPr>
        <w:spacing w:before="100" w:beforeAutospacing="1" w:after="180" w:line="216" w:lineRule="atLeast"/>
        <w:rPr>
          <w:rFonts w:ascii="Arial" w:hAnsi="Arial" w:cs="Arial"/>
          <w:sz w:val="24"/>
          <w:szCs w:val="14"/>
          <w:lang w:eastAsia="en-GB"/>
        </w:rPr>
      </w:pPr>
      <w:hyperlink r:id="rId17" w:history="1">
        <w:r w:rsidR="00417ECC" w:rsidRPr="00F315EB">
          <w:rPr>
            <w:rStyle w:val="Hyperlink"/>
            <w:rFonts w:ascii="Arial" w:hAnsi="Arial" w:cs="Arial"/>
            <w:sz w:val="24"/>
            <w:szCs w:val="14"/>
            <w:lang w:eastAsia="en-GB"/>
          </w:rPr>
          <w:t>www.stfc.ac.uk</w:t>
        </w:r>
      </w:hyperlink>
    </w:p>
    <w:p w:rsidR="009B0FAC" w:rsidRPr="00C4617C" w:rsidRDefault="001C66F1" w:rsidP="00B9502D">
      <w:pPr>
        <w:spacing w:before="100" w:beforeAutospacing="1" w:after="100" w:afterAutospacing="1" w:line="240" w:lineRule="auto"/>
        <w:ind w:right="-188"/>
        <w:textAlignment w:val="top"/>
        <w:rPr>
          <w:rFonts w:ascii="Arial" w:eastAsia="Times New Roman" w:hAnsi="Arial" w:cs="Arial"/>
          <w:b/>
          <w:bCs/>
          <w:color w:val="002060"/>
          <w:lang w:eastAsia="en-GB"/>
        </w:rPr>
      </w:pPr>
      <w:r w:rsidRPr="00C4617C">
        <w:rPr>
          <w:rFonts w:ascii="Arial" w:hAnsi="Arial" w:cs="Arial"/>
          <w:highlight w:val="lightGray"/>
        </w:rPr>
        <w:br w:type="page"/>
      </w:r>
      <w:bookmarkStart w:id="4" w:name="Section_3_working_with_UK_SBS"/>
      <w:r w:rsidR="009B0FAC" w:rsidRPr="00C4617C">
        <w:rPr>
          <w:rFonts w:ascii="Arial" w:hAnsi="Arial" w:cs="Arial"/>
          <w:b/>
          <w:color w:val="002060"/>
          <w:sz w:val="32"/>
          <w:szCs w:val="32"/>
        </w:rPr>
        <w:lastRenderedPageBreak/>
        <w:t xml:space="preserve">Section 3 </w:t>
      </w:r>
      <w:r w:rsidR="00B9502D" w:rsidRPr="00C4617C">
        <w:rPr>
          <w:rFonts w:ascii="Arial" w:hAnsi="Arial" w:cs="Arial"/>
          <w:b/>
          <w:color w:val="002060"/>
          <w:sz w:val="32"/>
          <w:szCs w:val="32"/>
        </w:rPr>
        <w:t xml:space="preserve">- </w:t>
      </w:r>
      <w:r w:rsidR="009B0FAC" w:rsidRPr="00C4617C">
        <w:rPr>
          <w:rFonts w:ascii="Arial" w:hAnsi="Arial" w:cs="Arial"/>
          <w:b/>
          <w:color w:val="002060"/>
          <w:sz w:val="32"/>
          <w:szCs w:val="32"/>
        </w:rPr>
        <w:t>Working with UK Share</w:t>
      </w:r>
      <w:r w:rsidR="006B109A" w:rsidRPr="00C4617C">
        <w:rPr>
          <w:rFonts w:ascii="Arial" w:hAnsi="Arial" w:cs="Arial"/>
          <w:b/>
          <w:color w:val="002060"/>
          <w:sz w:val="32"/>
          <w:szCs w:val="32"/>
        </w:rPr>
        <w:t>d</w:t>
      </w:r>
      <w:r w:rsidR="009B0FAC" w:rsidRPr="00C4617C">
        <w:rPr>
          <w:rFonts w:ascii="Arial" w:hAnsi="Arial" w:cs="Arial"/>
          <w:b/>
          <w:color w:val="002060"/>
          <w:sz w:val="32"/>
          <w:szCs w:val="32"/>
        </w:rPr>
        <w:t xml:space="preserve"> </w:t>
      </w:r>
      <w:r w:rsidR="00C44815" w:rsidRPr="00C4617C">
        <w:rPr>
          <w:rFonts w:ascii="Arial" w:hAnsi="Arial" w:cs="Arial"/>
          <w:b/>
          <w:color w:val="002060"/>
          <w:sz w:val="32"/>
          <w:szCs w:val="32"/>
        </w:rPr>
        <w:t>Business</w:t>
      </w:r>
      <w:r w:rsidR="009B0FAC" w:rsidRPr="00C4617C">
        <w:rPr>
          <w:rFonts w:ascii="Arial" w:hAnsi="Arial" w:cs="Arial"/>
          <w:b/>
          <w:color w:val="002060"/>
          <w:sz w:val="32"/>
          <w:szCs w:val="32"/>
        </w:rPr>
        <w:t xml:space="preserve"> Services Ltd.</w:t>
      </w:r>
      <w:r w:rsidR="009B0FAC" w:rsidRPr="00C4617C">
        <w:rPr>
          <w:rFonts w:ascii="Arial" w:eastAsia="Times New Roman" w:hAnsi="Arial" w:cs="Arial"/>
          <w:b/>
          <w:bCs/>
          <w:color w:val="002060"/>
          <w:lang w:eastAsia="en-GB"/>
        </w:rPr>
        <w:t xml:space="preserve"> </w:t>
      </w:r>
      <w:bookmarkEnd w:id="4"/>
    </w:p>
    <w:p w:rsidR="00DF5F12" w:rsidRPr="00C4617C" w:rsidRDefault="00DF5F12" w:rsidP="00061196">
      <w:pPr>
        <w:rPr>
          <w:rFonts w:ascii="Arial" w:hAnsi="Arial" w:cs="Arial"/>
          <w:color w:val="000000"/>
        </w:rPr>
      </w:pPr>
      <w:r w:rsidRPr="00C4617C">
        <w:rPr>
          <w:rFonts w:ascii="Arial" w:hAnsi="Arial" w:cs="Arial"/>
          <w:color w:val="000000"/>
        </w:rPr>
        <w:t>In this section you will find details of your Procurement contact point and the timescales relating to this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00"/>
        <w:gridCol w:w="3703"/>
        <w:gridCol w:w="4739"/>
      </w:tblGrid>
      <w:tr w:rsidR="00DF5F12" w:rsidRPr="00C4617C" w:rsidTr="008651B5">
        <w:tc>
          <w:tcPr>
            <w:tcW w:w="9242" w:type="dxa"/>
            <w:gridSpan w:val="3"/>
            <w:shd w:val="clear" w:color="auto" w:fill="002060"/>
          </w:tcPr>
          <w:p w:rsidR="003B2AF4" w:rsidRPr="00C4617C" w:rsidRDefault="003B2AF4" w:rsidP="00C21F6F">
            <w:pPr>
              <w:spacing w:after="0" w:line="240" w:lineRule="auto"/>
              <w:rPr>
                <w:rFonts w:ascii="Arial" w:hAnsi="Arial" w:cs="Arial"/>
                <w:b/>
                <w:color w:val="808080"/>
              </w:rPr>
            </w:pPr>
          </w:p>
          <w:p w:rsidR="00DF5F12"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Contact details</w:t>
            </w:r>
          </w:p>
          <w:p w:rsidR="003B2AF4" w:rsidRPr="00C4617C" w:rsidRDefault="003B2AF4" w:rsidP="00C21F6F">
            <w:pPr>
              <w:spacing w:after="0" w:line="240" w:lineRule="auto"/>
              <w:rPr>
                <w:rFonts w:ascii="Arial" w:hAnsi="Arial" w:cs="Arial"/>
                <w:b/>
                <w:color w:val="808080"/>
              </w:rPr>
            </w:pPr>
          </w:p>
        </w:tc>
      </w:tr>
      <w:tr w:rsidR="00061196" w:rsidRPr="00C4617C" w:rsidTr="008651B5">
        <w:tblPrEx>
          <w:shd w:val="clear" w:color="auto" w:fill="auto"/>
        </w:tblPrEx>
        <w:tc>
          <w:tcPr>
            <w:tcW w:w="800" w:type="dxa"/>
          </w:tcPr>
          <w:p w:rsidR="00061196"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.1</w:t>
            </w:r>
          </w:p>
        </w:tc>
        <w:tc>
          <w:tcPr>
            <w:tcW w:w="3703" w:type="dxa"/>
          </w:tcPr>
          <w:p w:rsidR="00061196" w:rsidRPr="00C4617C" w:rsidRDefault="00061196" w:rsidP="005E7457">
            <w:pPr>
              <w:spacing w:after="0"/>
              <w:rPr>
                <w:rFonts w:ascii="Arial" w:hAnsi="Arial" w:cs="Arial"/>
                <w:color w:val="000000"/>
              </w:rPr>
            </w:pPr>
            <w:r w:rsidRPr="00C4617C">
              <w:rPr>
                <w:rFonts w:ascii="Arial" w:hAnsi="Arial" w:cs="Arial"/>
                <w:color w:val="000000"/>
              </w:rPr>
              <w:t>Customer Name and address</w:t>
            </w:r>
          </w:p>
        </w:tc>
        <w:tc>
          <w:tcPr>
            <w:tcW w:w="4739" w:type="dxa"/>
          </w:tcPr>
          <w:p w:rsidR="00061196" w:rsidRPr="00417ECC" w:rsidRDefault="00417ECC" w:rsidP="00417ECC">
            <w:pPr>
              <w:spacing w:after="0"/>
              <w:rPr>
                <w:rFonts w:ascii="Arial" w:hAnsi="Arial" w:cs="Arial"/>
              </w:rPr>
            </w:pPr>
            <w:r w:rsidRPr="00417ECC">
              <w:rPr>
                <w:rFonts w:ascii="Arial" w:hAnsi="Arial" w:cs="Arial"/>
              </w:rPr>
              <w:t>Science  &amp; Technology Facilities Council</w:t>
            </w:r>
          </w:p>
          <w:p w:rsidR="00417ECC" w:rsidRPr="00417ECC" w:rsidRDefault="00417ECC" w:rsidP="00417ECC">
            <w:pPr>
              <w:spacing w:after="0"/>
              <w:rPr>
                <w:rFonts w:ascii="Arial" w:hAnsi="Arial" w:cs="Arial"/>
              </w:rPr>
            </w:pPr>
            <w:r w:rsidRPr="00417ECC">
              <w:rPr>
                <w:rFonts w:ascii="Arial" w:hAnsi="Arial" w:cs="Arial"/>
              </w:rPr>
              <w:t>Rutherford Appleton Laboratory</w:t>
            </w:r>
          </w:p>
          <w:p w:rsidR="00417ECC" w:rsidRPr="00417ECC" w:rsidRDefault="00417ECC" w:rsidP="00417ECC">
            <w:pPr>
              <w:spacing w:after="0"/>
              <w:rPr>
                <w:rFonts w:ascii="Arial" w:hAnsi="Arial" w:cs="Arial"/>
              </w:rPr>
            </w:pPr>
            <w:r w:rsidRPr="00417ECC">
              <w:rPr>
                <w:rFonts w:ascii="Arial" w:hAnsi="Arial" w:cs="Arial"/>
              </w:rPr>
              <w:t>Harwell Oxford</w:t>
            </w:r>
          </w:p>
          <w:p w:rsidR="00417ECC" w:rsidRPr="00417ECC" w:rsidRDefault="00417ECC" w:rsidP="00417ECC">
            <w:pPr>
              <w:spacing w:after="0"/>
              <w:rPr>
                <w:rFonts w:ascii="Arial" w:hAnsi="Arial" w:cs="Arial"/>
              </w:rPr>
            </w:pPr>
            <w:r w:rsidRPr="00417ECC">
              <w:rPr>
                <w:rFonts w:ascii="Arial" w:hAnsi="Arial" w:cs="Arial"/>
              </w:rPr>
              <w:t>OX11 0QX</w:t>
            </w:r>
          </w:p>
        </w:tc>
      </w:tr>
      <w:tr w:rsidR="00061196" w:rsidRPr="00C4617C" w:rsidTr="008651B5">
        <w:tblPrEx>
          <w:shd w:val="clear" w:color="auto" w:fill="auto"/>
        </w:tblPrEx>
        <w:tc>
          <w:tcPr>
            <w:tcW w:w="800" w:type="dxa"/>
          </w:tcPr>
          <w:p w:rsidR="00061196"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.2</w:t>
            </w:r>
          </w:p>
        </w:tc>
        <w:tc>
          <w:tcPr>
            <w:tcW w:w="3703" w:type="dxa"/>
          </w:tcPr>
          <w:p w:rsidR="00061196" w:rsidRPr="00C4617C" w:rsidRDefault="0092783A" w:rsidP="005E7457">
            <w:pPr>
              <w:spacing w:after="0"/>
              <w:rPr>
                <w:rFonts w:ascii="Arial" w:hAnsi="Arial" w:cs="Arial"/>
                <w:color w:val="000000"/>
              </w:rPr>
            </w:pPr>
            <w:r w:rsidRPr="00C4617C">
              <w:rPr>
                <w:rFonts w:ascii="Arial" w:hAnsi="Arial" w:cs="Arial"/>
                <w:color w:val="000000"/>
              </w:rPr>
              <w:t>Buyer</w:t>
            </w:r>
            <w:r w:rsidR="00A94357" w:rsidRPr="00C4617C">
              <w:rPr>
                <w:rFonts w:ascii="Arial" w:hAnsi="Arial" w:cs="Arial"/>
                <w:color w:val="000000"/>
              </w:rPr>
              <w:t xml:space="preserve"> name</w:t>
            </w:r>
          </w:p>
        </w:tc>
        <w:tc>
          <w:tcPr>
            <w:tcW w:w="4739" w:type="dxa"/>
          </w:tcPr>
          <w:p w:rsidR="00061196" w:rsidRPr="00417ECC" w:rsidRDefault="004073CA" w:rsidP="005E7457">
            <w:pPr>
              <w:spacing w:after="0"/>
              <w:rPr>
                <w:rFonts w:ascii="Arial" w:hAnsi="Arial" w:cs="Arial"/>
              </w:rPr>
            </w:pPr>
            <w:r>
              <w:rPr>
                <w:rFonts w:ascii="Arial" w:hAnsi="Arial" w:cs="Arial"/>
              </w:rPr>
              <w:t>Jock Hiddleston</w:t>
            </w:r>
          </w:p>
        </w:tc>
      </w:tr>
      <w:tr w:rsidR="00D73B49" w:rsidRPr="00C4617C" w:rsidTr="008651B5">
        <w:tblPrEx>
          <w:shd w:val="clear" w:color="auto" w:fill="auto"/>
        </w:tblPrEx>
        <w:tc>
          <w:tcPr>
            <w:tcW w:w="800"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.3</w:t>
            </w:r>
          </w:p>
        </w:tc>
        <w:tc>
          <w:tcPr>
            <w:tcW w:w="3703" w:type="dxa"/>
          </w:tcPr>
          <w:p w:rsidR="00D73B49" w:rsidRPr="00C4617C" w:rsidRDefault="0092783A" w:rsidP="005E7457">
            <w:pPr>
              <w:spacing w:after="0"/>
              <w:rPr>
                <w:rFonts w:ascii="Arial" w:hAnsi="Arial" w:cs="Arial"/>
                <w:color w:val="000000"/>
              </w:rPr>
            </w:pPr>
            <w:r w:rsidRPr="00C4617C">
              <w:rPr>
                <w:rFonts w:ascii="Arial" w:hAnsi="Arial" w:cs="Arial"/>
                <w:color w:val="000000"/>
              </w:rPr>
              <w:t>Buyer</w:t>
            </w:r>
            <w:r w:rsidR="00D73B49" w:rsidRPr="00C4617C">
              <w:rPr>
                <w:rFonts w:ascii="Arial" w:hAnsi="Arial" w:cs="Arial"/>
                <w:color w:val="000000"/>
              </w:rPr>
              <w:t xml:space="preserve"> contact details</w:t>
            </w:r>
          </w:p>
        </w:tc>
        <w:tc>
          <w:tcPr>
            <w:tcW w:w="4739" w:type="dxa"/>
          </w:tcPr>
          <w:p w:rsidR="004073CA" w:rsidRDefault="000A4CE0" w:rsidP="005E7457">
            <w:pPr>
              <w:spacing w:after="0"/>
              <w:rPr>
                <w:rFonts w:ascii="Arial" w:hAnsi="Arial" w:cs="Arial"/>
              </w:rPr>
            </w:pPr>
            <w:hyperlink r:id="rId18" w:history="1">
              <w:r w:rsidR="004073CA" w:rsidRPr="00E821C0">
                <w:rPr>
                  <w:rStyle w:val="Hyperlink"/>
                  <w:rFonts w:ascii="Arial" w:hAnsi="Arial" w:cs="Arial"/>
                </w:rPr>
                <w:t>Jock.hiddleston@uksbs.co.uk</w:t>
              </w:r>
            </w:hyperlink>
          </w:p>
          <w:p w:rsidR="00417ECC" w:rsidRPr="00C4617C" w:rsidRDefault="00417ECC" w:rsidP="004073CA">
            <w:pPr>
              <w:spacing w:after="0"/>
              <w:rPr>
                <w:rFonts w:ascii="Arial" w:hAnsi="Arial" w:cs="Arial"/>
                <w:highlight w:val="lightGray"/>
              </w:rPr>
            </w:pPr>
            <w:r w:rsidRPr="00417ECC">
              <w:rPr>
                <w:rFonts w:ascii="Arial" w:hAnsi="Arial" w:cs="Arial"/>
              </w:rPr>
              <w:t>Tel: 01235</w:t>
            </w:r>
            <w:r w:rsidR="004073CA">
              <w:rPr>
                <w:rFonts w:ascii="Arial" w:hAnsi="Arial" w:cs="Arial"/>
              </w:rPr>
              <w:t>-</w:t>
            </w:r>
            <w:r w:rsidRPr="00417ECC">
              <w:rPr>
                <w:rFonts w:ascii="Arial" w:hAnsi="Arial" w:cs="Arial"/>
              </w:rPr>
              <w:t>44</w:t>
            </w:r>
            <w:r w:rsidR="004073CA">
              <w:rPr>
                <w:rFonts w:ascii="Arial" w:hAnsi="Arial" w:cs="Arial"/>
              </w:rPr>
              <w:t>-5990</w:t>
            </w:r>
          </w:p>
        </w:tc>
      </w:tr>
      <w:tr w:rsidR="00D73B49" w:rsidRPr="00C4617C" w:rsidTr="008651B5">
        <w:tblPrEx>
          <w:shd w:val="clear" w:color="auto" w:fill="auto"/>
        </w:tblPrEx>
        <w:tc>
          <w:tcPr>
            <w:tcW w:w="800"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.4</w:t>
            </w:r>
          </w:p>
        </w:tc>
        <w:tc>
          <w:tcPr>
            <w:tcW w:w="3703" w:type="dxa"/>
          </w:tcPr>
          <w:p w:rsidR="00D73B49" w:rsidRPr="00C4617C" w:rsidRDefault="00D73B49" w:rsidP="005E7457">
            <w:pPr>
              <w:spacing w:after="0"/>
              <w:rPr>
                <w:rFonts w:ascii="Arial" w:hAnsi="Arial" w:cs="Arial"/>
                <w:color w:val="000000"/>
              </w:rPr>
            </w:pPr>
            <w:r w:rsidRPr="00C4617C">
              <w:rPr>
                <w:rFonts w:ascii="Arial" w:hAnsi="Arial" w:cs="Arial"/>
                <w:color w:val="000000"/>
              </w:rPr>
              <w:t>Estimated value of the Opportunity</w:t>
            </w:r>
          </w:p>
        </w:tc>
        <w:tc>
          <w:tcPr>
            <w:tcW w:w="4739" w:type="dxa"/>
          </w:tcPr>
          <w:p w:rsidR="00D73B49" w:rsidRPr="00C4617C" w:rsidRDefault="00417ECC" w:rsidP="00C03932">
            <w:pPr>
              <w:spacing w:after="0"/>
              <w:rPr>
                <w:rFonts w:ascii="Arial" w:hAnsi="Arial" w:cs="Arial"/>
                <w:highlight w:val="lightGray"/>
              </w:rPr>
            </w:pPr>
            <w:r w:rsidRPr="00417ECC">
              <w:rPr>
                <w:rFonts w:ascii="Arial" w:hAnsi="Arial" w:cs="Arial"/>
              </w:rPr>
              <w:t>£</w:t>
            </w:r>
            <w:r w:rsidR="00C03932">
              <w:rPr>
                <w:rFonts w:ascii="Arial" w:hAnsi="Arial" w:cs="Arial"/>
              </w:rPr>
              <w:t>30</w:t>
            </w:r>
            <w:r w:rsidR="004349E1">
              <w:rPr>
                <w:rFonts w:ascii="Arial" w:hAnsi="Arial" w:cs="Arial"/>
              </w:rPr>
              <w:t>,000.00 TO £</w:t>
            </w:r>
            <w:r w:rsidR="00C03932">
              <w:rPr>
                <w:rFonts w:ascii="Arial" w:hAnsi="Arial" w:cs="Arial"/>
              </w:rPr>
              <w:t>45</w:t>
            </w:r>
            <w:r w:rsidR="004349E1">
              <w:rPr>
                <w:rFonts w:ascii="Arial" w:hAnsi="Arial" w:cs="Arial"/>
              </w:rPr>
              <w:t>,000.00</w:t>
            </w:r>
            <w:r w:rsidRPr="00417ECC">
              <w:rPr>
                <w:rFonts w:ascii="Arial" w:hAnsi="Arial" w:cs="Arial"/>
              </w:rPr>
              <w:t xml:space="preserve"> ex-VAT</w:t>
            </w:r>
          </w:p>
        </w:tc>
      </w:tr>
      <w:tr w:rsidR="00D73B49" w:rsidRPr="00C4617C" w:rsidTr="008651B5">
        <w:tblPrEx>
          <w:shd w:val="clear" w:color="auto" w:fill="auto"/>
        </w:tblPrEx>
        <w:tc>
          <w:tcPr>
            <w:tcW w:w="800"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.5</w:t>
            </w:r>
          </w:p>
        </w:tc>
        <w:tc>
          <w:tcPr>
            <w:tcW w:w="3703" w:type="dxa"/>
          </w:tcPr>
          <w:p w:rsidR="00D73B49" w:rsidRPr="00C4617C" w:rsidRDefault="00F41783" w:rsidP="005E7457">
            <w:pPr>
              <w:spacing w:after="0"/>
              <w:rPr>
                <w:rFonts w:ascii="Arial" w:hAnsi="Arial" w:cs="Arial"/>
                <w:color w:val="000000"/>
              </w:rPr>
            </w:pPr>
            <w:r w:rsidRPr="00C4617C">
              <w:rPr>
                <w:rFonts w:ascii="Arial" w:hAnsi="Arial" w:cs="Arial"/>
                <w:color w:val="000000"/>
              </w:rPr>
              <w:t xml:space="preserve">Process for </w:t>
            </w:r>
            <w:r w:rsidR="00D73B49" w:rsidRPr="00C4617C">
              <w:rPr>
                <w:rFonts w:ascii="Arial" w:hAnsi="Arial" w:cs="Arial"/>
                <w:color w:val="000000"/>
              </w:rPr>
              <w:t xml:space="preserve"> the submission of </w:t>
            </w:r>
            <w:r w:rsidRPr="00C4617C">
              <w:rPr>
                <w:rFonts w:ascii="Arial" w:hAnsi="Arial" w:cs="Arial"/>
                <w:color w:val="000000"/>
              </w:rPr>
              <w:t xml:space="preserve"> clarifications and </w:t>
            </w:r>
            <w:r w:rsidR="00D73B49" w:rsidRPr="00C4617C">
              <w:rPr>
                <w:rFonts w:ascii="Arial" w:hAnsi="Arial" w:cs="Arial"/>
                <w:color w:val="000000"/>
              </w:rPr>
              <w:t>Bids</w:t>
            </w:r>
          </w:p>
        </w:tc>
        <w:tc>
          <w:tcPr>
            <w:tcW w:w="4739" w:type="dxa"/>
          </w:tcPr>
          <w:p w:rsidR="00D73B49" w:rsidRPr="00C4617C" w:rsidRDefault="00F41783" w:rsidP="005E7457">
            <w:pPr>
              <w:spacing w:after="0"/>
              <w:rPr>
                <w:rFonts w:ascii="Arial" w:hAnsi="Arial" w:cs="Arial"/>
                <w:b/>
                <w:color w:val="000000"/>
              </w:rPr>
            </w:pPr>
            <w:r w:rsidRPr="00C4617C">
              <w:rPr>
                <w:rFonts w:ascii="Arial" w:hAnsi="Arial" w:cs="Arial"/>
                <w:b/>
                <w:color w:val="000000"/>
              </w:rPr>
              <w:t xml:space="preserve">All </w:t>
            </w:r>
            <w:r w:rsidR="004358C5" w:rsidRPr="00C4617C">
              <w:rPr>
                <w:rFonts w:ascii="Arial" w:hAnsi="Arial" w:cs="Arial"/>
                <w:b/>
                <w:color w:val="000000"/>
              </w:rPr>
              <w:t>correspondence</w:t>
            </w:r>
            <w:r w:rsidRPr="00C4617C">
              <w:rPr>
                <w:rFonts w:ascii="Arial" w:hAnsi="Arial" w:cs="Arial"/>
                <w:b/>
                <w:color w:val="000000"/>
              </w:rPr>
              <w:t xml:space="preserve"> shall be submitted within the Emptoris e-sourcing tool.  Guidance Notes to support the use of Emptoris is available </w:t>
            </w:r>
            <w:hyperlink r:id="rId19" w:history="1">
              <w:r w:rsidR="00EF48A7" w:rsidRPr="00EF48A7">
                <w:rPr>
                  <w:rStyle w:val="Hyperlink"/>
                  <w:rFonts w:ascii="Arial" w:hAnsi="Arial" w:cs="Arial"/>
                  <w:b/>
                </w:rPr>
                <w:t>here</w:t>
              </w:r>
            </w:hyperlink>
            <w:r w:rsidR="00EF48A7">
              <w:rPr>
                <w:rFonts w:ascii="Arial" w:hAnsi="Arial" w:cs="Arial"/>
                <w:b/>
                <w:color w:val="000000"/>
              </w:rPr>
              <w:t xml:space="preserve">. </w:t>
            </w:r>
          </w:p>
          <w:p w:rsidR="00D73B49" w:rsidRPr="00C4617C" w:rsidRDefault="00D73B49" w:rsidP="005E7457">
            <w:pPr>
              <w:spacing w:after="0"/>
              <w:rPr>
                <w:rFonts w:ascii="Arial" w:hAnsi="Arial" w:cs="Arial"/>
                <w:b/>
                <w:highlight w:val="lightGray"/>
              </w:rPr>
            </w:pPr>
            <w:r w:rsidRPr="00C4617C">
              <w:rPr>
                <w:rFonts w:ascii="Arial" w:hAnsi="Arial" w:cs="Arial"/>
                <w:b/>
              </w:rPr>
              <w:t>Please note submission of a Bid to any email address</w:t>
            </w:r>
            <w:r w:rsidR="00DF5F12" w:rsidRPr="00C4617C">
              <w:rPr>
                <w:rFonts w:ascii="Arial" w:hAnsi="Arial" w:cs="Arial"/>
                <w:b/>
              </w:rPr>
              <w:t xml:space="preserve"> including the </w:t>
            </w:r>
            <w:r w:rsidR="0092783A" w:rsidRPr="00C4617C">
              <w:rPr>
                <w:rFonts w:ascii="Arial" w:hAnsi="Arial" w:cs="Arial"/>
                <w:b/>
              </w:rPr>
              <w:t>Buyer</w:t>
            </w:r>
            <w:r w:rsidRPr="00C4617C">
              <w:rPr>
                <w:rFonts w:ascii="Arial" w:hAnsi="Arial" w:cs="Arial"/>
                <w:b/>
              </w:rPr>
              <w:t xml:space="preserve"> </w:t>
            </w:r>
            <w:r w:rsidRPr="00C4617C">
              <w:rPr>
                <w:rFonts w:ascii="Arial" w:hAnsi="Arial" w:cs="Arial"/>
                <w:b/>
                <w:u w:val="single"/>
              </w:rPr>
              <w:t>will</w:t>
            </w:r>
            <w:r w:rsidRPr="00C4617C">
              <w:rPr>
                <w:rFonts w:ascii="Arial" w:hAnsi="Arial" w:cs="Arial"/>
                <w:b/>
              </w:rPr>
              <w:t xml:space="preserve"> result in the Bid </w:t>
            </w:r>
            <w:r w:rsidRPr="00C4617C">
              <w:rPr>
                <w:rFonts w:ascii="Arial" w:hAnsi="Arial" w:cs="Arial"/>
                <w:b/>
                <w:u w:val="single"/>
              </w:rPr>
              <w:t>not</w:t>
            </w:r>
            <w:r w:rsidRPr="00C4617C">
              <w:rPr>
                <w:rFonts w:ascii="Arial" w:hAnsi="Arial" w:cs="Arial"/>
                <w:b/>
              </w:rPr>
              <w:t xml:space="preserve"> being considered.</w:t>
            </w:r>
          </w:p>
        </w:tc>
      </w:tr>
    </w:tbl>
    <w:p w:rsidR="00A94357" w:rsidRPr="00C4617C" w:rsidRDefault="00A94357" w:rsidP="00876D31">
      <w:pPr>
        <w:spacing w:before="100" w:beforeAutospacing="1" w:after="100" w:afterAutospacing="1" w:line="240" w:lineRule="auto"/>
        <w:jc w:val="both"/>
        <w:textAlignment w:val="top"/>
        <w:rPr>
          <w:rFonts w:ascii="Arial" w:eastAsia="Times New Roman" w:hAnsi="Arial" w:cs="Arial"/>
          <w:color w:val="00000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876D31" w:rsidRPr="00C4617C" w:rsidTr="00CC05D8">
        <w:tc>
          <w:tcPr>
            <w:tcW w:w="9322" w:type="dxa"/>
            <w:gridSpan w:val="3"/>
            <w:shd w:val="clear" w:color="auto" w:fill="17365D"/>
          </w:tcPr>
          <w:p w:rsidR="00876D31" w:rsidRPr="00C4617C" w:rsidRDefault="00876D31" w:rsidP="00C21F6F">
            <w:pPr>
              <w:spacing w:after="0" w:line="240" w:lineRule="auto"/>
              <w:rPr>
                <w:rFonts w:ascii="Arial" w:hAnsi="Arial" w:cs="Arial"/>
                <w:b/>
                <w:color w:val="BFBFBF"/>
                <w:sz w:val="24"/>
              </w:rPr>
            </w:pPr>
            <w:r w:rsidRPr="00C4617C">
              <w:rPr>
                <w:rFonts w:ascii="Arial" w:hAnsi="Arial" w:cs="Arial"/>
                <w:color w:val="808080"/>
              </w:rPr>
              <w:br w:type="page"/>
            </w:r>
          </w:p>
          <w:p w:rsidR="00876D31" w:rsidRPr="00C4617C" w:rsidRDefault="000620A4" w:rsidP="00C21F6F">
            <w:pPr>
              <w:spacing w:after="0" w:line="240" w:lineRule="auto"/>
              <w:rPr>
                <w:rFonts w:ascii="Arial" w:hAnsi="Arial" w:cs="Arial"/>
                <w:b/>
                <w:color w:val="BFBFBF"/>
                <w:sz w:val="24"/>
              </w:rPr>
            </w:pPr>
            <w:r w:rsidRPr="00C4617C">
              <w:rPr>
                <w:rFonts w:ascii="Arial" w:hAnsi="Arial" w:cs="Arial"/>
                <w:b/>
                <w:color w:val="BFBFBF"/>
                <w:sz w:val="24"/>
              </w:rPr>
              <w:t>Section 3 - Timescales</w:t>
            </w:r>
          </w:p>
          <w:p w:rsidR="00876D31" w:rsidRPr="00C4617C" w:rsidRDefault="00876D31" w:rsidP="00C21F6F">
            <w:pPr>
              <w:spacing w:after="0" w:line="240" w:lineRule="auto"/>
              <w:rPr>
                <w:rFonts w:ascii="Arial" w:hAnsi="Arial" w:cs="Arial"/>
                <w:b/>
                <w:color w:val="808080"/>
              </w:rPr>
            </w:pPr>
          </w:p>
        </w:tc>
      </w:tr>
      <w:tr w:rsidR="00D73B49" w:rsidRPr="00C4617C" w:rsidTr="00CC05D8">
        <w:tblPrEx>
          <w:shd w:val="clear" w:color="auto" w:fill="auto"/>
        </w:tblPrEx>
        <w:tc>
          <w:tcPr>
            <w:tcW w:w="828" w:type="dxa"/>
          </w:tcPr>
          <w:p w:rsidR="00D73B49"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D73B49" w:rsidRPr="00C4617C">
              <w:rPr>
                <w:rFonts w:ascii="Arial" w:hAnsi="Arial" w:cs="Arial"/>
                <w:color w:val="000000"/>
              </w:rPr>
              <w:t>6</w:t>
            </w:r>
          </w:p>
        </w:tc>
        <w:tc>
          <w:tcPr>
            <w:tcW w:w="3675" w:type="dxa"/>
          </w:tcPr>
          <w:p w:rsidR="00D73B49" w:rsidRPr="00C4617C" w:rsidRDefault="00D73B49" w:rsidP="005E7457">
            <w:pPr>
              <w:spacing w:after="0"/>
              <w:rPr>
                <w:rFonts w:ascii="Arial" w:hAnsi="Arial" w:cs="Arial"/>
                <w:color w:val="000000"/>
              </w:rPr>
            </w:pPr>
            <w:r w:rsidRPr="00C4617C">
              <w:rPr>
                <w:rFonts w:ascii="Arial" w:hAnsi="Arial" w:cs="Arial"/>
                <w:color w:val="000000"/>
              </w:rPr>
              <w:t>Date of Issue of Contract Advert and location of original Advert</w:t>
            </w:r>
          </w:p>
        </w:tc>
        <w:tc>
          <w:tcPr>
            <w:tcW w:w="4819" w:type="dxa"/>
          </w:tcPr>
          <w:p w:rsidR="00D73B49" w:rsidRPr="00417ECC" w:rsidRDefault="0094683F" w:rsidP="005E7457">
            <w:pPr>
              <w:spacing w:after="0" w:line="240" w:lineRule="auto"/>
              <w:rPr>
                <w:rFonts w:ascii="Arial" w:hAnsi="Arial" w:cs="Arial"/>
              </w:rPr>
            </w:pPr>
            <w:r>
              <w:rPr>
                <w:rFonts w:ascii="Arial" w:hAnsi="Arial" w:cs="Arial"/>
              </w:rPr>
              <w:t>24</w:t>
            </w:r>
            <w:r w:rsidR="0013293B">
              <w:rPr>
                <w:rFonts w:ascii="Arial" w:hAnsi="Arial" w:cs="Arial"/>
              </w:rPr>
              <w:t>/</w:t>
            </w:r>
            <w:r w:rsidR="00C03932">
              <w:rPr>
                <w:rFonts w:ascii="Arial" w:hAnsi="Arial" w:cs="Arial"/>
              </w:rPr>
              <w:t>3</w:t>
            </w:r>
            <w:r w:rsidR="00285034">
              <w:rPr>
                <w:rFonts w:ascii="Arial" w:hAnsi="Arial" w:cs="Arial"/>
              </w:rPr>
              <w:t>/15</w:t>
            </w:r>
          </w:p>
          <w:p w:rsidR="00D73B49" w:rsidRPr="00C4617C" w:rsidRDefault="00D73B49" w:rsidP="00417ECC">
            <w:pPr>
              <w:spacing w:after="0" w:line="240" w:lineRule="auto"/>
              <w:rPr>
                <w:rFonts w:ascii="Arial" w:hAnsi="Arial" w:cs="Arial"/>
                <w:highlight w:val="lightGray"/>
              </w:rPr>
            </w:pPr>
            <w:r w:rsidRPr="00417ECC">
              <w:rPr>
                <w:rFonts w:ascii="Arial" w:hAnsi="Arial" w:cs="Arial"/>
              </w:rPr>
              <w:t xml:space="preserve">Location </w:t>
            </w:r>
            <w:r w:rsidR="00417ECC" w:rsidRPr="00417ECC">
              <w:rPr>
                <w:rFonts w:ascii="Arial" w:hAnsi="Arial" w:cs="Arial"/>
              </w:rPr>
              <w:t>– Contracts Finder</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7</w:t>
            </w:r>
          </w:p>
        </w:tc>
        <w:tc>
          <w:tcPr>
            <w:tcW w:w="3675" w:type="dxa"/>
          </w:tcPr>
          <w:p w:rsidR="00B062BA" w:rsidRPr="00C4617C" w:rsidRDefault="003F1837" w:rsidP="005E7457">
            <w:pPr>
              <w:spacing w:after="0"/>
              <w:rPr>
                <w:rFonts w:ascii="Arial" w:hAnsi="Arial" w:cs="Arial"/>
                <w:color w:val="000000"/>
              </w:rPr>
            </w:pPr>
            <w:r w:rsidRPr="00C4617C">
              <w:rPr>
                <w:rFonts w:ascii="Arial" w:hAnsi="Arial" w:cs="Arial"/>
                <w:szCs w:val="24"/>
              </w:rPr>
              <w:t>Latest d</w:t>
            </w:r>
            <w:r w:rsidR="00876D31" w:rsidRPr="00C4617C">
              <w:rPr>
                <w:rFonts w:ascii="Arial" w:hAnsi="Arial" w:cs="Arial"/>
                <w:szCs w:val="24"/>
              </w:rPr>
              <w:t xml:space="preserve">ate/time </w:t>
            </w:r>
            <w:r w:rsidR="00CF4A65" w:rsidRPr="00C4617C">
              <w:rPr>
                <w:rFonts w:ascii="Arial" w:hAnsi="Arial" w:cs="Arial"/>
                <w:szCs w:val="24"/>
              </w:rPr>
              <w:t>ITQ</w:t>
            </w:r>
            <w:r w:rsidR="008B11C8" w:rsidRPr="00C4617C">
              <w:rPr>
                <w:rFonts w:ascii="Arial" w:hAnsi="Arial" w:cs="Arial"/>
                <w:szCs w:val="24"/>
              </w:rPr>
              <w:t xml:space="preserve"> clarification </w:t>
            </w:r>
            <w:r w:rsidR="00B062BA" w:rsidRPr="00C4617C">
              <w:rPr>
                <w:rFonts w:ascii="Arial" w:hAnsi="Arial" w:cs="Arial"/>
                <w:szCs w:val="24"/>
              </w:rPr>
              <w:t xml:space="preserve">questions should be received </w:t>
            </w:r>
            <w:r w:rsidR="00F41783" w:rsidRPr="00C4617C">
              <w:rPr>
                <w:rFonts w:ascii="Arial" w:hAnsi="Arial" w:cs="Arial"/>
                <w:szCs w:val="24"/>
              </w:rPr>
              <w:t>through Emptoris</w:t>
            </w:r>
            <w:r w:rsidRPr="00C4617C">
              <w:rPr>
                <w:rFonts w:ascii="Arial" w:hAnsi="Arial" w:cs="Arial"/>
                <w:szCs w:val="24"/>
              </w:rPr>
              <w:t xml:space="preserve"> messaging system</w:t>
            </w:r>
          </w:p>
        </w:tc>
        <w:tc>
          <w:tcPr>
            <w:tcW w:w="4819" w:type="dxa"/>
          </w:tcPr>
          <w:p w:rsidR="00B062BA" w:rsidRPr="00417ECC" w:rsidRDefault="00C03932" w:rsidP="005E7457">
            <w:pPr>
              <w:spacing w:after="0" w:line="240" w:lineRule="auto"/>
              <w:rPr>
                <w:rFonts w:ascii="Arial" w:hAnsi="Arial" w:cs="Arial"/>
              </w:rPr>
            </w:pPr>
            <w:r>
              <w:rPr>
                <w:rFonts w:ascii="Arial" w:hAnsi="Arial" w:cs="Arial"/>
              </w:rPr>
              <w:t>31</w:t>
            </w:r>
            <w:r w:rsidR="00285034">
              <w:rPr>
                <w:rFonts w:ascii="Arial" w:hAnsi="Arial" w:cs="Arial"/>
              </w:rPr>
              <w:t>/</w:t>
            </w:r>
            <w:r>
              <w:rPr>
                <w:rFonts w:ascii="Arial" w:hAnsi="Arial" w:cs="Arial"/>
              </w:rPr>
              <w:t>3</w:t>
            </w:r>
            <w:r w:rsidR="00285034">
              <w:rPr>
                <w:rFonts w:ascii="Arial" w:hAnsi="Arial" w:cs="Arial"/>
              </w:rPr>
              <w:t>/15</w:t>
            </w:r>
          </w:p>
          <w:p w:rsidR="00B062BA" w:rsidRPr="00C4617C" w:rsidRDefault="00417ECC" w:rsidP="005E7457">
            <w:pPr>
              <w:spacing w:after="0" w:line="240" w:lineRule="auto"/>
              <w:rPr>
                <w:rFonts w:ascii="Arial" w:hAnsi="Arial" w:cs="Arial"/>
                <w:highlight w:val="lightGray"/>
              </w:rPr>
            </w:pPr>
            <w:r w:rsidRPr="00417ECC">
              <w:rPr>
                <w:rFonts w:ascii="Arial" w:hAnsi="Arial" w:cs="Arial"/>
              </w:rPr>
              <w:t>1</w:t>
            </w:r>
            <w:r w:rsidR="009B24DB">
              <w:rPr>
                <w:rFonts w:ascii="Arial" w:hAnsi="Arial" w:cs="Arial"/>
              </w:rPr>
              <w:t>2.00</w:t>
            </w:r>
            <w:bookmarkStart w:id="5" w:name="_GoBack"/>
            <w:bookmarkEnd w:id="5"/>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876D31" w:rsidRPr="00C4617C">
              <w:rPr>
                <w:rFonts w:ascii="Arial" w:hAnsi="Arial" w:cs="Arial"/>
                <w:color w:val="000000"/>
              </w:rPr>
              <w:t>.</w:t>
            </w:r>
            <w:r w:rsidR="00B062BA" w:rsidRPr="00C4617C">
              <w:rPr>
                <w:rFonts w:ascii="Arial" w:hAnsi="Arial" w:cs="Arial"/>
                <w:color w:val="000000"/>
              </w:rPr>
              <w:t>8</w:t>
            </w:r>
          </w:p>
        </w:tc>
        <w:tc>
          <w:tcPr>
            <w:tcW w:w="3675" w:type="dxa"/>
          </w:tcPr>
          <w:p w:rsidR="00B062BA" w:rsidRPr="00C4617C" w:rsidRDefault="00582F23" w:rsidP="00582F23">
            <w:pPr>
              <w:spacing w:after="0"/>
              <w:rPr>
                <w:rFonts w:ascii="Arial" w:hAnsi="Arial" w:cs="Arial"/>
                <w:color w:val="000000"/>
              </w:rPr>
            </w:pPr>
            <w:r>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clarification </w:t>
            </w:r>
            <w:r w:rsidR="006B6AB4" w:rsidRPr="00C4617C">
              <w:rPr>
                <w:rFonts w:ascii="Arial" w:hAnsi="Arial" w:cs="Arial"/>
                <w:color w:val="000000"/>
              </w:rPr>
              <w:t xml:space="preserve">answers </w:t>
            </w:r>
            <w:r w:rsidR="00B062BA" w:rsidRPr="00C4617C">
              <w:rPr>
                <w:rFonts w:ascii="Arial" w:hAnsi="Arial" w:cs="Arial"/>
                <w:color w:val="000000"/>
              </w:rPr>
              <w:t xml:space="preserve">should be </w:t>
            </w:r>
            <w:r w:rsidR="00F41783" w:rsidRPr="00C4617C">
              <w:rPr>
                <w:rFonts w:ascii="Arial" w:hAnsi="Arial" w:cs="Arial"/>
                <w:color w:val="000000"/>
              </w:rPr>
              <w:t xml:space="preserve">sent </w:t>
            </w:r>
            <w:r w:rsidR="00B062BA" w:rsidRPr="00C4617C">
              <w:rPr>
                <w:rFonts w:ascii="Arial" w:hAnsi="Arial" w:cs="Arial"/>
                <w:color w:val="000000"/>
              </w:rPr>
              <w:t xml:space="preserve"> to all potential Bidders by the </w:t>
            </w:r>
            <w:r w:rsidR="0092783A" w:rsidRPr="00C4617C">
              <w:rPr>
                <w:rFonts w:ascii="Arial" w:hAnsi="Arial" w:cs="Arial"/>
                <w:color w:val="000000"/>
              </w:rPr>
              <w:t>Buyer</w:t>
            </w:r>
            <w:r w:rsidR="00F41783" w:rsidRPr="00C4617C">
              <w:rPr>
                <w:rFonts w:ascii="Arial" w:hAnsi="Arial" w:cs="Arial"/>
                <w:color w:val="000000"/>
              </w:rPr>
              <w:t xml:space="preserve"> through Emptoris</w:t>
            </w:r>
          </w:p>
        </w:tc>
        <w:tc>
          <w:tcPr>
            <w:tcW w:w="4819" w:type="dxa"/>
          </w:tcPr>
          <w:p w:rsidR="00C44815" w:rsidRPr="0081794C" w:rsidRDefault="00C03932" w:rsidP="005E7457">
            <w:pPr>
              <w:spacing w:after="0" w:line="240" w:lineRule="auto"/>
              <w:rPr>
                <w:rFonts w:ascii="Arial" w:hAnsi="Arial" w:cs="Arial"/>
              </w:rPr>
            </w:pPr>
            <w:r>
              <w:rPr>
                <w:rFonts w:ascii="Arial" w:hAnsi="Arial" w:cs="Arial"/>
              </w:rPr>
              <w:t>1</w:t>
            </w:r>
            <w:r w:rsidR="00285034">
              <w:rPr>
                <w:rFonts w:ascii="Arial" w:hAnsi="Arial" w:cs="Arial"/>
              </w:rPr>
              <w:t>/</w:t>
            </w:r>
            <w:r>
              <w:rPr>
                <w:rFonts w:ascii="Arial" w:hAnsi="Arial" w:cs="Arial"/>
              </w:rPr>
              <w:t>4</w:t>
            </w:r>
            <w:r w:rsidR="00285034">
              <w:rPr>
                <w:rFonts w:ascii="Arial" w:hAnsi="Arial" w:cs="Arial"/>
              </w:rPr>
              <w:t>/15</w:t>
            </w:r>
          </w:p>
          <w:p w:rsidR="0081794C" w:rsidRPr="00C4617C" w:rsidRDefault="00285034" w:rsidP="009B24DB">
            <w:pPr>
              <w:spacing w:after="0" w:line="240" w:lineRule="auto"/>
              <w:rPr>
                <w:rFonts w:ascii="Arial" w:hAnsi="Arial" w:cs="Arial"/>
                <w:highlight w:val="lightGray"/>
              </w:rPr>
            </w:pPr>
            <w:r>
              <w:rPr>
                <w:rFonts w:ascii="Arial" w:hAnsi="Arial" w:cs="Arial"/>
              </w:rPr>
              <w:t>12</w:t>
            </w:r>
            <w:r w:rsidR="0081794C" w:rsidRPr="0081794C">
              <w:rPr>
                <w:rFonts w:ascii="Arial" w:hAnsi="Arial" w:cs="Arial"/>
              </w:rPr>
              <w:t>:00</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w:t>
            </w:r>
            <w:r w:rsidR="00876D31" w:rsidRPr="00C4617C">
              <w:rPr>
                <w:rFonts w:ascii="Arial" w:hAnsi="Arial" w:cs="Arial"/>
                <w:color w:val="000000"/>
              </w:rPr>
              <w:t>9</w:t>
            </w:r>
          </w:p>
        </w:tc>
        <w:tc>
          <w:tcPr>
            <w:tcW w:w="3675" w:type="dxa"/>
          </w:tcPr>
          <w:p w:rsidR="00B062BA" w:rsidRPr="00C4617C" w:rsidRDefault="003F1837" w:rsidP="005E7457">
            <w:pPr>
              <w:spacing w:after="0"/>
              <w:rPr>
                <w:rFonts w:ascii="Arial" w:hAnsi="Arial" w:cs="Arial"/>
                <w:color w:val="000000"/>
              </w:rPr>
            </w:pPr>
            <w:r w:rsidRPr="00C4617C">
              <w:rPr>
                <w:rFonts w:ascii="Arial" w:hAnsi="Arial" w:cs="Arial"/>
                <w:color w:val="000000"/>
              </w:rPr>
              <w:t>Latest d</w:t>
            </w:r>
            <w:r w:rsidR="00876D31" w:rsidRPr="00C4617C">
              <w:rPr>
                <w:rFonts w:ascii="Arial" w:hAnsi="Arial" w:cs="Arial"/>
                <w:color w:val="000000"/>
              </w:rPr>
              <w:t xml:space="preserve">ate/time </w:t>
            </w:r>
            <w:r w:rsidR="00CF4A65" w:rsidRPr="00C4617C">
              <w:rPr>
                <w:rFonts w:ascii="Arial" w:hAnsi="Arial" w:cs="Arial"/>
                <w:color w:val="000000"/>
              </w:rPr>
              <w:t>ITQ</w:t>
            </w:r>
            <w:r w:rsidR="008B11C8" w:rsidRPr="00C4617C">
              <w:rPr>
                <w:rFonts w:ascii="Arial" w:hAnsi="Arial" w:cs="Arial"/>
                <w:color w:val="000000"/>
              </w:rPr>
              <w:t xml:space="preserve"> </w:t>
            </w:r>
            <w:r w:rsidR="00B062BA" w:rsidRPr="00C4617C">
              <w:rPr>
                <w:rFonts w:ascii="Arial" w:hAnsi="Arial" w:cs="Arial"/>
                <w:color w:val="000000"/>
              </w:rPr>
              <w:t xml:space="preserve">Bid shall be  </w:t>
            </w:r>
            <w:r w:rsidR="00F41783" w:rsidRPr="00C4617C">
              <w:rPr>
                <w:rFonts w:ascii="Arial" w:hAnsi="Arial" w:cs="Arial"/>
                <w:color w:val="000000"/>
              </w:rPr>
              <w:t>submitted through Emptoris</w:t>
            </w:r>
          </w:p>
        </w:tc>
        <w:tc>
          <w:tcPr>
            <w:tcW w:w="4819" w:type="dxa"/>
          </w:tcPr>
          <w:p w:rsidR="00B062BA" w:rsidRPr="0081794C" w:rsidRDefault="00C03932" w:rsidP="005E7457">
            <w:pPr>
              <w:spacing w:after="0" w:line="240" w:lineRule="auto"/>
              <w:rPr>
                <w:rFonts w:ascii="Arial" w:hAnsi="Arial" w:cs="Arial"/>
              </w:rPr>
            </w:pPr>
            <w:r>
              <w:rPr>
                <w:rFonts w:ascii="Arial" w:hAnsi="Arial" w:cs="Arial"/>
              </w:rPr>
              <w:t>8/4</w:t>
            </w:r>
            <w:r w:rsidR="00285034">
              <w:rPr>
                <w:rFonts w:ascii="Arial" w:hAnsi="Arial" w:cs="Arial"/>
              </w:rPr>
              <w:t>/15</w:t>
            </w:r>
          </w:p>
          <w:p w:rsidR="0081794C" w:rsidRPr="00C4617C" w:rsidRDefault="0081794C" w:rsidP="005E7457">
            <w:pPr>
              <w:spacing w:after="0" w:line="240" w:lineRule="auto"/>
              <w:rPr>
                <w:rFonts w:ascii="Arial" w:hAnsi="Arial" w:cs="Arial"/>
                <w:highlight w:val="lightGray"/>
              </w:rPr>
            </w:pPr>
            <w:r w:rsidRPr="0081794C">
              <w:rPr>
                <w:rFonts w:ascii="Arial" w:hAnsi="Arial" w:cs="Arial"/>
              </w:rPr>
              <w:t>14:00</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1563E1" w:rsidRPr="00C4617C">
              <w:rPr>
                <w:rFonts w:ascii="Arial" w:hAnsi="Arial" w:cs="Arial"/>
                <w:color w:val="000000"/>
              </w:rPr>
              <w:t>0</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Date/time Bidders should be available if face to face clarifications are required</w:t>
            </w:r>
          </w:p>
        </w:tc>
        <w:tc>
          <w:tcPr>
            <w:tcW w:w="4819" w:type="dxa"/>
          </w:tcPr>
          <w:p w:rsidR="00B062BA" w:rsidRPr="00C4617C" w:rsidRDefault="0081794C" w:rsidP="005E7457">
            <w:pPr>
              <w:spacing w:after="0" w:line="240" w:lineRule="auto"/>
              <w:rPr>
                <w:rFonts w:ascii="Arial" w:hAnsi="Arial" w:cs="Arial"/>
                <w:highlight w:val="lightGray"/>
              </w:rPr>
            </w:pPr>
            <w:r w:rsidRPr="0081794C">
              <w:rPr>
                <w:rFonts w:ascii="Arial" w:hAnsi="Arial" w:cs="Arial"/>
              </w:rPr>
              <w:t>Not Applicable</w:t>
            </w:r>
          </w:p>
        </w:tc>
      </w:tr>
      <w:tr w:rsidR="00DF5245" w:rsidRPr="00C4617C" w:rsidTr="00CC05D8">
        <w:tblPrEx>
          <w:shd w:val="clear" w:color="auto" w:fill="auto"/>
        </w:tblPrEx>
        <w:tc>
          <w:tcPr>
            <w:tcW w:w="828" w:type="dxa"/>
          </w:tcPr>
          <w:p w:rsidR="00DF5245" w:rsidRPr="00C4617C" w:rsidRDefault="00DF5245" w:rsidP="005E7457">
            <w:pPr>
              <w:spacing w:after="0"/>
              <w:rPr>
                <w:rFonts w:ascii="Arial" w:hAnsi="Arial" w:cs="Arial"/>
                <w:color w:val="000000"/>
              </w:rPr>
            </w:pPr>
            <w:r w:rsidRPr="00C4617C">
              <w:rPr>
                <w:rFonts w:ascii="Arial" w:hAnsi="Arial" w:cs="Arial"/>
                <w:color w:val="000000"/>
              </w:rPr>
              <w:t>3.11</w:t>
            </w:r>
          </w:p>
        </w:tc>
        <w:tc>
          <w:tcPr>
            <w:tcW w:w="3675" w:type="dxa"/>
          </w:tcPr>
          <w:p w:rsidR="00DF5245" w:rsidRPr="00C4617C" w:rsidRDefault="003F1837" w:rsidP="005E7457">
            <w:pPr>
              <w:spacing w:after="0"/>
              <w:rPr>
                <w:rFonts w:ascii="Arial" w:hAnsi="Arial" w:cs="Arial"/>
                <w:color w:val="000000"/>
              </w:rPr>
            </w:pPr>
            <w:r w:rsidRPr="00C4617C">
              <w:rPr>
                <w:rFonts w:ascii="Arial" w:hAnsi="Arial" w:cs="Arial"/>
                <w:color w:val="000000"/>
              </w:rPr>
              <w:t>Anticipated r</w:t>
            </w:r>
            <w:r w:rsidR="00DF5245" w:rsidRPr="00C4617C">
              <w:rPr>
                <w:rFonts w:ascii="Arial" w:hAnsi="Arial" w:cs="Arial"/>
                <w:color w:val="000000"/>
              </w:rPr>
              <w:t>ejection of unsuccessful Bids</w:t>
            </w:r>
            <w:r w:rsidRPr="00C4617C">
              <w:rPr>
                <w:rFonts w:ascii="Arial" w:hAnsi="Arial" w:cs="Arial"/>
                <w:color w:val="000000"/>
              </w:rPr>
              <w:t xml:space="preserve"> d</w:t>
            </w:r>
            <w:r w:rsidR="00DF5245" w:rsidRPr="00C4617C">
              <w:rPr>
                <w:rFonts w:ascii="Arial" w:hAnsi="Arial" w:cs="Arial"/>
                <w:color w:val="000000"/>
              </w:rPr>
              <w:t>ate</w:t>
            </w:r>
          </w:p>
        </w:tc>
        <w:tc>
          <w:tcPr>
            <w:tcW w:w="4819" w:type="dxa"/>
          </w:tcPr>
          <w:p w:rsidR="00DF5245" w:rsidRPr="0081794C" w:rsidRDefault="00C03932" w:rsidP="005E7457">
            <w:pPr>
              <w:spacing w:after="0" w:line="240" w:lineRule="auto"/>
              <w:rPr>
                <w:rFonts w:ascii="Arial" w:hAnsi="Arial" w:cs="Arial"/>
              </w:rPr>
            </w:pPr>
            <w:r>
              <w:rPr>
                <w:rFonts w:ascii="Arial" w:hAnsi="Arial" w:cs="Arial"/>
              </w:rPr>
              <w:t>13</w:t>
            </w:r>
            <w:r w:rsidR="003F3EAE">
              <w:rPr>
                <w:rFonts w:ascii="Arial" w:hAnsi="Arial" w:cs="Arial"/>
              </w:rPr>
              <w:t>/</w:t>
            </w:r>
            <w:r>
              <w:rPr>
                <w:rFonts w:ascii="Arial" w:hAnsi="Arial" w:cs="Arial"/>
              </w:rPr>
              <w:t>4</w:t>
            </w:r>
            <w:r w:rsidR="003F3EAE">
              <w:rPr>
                <w:rFonts w:ascii="Arial" w:hAnsi="Arial" w:cs="Arial"/>
              </w:rPr>
              <w:t>/15</w:t>
            </w:r>
          </w:p>
          <w:p w:rsidR="0081794C" w:rsidRPr="0081794C" w:rsidRDefault="00C03932" w:rsidP="005E7457">
            <w:pPr>
              <w:spacing w:after="0" w:line="240" w:lineRule="auto"/>
              <w:rPr>
                <w:rFonts w:ascii="Arial" w:hAnsi="Arial" w:cs="Arial"/>
              </w:rPr>
            </w:pPr>
            <w:r>
              <w:rPr>
                <w:rFonts w:ascii="Arial" w:hAnsi="Arial" w:cs="Arial"/>
              </w:rPr>
              <w:t>15</w:t>
            </w:r>
            <w:r w:rsidR="0081794C" w:rsidRPr="0081794C">
              <w:rPr>
                <w:rFonts w:ascii="Arial" w:hAnsi="Arial" w:cs="Arial"/>
              </w:rPr>
              <w:t>:00</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2</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Award </w:t>
            </w:r>
            <w:r w:rsidR="003F1837" w:rsidRPr="00C4617C">
              <w:rPr>
                <w:rFonts w:ascii="Arial" w:hAnsi="Arial" w:cs="Arial"/>
                <w:color w:val="000000"/>
              </w:rPr>
              <w:t>d</w:t>
            </w:r>
            <w:r w:rsidRPr="00C4617C">
              <w:rPr>
                <w:rFonts w:ascii="Arial" w:hAnsi="Arial" w:cs="Arial"/>
                <w:color w:val="000000"/>
              </w:rPr>
              <w:t>ate</w:t>
            </w:r>
          </w:p>
        </w:tc>
        <w:tc>
          <w:tcPr>
            <w:tcW w:w="4819" w:type="dxa"/>
          </w:tcPr>
          <w:p w:rsidR="00B062BA" w:rsidRPr="0081794C" w:rsidRDefault="00C03932" w:rsidP="005E7457">
            <w:pPr>
              <w:spacing w:after="0" w:line="240" w:lineRule="auto"/>
              <w:rPr>
                <w:rFonts w:ascii="Arial" w:hAnsi="Arial" w:cs="Arial"/>
              </w:rPr>
            </w:pPr>
            <w:r>
              <w:rPr>
                <w:rFonts w:ascii="Arial" w:hAnsi="Arial" w:cs="Arial"/>
              </w:rPr>
              <w:t>13</w:t>
            </w:r>
            <w:r w:rsidR="003F3EAE">
              <w:rPr>
                <w:rFonts w:ascii="Arial" w:hAnsi="Arial" w:cs="Arial"/>
              </w:rPr>
              <w:t>/</w:t>
            </w:r>
            <w:r>
              <w:rPr>
                <w:rFonts w:ascii="Arial" w:hAnsi="Arial" w:cs="Arial"/>
              </w:rPr>
              <w:t>4</w:t>
            </w:r>
            <w:r w:rsidR="003F3EAE">
              <w:rPr>
                <w:rFonts w:ascii="Arial" w:hAnsi="Arial" w:cs="Arial"/>
              </w:rPr>
              <w:t>/15</w:t>
            </w:r>
          </w:p>
          <w:p w:rsidR="0081794C" w:rsidRPr="0081794C" w:rsidRDefault="0081794C" w:rsidP="005E7457">
            <w:pPr>
              <w:spacing w:after="0" w:line="240" w:lineRule="auto"/>
              <w:rPr>
                <w:rFonts w:ascii="Arial" w:hAnsi="Arial" w:cs="Arial"/>
              </w:rPr>
            </w:pPr>
            <w:r w:rsidRPr="0081794C">
              <w:rPr>
                <w:rFonts w:ascii="Arial" w:hAnsi="Arial" w:cs="Arial"/>
              </w:rPr>
              <w:t>15:00</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lastRenderedPageBreak/>
              <w:t>3</w:t>
            </w:r>
            <w:r w:rsidR="00B062BA" w:rsidRPr="00C4617C">
              <w:rPr>
                <w:rFonts w:ascii="Arial" w:hAnsi="Arial" w:cs="Arial"/>
                <w:color w:val="000000"/>
              </w:rPr>
              <w:t>.1</w:t>
            </w:r>
            <w:r w:rsidR="00DF5245" w:rsidRPr="00C4617C">
              <w:rPr>
                <w:rFonts w:ascii="Arial" w:hAnsi="Arial" w:cs="Arial"/>
                <w:color w:val="000000"/>
              </w:rPr>
              <w:t>3</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Contract Start </w:t>
            </w:r>
            <w:r w:rsidR="003F1837" w:rsidRPr="00C4617C">
              <w:rPr>
                <w:rFonts w:ascii="Arial" w:hAnsi="Arial" w:cs="Arial"/>
                <w:color w:val="000000"/>
              </w:rPr>
              <w:t>d</w:t>
            </w:r>
            <w:r w:rsidRPr="00C4617C">
              <w:rPr>
                <w:rFonts w:ascii="Arial" w:hAnsi="Arial" w:cs="Arial"/>
                <w:color w:val="000000"/>
              </w:rPr>
              <w:t>ate</w:t>
            </w:r>
          </w:p>
        </w:tc>
        <w:tc>
          <w:tcPr>
            <w:tcW w:w="4819" w:type="dxa"/>
          </w:tcPr>
          <w:p w:rsidR="00B062BA" w:rsidRPr="0081794C" w:rsidRDefault="00C03932" w:rsidP="00C03932">
            <w:pPr>
              <w:spacing w:after="0" w:line="240" w:lineRule="auto"/>
              <w:rPr>
                <w:rFonts w:ascii="Arial" w:hAnsi="Arial" w:cs="Arial"/>
              </w:rPr>
            </w:pPr>
            <w:r>
              <w:rPr>
                <w:rFonts w:ascii="Arial" w:hAnsi="Arial" w:cs="Arial"/>
              </w:rPr>
              <w:t>13</w:t>
            </w:r>
            <w:r w:rsidR="00285034">
              <w:rPr>
                <w:rFonts w:ascii="Arial" w:hAnsi="Arial" w:cs="Arial"/>
              </w:rPr>
              <w:t>/</w:t>
            </w:r>
            <w:r>
              <w:rPr>
                <w:rFonts w:ascii="Arial" w:hAnsi="Arial" w:cs="Arial"/>
              </w:rPr>
              <w:t>4</w:t>
            </w:r>
            <w:r w:rsidR="00285034">
              <w:rPr>
                <w:rFonts w:ascii="Arial" w:hAnsi="Arial" w:cs="Arial"/>
              </w:rPr>
              <w:t>/15</w:t>
            </w:r>
          </w:p>
        </w:tc>
      </w:tr>
      <w:tr w:rsidR="00B062BA" w:rsidRPr="00C4617C" w:rsidTr="00CC05D8">
        <w:tblPrEx>
          <w:shd w:val="clear" w:color="auto" w:fill="auto"/>
        </w:tblPrEx>
        <w:tc>
          <w:tcPr>
            <w:tcW w:w="828" w:type="dxa"/>
          </w:tcPr>
          <w:p w:rsidR="00B062BA" w:rsidRPr="00C4617C" w:rsidRDefault="009B0FAC" w:rsidP="005E7457">
            <w:pPr>
              <w:spacing w:after="0"/>
              <w:rPr>
                <w:rFonts w:ascii="Arial" w:hAnsi="Arial" w:cs="Arial"/>
                <w:color w:val="000000"/>
              </w:rPr>
            </w:pPr>
            <w:r w:rsidRPr="00C4617C">
              <w:rPr>
                <w:rFonts w:ascii="Arial" w:hAnsi="Arial" w:cs="Arial"/>
                <w:color w:val="000000"/>
              </w:rPr>
              <w:t>3</w:t>
            </w:r>
            <w:r w:rsidR="00B062BA" w:rsidRPr="00C4617C">
              <w:rPr>
                <w:rFonts w:ascii="Arial" w:hAnsi="Arial" w:cs="Arial"/>
                <w:color w:val="000000"/>
              </w:rPr>
              <w:t>.1</w:t>
            </w:r>
            <w:r w:rsidR="00DF5245" w:rsidRPr="00C4617C">
              <w:rPr>
                <w:rFonts w:ascii="Arial" w:hAnsi="Arial" w:cs="Arial"/>
                <w:color w:val="000000"/>
              </w:rPr>
              <w:t>4</w:t>
            </w:r>
          </w:p>
        </w:tc>
        <w:tc>
          <w:tcPr>
            <w:tcW w:w="3675" w:type="dxa"/>
          </w:tcPr>
          <w:p w:rsidR="00B062BA" w:rsidRPr="00C4617C" w:rsidRDefault="00B062BA" w:rsidP="005E7457">
            <w:pPr>
              <w:spacing w:after="0"/>
              <w:rPr>
                <w:rFonts w:ascii="Arial" w:hAnsi="Arial" w:cs="Arial"/>
                <w:color w:val="000000"/>
              </w:rPr>
            </w:pPr>
            <w:r w:rsidRPr="00C4617C">
              <w:rPr>
                <w:rFonts w:ascii="Arial" w:hAnsi="Arial" w:cs="Arial"/>
                <w:color w:val="000000"/>
              </w:rPr>
              <w:t xml:space="preserve">Anticipated Contract End </w:t>
            </w:r>
            <w:r w:rsidR="003F1837" w:rsidRPr="00C4617C">
              <w:rPr>
                <w:rFonts w:ascii="Arial" w:hAnsi="Arial" w:cs="Arial"/>
                <w:color w:val="000000"/>
              </w:rPr>
              <w:t>d</w:t>
            </w:r>
            <w:r w:rsidRPr="00C4617C">
              <w:rPr>
                <w:rFonts w:ascii="Arial" w:hAnsi="Arial" w:cs="Arial"/>
                <w:color w:val="000000"/>
              </w:rPr>
              <w:t>ate</w:t>
            </w:r>
          </w:p>
        </w:tc>
        <w:tc>
          <w:tcPr>
            <w:tcW w:w="4819" w:type="dxa"/>
          </w:tcPr>
          <w:p w:rsidR="00DB35AD" w:rsidRPr="00285034" w:rsidRDefault="00194D5A" w:rsidP="00C03932">
            <w:pPr>
              <w:spacing w:after="0" w:line="240" w:lineRule="auto"/>
              <w:rPr>
                <w:rFonts w:ascii="Arial" w:hAnsi="Arial" w:cs="Arial"/>
              </w:rPr>
            </w:pPr>
            <w:r>
              <w:rPr>
                <w:rFonts w:ascii="Arial" w:hAnsi="Arial" w:cs="Arial"/>
              </w:rPr>
              <w:t>20</w:t>
            </w:r>
            <w:r w:rsidR="006B1581">
              <w:rPr>
                <w:rFonts w:ascii="Arial" w:hAnsi="Arial" w:cs="Arial"/>
              </w:rPr>
              <w:t>/</w:t>
            </w:r>
            <w:r w:rsidR="00C03932">
              <w:rPr>
                <w:rFonts w:ascii="Arial" w:hAnsi="Arial" w:cs="Arial"/>
              </w:rPr>
              <w:t>7</w:t>
            </w:r>
            <w:r w:rsidR="00285034" w:rsidRPr="00285034">
              <w:rPr>
                <w:rFonts w:ascii="Arial" w:hAnsi="Arial" w:cs="Arial"/>
              </w:rPr>
              <w:t>/15</w:t>
            </w:r>
          </w:p>
        </w:tc>
      </w:tr>
      <w:tr w:rsidR="00C542EB" w:rsidRPr="00C4617C" w:rsidTr="00CC05D8">
        <w:tblPrEx>
          <w:shd w:val="clear" w:color="auto" w:fill="auto"/>
        </w:tblPrEx>
        <w:tc>
          <w:tcPr>
            <w:tcW w:w="828" w:type="dxa"/>
          </w:tcPr>
          <w:p w:rsidR="00C542EB" w:rsidRPr="00C4617C" w:rsidRDefault="006B109A" w:rsidP="005E7457">
            <w:pPr>
              <w:spacing w:after="0"/>
              <w:rPr>
                <w:rFonts w:ascii="Arial" w:hAnsi="Arial" w:cs="Arial"/>
                <w:color w:val="000000"/>
              </w:rPr>
            </w:pPr>
            <w:r w:rsidRPr="00C4617C">
              <w:rPr>
                <w:rFonts w:ascii="Arial" w:hAnsi="Arial" w:cs="Arial"/>
                <w:color w:val="000000"/>
              </w:rPr>
              <w:t>3</w:t>
            </w:r>
            <w:r w:rsidR="00C542EB" w:rsidRPr="00C4617C">
              <w:rPr>
                <w:rFonts w:ascii="Arial" w:hAnsi="Arial" w:cs="Arial"/>
                <w:color w:val="000000"/>
              </w:rPr>
              <w:t>.1</w:t>
            </w:r>
            <w:r w:rsidR="00DF5245" w:rsidRPr="00C4617C">
              <w:rPr>
                <w:rFonts w:ascii="Arial" w:hAnsi="Arial" w:cs="Arial"/>
                <w:color w:val="000000"/>
              </w:rPr>
              <w:t>5</w:t>
            </w:r>
          </w:p>
        </w:tc>
        <w:tc>
          <w:tcPr>
            <w:tcW w:w="3675" w:type="dxa"/>
          </w:tcPr>
          <w:p w:rsidR="00C542EB" w:rsidRPr="00C4617C" w:rsidRDefault="00C542EB" w:rsidP="005E7457">
            <w:pPr>
              <w:spacing w:after="0"/>
              <w:rPr>
                <w:rFonts w:ascii="Arial" w:hAnsi="Arial" w:cs="Arial"/>
                <w:color w:val="000000"/>
              </w:rPr>
            </w:pPr>
            <w:r w:rsidRPr="00C4617C">
              <w:rPr>
                <w:rFonts w:ascii="Arial" w:hAnsi="Arial" w:cs="Arial"/>
                <w:color w:val="000000"/>
              </w:rPr>
              <w:t>Bid Validity Period</w:t>
            </w:r>
          </w:p>
        </w:tc>
        <w:tc>
          <w:tcPr>
            <w:tcW w:w="4819" w:type="dxa"/>
          </w:tcPr>
          <w:p w:rsidR="00C542EB" w:rsidRPr="00C4617C" w:rsidRDefault="0081794C" w:rsidP="005E7457">
            <w:pPr>
              <w:spacing w:after="0" w:line="240" w:lineRule="auto"/>
              <w:rPr>
                <w:rFonts w:ascii="Arial" w:hAnsi="Arial" w:cs="Arial"/>
                <w:highlight w:val="lightGray"/>
              </w:rPr>
            </w:pPr>
            <w:r>
              <w:rPr>
                <w:rFonts w:ascii="Arial" w:hAnsi="Arial" w:cs="Arial"/>
              </w:rPr>
              <w:t xml:space="preserve">60 </w:t>
            </w:r>
            <w:r w:rsidR="009B0FAC" w:rsidRPr="00C4617C">
              <w:rPr>
                <w:rFonts w:ascii="Arial" w:hAnsi="Arial" w:cs="Arial"/>
              </w:rPr>
              <w:t xml:space="preserve"> </w:t>
            </w:r>
            <w:r w:rsidR="00C542EB" w:rsidRPr="00C4617C">
              <w:rPr>
                <w:rFonts w:ascii="Arial" w:hAnsi="Arial" w:cs="Arial"/>
              </w:rPr>
              <w:t>Days</w:t>
            </w:r>
          </w:p>
        </w:tc>
      </w:tr>
    </w:tbl>
    <w:p w:rsidR="00D73B49" w:rsidRPr="00C4617C" w:rsidRDefault="00D73B49" w:rsidP="00061196">
      <w:pPr>
        <w:rPr>
          <w:rFonts w:ascii="Arial" w:hAnsi="Arial" w:cs="Arial"/>
          <w:color w:val="000000"/>
        </w:rPr>
      </w:pPr>
    </w:p>
    <w:p w:rsidR="006B109A" w:rsidRPr="00C4617C" w:rsidRDefault="005F5DB0" w:rsidP="006B109A">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color w:val="000000"/>
          <w:lang w:eastAsia="en-GB"/>
        </w:rPr>
        <w:br w:type="page"/>
      </w:r>
      <w:bookmarkStart w:id="6" w:name="Section_4_Specification"/>
      <w:r w:rsidR="006B109A" w:rsidRPr="00C4617C">
        <w:rPr>
          <w:rFonts w:ascii="Arial" w:hAnsi="Arial" w:cs="Arial"/>
          <w:b/>
          <w:color w:val="002060"/>
          <w:sz w:val="32"/>
          <w:szCs w:val="32"/>
        </w:rPr>
        <w:lastRenderedPageBreak/>
        <w:t>Section 4 – Specification</w:t>
      </w:r>
      <w:r w:rsidR="006B109A" w:rsidRPr="00C4617C">
        <w:rPr>
          <w:rFonts w:ascii="Arial" w:eastAsia="Times New Roman" w:hAnsi="Arial" w:cs="Arial"/>
          <w:b/>
          <w:bCs/>
          <w:color w:val="002060"/>
          <w:lang w:eastAsia="en-GB"/>
        </w:rPr>
        <w:t xml:space="preserve"> </w:t>
      </w:r>
      <w:bookmarkEnd w:id="6"/>
    </w:p>
    <w:p w:rsidR="00876D31" w:rsidRPr="00C4617C" w:rsidRDefault="00876D31" w:rsidP="00876D31">
      <w:pPr>
        <w:spacing w:after="0" w:line="240" w:lineRule="auto"/>
        <w:rPr>
          <w:rFonts w:ascii="Arial" w:hAnsi="Arial" w:cs="Arial"/>
          <w:b/>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DB3395" w:rsidRPr="00C4617C" w:rsidTr="009837E0">
        <w:tc>
          <w:tcPr>
            <w:tcW w:w="9605" w:type="dxa"/>
          </w:tcPr>
          <w:p w:rsidR="006B109A" w:rsidRPr="00C4617C" w:rsidRDefault="006B109A" w:rsidP="00DF5245">
            <w:pPr>
              <w:shd w:val="clear" w:color="auto" w:fill="FFFFFF"/>
              <w:spacing w:before="100" w:beforeAutospacing="1" w:after="100" w:afterAutospacing="1" w:line="220" w:lineRule="atLeast"/>
              <w:ind w:left="720" w:hanging="720"/>
              <w:rPr>
                <w:rFonts w:ascii="Arial" w:hAnsi="Arial" w:cs="Arial"/>
                <w:color w:val="000000"/>
                <w:highlight w:val="lightGray"/>
              </w:rPr>
            </w:pPr>
          </w:p>
          <w:p w:rsidR="00393EE4" w:rsidRDefault="007A0590" w:rsidP="006A2676">
            <w:pPr>
              <w:spacing w:before="480"/>
              <w:ind w:left="634"/>
              <w:rPr>
                <w:rFonts w:ascii="Arial" w:hAnsi="Arial"/>
                <w:b/>
                <w:u w:val="single"/>
              </w:rPr>
            </w:pPr>
            <w:r>
              <w:rPr>
                <w:rFonts w:ascii="Arial" w:hAnsi="Arial"/>
                <w:b/>
                <w:u w:val="single"/>
              </w:rPr>
              <w:t>SEE ADDITIONAL DOCUMENTS ATTACHED:</w:t>
            </w:r>
          </w:p>
          <w:p w:rsidR="002F43D7" w:rsidRPr="00F43371" w:rsidRDefault="00F43371" w:rsidP="00F43371">
            <w:pPr>
              <w:spacing w:before="480"/>
              <w:ind w:left="634"/>
              <w:rPr>
                <w:b/>
                <w:u w:val="single"/>
              </w:rPr>
            </w:pPr>
            <w:r w:rsidRPr="00F43371">
              <w:rPr>
                <w:rFonts w:ascii="Arial" w:hAnsi="Arial"/>
                <w:b/>
                <w:u w:val="single"/>
              </w:rPr>
              <w:t>1)</w:t>
            </w:r>
            <w:r>
              <w:rPr>
                <w:b/>
                <w:u w:val="single"/>
              </w:rPr>
              <w:t xml:space="preserve"> </w:t>
            </w:r>
            <w:r w:rsidRPr="00F43371">
              <w:rPr>
                <w:rFonts w:ascii="Arial" w:hAnsi="Arial" w:cs="Arial"/>
                <w:b/>
                <w:u w:val="single"/>
              </w:rPr>
              <w:t>SPECIFICATION</w:t>
            </w:r>
            <w:r w:rsidRPr="00F43371">
              <w:rPr>
                <w:b/>
                <w:u w:val="single"/>
              </w:rPr>
              <w:t xml:space="preserve"> </w:t>
            </w:r>
            <w:r w:rsidRPr="00F43371">
              <w:rPr>
                <w:rFonts w:ascii="Arial" w:hAnsi="Arial" w:cs="Arial"/>
                <w:b/>
                <w:u w:val="single"/>
              </w:rPr>
              <w:t>SHEET</w:t>
            </w:r>
          </w:p>
          <w:p w:rsidR="00393EE4" w:rsidRDefault="00F43371" w:rsidP="006A2676">
            <w:pPr>
              <w:spacing w:before="480"/>
              <w:ind w:left="634"/>
              <w:rPr>
                <w:rFonts w:ascii="Arial" w:hAnsi="Arial"/>
                <w:b/>
                <w:u w:val="single"/>
              </w:rPr>
            </w:pPr>
            <w:r>
              <w:rPr>
                <w:rFonts w:ascii="Arial" w:hAnsi="Arial"/>
                <w:b/>
                <w:u w:val="single"/>
              </w:rPr>
              <w:t xml:space="preserve"> 2) INVITATION TO QUOTE DOCUMENT</w:t>
            </w:r>
          </w:p>
          <w:p w:rsidR="00F43371" w:rsidRPr="00A93796" w:rsidRDefault="00F43371" w:rsidP="006A2676">
            <w:pPr>
              <w:spacing w:before="480"/>
              <w:ind w:left="634"/>
              <w:rPr>
                <w:rFonts w:ascii="Arial" w:hAnsi="Arial"/>
                <w:b/>
                <w:u w:val="single"/>
              </w:rPr>
            </w:pPr>
            <w:r>
              <w:rPr>
                <w:rFonts w:ascii="Arial" w:hAnsi="Arial"/>
                <w:b/>
                <w:u w:val="single"/>
              </w:rPr>
              <w:t>3) INVITATION TO QUOTE QUESTIONS</w:t>
            </w:r>
          </w:p>
          <w:p w:rsidR="00DB3395" w:rsidRPr="00C4617C" w:rsidRDefault="00DB3395" w:rsidP="007A0590">
            <w:pPr>
              <w:spacing w:before="480"/>
              <w:ind w:left="634"/>
              <w:rPr>
                <w:rFonts w:ascii="Arial" w:eastAsia="Times New Roman" w:hAnsi="Arial" w:cs="Arial"/>
                <w:b/>
                <w:lang w:eastAsia="en-GB"/>
              </w:rPr>
            </w:pPr>
          </w:p>
        </w:tc>
      </w:tr>
    </w:tbl>
    <w:p w:rsidR="006B109A" w:rsidRPr="00C4617C" w:rsidRDefault="00980575" w:rsidP="006B109A">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eastAsia="Times New Roman" w:hAnsi="Arial" w:cs="Arial"/>
          <w:b/>
          <w:lang w:eastAsia="en-GB"/>
        </w:rPr>
        <w:br w:type="page"/>
      </w:r>
      <w:bookmarkStart w:id="7" w:name="Section_5_Evaluation_of_bids"/>
      <w:r w:rsidR="006B109A" w:rsidRPr="00C4617C">
        <w:rPr>
          <w:rFonts w:ascii="Arial" w:hAnsi="Arial" w:cs="Arial"/>
          <w:b/>
          <w:color w:val="002060"/>
          <w:sz w:val="32"/>
          <w:szCs w:val="32"/>
        </w:rPr>
        <w:lastRenderedPageBreak/>
        <w:t xml:space="preserve">Section 5 – Evaluation </w:t>
      </w:r>
      <w:r w:rsidR="00F6213F" w:rsidRPr="00C4617C">
        <w:rPr>
          <w:rFonts w:ascii="Arial" w:hAnsi="Arial" w:cs="Arial"/>
          <w:b/>
          <w:color w:val="002060"/>
          <w:sz w:val="32"/>
          <w:szCs w:val="32"/>
        </w:rPr>
        <w:t>model</w:t>
      </w:r>
      <w:r w:rsidR="006B109A" w:rsidRPr="00C4617C">
        <w:rPr>
          <w:rFonts w:ascii="Arial" w:eastAsia="Times New Roman" w:hAnsi="Arial" w:cs="Arial"/>
          <w:b/>
          <w:bCs/>
          <w:color w:val="002060"/>
          <w:lang w:eastAsia="en-GB"/>
        </w:rPr>
        <w:t xml:space="preserve"> </w:t>
      </w:r>
    </w:p>
    <w:bookmarkEnd w:id="7"/>
    <w:p w:rsidR="00894DB0" w:rsidRDefault="005F5DB0" w:rsidP="005F5DB0">
      <w:pPr>
        <w:spacing w:after="0"/>
        <w:jc w:val="both"/>
        <w:rPr>
          <w:rFonts w:ascii="Arial" w:hAnsi="Arial" w:cs="Arial"/>
          <w:szCs w:val="24"/>
        </w:rPr>
      </w:pPr>
      <w:r w:rsidRPr="00C4617C">
        <w:rPr>
          <w:rFonts w:ascii="Arial" w:hAnsi="Arial" w:cs="Arial"/>
          <w:szCs w:val="24"/>
        </w:rPr>
        <w:t xml:space="preserve">The evaluation model below shall be used for this </w:t>
      </w:r>
      <w:r w:rsidR="00CF4A65" w:rsidRPr="00C4617C">
        <w:rPr>
          <w:rFonts w:ascii="Arial" w:hAnsi="Arial" w:cs="Arial"/>
          <w:szCs w:val="24"/>
        </w:rPr>
        <w:t>ITQ</w:t>
      </w:r>
      <w:r w:rsidRPr="00C4617C">
        <w:rPr>
          <w:rFonts w:ascii="Arial" w:hAnsi="Arial" w:cs="Arial"/>
          <w:szCs w:val="24"/>
        </w:rPr>
        <w:t>, which will be determined to two decimal places.</w:t>
      </w:r>
      <w:r w:rsidR="00DB35AD" w:rsidRPr="00C4617C">
        <w:rPr>
          <w:rFonts w:ascii="Arial" w:hAnsi="Arial" w:cs="Arial"/>
          <w:szCs w:val="24"/>
        </w:rPr>
        <w:t xml:space="preserve">   </w:t>
      </w:r>
    </w:p>
    <w:p w:rsidR="00894DB0" w:rsidRDefault="00894DB0" w:rsidP="005F5DB0">
      <w:pPr>
        <w:spacing w:after="0"/>
        <w:jc w:val="both"/>
        <w:rPr>
          <w:rFonts w:ascii="Arial" w:hAnsi="Arial" w:cs="Arial"/>
          <w:szCs w:val="24"/>
        </w:rPr>
      </w:pPr>
    </w:p>
    <w:p w:rsidR="005F5DB0" w:rsidRDefault="00DB35AD" w:rsidP="005F5DB0">
      <w:pPr>
        <w:spacing w:after="0"/>
        <w:jc w:val="both"/>
        <w:rPr>
          <w:rFonts w:ascii="Arial" w:hAnsi="Arial" w:cs="Arial"/>
          <w:iCs/>
          <w:color w:val="000000"/>
        </w:rPr>
      </w:pPr>
      <w:r w:rsidRPr="00C4617C">
        <w:rPr>
          <w:rFonts w:ascii="Arial" w:hAnsi="Arial" w:cs="Arial"/>
          <w:iCs/>
          <w:color w:val="000000"/>
        </w:rPr>
        <w:t xml:space="preserve">Where a </w:t>
      </w:r>
      <w:r w:rsidR="00537A46" w:rsidRPr="00C4617C">
        <w:rPr>
          <w:rFonts w:ascii="Arial" w:hAnsi="Arial" w:cs="Arial"/>
          <w:iCs/>
          <w:color w:val="000000"/>
        </w:rPr>
        <w:t>question</w:t>
      </w:r>
      <w:r w:rsidRPr="00C4617C">
        <w:rPr>
          <w:rFonts w:ascii="Arial" w:hAnsi="Arial" w:cs="Arial"/>
          <w:iCs/>
          <w:color w:val="000000"/>
        </w:rPr>
        <w:t xml:space="preserve"> is ‘for information only’ it will not be scored.</w:t>
      </w:r>
    </w:p>
    <w:p w:rsidR="00894DB0" w:rsidRDefault="00894DB0" w:rsidP="005F5DB0">
      <w:pPr>
        <w:spacing w:after="0"/>
        <w:jc w:val="both"/>
        <w:rPr>
          <w:rFonts w:ascii="Arial" w:hAnsi="Arial" w:cs="Arial"/>
          <w:iCs/>
          <w:color w:val="000000"/>
        </w:rPr>
      </w:pPr>
    </w:p>
    <w:p w:rsidR="00894DB0" w:rsidRPr="003D03DB" w:rsidRDefault="00894DB0" w:rsidP="00894DB0">
      <w:pPr>
        <w:spacing w:after="0"/>
        <w:jc w:val="both"/>
        <w:rPr>
          <w:rFonts w:ascii="Arial" w:hAnsi="Arial" w:cs="Arial"/>
          <w:color w:val="000000"/>
        </w:rPr>
      </w:pPr>
      <w:r w:rsidRPr="003D03DB">
        <w:rPr>
          <w:rFonts w:ascii="Arial" w:hAnsi="Arial" w:cs="Arial"/>
          <w:color w:val="000000"/>
        </w:rPr>
        <w:t>To maintain a high degree of rigour in the evaluation of your bid, a process of moderation will be undertaken to ensure consistency by all evaluators.</w:t>
      </w:r>
    </w:p>
    <w:p w:rsidR="00894DB0" w:rsidRDefault="00894DB0" w:rsidP="00894DB0">
      <w:pPr>
        <w:shd w:val="clear" w:color="auto" w:fill="FFFFFF"/>
        <w:spacing w:before="100" w:beforeAutospacing="1" w:after="100" w:afterAutospacing="1" w:line="320" w:lineRule="atLeast"/>
        <w:rPr>
          <w:rFonts w:ascii="Arial" w:hAnsi="Arial" w:cs="Arial"/>
        </w:rPr>
      </w:pPr>
      <w:r w:rsidRPr="003D03DB">
        <w:rPr>
          <w:rFonts w:ascii="Arial" w:hAnsi="Arial" w:cs="Arial"/>
          <w:color w:val="000000"/>
        </w:rPr>
        <w:t>After moderation, and wherever there remains a justifiable variation in the scores awarded by the members of the evaluation panel, the 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p w:rsidR="00C103F3" w:rsidRPr="00C4617C" w:rsidRDefault="00C103F3" w:rsidP="00C103F3">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51"/>
        <w:gridCol w:w="1559"/>
        <w:gridCol w:w="5716"/>
        <w:gridCol w:w="16"/>
      </w:tblGrid>
      <w:tr w:rsidR="00C103F3" w:rsidRPr="00C4617C" w:rsidTr="00E351B3">
        <w:tc>
          <w:tcPr>
            <w:tcW w:w="9242" w:type="dxa"/>
            <w:gridSpan w:val="4"/>
            <w:shd w:val="clear" w:color="auto" w:fill="17365D"/>
          </w:tcPr>
          <w:p w:rsidR="00C103F3" w:rsidRPr="00C4617C" w:rsidRDefault="00C103F3" w:rsidP="00E351B3">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rsidR="00C103F3" w:rsidRPr="00C4617C" w:rsidRDefault="00C103F3" w:rsidP="00E351B3">
            <w:pPr>
              <w:spacing w:after="0" w:line="240" w:lineRule="auto"/>
              <w:rPr>
                <w:rFonts w:ascii="Arial" w:hAnsi="Arial" w:cs="Arial"/>
                <w:b/>
                <w:color w:val="BFBFBF"/>
                <w:sz w:val="24"/>
                <w:szCs w:val="24"/>
              </w:rPr>
            </w:pPr>
            <w:r w:rsidRPr="00C4617C">
              <w:rPr>
                <w:rFonts w:ascii="Arial" w:hAnsi="Arial" w:cs="Arial"/>
                <w:b/>
                <w:color w:val="BFBFBF"/>
                <w:sz w:val="24"/>
                <w:szCs w:val="24"/>
              </w:rPr>
              <w:t>Pass / fail criteria</w:t>
            </w:r>
          </w:p>
          <w:p w:rsidR="00C103F3" w:rsidRPr="00C4617C" w:rsidRDefault="00C103F3" w:rsidP="00E351B3">
            <w:pPr>
              <w:spacing w:after="0" w:line="240" w:lineRule="auto"/>
              <w:rPr>
                <w:rFonts w:ascii="Arial" w:hAnsi="Arial" w:cs="Arial"/>
                <w:b/>
                <w:color w:val="808080"/>
                <w:sz w:val="24"/>
                <w:szCs w:val="24"/>
              </w:rPr>
            </w:pPr>
          </w:p>
        </w:tc>
      </w:tr>
      <w:tr w:rsidR="00C103F3" w:rsidRPr="00C4617C" w:rsidTr="00C103F3">
        <w:tblPrEx>
          <w:shd w:val="clear" w:color="auto" w:fill="auto"/>
        </w:tblPrEx>
        <w:trPr>
          <w:gridAfter w:val="1"/>
          <w:wAfter w:w="16" w:type="dxa"/>
          <w:trHeight w:val="319"/>
        </w:trPr>
        <w:tc>
          <w:tcPr>
            <w:tcW w:w="1951" w:type="dxa"/>
          </w:tcPr>
          <w:p w:rsidR="00C103F3" w:rsidRPr="00C4617C" w:rsidRDefault="00C103F3" w:rsidP="00C103F3">
            <w:pPr>
              <w:spacing w:after="0"/>
              <w:jc w:val="both"/>
              <w:rPr>
                <w:rFonts w:ascii="Arial" w:hAnsi="Arial" w:cs="Arial"/>
                <w:b/>
                <w:sz w:val="24"/>
                <w:szCs w:val="24"/>
              </w:rPr>
            </w:pPr>
            <w:r w:rsidRPr="00C4617C">
              <w:rPr>
                <w:rFonts w:ascii="Arial" w:hAnsi="Arial" w:cs="Arial"/>
                <w:b/>
                <w:sz w:val="24"/>
                <w:szCs w:val="24"/>
              </w:rPr>
              <w:t>Questionnaire</w:t>
            </w:r>
          </w:p>
        </w:tc>
        <w:tc>
          <w:tcPr>
            <w:tcW w:w="1559" w:type="dxa"/>
          </w:tcPr>
          <w:p w:rsidR="00C103F3" w:rsidRPr="00C4617C" w:rsidRDefault="00C103F3" w:rsidP="00C21F6F">
            <w:pPr>
              <w:spacing w:after="0"/>
              <w:jc w:val="both"/>
              <w:rPr>
                <w:rFonts w:ascii="Arial" w:hAnsi="Arial" w:cs="Arial"/>
                <w:b/>
                <w:sz w:val="24"/>
                <w:szCs w:val="24"/>
              </w:rPr>
            </w:pPr>
            <w:r w:rsidRPr="00C4617C">
              <w:rPr>
                <w:rFonts w:ascii="Arial" w:hAnsi="Arial" w:cs="Arial"/>
                <w:b/>
                <w:sz w:val="24"/>
                <w:szCs w:val="24"/>
              </w:rPr>
              <w:t>Q No.</w:t>
            </w:r>
          </w:p>
        </w:tc>
        <w:tc>
          <w:tcPr>
            <w:tcW w:w="5716" w:type="dxa"/>
          </w:tcPr>
          <w:p w:rsidR="00C103F3" w:rsidRPr="00C4617C" w:rsidRDefault="00C103F3" w:rsidP="00C21F6F">
            <w:pPr>
              <w:spacing w:after="0"/>
              <w:jc w:val="both"/>
              <w:rPr>
                <w:rFonts w:ascii="Arial" w:hAnsi="Arial" w:cs="Arial"/>
                <w:b/>
                <w:sz w:val="24"/>
                <w:szCs w:val="24"/>
              </w:rPr>
            </w:pPr>
            <w:r w:rsidRPr="00C4617C">
              <w:rPr>
                <w:rFonts w:ascii="Arial" w:hAnsi="Arial" w:cs="Arial"/>
                <w:b/>
                <w:sz w:val="24"/>
                <w:szCs w:val="24"/>
              </w:rPr>
              <w:t>Question subject</w:t>
            </w:r>
          </w:p>
        </w:tc>
      </w:tr>
      <w:tr w:rsidR="00C103F3" w:rsidRPr="0068424E" w:rsidTr="00C103F3">
        <w:tblPrEx>
          <w:shd w:val="clear" w:color="auto" w:fill="auto"/>
        </w:tblPrEx>
        <w:trPr>
          <w:gridAfter w:val="1"/>
          <w:wAfter w:w="16" w:type="dxa"/>
          <w:trHeight w:val="286"/>
        </w:trPr>
        <w:tc>
          <w:tcPr>
            <w:tcW w:w="1951"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FOI1.1</w:t>
            </w:r>
          </w:p>
        </w:tc>
        <w:tc>
          <w:tcPr>
            <w:tcW w:w="5716"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Freedom of Information Exemptions</w:t>
            </w:r>
          </w:p>
        </w:tc>
      </w:tr>
      <w:tr w:rsidR="00C103F3" w:rsidRPr="00C4617C" w:rsidTr="00C103F3">
        <w:tblPrEx>
          <w:shd w:val="clear" w:color="auto" w:fill="auto"/>
        </w:tblPrEx>
        <w:trPr>
          <w:gridAfter w:val="1"/>
          <w:wAfter w:w="16" w:type="dxa"/>
          <w:trHeight w:val="286"/>
        </w:trPr>
        <w:tc>
          <w:tcPr>
            <w:tcW w:w="1951"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AW1.1</w:t>
            </w:r>
            <w:r w:rsidRPr="00C4617C">
              <w:rPr>
                <w:rFonts w:ascii="Arial" w:hAnsi="Arial" w:cs="Arial"/>
                <w:color w:val="FF0000"/>
              </w:rPr>
              <w:t xml:space="preserve"> </w:t>
            </w:r>
          </w:p>
        </w:tc>
        <w:tc>
          <w:tcPr>
            <w:tcW w:w="5716"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Form of Bid</w:t>
            </w:r>
          </w:p>
        </w:tc>
      </w:tr>
      <w:tr w:rsidR="00C103F3" w:rsidRPr="00C4617C" w:rsidTr="00C103F3">
        <w:tblPrEx>
          <w:shd w:val="clear" w:color="auto" w:fill="auto"/>
        </w:tblPrEx>
        <w:trPr>
          <w:gridAfter w:val="1"/>
          <w:wAfter w:w="16" w:type="dxa"/>
          <w:trHeight w:val="286"/>
        </w:trPr>
        <w:tc>
          <w:tcPr>
            <w:tcW w:w="1951"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Commercial</w:t>
            </w:r>
          </w:p>
        </w:tc>
        <w:tc>
          <w:tcPr>
            <w:tcW w:w="1559"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AW1.3</w:t>
            </w:r>
            <w:r w:rsidRPr="00C4617C">
              <w:rPr>
                <w:rFonts w:ascii="Arial" w:hAnsi="Arial" w:cs="Arial"/>
                <w:color w:val="FF0000"/>
              </w:rPr>
              <w:t xml:space="preserve"> </w:t>
            </w:r>
          </w:p>
        </w:tc>
        <w:tc>
          <w:tcPr>
            <w:tcW w:w="5716"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Certificate of Bona Fide Bid</w:t>
            </w:r>
          </w:p>
        </w:tc>
      </w:tr>
      <w:tr w:rsidR="005B5240" w:rsidRPr="00C4617C" w:rsidTr="00C103F3">
        <w:tblPrEx>
          <w:shd w:val="clear" w:color="auto" w:fill="auto"/>
        </w:tblPrEx>
        <w:trPr>
          <w:gridAfter w:val="1"/>
          <w:wAfter w:w="16" w:type="dxa"/>
          <w:trHeight w:val="286"/>
        </w:trPr>
        <w:tc>
          <w:tcPr>
            <w:tcW w:w="1951" w:type="dxa"/>
          </w:tcPr>
          <w:p w:rsidR="005B5240" w:rsidRPr="00C4617C" w:rsidRDefault="005B5240" w:rsidP="005E7457">
            <w:pPr>
              <w:spacing w:after="0" w:line="240" w:lineRule="auto"/>
              <w:jc w:val="both"/>
              <w:rPr>
                <w:rFonts w:ascii="Arial" w:hAnsi="Arial" w:cs="Arial"/>
              </w:rPr>
            </w:pPr>
            <w:r w:rsidRPr="00C4617C">
              <w:rPr>
                <w:rFonts w:ascii="Arial" w:hAnsi="Arial" w:cs="Arial"/>
                <w:color w:val="000000"/>
              </w:rPr>
              <w:t>Commercial</w:t>
            </w:r>
          </w:p>
        </w:tc>
        <w:tc>
          <w:tcPr>
            <w:tcW w:w="1559" w:type="dxa"/>
          </w:tcPr>
          <w:p w:rsidR="005B5240" w:rsidRPr="00C4617C" w:rsidRDefault="002D77B6" w:rsidP="005E7457">
            <w:pPr>
              <w:spacing w:after="0" w:line="240" w:lineRule="auto"/>
              <w:jc w:val="both"/>
              <w:rPr>
                <w:rFonts w:ascii="Arial" w:hAnsi="Arial" w:cs="Arial"/>
                <w:color w:val="000000"/>
              </w:rPr>
            </w:pPr>
            <w:r w:rsidRPr="00C4617C">
              <w:rPr>
                <w:rFonts w:ascii="Arial" w:hAnsi="Arial" w:cs="Arial"/>
                <w:color w:val="000000"/>
              </w:rPr>
              <w:t>AW3</w:t>
            </w:r>
            <w:r w:rsidR="005B5240" w:rsidRPr="00C4617C">
              <w:rPr>
                <w:rFonts w:ascii="Arial" w:hAnsi="Arial" w:cs="Arial"/>
                <w:color w:val="000000"/>
              </w:rPr>
              <w:t>.1</w:t>
            </w:r>
          </w:p>
        </w:tc>
        <w:tc>
          <w:tcPr>
            <w:tcW w:w="5716"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Validation check</w:t>
            </w:r>
          </w:p>
        </w:tc>
      </w:tr>
      <w:tr w:rsidR="005B5240" w:rsidRPr="00C4617C" w:rsidTr="00C103F3">
        <w:tblPrEx>
          <w:shd w:val="clear" w:color="auto" w:fill="auto"/>
        </w:tblPrEx>
        <w:trPr>
          <w:gridAfter w:val="1"/>
          <w:wAfter w:w="16" w:type="dxa"/>
          <w:trHeight w:val="286"/>
        </w:trPr>
        <w:tc>
          <w:tcPr>
            <w:tcW w:w="1951" w:type="dxa"/>
          </w:tcPr>
          <w:p w:rsidR="005B5240" w:rsidRPr="00C4617C" w:rsidRDefault="005B5240" w:rsidP="005E7457">
            <w:pPr>
              <w:spacing w:after="0" w:line="240" w:lineRule="auto"/>
              <w:jc w:val="both"/>
              <w:rPr>
                <w:rFonts w:ascii="Arial" w:hAnsi="Arial" w:cs="Arial"/>
              </w:rPr>
            </w:pPr>
            <w:r w:rsidRPr="00C4617C">
              <w:rPr>
                <w:rFonts w:ascii="Arial" w:hAnsi="Arial" w:cs="Arial"/>
              </w:rPr>
              <w:t>Commercial</w:t>
            </w:r>
          </w:p>
        </w:tc>
        <w:tc>
          <w:tcPr>
            <w:tcW w:w="1559"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AW4.1</w:t>
            </w:r>
            <w:r w:rsidRPr="00C4617C">
              <w:rPr>
                <w:rFonts w:ascii="Arial" w:hAnsi="Arial" w:cs="Arial"/>
                <w:color w:val="FF0000"/>
              </w:rPr>
              <w:t xml:space="preserve"> </w:t>
            </w:r>
          </w:p>
        </w:tc>
        <w:tc>
          <w:tcPr>
            <w:tcW w:w="5716"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Contract Terms</w:t>
            </w:r>
          </w:p>
        </w:tc>
      </w:tr>
      <w:tr w:rsidR="005B5240" w:rsidRPr="00C4617C" w:rsidTr="00C103F3">
        <w:tblPrEx>
          <w:shd w:val="clear" w:color="auto" w:fill="auto"/>
        </w:tblPrEx>
        <w:trPr>
          <w:gridAfter w:val="1"/>
          <w:wAfter w:w="16" w:type="dxa"/>
          <w:trHeight w:val="286"/>
        </w:trPr>
        <w:tc>
          <w:tcPr>
            <w:tcW w:w="1951" w:type="dxa"/>
          </w:tcPr>
          <w:p w:rsidR="005B5240" w:rsidRPr="00C4617C" w:rsidRDefault="00101C28" w:rsidP="005E7457">
            <w:pPr>
              <w:spacing w:after="0" w:line="240" w:lineRule="auto"/>
              <w:jc w:val="both"/>
              <w:rPr>
                <w:rFonts w:ascii="Arial" w:hAnsi="Arial" w:cs="Arial"/>
              </w:rPr>
            </w:pPr>
            <w:r>
              <w:rPr>
                <w:rFonts w:ascii="Arial" w:hAnsi="Arial" w:cs="Arial"/>
              </w:rPr>
              <w:t>Price</w:t>
            </w:r>
          </w:p>
        </w:tc>
        <w:tc>
          <w:tcPr>
            <w:tcW w:w="1559"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AW5.5</w:t>
            </w:r>
            <w:r w:rsidRPr="00C4617C">
              <w:rPr>
                <w:rFonts w:ascii="Arial" w:hAnsi="Arial" w:cs="Arial"/>
                <w:color w:val="FF0000"/>
              </w:rPr>
              <w:t xml:space="preserve"> </w:t>
            </w:r>
          </w:p>
        </w:tc>
        <w:tc>
          <w:tcPr>
            <w:tcW w:w="5716"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E Invoicing</w:t>
            </w:r>
          </w:p>
        </w:tc>
      </w:tr>
      <w:tr w:rsidR="005B5240" w:rsidRPr="00C4617C" w:rsidTr="00C103F3">
        <w:tblPrEx>
          <w:shd w:val="clear" w:color="auto" w:fill="auto"/>
        </w:tblPrEx>
        <w:trPr>
          <w:gridAfter w:val="1"/>
          <w:wAfter w:w="16" w:type="dxa"/>
          <w:trHeight w:val="286"/>
        </w:trPr>
        <w:tc>
          <w:tcPr>
            <w:tcW w:w="1951" w:type="dxa"/>
          </w:tcPr>
          <w:p w:rsidR="005B5240" w:rsidRPr="00C4617C" w:rsidRDefault="00101C28" w:rsidP="005E7457">
            <w:pPr>
              <w:spacing w:after="0" w:line="240" w:lineRule="auto"/>
              <w:jc w:val="both"/>
              <w:rPr>
                <w:rFonts w:ascii="Arial" w:hAnsi="Arial" w:cs="Arial"/>
                <w:color w:val="000000"/>
              </w:rPr>
            </w:pPr>
            <w:r>
              <w:rPr>
                <w:rFonts w:ascii="Arial" w:hAnsi="Arial" w:cs="Arial"/>
                <w:color w:val="000000"/>
              </w:rPr>
              <w:t>Price</w:t>
            </w:r>
          </w:p>
        </w:tc>
        <w:tc>
          <w:tcPr>
            <w:tcW w:w="1559"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AW5.6</w:t>
            </w:r>
          </w:p>
        </w:tc>
        <w:tc>
          <w:tcPr>
            <w:tcW w:w="5716" w:type="dxa"/>
          </w:tcPr>
          <w:p w:rsidR="005B5240" w:rsidRPr="00C4617C" w:rsidRDefault="005B5240" w:rsidP="005E7457">
            <w:pPr>
              <w:spacing w:after="0" w:line="240" w:lineRule="auto"/>
              <w:jc w:val="both"/>
              <w:rPr>
                <w:rFonts w:ascii="Arial" w:hAnsi="Arial" w:cs="Arial"/>
                <w:color w:val="000000"/>
              </w:rPr>
            </w:pPr>
            <w:r w:rsidRPr="00C4617C">
              <w:rPr>
                <w:rFonts w:ascii="Arial" w:hAnsi="Arial" w:cs="Arial"/>
                <w:color w:val="000000"/>
              </w:rPr>
              <w:t>Implementation of E-Invoicing</w:t>
            </w:r>
          </w:p>
        </w:tc>
      </w:tr>
      <w:tr w:rsidR="005B5240" w:rsidRPr="00C4617C" w:rsidTr="00C103F3">
        <w:tblPrEx>
          <w:shd w:val="clear" w:color="auto" w:fill="auto"/>
        </w:tblPrEx>
        <w:trPr>
          <w:gridAfter w:val="1"/>
          <w:wAfter w:w="16" w:type="dxa"/>
          <w:trHeight w:val="421"/>
        </w:trPr>
        <w:tc>
          <w:tcPr>
            <w:tcW w:w="1951" w:type="dxa"/>
          </w:tcPr>
          <w:p w:rsidR="005B5240" w:rsidRPr="00C4617C" w:rsidRDefault="005B5240" w:rsidP="005E7457">
            <w:pPr>
              <w:spacing w:after="0" w:line="240" w:lineRule="auto"/>
              <w:jc w:val="both"/>
              <w:rPr>
                <w:rFonts w:ascii="Arial" w:hAnsi="Arial" w:cs="Arial"/>
                <w:color w:val="000000"/>
                <w:highlight w:val="lightGray"/>
              </w:rPr>
            </w:pPr>
            <w:r w:rsidRPr="00552EBD">
              <w:rPr>
                <w:rFonts w:ascii="Arial" w:hAnsi="Arial" w:cs="Arial"/>
                <w:color w:val="000000"/>
              </w:rPr>
              <w:t>Quality</w:t>
            </w:r>
          </w:p>
        </w:tc>
        <w:tc>
          <w:tcPr>
            <w:tcW w:w="1559" w:type="dxa"/>
          </w:tcPr>
          <w:p w:rsidR="005B5240" w:rsidRPr="00C4617C" w:rsidRDefault="005B5240" w:rsidP="005E7457">
            <w:pPr>
              <w:spacing w:after="0" w:line="240" w:lineRule="auto"/>
              <w:jc w:val="both"/>
              <w:rPr>
                <w:rFonts w:ascii="Arial" w:hAnsi="Arial" w:cs="Arial"/>
                <w:color w:val="000000"/>
                <w:highlight w:val="lightGray"/>
              </w:rPr>
            </w:pPr>
            <w:r w:rsidRPr="00C4617C">
              <w:rPr>
                <w:rFonts w:ascii="Arial" w:hAnsi="Arial" w:cs="Arial"/>
                <w:color w:val="000000"/>
              </w:rPr>
              <w:t>AW6.1</w:t>
            </w:r>
          </w:p>
        </w:tc>
        <w:tc>
          <w:tcPr>
            <w:tcW w:w="5716" w:type="dxa"/>
          </w:tcPr>
          <w:p w:rsidR="005B5240" w:rsidRDefault="005B5240" w:rsidP="005E7457">
            <w:pPr>
              <w:spacing w:after="0" w:line="240" w:lineRule="auto"/>
              <w:jc w:val="both"/>
              <w:rPr>
                <w:rFonts w:ascii="Arial" w:hAnsi="Arial" w:cs="Arial"/>
                <w:color w:val="000000"/>
              </w:rPr>
            </w:pPr>
            <w:r w:rsidRPr="00C4617C">
              <w:rPr>
                <w:rFonts w:ascii="Arial" w:hAnsi="Arial" w:cs="Arial"/>
                <w:color w:val="000000"/>
              </w:rPr>
              <w:t>Compliance to the Specification</w:t>
            </w:r>
          </w:p>
          <w:p w:rsidR="00894DB0" w:rsidRPr="00C4617C" w:rsidRDefault="00894DB0" w:rsidP="005E7457">
            <w:pPr>
              <w:spacing w:after="0" w:line="240" w:lineRule="auto"/>
              <w:jc w:val="both"/>
              <w:rPr>
                <w:rFonts w:ascii="Arial" w:hAnsi="Arial" w:cs="Arial"/>
                <w:color w:val="000000"/>
              </w:rPr>
            </w:pPr>
          </w:p>
          <w:p w:rsidR="005B5240" w:rsidRPr="00C4617C" w:rsidRDefault="005B5240" w:rsidP="005E7457">
            <w:pPr>
              <w:spacing w:after="0" w:line="240" w:lineRule="auto"/>
              <w:jc w:val="both"/>
              <w:rPr>
                <w:rFonts w:ascii="Arial" w:hAnsi="Arial" w:cs="Arial"/>
                <w:color w:val="000000"/>
                <w:highlight w:val="lightGray"/>
              </w:rPr>
            </w:pPr>
          </w:p>
        </w:tc>
      </w:tr>
      <w:tr w:rsidR="005B5240" w:rsidRPr="00C4617C" w:rsidTr="00C103F3">
        <w:tblPrEx>
          <w:shd w:val="clear" w:color="auto" w:fill="auto"/>
        </w:tblPrEx>
        <w:trPr>
          <w:gridAfter w:val="1"/>
          <w:wAfter w:w="16" w:type="dxa"/>
          <w:trHeight w:val="421"/>
        </w:trPr>
        <w:tc>
          <w:tcPr>
            <w:tcW w:w="1951" w:type="dxa"/>
          </w:tcPr>
          <w:p w:rsidR="005B5240" w:rsidRPr="00C4617C" w:rsidRDefault="00552EBD" w:rsidP="005E7457">
            <w:pPr>
              <w:spacing w:after="0" w:line="240" w:lineRule="auto"/>
              <w:jc w:val="both"/>
              <w:rPr>
                <w:rFonts w:ascii="Arial" w:hAnsi="Arial" w:cs="Arial"/>
                <w:color w:val="000000"/>
              </w:rPr>
            </w:pPr>
            <w:r>
              <w:rPr>
                <w:rFonts w:ascii="Arial" w:hAnsi="Arial" w:cs="Arial"/>
                <w:color w:val="000000"/>
              </w:rPr>
              <w:t>Quality</w:t>
            </w:r>
          </w:p>
        </w:tc>
        <w:tc>
          <w:tcPr>
            <w:tcW w:w="1559" w:type="dxa"/>
          </w:tcPr>
          <w:p w:rsidR="005B5240" w:rsidRPr="00C4617C" w:rsidRDefault="00552EBD" w:rsidP="005E7457">
            <w:pPr>
              <w:spacing w:after="0" w:line="240" w:lineRule="auto"/>
              <w:jc w:val="both"/>
              <w:rPr>
                <w:rFonts w:ascii="Arial" w:hAnsi="Arial" w:cs="Arial"/>
                <w:color w:val="000000"/>
                <w:highlight w:val="lightGray"/>
              </w:rPr>
            </w:pPr>
            <w:r w:rsidRPr="00552EBD">
              <w:rPr>
                <w:rFonts w:ascii="Arial" w:hAnsi="Arial" w:cs="Arial"/>
                <w:color w:val="000000"/>
              </w:rPr>
              <w:t>AW6.2</w:t>
            </w:r>
          </w:p>
        </w:tc>
        <w:tc>
          <w:tcPr>
            <w:tcW w:w="5716" w:type="dxa"/>
          </w:tcPr>
          <w:p w:rsidR="005B5240" w:rsidRPr="00C4617C" w:rsidRDefault="00552EBD" w:rsidP="005E7457">
            <w:pPr>
              <w:spacing w:after="0" w:line="240" w:lineRule="auto"/>
              <w:jc w:val="both"/>
              <w:rPr>
                <w:rFonts w:ascii="Arial" w:hAnsi="Arial" w:cs="Arial"/>
                <w:color w:val="000000"/>
              </w:rPr>
            </w:pPr>
            <w:r>
              <w:rPr>
                <w:rFonts w:ascii="Arial" w:hAnsi="Arial" w:cs="Arial"/>
                <w:color w:val="000000"/>
              </w:rPr>
              <w:t>Past experience</w:t>
            </w:r>
          </w:p>
        </w:tc>
      </w:tr>
      <w:tr w:rsidR="00894DB0" w:rsidRPr="00C4617C" w:rsidTr="005C189B">
        <w:tblPrEx>
          <w:shd w:val="clear" w:color="auto" w:fill="auto"/>
        </w:tblPrEx>
        <w:trPr>
          <w:gridAfter w:val="1"/>
          <w:wAfter w:w="16" w:type="dxa"/>
          <w:trHeight w:val="286"/>
        </w:trPr>
        <w:tc>
          <w:tcPr>
            <w:tcW w:w="1951" w:type="dxa"/>
          </w:tcPr>
          <w:p w:rsidR="00894DB0" w:rsidRPr="00C4617C" w:rsidRDefault="00894DB0" w:rsidP="005C189B">
            <w:pPr>
              <w:spacing w:after="0" w:line="240" w:lineRule="auto"/>
              <w:jc w:val="both"/>
              <w:rPr>
                <w:rFonts w:ascii="Arial" w:hAnsi="Arial" w:cs="Arial"/>
                <w:color w:val="000000"/>
              </w:rPr>
            </w:pPr>
            <w:r>
              <w:rPr>
                <w:rFonts w:ascii="Arial" w:hAnsi="Arial" w:cs="Arial"/>
                <w:color w:val="000000"/>
              </w:rPr>
              <w:t>-</w:t>
            </w:r>
          </w:p>
        </w:tc>
        <w:tc>
          <w:tcPr>
            <w:tcW w:w="1559" w:type="dxa"/>
          </w:tcPr>
          <w:p w:rsidR="00894DB0" w:rsidRPr="00C4617C" w:rsidRDefault="00894DB0" w:rsidP="005C189B">
            <w:pPr>
              <w:spacing w:after="0" w:line="240" w:lineRule="auto"/>
              <w:jc w:val="both"/>
              <w:rPr>
                <w:rFonts w:ascii="Arial" w:hAnsi="Arial" w:cs="Arial"/>
                <w:color w:val="000000"/>
              </w:rPr>
            </w:pPr>
            <w:r w:rsidRPr="00C4617C">
              <w:rPr>
                <w:rFonts w:ascii="Arial" w:hAnsi="Arial" w:cs="Arial"/>
                <w:color w:val="000000"/>
              </w:rPr>
              <w:t>-</w:t>
            </w:r>
          </w:p>
        </w:tc>
        <w:tc>
          <w:tcPr>
            <w:tcW w:w="5716" w:type="dxa"/>
          </w:tcPr>
          <w:p w:rsidR="00894DB0" w:rsidRPr="00C4617C" w:rsidRDefault="00894DB0" w:rsidP="005C189B">
            <w:pPr>
              <w:spacing w:after="0" w:line="240" w:lineRule="auto"/>
              <w:jc w:val="both"/>
              <w:rPr>
                <w:rFonts w:ascii="Arial" w:hAnsi="Arial" w:cs="Arial"/>
                <w:color w:val="000000"/>
              </w:rPr>
            </w:pPr>
            <w:r w:rsidRPr="00C4617C">
              <w:rPr>
                <w:rFonts w:ascii="Arial" w:hAnsi="Arial" w:cs="Arial"/>
                <w:color w:val="000000"/>
              </w:rPr>
              <w:t>Invitation to Quote – received on time within e-sourcing tool</w:t>
            </w:r>
          </w:p>
        </w:tc>
      </w:tr>
    </w:tbl>
    <w:p w:rsidR="005F5DB0" w:rsidRDefault="005F5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Default="00894DB0" w:rsidP="005F5DB0">
      <w:pPr>
        <w:spacing w:after="0"/>
        <w:jc w:val="both"/>
        <w:rPr>
          <w:rFonts w:ascii="Arial" w:hAnsi="Arial" w:cs="Arial"/>
          <w:sz w:val="24"/>
          <w:szCs w:val="24"/>
        </w:rPr>
      </w:pPr>
    </w:p>
    <w:p w:rsidR="00894DB0" w:rsidRPr="00C4617C" w:rsidRDefault="00894DB0" w:rsidP="005F5DB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04"/>
        <w:gridCol w:w="3411"/>
        <w:gridCol w:w="2897"/>
      </w:tblGrid>
      <w:tr w:rsidR="00C103F3" w:rsidRPr="00C4617C" w:rsidTr="00E351B3">
        <w:tc>
          <w:tcPr>
            <w:tcW w:w="9242" w:type="dxa"/>
            <w:gridSpan w:val="4"/>
            <w:shd w:val="clear" w:color="auto" w:fill="17365D"/>
          </w:tcPr>
          <w:p w:rsidR="00C103F3" w:rsidRPr="00C4617C" w:rsidRDefault="00C103F3" w:rsidP="00E351B3">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rsidR="00C103F3" w:rsidRPr="00C4617C" w:rsidRDefault="00C103F3" w:rsidP="00E351B3">
            <w:pPr>
              <w:spacing w:after="0" w:line="240" w:lineRule="auto"/>
              <w:rPr>
                <w:rFonts w:ascii="Arial" w:hAnsi="Arial" w:cs="Arial"/>
                <w:b/>
                <w:color w:val="BFBFBF"/>
                <w:sz w:val="24"/>
                <w:szCs w:val="24"/>
              </w:rPr>
            </w:pPr>
            <w:r w:rsidRPr="00C4617C">
              <w:rPr>
                <w:rFonts w:ascii="Arial" w:hAnsi="Arial" w:cs="Arial"/>
                <w:b/>
                <w:color w:val="BFBFBF"/>
                <w:sz w:val="24"/>
                <w:szCs w:val="24"/>
              </w:rPr>
              <w:t>Scoring criteria</w:t>
            </w:r>
          </w:p>
          <w:p w:rsidR="00C103F3" w:rsidRPr="00C4617C" w:rsidRDefault="00C103F3" w:rsidP="00E351B3">
            <w:pPr>
              <w:spacing w:after="0" w:line="240" w:lineRule="auto"/>
              <w:rPr>
                <w:rFonts w:ascii="Arial" w:hAnsi="Arial" w:cs="Arial"/>
                <w:b/>
                <w:color w:val="808080"/>
                <w:sz w:val="24"/>
                <w:szCs w:val="24"/>
              </w:rPr>
            </w:pPr>
          </w:p>
        </w:tc>
      </w:tr>
      <w:tr w:rsidR="00C103F3" w:rsidRPr="00C4617C" w:rsidTr="00E351B3">
        <w:tc>
          <w:tcPr>
            <w:tcW w:w="9242" w:type="dxa"/>
            <w:gridSpan w:val="4"/>
            <w:shd w:val="clear" w:color="auto" w:fill="FFFFFF"/>
          </w:tcPr>
          <w:p w:rsidR="00C103F3" w:rsidRPr="00C4617C" w:rsidRDefault="00C103F3" w:rsidP="00E351B3">
            <w:pPr>
              <w:pStyle w:val="Heading4"/>
              <w:spacing w:before="0" w:after="0" w:line="240" w:lineRule="auto"/>
              <w:rPr>
                <w:rFonts w:ascii="Arial" w:hAnsi="Arial" w:cs="Arial"/>
                <w:bCs w:val="0"/>
                <w:iCs/>
                <w:sz w:val="20"/>
                <w:szCs w:val="24"/>
              </w:rPr>
            </w:pPr>
          </w:p>
          <w:p w:rsidR="00C103F3" w:rsidRPr="00C4617C" w:rsidRDefault="00C103F3" w:rsidP="00E351B3">
            <w:pPr>
              <w:pStyle w:val="Heading4"/>
              <w:spacing w:before="0" w:after="0" w:line="240" w:lineRule="auto"/>
              <w:rPr>
                <w:rFonts w:ascii="Arial" w:hAnsi="Arial" w:cs="Arial"/>
                <w:iCs/>
                <w:color w:val="000000"/>
                <w:sz w:val="24"/>
                <w:szCs w:val="24"/>
              </w:rPr>
            </w:pPr>
            <w:r w:rsidRPr="00C4617C">
              <w:rPr>
                <w:rFonts w:ascii="Arial" w:hAnsi="Arial" w:cs="Arial"/>
                <w:bCs w:val="0"/>
                <w:iCs/>
                <w:color w:val="000000"/>
                <w:sz w:val="24"/>
                <w:szCs w:val="24"/>
              </w:rPr>
              <w:t>Evaluation Justification Statement</w:t>
            </w:r>
          </w:p>
          <w:p w:rsidR="00DB35AD" w:rsidRPr="00C4617C" w:rsidRDefault="00C103F3" w:rsidP="00DB35AD">
            <w:pPr>
              <w:rPr>
                <w:rFonts w:ascii="Arial" w:hAnsi="Arial" w:cs="Arial"/>
                <w:color w:val="00B0F0"/>
                <w:sz w:val="24"/>
                <w:szCs w:val="24"/>
              </w:rPr>
            </w:pPr>
            <w:r w:rsidRPr="00C4617C">
              <w:rPr>
                <w:rFonts w:ascii="Arial" w:hAnsi="Arial" w:cs="Arial"/>
                <w:iCs/>
                <w:color w:val="000000"/>
              </w:rPr>
              <w:t xml:space="preserve">In consideration of this particular requirement UK SBS has decided to evaluate Potential Providers by adopting the weightings/scoring mechanism detailed within this ITQ. UK SBS considers these weightings to be in line with existing best practice for a requirement of this type. </w:t>
            </w:r>
          </w:p>
        </w:tc>
      </w:tr>
      <w:tr w:rsidR="00C103F3" w:rsidRPr="00C4617C" w:rsidTr="00A213B1">
        <w:tblPrEx>
          <w:shd w:val="clear" w:color="auto" w:fill="auto"/>
        </w:tblPrEx>
        <w:trPr>
          <w:trHeight w:val="500"/>
        </w:trPr>
        <w:tc>
          <w:tcPr>
            <w:tcW w:w="1830" w:type="dxa"/>
          </w:tcPr>
          <w:p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Questionnaire</w:t>
            </w:r>
          </w:p>
        </w:tc>
        <w:tc>
          <w:tcPr>
            <w:tcW w:w="1104" w:type="dxa"/>
          </w:tcPr>
          <w:p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 No.</w:t>
            </w:r>
          </w:p>
        </w:tc>
        <w:tc>
          <w:tcPr>
            <w:tcW w:w="3411" w:type="dxa"/>
          </w:tcPr>
          <w:p w:rsidR="00C103F3" w:rsidRPr="00C4617C" w:rsidRDefault="00C103F3" w:rsidP="005E7457">
            <w:pPr>
              <w:spacing w:after="0" w:line="240" w:lineRule="auto"/>
              <w:jc w:val="both"/>
              <w:rPr>
                <w:rFonts w:ascii="Arial" w:hAnsi="Arial" w:cs="Arial"/>
                <w:b/>
                <w:sz w:val="24"/>
                <w:szCs w:val="24"/>
              </w:rPr>
            </w:pPr>
            <w:r w:rsidRPr="00C4617C">
              <w:rPr>
                <w:rFonts w:ascii="Arial" w:hAnsi="Arial" w:cs="Arial"/>
                <w:b/>
                <w:sz w:val="24"/>
                <w:szCs w:val="24"/>
              </w:rPr>
              <w:t>Question subject</w:t>
            </w:r>
          </w:p>
        </w:tc>
        <w:tc>
          <w:tcPr>
            <w:tcW w:w="2897" w:type="dxa"/>
          </w:tcPr>
          <w:p w:rsidR="00C103F3" w:rsidRPr="00C4617C" w:rsidRDefault="00C103F3" w:rsidP="00713EAE">
            <w:pPr>
              <w:spacing w:after="0" w:line="240" w:lineRule="auto"/>
              <w:jc w:val="both"/>
              <w:rPr>
                <w:rFonts w:ascii="Arial" w:hAnsi="Arial" w:cs="Arial"/>
                <w:b/>
                <w:sz w:val="24"/>
                <w:szCs w:val="24"/>
              </w:rPr>
            </w:pPr>
            <w:r w:rsidRPr="00C4617C">
              <w:rPr>
                <w:rFonts w:ascii="Arial" w:hAnsi="Arial" w:cs="Arial"/>
                <w:b/>
                <w:sz w:val="24"/>
                <w:szCs w:val="24"/>
              </w:rPr>
              <w:t xml:space="preserve"> Maximum </w:t>
            </w:r>
            <w:r w:rsidR="00713EAE">
              <w:rPr>
                <w:rFonts w:ascii="Arial" w:hAnsi="Arial" w:cs="Arial"/>
                <w:b/>
                <w:sz w:val="24"/>
                <w:szCs w:val="24"/>
              </w:rPr>
              <w:t>Marks</w:t>
            </w:r>
          </w:p>
        </w:tc>
      </w:tr>
      <w:tr w:rsidR="00C103F3" w:rsidRPr="00C4617C" w:rsidTr="00C103F3">
        <w:tblPrEx>
          <w:shd w:val="clear" w:color="auto" w:fill="auto"/>
        </w:tblPrEx>
        <w:tc>
          <w:tcPr>
            <w:tcW w:w="1830"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Price</w:t>
            </w:r>
          </w:p>
        </w:tc>
        <w:tc>
          <w:tcPr>
            <w:tcW w:w="1104" w:type="dxa"/>
          </w:tcPr>
          <w:p w:rsidR="00C103F3" w:rsidRPr="00C4617C" w:rsidRDefault="00C103F3" w:rsidP="005E7457">
            <w:pPr>
              <w:spacing w:after="0" w:line="240" w:lineRule="auto"/>
              <w:jc w:val="both"/>
              <w:rPr>
                <w:rFonts w:ascii="Arial" w:hAnsi="Arial" w:cs="Arial"/>
              </w:rPr>
            </w:pPr>
            <w:r w:rsidRPr="00C4617C">
              <w:rPr>
                <w:rFonts w:ascii="Arial" w:hAnsi="Arial" w:cs="Arial"/>
                <w:color w:val="000000"/>
              </w:rPr>
              <w:t>AW5.2</w:t>
            </w:r>
            <w:r w:rsidRPr="00C4617C">
              <w:rPr>
                <w:rFonts w:ascii="Arial" w:hAnsi="Arial" w:cs="Arial"/>
                <w:color w:val="FF0000"/>
              </w:rPr>
              <w:t xml:space="preserve"> </w:t>
            </w:r>
          </w:p>
        </w:tc>
        <w:tc>
          <w:tcPr>
            <w:tcW w:w="3411" w:type="dxa"/>
          </w:tcPr>
          <w:p w:rsidR="00C103F3" w:rsidRPr="00C4617C" w:rsidRDefault="00C103F3" w:rsidP="005E7457">
            <w:pPr>
              <w:spacing w:after="0" w:line="240" w:lineRule="auto"/>
              <w:jc w:val="both"/>
              <w:rPr>
                <w:rFonts w:ascii="Arial" w:hAnsi="Arial" w:cs="Arial"/>
              </w:rPr>
            </w:pPr>
            <w:r w:rsidRPr="00C4617C">
              <w:rPr>
                <w:rFonts w:ascii="Arial" w:hAnsi="Arial" w:cs="Arial"/>
                <w:color w:val="000000"/>
              </w:rPr>
              <w:t>Price</w:t>
            </w:r>
          </w:p>
        </w:tc>
        <w:tc>
          <w:tcPr>
            <w:tcW w:w="2897" w:type="dxa"/>
          </w:tcPr>
          <w:p w:rsidR="00C103F3" w:rsidRPr="00A213B1" w:rsidRDefault="004349E1" w:rsidP="005E7457">
            <w:pPr>
              <w:spacing w:after="0" w:line="240" w:lineRule="auto"/>
              <w:jc w:val="both"/>
              <w:rPr>
                <w:rFonts w:ascii="Arial" w:hAnsi="Arial" w:cs="Arial"/>
                <w:color w:val="000000" w:themeColor="text1"/>
              </w:rPr>
            </w:pPr>
            <w:r>
              <w:rPr>
                <w:rFonts w:ascii="Arial" w:hAnsi="Arial" w:cs="Arial"/>
                <w:color w:val="000000" w:themeColor="text1"/>
              </w:rPr>
              <w:t>75%</w:t>
            </w:r>
          </w:p>
        </w:tc>
      </w:tr>
      <w:tr w:rsidR="00C103F3" w:rsidRPr="00C4617C" w:rsidTr="00C103F3">
        <w:tblPrEx>
          <w:shd w:val="clear" w:color="auto" w:fill="auto"/>
        </w:tblPrEx>
        <w:tc>
          <w:tcPr>
            <w:tcW w:w="1830" w:type="dxa"/>
          </w:tcPr>
          <w:p w:rsidR="00C103F3" w:rsidRPr="00C4617C" w:rsidRDefault="00C103F3" w:rsidP="005E7457">
            <w:pPr>
              <w:spacing w:after="0" w:line="240" w:lineRule="auto"/>
              <w:jc w:val="both"/>
              <w:rPr>
                <w:rFonts w:ascii="Arial" w:hAnsi="Arial" w:cs="Arial"/>
                <w:color w:val="000000"/>
              </w:rPr>
            </w:pPr>
            <w:r w:rsidRPr="00C4617C">
              <w:rPr>
                <w:rFonts w:ascii="Arial" w:hAnsi="Arial" w:cs="Arial"/>
                <w:color w:val="000000"/>
              </w:rPr>
              <w:t>Price</w:t>
            </w:r>
          </w:p>
        </w:tc>
        <w:tc>
          <w:tcPr>
            <w:tcW w:w="1104" w:type="dxa"/>
          </w:tcPr>
          <w:p w:rsidR="00C103F3" w:rsidRPr="00C4617C" w:rsidRDefault="00C103F3" w:rsidP="005E7457">
            <w:pPr>
              <w:spacing w:after="0" w:line="240" w:lineRule="auto"/>
              <w:jc w:val="both"/>
              <w:rPr>
                <w:rFonts w:ascii="Arial" w:hAnsi="Arial" w:cs="Arial"/>
              </w:rPr>
            </w:pPr>
            <w:r w:rsidRPr="00C4617C">
              <w:rPr>
                <w:rFonts w:ascii="Arial" w:hAnsi="Arial" w:cs="Arial"/>
                <w:color w:val="000000"/>
              </w:rPr>
              <w:t>AW5.7</w:t>
            </w:r>
            <w:r w:rsidRPr="00C4617C">
              <w:rPr>
                <w:rFonts w:ascii="Arial" w:hAnsi="Arial" w:cs="Arial"/>
                <w:color w:val="FF0000"/>
              </w:rPr>
              <w:t xml:space="preserve"> </w:t>
            </w:r>
          </w:p>
        </w:tc>
        <w:tc>
          <w:tcPr>
            <w:tcW w:w="3411" w:type="dxa"/>
          </w:tcPr>
          <w:p w:rsidR="00C103F3" w:rsidRPr="00C4617C" w:rsidRDefault="00C103F3" w:rsidP="005E7457">
            <w:pPr>
              <w:spacing w:after="0" w:line="240" w:lineRule="auto"/>
              <w:jc w:val="both"/>
              <w:rPr>
                <w:rFonts w:ascii="Arial" w:hAnsi="Arial" w:cs="Arial"/>
              </w:rPr>
            </w:pPr>
            <w:r w:rsidRPr="00C4617C">
              <w:rPr>
                <w:rFonts w:ascii="Arial" w:hAnsi="Arial" w:cs="Arial"/>
                <w:color w:val="000000"/>
              </w:rPr>
              <w:t>Prompt payment</w:t>
            </w:r>
          </w:p>
        </w:tc>
        <w:tc>
          <w:tcPr>
            <w:tcW w:w="2897" w:type="dxa"/>
          </w:tcPr>
          <w:p w:rsidR="00C103F3" w:rsidRPr="00A213B1" w:rsidRDefault="00A213B1" w:rsidP="005E7457">
            <w:pPr>
              <w:spacing w:after="0" w:line="240" w:lineRule="auto"/>
              <w:jc w:val="both"/>
              <w:rPr>
                <w:rFonts w:ascii="Arial" w:hAnsi="Arial" w:cs="Arial"/>
                <w:color w:val="000000" w:themeColor="text1"/>
              </w:rPr>
            </w:pPr>
            <w:r w:rsidRPr="00A213B1">
              <w:rPr>
                <w:rFonts w:ascii="Arial" w:hAnsi="Arial" w:cs="Arial"/>
                <w:color w:val="000000" w:themeColor="text1"/>
              </w:rPr>
              <w:t>4%</w:t>
            </w:r>
          </w:p>
        </w:tc>
      </w:tr>
      <w:tr w:rsidR="00C103F3" w:rsidRPr="00C4617C" w:rsidTr="00C103F3">
        <w:tblPrEx>
          <w:shd w:val="clear" w:color="auto" w:fill="auto"/>
        </w:tblPrEx>
        <w:tc>
          <w:tcPr>
            <w:tcW w:w="1830" w:type="dxa"/>
          </w:tcPr>
          <w:p w:rsidR="00C103F3" w:rsidRPr="00C4617C" w:rsidRDefault="00A213B1" w:rsidP="005E7457">
            <w:pPr>
              <w:spacing w:after="0" w:line="240" w:lineRule="auto"/>
              <w:jc w:val="both"/>
              <w:rPr>
                <w:rFonts w:ascii="Arial" w:hAnsi="Arial" w:cs="Arial"/>
                <w:color w:val="000000"/>
                <w:highlight w:val="lightGray"/>
              </w:rPr>
            </w:pPr>
            <w:r w:rsidRPr="00A213B1">
              <w:rPr>
                <w:rFonts w:ascii="Arial" w:hAnsi="Arial" w:cs="Arial"/>
                <w:color w:val="000000"/>
              </w:rPr>
              <w:t>Quality</w:t>
            </w:r>
          </w:p>
        </w:tc>
        <w:tc>
          <w:tcPr>
            <w:tcW w:w="1104" w:type="dxa"/>
          </w:tcPr>
          <w:p w:rsidR="00C103F3" w:rsidRPr="00C4617C" w:rsidRDefault="00A213B1" w:rsidP="005E7457">
            <w:pPr>
              <w:spacing w:after="0" w:line="240" w:lineRule="auto"/>
              <w:jc w:val="both"/>
              <w:rPr>
                <w:rFonts w:ascii="Arial" w:hAnsi="Arial" w:cs="Arial"/>
              </w:rPr>
            </w:pPr>
            <w:r>
              <w:rPr>
                <w:rFonts w:ascii="Arial" w:hAnsi="Arial" w:cs="Arial"/>
                <w:color w:val="000000"/>
              </w:rPr>
              <w:t>AW6.3</w:t>
            </w:r>
          </w:p>
        </w:tc>
        <w:tc>
          <w:tcPr>
            <w:tcW w:w="3411" w:type="dxa"/>
          </w:tcPr>
          <w:p w:rsidR="00C103F3" w:rsidRPr="00C4617C" w:rsidRDefault="00A213B1" w:rsidP="005E7457">
            <w:pPr>
              <w:spacing w:after="0" w:line="240" w:lineRule="auto"/>
              <w:jc w:val="both"/>
              <w:rPr>
                <w:rFonts w:ascii="Arial" w:hAnsi="Arial" w:cs="Arial"/>
              </w:rPr>
            </w:pPr>
            <w:r>
              <w:rPr>
                <w:rFonts w:ascii="Arial" w:hAnsi="Arial" w:cs="Arial"/>
                <w:color w:val="000000"/>
              </w:rPr>
              <w:t>Delivery</w:t>
            </w:r>
          </w:p>
        </w:tc>
        <w:tc>
          <w:tcPr>
            <w:tcW w:w="2897" w:type="dxa"/>
          </w:tcPr>
          <w:p w:rsidR="00C103F3" w:rsidRPr="00C4617C" w:rsidRDefault="004349E1" w:rsidP="005E7457">
            <w:pPr>
              <w:spacing w:after="0" w:line="240" w:lineRule="auto"/>
              <w:jc w:val="both"/>
              <w:rPr>
                <w:rFonts w:ascii="Arial" w:hAnsi="Arial" w:cs="Arial"/>
              </w:rPr>
            </w:pPr>
            <w:r>
              <w:rPr>
                <w:rFonts w:ascii="Arial" w:hAnsi="Arial" w:cs="Arial"/>
                <w:color w:val="000000"/>
              </w:rPr>
              <w:t>21%</w:t>
            </w:r>
          </w:p>
        </w:tc>
      </w:tr>
      <w:tr w:rsidR="00C103F3" w:rsidRPr="00C4617C" w:rsidTr="00C103F3">
        <w:tblPrEx>
          <w:shd w:val="clear" w:color="auto" w:fill="auto"/>
        </w:tblPrEx>
        <w:tc>
          <w:tcPr>
            <w:tcW w:w="1830" w:type="dxa"/>
          </w:tcPr>
          <w:p w:rsidR="00C103F3" w:rsidRPr="00C4617C" w:rsidRDefault="00C103F3" w:rsidP="005E7457">
            <w:pPr>
              <w:spacing w:after="0" w:line="240" w:lineRule="auto"/>
              <w:jc w:val="both"/>
              <w:rPr>
                <w:rFonts w:ascii="Arial" w:hAnsi="Arial" w:cs="Arial"/>
                <w:color w:val="000000"/>
                <w:highlight w:val="lightGray"/>
              </w:rPr>
            </w:pPr>
          </w:p>
        </w:tc>
        <w:tc>
          <w:tcPr>
            <w:tcW w:w="1104" w:type="dxa"/>
          </w:tcPr>
          <w:p w:rsidR="00C103F3" w:rsidRPr="00C4617C" w:rsidRDefault="00C103F3" w:rsidP="005E7457">
            <w:pPr>
              <w:spacing w:after="0" w:line="240" w:lineRule="auto"/>
              <w:jc w:val="both"/>
              <w:rPr>
                <w:rFonts w:ascii="Arial" w:hAnsi="Arial" w:cs="Arial"/>
              </w:rPr>
            </w:pPr>
          </w:p>
        </w:tc>
        <w:tc>
          <w:tcPr>
            <w:tcW w:w="3411" w:type="dxa"/>
          </w:tcPr>
          <w:p w:rsidR="00C103F3" w:rsidRPr="00C4617C" w:rsidRDefault="00C103F3" w:rsidP="005E7457">
            <w:pPr>
              <w:spacing w:after="0" w:line="240" w:lineRule="auto"/>
              <w:jc w:val="both"/>
              <w:rPr>
                <w:rFonts w:ascii="Arial" w:hAnsi="Arial" w:cs="Arial"/>
              </w:rPr>
            </w:pPr>
          </w:p>
        </w:tc>
        <w:tc>
          <w:tcPr>
            <w:tcW w:w="2897" w:type="dxa"/>
          </w:tcPr>
          <w:p w:rsidR="00C103F3" w:rsidRPr="00C4617C" w:rsidRDefault="00C103F3" w:rsidP="005E7457">
            <w:pPr>
              <w:spacing w:after="0" w:line="240" w:lineRule="auto"/>
              <w:jc w:val="both"/>
              <w:rPr>
                <w:rFonts w:ascii="Arial" w:hAnsi="Arial" w:cs="Arial"/>
              </w:rPr>
            </w:pPr>
          </w:p>
        </w:tc>
      </w:tr>
      <w:tr w:rsidR="00EF7002" w:rsidRPr="00C4617C" w:rsidTr="00C103F3">
        <w:tblPrEx>
          <w:shd w:val="clear" w:color="auto" w:fill="auto"/>
        </w:tblPrEx>
        <w:tc>
          <w:tcPr>
            <w:tcW w:w="1830" w:type="dxa"/>
          </w:tcPr>
          <w:p w:rsidR="00EF7002" w:rsidRPr="00C4617C" w:rsidRDefault="00EF7002" w:rsidP="005E7457">
            <w:pPr>
              <w:spacing w:after="0" w:line="240" w:lineRule="auto"/>
              <w:jc w:val="both"/>
              <w:rPr>
                <w:rFonts w:ascii="Arial" w:hAnsi="Arial" w:cs="Arial"/>
                <w:color w:val="000000"/>
                <w:highlight w:val="lightGray"/>
              </w:rPr>
            </w:pPr>
          </w:p>
        </w:tc>
        <w:tc>
          <w:tcPr>
            <w:tcW w:w="1104" w:type="dxa"/>
          </w:tcPr>
          <w:p w:rsidR="00EF7002" w:rsidRPr="00C4617C" w:rsidRDefault="00EF7002" w:rsidP="005E7457">
            <w:pPr>
              <w:spacing w:after="0" w:line="240" w:lineRule="auto"/>
              <w:jc w:val="both"/>
              <w:rPr>
                <w:rFonts w:ascii="Arial" w:hAnsi="Arial" w:cs="Arial"/>
                <w:color w:val="000000"/>
                <w:highlight w:val="lightGray"/>
              </w:rPr>
            </w:pPr>
          </w:p>
        </w:tc>
        <w:tc>
          <w:tcPr>
            <w:tcW w:w="3411" w:type="dxa"/>
          </w:tcPr>
          <w:p w:rsidR="00EF7002" w:rsidRPr="00C4617C" w:rsidRDefault="00EF7002" w:rsidP="005E7457">
            <w:pPr>
              <w:spacing w:after="0" w:line="240" w:lineRule="auto"/>
              <w:jc w:val="both"/>
              <w:rPr>
                <w:rFonts w:ascii="Arial" w:hAnsi="Arial" w:cs="Arial"/>
                <w:sz w:val="24"/>
                <w:szCs w:val="24"/>
              </w:rPr>
            </w:pPr>
          </w:p>
        </w:tc>
        <w:tc>
          <w:tcPr>
            <w:tcW w:w="2897" w:type="dxa"/>
          </w:tcPr>
          <w:p w:rsidR="00EF7002" w:rsidRPr="00C4617C" w:rsidRDefault="00EF7002" w:rsidP="005E7457">
            <w:pPr>
              <w:spacing w:after="0" w:line="240" w:lineRule="auto"/>
              <w:jc w:val="both"/>
              <w:rPr>
                <w:rFonts w:ascii="Arial" w:hAnsi="Arial" w:cs="Arial"/>
                <w:color w:val="000000"/>
                <w:highlight w:val="lightGray"/>
              </w:rPr>
            </w:pPr>
          </w:p>
        </w:tc>
      </w:tr>
      <w:tr w:rsidR="00EF7002" w:rsidRPr="00C4617C" w:rsidTr="00C103F3">
        <w:tblPrEx>
          <w:shd w:val="clear" w:color="auto" w:fill="auto"/>
        </w:tblPrEx>
        <w:tc>
          <w:tcPr>
            <w:tcW w:w="1830" w:type="dxa"/>
          </w:tcPr>
          <w:p w:rsidR="00EF7002" w:rsidRPr="00C4617C" w:rsidRDefault="00EF7002" w:rsidP="005E7457">
            <w:pPr>
              <w:spacing w:after="0" w:line="240" w:lineRule="auto"/>
              <w:jc w:val="both"/>
              <w:rPr>
                <w:rFonts w:ascii="Arial" w:hAnsi="Arial" w:cs="Arial"/>
                <w:color w:val="000000"/>
                <w:highlight w:val="lightGray"/>
              </w:rPr>
            </w:pPr>
          </w:p>
        </w:tc>
        <w:tc>
          <w:tcPr>
            <w:tcW w:w="1104" w:type="dxa"/>
          </w:tcPr>
          <w:p w:rsidR="00EF7002" w:rsidRPr="00C4617C" w:rsidRDefault="00EF7002" w:rsidP="005E7457">
            <w:pPr>
              <w:spacing w:after="0" w:line="240" w:lineRule="auto"/>
              <w:jc w:val="both"/>
              <w:rPr>
                <w:rFonts w:ascii="Arial" w:hAnsi="Arial" w:cs="Arial"/>
                <w:color w:val="000000"/>
                <w:highlight w:val="lightGray"/>
              </w:rPr>
            </w:pPr>
          </w:p>
        </w:tc>
        <w:tc>
          <w:tcPr>
            <w:tcW w:w="3411" w:type="dxa"/>
          </w:tcPr>
          <w:p w:rsidR="00EF7002" w:rsidRPr="00C4617C" w:rsidRDefault="00EF7002" w:rsidP="005E7457">
            <w:pPr>
              <w:spacing w:after="0" w:line="240" w:lineRule="auto"/>
              <w:jc w:val="both"/>
              <w:rPr>
                <w:rFonts w:ascii="Arial" w:hAnsi="Arial" w:cs="Arial"/>
                <w:color w:val="000000"/>
                <w:highlight w:val="lightGray"/>
              </w:rPr>
            </w:pPr>
          </w:p>
        </w:tc>
        <w:tc>
          <w:tcPr>
            <w:tcW w:w="2897" w:type="dxa"/>
          </w:tcPr>
          <w:p w:rsidR="00EF7002" w:rsidRPr="00C4617C" w:rsidRDefault="00EF7002" w:rsidP="005E7457">
            <w:pPr>
              <w:spacing w:after="0" w:line="240" w:lineRule="auto"/>
              <w:jc w:val="both"/>
              <w:rPr>
                <w:rFonts w:ascii="Arial" w:hAnsi="Arial" w:cs="Arial"/>
                <w:color w:val="000000"/>
                <w:highlight w:val="lightGray"/>
              </w:rPr>
            </w:pPr>
          </w:p>
        </w:tc>
      </w:tr>
      <w:tr w:rsidR="00EF7002" w:rsidRPr="00C4617C" w:rsidTr="00C103F3">
        <w:tblPrEx>
          <w:shd w:val="clear" w:color="auto" w:fill="auto"/>
        </w:tblPrEx>
        <w:tc>
          <w:tcPr>
            <w:tcW w:w="1830" w:type="dxa"/>
          </w:tcPr>
          <w:p w:rsidR="00EF7002" w:rsidRPr="00C4617C" w:rsidRDefault="00EF7002" w:rsidP="005E7457">
            <w:pPr>
              <w:spacing w:after="0" w:line="240" w:lineRule="auto"/>
              <w:jc w:val="both"/>
              <w:rPr>
                <w:rFonts w:ascii="Arial" w:hAnsi="Arial" w:cs="Arial"/>
                <w:color w:val="000000"/>
                <w:highlight w:val="lightGray"/>
              </w:rPr>
            </w:pPr>
          </w:p>
        </w:tc>
        <w:tc>
          <w:tcPr>
            <w:tcW w:w="1104" w:type="dxa"/>
          </w:tcPr>
          <w:p w:rsidR="00EF7002" w:rsidRPr="00C4617C" w:rsidRDefault="00EF7002" w:rsidP="005E7457">
            <w:pPr>
              <w:spacing w:after="0" w:line="240" w:lineRule="auto"/>
              <w:jc w:val="both"/>
              <w:rPr>
                <w:rFonts w:ascii="Arial" w:hAnsi="Arial" w:cs="Arial"/>
                <w:color w:val="000000"/>
                <w:highlight w:val="lightGray"/>
              </w:rPr>
            </w:pPr>
          </w:p>
        </w:tc>
        <w:tc>
          <w:tcPr>
            <w:tcW w:w="3411" w:type="dxa"/>
          </w:tcPr>
          <w:p w:rsidR="00EF7002" w:rsidRPr="00C4617C" w:rsidRDefault="00EF7002" w:rsidP="005E7457">
            <w:pPr>
              <w:spacing w:after="0" w:line="240" w:lineRule="auto"/>
              <w:jc w:val="both"/>
              <w:rPr>
                <w:rFonts w:ascii="Arial" w:hAnsi="Arial" w:cs="Arial"/>
                <w:color w:val="000000"/>
                <w:highlight w:val="lightGray"/>
              </w:rPr>
            </w:pPr>
          </w:p>
        </w:tc>
        <w:tc>
          <w:tcPr>
            <w:tcW w:w="2897" w:type="dxa"/>
          </w:tcPr>
          <w:p w:rsidR="00EF7002" w:rsidRPr="00C4617C" w:rsidRDefault="00EF7002" w:rsidP="005E7457">
            <w:pPr>
              <w:spacing w:after="0" w:line="240" w:lineRule="auto"/>
              <w:jc w:val="both"/>
              <w:rPr>
                <w:rFonts w:ascii="Arial" w:hAnsi="Arial" w:cs="Arial"/>
                <w:color w:val="000000"/>
                <w:highlight w:val="lightGray"/>
              </w:rPr>
            </w:pPr>
          </w:p>
        </w:tc>
      </w:tr>
      <w:tr w:rsidR="00EF7002" w:rsidRPr="00C4617C" w:rsidTr="00C103F3">
        <w:tblPrEx>
          <w:shd w:val="clear" w:color="auto" w:fill="auto"/>
        </w:tblPrEx>
        <w:tc>
          <w:tcPr>
            <w:tcW w:w="1830" w:type="dxa"/>
          </w:tcPr>
          <w:p w:rsidR="00EF7002" w:rsidRPr="00C4617C" w:rsidRDefault="00EF7002" w:rsidP="005E7457">
            <w:pPr>
              <w:spacing w:after="0" w:line="240" w:lineRule="auto"/>
              <w:jc w:val="both"/>
              <w:rPr>
                <w:rFonts w:ascii="Arial" w:hAnsi="Arial" w:cs="Arial"/>
                <w:color w:val="000000"/>
                <w:highlight w:val="lightGray"/>
              </w:rPr>
            </w:pPr>
          </w:p>
        </w:tc>
        <w:tc>
          <w:tcPr>
            <w:tcW w:w="1104" w:type="dxa"/>
          </w:tcPr>
          <w:p w:rsidR="00EF7002" w:rsidRPr="00C4617C" w:rsidRDefault="00EF7002" w:rsidP="005E7457">
            <w:pPr>
              <w:spacing w:after="0" w:line="240" w:lineRule="auto"/>
              <w:jc w:val="both"/>
              <w:rPr>
                <w:rFonts w:ascii="Arial" w:hAnsi="Arial" w:cs="Arial"/>
                <w:color w:val="000000"/>
                <w:highlight w:val="lightGray"/>
              </w:rPr>
            </w:pPr>
          </w:p>
        </w:tc>
        <w:tc>
          <w:tcPr>
            <w:tcW w:w="3411" w:type="dxa"/>
          </w:tcPr>
          <w:p w:rsidR="00EF7002" w:rsidRPr="00C4617C" w:rsidRDefault="00EF7002" w:rsidP="005E7457">
            <w:pPr>
              <w:spacing w:after="0" w:line="240" w:lineRule="auto"/>
              <w:jc w:val="both"/>
              <w:rPr>
                <w:rFonts w:ascii="Arial" w:hAnsi="Arial" w:cs="Arial"/>
                <w:color w:val="000000"/>
                <w:highlight w:val="lightGray"/>
              </w:rPr>
            </w:pPr>
          </w:p>
        </w:tc>
        <w:tc>
          <w:tcPr>
            <w:tcW w:w="2897" w:type="dxa"/>
          </w:tcPr>
          <w:p w:rsidR="00EF7002" w:rsidRPr="00C4617C" w:rsidRDefault="00EF7002" w:rsidP="005E7457">
            <w:pPr>
              <w:spacing w:after="0" w:line="240" w:lineRule="auto"/>
              <w:jc w:val="both"/>
              <w:rPr>
                <w:rFonts w:ascii="Arial" w:hAnsi="Arial" w:cs="Arial"/>
                <w:color w:val="000000"/>
                <w:highlight w:val="lightGray"/>
              </w:rPr>
            </w:pPr>
          </w:p>
        </w:tc>
      </w:tr>
    </w:tbl>
    <w:p w:rsidR="005F5DB0" w:rsidRPr="00C4617C" w:rsidRDefault="005F5DB0" w:rsidP="005F5DB0">
      <w:pPr>
        <w:spacing w:after="0"/>
        <w:jc w:val="both"/>
        <w:rPr>
          <w:rFonts w:ascii="Arial" w:hAnsi="Arial" w:cs="Arial"/>
          <w:sz w:val="24"/>
          <w:szCs w:val="24"/>
        </w:rPr>
      </w:pPr>
    </w:p>
    <w:p w:rsidR="00AA13DE" w:rsidRPr="00C4617C" w:rsidRDefault="00AA13DE" w:rsidP="005F5DB0">
      <w:pPr>
        <w:spacing w:after="0"/>
        <w:jc w:val="both"/>
        <w:rPr>
          <w:rFonts w:ascii="Arial" w:hAnsi="Arial" w:cs="Arial"/>
          <w:sz w:val="24"/>
          <w:szCs w:val="24"/>
        </w:rPr>
      </w:pPr>
    </w:p>
    <w:p w:rsidR="004C5BF1" w:rsidRPr="00C4617C" w:rsidRDefault="004C5BF1" w:rsidP="005F5DB0">
      <w:pPr>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8116E0" w:rsidRPr="00C4617C" w:rsidTr="00C21F6F">
        <w:tc>
          <w:tcPr>
            <w:tcW w:w="9571" w:type="dxa"/>
            <w:shd w:val="clear" w:color="auto" w:fill="17365D"/>
          </w:tcPr>
          <w:p w:rsidR="008116E0" w:rsidRPr="00C4617C" w:rsidRDefault="008116E0" w:rsidP="00C21F6F">
            <w:pPr>
              <w:spacing w:after="0" w:line="240" w:lineRule="auto"/>
              <w:rPr>
                <w:rFonts w:ascii="Arial" w:hAnsi="Arial" w:cs="Arial"/>
                <w:b/>
                <w:color w:val="808080"/>
              </w:rPr>
            </w:pPr>
            <w:r w:rsidRPr="00C4617C">
              <w:rPr>
                <w:rFonts w:ascii="Arial" w:hAnsi="Arial" w:cs="Arial"/>
                <w:color w:val="808080"/>
              </w:rPr>
              <w:br w:type="page"/>
            </w:r>
          </w:p>
          <w:p w:rsidR="008116E0" w:rsidRPr="00C4617C" w:rsidRDefault="00AA13DE" w:rsidP="00C21F6F">
            <w:pPr>
              <w:spacing w:after="0" w:line="240" w:lineRule="auto"/>
              <w:rPr>
                <w:rFonts w:ascii="Arial" w:hAnsi="Arial" w:cs="Arial"/>
                <w:b/>
                <w:color w:val="BFBFBF"/>
                <w:sz w:val="24"/>
              </w:rPr>
            </w:pPr>
            <w:r w:rsidRPr="00C4617C">
              <w:rPr>
                <w:rFonts w:ascii="Arial" w:hAnsi="Arial" w:cs="Arial"/>
                <w:b/>
                <w:color w:val="BFBFBF"/>
                <w:sz w:val="24"/>
              </w:rPr>
              <w:t xml:space="preserve">Evaluation </w:t>
            </w:r>
            <w:r w:rsidR="003550BE" w:rsidRPr="00C4617C">
              <w:rPr>
                <w:rFonts w:ascii="Arial" w:hAnsi="Arial" w:cs="Arial"/>
                <w:b/>
                <w:color w:val="BFBFBF"/>
                <w:sz w:val="24"/>
              </w:rPr>
              <w:t xml:space="preserve">of </w:t>
            </w:r>
            <w:r w:rsidRPr="00C4617C">
              <w:rPr>
                <w:rFonts w:ascii="Arial" w:hAnsi="Arial" w:cs="Arial"/>
                <w:b/>
                <w:color w:val="BFBFBF"/>
                <w:sz w:val="24"/>
              </w:rPr>
              <w:t>criteria</w:t>
            </w:r>
          </w:p>
          <w:p w:rsidR="008116E0" w:rsidRPr="00C4617C" w:rsidRDefault="008116E0" w:rsidP="00C21F6F">
            <w:pPr>
              <w:spacing w:after="0" w:line="240" w:lineRule="auto"/>
              <w:rPr>
                <w:rFonts w:ascii="Arial" w:hAnsi="Arial" w:cs="Arial"/>
                <w:b/>
                <w:color w:val="808080"/>
              </w:rPr>
            </w:pP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AC7801" w:rsidRPr="00C4617C" w:rsidRDefault="00AC7801" w:rsidP="00C21F6F">
            <w:pPr>
              <w:spacing w:after="0" w:line="240" w:lineRule="auto"/>
              <w:jc w:val="both"/>
              <w:rPr>
                <w:rFonts w:ascii="Arial" w:hAnsi="Arial" w:cs="Arial"/>
                <w:b/>
              </w:rPr>
            </w:pPr>
          </w:p>
          <w:p w:rsidR="004C5BF1" w:rsidRPr="00C4617C" w:rsidRDefault="008116E0" w:rsidP="004C5BF1">
            <w:pPr>
              <w:spacing w:after="0" w:line="240" w:lineRule="auto"/>
              <w:jc w:val="both"/>
              <w:rPr>
                <w:rFonts w:ascii="Arial" w:hAnsi="Arial" w:cs="Arial"/>
              </w:rPr>
            </w:pPr>
            <w:r w:rsidRPr="00C4617C">
              <w:rPr>
                <w:rFonts w:ascii="Arial" w:hAnsi="Arial" w:cs="Arial"/>
                <w:b/>
              </w:rPr>
              <w:t>Non-Price elements</w:t>
            </w:r>
            <w:r w:rsidRPr="00C4617C">
              <w:rPr>
                <w:rFonts w:ascii="Arial" w:hAnsi="Arial" w:cs="Arial"/>
              </w:rPr>
              <w:t xml:space="preserve"> </w:t>
            </w:r>
          </w:p>
          <w:p w:rsidR="004C5BF1" w:rsidRPr="00C4617C" w:rsidRDefault="004C5BF1"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Each question will be judged on a score from 0 to 100, which shall be subjected to a multiplier to reflect the percentage of the evaluation criteria allocated to that question.</w:t>
            </w:r>
          </w:p>
          <w:p w:rsidR="00AC7801" w:rsidRPr="00C4617C" w:rsidRDefault="00AC7801" w:rsidP="00C21F6F">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20% then the 0-100 score achieved will be multiplied by 20.</w:t>
            </w:r>
          </w:p>
          <w:p w:rsidR="005E7457" w:rsidRPr="00C4617C" w:rsidRDefault="005E7457"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12%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20 (60/100 x 20 = 12)</w:t>
            </w:r>
          </w:p>
          <w:p w:rsidR="004C5BF1" w:rsidRPr="00C4617C" w:rsidRDefault="004C5BF1"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 xml:space="preserve">Where an evaluation </w:t>
            </w:r>
            <w:r w:rsidR="00466991">
              <w:rPr>
                <w:rFonts w:ascii="Arial" w:hAnsi="Arial" w:cs="Arial"/>
              </w:rPr>
              <w:t>criterion</w:t>
            </w:r>
            <w:r w:rsidRPr="00C4617C">
              <w:rPr>
                <w:rFonts w:ascii="Arial" w:hAnsi="Arial" w:cs="Arial"/>
              </w:rPr>
              <w:t xml:space="preserve"> is worth 10% then the 0-100 score achieved will be multiplied by 10</w:t>
            </w:r>
            <w:r w:rsidR="00AA13DE" w:rsidRPr="00C4617C">
              <w:rPr>
                <w:rFonts w:ascii="Arial" w:hAnsi="Arial" w:cs="Arial"/>
              </w:rPr>
              <w:t>.</w:t>
            </w:r>
          </w:p>
          <w:p w:rsidR="005E7457" w:rsidRPr="00C4617C" w:rsidRDefault="005E7457"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b/>
              </w:rPr>
              <w:t>Example</w:t>
            </w:r>
            <w:r w:rsidRPr="00C4617C">
              <w:rPr>
                <w:rFonts w:ascii="Arial" w:hAnsi="Arial" w:cs="Arial"/>
              </w:rPr>
              <w:t xml:space="preserve"> if a </w:t>
            </w:r>
            <w:r w:rsidR="00DA158D" w:rsidRPr="00C4617C">
              <w:rPr>
                <w:rFonts w:ascii="Arial" w:hAnsi="Arial" w:cs="Arial"/>
              </w:rPr>
              <w:t xml:space="preserve">Bidder </w:t>
            </w:r>
            <w:r w:rsidRPr="00C4617C">
              <w:rPr>
                <w:rFonts w:ascii="Arial" w:hAnsi="Arial" w:cs="Arial"/>
              </w:rPr>
              <w:t>scores 60 from the available 100 points this will equate to 6% by using the following calculation</w:t>
            </w:r>
            <w:r w:rsidR="00F179FB" w:rsidRPr="00C4617C">
              <w:rPr>
                <w:rFonts w:ascii="Arial" w:hAnsi="Arial" w:cs="Arial"/>
              </w:rPr>
              <w:t>:</w:t>
            </w:r>
            <w:r w:rsidRPr="00C4617C">
              <w:rPr>
                <w:rFonts w:ascii="Arial" w:hAnsi="Arial" w:cs="Arial"/>
              </w:rPr>
              <w:t xml:space="preserve"> </w:t>
            </w:r>
            <w:r w:rsidR="00F179FB" w:rsidRPr="00C4617C">
              <w:rPr>
                <w:rFonts w:ascii="Arial" w:hAnsi="Arial" w:cs="Arial"/>
              </w:rPr>
              <w:t>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available multiplied by 10 (60/100 x 10 = 6)</w:t>
            </w:r>
          </w:p>
          <w:p w:rsidR="004C5BF1" w:rsidRPr="00C4617C" w:rsidRDefault="004C5BF1" w:rsidP="004C5BF1">
            <w:pPr>
              <w:spacing w:after="0" w:line="240" w:lineRule="auto"/>
              <w:jc w:val="both"/>
              <w:rPr>
                <w:rFonts w:ascii="Arial" w:hAnsi="Arial" w:cs="Arial"/>
              </w:rPr>
            </w:pPr>
          </w:p>
          <w:p w:rsidR="004C5BF1" w:rsidRPr="00C4617C" w:rsidRDefault="004C5BF1" w:rsidP="004C5BF1">
            <w:pPr>
              <w:spacing w:after="0" w:line="240" w:lineRule="auto"/>
              <w:jc w:val="both"/>
              <w:rPr>
                <w:rFonts w:ascii="Arial" w:hAnsi="Arial" w:cs="Arial"/>
              </w:rPr>
            </w:pPr>
            <w:r w:rsidRPr="00C4617C">
              <w:rPr>
                <w:rFonts w:ascii="Arial" w:hAnsi="Arial" w:cs="Arial"/>
              </w:rPr>
              <w:t xml:space="preserve">The same logic will be applied to groups of questions which equate to a single evaluation </w:t>
            </w:r>
            <w:r w:rsidR="00466991">
              <w:rPr>
                <w:rFonts w:ascii="Arial" w:hAnsi="Arial" w:cs="Arial"/>
              </w:rPr>
              <w:t>criterion</w:t>
            </w:r>
            <w:r w:rsidRPr="00C4617C">
              <w:rPr>
                <w:rFonts w:ascii="Arial" w:hAnsi="Arial" w:cs="Arial"/>
              </w:rPr>
              <w:t>.</w:t>
            </w:r>
          </w:p>
          <w:p w:rsidR="00EE3D1E" w:rsidRPr="00C4617C" w:rsidRDefault="00EE3D1E" w:rsidP="00C21F6F">
            <w:pPr>
              <w:spacing w:after="0" w:line="240" w:lineRule="auto"/>
              <w:jc w:val="both"/>
              <w:rPr>
                <w:rFonts w:ascii="Arial" w:hAnsi="Arial" w:cs="Arial"/>
              </w:rPr>
            </w:pPr>
          </w:p>
          <w:p w:rsidR="008116E0" w:rsidRDefault="008116E0" w:rsidP="00C21F6F">
            <w:pPr>
              <w:spacing w:after="0" w:line="240" w:lineRule="auto"/>
              <w:jc w:val="both"/>
              <w:rPr>
                <w:rFonts w:ascii="Arial" w:hAnsi="Arial" w:cs="Arial"/>
              </w:rPr>
            </w:pPr>
            <w:r w:rsidRPr="00C4617C">
              <w:rPr>
                <w:rFonts w:ascii="Arial" w:hAnsi="Arial" w:cs="Arial"/>
              </w:rPr>
              <w:t>The 0-10</w:t>
            </w:r>
            <w:r w:rsidR="00EE3D1E" w:rsidRPr="00C4617C">
              <w:rPr>
                <w:rFonts w:ascii="Arial" w:hAnsi="Arial" w:cs="Arial"/>
              </w:rPr>
              <w:t>0</w:t>
            </w:r>
            <w:r w:rsidRPr="00C4617C">
              <w:rPr>
                <w:rFonts w:ascii="Arial" w:hAnsi="Arial" w:cs="Arial"/>
              </w:rPr>
              <w:t xml:space="preserve"> score shall be based on</w:t>
            </w:r>
            <w:r w:rsidR="00EE08C5" w:rsidRPr="00C4617C">
              <w:rPr>
                <w:rFonts w:ascii="Arial" w:hAnsi="Arial" w:cs="Arial"/>
              </w:rPr>
              <w:t xml:space="preserve"> (unless otherwise stated within the question)</w:t>
            </w:r>
            <w:r w:rsidRPr="00C4617C">
              <w:rPr>
                <w:rFonts w:ascii="Arial" w:hAnsi="Arial" w:cs="Arial"/>
              </w:rPr>
              <w:t>:</w:t>
            </w:r>
          </w:p>
          <w:p w:rsidR="00894DB0" w:rsidRPr="00C4617C" w:rsidRDefault="00894DB0" w:rsidP="00C21F6F">
            <w:pPr>
              <w:spacing w:after="0" w:line="240" w:lineRule="auto"/>
              <w:jc w:val="both"/>
              <w:rPr>
                <w:rFonts w:ascii="Arial" w:hAnsi="Arial" w:cs="Arial"/>
              </w:rPr>
            </w:pPr>
          </w:p>
          <w:p w:rsidR="00190316" w:rsidRPr="00C4617C" w:rsidRDefault="00190316" w:rsidP="00C21F6F">
            <w:pPr>
              <w:spacing w:after="0" w:line="240" w:lineRule="auto"/>
              <w:jc w:val="both"/>
              <w:rPr>
                <w:rFonts w:ascii="Arial" w:hAnsi="Arial" w:cs="Arial"/>
                <w:b/>
              </w:rPr>
            </w:pP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972127" w:rsidRPr="00C4617C" w:rsidRDefault="00972127" w:rsidP="00972127">
            <w:pPr>
              <w:spacing w:after="0" w:line="240" w:lineRule="auto"/>
              <w:ind w:left="567" w:hanging="567"/>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972127" w:rsidRPr="00C4617C" w:rsidTr="00F761C0">
              <w:tc>
                <w:tcPr>
                  <w:tcW w:w="846"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lastRenderedPageBreak/>
                    <w:t>0</w:t>
                  </w:r>
                </w:p>
              </w:tc>
              <w:tc>
                <w:tcPr>
                  <w:tcW w:w="8170"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 xml:space="preserve">The Question is not answered or the response is completely unacceptable. </w:t>
                  </w:r>
                </w:p>
                <w:p w:rsidR="005E7457" w:rsidRPr="00C4617C" w:rsidRDefault="005E7457" w:rsidP="00F761C0">
                  <w:pPr>
                    <w:spacing w:after="0" w:line="240" w:lineRule="auto"/>
                    <w:jc w:val="both"/>
                    <w:rPr>
                      <w:rFonts w:ascii="Arial" w:hAnsi="Arial" w:cs="Arial"/>
                      <w:color w:val="000000"/>
                    </w:rPr>
                  </w:pPr>
                </w:p>
              </w:tc>
            </w:tr>
            <w:tr w:rsidR="00972127" w:rsidRPr="00C4617C" w:rsidTr="00F761C0">
              <w:tc>
                <w:tcPr>
                  <w:tcW w:w="846"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1</w:t>
                  </w:r>
                  <w:r w:rsidR="00EE3D1E" w:rsidRPr="00C4617C">
                    <w:rPr>
                      <w:rFonts w:ascii="Arial" w:hAnsi="Arial" w:cs="Arial"/>
                      <w:color w:val="000000"/>
                    </w:rPr>
                    <w:t>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Extremely poor response – they have completely missed the point of the question.</w:t>
                  </w:r>
                </w:p>
              </w:tc>
            </w:tr>
            <w:tr w:rsidR="00972127" w:rsidRPr="00C4617C" w:rsidTr="00F761C0">
              <w:tc>
                <w:tcPr>
                  <w:tcW w:w="846" w:type="dxa"/>
                </w:tcPr>
                <w:p w:rsidR="00972127" w:rsidRPr="00C4617C" w:rsidRDefault="00972127" w:rsidP="00EE3D1E">
                  <w:pPr>
                    <w:spacing w:after="0" w:line="240" w:lineRule="auto"/>
                    <w:jc w:val="both"/>
                    <w:rPr>
                      <w:rFonts w:ascii="Arial" w:hAnsi="Arial" w:cs="Arial"/>
                      <w:color w:val="000000"/>
                    </w:rPr>
                  </w:pPr>
                  <w:r w:rsidRPr="00C4617C">
                    <w:rPr>
                      <w:rFonts w:ascii="Arial" w:hAnsi="Arial" w:cs="Arial"/>
                      <w:color w:val="000000"/>
                    </w:rPr>
                    <w:t>2</w:t>
                  </w:r>
                  <w:r w:rsidR="00EE3D1E" w:rsidRPr="00C4617C">
                    <w:rPr>
                      <w:rFonts w:ascii="Arial" w:hAnsi="Arial" w:cs="Arial"/>
                      <w:color w:val="000000"/>
                    </w:rPr>
                    <w:t>0 or 30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 xml:space="preserve">Very poor response and not </w:t>
                  </w:r>
                  <w:r w:rsidR="00324599" w:rsidRPr="00C4617C">
                    <w:rPr>
                      <w:rFonts w:ascii="Arial" w:hAnsi="Arial" w:cs="Arial"/>
                      <w:color w:val="000000"/>
                    </w:rPr>
                    <w:t xml:space="preserve">wholly </w:t>
                  </w:r>
                  <w:r w:rsidRPr="00C4617C">
                    <w:rPr>
                      <w:rFonts w:ascii="Arial" w:hAnsi="Arial" w:cs="Arial"/>
                      <w:color w:val="000000"/>
                    </w:rPr>
                    <w:t>acceptable. Requires major revision to the proposal to make it acceptable.  Only partially answers the requirement, with major deficiencies and little relevant detail proposed.</w:t>
                  </w:r>
                </w:p>
              </w:tc>
            </w:tr>
            <w:tr w:rsidR="00972127" w:rsidRPr="00C4617C" w:rsidTr="00F761C0">
              <w:tc>
                <w:tcPr>
                  <w:tcW w:w="846" w:type="dxa"/>
                </w:tcPr>
                <w:p w:rsidR="00972127" w:rsidRPr="00C4617C" w:rsidRDefault="00EE3D1E" w:rsidP="00F761C0">
                  <w:pPr>
                    <w:spacing w:after="0" w:line="240" w:lineRule="auto"/>
                    <w:jc w:val="both"/>
                    <w:rPr>
                      <w:rFonts w:ascii="Arial" w:hAnsi="Arial" w:cs="Arial"/>
                      <w:color w:val="000000"/>
                    </w:rPr>
                  </w:pPr>
                  <w:r w:rsidRPr="00C4617C">
                    <w:rPr>
                      <w:rFonts w:ascii="Arial" w:hAnsi="Arial" w:cs="Arial"/>
                      <w:color w:val="000000"/>
                    </w:rPr>
                    <w:t>40 or 50</w:t>
                  </w:r>
                </w:p>
              </w:tc>
              <w:tc>
                <w:tcPr>
                  <w:tcW w:w="8170" w:type="dxa"/>
                </w:tcPr>
                <w:p w:rsidR="00972127" w:rsidRPr="00C4617C" w:rsidRDefault="00972127" w:rsidP="005E7457">
                  <w:pPr>
                    <w:spacing w:after="0" w:line="240" w:lineRule="auto"/>
                    <w:jc w:val="both"/>
                    <w:rPr>
                      <w:rFonts w:ascii="Arial" w:hAnsi="Arial" w:cs="Arial"/>
                      <w:color w:val="000000"/>
                    </w:rPr>
                  </w:pPr>
                  <w:r w:rsidRPr="00C4617C">
                    <w:rPr>
                      <w:rFonts w:ascii="Arial" w:hAnsi="Arial" w:cs="Arial"/>
                      <w:color w:val="000000"/>
                    </w:rPr>
                    <w:t xml:space="preserve">Poor response only partially </w:t>
                  </w:r>
                  <w:r w:rsidR="00324599" w:rsidRPr="00C4617C">
                    <w:rPr>
                      <w:rFonts w:ascii="Arial" w:hAnsi="Arial" w:cs="Arial"/>
                      <w:color w:val="000000"/>
                    </w:rPr>
                    <w:t xml:space="preserve">acceptable with deficiencies apparent.  </w:t>
                  </w:r>
                  <w:r w:rsidRPr="00C4617C">
                    <w:rPr>
                      <w:rFonts w:ascii="Arial" w:hAnsi="Arial" w:cs="Arial"/>
                      <w:color w:val="000000"/>
                    </w:rPr>
                    <w:t xml:space="preserve">  Some useful evidence provided but response falls well short of </w:t>
                  </w:r>
                  <w:r w:rsidR="00324599" w:rsidRPr="00C4617C">
                    <w:rPr>
                      <w:rFonts w:ascii="Arial" w:hAnsi="Arial" w:cs="Arial"/>
                      <w:color w:val="000000"/>
                    </w:rPr>
                    <w:t xml:space="preserve">providing full confidence in the approach / solution described.  </w:t>
                  </w:r>
                  <w:r w:rsidRPr="00C4617C">
                    <w:rPr>
                      <w:rFonts w:ascii="Arial" w:hAnsi="Arial" w:cs="Arial"/>
                      <w:color w:val="000000"/>
                    </w:rPr>
                    <w:t>Low probability of success</w:t>
                  </w:r>
                  <w:r w:rsidR="00900265" w:rsidRPr="00C4617C">
                    <w:rPr>
                      <w:rFonts w:ascii="Arial" w:hAnsi="Arial" w:cs="Arial"/>
                      <w:color w:val="000000"/>
                    </w:rPr>
                    <w:t>.</w:t>
                  </w:r>
                </w:p>
              </w:tc>
            </w:tr>
            <w:tr w:rsidR="00972127" w:rsidRPr="00C4617C" w:rsidTr="00F761C0">
              <w:tc>
                <w:tcPr>
                  <w:tcW w:w="846" w:type="dxa"/>
                </w:tcPr>
                <w:p w:rsidR="00972127" w:rsidRPr="00C4617C" w:rsidRDefault="00EE3D1E" w:rsidP="00F761C0">
                  <w:pPr>
                    <w:spacing w:after="0" w:line="240" w:lineRule="auto"/>
                    <w:jc w:val="both"/>
                    <w:rPr>
                      <w:rFonts w:ascii="Arial" w:hAnsi="Arial" w:cs="Arial"/>
                      <w:color w:val="000000"/>
                    </w:rPr>
                  </w:pPr>
                  <w:r w:rsidRPr="00C4617C">
                    <w:rPr>
                      <w:rFonts w:ascii="Arial" w:hAnsi="Arial" w:cs="Arial"/>
                      <w:color w:val="000000"/>
                    </w:rPr>
                    <w:t>60 or 70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Response is acceptable but remains basic and could have been expanded upon.  Response is sufficient but does not inspire.  Good probability of success, weaknesses can be readily corrected.</w:t>
                  </w:r>
                </w:p>
              </w:tc>
            </w:tr>
            <w:tr w:rsidR="00972127" w:rsidRPr="00C4617C" w:rsidTr="00F761C0">
              <w:tc>
                <w:tcPr>
                  <w:tcW w:w="846" w:type="dxa"/>
                </w:tcPr>
                <w:p w:rsidR="00972127" w:rsidRPr="00C4617C" w:rsidRDefault="00EE3D1E" w:rsidP="00F761C0">
                  <w:pPr>
                    <w:spacing w:after="0" w:line="240" w:lineRule="auto"/>
                    <w:jc w:val="both"/>
                    <w:rPr>
                      <w:rFonts w:ascii="Arial" w:hAnsi="Arial" w:cs="Arial"/>
                      <w:color w:val="000000"/>
                    </w:rPr>
                  </w:pPr>
                  <w:r w:rsidRPr="00C4617C">
                    <w:rPr>
                      <w:rFonts w:ascii="Arial" w:hAnsi="Arial" w:cs="Arial"/>
                      <w:color w:val="000000"/>
                    </w:rPr>
                    <w:t>80 or 90</w:t>
                  </w:r>
                </w:p>
              </w:tc>
              <w:tc>
                <w:tcPr>
                  <w:tcW w:w="8170" w:type="dxa"/>
                </w:tcPr>
                <w:p w:rsidR="005E7457" w:rsidRPr="00C4617C" w:rsidRDefault="00972127" w:rsidP="005E7457">
                  <w:pPr>
                    <w:spacing w:after="0" w:line="240" w:lineRule="auto"/>
                    <w:jc w:val="both"/>
                    <w:rPr>
                      <w:rFonts w:ascii="Arial" w:hAnsi="Arial" w:cs="Arial"/>
                      <w:color w:val="000000"/>
                    </w:rPr>
                  </w:pPr>
                  <w:r w:rsidRPr="00C4617C">
                    <w:rPr>
                      <w:rFonts w:ascii="Arial" w:hAnsi="Arial" w:cs="Arial"/>
                      <w:color w:val="000000"/>
                    </w:rPr>
                    <w:t xml:space="preserve">Good response which </w:t>
                  </w:r>
                  <w:r w:rsidR="00324599" w:rsidRPr="00C4617C">
                    <w:rPr>
                      <w:rFonts w:ascii="Arial" w:hAnsi="Arial" w:cs="Arial"/>
                      <w:color w:val="000000"/>
                    </w:rPr>
                    <w:t xml:space="preserve">describes in detail an approach / solution which provides high levels of assurance consistent with a quality provider. </w:t>
                  </w:r>
                  <w:r w:rsidRPr="00C4617C">
                    <w:rPr>
                      <w:rFonts w:ascii="Arial" w:hAnsi="Arial" w:cs="Arial"/>
                      <w:color w:val="000000"/>
                    </w:rPr>
                    <w:t xml:space="preserve">  Great probability of success, no significant weaknesses noted.</w:t>
                  </w:r>
                </w:p>
              </w:tc>
            </w:tr>
            <w:tr w:rsidR="00972127" w:rsidRPr="00C4617C" w:rsidTr="00F761C0">
              <w:tc>
                <w:tcPr>
                  <w:tcW w:w="846" w:type="dxa"/>
                </w:tcPr>
                <w:p w:rsidR="00972127" w:rsidRPr="00C4617C" w:rsidRDefault="00972127" w:rsidP="00F761C0">
                  <w:pPr>
                    <w:spacing w:after="0" w:line="240" w:lineRule="auto"/>
                    <w:jc w:val="both"/>
                    <w:rPr>
                      <w:rFonts w:ascii="Arial" w:hAnsi="Arial" w:cs="Arial"/>
                      <w:color w:val="000000"/>
                    </w:rPr>
                  </w:pPr>
                  <w:r w:rsidRPr="00C4617C">
                    <w:rPr>
                      <w:rFonts w:ascii="Arial" w:hAnsi="Arial" w:cs="Arial"/>
                      <w:color w:val="000000"/>
                    </w:rPr>
                    <w:t>10</w:t>
                  </w:r>
                  <w:r w:rsidR="00EE3D1E" w:rsidRPr="00C4617C">
                    <w:rPr>
                      <w:rFonts w:ascii="Arial" w:hAnsi="Arial" w:cs="Arial"/>
                      <w:color w:val="000000"/>
                    </w:rPr>
                    <w:t>0</w:t>
                  </w:r>
                </w:p>
              </w:tc>
              <w:tc>
                <w:tcPr>
                  <w:tcW w:w="8170" w:type="dxa"/>
                </w:tcPr>
                <w:p w:rsidR="00972127" w:rsidRPr="00C4617C" w:rsidRDefault="00972127" w:rsidP="00324599">
                  <w:pPr>
                    <w:spacing w:after="0" w:line="240" w:lineRule="auto"/>
                    <w:jc w:val="both"/>
                    <w:rPr>
                      <w:rFonts w:ascii="Arial" w:hAnsi="Arial" w:cs="Arial"/>
                      <w:color w:val="000000"/>
                    </w:rPr>
                  </w:pPr>
                  <w:r w:rsidRPr="00C4617C">
                    <w:rPr>
                      <w:rFonts w:ascii="Arial" w:hAnsi="Arial" w:cs="Arial"/>
                      <w:color w:val="000000"/>
                    </w:rPr>
                    <w:t xml:space="preserve">Excellent response – comprehensive and useful, </w:t>
                  </w:r>
                  <w:r w:rsidR="00324599" w:rsidRPr="00C4617C">
                    <w:rPr>
                      <w:rFonts w:ascii="Arial" w:hAnsi="Arial" w:cs="Arial"/>
                      <w:color w:val="000000"/>
                    </w:rPr>
                    <w:t xml:space="preserve">demonstrating a detailed understanding of the requirement.  </w:t>
                  </w:r>
                  <w:r w:rsidRPr="00C4617C">
                    <w:rPr>
                      <w:rFonts w:ascii="Arial" w:hAnsi="Arial" w:cs="Arial"/>
                      <w:color w:val="000000"/>
                    </w:rPr>
                    <w:t xml:space="preserve"> High probability of success, no weaknesses noted.  The response</w:t>
                  </w:r>
                  <w:r w:rsidR="00324599" w:rsidRPr="00C4617C">
                    <w:rPr>
                      <w:rFonts w:ascii="Arial" w:hAnsi="Arial" w:cs="Arial"/>
                      <w:color w:val="000000"/>
                    </w:rPr>
                    <w:t xml:space="preserve"> includes a full description of techniques and measurements to be employed, providing full assurance consistent with a quality provider.</w:t>
                  </w:r>
                </w:p>
              </w:tc>
            </w:tr>
          </w:tbl>
          <w:p w:rsidR="00972127" w:rsidRDefault="00972127" w:rsidP="00972127">
            <w:pPr>
              <w:spacing w:after="0" w:line="240" w:lineRule="auto"/>
              <w:ind w:left="567" w:hanging="567"/>
              <w:jc w:val="both"/>
              <w:rPr>
                <w:rFonts w:ascii="Arial" w:hAnsi="Arial" w:cs="Arial"/>
                <w:color w:val="000000"/>
              </w:rPr>
            </w:pPr>
          </w:p>
          <w:p w:rsidR="00B533EA" w:rsidRPr="008860FD" w:rsidRDefault="00B533EA" w:rsidP="00B533EA">
            <w:pPr>
              <w:rPr>
                <w:rFonts w:ascii="Arial" w:hAnsi="Arial" w:cs="Arial"/>
              </w:rPr>
            </w:pPr>
            <w:r w:rsidRPr="008860FD">
              <w:rPr>
                <w:rFonts w:ascii="Arial" w:hAnsi="Arial" w:cs="Arial"/>
              </w:rPr>
              <w:t>All questions will be scored based on the above mechanism. Please be aware that the final score returned may be different as there will be multiple evaluators and their individual scores will be averaged (mean) to determine your final score.</w:t>
            </w:r>
          </w:p>
          <w:p w:rsidR="00B533EA" w:rsidRPr="008860FD" w:rsidRDefault="00B533EA" w:rsidP="00B533EA">
            <w:pPr>
              <w:rPr>
                <w:rFonts w:ascii="Arial" w:hAnsi="Arial" w:cs="Arial"/>
                <w:b/>
                <w:bCs/>
              </w:rPr>
            </w:pPr>
            <w:r w:rsidRPr="008860FD">
              <w:rPr>
                <w:rFonts w:ascii="Arial" w:hAnsi="Arial" w:cs="Arial"/>
                <w:b/>
                <w:bCs/>
              </w:rPr>
              <w:t xml:space="preserve">Example </w:t>
            </w:r>
          </w:p>
          <w:p w:rsidR="00B533EA" w:rsidRPr="008860FD" w:rsidRDefault="00B533EA" w:rsidP="00B533EA">
            <w:pPr>
              <w:rPr>
                <w:rFonts w:ascii="Arial" w:hAnsi="Arial" w:cs="Arial"/>
              </w:rPr>
            </w:pPr>
            <w:r w:rsidRPr="008860FD">
              <w:rPr>
                <w:rFonts w:ascii="Arial" w:hAnsi="Arial" w:cs="Arial"/>
              </w:rPr>
              <w:t xml:space="preserve">Evaluator 1 scored your bid as 60 </w:t>
            </w:r>
          </w:p>
          <w:p w:rsidR="00B533EA" w:rsidRPr="008860FD" w:rsidRDefault="00B533EA" w:rsidP="00B533EA">
            <w:pPr>
              <w:rPr>
                <w:rFonts w:ascii="Arial" w:hAnsi="Arial" w:cs="Arial"/>
              </w:rPr>
            </w:pPr>
            <w:r w:rsidRPr="008860FD">
              <w:rPr>
                <w:rFonts w:ascii="Arial" w:hAnsi="Arial" w:cs="Arial"/>
              </w:rPr>
              <w:t xml:space="preserve">Evaluator 2 scored your bid as 60 </w:t>
            </w:r>
          </w:p>
          <w:p w:rsidR="00B533EA" w:rsidRPr="008860FD" w:rsidRDefault="00B533EA" w:rsidP="00B533EA">
            <w:pPr>
              <w:rPr>
                <w:rFonts w:ascii="Arial" w:hAnsi="Arial" w:cs="Arial"/>
              </w:rPr>
            </w:pPr>
            <w:r w:rsidRPr="008860FD">
              <w:rPr>
                <w:rFonts w:ascii="Arial" w:hAnsi="Arial" w:cs="Arial"/>
              </w:rPr>
              <w:t xml:space="preserve">Evaluator 3 scored your bid as 50 </w:t>
            </w:r>
          </w:p>
          <w:p w:rsidR="00B533EA" w:rsidRPr="008860FD" w:rsidRDefault="00B533EA" w:rsidP="00B533EA">
            <w:pPr>
              <w:rPr>
                <w:rFonts w:ascii="Arial" w:hAnsi="Arial" w:cs="Arial"/>
              </w:rPr>
            </w:pPr>
            <w:r w:rsidRPr="008860FD">
              <w:rPr>
                <w:rFonts w:ascii="Arial" w:hAnsi="Arial" w:cs="Arial"/>
              </w:rPr>
              <w:t>Evaluator 4 scored your bid as 50</w:t>
            </w:r>
          </w:p>
          <w:p w:rsidR="005E7457" w:rsidRPr="00C4617C" w:rsidRDefault="00B533EA" w:rsidP="00B533EA">
            <w:pPr>
              <w:rPr>
                <w:rFonts w:ascii="Arial" w:hAnsi="Arial" w:cs="Arial"/>
                <w:b/>
              </w:rPr>
            </w:pPr>
            <w:r w:rsidRPr="008860FD">
              <w:rPr>
                <w:rFonts w:ascii="Arial" w:hAnsi="Arial" w:cs="Arial"/>
              </w:rPr>
              <w:t>Your final score will (60+60+50+50)</w:t>
            </w:r>
            <w:r>
              <w:rPr>
                <w:rFonts w:ascii="Arial" w:hAnsi="Arial" w:cs="Arial"/>
              </w:rPr>
              <w:t xml:space="preserve"> </w:t>
            </w:r>
            <w:r w:rsidRPr="008860FD">
              <w:rPr>
                <w:rFonts w:ascii="Arial" w:hAnsi="Arial" w:cs="Arial"/>
              </w:rPr>
              <w:t>÷</w:t>
            </w:r>
            <w:r>
              <w:rPr>
                <w:rFonts w:ascii="Arial" w:hAnsi="Arial" w:cs="Arial"/>
              </w:rPr>
              <w:t xml:space="preserve"> </w:t>
            </w:r>
            <w:r w:rsidRPr="008860FD">
              <w:rPr>
                <w:rFonts w:ascii="Arial" w:hAnsi="Arial" w:cs="Arial"/>
              </w:rPr>
              <w:t xml:space="preserve">4 = 55 </w:t>
            </w: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8116E0" w:rsidRPr="00C4617C" w:rsidRDefault="008116E0" w:rsidP="00C21F6F">
            <w:pPr>
              <w:spacing w:after="0" w:line="240" w:lineRule="auto"/>
              <w:jc w:val="both"/>
              <w:rPr>
                <w:rFonts w:ascii="Arial" w:hAnsi="Arial" w:cs="Arial"/>
                <w:i/>
                <w:color w:val="000000"/>
                <w:sz w:val="24"/>
                <w:szCs w:val="24"/>
              </w:rPr>
            </w:pPr>
            <w:r w:rsidRPr="00C4617C">
              <w:rPr>
                <w:rFonts w:ascii="Arial" w:hAnsi="Arial" w:cs="Arial"/>
                <w:b/>
                <w:szCs w:val="24"/>
              </w:rPr>
              <w:lastRenderedPageBreak/>
              <w:t>Price elements</w:t>
            </w:r>
            <w:r w:rsidRPr="00C4617C">
              <w:rPr>
                <w:rFonts w:ascii="Arial" w:hAnsi="Arial" w:cs="Arial"/>
                <w:szCs w:val="24"/>
              </w:rPr>
              <w:t xml:space="preserve"> will be judged on the following criteria.</w:t>
            </w:r>
          </w:p>
        </w:tc>
      </w:tr>
      <w:tr w:rsidR="008116E0" w:rsidRPr="00C4617C" w:rsidTr="008116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571" w:type="dxa"/>
            <w:shd w:val="clear" w:color="auto" w:fill="FFFFFF"/>
          </w:tcPr>
          <w:p w:rsidR="000620A4" w:rsidRPr="00C4617C" w:rsidRDefault="000620A4" w:rsidP="00C21F6F">
            <w:pPr>
              <w:spacing w:after="0" w:line="240" w:lineRule="auto"/>
              <w:jc w:val="both"/>
              <w:rPr>
                <w:rFonts w:ascii="Arial" w:hAnsi="Arial" w:cs="Arial"/>
                <w:color w:val="000000"/>
              </w:rPr>
            </w:pPr>
          </w:p>
          <w:p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rsidR="000620A4" w:rsidRPr="00C4617C" w:rsidRDefault="000620A4" w:rsidP="000620A4">
            <w:pPr>
              <w:spacing w:after="0" w:line="240" w:lineRule="auto"/>
              <w:jc w:val="both"/>
              <w:rPr>
                <w:rFonts w:ascii="Arial" w:hAnsi="Arial" w:cs="Arial"/>
                <w:color w:val="000000"/>
              </w:rPr>
            </w:pPr>
          </w:p>
          <w:p w:rsidR="00AD6E08" w:rsidRPr="0040431E" w:rsidRDefault="00AD6E08" w:rsidP="00AD6E08">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rsidR="00AD6E08" w:rsidRPr="00AD6E08" w:rsidRDefault="00AD6E08" w:rsidP="00AD6E08">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80 </w:t>
            </w:r>
          </w:p>
          <w:p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rsidR="00AD6E08" w:rsidRPr="00AD6E08" w:rsidRDefault="00AD6E08" w:rsidP="00AD6E08">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rsidR="00AD6E08" w:rsidRPr="00AD6E08" w:rsidRDefault="00AD6E08" w:rsidP="00AD6E08">
            <w:pPr>
              <w:rPr>
                <w:b/>
                <w:bCs/>
                <w:i/>
                <w:iCs/>
                <w:color w:val="000000"/>
              </w:rPr>
            </w:pPr>
            <w:r w:rsidRPr="00AD6E08">
              <w:rPr>
                <w:rFonts w:ascii="Arial" w:hAnsi="Arial" w:cs="Arial"/>
                <w:color w:val="000000"/>
              </w:rPr>
              <w:t>Bid 6 £300,000 differential £200,000 remove 100% from price scores 0.</w:t>
            </w:r>
          </w:p>
          <w:p w:rsidR="000620A4" w:rsidRPr="00C4617C" w:rsidRDefault="000620A4" w:rsidP="000620A4">
            <w:pPr>
              <w:spacing w:after="0" w:line="240" w:lineRule="auto"/>
              <w:jc w:val="both"/>
              <w:rPr>
                <w:rFonts w:ascii="Arial" w:hAnsi="Arial" w:cs="Arial"/>
              </w:rPr>
            </w:pPr>
            <w:r w:rsidRPr="00C4617C">
              <w:rPr>
                <w:rFonts w:ascii="Arial" w:hAnsi="Arial" w:cs="Arial"/>
              </w:rPr>
              <w:t>Where the scoring criterion is worth 50% then the 0-100 score achieved will be multiplied by 50</w:t>
            </w:r>
            <w:r w:rsidR="00AD6E08">
              <w:rPr>
                <w:rFonts w:ascii="Arial" w:hAnsi="Arial" w:cs="Arial"/>
              </w:rPr>
              <w:t>.</w:t>
            </w:r>
          </w:p>
          <w:p w:rsidR="000620A4" w:rsidRPr="00C4617C" w:rsidRDefault="000620A4" w:rsidP="000620A4">
            <w:pPr>
              <w:spacing w:after="0" w:line="240" w:lineRule="auto"/>
              <w:jc w:val="both"/>
              <w:rPr>
                <w:rFonts w:ascii="Arial" w:hAnsi="Arial" w:cs="Arial"/>
              </w:rPr>
            </w:pPr>
          </w:p>
          <w:p w:rsidR="000620A4" w:rsidRPr="00C4617C" w:rsidRDefault="000620A4" w:rsidP="000620A4">
            <w:pPr>
              <w:spacing w:after="0" w:line="240" w:lineRule="auto"/>
              <w:jc w:val="both"/>
              <w:rPr>
                <w:rFonts w:ascii="Arial" w:hAnsi="Arial" w:cs="Arial"/>
              </w:rPr>
            </w:pPr>
            <w:r w:rsidRPr="00C4617C">
              <w:rPr>
                <w:rFonts w:ascii="Arial" w:hAnsi="Arial" w:cs="Arial"/>
              </w:rPr>
              <w:t xml:space="preserve">In the example if a supplier scores 80 from the available 100 points this will equate to 40% </w:t>
            </w:r>
            <w:r w:rsidRPr="00C4617C">
              <w:rPr>
                <w:rFonts w:ascii="Arial" w:hAnsi="Arial" w:cs="Arial"/>
              </w:rPr>
              <w:lastRenderedPageBreak/>
              <w:t>by using the following calculation</w:t>
            </w:r>
            <w:r w:rsidR="00F179FB" w:rsidRPr="00C4617C">
              <w:rPr>
                <w:rFonts w:ascii="Arial" w:hAnsi="Arial" w:cs="Arial"/>
              </w:rPr>
              <w:t>: S</w:t>
            </w:r>
            <w:r w:rsidRPr="00C4617C">
              <w:rPr>
                <w:rFonts w:ascii="Arial" w:hAnsi="Arial" w:cs="Arial"/>
              </w:rPr>
              <w:t>core/</w:t>
            </w:r>
            <w:r w:rsidR="00F179FB" w:rsidRPr="00C4617C">
              <w:rPr>
                <w:rFonts w:ascii="Arial" w:hAnsi="Arial" w:cs="Arial"/>
              </w:rPr>
              <w:t>T</w:t>
            </w:r>
            <w:r w:rsidRPr="00C4617C">
              <w:rPr>
                <w:rFonts w:ascii="Arial" w:hAnsi="Arial" w:cs="Arial"/>
              </w:rPr>
              <w:t xml:space="preserve">otal </w:t>
            </w:r>
            <w:r w:rsidR="00F179FB" w:rsidRPr="00C4617C">
              <w:rPr>
                <w:rFonts w:ascii="Arial" w:hAnsi="Arial" w:cs="Arial"/>
              </w:rPr>
              <w:t>P</w:t>
            </w:r>
            <w:r w:rsidRPr="00C4617C">
              <w:rPr>
                <w:rFonts w:ascii="Arial" w:hAnsi="Arial" w:cs="Arial"/>
              </w:rPr>
              <w:t>oints multiplied by 50 (80/100 x 50 = 40)</w:t>
            </w:r>
          </w:p>
          <w:p w:rsidR="000620A4" w:rsidRPr="00C4617C" w:rsidRDefault="000620A4" w:rsidP="000620A4">
            <w:pPr>
              <w:spacing w:after="0" w:line="240" w:lineRule="auto"/>
              <w:jc w:val="both"/>
              <w:rPr>
                <w:rFonts w:ascii="Arial" w:hAnsi="Arial" w:cs="Arial"/>
                <w:color w:val="000000"/>
              </w:rPr>
            </w:pPr>
          </w:p>
          <w:p w:rsidR="000620A4" w:rsidRPr="00C4617C" w:rsidRDefault="000620A4" w:rsidP="000620A4">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rsidR="00190316" w:rsidRPr="00C4617C" w:rsidRDefault="00190316" w:rsidP="00C21F6F">
            <w:pPr>
              <w:spacing w:after="0" w:line="240" w:lineRule="auto"/>
              <w:jc w:val="both"/>
              <w:rPr>
                <w:rFonts w:ascii="Arial" w:hAnsi="Arial" w:cs="Arial"/>
                <w:b/>
              </w:rPr>
            </w:pPr>
          </w:p>
        </w:tc>
      </w:tr>
    </w:tbl>
    <w:p w:rsidR="008116E0" w:rsidRPr="00C4617C" w:rsidRDefault="008116E0" w:rsidP="005F5DB0">
      <w:pPr>
        <w:spacing w:after="0"/>
        <w:jc w:val="both"/>
        <w:rPr>
          <w:rFonts w:ascii="Arial" w:hAnsi="Arial" w:cs="Arial"/>
          <w:sz w:val="24"/>
          <w:szCs w:val="24"/>
        </w:rPr>
      </w:pPr>
    </w:p>
    <w:p w:rsidR="00E450A0" w:rsidRPr="00C4617C" w:rsidRDefault="00A12F84" w:rsidP="00E450A0">
      <w:pPr>
        <w:spacing w:before="100" w:beforeAutospacing="1" w:after="100" w:afterAutospacing="1" w:line="240" w:lineRule="auto"/>
        <w:textAlignment w:val="top"/>
        <w:rPr>
          <w:rFonts w:ascii="Arial" w:eastAsia="Times New Roman" w:hAnsi="Arial" w:cs="Arial"/>
          <w:b/>
          <w:bCs/>
          <w:color w:val="002060"/>
          <w:lang w:eastAsia="en-GB"/>
        </w:rPr>
      </w:pPr>
      <w:r w:rsidRPr="00C4617C">
        <w:rPr>
          <w:rFonts w:ascii="Arial" w:hAnsi="Arial" w:cs="Arial"/>
          <w:iCs/>
        </w:rPr>
        <w:br w:type="page"/>
      </w:r>
      <w:bookmarkStart w:id="8" w:name="Section_6_evaluation_questionnaire"/>
      <w:r w:rsidR="00E450A0" w:rsidRPr="00C4617C">
        <w:rPr>
          <w:rFonts w:ascii="Arial" w:hAnsi="Arial" w:cs="Arial"/>
          <w:b/>
          <w:color w:val="002060"/>
          <w:sz w:val="32"/>
          <w:szCs w:val="32"/>
        </w:rPr>
        <w:lastRenderedPageBreak/>
        <w:t>Section 6 – Evaluation questionnaire</w:t>
      </w:r>
      <w:r w:rsidR="00E450A0" w:rsidRPr="00C4617C">
        <w:rPr>
          <w:rFonts w:ascii="Arial" w:eastAsia="Times New Roman" w:hAnsi="Arial" w:cs="Arial"/>
          <w:b/>
          <w:bCs/>
          <w:color w:val="002060"/>
          <w:lang w:eastAsia="en-GB"/>
        </w:rPr>
        <w:t xml:space="preserve"> </w:t>
      </w:r>
      <w:bookmarkEnd w:id="8"/>
    </w:p>
    <w:p w:rsidR="00E450A0" w:rsidRPr="00C4617C" w:rsidRDefault="00190316" w:rsidP="008D070C">
      <w:pPr>
        <w:rPr>
          <w:rFonts w:ascii="Arial" w:hAnsi="Arial" w:cs="Arial"/>
          <w:b/>
        </w:rPr>
      </w:pPr>
      <w:r w:rsidRPr="00C4617C">
        <w:rPr>
          <w:rFonts w:ascii="Arial" w:hAnsi="Arial" w:cs="Arial"/>
        </w:rPr>
        <w:t>Bidders should not</w:t>
      </w:r>
      <w:r w:rsidR="00CA2659" w:rsidRPr="00C4617C">
        <w:rPr>
          <w:rFonts w:ascii="Arial" w:hAnsi="Arial" w:cs="Arial"/>
        </w:rPr>
        <w:t>e</w:t>
      </w:r>
      <w:r w:rsidRPr="00C4617C">
        <w:rPr>
          <w:rFonts w:ascii="Arial" w:hAnsi="Arial" w:cs="Arial"/>
        </w:rPr>
        <w:t xml:space="preserve"> that the evaluation questionnaire is located within </w:t>
      </w:r>
      <w:r w:rsidR="00A213B1" w:rsidRPr="00C4617C">
        <w:rPr>
          <w:rFonts w:ascii="Arial" w:hAnsi="Arial" w:cs="Arial"/>
        </w:rPr>
        <w:t>the e</w:t>
      </w:r>
      <w:r w:rsidR="00C87608" w:rsidRPr="00C4617C">
        <w:rPr>
          <w:rFonts w:ascii="Arial" w:hAnsi="Arial" w:cs="Arial"/>
          <w:b/>
        </w:rPr>
        <w:t xml:space="preserve">-sourcing </w:t>
      </w:r>
      <w:r w:rsidRPr="00C4617C">
        <w:rPr>
          <w:rFonts w:ascii="Arial" w:hAnsi="Arial" w:cs="Arial"/>
          <w:b/>
        </w:rPr>
        <w:t>questionnaire</w:t>
      </w:r>
      <w:r w:rsidR="00E450A0" w:rsidRPr="00C4617C">
        <w:rPr>
          <w:rFonts w:ascii="Arial" w:hAnsi="Arial" w:cs="Arial"/>
          <w:b/>
        </w:rPr>
        <w:t>.</w:t>
      </w:r>
    </w:p>
    <w:p w:rsidR="008651B5" w:rsidRDefault="008D070C" w:rsidP="008D070C">
      <w:pPr>
        <w:rPr>
          <w:rFonts w:ascii="Arial" w:hAnsi="Arial" w:cs="Arial"/>
          <w:b/>
          <w:color w:val="FF0000"/>
        </w:rPr>
      </w:pPr>
      <w:r w:rsidRPr="00C4617C">
        <w:rPr>
          <w:rFonts w:ascii="Arial" w:hAnsi="Arial" w:cs="Arial"/>
          <w:b/>
        </w:rPr>
        <w:t>Guidance on completion of the question</w:t>
      </w:r>
      <w:r w:rsidR="00CA2659" w:rsidRPr="00C4617C">
        <w:rPr>
          <w:rFonts w:ascii="Arial" w:hAnsi="Arial" w:cs="Arial"/>
          <w:b/>
        </w:rPr>
        <w:t>naire</w:t>
      </w:r>
      <w:r w:rsidRPr="00C4617C">
        <w:rPr>
          <w:rFonts w:ascii="Arial" w:hAnsi="Arial" w:cs="Arial"/>
          <w:b/>
        </w:rPr>
        <w:t xml:space="preserve"> is available at</w:t>
      </w:r>
      <w:r w:rsidRPr="00C4617C">
        <w:rPr>
          <w:rFonts w:ascii="Arial" w:hAnsi="Arial" w:cs="Arial"/>
          <w:b/>
          <w:color w:val="FF0000"/>
        </w:rPr>
        <w:t xml:space="preserve"> </w:t>
      </w:r>
      <w:hyperlink r:id="rId20" w:history="1">
        <w:r w:rsidR="008651B5" w:rsidRPr="00BD572A">
          <w:rPr>
            <w:rStyle w:val="Hyperlink"/>
            <w:rFonts w:ascii="Arial" w:hAnsi="Arial" w:cs="Arial"/>
            <w:b/>
          </w:rPr>
          <w:t>http://www.uksbs.co.uk/services/procure/Pages/supplier.aspx</w:t>
        </w:r>
      </w:hyperlink>
    </w:p>
    <w:p w:rsidR="00AF33C6" w:rsidRPr="00C4617C" w:rsidRDefault="00AF33C6" w:rsidP="008D070C">
      <w:pPr>
        <w:rPr>
          <w:rFonts w:ascii="Arial" w:hAnsi="Arial" w:cs="Arial"/>
          <w:color w:val="000000"/>
        </w:rPr>
      </w:pPr>
      <w:r w:rsidRPr="00C4617C">
        <w:rPr>
          <w:rFonts w:ascii="Arial" w:hAnsi="Arial" w:cs="Arial"/>
          <w:b/>
          <w:color w:val="000000"/>
        </w:rPr>
        <w:t xml:space="preserve">PLEASE NOTE THE QUESTIONS ARE NOT NUMBERED </w:t>
      </w:r>
      <w:r w:rsidR="00893F8B">
        <w:rPr>
          <w:rFonts w:ascii="Arial" w:hAnsi="Arial" w:cs="Arial"/>
          <w:b/>
          <w:color w:val="000000"/>
        </w:rPr>
        <w:t>SEQUENTIALLY</w:t>
      </w:r>
    </w:p>
    <w:p w:rsidR="001C08A1" w:rsidRPr="00C4617C" w:rsidRDefault="008D070C" w:rsidP="001C08A1">
      <w:pPr>
        <w:pStyle w:val="BodyTextIndent3"/>
        <w:ind w:left="0"/>
        <w:rPr>
          <w:rFonts w:ascii="Arial" w:hAnsi="Arial" w:cs="Arial"/>
          <w:b/>
          <w:color w:val="002060"/>
          <w:sz w:val="32"/>
          <w:szCs w:val="32"/>
        </w:rPr>
      </w:pPr>
      <w:r w:rsidRPr="00C4617C">
        <w:rPr>
          <w:rFonts w:ascii="Arial" w:hAnsi="Arial" w:cs="Arial"/>
          <w:b/>
          <w:iCs/>
          <w:sz w:val="22"/>
          <w:szCs w:val="22"/>
        </w:rPr>
        <w:br w:type="page"/>
      </w:r>
      <w:bookmarkStart w:id="9" w:name="Section_7_general_information"/>
      <w:r w:rsidR="001C08A1" w:rsidRPr="00C4617C">
        <w:rPr>
          <w:rFonts w:ascii="Arial" w:hAnsi="Arial" w:cs="Arial"/>
          <w:b/>
          <w:color w:val="002060"/>
          <w:sz w:val="32"/>
          <w:szCs w:val="32"/>
        </w:rPr>
        <w:lastRenderedPageBreak/>
        <w:t xml:space="preserve"> </w:t>
      </w:r>
    </w:p>
    <w:p w:rsidR="00465BD6" w:rsidRPr="00C4617C" w:rsidRDefault="00465BD6" w:rsidP="005B5240">
      <w:pPr>
        <w:pStyle w:val="BodyTextIndent3"/>
        <w:ind w:left="0"/>
        <w:rPr>
          <w:rFonts w:ascii="Arial" w:eastAsia="Times New Roman" w:hAnsi="Arial" w:cs="Arial"/>
          <w:b/>
          <w:bCs/>
          <w:color w:val="002060"/>
          <w:lang w:eastAsia="en-GB"/>
        </w:rPr>
      </w:pPr>
      <w:r w:rsidRPr="00C4617C">
        <w:rPr>
          <w:rFonts w:ascii="Arial" w:hAnsi="Arial" w:cs="Arial"/>
          <w:b/>
          <w:color w:val="002060"/>
          <w:sz w:val="32"/>
          <w:szCs w:val="32"/>
        </w:rPr>
        <w:t>Section 7 – General Information</w:t>
      </w:r>
      <w:r w:rsidRPr="00C4617C">
        <w:rPr>
          <w:rFonts w:ascii="Arial" w:eastAsia="Times New Roman" w:hAnsi="Arial" w:cs="Arial"/>
          <w:b/>
          <w:bCs/>
          <w:color w:val="002060"/>
          <w:lang w:eastAsia="en-GB"/>
        </w:rPr>
        <w:t xml:space="preserve"> </w:t>
      </w:r>
    </w:p>
    <w:bookmarkEnd w:i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rsidTr="00965A81">
        <w:tc>
          <w:tcPr>
            <w:tcW w:w="9571" w:type="dxa"/>
            <w:shd w:val="clear" w:color="auto" w:fill="17365D"/>
          </w:tcPr>
          <w:p w:rsidR="00335911" w:rsidRPr="00C4617C" w:rsidRDefault="00335911" w:rsidP="00965A81">
            <w:pPr>
              <w:spacing w:after="0" w:line="240" w:lineRule="auto"/>
              <w:rPr>
                <w:rFonts w:ascii="Arial" w:hAnsi="Arial" w:cs="Arial"/>
                <w:b/>
                <w:color w:val="808080"/>
              </w:rPr>
            </w:pPr>
            <w:r w:rsidRPr="00C4617C">
              <w:rPr>
                <w:rFonts w:ascii="Arial" w:hAnsi="Arial" w:cs="Arial"/>
                <w:color w:val="808080"/>
              </w:rPr>
              <w:br w:type="page"/>
            </w:r>
          </w:p>
          <w:p w:rsidR="00335911" w:rsidRPr="00C4617C" w:rsidRDefault="009F07D8" w:rsidP="00965A81">
            <w:pPr>
              <w:spacing w:after="0" w:line="240" w:lineRule="auto"/>
              <w:rPr>
                <w:rFonts w:ascii="Arial" w:hAnsi="Arial" w:cs="Arial"/>
                <w:b/>
                <w:color w:val="BFBFBF"/>
                <w:sz w:val="24"/>
                <w:szCs w:val="24"/>
              </w:rPr>
            </w:pPr>
            <w:r w:rsidRPr="00C4617C">
              <w:rPr>
                <w:rFonts w:ascii="Arial" w:hAnsi="Arial" w:cs="Arial"/>
                <w:b/>
                <w:color w:val="BFBFBF"/>
                <w:sz w:val="24"/>
                <w:szCs w:val="24"/>
              </w:rPr>
              <w:t>What makes a good bid – some simple do’s</w:t>
            </w:r>
            <w:r w:rsidR="00335911" w:rsidRPr="00C4617C">
              <w:rPr>
                <w:rFonts w:ascii="Arial" w:hAnsi="Arial" w:cs="Arial"/>
                <w:b/>
                <w:color w:val="BFBFBF"/>
                <w:sz w:val="24"/>
                <w:szCs w:val="24"/>
              </w:rPr>
              <w:t xml:space="preserve">  </w:t>
            </w:r>
            <w:r w:rsidR="00335911" w:rsidRPr="00C4617C">
              <w:rPr>
                <w:rFonts w:ascii="Arial" w:hAnsi="Arial" w:cs="Arial"/>
                <w:b/>
                <w:color w:val="BFBFBF"/>
                <w:sz w:val="24"/>
                <w:szCs w:val="24"/>
              </w:rPr>
              <w:sym w:font="Wingdings" w:char="F04A"/>
            </w:r>
          </w:p>
          <w:p w:rsidR="00335911" w:rsidRPr="00C4617C" w:rsidRDefault="00335911" w:rsidP="00965A81">
            <w:pPr>
              <w:spacing w:after="0" w:line="240" w:lineRule="auto"/>
              <w:rPr>
                <w:rFonts w:ascii="Arial" w:hAnsi="Arial" w:cs="Arial"/>
                <w:b/>
                <w:color w:val="808080"/>
              </w:rPr>
            </w:pPr>
          </w:p>
        </w:tc>
      </w:tr>
    </w:tbl>
    <w:p w:rsidR="00335911" w:rsidRPr="00C4617C" w:rsidRDefault="00335911" w:rsidP="00335911">
      <w:pPr>
        <w:pStyle w:val="BodyTextIndent3"/>
        <w:ind w:left="0"/>
        <w:rPr>
          <w:rFonts w:ascii="Arial" w:hAnsi="Arial" w:cs="Arial"/>
          <w:b/>
          <w:iCs/>
          <w:sz w:val="22"/>
          <w:szCs w:val="22"/>
        </w:rPr>
      </w:pPr>
    </w:p>
    <w:p w:rsidR="00446CB0" w:rsidRPr="00C4617C" w:rsidRDefault="00446CB0" w:rsidP="00446CB0">
      <w:pPr>
        <w:pStyle w:val="PlainText"/>
        <w:rPr>
          <w:rFonts w:ascii="Arial" w:hAnsi="Arial" w:cs="Arial"/>
          <w:b/>
          <w:sz w:val="22"/>
          <w:szCs w:val="22"/>
        </w:rPr>
      </w:pPr>
      <w:r w:rsidRPr="00C4617C">
        <w:rPr>
          <w:rFonts w:ascii="Arial" w:hAnsi="Arial" w:cs="Arial"/>
          <w:b/>
          <w:sz w:val="22"/>
          <w:szCs w:val="22"/>
        </w:rPr>
        <w:t>DO:</w:t>
      </w:r>
    </w:p>
    <w:p w:rsidR="00446CB0" w:rsidRPr="00C4617C" w:rsidRDefault="00446CB0" w:rsidP="00446CB0">
      <w:pPr>
        <w:pStyle w:val="PlainText"/>
        <w:rPr>
          <w:rFonts w:ascii="Arial" w:hAnsi="Arial" w:cs="Arial"/>
          <w:b/>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.1</w:t>
      </w:r>
      <w:r w:rsidR="00446CB0" w:rsidRPr="00C4617C">
        <w:rPr>
          <w:rFonts w:ascii="Arial" w:hAnsi="Arial" w:cs="Arial"/>
          <w:sz w:val="22"/>
          <w:szCs w:val="22"/>
        </w:rPr>
        <w:tab/>
        <w:t>Do comply with Procurement document instructions.  Failure to do so may lead to disqualification.</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.2</w:t>
      </w:r>
      <w:r w:rsidR="00446CB0" w:rsidRPr="00C4617C">
        <w:rPr>
          <w:rFonts w:ascii="Arial" w:hAnsi="Arial" w:cs="Arial"/>
          <w:sz w:val="22"/>
          <w:szCs w:val="22"/>
        </w:rPr>
        <w:tab/>
        <w:t>Do provide the Bid on time, and in the required format.  Remember that the date</w:t>
      </w:r>
      <w:r w:rsidR="00265DAE" w:rsidRPr="00C4617C">
        <w:rPr>
          <w:rFonts w:ascii="Arial" w:hAnsi="Arial" w:cs="Arial"/>
          <w:sz w:val="22"/>
          <w:szCs w:val="22"/>
        </w:rPr>
        <w:t>/time</w:t>
      </w:r>
      <w:r w:rsidR="00C21D13" w:rsidRPr="00C4617C">
        <w:rPr>
          <w:rFonts w:ascii="Arial" w:hAnsi="Arial" w:cs="Arial"/>
          <w:sz w:val="22"/>
          <w:szCs w:val="22"/>
        </w:rPr>
        <w:t xml:space="preserve"> </w:t>
      </w:r>
      <w:r w:rsidR="00446CB0" w:rsidRPr="00C4617C">
        <w:rPr>
          <w:rFonts w:ascii="Arial" w:hAnsi="Arial" w:cs="Arial"/>
          <w:sz w:val="22"/>
          <w:szCs w:val="22"/>
        </w:rPr>
        <w:t>given for a response is the last date that it can be accepted; we are legally bound to disqualify late submissions.</w:t>
      </w:r>
    </w:p>
    <w:p w:rsidR="0092783A" w:rsidRPr="00C4617C" w:rsidRDefault="0092783A" w:rsidP="0092783A">
      <w:pPr>
        <w:pStyle w:val="PlainText"/>
        <w:ind w:left="720" w:hanging="720"/>
        <w:rPr>
          <w:rFonts w:ascii="Arial" w:hAnsi="Arial" w:cs="Arial"/>
          <w:sz w:val="22"/>
          <w:szCs w:val="22"/>
        </w:rPr>
      </w:pPr>
    </w:p>
    <w:p w:rsidR="00446CB0" w:rsidRPr="00C4617C" w:rsidRDefault="00465BD6" w:rsidP="0092783A">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.3</w:t>
      </w:r>
      <w:r w:rsidR="00446CB0" w:rsidRPr="00C4617C">
        <w:rPr>
          <w:rFonts w:ascii="Arial" w:hAnsi="Arial" w:cs="Arial"/>
          <w:sz w:val="22"/>
          <w:szCs w:val="22"/>
        </w:rPr>
        <w:tab/>
        <w:t xml:space="preserve">Do </w:t>
      </w:r>
      <w:r w:rsidR="003346DA" w:rsidRPr="00C4617C">
        <w:rPr>
          <w:rFonts w:ascii="Arial" w:hAnsi="Arial" w:cs="Arial"/>
          <w:sz w:val="22"/>
          <w:szCs w:val="22"/>
        </w:rPr>
        <w:t>ensure you have read all the training materials to utilise e</w:t>
      </w:r>
      <w:r w:rsidR="005B2D7C" w:rsidRPr="00C4617C">
        <w:rPr>
          <w:rFonts w:ascii="Arial" w:hAnsi="Arial" w:cs="Arial"/>
          <w:sz w:val="22"/>
          <w:szCs w:val="22"/>
        </w:rPr>
        <w:t>-</w:t>
      </w:r>
      <w:r w:rsidR="003346DA" w:rsidRPr="00C4617C">
        <w:rPr>
          <w:rFonts w:ascii="Arial" w:hAnsi="Arial" w:cs="Arial"/>
          <w:sz w:val="22"/>
          <w:szCs w:val="22"/>
        </w:rPr>
        <w:t xml:space="preserve">sourcing </w:t>
      </w:r>
      <w:r w:rsidR="005B2D7C" w:rsidRPr="00C4617C">
        <w:rPr>
          <w:rFonts w:ascii="Arial" w:hAnsi="Arial" w:cs="Arial"/>
          <w:sz w:val="22"/>
          <w:szCs w:val="22"/>
        </w:rPr>
        <w:t xml:space="preserve">tool </w:t>
      </w:r>
      <w:r w:rsidR="003346DA" w:rsidRPr="00C4617C">
        <w:rPr>
          <w:rFonts w:ascii="Arial" w:hAnsi="Arial" w:cs="Arial"/>
          <w:sz w:val="22"/>
          <w:szCs w:val="22"/>
        </w:rPr>
        <w:t xml:space="preserve">prior to responding to this Bid.     If you send your Bid by email or post </w:t>
      </w:r>
      <w:r w:rsidR="00446CB0" w:rsidRPr="00C4617C">
        <w:rPr>
          <w:rFonts w:ascii="Arial" w:hAnsi="Arial" w:cs="Arial"/>
          <w:sz w:val="22"/>
          <w:szCs w:val="22"/>
        </w:rPr>
        <w:t>it will be rejected.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4</w:t>
      </w:r>
      <w:r w:rsidR="00446CB0" w:rsidRPr="00C4617C">
        <w:rPr>
          <w:rFonts w:ascii="Arial" w:hAnsi="Arial" w:cs="Arial"/>
          <w:sz w:val="22"/>
          <w:szCs w:val="22"/>
        </w:rPr>
        <w:tab/>
        <w:t xml:space="preserve">Do use Microsoft </w:t>
      </w:r>
      <w:r w:rsidR="00C44815" w:rsidRPr="00C4617C">
        <w:rPr>
          <w:rFonts w:ascii="Arial" w:hAnsi="Arial" w:cs="Arial"/>
          <w:sz w:val="22"/>
          <w:szCs w:val="22"/>
        </w:rPr>
        <w:t>Word,</w:t>
      </w:r>
      <w:r w:rsidRPr="00C4617C">
        <w:rPr>
          <w:rFonts w:ascii="Arial" w:hAnsi="Arial" w:cs="Arial"/>
          <w:sz w:val="22"/>
          <w:szCs w:val="22"/>
        </w:rPr>
        <w:t xml:space="preserve"> </w:t>
      </w:r>
      <w:r w:rsidR="00C44815" w:rsidRPr="00C4617C">
        <w:rPr>
          <w:rFonts w:ascii="Arial" w:hAnsi="Arial" w:cs="Arial"/>
          <w:sz w:val="22"/>
          <w:szCs w:val="22"/>
        </w:rPr>
        <w:t>PowerPoint</w:t>
      </w:r>
      <w:r w:rsidR="00446CB0" w:rsidRPr="00C4617C">
        <w:rPr>
          <w:rFonts w:ascii="Arial" w:hAnsi="Arial" w:cs="Arial"/>
          <w:sz w:val="22"/>
          <w:szCs w:val="22"/>
        </w:rPr>
        <w:t xml:space="preserve"> Excel 97-03 or compatible formats</w:t>
      </w:r>
      <w:r w:rsidRPr="00C4617C">
        <w:rPr>
          <w:rFonts w:ascii="Arial" w:hAnsi="Arial" w:cs="Arial"/>
          <w:sz w:val="22"/>
          <w:szCs w:val="22"/>
        </w:rPr>
        <w:t>, or PDF</w:t>
      </w:r>
      <w:r w:rsidR="00446CB0" w:rsidRPr="00C4617C">
        <w:rPr>
          <w:rFonts w:ascii="Arial" w:hAnsi="Arial" w:cs="Arial"/>
          <w:sz w:val="22"/>
          <w:szCs w:val="22"/>
        </w:rPr>
        <w:t xml:space="preserve"> unless agreed in writing by the Buyer.  If you use another file format </w:t>
      </w:r>
      <w:r w:rsidRPr="00C4617C">
        <w:rPr>
          <w:rFonts w:ascii="Arial" w:hAnsi="Arial" w:cs="Arial"/>
          <w:sz w:val="22"/>
          <w:szCs w:val="22"/>
        </w:rPr>
        <w:t xml:space="preserve">without our written permission </w:t>
      </w:r>
      <w:r w:rsidR="00446CB0" w:rsidRPr="00C4617C">
        <w:rPr>
          <w:rFonts w:ascii="Arial" w:hAnsi="Arial" w:cs="Arial"/>
          <w:sz w:val="22"/>
          <w:szCs w:val="22"/>
        </w:rPr>
        <w:t>we may reject your Bid.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b/>
          <w:sz w:val="22"/>
          <w:szCs w:val="22"/>
        </w:rPr>
      </w:pPr>
      <w:r w:rsidRPr="00C4617C">
        <w:rPr>
          <w:rFonts w:ascii="Arial" w:hAnsi="Arial" w:cs="Arial"/>
          <w:sz w:val="22"/>
          <w:szCs w:val="22"/>
        </w:rPr>
        <w:t>7</w:t>
      </w:r>
      <w:r w:rsidR="00446CB0" w:rsidRPr="00C4617C">
        <w:rPr>
          <w:rFonts w:ascii="Arial" w:hAnsi="Arial" w:cs="Arial"/>
          <w:sz w:val="22"/>
          <w:szCs w:val="22"/>
        </w:rPr>
        <w:t>.5</w:t>
      </w:r>
      <w:r w:rsidR="00446CB0" w:rsidRPr="00C4617C">
        <w:rPr>
          <w:rFonts w:ascii="Arial" w:hAnsi="Arial" w:cs="Arial"/>
          <w:sz w:val="22"/>
          <w:szCs w:val="22"/>
        </w:rPr>
        <w:tab/>
        <w:t xml:space="preserve">Do ensure </w:t>
      </w:r>
      <w:r w:rsidR="003346DA" w:rsidRPr="00C4617C">
        <w:rPr>
          <w:rFonts w:ascii="Arial" w:hAnsi="Arial" w:cs="Arial"/>
          <w:sz w:val="22"/>
          <w:szCs w:val="22"/>
        </w:rPr>
        <w:t xml:space="preserve">you </w:t>
      </w:r>
      <w:r w:rsidR="00D00031" w:rsidRPr="00C4617C">
        <w:rPr>
          <w:rFonts w:ascii="Arial" w:hAnsi="Arial" w:cs="Arial"/>
          <w:sz w:val="22"/>
          <w:szCs w:val="22"/>
        </w:rPr>
        <w:t>utilise</w:t>
      </w:r>
      <w:r w:rsidR="003346DA" w:rsidRPr="00C4617C">
        <w:rPr>
          <w:rFonts w:ascii="Arial" w:hAnsi="Arial" w:cs="Arial"/>
          <w:sz w:val="22"/>
          <w:szCs w:val="22"/>
        </w:rPr>
        <w:t xml:space="preserve"> the Emptoris </w:t>
      </w:r>
      <w:r w:rsidR="00AF33C6" w:rsidRPr="00C4617C">
        <w:rPr>
          <w:rFonts w:ascii="Arial" w:hAnsi="Arial" w:cs="Arial"/>
          <w:sz w:val="22"/>
          <w:szCs w:val="22"/>
        </w:rPr>
        <w:t xml:space="preserve">messaging system </w:t>
      </w:r>
      <w:r w:rsidR="003346DA" w:rsidRPr="00C4617C">
        <w:rPr>
          <w:rFonts w:ascii="Arial" w:hAnsi="Arial" w:cs="Arial"/>
          <w:sz w:val="22"/>
          <w:szCs w:val="22"/>
        </w:rPr>
        <w:t xml:space="preserve">to raise any clarifications to our ITQ.  You should note that typically we will release the answer to the question to all bidders and where we suspect the question contains confidential information we may modify the content of the question to protect the </w:t>
      </w:r>
      <w:r w:rsidR="00900265" w:rsidRPr="00C4617C">
        <w:rPr>
          <w:rFonts w:ascii="Arial" w:hAnsi="Arial" w:cs="Arial"/>
          <w:sz w:val="22"/>
          <w:szCs w:val="22"/>
        </w:rPr>
        <w:t>anonymity</w:t>
      </w:r>
      <w:r w:rsidR="003346DA" w:rsidRPr="00C4617C">
        <w:rPr>
          <w:rFonts w:ascii="Arial" w:hAnsi="Arial" w:cs="Arial"/>
          <w:sz w:val="22"/>
          <w:szCs w:val="22"/>
        </w:rPr>
        <w:t xml:space="preserve"> of the Bidder or their proposed solution</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446CB0" w:rsidRPr="00C4617C">
        <w:rPr>
          <w:rFonts w:ascii="Arial" w:hAnsi="Arial" w:cs="Arial"/>
          <w:sz w:val="22"/>
          <w:szCs w:val="22"/>
        </w:rPr>
        <w:t xml:space="preserve">6 </w:t>
      </w:r>
      <w:r w:rsidR="00446CB0" w:rsidRPr="00C4617C">
        <w:rPr>
          <w:rFonts w:ascii="Arial" w:hAnsi="Arial" w:cs="Arial"/>
          <w:sz w:val="22"/>
          <w:szCs w:val="22"/>
        </w:rPr>
        <w:tab/>
        <w:t>Do answer the question, it is not enough simply to cross-reference to a ‘policy’</w:t>
      </w:r>
      <w:r w:rsidRPr="00C4617C">
        <w:rPr>
          <w:rFonts w:ascii="Arial" w:hAnsi="Arial" w:cs="Arial"/>
          <w:sz w:val="22"/>
          <w:szCs w:val="22"/>
        </w:rPr>
        <w:t xml:space="preserve">, web page </w:t>
      </w:r>
      <w:r w:rsidR="00446CB0" w:rsidRPr="00C4617C">
        <w:rPr>
          <w:rFonts w:ascii="Arial" w:hAnsi="Arial" w:cs="Arial"/>
          <w:sz w:val="22"/>
          <w:szCs w:val="22"/>
        </w:rPr>
        <w:t xml:space="preserve">or another part of your Bid, the evaluation team have limited time to assess </w:t>
      </w:r>
      <w:r w:rsidRPr="00C4617C">
        <w:rPr>
          <w:rFonts w:ascii="Arial" w:hAnsi="Arial" w:cs="Arial"/>
          <w:sz w:val="22"/>
          <w:szCs w:val="22"/>
        </w:rPr>
        <w:t xml:space="preserve">bids </w:t>
      </w:r>
      <w:r w:rsidR="00446CB0" w:rsidRPr="00C4617C">
        <w:rPr>
          <w:rFonts w:ascii="Arial" w:hAnsi="Arial" w:cs="Arial"/>
          <w:sz w:val="22"/>
          <w:szCs w:val="22"/>
        </w:rPr>
        <w:t xml:space="preserve">and if they can’t find the answer, they can’t </w:t>
      </w:r>
      <w:r w:rsidRPr="00C4617C">
        <w:rPr>
          <w:rFonts w:ascii="Arial" w:hAnsi="Arial" w:cs="Arial"/>
          <w:sz w:val="22"/>
          <w:szCs w:val="22"/>
        </w:rPr>
        <w:t xml:space="preserve">score </w:t>
      </w:r>
      <w:r w:rsidR="00446CB0" w:rsidRPr="00C4617C">
        <w:rPr>
          <w:rFonts w:ascii="Arial" w:hAnsi="Arial" w:cs="Arial"/>
          <w:sz w:val="22"/>
          <w:szCs w:val="22"/>
        </w:rPr>
        <w:t>it.</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.7</w:t>
      </w:r>
      <w:r w:rsidR="00446CB0" w:rsidRPr="00C4617C">
        <w:rPr>
          <w:rFonts w:ascii="Arial" w:hAnsi="Arial" w:cs="Arial"/>
          <w:sz w:val="22"/>
          <w:szCs w:val="22"/>
        </w:rPr>
        <w:tab/>
        <w:t xml:space="preserve">Do consider who your customer is and what they want – a generic answer does not </w:t>
      </w:r>
      <w:r w:rsidR="00446CB0" w:rsidRPr="00C4617C">
        <w:rPr>
          <w:rFonts w:ascii="Arial" w:hAnsi="Arial" w:cs="Arial"/>
          <w:sz w:val="22"/>
          <w:szCs w:val="22"/>
        </w:rPr>
        <w:tab/>
        <w:t>necessarily meet every customer’s needs.</w:t>
      </w:r>
    </w:p>
    <w:p w:rsidR="00446CB0" w:rsidRPr="00C4617C" w:rsidRDefault="00446CB0" w:rsidP="00446CB0">
      <w:pPr>
        <w:pStyle w:val="PlainText"/>
        <w:rPr>
          <w:rFonts w:ascii="Arial" w:hAnsi="Arial" w:cs="Arial"/>
          <w:sz w:val="22"/>
          <w:szCs w:val="22"/>
        </w:rPr>
      </w:pPr>
    </w:p>
    <w:p w:rsidR="00446CB0" w:rsidRPr="00C4617C" w:rsidRDefault="00465BD6" w:rsidP="008B1475">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.8</w:t>
      </w:r>
      <w:r w:rsidR="00446CB0" w:rsidRPr="00C4617C">
        <w:rPr>
          <w:rFonts w:ascii="Arial" w:hAnsi="Arial" w:cs="Arial"/>
          <w:sz w:val="22"/>
          <w:szCs w:val="22"/>
        </w:rPr>
        <w:tab/>
        <w:t>Do reference your documents correctly, specifically where supporting documentation is requested e.g. referencing the question/s they apply to.</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.9</w:t>
      </w:r>
      <w:r w:rsidR="00446CB0" w:rsidRPr="00C4617C">
        <w:rPr>
          <w:rFonts w:ascii="Arial" w:hAnsi="Arial" w:cs="Arial"/>
          <w:sz w:val="22"/>
          <w:szCs w:val="22"/>
        </w:rPr>
        <w:tab/>
        <w:t xml:space="preserve">Do provide clear and concise contact details; telephone numbers, e-mails and fax </w:t>
      </w:r>
      <w:r w:rsidR="00446CB0" w:rsidRPr="00C4617C">
        <w:rPr>
          <w:rFonts w:ascii="Arial" w:hAnsi="Arial" w:cs="Arial"/>
          <w:sz w:val="22"/>
          <w:szCs w:val="22"/>
        </w:rPr>
        <w:tab/>
        <w:t>details.</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w:t>
      </w:r>
      <w:r w:rsidR="009F1B0E" w:rsidRPr="00C4617C">
        <w:rPr>
          <w:rFonts w:ascii="Arial" w:hAnsi="Arial" w:cs="Arial"/>
          <w:sz w:val="22"/>
          <w:szCs w:val="22"/>
        </w:rPr>
        <w:t>10</w:t>
      </w:r>
      <w:r w:rsidR="00446CB0" w:rsidRPr="00C4617C">
        <w:rPr>
          <w:rFonts w:ascii="Arial" w:hAnsi="Arial" w:cs="Arial"/>
          <w:sz w:val="22"/>
          <w:szCs w:val="22"/>
        </w:rPr>
        <w:tab/>
        <w:t>Do complete all questions in the questionnaire or we may reject your Bid.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F1B0E" w:rsidRPr="00C4617C">
        <w:rPr>
          <w:rFonts w:ascii="Arial" w:hAnsi="Arial" w:cs="Arial"/>
          <w:sz w:val="22"/>
          <w:szCs w:val="22"/>
        </w:rPr>
        <w:t>.11</w:t>
      </w:r>
      <w:r w:rsidR="00446CB0" w:rsidRPr="00C4617C">
        <w:rPr>
          <w:rFonts w:ascii="Arial" w:hAnsi="Arial" w:cs="Arial"/>
          <w:sz w:val="22"/>
          <w:szCs w:val="22"/>
        </w:rPr>
        <w:tab/>
        <w:t>Do check and recheck your Bid before dispatch.</w:t>
      </w:r>
    </w:p>
    <w:p w:rsidR="00446CB0" w:rsidRPr="00C4617C" w:rsidRDefault="00446CB0" w:rsidP="00446CB0">
      <w:pPr>
        <w:pStyle w:val="PlainText"/>
        <w:rPr>
          <w:rFonts w:ascii="Arial" w:hAnsi="Arial" w:cs="Arial"/>
          <w:sz w:val="22"/>
          <w:szCs w:val="22"/>
        </w:rPr>
      </w:pPr>
    </w:p>
    <w:p w:rsidR="00335911" w:rsidRPr="00C4617C" w:rsidRDefault="00335911" w:rsidP="00335911">
      <w:pPr>
        <w:pStyle w:val="BodyTextIndent3"/>
        <w:ind w:left="0"/>
        <w:rPr>
          <w:rFonts w:ascii="Arial" w:hAnsi="Arial" w:cs="Arial"/>
          <w:b/>
          <w:iCs/>
          <w:sz w:val="22"/>
          <w:szCs w:val="22"/>
        </w:rPr>
      </w:pPr>
    </w:p>
    <w:p w:rsidR="00335911" w:rsidRPr="00C4617C" w:rsidRDefault="00335911" w:rsidP="00335911">
      <w:pPr>
        <w:pStyle w:val="BodyTextIndent3"/>
        <w:ind w:left="0"/>
        <w:rPr>
          <w:rFonts w:ascii="Arial" w:hAnsi="Arial" w:cs="Arial"/>
          <w:b/>
          <w:iCs/>
          <w:sz w:val="22"/>
          <w:szCs w:val="22"/>
        </w:rPr>
      </w:pPr>
    </w:p>
    <w:p w:rsidR="00335911" w:rsidRPr="00C4617C" w:rsidRDefault="00335911" w:rsidP="00335911">
      <w:pPr>
        <w:pStyle w:val="BodyTextIndent3"/>
        <w:ind w:left="0"/>
        <w:rPr>
          <w:rFonts w:ascii="Arial" w:hAnsi="Arial" w:cs="Arial"/>
          <w:b/>
          <w:iCs/>
          <w:sz w:val="22"/>
          <w:szCs w:val="22"/>
        </w:rPr>
      </w:pPr>
    </w:p>
    <w:p w:rsidR="003F1837" w:rsidRPr="00C4617C" w:rsidRDefault="003F1837" w:rsidP="00335911">
      <w:pPr>
        <w:pStyle w:val="BodyTextIndent3"/>
        <w:ind w:left="0"/>
        <w:rPr>
          <w:rFonts w:ascii="Arial" w:hAnsi="Arial" w:cs="Arial"/>
          <w:b/>
          <w:iCs/>
          <w:sz w:val="22"/>
          <w:szCs w:val="22"/>
        </w:rPr>
      </w:pPr>
    </w:p>
    <w:p w:rsidR="00335911" w:rsidRPr="00C4617C" w:rsidRDefault="00335911" w:rsidP="00335911">
      <w:pPr>
        <w:pStyle w:val="BodyTextIndent3"/>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335911" w:rsidRPr="00C4617C" w:rsidTr="00965A81">
        <w:tc>
          <w:tcPr>
            <w:tcW w:w="9571" w:type="dxa"/>
            <w:shd w:val="clear" w:color="auto" w:fill="17365D"/>
          </w:tcPr>
          <w:p w:rsidR="00335911" w:rsidRPr="00C4617C" w:rsidRDefault="00335911" w:rsidP="00965A81">
            <w:pPr>
              <w:spacing w:after="0" w:line="240" w:lineRule="auto"/>
              <w:rPr>
                <w:rFonts w:ascii="Arial" w:hAnsi="Arial" w:cs="Arial"/>
                <w:b/>
                <w:color w:val="BFBFBF"/>
                <w:sz w:val="24"/>
              </w:rPr>
            </w:pPr>
            <w:r w:rsidRPr="00C4617C">
              <w:rPr>
                <w:rFonts w:ascii="Arial" w:hAnsi="Arial" w:cs="Arial"/>
                <w:color w:val="808080"/>
                <w:sz w:val="24"/>
              </w:rPr>
              <w:br w:type="page"/>
            </w:r>
          </w:p>
          <w:p w:rsidR="00335911" w:rsidRPr="00C4617C" w:rsidRDefault="00335911" w:rsidP="00965A81">
            <w:pPr>
              <w:spacing w:after="0" w:line="240" w:lineRule="auto"/>
              <w:rPr>
                <w:rFonts w:ascii="Arial" w:hAnsi="Arial" w:cs="Arial"/>
                <w:b/>
                <w:color w:val="BFBFBF"/>
                <w:sz w:val="24"/>
              </w:rPr>
            </w:pPr>
            <w:r w:rsidRPr="00C4617C">
              <w:rPr>
                <w:rFonts w:ascii="Arial" w:hAnsi="Arial" w:cs="Arial"/>
                <w:b/>
                <w:color w:val="BFBFBF"/>
                <w:sz w:val="24"/>
              </w:rPr>
              <w:t>W</w:t>
            </w:r>
            <w:r w:rsidR="009F07D8" w:rsidRPr="00C4617C">
              <w:rPr>
                <w:rFonts w:ascii="Arial" w:hAnsi="Arial" w:cs="Arial"/>
                <w:b/>
                <w:color w:val="BFBFBF"/>
                <w:sz w:val="24"/>
              </w:rPr>
              <w:t>hat makes a good bid – some simple do</w:t>
            </w:r>
            <w:r w:rsidR="00280586" w:rsidRPr="00C4617C">
              <w:rPr>
                <w:rFonts w:ascii="Arial" w:hAnsi="Arial" w:cs="Arial"/>
                <w:b/>
                <w:color w:val="BFBFBF"/>
                <w:sz w:val="24"/>
              </w:rPr>
              <w:t xml:space="preserve"> not</w:t>
            </w:r>
            <w:r w:rsidR="00FE34B4" w:rsidRPr="00C4617C">
              <w:rPr>
                <w:rFonts w:ascii="Arial" w:hAnsi="Arial" w:cs="Arial"/>
                <w:b/>
                <w:color w:val="BFBFBF"/>
                <w:sz w:val="24"/>
              </w:rPr>
              <w:t>’</w:t>
            </w:r>
            <w:r w:rsidR="00280586" w:rsidRPr="00C4617C">
              <w:rPr>
                <w:rFonts w:ascii="Arial" w:hAnsi="Arial" w:cs="Arial"/>
                <w:b/>
                <w:color w:val="BFBFBF"/>
                <w:sz w:val="24"/>
              </w:rPr>
              <w:t>s</w:t>
            </w:r>
            <w:r w:rsidR="009F07D8" w:rsidRPr="00C4617C">
              <w:rPr>
                <w:rFonts w:ascii="Arial" w:hAnsi="Arial" w:cs="Arial"/>
                <w:b/>
                <w:color w:val="BFBFBF"/>
                <w:sz w:val="24"/>
              </w:rPr>
              <w:t xml:space="preserve"> </w:t>
            </w:r>
            <w:r w:rsidRPr="00C4617C">
              <w:rPr>
                <w:rFonts w:ascii="Arial" w:hAnsi="Arial" w:cs="Arial"/>
                <w:b/>
                <w:color w:val="BFBFBF"/>
                <w:sz w:val="24"/>
              </w:rPr>
              <w:t xml:space="preserve">  </w:t>
            </w:r>
            <w:r w:rsidRPr="00C4617C">
              <w:rPr>
                <w:rFonts w:ascii="Arial" w:hAnsi="Arial" w:cs="Arial"/>
                <w:b/>
                <w:color w:val="BFBFBF"/>
                <w:sz w:val="24"/>
              </w:rPr>
              <w:sym w:font="Wingdings" w:char="F04C"/>
            </w:r>
          </w:p>
          <w:p w:rsidR="00335911" w:rsidRPr="00C4617C" w:rsidRDefault="00335911" w:rsidP="00965A81">
            <w:pPr>
              <w:spacing w:after="0" w:line="240" w:lineRule="auto"/>
              <w:rPr>
                <w:rFonts w:ascii="Arial" w:hAnsi="Arial" w:cs="Arial"/>
                <w:b/>
                <w:color w:val="808080"/>
                <w:sz w:val="24"/>
              </w:rPr>
            </w:pPr>
          </w:p>
        </w:tc>
      </w:tr>
    </w:tbl>
    <w:p w:rsidR="00335911" w:rsidRPr="00C4617C" w:rsidRDefault="00335911" w:rsidP="00335911">
      <w:pPr>
        <w:pStyle w:val="BodyTextIndent3"/>
        <w:ind w:left="0"/>
        <w:rPr>
          <w:rFonts w:ascii="Arial" w:hAnsi="Arial" w:cs="Arial"/>
          <w:b/>
          <w:iCs/>
          <w:sz w:val="22"/>
          <w:szCs w:val="22"/>
        </w:rPr>
      </w:pPr>
    </w:p>
    <w:p w:rsidR="00A908A6" w:rsidRPr="00C4617C" w:rsidRDefault="00A908A6" w:rsidP="00335911">
      <w:pPr>
        <w:pStyle w:val="BodyTextIndent3"/>
        <w:ind w:left="0"/>
        <w:rPr>
          <w:rFonts w:ascii="Arial" w:hAnsi="Arial" w:cs="Arial"/>
          <w:b/>
          <w:iCs/>
          <w:sz w:val="22"/>
          <w:szCs w:val="22"/>
        </w:rPr>
      </w:pPr>
      <w:r w:rsidRPr="00C4617C">
        <w:rPr>
          <w:rFonts w:ascii="Arial" w:hAnsi="Arial" w:cs="Arial"/>
          <w:b/>
          <w:iCs/>
          <w:sz w:val="22"/>
          <w:szCs w:val="22"/>
        </w:rPr>
        <w:t>DO</w:t>
      </w:r>
      <w:r w:rsidR="00F179FB" w:rsidRPr="00C4617C">
        <w:rPr>
          <w:rFonts w:ascii="Arial" w:hAnsi="Arial" w:cs="Arial"/>
          <w:b/>
          <w:iCs/>
          <w:sz w:val="22"/>
          <w:szCs w:val="22"/>
        </w:rPr>
        <w:t xml:space="preserve"> NOT</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.12</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cut and paste from a previous document and forget to change the previous details such as the previous buyer’s name.</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.13</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w:t>
      </w:r>
      <w:r w:rsidR="00900265" w:rsidRPr="00C4617C">
        <w:rPr>
          <w:rFonts w:ascii="Arial" w:hAnsi="Arial" w:cs="Arial"/>
          <w:sz w:val="22"/>
          <w:szCs w:val="22"/>
        </w:rPr>
        <w:t xml:space="preserve">attach </w:t>
      </w:r>
      <w:r w:rsidR="00446CB0" w:rsidRPr="00C4617C">
        <w:rPr>
          <w:rFonts w:ascii="Arial" w:hAnsi="Arial" w:cs="Arial"/>
          <w:sz w:val="22"/>
          <w:szCs w:val="22"/>
        </w:rPr>
        <w:t>‘glossy’ brochures that have not been requested, they will not be read unless we have asked for them.  Only send what has been requested and only send supplementary information if we have offered the opportunity so to do.</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.14</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share the Procurement documents, they </w:t>
      </w:r>
      <w:r w:rsidR="00446CB0" w:rsidRPr="00C4617C">
        <w:rPr>
          <w:rFonts w:ascii="Arial" w:hAnsi="Arial" w:cs="Arial"/>
          <w:sz w:val="22"/>
          <w:szCs w:val="22"/>
        </w:rPr>
        <w:t>are confidential and should not be shared with anyone without the Buyers written permission.</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.15</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to influence the procurement process by requesting meetings or contacting UK SBS or the Customer to discuss your Bid.  If your Bid requires clarification the Buyer will contact you.</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.16</w:t>
      </w:r>
      <w:r w:rsidR="00446CB0" w:rsidRPr="00C4617C">
        <w:rPr>
          <w:rFonts w:ascii="Arial" w:hAnsi="Arial" w:cs="Arial"/>
          <w:sz w:val="22"/>
          <w:szCs w:val="22"/>
        </w:rPr>
        <w:tab/>
      </w:r>
      <w:r w:rsidR="00A908A6" w:rsidRPr="00C4617C">
        <w:rPr>
          <w:rFonts w:ascii="Arial" w:hAnsi="Arial" w:cs="Arial"/>
          <w:sz w:val="22"/>
          <w:szCs w:val="22"/>
        </w:rPr>
        <w:t>Do</w:t>
      </w:r>
      <w:r w:rsidR="00F179FB" w:rsidRPr="00C4617C">
        <w:rPr>
          <w:rFonts w:ascii="Arial" w:hAnsi="Arial" w:cs="Arial"/>
          <w:sz w:val="22"/>
          <w:szCs w:val="22"/>
        </w:rPr>
        <w:t xml:space="preserve"> not</w:t>
      </w:r>
      <w:r w:rsidR="00A908A6" w:rsidRPr="00C4617C">
        <w:rPr>
          <w:rFonts w:ascii="Arial" w:hAnsi="Arial" w:cs="Arial"/>
          <w:sz w:val="22"/>
          <w:szCs w:val="22"/>
        </w:rPr>
        <w:t xml:space="preserve"> </w:t>
      </w:r>
      <w:r w:rsidR="00446CB0" w:rsidRPr="00C4617C">
        <w:rPr>
          <w:rFonts w:ascii="Arial" w:hAnsi="Arial" w:cs="Arial"/>
          <w:sz w:val="22"/>
          <w:szCs w:val="22"/>
        </w:rPr>
        <w:t xml:space="preserve">contact any UK SBS staff or Customer staff without the Buyers written </w:t>
      </w:r>
      <w:r w:rsidR="00446CB0" w:rsidRPr="00C4617C">
        <w:rPr>
          <w:rFonts w:ascii="Arial" w:hAnsi="Arial" w:cs="Arial"/>
          <w:sz w:val="22"/>
          <w:szCs w:val="22"/>
        </w:rPr>
        <w:tab/>
        <w:t>permission</w:t>
      </w:r>
      <w:r w:rsidR="00A908A6" w:rsidRPr="00C4617C">
        <w:rPr>
          <w:rFonts w:ascii="Arial" w:hAnsi="Arial" w:cs="Arial"/>
          <w:sz w:val="22"/>
          <w:szCs w:val="22"/>
        </w:rPr>
        <w:t xml:space="preserve"> or we </w:t>
      </w:r>
      <w:r w:rsidR="00446CB0" w:rsidRPr="00C4617C">
        <w:rPr>
          <w:rFonts w:ascii="Arial" w:hAnsi="Arial" w:cs="Arial"/>
          <w:sz w:val="22"/>
          <w:szCs w:val="22"/>
        </w:rPr>
        <w:t>may reject your Bid.</w:t>
      </w:r>
    </w:p>
    <w:p w:rsidR="00446CB0" w:rsidRPr="00C4617C" w:rsidRDefault="00446CB0" w:rsidP="00446CB0">
      <w:pPr>
        <w:pStyle w:val="PlainText"/>
        <w:rPr>
          <w:rFonts w:ascii="Arial" w:hAnsi="Arial" w:cs="Arial"/>
          <w:sz w:val="22"/>
          <w:szCs w:val="22"/>
        </w:rPr>
      </w:pPr>
    </w:p>
    <w:p w:rsidR="00446CB0" w:rsidRPr="00C4617C" w:rsidRDefault="00465BD6" w:rsidP="00446CB0">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.17</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collude to fix or adjust the price or withdraw your Bid with another Party as we will reject your Bid.</w:t>
      </w:r>
    </w:p>
    <w:p w:rsidR="00446CB0" w:rsidRPr="00C4617C" w:rsidRDefault="00446CB0" w:rsidP="00446CB0">
      <w:pPr>
        <w:pStyle w:val="PlainText"/>
        <w:ind w:left="720" w:hanging="720"/>
        <w:rPr>
          <w:rFonts w:ascii="Arial" w:hAnsi="Arial" w:cs="Arial"/>
          <w:sz w:val="22"/>
          <w:szCs w:val="22"/>
        </w:rPr>
      </w:pPr>
    </w:p>
    <w:p w:rsidR="00446CB0" w:rsidRPr="00C4617C" w:rsidRDefault="00465BD6" w:rsidP="00446CB0">
      <w:pPr>
        <w:pStyle w:val="PlainText"/>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.18</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offer UK SBS or Customer staff any inducement or </w:t>
      </w:r>
      <w:r w:rsidR="004B2B9C" w:rsidRPr="00C4617C">
        <w:rPr>
          <w:rFonts w:ascii="Arial" w:hAnsi="Arial" w:cs="Arial"/>
          <w:sz w:val="22"/>
          <w:szCs w:val="22"/>
        </w:rPr>
        <w:t xml:space="preserve">we </w:t>
      </w:r>
      <w:r w:rsidR="00446CB0" w:rsidRPr="00C4617C">
        <w:rPr>
          <w:rFonts w:ascii="Arial" w:hAnsi="Arial" w:cs="Arial"/>
          <w:sz w:val="22"/>
          <w:szCs w:val="22"/>
        </w:rPr>
        <w:t>will reject your Bid.</w:t>
      </w:r>
    </w:p>
    <w:p w:rsidR="00446CB0" w:rsidRPr="00C4617C" w:rsidRDefault="00446CB0" w:rsidP="00446CB0">
      <w:pPr>
        <w:pStyle w:val="PlainText"/>
        <w:rPr>
          <w:rFonts w:ascii="Arial" w:hAnsi="Arial" w:cs="Arial"/>
          <w:sz w:val="22"/>
          <w:szCs w:val="22"/>
        </w:rPr>
      </w:pPr>
    </w:p>
    <w:p w:rsidR="00446CB0" w:rsidRPr="00C4617C" w:rsidRDefault="00465BD6" w:rsidP="007B2AD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.19</w:t>
      </w:r>
      <w:r w:rsidR="00446CB0" w:rsidRPr="00C4617C">
        <w:rPr>
          <w:rFonts w:ascii="Arial" w:hAnsi="Arial" w:cs="Arial"/>
          <w:sz w:val="22"/>
          <w:szCs w:val="22"/>
        </w:rPr>
        <w:tab/>
        <w:t>Do</w:t>
      </w:r>
      <w:r w:rsidR="00F179FB" w:rsidRPr="00C4617C">
        <w:rPr>
          <w:rFonts w:ascii="Arial" w:hAnsi="Arial" w:cs="Arial"/>
          <w:sz w:val="22"/>
          <w:szCs w:val="22"/>
        </w:rPr>
        <w:t xml:space="preserve"> not</w:t>
      </w:r>
      <w:r w:rsidR="00446CB0" w:rsidRPr="00C4617C">
        <w:rPr>
          <w:rFonts w:ascii="Arial" w:hAnsi="Arial" w:cs="Arial"/>
          <w:sz w:val="22"/>
          <w:szCs w:val="22"/>
        </w:rPr>
        <w:t xml:space="preserve"> seek changes to the </w:t>
      </w:r>
      <w:r w:rsidR="004B2B9C" w:rsidRPr="00C4617C">
        <w:rPr>
          <w:rFonts w:ascii="Arial" w:hAnsi="Arial" w:cs="Arial"/>
          <w:sz w:val="22"/>
          <w:szCs w:val="22"/>
        </w:rPr>
        <w:t>B</w:t>
      </w:r>
      <w:r w:rsidRPr="00C4617C">
        <w:rPr>
          <w:rFonts w:ascii="Arial" w:hAnsi="Arial" w:cs="Arial"/>
          <w:sz w:val="22"/>
          <w:szCs w:val="22"/>
        </w:rPr>
        <w:t>id</w:t>
      </w:r>
      <w:r w:rsidR="00446CB0" w:rsidRPr="00C4617C">
        <w:rPr>
          <w:rFonts w:ascii="Arial" w:hAnsi="Arial" w:cs="Arial"/>
          <w:sz w:val="22"/>
          <w:szCs w:val="22"/>
        </w:rPr>
        <w:t xml:space="preserve"> after responses have been </w:t>
      </w:r>
      <w:r w:rsidR="004B2B9C" w:rsidRPr="00C4617C">
        <w:rPr>
          <w:rFonts w:ascii="Arial" w:hAnsi="Arial" w:cs="Arial"/>
          <w:sz w:val="22"/>
          <w:szCs w:val="22"/>
        </w:rPr>
        <w:t>s</w:t>
      </w:r>
      <w:r w:rsidR="00446CB0" w:rsidRPr="00C4617C">
        <w:rPr>
          <w:rFonts w:ascii="Arial" w:hAnsi="Arial" w:cs="Arial"/>
          <w:sz w:val="22"/>
          <w:szCs w:val="22"/>
        </w:rPr>
        <w:t>ubmitted</w:t>
      </w:r>
      <w:r w:rsidR="007B2ADB" w:rsidRPr="00C4617C">
        <w:rPr>
          <w:rFonts w:ascii="Arial" w:hAnsi="Arial" w:cs="Arial"/>
          <w:sz w:val="22"/>
          <w:szCs w:val="22"/>
        </w:rPr>
        <w:t xml:space="preserve"> and the deadline for Bids to be submitted has passed</w:t>
      </w:r>
      <w:r w:rsidR="00537A46" w:rsidRPr="00C4617C">
        <w:rPr>
          <w:rFonts w:ascii="Arial" w:hAnsi="Arial" w:cs="Arial"/>
          <w:sz w:val="22"/>
          <w:szCs w:val="22"/>
        </w:rPr>
        <w:t>.</w:t>
      </w:r>
    </w:p>
    <w:p w:rsidR="0005783C" w:rsidRPr="00C4617C" w:rsidRDefault="0005783C" w:rsidP="00446CB0">
      <w:pPr>
        <w:pStyle w:val="PlainText"/>
        <w:rPr>
          <w:rFonts w:ascii="Arial" w:hAnsi="Arial" w:cs="Arial"/>
          <w:sz w:val="22"/>
          <w:szCs w:val="22"/>
        </w:rPr>
      </w:pPr>
    </w:p>
    <w:p w:rsidR="0005783C" w:rsidRPr="00C4617C" w:rsidRDefault="00465BD6" w:rsidP="0005783C">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.20</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cross reference answers to external websites or other parts of your Bid, the cross references </w:t>
      </w:r>
      <w:r w:rsidR="004B2B9C" w:rsidRPr="00C4617C">
        <w:rPr>
          <w:rFonts w:ascii="Arial" w:hAnsi="Arial" w:cs="Arial"/>
          <w:sz w:val="22"/>
          <w:szCs w:val="22"/>
        </w:rPr>
        <w:t xml:space="preserve">and website links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rsidR="0005783C" w:rsidRPr="00C4617C" w:rsidRDefault="0005783C" w:rsidP="00446CB0">
      <w:pPr>
        <w:pStyle w:val="PlainText"/>
        <w:rPr>
          <w:rFonts w:ascii="Arial" w:hAnsi="Arial" w:cs="Arial"/>
          <w:sz w:val="22"/>
          <w:szCs w:val="22"/>
        </w:rPr>
      </w:pPr>
    </w:p>
    <w:p w:rsidR="0005783C" w:rsidRPr="00C4617C" w:rsidRDefault="00465BD6" w:rsidP="00446CB0">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.21</w:t>
      </w:r>
      <w:r w:rsidR="0005783C" w:rsidRPr="00C4617C">
        <w:rPr>
          <w:rFonts w:ascii="Arial" w:hAnsi="Arial" w:cs="Arial"/>
          <w:sz w:val="22"/>
          <w:szCs w:val="22"/>
        </w:rPr>
        <w:tab/>
        <w:t>Do</w:t>
      </w:r>
      <w:r w:rsidR="00F179FB" w:rsidRPr="00C4617C">
        <w:rPr>
          <w:rFonts w:ascii="Arial" w:hAnsi="Arial" w:cs="Arial"/>
          <w:sz w:val="22"/>
          <w:szCs w:val="22"/>
        </w:rPr>
        <w:t xml:space="preserve"> not</w:t>
      </w:r>
      <w:r w:rsidR="0005783C" w:rsidRPr="00C4617C">
        <w:rPr>
          <w:rFonts w:ascii="Arial" w:hAnsi="Arial" w:cs="Arial"/>
          <w:sz w:val="22"/>
          <w:szCs w:val="22"/>
        </w:rPr>
        <w:t xml:space="preserve"> exceed word counts, the additional words </w:t>
      </w:r>
      <w:r w:rsidR="000533C9" w:rsidRPr="00C4617C">
        <w:rPr>
          <w:rFonts w:ascii="Arial" w:hAnsi="Arial" w:cs="Arial"/>
          <w:sz w:val="22"/>
          <w:szCs w:val="22"/>
        </w:rPr>
        <w:t>will not</w:t>
      </w:r>
      <w:r w:rsidR="0005783C" w:rsidRPr="00C4617C">
        <w:rPr>
          <w:rFonts w:ascii="Arial" w:hAnsi="Arial" w:cs="Arial"/>
          <w:sz w:val="22"/>
          <w:szCs w:val="22"/>
        </w:rPr>
        <w:t xml:space="preserve"> be considered.</w:t>
      </w:r>
    </w:p>
    <w:p w:rsidR="00AB6422" w:rsidRPr="00C4617C" w:rsidRDefault="00AB6422" w:rsidP="00446CB0">
      <w:pPr>
        <w:pStyle w:val="PlainText"/>
        <w:rPr>
          <w:rFonts w:ascii="Arial" w:hAnsi="Arial" w:cs="Arial"/>
          <w:sz w:val="22"/>
          <w:szCs w:val="22"/>
        </w:rPr>
      </w:pPr>
    </w:p>
    <w:p w:rsidR="00AB6422" w:rsidRPr="00C4617C" w:rsidRDefault="00465BD6" w:rsidP="00AB6422">
      <w:pPr>
        <w:pStyle w:val="PlainText"/>
        <w:ind w:left="720" w:hanging="720"/>
        <w:rPr>
          <w:rFonts w:ascii="Arial" w:hAnsi="Arial" w:cs="Arial"/>
          <w:sz w:val="22"/>
          <w:szCs w:val="22"/>
        </w:rPr>
      </w:pPr>
      <w:r w:rsidRPr="00C4617C">
        <w:rPr>
          <w:rFonts w:ascii="Arial" w:hAnsi="Arial" w:cs="Arial"/>
          <w:sz w:val="22"/>
          <w:szCs w:val="22"/>
        </w:rPr>
        <w:t>7</w:t>
      </w:r>
      <w:r w:rsidR="00AB6422" w:rsidRPr="00C4617C">
        <w:rPr>
          <w:rFonts w:ascii="Arial" w:hAnsi="Arial" w:cs="Arial"/>
          <w:sz w:val="22"/>
          <w:szCs w:val="22"/>
        </w:rPr>
        <w:t>.22</w:t>
      </w:r>
      <w:r w:rsidR="00AB6422" w:rsidRPr="00C4617C">
        <w:rPr>
          <w:rFonts w:ascii="Arial" w:hAnsi="Arial" w:cs="Arial"/>
          <w:sz w:val="22"/>
          <w:szCs w:val="22"/>
        </w:rPr>
        <w:tab/>
        <w:t>Do</w:t>
      </w:r>
      <w:r w:rsidR="00F179FB" w:rsidRPr="00C4617C">
        <w:rPr>
          <w:rFonts w:ascii="Arial" w:hAnsi="Arial" w:cs="Arial"/>
          <w:sz w:val="22"/>
          <w:szCs w:val="22"/>
        </w:rPr>
        <w:t xml:space="preserve"> not</w:t>
      </w:r>
      <w:r w:rsidR="00AB6422" w:rsidRPr="00C4617C">
        <w:rPr>
          <w:rFonts w:ascii="Arial" w:hAnsi="Arial" w:cs="Arial"/>
          <w:sz w:val="22"/>
          <w:szCs w:val="22"/>
        </w:rPr>
        <w:t xml:space="preserve"> make your Bid conditional on acceptance of your own Terms of Contract, as your Bid will be rejected.</w:t>
      </w:r>
    </w:p>
    <w:p w:rsidR="00900265" w:rsidRPr="00C4617C" w:rsidRDefault="00900265" w:rsidP="00AB6422">
      <w:pPr>
        <w:pStyle w:val="PlainText"/>
        <w:ind w:left="720" w:hanging="720"/>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900265" w:rsidRPr="00C4617C" w:rsidRDefault="00900265"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p w:rsidR="00465BD6" w:rsidRPr="00C4617C" w:rsidRDefault="00465BD6" w:rsidP="00446CB0">
      <w:pPr>
        <w:pStyle w:val="Plain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242"/>
      </w:tblGrid>
      <w:tr w:rsidR="004B2B9C" w:rsidRPr="00C4617C" w:rsidTr="00965A81">
        <w:tc>
          <w:tcPr>
            <w:tcW w:w="9571" w:type="dxa"/>
            <w:shd w:val="clear" w:color="auto" w:fill="17365D"/>
          </w:tcPr>
          <w:p w:rsidR="004B2B9C" w:rsidRPr="00C4617C" w:rsidRDefault="004B2B9C" w:rsidP="00965A81">
            <w:pPr>
              <w:spacing w:after="0" w:line="240" w:lineRule="auto"/>
              <w:rPr>
                <w:rFonts w:ascii="Arial" w:hAnsi="Arial" w:cs="Arial"/>
                <w:b/>
                <w:color w:val="808080"/>
                <w:sz w:val="24"/>
              </w:rPr>
            </w:pPr>
            <w:r w:rsidRPr="00C4617C">
              <w:rPr>
                <w:rFonts w:ascii="Arial" w:hAnsi="Arial" w:cs="Arial"/>
                <w:color w:val="808080"/>
                <w:sz w:val="24"/>
              </w:rPr>
              <w:br w:type="page"/>
            </w:r>
          </w:p>
          <w:p w:rsidR="004B2B9C" w:rsidRPr="00C4617C" w:rsidRDefault="009F07D8" w:rsidP="00965A81">
            <w:pPr>
              <w:spacing w:after="0" w:line="240" w:lineRule="auto"/>
              <w:rPr>
                <w:rFonts w:ascii="Arial" w:hAnsi="Arial" w:cs="Arial"/>
                <w:b/>
                <w:color w:val="BFBFBF"/>
                <w:sz w:val="24"/>
              </w:rPr>
            </w:pPr>
            <w:r w:rsidRPr="00C4617C">
              <w:rPr>
                <w:rFonts w:ascii="Arial" w:hAnsi="Arial" w:cs="Arial"/>
                <w:b/>
                <w:color w:val="BFBFBF"/>
                <w:sz w:val="24"/>
              </w:rPr>
              <w:t>Some additional guidance notes</w:t>
            </w:r>
            <w:r w:rsidR="004B2B9C" w:rsidRPr="00C4617C">
              <w:rPr>
                <w:rFonts w:ascii="Arial" w:hAnsi="Arial" w:cs="Arial"/>
                <w:b/>
                <w:color w:val="BFBFBF"/>
                <w:sz w:val="24"/>
              </w:rPr>
              <w:t xml:space="preserve">  </w:t>
            </w:r>
            <w:r w:rsidR="004B2B9C" w:rsidRPr="00C4617C">
              <w:rPr>
                <w:rFonts w:ascii="Arial" w:hAnsi="Arial" w:cs="Arial"/>
                <w:b/>
                <w:color w:val="BFBFBF"/>
                <w:sz w:val="24"/>
              </w:rPr>
              <w:sym w:font="Wingdings" w:char="F02D"/>
            </w:r>
          </w:p>
          <w:p w:rsidR="004B2B9C" w:rsidRPr="00C4617C" w:rsidRDefault="004B2B9C" w:rsidP="00965A81">
            <w:pPr>
              <w:spacing w:after="0" w:line="240" w:lineRule="auto"/>
              <w:rPr>
                <w:rFonts w:ascii="Arial" w:hAnsi="Arial" w:cs="Arial"/>
                <w:b/>
                <w:color w:val="808080"/>
                <w:sz w:val="24"/>
              </w:rPr>
            </w:pPr>
          </w:p>
        </w:tc>
      </w:tr>
    </w:tbl>
    <w:p w:rsidR="004B2B9C" w:rsidRPr="00C4617C" w:rsidRDefault="004B2B9C" w:rsidP="004B2B9C">
      <w:pPr>
        <w:pStyle w:val="BodyTextIndent3"/>
        <w:ind w:left="0"/>
        <w:rPr>
          <w:rFonts w:ascii="Arial" w:hAnsi="Arial" w:cs="Arial"/>
          <w:b/>
          <w:iCs/>
          <w:sz w:val="22"/>
          <w:szCs w:val="22"/>
        </w:rPr>
      </w:pPr>
    </w:p>
    <w:p w:rsidR="00433B37" w:rsidRPr="00C4617C" w:rsidRDefault="00465BD6">
      <w:pPr>
        <w:shd w:val="clear" w:color="auto" w:fill="FFFFFF"/>
        <w:spacing w:before="100" w:beforeAutospacing="1" w:after="100" w:afterAutospacing="1" w:line="320" w:lineRule="atLeast"/>
        <w:ind w:left="720" w:hanging="720"/>
        <w:rPr>
          <w:rFonts w:ascii="Arial" w:eastAsia="Times New Roman" w:hAnsi="Arial" w:cs="Arial"/>
          <w:color w:val="000000"/>
          <w:lang w:eastAsia="en-GB"/>
        </w:rPr>
      </w:pPr>
      <w:r w:rsidRPr="00C4617C">
        <w:rPr>
          <w:rFonts w:ascii="Arial" w:hAnsi="Arial" w:cs="Arial"/>
          <w:color w:val="000000"/>
        </w:rPr>
        <w:t>7</w:t>
      </w:r>
      <w:r w:rsidR="00900265" w:rsidRPr="00C4617C">
        <w:rPr>
          <w:rFonts w:ascii="Arial" w:hAnsi="Arial" w:cs="Arial"/>
          <w:color w:val="000000"/>
        </w:rPr>
        <w:t>.23</w:t>
      </w:r>
      <w:r w:rsidR="00900265" w:rsidRPr="00C4617C">
        <w:rPr>
          <w:rFonts w:ascii="Arial" w:hAnsi="Arial" w:cs="Arial"/>
          <w:color w:val="000000"/>
        </w:rPr>
        <w:tab/>
        <w:t xml:space="preserve">All enquiries with respect to access to the e-sourcing tool and problems with functionality within the tool may be submitted to </w:t>
      </w:r>
      <w:r w:rsidR="00920644">
        <w:rPr>
          <w:rFonts w:ascii="Arial" w:hAnsi="Arial" w:cs="Arial"/>
          <w:color w:val="000000"/>
        </w:rPr>
        <w:t>Crown Commercial Service (previously Government Procurement Service)</w:t>
      </w:r>
      <w:r w:rsidR="00900265" w:rsidRPr="00C4617C">
        <w:rPr>
          <w:rFonts w:ascii="Arial" w:hAnsi="Arial" w:cs="Arial"/>
          <w:color w:val="000000"/>
        </w:rPr>
        <w:t xml:space="preserve">, Telephone </w:t>
      </w:r>
      <w:r w:rsidR="00900265" w:rsidRPr="00C4617C">
        <w:rPr>
          <w:rStyle w:val="Strong"/>
          <w:rFonts w:ascii="Arial" w:hAnsi="Arial" w:cs="Arial"/>
          <w:b w:val="0"/>
          <w:color w:val="000000"/>
          <w:sz w:val="21"/>
          <w:szCs w:val="21"/>
        </w:rPr>
        <w:t xml:space="preserve">0345 </w:t>
      </w:r>
      <w:r w:rsidR="00D63548">
        <w:rPr>
          <w:rStyle w:val="Strong"/>
          <w:rFonts w:ascii="Arial" w:hAnsi="Arial" w:cs="Arial"/>
          <w:b w:val="0"/>
          <w:color w:val="000000"/>
          <w:sz w:val="21"/>
          <w:szCs w:val="21"/>
        </w:rPr>
        <w:t>0</w:t>
      </w:r>
      <w:r w:rsidR="00900265" w:rsidRPr="00C4617C">
        <w:rPr>
          <w:rStyle w:val="Strong"/>
          <w:rFonts w:ascii="Arial" w:hAnsi="Arial" w:cs="Arial"/>
          <w:b w:val="0"/>
          <w:color w:val="000000"/>
          <w:sz w:val="21"/>
          <w:szCs w:val="21"/>
        </w:rPr>
        <w:t xml:space="preserve">10 </w:t>
      </w:r>
      <w:r w:rsidR="00AF33C6" w:rsidRPr="00C4617C">
        <w:rPr>
          <w:rStyle w:val="Strong"/>
          <w:rFonts w:ascii="Arial" w:hAnsi="Arial" w:cs="Arial"/>
          <w:b w:val="0"/>
          <w:color w:val="000000"/>
          <w:sz w:val="21"/>
          <w:szCs w:val="21"/>
        </w:rPr>
        <w:t>3503.</w:t>
      </w:r>
    </w:p>
    <w:p w:rsidR="00433B37" w:rsidRPr="00C4617C" w:rsidRDefault="00465BD6">
      <w:pPr>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.24</w:t>
      </w:r>
      <w:r w:rsidR="00900265" w:rsidRPr="00C4617C">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p>
    <w:p w:rsidR="00433B37" w:rsidRPr="00C4617C" w:rsidRDefault="00465BD6">
      <w:pPr>
        <w:ind w:left="720" w:hanging="720"/>
        <w:rPr>
          <w:rFonts w:ascii="Arial" w:hAnsi="Arial" w:cs="Arial"/>
          <w:color w:val="000000"/>
        </w:rPr>
      </w:pPr>
      <w:r w:rsidRPr="00C4617C">
        <w:rPr>
          <w:rFonts w:ascii="Arial" w:hAnsi="Arial" w:cs="Arial"/>
          <w:color w:val="000000"/>
        </w:rPr>
        <w:t>7</w:t>
      </w:r>
      <w:r w:rsidR="00900265" w:rsidRPr="00C4617C">
        <w:rPr>
          <w:rFonts w:ascii="Arial" w:hAnsi="Arial" w:cs="Arial"/>
          <w:color w:val="000000"/>
        </w:rPr>
        <w:t>.25</w:t>
      </w:r>
      <w:r w:rsidR="00900265" w:rsidRPr="00C4617C">
        <w:rPr>
          <w:rFonts w:ascii="Arial" w:hAnsi="Arial" w:cs="Arial"/>
          <w:color w:val="000000"/>
        </w:rPr>
        <w:tab/>
        <w:t xml:space="preserve">Question numbering is not sequential and all questions which require submission are included in the Section </w:t>
      </w:r>
      <w:r w:rsidRPr="00C4617C">
        <w:rPr>
          <w:rFonts w:ascii="Arial" w:hAnsi="Arial" w:cs="Arial"/>
          <w:color w:val="000000"/>
        </w:rPr>
        <w:t>6</w:t>
      </w:r>
      <w:r w:rsidR="00900265" w:rsidRPr="00C4617C">
        <w:rPr>
          <w:rFonts w:ascii="Arial" w:hAnsi="Arial" w:cs="Arial"/>
          <w:color w:val="000000"/>
        </w:rPr>
        <w:t xml:space="preserve"> Evaluation Questionnaire.</w:t>
      </w:r>
    </w:p>
    <w:p w:rsidR="00446CB0" w:rsidRPr="00C4617C" w:rsidRDefault="00465BD6" w:rsidP="00F179F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6</w:t>
      </w:r>
      <w:r w:rsidR="00446CB0" w:rsidRPr="00C4617C">
        <w:rPr>
          <w:rFonts w:ascii="Arial" w:hAnsi="Arial" w:cs="Arial"/>
          <w:sz w:val="22"/>
          <w:szCs w:val="22"/>
        </w:rPr>
        <w:tab/>
        <w:t xml:space="preserve">Any Contract offered </w:t>
      </w:r>
      <w:r w:rsidR="00A908A6" w:rsidRPr="00C4617C">
        <w:rPr>
          <w:rFonts w:ascii="Arial" w:hAnsi="Arial" w:cs="Arial"/>
          <w:sz w:val="22"/>
          <w:szCs w:val="22"/>
        </w:rPr>
        <w:t xml:space="preserve">may </w:t>
      </w:r>
      <w:r w:rsidR="00446CB0" w:rsidRPr="00C4617C">
        <w:rPr>
          <w:rFonts w:ascii="Arial" w:hAnsi="Arial" w:cs="Arial"/>
          <w:sz w:val="22"/>
          <w:szCs w:val="22"/>
        </w:rPr>
        <w:t>not guarantee any volume of work or any exclusivity of supply.</w:t>
      </w:r>
    </w:p>
    <w:p w:rsidR="00446CB0" w:rsidRPr="00C4617C" w:rsidRDefault="00446CB0" w:rsidP="00F179FB">
      <w:pPr>
        <w:pStyle w:val="PlainText"/>
        <w:rPr>
          <w:rFonts w:ascii="Arial" w:hAnsi="Arial" w:cs="Arial"/>
          <w:sz w:val="22"/>
          <w:szCs w:val="22"/>
        </w:rPr>
      </w:pPr>
    </w:p>
    <w:p w:rsidR="00446CB0" w:rsidRPr="00C4617C" w:rsidRDefault="00465BD6" w:rsidP="00F179FB">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7</w:t>
      </w:r>
      <w:r w:rsidR="00446CB0" w:rsidRPr="00C4617C">
        <w:rPr>
          <w:rFonts w:ascii="Arial" w:hAnsi="Arial" w:cs="Arial"/>
          <w:sz w:val="22"/>
          <w:szCs w:val="22"/>
        </w:rPr>
        <w:t xml:space="preserve"> </w:t>
      </w:r>
      <w:r w:rsidR="00446CB0" w:rsidRPr="00C4617C">
        <w:rPr>
          <w:rFonts w:ascii="Arial" w:hAnsi="Arial" w:cs="Arial"/>
          <w:sz w:val="22"/>
          <w:szCs w:val="22"/>
        </w:rPr>
        <w:tab/>
        <w:t>We do not guarantee to award any Contract as a result of this procurement</w:t>
      </w:r>
    </w:p>
    <w:p w:rsidR="00433B37" w:rsidRPr="00C4617C" w:rsidRDefault="00433B37">
      <w:pPr>
        <w:pStyle w:val="PlainText"/>
        <w:rPr>
          <w:rFonts w:ascii="Arial" w:hAnsi="Arial" w:cs="Arial"/>
          <w:sz w:val="22"/>
          <w:szCs w:val="22"/>
        </w:rPr>
      </w:pPr>
    </w:p>
    <w:p w:rsidR="00433B37" w:rsidRPr="00C4617C" w:rsidRDefault="00465BD6">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8</w:t>
      </w:r>
      <w:r w:rsidR="00446CB0" w:rsidRPr="00C4617C">
        <w:rPr>
          <w:rFonts w:ascii="Arial" w:hAnsi="Arial" w:cs="Arial"/>
          <w:sz w:val="22"/>
          <w:szCs w:val="22"/>
        </w:rPr>
        <w:t xml:space="preserve"> </w:t>
      </w:r>
      <w:r w:rsidR="00446CB0" w:rsidRPr="00C4617C">
        <w:rPr>
          <w:rFonts w:ascii="Arial" w:hAnsi="Arial" w:cs="Arial"/>
          <w:sz w:val="22"/>
          <w:szCs w:val="22"/>
        </w:rPr>
        <w:tab/>
        <w:t xml:space="preserve">All documents issued or received in relation to this procurement shall be the property of UK SBS. </w:t>
      </w:r>
    </w:p>
    <w:p w:rsidR="00433B37" w:rsidRPr="00C4617C" w:rsidRDefault="00433B37">
      <w:pPr>
        <w:pStyle w:val="PlainText"/>
        <w:rPr>
          <w:rFonts w:ascii="Arial" w:hAnsi="Arial" w:cs="Arial"/>
          <w:sz w:val="22"/>
          <w:szCs w:val="22"/>
        </w:rPr>
      </w:pPr>
    </w:p>
    <w:p w:rsidR="00D926EB" w:rsidRPr="00C4617C" w:rsidRDefault="00465BD6" w:rsidP="00D926EB">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.2</w:t>
      </w:r>
      <w:r w:rsidR="00900265" w:rsidRPr="00C4617C">
        <w:rPr>
          <w:rFonts w:ascii="Arial" w:hAnsi="Arial" w:cs="Arial"/>
          <w:sz w:val="22"/>
          <w:szCs w:val="22"/>
        </w:rPr>
        <w:t>9</w:t>
      </w:r>
      <w:r w:rsidR="00446CB0" w:rsidRPr="00C4617C">
        <w:rPr>
          <w:rFonts w:ascii="Arial" w:hAnsi="Arial" w:cs="Arial"/>
          <w:sz w:val="22"/>
          <w:szCs w:val="22"/>
        </w:rPr>
        <w:tab/>
        <w:t xml:space="preserve"> We can amend any part of the procurement documents at any time</w:t>
      </w:r>
      <w:r w:rsidR="00D926EB" w:rsidRPr="00C4617C">
        <w:rPr>
          <w:rFonts w:ascii="Arial" w:hAnsi="Arial" w:cs="Arial"/>
          <w:sz w:val="22"/>
          <w:szCs w:val="22"/>
        </w:rPr>
        <w:t xml:space="preserve"> prior to the latest date / time Bids shall be submitted through Emptoris.</w:t>
      </w:r>
    </w:p>
    <w:p w:rsidR="00433B37" w:rsidRPr="00C4617C" w:rsidRDefault="00433B37">
      <w:pPr>
        <w:pStyle w:val="PlainText"/>
        <w:rPr>
          <w:rFonts w:ascii="Arial" w:hAnsi="Arial" w:cs="Arial"/>
          <w:sz w:val="22"/>
          <w:szCs w:val="22"/>
        </w:rPr>
      </w:pPr>
    </w:p>
    <w:p w:rsidR="00433B37" w:rsidRPr="00C4617C" w:rsidRDefault="00465BD6">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30</w:t>
      </w:r>
      <w:r w:rsidR="00446CB0" w:rsidRPr="00C4617C">
        <w:rPr>
          <w:rFonts w:ascii="Arial" w:hAnsi="Arial" w:cs="Arial"/>
          <w:sz w:val="22"/>
          <w:szCs w:val="22"/>
        </w:rPr>
        <w:tab/>
        <w:t>If you are a Consortium you must provide details of the Consortiums structure.</w:t>
      </w:r>
    </w:p>
    <w:p w:rsidR="00433B37" w:rsidRPr="00C4617C" w:rsidRDefault="00433B37">
      <w:pPr>
        <w:pStyle w:val="PlainText"/>
        <w:rPr>
          <w:rFonts w:ascii="Arial" w:hAnsi="Arial" w:cs="Arial"/>
          <w:sz w:val="22"/>
          <w:szCs w:val="22"/>
        </w:rPr>
      </w:pPr>
    </w:p>
    <w:p w:rsidR="00433B37" w:rsidRPr="00C4617C" w:rsidRDefault="00465BD6">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31</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will be expected to comply with the Freedom of Information Act 2000 or your Bid will be rejected.</w:t>
      </w:r>
    </w:p>
    <w:p w:rsidR="00433B37" w:rsidRPr="00C4617C" w:rsidRDefault="00433B37">
      <w:pPr>
        <w:pStyle w:val="PlainText"/>
        <w:ind w:left="720" w:hanging="720"/>
        <w:rPr>
          <w:rFonts w:ascii="Arial" w:hAnsi="Arial" w:cs="Arial"/>
          <w:sz w:val="22"/>
          <w:szCs w:val="22"/>
        </w:rPr>
      </w:pPr>
    </w:p>
    <w:p w:rsidR="00433B37" w:rsidRPr="00C4617C" w:rsidRDefault="00465BD6">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32</w:t>
      </w:r>
      <w:r w:rsidR="004B2B9C" w:rsidRPr="00C4617C">
        <w:rPr>
          <w:rFonts w:ascii="Arial" w:hAnsi="Arial" w:cs="Arial"/>
          <w:sz w:val="22"/>
          <w:szCs w:val="22"/>
        </w:rPr>
        <w:tab/>
      </w:r>
      <w:r w:rsidR="00D9367C" w:rsidRPr="00C4617C">
        <w:rPr>
          <w:rFonts w:ascii="Arial" w:hAnsi="Arial" w:cs="Arial"/>
          <w:sz w:val="22"/>
          <w:szCs w:val="22"/>
        </w:rPr>
        <w:t xml:space="preserve">Bidders </w:t>
      </w:r>
      <w:r w:rsidR="004B2B9C" w:rsidRPr="00C4617C">
        <w:rPr>
          <w:rFonts w:ascii="Arial" w:hAnsi="Arial" w:cs="Arial"/>
          <w:sz w:val="22"/>
          <w:szCs w:val="22"/>
        </w:rPr>
        <w:t xml:space="preserve">should note </w:t>
      </w:r>
      <w:r w:rsidR="004B2B9C" w:rsidRPr="00C4617C">
        <w:rPr>
          <w:rFonts w:ascii="Arial" w:hAnsi="Arial" w:cs="Arial"/>
        </w:rPr>
        <w:t xml:space="preserve">the Government’s transparency agenda requires your Bid and any Contract entered into to be published on a designated, publicly searchable web site.  By submitting a response to this </w:t>
      </w:r>
      <w:r w:rsidR="00CF4A65" w:rsidRPr="00C4617C">
        <w:rPr>
          <w:rFonts w:ascii="Arial" w:hAnsi="Arial" w:cs="Arial"/>
        </w:rPr>
        <w:t>ITQ</w:t>
      </w:r>
      <w:r w:rsidR="00A908A6" w:rsidRPr="00C4617C">
        <w:rPr>
          <w:rFonts w:ascii="Arial" w:hAnsi="Arial" w:cs="Arial"/>
        </w:rPr>
        <w:t xml:space="preserve"> </w:t>
      </w:r>
      <w:r w:rsidR="004B2B9C" w:rsidRPr="00C4617C">
        <w:rPr>
          <w:rFonts w:ascii="Arial" w:hAnsi="Arial" w:cs="Arial"/>
        </w:rPr>
        <w:t>Bidders are agreeing that their Bid and Contract may be made public</w:t>
      </w:r>
    </w:p>
    <w:p w:rsidR="00433B37" w:rsidRPr="00C4617C" w:rsidRDefault="00433B37">
      <w:pPr>
        <w:pStyle w:val="PlainText"/>
        <w:ind w:left="720" w:hanging="720"/>
        <w:rPr>
          <w:rFonts w:ascii="Arial" w:hAnsi="Arial" w:cs="Arial"/>
          <w:sz w:val="22"/>
          <w:szCs w:val="22"/>
        </w:rPr>
      </w:pPr>
    </w:p>
    <w:p w:rsidR="00433B37" w:rsidRPr="00C4617C" w:rsidRDefault="00465BD6">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900265" w:rsidRPr="00C4617C">
        <w:rPr>
          <w:rFonts w:ascii="Arial" w:hAnsi="Arial" w:cs="Arial"/>
          <w:sz w:val="22"/>
          <w:szCs w:val="22"/>
        </w:rPr>
        <w:t>33</w:t>
      </w:r>
      <w:r w:rsidR="00446CB0" w:rsidRPr="00C4617C">
        <w:rPr>
          <w:rFonts w:ascii="Arial" w:hAnsi="Arial" w:cs="Arial"/>
          <w:sz w:val="22"/>
          <w:szCs w:val="22"/>
        </w:rPr>
        <w:tab/>
        <w:t xml:space="preserve">Your bid will be valid for </w:t>
      </w:r>
      <w:r w:rsidR="0081794C">
        <w:rPr>
          <w:rFonts w:ascii="Arial" w:hAnsi="Arial" w:cs="Arial"/>
          <w:sz w:val="22"/>
          <w:szCs w:val="22"/>
        </w:rPr>
        <w:t>60</w:t>
      </w:r>
      <w:r w:rsidRPr="00C4617C">
        <w:rPr>
          <w:rFonts w:ascii="Arial" w:hAnsi="Arial" w:cs="Arial"/>
          <w:sz w:val="22"/>
          <w:szCs w:val="22"/>
        </w:rPr>
        <w:t xml:space="preserve"> </w:t>
      </w:r>
      <w:r w:rsidR="00446CB0" w:rsidRPr="00C4617C">
        <w:rPr>
          <w:rFonts w:ascii="Arial" w:hAnsi="Arial" w:cs="Arial"/>
          <w:sz w:val="22"/>
          <w:szCs w:val="22"/>
        </w:rPr>
        <w:t xml:space="preserve">days or your Bid will be </w:t>
      </w:r>
      <w:r w:rsidR="00C44815" w:rsidRPr="00C4617C">
        <w:rPr>
          <w:rFonts w:ascii="Arial" w:hAnsi="Arial" w:cs="Arial"/>
          <w:sz w:val="22"/>
          <w:szCs w:val="22"/>
        </w:rPr>
        <w:tab/>
        <w:t>rejected</w:t>
      </w:r>
      <w:r w:rsidR="00446CB0" w:rsidRPr="00C4617C">
        <w:rPr>
          <w:rFonts w:ascii="Arial" w:hAnsi="Arial" w:cs="Arial"/>
          <w:sz w:val="22"/>
          <w:szCs w:val="22"/>
        </w:rPr>
        <w:t>.</w:t>
      </w:r>
    </w:p>
    <w:p w:rsidR="00433B37" w:rsidRPr="00C4617C" w:rsidRDefault="00433B37">
      <w:pPr>
        <w:pStyle w:val="PlainText"/>
        <w:rPr>
          <w:rFonts w:ascii="Arial" w:hAnsi="Arial" w:cs="Arial"/>
          <w:sz w:val="22"/>
          <w:szCs w:val="22"/>
        </w:rPr>
      </w:pPr>
    </w:p>
    <w:p w:rsidR="00433B37" w:rsidRPr="00C4617C" w:rsidRDefault="00C44815">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4</w:t>
      </w:r>
      <w:r w:rsidR="00446CB0" w:rsidRPr="00C4617C">
        <w:rPr>
          <w:rFonts w:ascii="Arial" w:hAnsi="Arial" w:cs="Arial"/>
          <w:sz w:val="22"/>
          <w:szCs w:val="22"/>
        </w:rPr>
        <w:tab/>
      </w:r>
      <w:r w:rsidR="00D9367C" w:rsidRPr="00C4617C">
        <w:rPr>
          <w:rFonts w:ascii="Arial" w:hAnsi="Arial" w:cs="Arial"/>
          <w:sz w:val="22"/>
          <w:szCs w:val="22"/>
        </w:rPr>
        <w:t xml:space="preserve">Bidders </w:t>
      </w:r>
      <w:r w:rsidR="00446CB0" w:rsidRPr="00C4617C">
        <w:rPr>
          <w:rFonts w:ascii="Arial" w:hAnsi="Arial" w:cs="Arial"/>
          <w:sz w:val="22"/>
          <w:szCs w:val="22"/>
        </w:rPr>
        <w:t>may only amend the Contract terms if you can demonstrate there is a legal or statutory reason why you cannot accept them.  If you request changes to the Contract and UK SBS fail to accept your legal or statutory reason is reasonably justified we may reject your Bid.</w:t>
      </w:r>
    </w:p>
    <w:p w:rsidR="00433B37" w:rsidRPr="00C4617C" w:rsidRDefault="00433B37">
      <w:pPr>
        <w:pStyle w:val="PlainText"/>
        <w:rPr>
          <w:rFonts w:ascii="Arial" w:hAnsi="Arial" w:cs="Arial"/>
          <w:sz w:val="22"/>
          <w:szCs w:val="22"/>
        </w:rPr>
      </w:pPr>
    </w:p>
    <w:p w:rsidR="00433B37" w:rsidRPr="00C4617C" w:rsidRDefault="00C44815">
      <w:pPr>
        <w:pStyle w:val="PlainText"/>
        <w:ind w:left="720" w:hanging="720"/>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w:t>
      </w:r>
      <w:r w:rsidR="00AB6422" w:rsidRPr="00C4617C">
        <w:rPr>
          <w:rFonts w:ascii="Arial" w:hAnsi="Arial" w:cs="Arial"/>
          <w:sz w:val="22"/>
          <w:szCs w:val="22"/>
        </w:rPr>
        <w:t>3</w:t>
      </w:r>
      <w:r w:rsidR="00900265" w:rsidRPr="00C4617C">
        <w:rPr>
          <w:rFonts w:ascii="Arial" w:hAnsi="Arial" w:cs="Arial"/>
          <w:sz w:val="22"/>
          <w:szCs w:val="22"/>
        </w:rPr>
        <w:t>5</w:t>
      </w:r>
      <w:r w:rsidR="00446CB0" w:rsidRPr="00C4617C">
        <w:rPr>
          <w:rFonts w:ascii="Arial" w:hAnsi="Arial" w:cs="Arial"/>
          <w:sz w:val="22"/>
          <w:szCs w:val="22"/>
        </w:rPr>
        <w:tab/>
        <w:t>We will let you know the outcome of your Bid evaluation and where requested will provide a written debrief of the relative strengths and weaknesses of your Bid.</w:t>
      </w:r>
    </w:p>
    <w:p w:rsidR="00433B37" w:rsidRPr="00C4617C" w:rsidRDefault="00433B37">
      <w:pPr>
        <w:pStyle w:val="PlainText"/>
        <w:rPr>
          <w:rFonts w:ascii="Arial" w:hAnsi="Arial" w:cs="Arial"/>
          <w:sz w:val="22"/>
          <w:szCs w:val="22"/>
        </w:rPr>
      </w:pPr>
    </w:p>
    <w:p w:rsidR="00433B37" w:rsidRPr="00C4617C" w:rsidRDefault="00C44815">
      <w:pPr>
        <w:pStyle w:val="PlainText"/>
        <w:rPr>
          <w:rFonts w:ascii="Arial" w:hAnsi="Arial" w:cs="Arial"/>
          <w:sz w:val="22"/>
          <w:szCs w:val="22"/>
        </w:rPr>
      </w:pPr>
      <w:r w:rsidRPr="00C4617C">
        <w:rPr>
          <w:rFonts w:ascii="Arial" w:hAnsi="Arial" w:cs="Arial"/>
          <w:sz w:val="22"/>
          <w:szCs w:val="22"/>
        </w:rPr>
        <w:t>7</w:t>
      </w:r>
      <w:r w:rsidR="004B2B9C" w:rsidRPr="00C4617C">
        <w:rPr>
          <w:rFonts w:ascii="Arial" w:hAnsi="Arial" w:cs="Arial"/>
          <w:sz w:val="22"/>
          <w:szCs w:val="22"/>
        </w:rPr>
        <w:t>.3</w:t>
      </w:r>
      <w:r w:rsidR="00900265" w:rsidRPr="00C4617C">
        <w:rPr>
          <w:rFonts w:ascii="Arial" w:hAnsi="Arial" w:cs="Arial"/>
          <w:sz w:val="22"/>
          <w:szCs w:val="22"/>
        </w:rPr>
        <w:t>6</w:t>
      </w:r>
      <w:r w:rsidR="00446CB0" w:rsidRPr="00C4617C">
        <w:rPr>
          <w:rFonts w:ascii="Arial" w:hAnsi="Arial" w:cs="Arial"/>
          <w:sz w:val="22"/>
          <w:szCs w:val="22"/>
        </w:rPr>
        <w:t xml:space="preserve"> </w:t>
      </w:r>
      <w:r w:rsidR="00446CB0" w:rsidRPr="00C4617C">
        <w:rPr>
          <w:rFonts w:ascii="Arial" w:hAnsi="Arial" w:cs="Arial"/>
          <w:sz w:val="22"/>
          <w:szCs w:val="22"/>
        </w:rPr>
        <w:tab/>
        <w:t xml:space="preserve">If you fail mandatory pass / fail criteria we </w:t>
      </w:r>
      <w:r w:rsidRPr="00C4617C">
        <w:rPr>
          <w:rFonts w:ascii="Arial" w:hAnsi="Arial" w:cs="Arial"/>
          <w:sz w:val="22"/>
          <w:szCs w:val="22"/>
        </w:rPr>
        <w:t xml:space="preserve">will </w:t>
      </w:r>
      <w:r w:rsidR="00446CB0" w:rsidRPr="00C4617C">
        <w:rPr>
          <w:rFonts w:ascii="Arial" w:hAnsi="Arial" w:cs="Arial"/>
          <w:sz w:val="22"/>
          <w:szCs w:val="22"/>
        </w:rPr>
        <w:t>reject your Bid.</w:t>
      </w:r>
    </w:p>
    <w:p w:rsidR="00900265" w:rsidRPr="00C4617C" w:rsidRDefault="00900265" w:rsidP="00446CB0">
      <w:pPr>
        <w:pStyle w:val="PlainText"/>
        <w:rPr>
          <w:rFonts w:ascii="Arial" w:hAnsi="Arial" w:cs="Arial"/>
          <w:sz w:val="22"/>
          <w:szCs w:val="22"/>
        </w:rPr>
      </w:pPr>
    </w:p>
    <w:p w:rsidR="00900265" w:rsidRPr="00C4617C" w:rsidRDefault="00C44815" w:rsidP="00900265">
      <w:pPr>
        <w:pStyle w:val="PlainText"/>
        <w:ind w:left="720" w:hanging="720"/>
        <w:rPr>
          <w:rFonts w:ascii="Arial" w:hAnsi="Arial" w:cs="Arial"/>
          <w:sz w:val="22"/>
          <w:szCs w:val="22"/>
        </w:rPr>
      </w:pPr>
      <w:r w:rsidRPr="00C4617C">
        <w:rPr>
          <w:rFonts w:ascii="Arial" w:hAnsi="Arial" w:cs="Arial"/>
          <w:sz w:val="22"/>
          <w:szCs w:val="22"/>
        </w:rPr>
        <w:t>7</w:t>
      </w:r>
      <w:r w:rsidR="00900265" w:rsidRPr="00C4617C">
        <w:rPr>
          <w:rFonts w:ascii="Arial" w:hAnsi="Arial" w:cs="Arial"/>
          <w:sz w:val="22"/>
          <w:szCs w:val="22"/>
        </w:rPr>
        <w:t>.37</w:t>
      </w:r>
      <w:r w:rsidR="00900265" w:rsidRPr="00C4617C">
        <w:rPr>
          <w:rFonts w:ascii="Arial" w:hAnsi="Arial" w:cs="Arial"/>
          <w:sz w:val="22"/>
          <w:szCs w:val="22"/>
        </w:rPr>
        <w:tab/>
        <w:t>Bidders are required to use IE8</w:t>
      </w:r>
      <w:r w:rsidR="000533C9" w:rsidRPr="00C4617C">
        <w:rPr>
          <w:rFonts w:ascii="Arial" w:hAnsi="Arial" w:cs="Arial"/>
          <w:sz w:val="22"/>
          <w:szCs w:val="22"/>
        </w:rPr>
        <w:t>, IE9</w:t>
      </w:r>
      <w:r w:rsidR="00900265" w:rsidRPr="00C4617C">
        <w:rPr>
          <w:rFonts w:ascii="Arial" w:hAnsi="Arial" w:cs="Arial"/>
          <w:sz w:val="22"/>
          <w:szCs w:val="22"/>
        </w:rPr>
        <w:t xml:space="preserve">, Chrome or Firefox in order to access the functionality of the Emptoris e-sourcing tool.  </w:t>
      </w:r>
    </w:p>
    <w:p w:rsidR="00A03859" w:rsidRPr="00C4617C" w:rsidRDefault="00A03859" w:rsidP="00900265">
      <w:pPr>
        <w:pStyle w:val="PlainText"/>
        <w:ind w:left="720" w:hanging="720"/>
        <w:rPr>
          <w:rFonts w:ascii="Arial" w:hAnsi="Arial" w:cs="Arial"/>
          <w:sz w:val="22"/>
          <w:szCs w:val="22"/>
        </w:rPr>
      </w:pPr>
    </w:p>
    <w:p w:rsidR="00A03859" w:rsidRPr="00C4617C" w:rsidRDefault="00A03859" w:rsidP="00900265">
      <w:pPr>
        <w:pStyle w:val="PlainText"/>
        <w:ind w:left="720" w:hanging="720"/>
        <w:rPr>
          <w:rFonts w:ascii="Arial" w:hAnsi="Arial" w:cs="Arial"/>
          <w:sz w:val="22"/>
          <w:szCs w:val="22"/>
        </w:rPr>
      </w:pPr>
      <w:r w:rsidRPr="00C4617C">
        <w:rPr>
          <w:rFonts w:ascii="Arial" w:hAnsi="Arial" w:cs="Arial"/>
          <w:sz w:val="22"/>
          <w:szCs w:val="22"/>
        </w:rPr>
        <w:t>7.38</w:t>
      </w:r>
      <w:r w:rsidRPr="00C4617C">
        <w:rPr>
          <w:rFonts w:ascii="Arial" w:hAnsi="Arial" w:cs="Arial"/>
          <w:sz w:val="22"/>
          <w:szCs w:val="22"/>
        </w:rPr>
        <w:tab/>
        <w:t>Bidders should note that if they are successful with their proposal UK SBS reserves the right to ask additional compliancy checks prior to the award of any Contract.  In the event of a Bidder failing to meet one of the compliancy checks UK SBS may decline to proceed with the award of the Contract to the successful Bidder.</w:t>
      </w:r>
    </w:p>
    <w:p w:rsidR="00A94357" w:rsidRPr="00C4617C" w:rsidRDefault="00A94357" w:rsidP="00900265">
      <w:pPr>
        <w:pStyle w:val="PlainText"/>
        <w:ind w:left="720" w:hanging="720"/>
        <w:rPr>
          <w:rFonts w:ascii="Arial" w:hAnsi="Arial" w:cs="Arial"/>
          <w:sz w:val="22"/>
          <w:szCs w:val="22"/>
        </w:rPr>
      </w:pPr>
    </w:p>
    <w:p w:rsidR="00A94357" w:rsidRPr="00C4617C" w:rsidRDefault="00A94357" w:rsidP="00900265">
      <w:pPr>
        <w:pStyle w:val="PlainText"/>
        <w:ind w:left="720" w:hanging="720"/>
        <w:rPr>
          <w:rFonts w:ascii="Arial" w:hAnsi="Arial" w:cs="Arial"/>
          <w:sz w:val="22"/>
          <w:szCs w:val="22"/>
        </w:rPr>
      </w:pPr>
      <w:r w:rsidRPr="00C4617C">
        <w:rPr>
          <w:rFonts w:ascii="Arial" w:hAnsi="Arial" w:cs="Arial"/>
          <w:sz w:val="22"/>
          <w:szCs w:val="22"/>
        </w:rPr>
        <w:t>7.39</w:t>
      </w:r>
      <w:r w:rsidRPr="00C4617C">
        <w:rPr>
          <w:rFonts w:ascii="Arial" w:hAnsi="Arial" w:cs="Arial"/>
          <w:sz w:val="22"/>
          <w:szCs w:val="22"/>
        </w:rPr>
        <w:tab/>
      </w:r>
      <w:r w:rsidR="003F1837" w:rsidRPr="00C4617C">
        <w:rPr>
          <w:rFonts w:ascii="Arial" w:hAnsi="Arial" w:cs="Arial"/>
          <w:sz w:val="22"/>
          <w:szCs w:val="22"/>
        </w:rPr>
        <w:t>All timescales are set using a 2</w:t>
      </w:r>
      <w:r w:rsidRPr="00C4617C">
        <w:rPr>
          <w:rFonts w:ascii="Arial" w:hAnsi="Arial" w:cs="Arial"/>
          <w:sz w:val="22"/>
          <w:szCs w:val="22"/>
        </w:rPr>
        <w:t>4 hour clock and are based on British Summer Time or Greenwich Mean Time, depending on which appl</w:t>
      </w:r>
      <w:r w:rsidR="003F1837" w:rsidRPr="00C4617C">
        <w:rPr>
          <w:rFonts w:ascii="Arial" w:hAnsi="Arial" w:cs="Arial"/>
          <w:sz w:val="22"/>
          <w:szCs w:val="22"/>
        </w:rPr>
        <w:t>ies</w:t>
      </w:r>
      <w:r w:rsidRPr="00C4617C">
        <w:rPr>
          <w:rFonts w:ascii="Arial" w:hAnsi="Arial" w:cs="Arial"/>
          <w:sz w:val="22"/>
          <w:szCs w:val="22"/>
        </w:rPr>
        <w:t xml:space="preserve"> at the point when </w:t>
      </w:r>
      <w:r w:rsidR="003F1837" w:rsidRPr="00C4617C">
        <w:rPr>
          <w:rFonts w:ascii="Arial" w:hAnsi="Arial" w:cs="Arial"/>
          <w:sz w:val="22"/>
          <w:szCs w:val="22"/>
        </w:rPr>
        <w:t>Date and Time Bids shall be submitted through Emptoris.</w:t>
      </w:r>
    </w:p>
    <w:p w:rsidR="00AB6422" w:rsidRPr="00C4617C" w:rsidRDefault="00AB6422" w:rsidP="00446CB0">
      <w:pPr>
        <w:pStyle w:val="PlainText"/>
        <w:rPr>
          <w:rFonts w:ascii="Arial" w:hAnsi="Arial" w:cs="Arial"/>
          <w:sz w:val="22"/>
          <w:szCs w:val="22"/>
        </w:rPr>
      </w:pPr>
    </w:p>
    <w:p w:rsidR="00866C25" w:rsidRPr="00866C25" w:rsidRDefault="00866C25" w:rsidP="00866C25">
      <w:pPr>
        <w:pStyle w:val="NoSpacing"/>
        <w:ind w:left="709" w:hanging="709"/>
        <w:rPr>
          <w:bCs/>
          <w:iCs/>
          <w:sz w:val="22"/>
          <w:szCs w:val="22"/>
        </w:rPr>
      </w:pPr>
      <w:r>
        <w:rPr>
          <w:sz w:val="22"/>
          <w:szCs w:val="22"/>
        </w:rPr>
        <w:t>7.40</w:t>
      </w:r>
      <w:r>
        <w:rPr>
          <w:sz w:val="22"/>
          <w:szCs w:val="22"/>
        </w:rPr>
        <w:tab/>
      </w:r>
      <w:r w:rsidRPr="00866C25">
        <w:rPr>
          <w:bCs/>
          <w:iCs/>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866C25">
        <w:rPr>
          <w:bCs/>
          <w:sz w:val="22"/>
          <w:szCs w:val="22"/>
        </w:rPr>
        <w:t xml:space="preserve"> </w:t>
      </w:r>
    </w:p>
    <w:p w:rsidR="00866C25" w:rsidRPr="00866C25" w:rsidRDefault="00866C25" w:rsidP="00866C25">
      <w:pPr>
        <w:pStyle w:val="NoSpacing"/>
        <w:ind w:left="360"/>
        <w:rPr>
          <w:bCs/>
          <w:iCs/>
          <w:sz w:val="22"/>
          <w:szCs w:val="22"/>
        </w:rPr>
      </w:pPr>
    </w:p>
    <w:p w:rsidR="00446CB0" w:rsidRPr="00866C25" w:rsidRDefault="00866C25" w:rsidP="00866C25">
      <w:pPr>
        <w:pStyle w:val="PlainText"/>
        <w:ind w:left="709"/>
        <w:rPr>
          <w:rFonts w:ascii="Arial" w:hAnsi="Arial" w:cs="Arial"/>
          <w:sz w:val="22"/>
          <w:szCs w:val="22"/>
        </w:rPr>
      </w:pPr>
      <w:r w:rsidRPr="00866C25">
        <w:rPr>
          <w:rFonts w:ascii="Arial" w:hAnsi="Arial" w:cs="Arial"/>
          <w:bCs/>
          <w:iCs/>
          <w:sz w:val="22"/>
          <w:szCs w:val="22"/>
        </w:rPr>
        <w:t xml:space="preserve">For these purposes, </w:t>
      </w:r>
      <w:r>
        <w:rPr>
          <w:rFonts w:ascii="Arial" w:hAnsi="Arial" w:cs="Arial"/>
          <w:bCs/>
          <w:iCs/>
          <w:sz w:val="22"/>
          <w:szCs w:val="22"/>
        </w:rPr>
        <w:t>UK SBS</w:t>
      </w:r>
      <w:r w:rsidRPr="00866C25">
        <w:rPr>
          <w:rFonts w:ascii="Arial" w:hAnsi="Arial" w:cs="Arial"/>
          <w:bCs/>
          <w:iCs/>
          <w:sz w:val="22"/>
          <w:szCs w:val="22"/>
        </w:rPr>
        <w:t xml:space="preserve"> may disclose within Government any of the </w:t>
      </w:r>
      <w:r>
        <w:rPr>
          <w:rFonts w:ascii="Arial" w:hAnsi="Arial" w:cs="Arial"/>
          <w:bCs/>
          <w:iCs/>
          <w:sz w:val="22"/>
          <w:szCs w:val="22"/>
        </w:rPr>
        <w:t>Bidders</w:t>
      </w:r>
      <w:r w:rsidRPr="00866C25">
        <w:rPr>
          <w:rFonts w:ascii="Arial" w:hAnsi="Arial" w:cs="Arial"/>
          <w:bCs/>
          <w:iCs/>
          <w:sz w:val="22"/>
          <w:szCs w:val="22"/>
        </w:rPr>
        <w:t xml:space="preserve"> documentation/information (including any that the </w:t>
      </w:r>
      <w:r>
        <w:rPr>
          <w:rFonts w:ascii="Arial" w:hAnsi="Arial" w:cs="Arial"/>
          <w:bCs/>
          <w:iCs/>
          <w:sz w:val="22"/>
          <w:szCs w:val="22"/>
        </w:rPr>
        <w:t>Bidder</w:t>
      </w:r>
      <w:r w:rsidRPr="00866C25">
        <w:rPr>
          <w:rFonts w:ascii="Arial" w:hAnsi="Arial" w:cs="Arial"/>
          <w:bCs/>
          <w:iCs/>
          <w:sz w:val="22"/>
          <w:szCs w:val="22"/>
        </w:rPr>
        <w:t xml:space="preserve"> considers to be confidential and/or commercially sensitive such as specific bid information) submitted by the </w:t>
      </w:r>
      <w:r>
        <w:rPr>
          <w:rFonts w:ascii="Arial" w:hAnsi="Arial" w:cs="Arial"/>
          <w:bCs/>
          <w:iCs/>
          <w:sz w:val="22"/>
          <w:szCs w:val="22"/>
        </w:rPr>
        <w:t>Bidder</w:t>
      </w:r>
      <w:r w:rsidRPr="00866C25">
        <w:rPr>
          <w:rFonts w:ascii="Arial" w:hAnsi="Arial" w:cs="Arial"/>
          <w:bCs/>
          <w:iCs/>
          <w:sz w:val="22"/>
          <w:szCs w:val="22"/>
        </w:rPr>
        <w:t xml:space="preserve"> to </w:t>
      </w:r>
      <w:r>
        <w:rPr>
          <w:rFonts w:ascii="Arial" w:hAnsi="Arial" w:cs="Arial"/>
          <w:bCs/>
          <w:iCs/>
          <w:sz w:val="22"/>
          <w:szCs w:val="22"/>
        </w:rPr>
        <w:t>UK SBS</w:t>
      </w:r>
      <w:r w:rsidRPr="00866C25">
        <w:rPr>
          <w:rFonts w:ascii="Arial" w:hAnsi="Arial" w:cs="Arial"/>
          <w:bCs/>
          <w:iCs/>
          <w:sz w:val="22"/>
          <w:szCs w:val="22"/>
        </w:rPr>
        <w:t xml:space="preserve"> during this Procurement. The information will not be disclosed outside Government. </w:t>
      </w:r>
      <w:r>
        <w:rPr>
          <w:rFonts w:ascii="Arial" w:hAnsi="Arial" w:cs="Arial"/>
          <w:bCs/>
          <w:iCs/>
          <w:sz w:val="22"/>
          <w:szCs w:val="22"/>
        </w:rPr>
        <w:t>Bidders</w:t>
      </w:r>
      <w:r w:rsidRPr="00866C25">
        <w:rPr>
          <w:rFonts w:ascii="Arial" w:hAnsi="Arial" w:cs="Arial"/>
          <w:bCs/>
          <w:iCs/>
          <w:sz w:val="22"/>
          <w:szCs w:val="22"/>
        </w:rPr>
        <w:t xml:space="preserve"> taking part in this </w:t>
      </w:r>
      <w:r>
        <w:rPr>
          <w:rFonts w:ascii="Arial" w:hAnsi="Arial" w:cs="Arial"/>
          <w:bCs/>
          <w:iCs/>
          <w:sz w:val="22"/>
          <w:szCs w:val="22"/>
        </w:rPr>
        <w:t>ITQ</w:t>
      </w:r>
      <w:r w:rsidRPr="00866C25">
        <w:rPr>
          <w:rFonts w:ascii="Arial" w:hAnsi="Arial" w:cs="Arial"/>
          <w:bCs/>
          <w:iCs/>
          <w:sz w:val="22"/>
          <w:szCs w:val="22"/>
        </w:rPr>
        <w:t xml:space="preserve"> consent to these terms as part of the </w:t>
      </w:r>
      <w:r>
        <w:rPr>
          <w:rFonts w:ascii="Arial" w:hAnsi="Arial" w:cs="Arial"/>
          <w:bCs/>
          <w:iCs/>
          <w:sz w:val="22"/>
          <w:szCs w:val="22"/>
        </w:rPr>
        <w:t xml:space="preserve">competition </w:t>
      </w:r>
      <w:r w:rsidRPr="00866C25">
        <w:rPr>
          <w:rFonts w:ascii="Arial" w:hAnsi="Arial" w:cs="Arial"/>
          <w:bCs/>
          <w:iCs/>
          <w:sz w:val="22"/>
          <w:szCs w:val="22"/>
        </w:rPr>
        <w:t>process.</w:t>
      </w:r>
    </w:p>
    <w:p w:rsidR="00866C25" w:rsidRDefault="00866C25" w:rsidP="00446CB0">
      <w:pPr>
        <w:pStyle w:val="PlainText"/>
        <w:rPr>
          <w:rFonts w:ascii="Arial" w:hAnsi="Arial" w:cs="Arial"/>
          <w:sz w:val="22"/>
          <w:szCs w:val="22"/>
        </w:rPr>
      </w:pPr>
    </w:p>
    <w:p w:rsidR="00A96CF7" w:rsidRDefault="00A96CF7" w:rsidP="00A96CF7">
      <w:pPr>
        <w:pStyle w:val="Default"/>
        <w:ind w:left="709" w:hanging="709"/>
        <w:rPr>
          <w:sz w:val="22"/>
          <w:szCs w:val="22"/>
        </w:rPr>
      </w:pPr>
      <w:r>
        <w:rPr>
          <w:sz w:val="22"/>
          <w:szCs w:val="22"/>
        </w:rPr>
        <w:t>7.41</w:t>
      </w:r>
      <w:r>
        <w:rPr>
          <w:sz w:val="22"/>
          <w:szCs w:val="22"/>
        </w:rPr>
        <w:tab/>
      </w:r>
      <w:r w:rsidRPr="00C10166">
        <w:rPr>
          <w:sz w:val="22"/>
          <w:szCs w:val="22"/>
        </w:rPr>
        <w:t xml:space="preserve">From 2nd April 2014 the Government is introducing its new Government Security Classifications (GSC) classification scheme to replace the current Government Protective Marking System (GPMS). A key aspect of this is the reduction in the number of security classifications used. </w:t>
      </w:r>
      <w:r>
        <w:rPr>
          <w:sz w:val="22"/>
          <w:szCs w:val="22"/>
        </w:rPr>
        <w:t xml:space="preserve"> </w:t>
      </w:r>
      <w:r w:rsidRPr="00C10166">
        <w:rPr>
          <w:sz w:val="22"/>
          <w:szCs w:val="22"/>
        </w:rPr>
        <w:t xml:space="preserve">All </w:t>
      </w:r>
      <w:r>
        <w:rPr>
          <w:sz w:val="22"/>
          <w:szCs w:val="22"/>
        </w:rPr>
        <w:t>Bidders</w:t>
      </w:r>
      <w:r w:rsidRPr="00C10166">
        <w:rPr>
          <w:sz w:val="22"/>
          <w:szCs w:val="22"/>
        </w:rPr>
        <w:t xml:space="preserve"> are encouraged to make themselves aware of the changes and identify any potential impacts in their </w:t>
      </w:r>
      <w:r>
        <w:rPr>
          <w:sz w:val="22"/>
          <w:szCs w:val="22"/>
        </w:rPr>
        <w:t>Bid</w:t>
      </w:r>
      <w:r w:rsidRPr="00C10166">
        <w:rPr>
          <w:sz w:val="22"/>
          <w:szCs w:val="22"/>
        </w:rPr>
        <w:t xml:space="preserve">, as the protective marking and applicable protection of any material passed to, or generated by, you during the </w:t>
      </w:r>
      <w:r>
        <w:rPr>
          <w:sz w:val="22"/>
          <w:szCs w:val="22"/>
        </w:rPr>
        <w:t>procurement</w:t>
      </w:r>
      <w:r w:rsidRPr="00C10166">
        <w:rPr>
          <w:sz w:val="22"/>
          <w:szCs w:val="22"/>
        </w:rPr>
        <w:t xml:space="preserve"> process or pursuant to any Contract awarded to you as a result of this tender process will be subject to the new GSC from 2nd April 2014. The link below to the Gov.uk website provides information on the new GSC: </w:t>
      </w:r>
      <w:r>
        <w:rPr>
          <w:sz w:val="22"/>
          <w:szCs w:val="22"/>
        </w:rPr>
        <w:t xml:space="preserve"> </w:t>
      </w:r>
    </w:p>
    <w:p w:rsidR="00A96CF7" w:rsidRPr="00C10166" w:rsidRDefault="00A96CF7" w:rsidP="00A96CF7">
      <w:pPr>
        <w:pStyle w:val="Default"/>
        <w:rPr>
          <w:sz w:val="22"/>
          <w:szCs w:val="22"/>
        </w:rPr>
      </w:pPr>
    </w:p>
    <w:p w:rsidR="00A96CF7" w:rsidRDefault="000A4CE0" w:rsidP="00A96CF7">
      <w:pPr>
        <w:pStyle w:val="Default"/>
        <w:ind w:firstLine="709"/>
        <w:rPr>
          <w:sz w:val="22"/>
          <w:szCs w:val="22"/>
        </w:rPr>
      </w:pPr>
      <w:hyperlink r:id="rId21" w:history="1">
        <w:r w:rsidR="00A96CF7" w:rsidRPr="00976CB4">
          <w:rPr>
            <w:rStyle w:val="Hyperlink"/>
            <w:sz w:val="22"/>
            <w:szCs w:val="22"/>
          </w:rPr>
          <w:t>https://www.gov.uk/government/publications/government-security-classifications</w:t>
        </w:r>
      </w:hyperlink>
      <w:r w:rsidR="00A96CF7" w:rsidRPr="00C10166">
        <w:rPr>
          <w:sz w:val="22"/>
          <w:szCs w:val="22"/>
        </w:rPr>
        <w:t xml:space="preserve"> </w:t>
      </w:r>
    </w:p>
    <w:p w:rsidR="00A96CF7" w:rsidRPr="00C10166" w:rsidRDefault="00A96CF7" w:rsidP="00A96CF7">
      <w:pPr>
        <w:pStyle w:val="Default"/>
        <w:rPr>
          <w:sz w:val="22"/>
          <w:szCs w:val="22"/>
        </w:rPr>
      </w:pPr>
    </w:p>
    <w:p w:rsidR="00A96CF7" w:rsidRPr="00C10166" w:rsidRDefault="00A96CF7" w:rsidP="00A96CF7">
      <w:pPr>
        <w:pStyle w:val="PlainText"/>
        <w:ind w:left="709"/>
        <w:rPr>
          <w:rFonts w:ascii="Arial" w:hAnsi="Arial" w:cs="Arial"/>
          <w:sz w:val="22"/>
          <w:szCs w:val="22"/>
        </w:rPr>
      </w:pPr>
      <w:r>
        <w:rPr>
          <w:rFonts w:ascii="Arial" w:hAnsi="Arial" w:cs="Arial"/>
          <w:sz w:val="22"/>
          <w:szCs w:val="22"/>
        </w:rPr>
        <w:t>UK SBS</w:t>
      </w:r>
      <w:r w:rsidRPr="00C10166">
        <w:rPr>
          <w:rFonts w:ascii="Arial" w:hAnsi="Arial" w:cs="Arial"/>
          <w:sz w:val="22"/>
          <w:szCs w:val="22"/>
        </w:rPr>
        <w:t xml:space="preserve"> reserves the right to amend any security related term or condition of the draft contract accompanyi</w:t>
      </w:r>
      <w:r w:rsidRPr="00AD2D77">
        <w:rPr>
          <w:rFonts w:ascii="Arial" w:hAnsi="Arial" w:cs="Arial"/>
          <w:color w:val="000000"/>
          <w:sz w:val="22"/>
          <w:szCs w:val="22"/>
        </w:rPr>
        <w:t xml:space="preserve">ng this ITQ to reflect any changes introduced by the GSC. In particular where this ITQ is accompanied by any instructions on safeguarding classified information (e.g. a Security Aspects </w:t>
      </w:r>
      <w:r w:rsidRPr="00C10166">
        <w:rPr>
          <w:rFonts w:ascii="Arial" w:hAnsi="Arial" w:cs="Arial"/>
          <w:sz w:val="22"/>
          <w:szCs w:val="22"/>
        </w:rPr>
        <w:t xml:space="preserve">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Pr>
          <w:rFonts w:ascii="Arial" w:hAnsi="Arial" w:cs="Arial"/>
          <w:sz w:val="22"/>
          <w:szCs w:val="22"/>
        </w:rPr>
        <w:t>procurement</w:t>
      </w:r>
      <w:r w:rsidRPr="00C10166">
        <w:rPr>
          <w:rFonts w:ascii="Arial" w:hAnsi="Arial" w:cs="Arial"/>
          <w:sz w:val="22"/>
          <w:szCs w:val="22"/>
        </w:rPr>
        <w:t xml:space="preserve"> as they apply to the </w:t>
      </w:r>
      <w:r>
        <w:rPr>
          <w:rFonts w:ascii="Arial" w:hAnsi="Arial" w:cs="Arial"/>
          <w:sz w:val="22"/>
          <w:szCs w:val="22"/>
        </w:rPr>
        <w:t>procurement</w:t>
      </w:r>
      <w:r w:rsidRPr="00C10166">
        <w:rPr>
          <w:rFonts w:ascii="Arial" w:hAnsi="Arial" w:cs="Arial"/>
          <w:sz w:val="22"/>
          <w:szCs w:val="22"/>
        </w:rPr>
        <w:t xml:space="preserve"> process and/or any contracts awarded to you as a result of the </w:t>
      </w:r>
      <w:r>
        <w:rPr>
          <w:rFonts w:ascii="Arial" w:hAnsi="Arial" w:cs="Arial"/>
          <w:sz w:val="22"/>
          <w:szCs w:val="22"/>
        </w:rPr>
        <w:t>procurement</w:t>
      </w:r>
      <w:r w:rsidRPr="00C10166">
        <w:rPr>
          <w:rFonts w:ascii="Arial" w:hAnsi="Arial" w:cs="Arial"/>
          <w:sz w:val="22"/>
          <w:szCs w:val="22"/>
        </w:rPr>
        <w:t xml:space="preserve"> process</w:t>
      </w:r>
      <w:r>
        <w:rPr>
          <w:rFonts w:ascii="Arial" w:hAnsi="Arial" w:cs="Arial"/>
          <w:sz w:val="22"/>
          <w:szCs w:val="22"/>
        </w:rPr>
        <w:t>.</w:t>
      </w: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Default="00A96CF7" w:rsidP="00446CB0">
      <w:pPr>
        <w:pStyle w:val="PlainText"/>
        <w:rPr>
          <w:rFonts w:ascii="Arial" w:hAnsi="Arial" w:cs="Arial"/>
          <w:sz w:val="22"/>
          <w:szCs w:val="22"/>
        </w:rPr>
      </w:pPr>
    </w:p>
    <w:p w:rsidR="00A96CF7" w:rsidRPr="00C4617C" w:rsidRDefault="00A96CF7" w:rsidP="00446CB0">
      <w:pPr>
        <w:pStyle w:val="PlainText"/>
        <w:rPr>
          <w:rFonts w:ascii="Arial" w:hAnsi="Arial" w:cs="Arial"/>
          <w:sz w:val="22"/>
          <w:szCs w:val="22"/>
        </w:rPr>
      </w:pPr>
    </w:p>
    <w:p w:rsidR="00446CB0" w:rsidRPr="00C4617C" w:rsidRDefault="00446CB0" w:rsidP="00446CB0">
      <w:pPr>
        <w:pStyle w:val="PlainText"/>
        <w:rPr>
          <w:rFonts w:ascii="Arial" w:hAnsi="Arial" w:cs="Arial"/>
          <w:b/>
          <w:sz w:val="22"/>
          <w:szCs w:val="22"/>
        </w:rPr>
      </w:pPr>
      <w:r w:rsidRPr="00C4617C">
        <w:rPr>
          <w:rFonts w:ascii="Arial" w:hAnsi="Arial" w:cs="Arial"/>
          <w:b/>
          <w:sz w:val="22"/>
          <w:szCs w:val="22"/>
        </w:rPr>
        <w:t>USEFUL INFORMATION LINKS</w:t>
      </w:r>
    </w:p>
    <w:p w:rsidR="00446CB0" w:rsidRPr="00C4617C" w:rsidRDefault="00446CB0" w:rsidP="00446CB0">
      <w:pPr>
        <w:pStyle w:val="PlainText"/>
        <w:rPr>
          <w:rFonts w:ascii="Arial" w:hAnsi="Arial" w:cs="Arial"/>
          <w:b/>
          <w:sz w:val="22"/>
          <w:szCs w:val="22"/>
        </w:rPr>
      </w:pPr>
    </w:p>
    <w:p w:rsidR="00900265" w:rsidRPr="00C4617C" w:rsidRDefault="000A4CE0" w:rsidP="00965A81">
      <w:pPr>
        <w:pStyle w:val="PlainText"/>
        <w:numPr>
          <w:ilvl w:val="0"/>
          <w:numId w:val="9"/>
        </w:numPr>
        <w:rPr>
          <w:rFonts w:ascii="Arial" w:hAnsi="Arial" w:cs="Arial"/>
          <w:sz w:val="22"/>
          <w:szCs w:val="22"/>
        </w:rPr>
      </w:pPr>
      <w:hyperlink r:id="rId22" w:history="1">
        <w:r w:rsidR="00900265" w:rsidRPr="009E2153">
          <w:rPr>
            <w:rStyle w:val="Hyperlink"/>
            <w:rFonts w:ascii="Arial" w:hAnsi="Arial" w:cs="Arial"/>
            <w:sz w:val="22"/>
            <w:szCs w:val="22"/>
          </w:rPr>
          <w:t>Emptoris Training Guide</w:t>
        </w:r>
      </w:hyperlink>
    </w:p>
    <w:p w:rsidR="00900265" w:rsidRPr="00C4617C" w:rsidRDefault="000A4CE0" w:rsidP="00965A81">
      <w:pPr>
        <w:pStyle w:val="PlainText"/>
        <w:numPr>
          <w:ilvl w:val="0"/>
          <w:numId w:val="9"/>
        </w:numPr>
        <w:rPr>
          <w:rFonts w:ascii="Arial" w:hAnsi="Arial" w:cs="Arial"/>
          <w:sz w:val="22"/>
          <w:szCs w:val="22"/>
        </w:rPr>
      </w:pPr>
      <w:hyperlink r:id="rId23" w:history="1">
        <w:r w:rsidR="009F07D8" w:rsidRPr="00C4617C">
          <w:rPr>
            <w:rStyle w:val="Hyperlink"/>
            <w:rFonts w:ascii="Arial" w:hAnsi="Arial" w:cs="Arial"/>
            <w:sz w:val="22"/>
            <w:szCs w:val="22"/>
          </w:rPr>
          <w:t>Emptoris e-sourcing tool</w:t>
        </w:r>
      </w:hyperlink>
    </w:p>
    <w:p w:rsidR="00446CB0" w:rsidRPr="00C4617C" w:rsidRDefault="000A4CE0" w:rsidP="00965A81">
      <w:pPr>
        <w:pStyle w:val="PlainText"/>
        <w:numPr>
          <w:ilvl w:val="0"/>
          <w:numId w:val="9"/>
        </w:numPr>
        <w:rPr>
          <w:rFonts w:ascii="Arial" w:hAnsi="Arial" w:cs="Arial"/>
          <w:sz w:val="22"/>
          <w:szCs w:val="22"/>
        </w:rPr>
      </w:pPr>
      <w:hyperlink r:id="rId24" w:history="1">
        <w:r w:rsidR="00446CB0" w:rsidRPr="00C4617C">
          <w:rPr>
            <w:rStyle w:val="Hyperlink"/>
            <w:rFonts w:ascii="Arial" w:hAnsi="Arial" w:cs="Arial"/>
            <w:sz w:val="22"/>
            <w:szCs w:val="22"/>
          </w:rPr>
          <w:t>Contracts Finder</w:t>
        </w:r>
      </w:hyperlink>
    </w:p>
    <w:p w:rsidR="00446CB0" w:rsidRPr="00C4617C" w:rsidRDefault="000A4CE0" w:rsidP="00965A81">
      <w:pPr>
        <w:pStyle w:val="PlainText"/>
        <w:numPr>
          <w:ilvl w:val="0"/>
          <w:numId w:val="9"/>
        </w:numPr>
        <w:rPr>
          <w:rFonts w:ascii="Arial" w:hAnsi="Arial" w:cs="Arial"/>
          <w:sz w:val="22"/>
          <w:szCs w:val="22"/>
        </w:rPr>
      </w:pPr>
      <w:hyperlink r:id="rId25" w:history="1">
        <w:r w:rsidR="00446CB0" w:rsidRPr="00C4617C">
          <w:rPr>
            <w:rStyle w:val="Hyperlink"/>
            <w:rFonts w:ascii="Arial" w:hAnsi="Arial" w:cs="Arial"/>
            <w:sz w:val="22"/>
            <w:szCs w:val="22"/>
          </w:rPr>
          <w:t>Tenders Electronic Daily</w:t>
        </w:r>
      </w:hyperlink>
    </w:p>
    <w:p w:rsidR="00446CB0" w:rsidRPr="00C4617C" w:rsidRDefault="000A4CE0" w:rsidP="00965A81">
      <w:pPr>
        <w:pStyle w:val="PlainText"/>
        <w:numPr>
          <w:ilvl w:val="0"/>
          <w:numId w:val="9"/>
        </w:numPr>
        <w:rPr>
          <w:rFonts w:ascii="Arial" w:hAnsi="Arial" w:cs="Arial"/>
          <w:sz w:val="22"/>
          <w:szCs w:val="22"/>
        </w:rPr>
      </w:pPr>
      <w:hyperlink r:id="rId26" w:history="1">
        <w:r w:rsidR="00446CB0" w:rsidRPr="00C4617C">
          <w:rPr>
            <w:rStyle w:val="Hyperlink"/>
            <w:rFonts w:ascii="Arial" w:hAnsi="Arial" w:cs="Arial"/>
            <w:sz w:val="22"/>
            <w:szCs w:val="22"/>
          </w:rPr>
          <w:t>Equalities Act introduction</w:t>
        </w:r>
      </w:hyperlink>
    </w:p>
    <w:p w:rsidR="00446CB0" w:rsidRPr="00C4617C" w:rsidRDefault="000A4CE0" w:rsidP="00965A81">
      <w:pPr>
        <w:pStyle w:val="PlainText"/>
        <w:numPr>
          <w:ilvl w:val="0"/>
          <w:numId w:val="9"/>
        </w:numPr>
        <w:rPr>
          <w:rFonts w:ascii="Arial" w:hAnsi="Arial" w:cs="Arial"/>
          <w:sz w:val="22"/>
          <w:szCs w:val="22"/>
        </w:rPr>
      </w:pPr>
      <w:hyperlink r:id="rId27" w:history="1">
        <w:r w:rsidR="00446CB0" w:rsidRPr="00C4617C">
          <w:rPr>
            <w:rStyle w:val="Hyperlink"/>
            <w:rFonts w:ascii="Arial" w:hAnsi="Arial" w:cs="Arial"/>
            <w:sz w:val="22"/>
            <w:szCs w:val="22"/>
          </w:rPr>
          <w:t>Bribery Act introduction</w:t>
        </w:r>
      </w:hyperlink>
    </w:p>
    <w:p w:rsidR="00446CB0" w:rsidRPr="00C4617C" w:rsidRDefault="000A4CE0" w:rsidP="00965A81">
      <w:pPr>
        <w:pStyle w:val="PlainText"/>
        <w:numPr>
          <w:ilvl w:val="0"/>
          <w:numId w:val="9"/>
        </w:numPr>
        <w:rPr>
          <w:rFonts w:ascii="Arial" w:hAnsi="Arial" w:cs="Arial"/>
          <w:sz w:val="22"/>
          <w:szCs w:val="22"/>
        </w:rPr>
      </w:pPr>
      <w:hyperlink r:id="rId28" w:history="1">
        <w:r w:rsidR="00446CB0" w:rsidRPr="00C4617C">
          <w:rPr>
            <w:rStyle w:val="Hyperlink"/>
            <w:rFonts w:ascii="Arial" w:hAnsi="Arial" w:cs="Arial"/>
            <w:sz w:val="22"/>
            <w:szCs w:val="22"/>
          </w:rPr>
          <w:t>Freedom of information Act</w:t>
        </w:r>
      </w:hyperlink>
    </w:p>
    <w:p w:rsidR="00446CB0" w:rsidRPr="00C4617C" w:rsidRDefault="00446CB0" w:rsidP="00446CB0">
      <w:pPr>
        <w:pStyle w:val="PlainText"/>
        <w:rPr>
          <w:rFonts w:ascii="Arial" w:hAnsi="Arial" w:cs="Arial"/>
          <w:b/>
          <w:sz w:val="22"/>
          <w:szCs w:val="22"/>
        </w:rPr>
      </w:pPr>
    </w:p>
    <w:sectPr w:rsidR="00446CB0" w:rsidRPr="00C4617C" w:rsidSect="00BA65C3">
      <w:headerReference w:type="even" r:id="rId29"/>
      <w:headerReference w:type="default" r:id="rId30"/>
      <w:footerReference w:type="even" r:id="rId31"/>
      <w:footerReference w:type="defaul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E0" w:rsidRDefault="000A4CE0" w:rsidP="003D0D50">
      <w:pPr>
        <w:spacing w:after="0" w:line="240" w:lineRule="auto"/>
      </w:pPr>
      <w:r>
        <w:separator/>
      </w:r>
    </w:p>
  </w:endnote>
  <w:endnote w:type="continuationSeparator" w:id="0">
    <w:p w:rsidR="000A4CE0" w:rsidRDefault="000A4CE0"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B" w:rsidRPr="007E5324" w:rsidRDefault="009B24DB" w:rsidP="00327A09">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57728" behindDoc="0" locked="0" layoutInCell="1" allowOverlap="1">
          <wp:simplePos x="0" y="0"/>
          <wp:positionH relativeFrom="column">
            <wp:posOffset>4377055</wp:posOffset>
          </wp:positionH>
          <wp:positionV relativeFrom="paragraph">
            <wp:posOffset>-104140</wp:posOffset>
          </wp:positionV>
          <wp:extent cx="2238375" cy="1058545"/>
          <wp:effectExtent l="0" t="0" r="0" b="0"/>
          <wp:wrapTopAndBottom/>
          <wp:docPr id="1" name="Picture 4"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srcRect/>
                  <a:stretch>
                    <a:fillRect/>
                  </a:stretch>
                </pic:blipFill>
                <pic:spPr bwMode="auto">
                  <a:xfrm>
                    <a:off x="0" y="0"/>
                    <a:ext cx="2238375" cy="1058545"/>
                  </a:xfrm>
                  <a:prstGeom prst="rect">
                    <a:avLst/>
                  </a:prstGeom>
                  <a:noFill/>
                  <a:ln w="9525">
                    <a:noFill/>
                    <a:miter lim="800000"/>
                    <a:headEnd/>
                    <a:tailEnd/>
                  </a:ln>
                </pic:spPr>
              </pic:pic>
            </a:graphicData>
          </a:graphic>
        </wp:anchor>
      </w:drawing>
    </w:r>
    <w:r w:rsidRPr="007E5324">
      <w:rPr>
        <w:rFonts w:ascii="Arial" w:hAnsi="Arial" w:cs="Arial"/>
        <w:b/>
        <w:color w:val="24246C"/>
        <w:sz w:val="24"/>
      </w:rPr>
      <w:t>UK Shared Business Services Ltd (UK SBS)</w:t>
    </w:r>
  </w:p>
  <w:p w:rsidR="009B24DB" w:rsidRPr="007E5324" w:rsidRDefault="009B24DB" w:rsidP="00327A09">
    <w:pPr>
      <w:pStyle w:val="Footer"/>
      <w:rPr>
        <w:rFonts w:ascii="Arial" w:hAnsi="Arial" w:cs="Arial"/>
        <w:color w:val="24246C"/>
        <w:sz w:val="16"/>
        <w:szCs w:val="16"/>
      </w:rPr>
    </w:pPr>
    <w:r w:rsidRPr="007E5324">
      <w:rPr>
        <w:rFonts w:ascii="Arial" w:hAnsi="Arial" w:cs="Arial"/>
        <w:b/>
        <w:color w:val="24246C"/>
        <w:sz w:val="16"/>
        <w:szCs w:val="16"/>
      </w:rPr>
      <w:t>www.uksbs.co.uk</w:t>
    </w:r>
  </w:p>
  <w:p w:rsidR="009B24DB" w:rsidRPr="007E5324" w:rsidRDefault="009B24DB" w:rsidP="00327A09">
    <w:pPr>
      <w:pStyle w:val="Footer"/>
      <w:rPr>
        <w:rFonts w:ascii="Arial" w:hAnsi="Arial" w:cs="Arial"/>
        <w:color w:val="24246C"/>
        <w:sz w:val="12"/>
        <w:szCs w:val="12"/>
      </w:rPr>
    </w:pPr>
  </w:p>
  <w:p w:rsidR="009B24DB" w:rsidRPr="007E5324" w:rsidRDefault="009B24DB" w:rsidP="00327A09">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rsidR="009B24DB" w:rsidRPr="007E5324" w:rsidRDefault="009B24DB" w:rsidP="00327A09">
    <w:pPr>
      <w:pStyle w:val="Footer"/>
      <w:rPr>
        <w:rFonts w:ascii="Arial" w:hAnsi="Arial" w:cs="Arial"/>
        <w:color w:val="24246C"/>
        <w:sz w:val="12"/>
        <w:szCs w:val="12"/>
      </w:rPr>
    </w:pPr>
    <w:r w:rsidRPr="007E5324">
      <w:rPr>
        <w:rFonts w:ascii="Arial" w:hAnsi="Arial" w:cs="Arial"/>
        <w:color w:val="24246C"/>
        <w:sz w:val="12"/>
        <w:szCs w:val="12"/>
      </w:rPr>
      <w:t>Registered Office North Star House, North Star Avenue, Swindon, Wiltshire SN2 1FF</w:t>
    </w:r>
  </w:p>
  <w:p w:rsidR="009B24DB" w:rsidRDefault="009B24DB" w:rsidP="00327A09">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rsidR="009B24DB" w:rsidRPr="007E5324" w:rsidRDefault="009B24DB" w:rsidP="00327A09">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rsidR="009B24DB" w:rsidRDefault="009B24DB" w:rsidP="00DB46D0">
    <w:pPr>
      <w:pStyle w:val="Footer"/>
      <w:jc w:val="center"/>
      <w:rPr>
        <w:rFonts w:ascii="Arial" w:hAnsi="Arial" w:cs="Arial"/>
        <w:b/>
        <w:bCs/>
        <w:color w:val="999999"/>
        <w:sz w:val="16"/>
      </w:rPr>
    </w:pPr>
  </w:p>
  <w:p w:rsidR="009B24DB" w:rsidRDefault="009B2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B" w:rsidRDefault="009B24DB">
    <w:pPr>
      <w:pStyle w:val="Footer"/>
    </w:pPr>
    <w:r>
      <w:t xml:space="preserve">Page </w:t>
    </w:r>
    <w:r w:rsidR="00EF57E5">
      <w:rPr>
        <w:rStyle w:val="PageNumber"/>
      </w:rPr>
      <w:fldChar w:fldCharType="begin"/>
    </w:r>
    <w:r>
      <w:rPr>
        <w:rStyle w:val="PageNumber"/>
      </w:rPr>
      <w:instrText xml:space="preserve"> PAGE </w:instrText>
    </w:r>
    <w:r w:rsidR="00EF57E5">
      <w:rPr>
        <w:rStyle w:val="PageNumber"/>
      </w:rPr>
      <w:fldChar w:fldCharType="separate"/>
    </w:r>
    <w:r>
      <w:rPr>
        <w:rStyle w:val="PageNumber"/>
        <w:noProof/>
      </w:rPr>
      <w:t>2</w:t>
    </w:r>
    <w:r w:rsidR="00EF57E5">
      <w:rPr>
        <w:rStyle w:val="PageNumber"/>
      </w:rPr>
      <w:fldChar w:fldCharType="end"/>
    </w:r>
    <w:r>
      <w:rPr>
        <w:rStyle w:val="PageNumber"/>
      </w:rPr>
      <w:t xml:space="preserve"> of </w:t>
    </w:r>
    <w:r w:rsidR="00EF57E5">
      <w:rPr>
        <w:rStyle w:val="PageNumber"/>
      </w:rPr>
      <w:fldChar w:fldCharType="begin"/>
    </w:r>
    <w:r>
      <w:rPr>
        <w:rStyle w:val="PageNumber"/>
      </w:rPr>
      <w:instrText xml:space="preserve"> NUMPAGES </w:instrText>
    </w:r>
    <w:r w:rsidR="00EF57E5">
      <w:rPr>
        <w:rStyle w:val="PageNumber"/>
      </w:rPr>
      <w:fldChar w:fldCharType="separate"/>
    </w:r>
    <w:r>
      <w:rPr>
        <w:rStyle w:val="PageNumber"/>
        <w:noProof/>
      </w:rPr>
      <w:t>28</w:t>
    </w:r>
    <w:r w:rsidR="00EF57E5">
      <w:rPr>
        <w:rStyle w:val="PageNumber"/>
      </w:rPr>
      <w:fldChar w:fldCharType="end"/>
    </w:r>
    <w:r>
      <w:rPr>
        <w:rStyle w:val="PageNumber"/>
      </w:rPr>
      <w:tab/>
      <w:t>Draft, Version 1.0</w:t>
    </w:r>
  </w:p>
  <w:p w:rsidR="009B24DB" w:rsidRDefault="009B24DB">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B" w:rsidRPr="00B328CD" w:rsidRDefault="00EF57E5">
    <w:pPr>
      <w:pStyle w:val="Footer"/>
      <w:rPr>
        <w:rFonts w:ascii="Arial" w:hAnsi="Arial" w:cs="Arial"/>
      </w:rPr>
    </w:pPr>
    <w:r w:rsidRPr="00B328CD">
      <w:rPr>
        <w:rFonts w:ascii="Arial" w:hAnsi="Arial" w:cs="Arial"/>
      </w:rPr>
      <w:fldChar w:fldCharType="begin"/>
    </w:r>
    <w:r w:rsidR="009B24DB" w:rsidRPr="00B328CD">
      <w:rPr>
        <w:rFonts w:ascii="Arial" w:hAnsi="Arial" w:cs="Arial"/>
      </w:rPr>
      <w:instrText xml:space="preserve"> PAGE   \* MERGEFORMAT </w:instrText>
    </w:r>
    <w:r w:rsidRPr="00B328CD">
      <w:rPr>
        <w:rFonts w:ascii="Arial" w:hAnsi="Arial" w:cs="Arial"/>
      </w:rPr>
      <w:fldChar w:fldCharType="separate"/>
    </w:r>
    <w:r w:rsidR="0094683F">
      <w:rPr>
        <w:rFonts w:ascii="Arial" w:hAnsi="Arial" w:cs="Arial"/>
        <w:noProof/>
      </w:rPr>
      <w:t>6</w:t>
    </w:r>
    <w:r w:rsidRPr="00B328CD">
      <w:rPr>
        <w:rFonts w:ascii="Arial" w:hAnsi="Arial" w:cs="Arial"/>
      </w:rPr>
      <w:fldChar w:fldCharType="end"/>
    </w:r>
  </w:p>
  <w:p w:rsidR="009B24DB" w:rsidRDefault="009B24D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B" w:rsidRDefault="009B24DB">
    <w:pPr>
      <w:pStyle w:val="Footer"/>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E0" w:rsidRDefault="000A4CE0" w:rsidP="003D0D50">
      <w:pPr>
        <w:spacing w:after="0" w:line="240" w:lineRule="auto"/>
      </w:pPr>
      <w:r>
        <w:separator/>
      </w:r>
    </w:p>
  </w:footnote>
  <w:footnote w:type="continuationSeparator" w:id="0">
    <w:p w:rsidR="000A4CE0" w:rsidRDefault="000A4CE0"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B" w:rsidRDefault="009B24DB">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B" w:rsidRDefault="009B24DB">
    <w:pPr>
      <w:pStyle w:val="Header"/>
      <w:tabs>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4D43A6"/>
    <w:multiLevelType w:val="hybridMultilevel"/>
    <w:tmpl w:val="60647B0E"/>
    <w:lvl w:ilvl="0" w:tplc="D2D006CE">
      <w:start w:val="1"/>
      <w:numFmt w:val="decimal"/>
      <w:lvlText w:val="%1)"/>
      <w:lvlJc w:val="left"/>
      <w:pPr>
        <w:ind w:left="994" w:hanging="360"/>
      </w:pPr>
      <w:rPr>
        <w:rFonts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4">
    <w:nsid w:val="31537CC8"/>
    <w:multiLevelType w:val="hybridMultilevel"/>
    <w:tmpl w:val="9DCAF90E"/>
    <w:lvl w:ilvl="0" w:tplc="08090001">
      <w:start w:val="1"/>
      <w:numFmt w:val="bullet"/>
      <w:lvlText w:val=""/>
      <w:lvlJc w:val="left"/>
      <w:pPr>
        <w:ind w:left="1355" w:hanging="360"/>
      </w:pPr>
      <w:rPr>
        <w:rFonts w:ascii="Symbol" w:hAnsi="Symbol" w:hint="default"/>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abstractNum w:abstractNumId="5">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82718D"/>
    <w:multiLevelType w:val="hybridMultilevel"/>
    <w:tmpl w:val="F7F4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BE2957"/>
    <w:multiLevelType w:val="hybridMultilevel"/>
    <w:tmpl w:val="47E20782"/>
    <w:lvl w:ilvl="0" w:tplc="08090001">
      <w:start w:val="1"/>
      <w:numFmt w:val="bullet"/>
      <w:lvlText w:val=""/>
      <w:lvlJc w:val="left"/>
      <w:pPr>
        <w:ind w:left="1355" w:hanging="360"/>
      </w:pPr>
      <w:rPr>
        <w:rFonts w:ascii="Symbol" w:hAnsi="Symbol" w:hint="default"/>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num w:numId="1">
    <w:abstractNumId w:val="1"/>
  </w:num>
  <w:num w:numId="2">
    <w:abstractNumId w:val="5"/>
  </w:num>
  <w:num w:numId="3">
    <w:abstractNumId w:val="7"/>
  </w:num>
  <w:num w:numId="4">
    <w:abstractNumId w:val="10"/>
  </w:num>
  <w:num w:numId="5">
    <w:abstractNumId w:val="12"/>
  </w:num>
  <w:num w:numId="6">
    <w:abstractNumId w:val="0"/>
  </w:num>
  <w:num w:numId="7">
    <w:abstractNumId w:val="8"/>
  </w:num>
  <w:num w:numId="8">
    <w:abstractNumId w:val="9"/>
  </w:num>
  <w:num w:numId="9">
    <w:abstractNumId w:val="6"/>
  </w:num>
  <w:num w:numId="10">
    <w:abstractNumId w:val="2"/>
  </w:num>
  <w:num w:numId="11">
    <w:abstractNumId w:val="11"/>
  </w:num>
  <w:num w:numId="12">
    <w:abstractNumId w:val="4"/>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2"/>
  </w:compat>
  <w:rsids>
    <w:rsidRoot w:val="00162C1C"/>
    <w:rsid w:val="00001534"/>
    <w:rsid w:val="000025F1"/>
    <w:rsid w:val="00010462"/>
    <w:rsid w:val="0001049E"/>
    <w:rsid w:val="00012833"/>
    <w:rsid w:val="0001656E"/>
    <w:rsid w:val="00024B46"/>
    <w:rsid w:val="000274FC"/>
    <w:rsid w:val="00027CC6"/>
    <w:rsid w:val="00032E9D"/>
    <w:rsid w:val="000344E9"/>
    <w:rsid w:val="0003552D"/>
    <w:rsid w:val="000425C6"/>
    <w:rsid w:val="000428A2"/>
    <w:rsid w:val="000440F4"/>
    <w:rsid w:val="00046085"/>
    <w:rsid w:val="0004656A"/>
    <w:rsid w:val="000533C9"/>
    <w:rsid w:val="0005783C"/>
    <w:rsid w:val="00057865"/>
    <w:rsid w:val="00061196"/>
    <w:rsid w:val="000620A4"/>
    <w:rsid w:val="000661D5"/>
    <w:rsid w:val="00067F18"/>
    <w:rsid w:val="000747C1"/>
    <w:rsid w:val="00075699"/>
    <w:rsid w:val="00075CDD"/>
    <w:rsid w:val="00077DF0"/>
    <w:rsid w:val="00085A05"/>
    <w:rsid w:val="00086DF9"/>
    <w:rsid w:val="0009118A"/>
    <w:rsid w:val="00091CEE"/>
    <w:rsid w:val="00094262"/>
    <w:rsid w:val="0009581A"/>
    <w:rsid w:val="000972F2"/>
    <w:rsid w:val="000A4CE0"/>
    <w:rsid w:val="000A6AFB"/>
    <w:rsid w:val="000B26D1"/>
    <w:rsid w:val="000B7BD7"/>
    <w:rsid w:val="000C5B00"/>
    <w:rsid w:val="000D11DA"/>
    <w:rsid w:val="000D20AB"/>
    <w:rsid w:val="000D3A35"/>
    <w:rsid w:val="000D4A54"/>
    <w:rsid w:val="000D749C"/>
    <w:rsid w:val="000D7E89"/>
    <w:rsid w:val="000E28D3"/>
    <w:rsid w:val="000E7878"/>
    <w:rsid w:val="000F083C"/>
    <w:rsid w:val="000F103F"/>
    <w:rsid w:val="000F4EAE"/>
    <w:rsid w:val="00100771"/>
    <w:rsid w:val="00100C8E"/>
    <w:rsid w:val="00101C28"/>
    <w:rsid w:val="00107CBC"/>
    <w:rsid w:val="00110572"/>
    <w:rsid w:val="00111FF1"/>
    <w:rsid w:val="00112E20"/>
    <w:rsid w:val="001139A2"/>
    <w:rsid w:val="001151E9"/>
    <w:rsid w:val="00116661"/>
    <w:rsid w:val="00123D3E"/>
    <w:rsid w:val="0012450D"/>
    <w:rsid w:val="00127871"/>
    <w:rsid w:val="00127F0C"/>
    <w:rsid w:val="001307DB"/>
    <w:rsid w:val="0013293B"/>
    <w:rsid w:val="00132A09"/>
    <w:rsid w:val="00140F85"/>
    <w:rsid w:val="001451D8"/>
    <w:rsid w:val="00146B69"/>
    <w:rsid w:val="00146DB8"/>
    <w:rsid w:val="00147FD1"/>
    <w:rsid w:val="0015424B"/>
    <w:rsid w:val="001563E1"/>
    <w:rsid w:val="00161875"/>
    <w:rsid w:val="00161E63"/>
    <w:rsid w:val="00162C1C"/>
    <w:rsid w:val="00164C52"/>
    <w:rsid w:val="00165ED8"/>
    <w:rsid w:val="00174C66"/>
    <w:rsid w:val="0017628F"/>
    <w:rsid w:val="001777EA"/>
    <w:rsid w:val="001802A5"/>
    <w:rsid w:val="001822BF"/>
    <w:rsid w:val="0018285F"/>
    <w:rsid w:val="00184417"/>
    <w:rsid w:val="00185C7D"/>
    <w:rsid w:val="0018633E"/>
    <w:rsid w:val="001864F3"/>
    <w:rsid w:val="00187EFC"/>
    <w:rsid w:val="00190316"/>
    <w:rsid w:val="00191B55"/>
    <w:rsid w:val="00194D5A"/>
    <w:rsid w:val="00196099"/>
    <w:rsid w:val="001A28F8"/>
    <w:rsid w:val="001A345D"/>
    <w:rsid w:val="001A3DDA"/>
    <w:rsid w:val="001A41D0"/>
    <w:rsid w:val="001A70EB"/>
    <w:rsid w:val="001A7871"/>
    <w:rsid w:val="001B075F"/>
    <w:rsid w:val="001B0E90"/>
    <w:rsid w:val="001B1B88"/>
    <w:rsid w:val="001B3FFE"/>
    <w:rsid w:val="001B470D"/>
    <w:rsid w:val="001B474F"/>
    <w:rsid w:val="001C08A1"/>
    <w:rsid w:val="001C15DE"/>
    <w:rsid w:val="001C3349"/>
    <w:rsid w:val="001C3403"/>
    <w:rsid w:val="001C3BE1"/>
    <w:rsid w:val="001C44E0"/>
    <w:rsid w:val="001C66F1"/>
    <w:rsid w:val="001C72B7"/>
    <w:rsid w:val="001D495E"/>
    <w:rsid w:val="001D52B1"/>
    <w:rsid w:val="001E7B76"/>
    <w:rsid w:val="001F34C0"/>
    <w:rsid w:val="001F4B5F"/>
    <w:rsid w:val="001F5721"/>
    <w:rsid w:val="001F64BF"/>
    <w:rsid w:val="001F6696"/>
    <w:rsid w:val="001F6B67"/>
    <w:rsid w:val="001F70E0"/>
    <w:rsid w:val="002000E4"/>
    <w:rsid w:val="00200E7F"/>
    <w:rsid w:val="00202021"/>
    <w:rsid w:val="0020450F"/>
    <w:rsid w:val="00212ED5"/>
    <w:rsid w:val="00220123"/>
    <w:rsid w:val="0022332D"/>
    <w:rsid w:val="002238F5"/>
    <w:rsid w:val="00227823"/>
    <w:rsid w:val="00232AB3"/>
    <w:rsid w:val="00233768"/>
    <w:rsid w:val="002355EE"/>
    <w:rsid w:val="00240702"/>
    <w:rsid w:val="00243389"/>
    <w:rsid w:val="00245601"/>
    <w:rsid w:val="00246B53"/>
    <w:rsid w:val="00250E80"/>
    <w:rsid w:val="00251432"/>
    <w:rsid w:val="00253CB4"/>
    <w:rsid w:val="00256363"/>
    <w:rsid w:val="002615D5"/>
    <w:rsid w:val="0026462E"/>
    <w:rsid w:val="00264E19"/>
    <w:rsid w:val="0026591C"/>
    <w:rsid w:val="00265DAE"/>
    <w:rsid w:val="00266BC5"/>
    <w:rsid w:val="002722B6"/>
    <w:rsid w:val="0027482C"/>
    <w:rsid w:val="00280188"/>
    <w:rsid w:val="00280586"/>
    <w:rsid w:val="0028184F"/>
    <w:rsid w:val="0028329E"/>
    <w:rsid w:val="0028339D"/>
    <w:rsid w:val="00285034"/>
    <w:rsid w:val="002900B8"/>
    <w:rsid w:val="002A18AD"/>
    <w:rsid w:val="002A2136"/>
    <w:rsid w:val="002A2B8A"/>
    <w:rsid w:val="002A4913"/>
    <w:rsid w:val="002A665E"/>
    <w:rsid w:val="002A7831"/>
    <w:rsid w:val="002B0AC4"/>
    <w:rsid w:val="002B1C33"/>
    <w:rsid w:val="002B2500"/>
    <w:rsid w:val="002D46EC"/>
    <w:rsid w:val="002D6A46"/>
    <w:rsid w:val="002D77B6"/>
    <w:rsid w:val="002E069A"/>
    <w:rsid w:val="002E3928"/>
    <w:rsid w:val="002F08BB"/>
    <w:rsid w:val="002F0DAA"/>
    <w:rsid w:val="002F1396"/>
    <w:rsid w:val="002F1460"/>
    <w:rsid w:val="002F2968"/>
    <w:rsid w:val="002F3FA9"/>
    <w:rsid w:val="002F43D7"/>
    <w:rsid w:val="002F4492"/>
    <w:rsid w:val="00301C08"/>
    <w:rsid w:val="00315D78"/>
    <w:rsid w:val="003209A0"/>
    <w:rsid w:val="00320A2D"/>
    <w:rsid w:val="003220C5"/>
    <w:rsid w:val="003228A4"/>
    <w:rsid w:val="003229C9"/>
    <w:rsid w:val="00322DF0"/>
    <w:rsid w:val="00323F55"/>
    <w:rsid w:val="00324599"/>
    <w:rsid w:val="00327A09"/>
    <w:rsid w:val="00327C56"/>
    <w:rsid w:val="003346DA"/>
    <w:rsid w:val="00335911"/>
    <w:rsid w:val="00342E25"/>
    <w:rsid w:val="00344244"/>
    <w:rsid w:val="003448E2"/>
    <w:rsid w:val="00346B89"/>
    <w:rsid w:val="0034754F"/>
    <w:rsid w:val="00347879"/>
    <w:rsid w:val="00347E2F"/>
    <w:rsid w:val="00347EB4"/>
    <w:rsid w:val="003517FE"/>
    <w:rsid w:val="0035271B"/>
    <w:rsid w:val="0035273C"/>
    <w:rsid w:val="00353140"/>
    <w:rsid w:val="003547C9"/>
    <w:rsid w:val="00354EFF"/>
    <w:rsid w:val="003550BE"/>
    <w:rsid w:val="0035597D"/>
    <w:rsid w:val="003709E6"/>
    <w:rsid w:val="003748D8"/>
    <w:rsid w:val="003757E1"/>
    <w:rsid w:val="003763EF"/>
    <w:rsid w:val="003817BE"/>
    <w:rsid w:val="0038286C"/>
    <w:rsid w:val="0038349E"/>
    <w:rsid w:val="00387040"/>
    <w:rsid w:val="003904F9"/>
    <w:rsid w:val="003905DE"/>
    <w:rsid w:val="0039180B"/>
    <w:rsid w:val="00392A63"/>
    <w:rsid w:val="00393228"/>
    <w:rsid w:val="003937AA"/>
    <w:rsid w:val="00393EE4"/>
    <w:rsid w:val="003A295E"/>
    <w:rsid w:val="003A3C78"/>
    <w:rsid w:val="003B2AF4"/>
    <w:rsid w:val="003C2841"/>
    <w:rsid w:val="003C33ED"/>
    <w:rsid w:val="003C4120"/>
    <w:rsid w:val="003D0090"/>
    <w:rsid w:val="003D0D50"/>
    <w:rsid w:val="003D284F"/>
    <w:rsid w:val="003D30B8"/>
    <w:rsid w:val="003E6853"/>
    <w:rsid w:val="003E69A5"/>
    <w:rsid w:val="003E7CFB"/>
    <w:rsid w:val="003F1837"/>
    <w:rsid w:val="003F25D9"/>
    <w:rsid w:val="003F3EAE"/>
    <w:rsid w:val="003F3EBA"/>
    <w:rsid w:val="003F51B4"/>
    <w:rsid w:val="003F569A"/>
    <w:rsid w:val="00400EE7"/>
    <w:rsid w:val="00402C91"/>
    <w:rsid w:val="00405FDA"/>
    <w:rsid w:val="004073CA"/>
    <w:rsid w:val="00417ECC"/>
    <w:rsid w:val="00425E57"/>
    <w:rsid w:val="004326F8"/>
    <w:rsid w:val="00433B37"/>
    <w:rsid w:val="0043467C"/>
    <w:rsid w:val="004349E1"/>
    <w:rsid w:val="004358C5"/>
    <w:rsid w:val="00436FBE"/>
    <w:rsid w:val="00445A5A"/>
    <w:rsid w:val="00446CB0"/>
    <w:rsid w:val="00450423"/>
    <w:rsid w:val="0045360C"/>
    <w:rsid w:val="00454889"/>
    <w:rsid w:val="00457FBC"/>
    <w:rsid w:val="00460081"/>
    <w:rsid w:val="00460831"/>
    <w:rsid w:val="004631AC"/>
    <w:rsid w:val="00465BD6"/>
    <w:rsid w:val="00466991"/>
    <w:rsid w:val="00467171"/>
    <w:rsid w:val="00470854"/>
    <w:rsid w:val="004716AA"/>
    <w:rsid w:val="00471B1B"/>
    <w:rsid w:val="0047375A"/>
    <w:rsid w:val="00474C7C"/>
    <w:rsid w:val="00474E16"/>
    <w:rsid w:val="004869DF"/>
    <w:rsid w:val="004876B5"/>
    <w:rsid w:val="00490E1F"/>
    <w:rsid w:val="00496A99"/>
    <w:rsid w:val="004974F1"/>
    <w:rsid w:val="004A10F0"/>
    <w:rsid w:val="004A4642"/>
    <w:rsid w:val="004B053E"/>
    <w:rsid w:val="004B0D0A"/>
    <w:rsid w:val="004B1E88"/>
    <w:rsid w:val="004B2B9C"/>
    <w:rsid w:val="004B532F"/>
    <w:rsid w:val="004B7164"/>
    <w:rsid w:val="004B7BC3"/>
    <w:rsid w:val="004C3DDE"/>
    <w:rsid w:val="004C570A"/>
    <w:rsid w:val="004C5BF1"/>
    <w:rsid w:val="004C5EAD"/>
    <w:rsid w:val="004C60E4"/>
    <w:rsid w:val="004C63F6"/>
    <w:rsid w:val="004D1140"/>
    <w:rsid w:val="004D3E6F"/>
    <w:rsid w:val="004D5028"/>
    <w:rsid w:val="004D6E25"/>
    <w:rsid w:val="004E0C9A"/>
    <w:rsid w:val="004E4000"/>
    <w:rsid w:val="004F32D7"/>
    <w:rsid w:val="00500F3E"/>
    <w:rsid w:val="00502DD6"/>
    <w:rsid w:val="005030D1"/>
    <w:rsid w:val="00503EC2"/>
    <w:rsid w:val="005107AE"/>
    <w:rsid w:val="00513200"/>
    <w:rsid w:val="005176EF"/>
    <w:rsid w:val="00517AB0"/>
    <w:rsid w:val="005220B3"/>
    <w:rsid w:val="005224B0"/>
    <w:rsid w:val="005225FF"/>
    <w:rsid w:val="00524A0B"/>
    <w:rsid w:val="00525EB6"/>
    <w:rsid w:val="005262F7"/>
    <w:rsid w:val="005302F6"/>
    <w:rsid w:val="00531A8B"/>
    <w:rsid w:val="00532E21"/>
    <w:rsid w:val="0053642C"/>
    <w:rsid w:val="00537778"/>
    <w:rsid w:val="00537A46"/>
    <w:rsid w:val="005438DF"/>
    <w:rsid w:val="00547527"/>
    <w:rsid w:val="00550570"/>
    <w:rsid w:val="00550D18"/>
    <w:rsid w:val="00551027"/>
    <w:rsid w:val="00552EBD"/>
    <w:rsid w:val="00553D6D"/>
    <w:rsid w:val="00553EF3"/>
    <w:rsid w:val="005550DC"/>
    <w:rsid w:val="00563397"/>
    <w:rsid w:val="00564C57"/>
    <w:rsid w:val="00570DCC"/>
    <w:rsid w:val="00574F96"/>
    <w:rsid w:val="00576639"/>
    <w:rsid w:val="00581BE2"/>
    <w:rsid w:val="00582F23"/>
    <w:rsid w:val="00591DDB"/>
    <w:rsid w:val="00595A33"/>
    <w:rsid w:val="005A1493"/>
    <w:rsid w:val="005A16DD"/>
    <w:rsid w:val="005A6D83"/>
    <w:rsid w:val="005A713A"/>
    <w:rsid w:val="005B1F2C"/>
    <w:rsid w:val="005B2D7C"/>
    <w:rsid w:val="005B306A"/>
    <w:rsid w:val="005B5240"/>
    <w:rsid w:val="005B53C1"/>
    <w:rsid w:val="005C0602"/>
    <w:rsid w:val="005C189B"/>
    <w:rsid w:val="005C32B3"/>
    <w:rsid w:val="005C490A"/>
    <w:rsid w:val="005E37C9"/>
    <w:rsid w:val="005E54AD"/>
    <w:rsid w:val="005E646A"/>
    <w:rsid w:val="005E6C29"/>
    <w:rsid w:val="005E7457"/>
    <w:rsid w:val="005F0AFB"/>
    <w:rsid w:val="005F141C"/>
    <w:rsid w:val="005F3551"/>
    <w:rsid w:val="005F3CDD"/>
    <w:rsid w:val="005F5DB0"/>
    <w:rsid w:val="0060386F"/>
    <w:rsid w:val="006049D4"/>
    <w:rsid w:val="0061085F"/>
    <w:rsid w:val="00610ACE"/>
    <w:rsid w:val="00613F3C"/>
    <w:rsid w:val="00615910"/>
    <w:rsid w:val="00617428"/>
    <w:rsid w:val="00621122"/>
    <w:rsid w:val="0062152D"/>
    <w:rsid w:val="006251E0"/>
    <w:rsid w:val="00631E3D"/>
    <w:rsid w:val="00632E44"/>
    <w:rsid w:val="0063506B"/>
    <w:rsid w:val="00636576"/>
    <w:rsid w:val="00645E41"/>
    <w:rsid w:val="006460E1"/>
    <w:rsid w:val="0064670B"/>
    <w:rsid w:val="006527FF"/>
    <w:rsid w:val="006536CC"/>
    <w:rsid w:val="00654E35"/>
    <w:rsid w:val="006553BF"/>
    <w:rsid w:val="00655950"/>
    <w:rsid w:val="006562C6"/>
    <w:rsid w:val="00661218"/>
    <w:rsid w:val="00681223"/>
    <w:rsid w:val="00681B7F"/>
    <w:rsid w:val="0068424E"/>
    <w:rsid w:val="00684551"/>
    <w:rsid w:val="0069305B"/>
    <w:rsid w:val="00696128"/>
    <w:rsid w:val="006A2676"/>
    <w:rsid w:val="006A72D5"/>
    <w:rsid w:val="006B091C"/>
    <w:rsid w:val="006B0921"/>
    <w:rsid w:val="006B109A"/>
    <w:rsid w:val="006B1581"/>
    <w:rsid w:val="006B4BC3"/>
    <w:rsid w:val="006B6AB4"/>
    <w:rsid w:val="006B74D0"/>
    <w:rsid w:val="006C21F5"/>
    <w:rsid w:val="006C2796"/>
    <w:rsid w:val="006C7A30"/>
    <w:rsid w:val="006C7A93"/>
    <w:rsid w:val="006D0C87"/>
    <w:rsid w:val="006D0CCF"/>
    <w:rsid w:val="006D1D9E"/>
    <w:rsid w:val="006D3D9D"/>
    <w:rsid w:val="006D7A5B"/>
    <w:rsid w:val="006E414A"/>
    <w:rsid w:val="006E61F5"/>
    <w:rsid w:val="006F6C8D"/>
    <w:rsid w:val="00700DFA"/>
    <w:rsid w:val="0070393F"/>
    <w:rsid w:val="00705A60"/>
    <w:rsid w:val="00707020"/>
    <w:rsid w:val="007076F9"/>
    <w:rsid w:val="00710F80"/>
    <w:rsid w:val="007136AB"/>
    <w:rsid w:val="00713EAE"/>
    <w:rsid w:val="00721C2F"/>
    <w:rsid w:val="0072227E"/>
    <w:rsid w:val="00724402"/>
    <w:rsid w:val="00724B03"/>
    <w:rsid w:val="007257F7"/>
    <w:rsid w:val="00732194"/>
    <w:rsid w:val="00732DB7"/>
    <w:rsid w:val="007352C7"/>
    <w:rsid w:val="007358F4"/>
    <w:rsid w:val="00735FDA"/>
    <w:rsid w:val="00737B34"/>
    <w:rsid w:val="0074140E"/>
    <w:rsid w:val="007449F6"/>
    <w:rsid w:val="00745E87"/>
    <w:rsid w:val="00755317"/>
    <w:rsid w:val="0076154B"/>
    <w:rsid w:val="00774B3C"/>
    <w:rsid w:val="00776CB3"/>
    <w:rsid w:val="0078314E"/>
    <w:rsid w:val="00784695"/>
    <w:rsid w:val="00784DCF"/>
    <w:rsid w:val="00786095"/>
    <w:rsid w:val="0079713C"/>
    <w:rsid w:val="007A0590"/>
    <w:rsid w:val="007A145C"/>
    <w:rsid w:val="007A2064"/>
    <w:rsid w:val="007A30D8"/>
    <w:rsid w:val="007A723B"/>
    <w:rsid w:val="007B1114"/>
    <w:rsid w:val="007B2ADB"/>
    <w:rsid w:val="007B3813"/>
    <w:rsid w:val="007B60D7"/>
    <w:rsid w:val="007B791A"/>
    <w:rsid w:val="007C058A"/>
    <w:rsid w:val="007C1B27"/>
    <w:rsid w:val="007C46D8"/>
    <w:rsid w:val="007C7FDB"/>
    <w:rsid w:val="007D33C7"/>
    <w:rsid w:val="007D49DC"/>
    <w:rsid w:val="007E2E6A"/>
    <w:rsid w:val="007E342F"/>
    <w:rsid w:val="007F0B58"/>
    <w:rsid w:val="007F2E97"/>
    <w:rsid w:val="007F5161"/>
    <w:rsid w:val="008116E0"/>
    <w:rsid w:val="00811A99"/>
    <w:rsid w:val="00813842"/>
    <w:rsid w:val="00814B9A"/>
    <w:rsid w:val="0081794C"/>
    <w:rsid w:val="00820E21"/>
    <w:rsid w:val="0082284E"/>
    <w:rsid w:val="008249A5"/>
    <w:rsid w:val="00825D62"/>
    <w:rsid w:val="00830914"/>
    <w:rsid w:val="008419A6"/>
    <w:rsid w:val="00844C72"/>
    <w:rsid w:val="008456FD"/>
    <w:rsid w:val="008641B2"/>
    <w:rsid w:val="008651B5"/>
    <w:rsid w:val="008657E1"/>
    <w:rsid w:val="00865B02"/>
    <w:rsid w:val="00865B5F"/>
    <w:rsid w:val="00866C25"/>
    <w:rsid w:val="00870FAC"/>
    <w:rsid w:val="008723E2"/>
    <w:rsid w:val="00872F8E"/>
    <w:rsid w:val="00876D31"/>
    <w:rsid w:val="00880C2A"/>
    <w:rsid w:val="0088116F"/>
    <w:rsid w:val="008828D8"/>
    <w:rsid w:val="008844E5"/>
    <w:rsid w:val="00886823"/>
    <w:rsid w:val="00891742"/>
    <w:rsid w:val="00891C7C"/>
    <w:rsid w:val="00893347"/>
    <w:rsid w:val="00893F8B"/>
    <w:rsid w:val="00894DB0"/>
    <w:rsid w:val="008A1B0E"/>
    <w:rsid w:val="008A1FA2"/>
    <w:rsid w:val="008A537C"/>
    <w:rsid w:val="008A59A3"/>
    <w:rsid w:val="008A62F8"/>
    <w:rsid w:val="008A6EE8"/>
    <w:rsid w:val="008B11C8"/>
    <w:rsid w:val="008B1369"/>
    <w:rsid w:val="008B1475"/>
    <w:rsid w:val="008B39E9"/>
    <w:rsid w:val="008C06C5"/>
    <w:rsid w:val="008C49E7"/>
    <w:rsid w:val="008D070C"/>
    <w:rsid w:val="008D0786"/>
    <w:rsid w:val="008D3125"/>
    <w:rsid w:val="008D35A3"/>
    <w:rsid w:val="008D50D6"/>
    <w:rsid w:val="008D7C05"/>
    <w:rsid w:val="008E3426"/>
    <w:rsid w:val="008E3494"/>
    <w:rsid w:val="008E451B"/>
    <w:rsid w:val="008E49D2"/>
    <w:rsid w:val="008F140C"/>
    <w:rsid w:val="008F16D9"/>
    <w:rsid w:val="008F2B8E"/>
    <w:rsid w:val="008F6F05"/>
    <w:rsid w:val="00900265"/>
    <w:rsid w:val="00905AEF"/>
    <w:rsid w:val="009061BB"/>
    <w:rsid w:val="00906B01"/>
    <w:rsid w:val="00907B7B"/>
    <w:rsid w:val="00912B70"/>
    <w:rsid w:val="00912FD3"/>
    <w:rsid w:val="0091433F"/>
    <w:rsid w:val="009143C6"/>
    <w:rsid w:val="00915D37"/>
    <w:rsid w:val="00917367"/>
    <w:rsid w:val="00917B8E"/>
    <w:rsid w:val="009201B0"/>
    <w:rsid w:val="00920644"/>
    <w:rsid w:val="00922380"/>
    <w:rsid w:val="009258CF"/>
    <w:rsid w:val="00925910"/>
    <w:rsid w:val="00926406"/>
    <w:rsid w:val="0092783A"/>
    <w:rsid w:val="00942402"/>
    <w:rsid w:val="0094655F"/>
    <w:rsid w:val="0094683F"/>
    <w:rsid w:val="0095011A"/>
    <w:rsid w:val="009527E1"/>
    <w:rsid w:val="00952D10"/>
    <w:rsid w:val="00965A81"/>
    <w:rsid w:val="009664B6"/>
    <w:rsid w:val="00972127"/>
    <w:rsid w:val="009750D5"/>
    <w:rsid w:val="00975D87"/>
    <w:rsid w:val="00980575"/>
    <w:rsid w:val="00980A23"/>
    <w:rsid w:val="009837E0"/>
    <w:rsid w:val="00984D4A"/>
    <w:rsid w:val="009973DC"/>
    <w:rsid w:val="009A43A0"/>
    <w:rsid w:val="009A473D"/>
    <w:rsid w:val="009A4F8E"/>
    <w:rsid w:val="009A755E"/>
    <w:rsid w:val="009B0FAC"/>
    <w:rsid w:val="009B24DB"/>
    <w:rsid w:val="009B480A"/>
    <w:rsid w:val="009B6249"/>
    <w:rsid w:val="009C142F"/>
    <w:rsid w:val="009C4B7D"/>
    <w:rsid w:val="009C6994"/>
    <w:rsid w:val="009D4545"/>
    <w:rsid w:val="009E2153"/>
    <w:rsid w:val="009E2CF9"/>
    <w:rsid w:val="009E71D2"/>
    <w:rsid w:val="009F07D8"/>
    <w:rsid w:val="009F1448"/>
    <w:rsid w:val="009F1B0E"/>
    <w:rsid w:val="009F3437"/>
    <w:rsid w:val="009F48CB"/>
    <w:rsid w:val="00A00BF8"/>
    <w:rsid w:val="00A01E0F"/>
    <w:rsid w:val="00A02852"/>
    <w:rsid w:val="00A03859"/>
    <w:rsid w:val="00A0396C"/>
    <w:rsid w:val="00A0503E"/>
    <w:rsid w:val="00A06BAC"/>
    <w:rsid w:val="00A12F84"/>
    <w:rsid w:val="00A15D3B"/>
    <w:rsid w:val="00A168FE"/>
    <w:rsid w:val="00A213B1"/>
    <w:rsid w:val="00A21AA0"/>
    <w:rsid w:val="00A21FA5"/>
    <w:rsid w:val="00A22A4F"/>
    <w:rsid w:val="00A233FC"/>
    <w:rsid w:val="00A243B8"/>
    <w:rsid w:val="00A26934"/>
    <w:rsid w:val="00A40EC4"/>
    <w:rsid w:val="00A42B62"/>
    <w:rsid w:val="00A50957"/>
    <w:rsid w:val="00A54247"/>
    <w:rsid w:val="00A57293"/>
    <w:rsid w:val="00A62037"/>
    <w:rsid w:val="00A642EE"/>
    <w:rsid w:val="00A65932"/>
    <w:rsid w:val="00A71819"/>
    <w:rsid w:val="00A72640"/>
    <w:rsid w:val="00A72FC3"/>
    <w:rsid w:val="00A845E8"/>
    <w:rsid w:val="00A8554F"/>
    <w:rsid w:val="00A87999"/>
    <w:rsid w:val="00A908A6"/>
    <w:rsid w:val="00A94357"/>
    <w:rsid w:val="00A94811"/>
    <w:rsid w:val="00A954A9"/>
    <w:rsid w:val="00A9643C"/>
    <w:rsid w:val="00A96CF7"/>
    <w:rsid w:val="00A96D2D"/>
    <w:rsid w:val="00AA0421"/>
    <w:rsid w:val="00AA13DE"/>
    <w:rsid w:val="00AA14D4"/>
    <w:rsid w:val="00AA73C0"/>
    <w:rsid w:val="00AA7D1F"/>
    <w:rsid w:val="00AB55AD"/>
    <w:rsid w:val="00AB635F"/>
    <w:rsid w:val="00AB6422"/>
    <w:rsid w:val="00AB67F8"/>
    <w:rsid w:val="00AC35E6"/>
    <w:rsid w:val="00AC5CF1"/>
    <w:rsid w:val="00AC7801"/>
    <w:rsid w:val="00AD0820"/>
    <w:rsid w:val="00AD26C8"/>
    <w:rsid w:val="00AD2D77"/>
    <w:rsid w:val="00AD34BC"/>
    <w:rsid w:val="00AD6E08"/>
    <w:rsid w:val="00AE1696"/>
    <w:rsid w:val="00AE43EE"/>
    <w:rsid w:val="00AE4FA6"/>
    <w:rsid w:val="00AE7E1D"/>
    <w:rsid w:val="00AF0055"/>
    <w:rsid w:val="00AF26B1"/>
    <w:rsid w:val="00AF33C6"/>
    <w:rsid w:val="00AF5034"/>
    <w:rsid w:val="00B062BA"/>
    <w:rsid w:val="00B067A2"/>
    <w:rsid w:val="00B1048D"/>
    <w:rsid w:val="00B108FB"/>
    <w:rsid w:val="00B12692"/>
    <w:rsid w:val="00B24324"/>
    <w:rsid w:val="00B2523E"/>
    <w:rsid w:val="00B26BAB"/>
    <w:rsid w:val="00B30BA1"/>
    <w:rsid w:val="00B328CD"/>
    <w:rsid w:val="00B35217"/>
    <w:rsid w:val="00B35911"/>
    <w:rsid w:val="00B421AE"/>
    <w:rsid w:val="00B44470"/>
    <w:rsid w:val="00B44FC8"/>
    <w:rsid w:val="00B47AE1"/>
    <w:rsid w:val="00B507E5"/>
    <w:rsid w:val="00B51123"/>
    <w:rsid w:val="00B533EA"/>
    <w:rsid w:val="00B568D0"/>
    <w:rsid w:val="00B61F26"/>
    <w:rsid w:val="00B624BC"/>
    <w:rsid w:val="00B865AD"/>
    <w:rsid w:val="00B90BD7"/>
    <w:rsid w:val="00B94BBD"/>
    <w:rsid w:val="00B9502D"/>
    <w:rsid w:val="00B951F4"/>
    <w:rsid w:val="00B979CE"/>
    <w:rsid w:val="00BA0247"/>
    <w:rsid w:val="00BA25EC"/>
    <w:rsid w:val="00BA4853"/>
    <w:rsid w:val="00BA4FE3"/>
    <w:rsid w:val="00BA65C3"/>
    <w:rsid w:val="00BA7410"/>
    <w:rsid w:val="00BA7818"/>
    <w:rsid w:val="00BB2596"/>
    <w:rsid w:val="00BC69DB"/>
    <w:rsid w:val="00BC7857"/>
    <w:rsid w:val="00BC7F48"/>
    <w:rsid w:val="00BD1B86"/>
    <w:rsid w:val="00BD210A"/>
    <w:rsid w:val="00BD3400"/>
    <w:rsid w:val="00BD52EB"/>
    <w:rsid w:val="00BD5547"/>
    <w:rsid w:val="00BD7C5A"/>
    <w:rsid w:val="00BE1882"/>
    <w:rsid w:val="00BE2B89"/>
    <w:rsid w:val="00BE2CA8"/>
    <w:rsid w:val="00BE2DF1"/>
    <w:rsid w:val="00BF09E3"/>
    <w:rsid w:val="00BF183E"/>
    <w:rsid w:val="00BF2C47"/>
    <w:rsid w:val="00BF676E"/>
    <w:rsid w:val="00C0040D"/>
    <w:rsid w:val="00C0132F"/>
    <w:rsid w:val="00C01F48"/>
    <w:rsid w:val="00C027B3"/>
    <w:rsid w:val="00C0348C"/>
    <w:rsid w:val="00C03932"/>
    <w:rsid w:val="00C03DF1"/>
    <w:rsid w:val="00C05F49"/>
    <w:rsid w:val="00C103B5"/>
    <w:rsid w:val="00C103F3"/>
    <w:rsid w:val="00C1241D"/>
    <w:rsid w:val="00C21056"/>
    <w:rsid w:val="00C21D13"/>
    <w:rsid w:val="00C21F6F"/>
    <w:rsid w:val="00C22997"/>
    <w:rsid w:val="00C22AB8"/>
    <w:rsid w:val="00C23CA7"/>
    <w:rsid w:val="00C265C6"/>
    <w:rsid w:val="00C331D3"/>
    <w:rsid w:val="00C34C3D"/>
    <w:rsid w:val="00C351CE"/>
    <w:rsid w:val="00C36088"/>
    <w:rsid w:val="00C40F8F"/>
    <w:rsid w:val="00C412D2"/>
    <w:rsid w:val="00C44815"/>
    <w:rsid w:val="00C4617C"/>
    <w:rsid w:val="00C5041E"/>
    <w:rsid w:val="00C50919"/>
    <w:rsid w:val="00C52425"/>
    <w:rsid w:val="00C53569"/>
    <w:rsid w:val="00C542EB"/>
    <w:rsid w:val="00C552FE"/>
    <w:rsid w:val="00C5588B"/>
    <w:rsid w:val="00C6360E"/>
    <w:rsid w:val="00C639BE"/>
    <w:rsid w:val="00C6535A"/>
    <w:rsid w:val="00C71BC0"/>
    <w:rsid w:val="00C846B7"/>
    <w:rsid w:val="00C85B7C"/>
    <w:rsid w:val="00C87608"/>
    <w:rsid w:val="00C90AEE"/>
    <w:rsid w:val="00C90E6E"/>
    <w:rsid w:val="00C958B9"/>
    <w:rsid w:val="00C97ACD"/>
    <w:rsid w:val="00CA13B2"/>
    <w:rsid w:val="00CA2659"/>
    <w:rsid w:val="00CA62CC"/>
    <w:rsid w:val="00CB0B9C"/>
    <w:rsid w:val="00CB1BB5"/>
    <w:rsid w:val="00CB5C47"/>
    <w:rsid w:val="00CB6056"/>
    <w:rsid w:val="00CB6636"/>
    <w:rsid w:val="00CB73E7"/>
    <w:rsid w:val="00CC05D8"/>
    <w:rsid w:val="00CC486C"/>
    <w:rsid w:val="00CC65CC"/>
    <w:rsid w:val="00CE328C"/>
    <w:rsid w:val="00CE3DB7"/>
    <w:rsid w:val="00CE4A56"/>
    <w:rsid w:val="00CE53D6"/>
    <w:rsid w:val="00CE61D2"/>
    <w:rsid w:val="00CE6BA9"/>
    <w:rsid w:val="00CF02E1"/>
    <w:rsid w:val="00CF2CF4"/>
    <w:rsid w:val="00CF4A65"/>
    <w:rsid w:val="00CF524D"/>
    <w:rsid w:val="00D00031"/>
    <w:rsid w:val="00D06244"/>
    <w:rsid w:val="00D064F2"/>
    <w:rsid w:val="00D11701"/>
    <w:rsid w:val="00D1739B"/>
    <w:rsid w:val="00D21161"/>
    <w:rsid w:val="00D22AE2"/>
    <w:rsid w:val="00D23977"/>
    <w:rsid w:val="00D267EF"/>
    <w:rsid w:val="00D27A86"/>
    <w:rsid w:val="00D32202"/>
    <w:rsid w:val="00D3376F"/>
    <w:rsid w:val="00D34CD2"/>
    <w:rsid w:val="00D3780B"/>
    <w:rsid w:val="00D46DD0"/>
    <w:rsid w:val="00D46F43"/>
    <w:rsid w:val="00D50FA3"/>
    <w:rsid w:val="00D51640"/>
    <w:rsid w:val="00D518E6"/>
    <w:rsid w:val="00D526D0"/>
    <w:rsid w:val="00D52ACC"/>
    <w:rsid w:val="00D53E6C"/>
    <w:rsid w:val="00D57724"/>
    <w:rsid w:val="00D62D66"/>
    <w:rsid w:val="00D63548"/>
    <w:rsid w:val="00D63A6A"/>
    <w:rsid w:val="00D67124"/>
    <w:rsid w:val="00D73B49"/>
    <w:rsid w:val="00D74D81"/>
    <w:rsid w:val="00D8619F"/>
    <w:rsid w:val="00D90342"/>
    <w:rsid w:val="00D9253B"/>
    <w:rsid w:val="00D926EB"/>
    <w:rsid w:val="00D9367C"/>
    <w:rsid w:val="00D94AF6"/>
    <w:rsid w:val="00D96E9E"/>
    <w:rsid w:val="00DA1022"/>
    <w:rsid w:val="00DA158D"/>
    <w:rsid w:val="00DA23DA"/>
    <w:rsid w:val="00DA3FEA"/>
    <w:rsid w:val="00DA7B1B"/>
    <w:rsid w:val="00DB09BC"/>
    <w:rsid w:val="00DB0F36"/>
    <w:rsid w:val="00DB3395"/>
    <w:rsid w:val="00DB35AD"/>
    <w:rsid w:val="00DB46D0"/>
    <w:rsid w:val="00DB474B"/>
    <w:rsid w:val="00DB4D33"/>
    <w:rsid w:val="00DB4E2B"/>
    <w:rsid w:val="00DB7284"/>
    <w:rsid w:val="00DC34F7"/>
    <w:rsid w:val="00DC6FDF"/>
    <w:rsid w:val="00DD1F94"/>
    <w:rsid w:val="00DD2745"/>
    <w:rsid w:val="00DD2E7B"/>
    <w:rsid w:val="00DD367B"/>
    <w:rsid w:val="00DD6239"/>
    <w:rsid w:val="00DE169A"/>
    <w:rsid w:val="00DE20C1"/>
    <w:rsid w:val="00DE2694"/>
    <w:rsid w:val="00DE5E32"/>
    <w:rsid w:val="00DF5245"/>
    <w:rsid w:val="00DF5F12"/>
    <w:rsid w:val="00DF640E"/>
    <w:rsid w:val="00E004E1"/>
    <w:rsid w:val="00E02300"/>
    <w:rsid w:val="00E04F4A"/>
    <w:rsid w:val="00E061C5"/>
    <w:rsid w:val="00E10A30"/>
    <w:rsid w:val="00E10EF7"/>
    <w:rsid w:val="00E1254A"/>
    <w:rsid w:val="00E13160"/>
    <w:rsid w:val="00E137DA"/>
    <w:rsid w:val="00E14BE6"/>
    <w:rsid w:val="00E17A3C"/>
    <w:rsid w:val="00E20E52"/>
    <w:rsid w:val="00E211A6"/>
    <w:rsid w:val="00E21FA9"/>
    <w:rsid w:val="00E22AE0"/>
    <w:rsid w:val="00E248D4"/>
    <w:rsid w:val="00E25FE7"/>
    <w:rsid w:val="00E26768"/>
    <w:rsid w:val="00E33CE9"/>
    <w:rsid w:val="00E34535"/>
    <w:rsid w:val="00E351B3"/>
    <w:rsid w:val="00E40DD1"/>
    <w:rsid w:val="00E41257"/>
    <w:rsid w:val="00E43BA3"/>
    <w:rsid w:val="00E450A0"/>
    <w:rsid w:val="00E464D3"/>
    <w:rsid w:val="00E507D2"/>
    <w:rsid w:val="00E52AA1"/>
    <w:rsid w:val="00E52DF5"/>
    <w:rsid w:val="00E538AA"/>
    <w:rsid w:val="00E5395E"/>
    <w:rsid w:val="00E55D47"/>
    <w:rsid w:val="00E61214"/>
    <w:rsid w:val="00E632D2"/>
    <w:rsid w:val="00E6774F"/>
    <w:rsid w:val="00E744EC"/>
    <w:rsid w:val="00E7541E"/>
    <w:rsid w:val="00E7756C"/>
    <w:rsid w:val="00E866B8"/>
    <w:rsid w:val="00EA218F"/>
    <w:rsid w:val="00EA6BC4"/>
    <w:rsid w:val="00EA7E20"/>
    <w:rsid w:val="00EB158C"/>
    <w:rsid w:val="00EB3E19"/>
    <w:rsid w:val="00EC742D"/>
    <w:rsid w:val="00ED0795"/>
    <w:rsid w:val="00ED22DA"/>
    <w:rsid w:val="00ED6F13"/>
    <w:rsid w:val="00ED6FDC"/>
    <w:rsid w:val="00EE08C5"/>
    <w:rsid w:val="00EE30D9"/>
    <w:rsid w:val="00EE3369"/>
    <w:rsid w:val="00EE3806"/>
    <w:rsid w:val="00EE38EC"/>
    <w:rsid w:val="00EE3D1E"/>
    <w:rsid w:val="00EE4892"/>
    <w:rsid w:val="00EF01C7"/>
    <w:rsid w:val="00EF48A7"/>
    <w:rsid w:val="00EF4B85"/>
    <w:rsid w:val="00EF4D96"/>
    <w:rsid w:val="00EF57E5"/>
    <w:rsid w:val="00EF7002"/>
    <w:rsid w:val="00F01A16"/>
    <w:rsid w:val="00F0707F"/>
    <w:rsid w:val="00F10942"/>
    <w:rsid w:val="00F12974"/>
    <w:rsid w:val="00F14DDA"/>
    <w:rsid w:val="00F16287"/>
    <w:rsid w:val="00F179FB"/>
    <w:rsid w:val="00F24E18"/>
    <w:rsid w:val="00F267FE"/>
    <w:rsid w:val="00F3498F"/>
    <w:rsid w:val="00F36FE8"/>
    <w:rsid w:val="00F373F2"/>
    <w:rsid w:val="00F374C4"/>
    <w:rsid w:val="00F406BE"/>
    <w:rsid w:val="00F41783"/>
    <w:rsid w:val="00F43371"/>
    <w:rsid w:val="00F47C84"/>
    <w:rsid w:val="00F534B6"/>
    <w:rsid w:val="00F5363A"/>
    <w:rsid w:val="00F538E0"/>
    <w:rsid w:val="00F5391F"/>
    <w:rsid w:val="00F613A5"/>
    <w:rsid w:val="00F6213F"/>
    <w:rsid w:val="00F745B0"/>
    <w:rsid w:val="00F761C0"/>
    <w:rsid w:val="00F80C3C"/>
    <w:rsid w:val="00F82185"/>
    <w:rsid w:val="00F86C1D"/>
    <w:rsid w:val="00F91C43"/>
    <w:rsid w:val="00F97383"/>
    <w:rsid w:val="00F97BC3"/>
    <w:rsid w:val="00FA19F2"/>
    <w:rsid w:val="00FA204A"/>
    <w:rsid w:val="00FA2D78"/>
    <w:rsid w:val="00FA39C9"/>
    <w:rsid w:val="00FA5C4F"/>
    <w:rsid w:val="00FB209D"/>
    <w:rsid w:val="00FB4C5F"/>
    <w:rsid w:val="00FB6238"/>
    <w:rsid w:val="00FC43CA"/>
    <w:rsid w:val="00FC5271"/>
    <w:rsid w:val="00FC54FF"/>
    <w:rsid w:val="00FC73A2"/>
    <w:rsid w:val="00FE02B8"/>
    <w:rsid w:val="00FE066B"/>
    <w:rsid w:val="00FE34B4"/>
    <w:rsid w:val="00FE6F3E"/>
    <w:rsid w:val="00FF0035"/>
    <w:rsid w:val="00FF22C8"/>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393436319">
      <w:bodyDiv w:val="1"/>
      <w:marLeft w:val="0"/>
      <w:marRight w:val="0"/>
      <w:marTop w:val="0"/>
      <w:marBottom w:val="0"/>
      <w:divBdr>
        <w:top w:val="none" w:sz="0" w:space="0" w:color="auto"/>
        <w:left w:val="none" w:sz="0" w:space="0" w:color="auto"/>
        <w:bottom w:val="none" w:sz="0" w:space="0" w:color="auto"/>
        <w:right w:val="none" w:sz="0" w:space="0" w:color="auto"/>
      </w:divBdr>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mailto:Jock.hiddleston@uksbs.co.uk" TargetMode="External"/><Relationship Id="rId26" Type="http://schemas.openxmlformats.org/officeDocument/2006/relationships/hyperlink" Target="http://www.equalityhumanrights.com/advice-and-guidance/new-equality-act-guidance/equality-act-starter-kit/video-understanding-the-equality-act-2010/" TargetMode="External"/><Relationship Id="rId3" Type="http://schemas.openxmlformats.org/officeDocument/2006/relationships/customXml" Target="../customXml/item3.xml"/><Relationship Id="rId21" Type="http://schemas.openxmlformats.org/officeDocument/2006/relationships/hyperlink" Target="https://www.gov.uk/government/publications/government-security-classification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tfc.ac.uk" TargetMode="External"/><Relationship Id="rId25" Type="http://schemas.openxmlformats.org/officeDocument/2006/relationships/hyperlink" Target="http://ted.europa.eu/TED/main/HomePage.do"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uksbs.co.uk/services/procure/contracts/Pages/default.aspx" TargetMode="External"/><Relationship Id="rId20" Type="http://schemas.openxmlformats.org/officeDocument/2006/relationships/hyperlink" Target="http://www.uksbs.co.uk/services/procure/Pages/supplier.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online.contractsfinder.businesslink.gov.uk/"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psesourcing.cabinetoffice.gov.uk/sso/jsp/login.jsp" TargetMode="External"/><Relationship Id="rId28" Type="http://schemas.openxmlformats.org/officeDocument/2006/relationships/hyperlink" Target="http://www.ico.org.uk/for_organisations/guidance_index/freedom_of_information_and_environmental_information" TargetMode="External"/><Relationship Id="rId10" Type="http://schemas.openxmlformats.org/officeDocument/2006/relationships/webSettings" Target="webSettings.xml"/><Relationship Id="rId19" Type="http://schemas.openxmlformats.org/officeDocument/2006/relationships/hyperlink" Target="http://www.uksbs.co.uk/services/procure/Pages/supplier.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uksbs.co.uk/services/procure/Pages/supplier.aspx" TargetMode="External"/><Relationship Id="rId27" Type="http://schemas.openxmlformats.org/officeDocument/2006/relationships/hyperlink" Target="https://www.gov.uk/government/publications/bribery-act-2010-guidance"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481FEA7FC82D4EB1AEBAF1060CAC7B" ma:contentTypeVersion="4" ma:contentTypeDescription="Create a new document." ma:contentTypeScope="" ma:versionID="8870c86f3bc4a2619b925289990e040c">
  <xsd:schema xmlns:xsd="http://www.w3.org/2001/XMLSchema" xmlns:p="http://schemas.microsoft.com/office/2006/metadata/properties" xmlns:ns2="1090286b-679f-4f6d-9701-27eefe955449" targetNamespace="http://schemas.microsoft.com/office/2006/metadata/properties" ma:root="true" ma:fieldsID="50b19e8e8662a5cef789da37aa6cc57a" ns2:_="">
    <xsd:import namespace="1090286b-679f-4f6d-9701-27eefe955449"/>
    <xsd:element name="properties">
      <xsd:complexType>
        <xsd:sequence>
          <xsd:element name="documentManagement">
            <xsd:complexType>
              <xsd:all>
                <xsd:element ref="ns2:Description0" minOccurs="0"/>
                <xsd:element ref="ns2:Topic" minOccurs="0"/>
                <xsd:element ref="ns2:Training" minOccurs="0"/>
              </xsd:all>
            </xsd:complexType>
          </xsd:element>
        </xsd:sequence>
      </xsd:complexType>
    </xsd:element>
  </xsd:schema>
  <xsd:schema xmlns:xsd="http://www.w3.org/2001/XMLSchema" xmlns:dms="http://schemas.microsoft.com/office/2006/documentManagement/types" targetNamespace="1090286b-679f-4f6d-9701-27eefe955449" elementFormDefault="qualified">
    <xsd:import namespace="http://schemas.microsoft.com/office/2006/documentManagement/types"/>
    <xsd:element name="Description0" ma:index="9" nillable="true" ma:displayName="Description" ma:internalName="Description0">
      <xsd:simpleType>
        <xsd:restriction base="dms:Note"/>
      </xsd:simpleType>
    </xsd:element>
    <xsd:element name="Topic" ma:index="10" nillable="true" ma:displayName="Topic" ma:format="Dropdown" ma:internalName="Topic">
      <xsd:simpleType>
        <xsd:restriction base="dms:Choice">
          <xsd:enumeration value="Award ITQ / MC"/>
          <xsd:enumeration value="Award OJEU RFQ"/>
          <xsd:enumeration value="Award OJEU RFP"/>
          <xsd:enumeration value="Award Part B"/>
          <xsd:enumeration value="Contract Notice"/>
          <xsd:enumeration value="Customer profiles"/>
          <xsd:enumeration value="ITQ"/>
          <xsd:enumeration value="MC"/>
          <xsd:enumeration value="Price schedule"/>
          <xsd:enumeration value="QA checklist"/>
          <xsd:enumeration value="Rejection ITQ / MC"/>
          <xsd:enumeration value="Rejection OJEU RFI Selection"/>
          <xsd:enumeration value="Rejection OJEU RFP Selection"/>
          <xsd:enumeration value="Rejection OJEU RFQ Award"/>
          <xsd:enumeration value="Rejection OJEU RFP award"/>
          <xsd:enumeration value="Rejection Part B"/>
          <xsd:enumeration value="RFI"/>
          <xsd:enumeration value="RFQ"/>
          <xsd:enumeration value="RFP"/>
          <xsd:enumeration value="Sourcing template selector"/>
          <xsd:enumeration value="Terms Dec Tree"/>
          <xsd:enumeration value="Terms UK SBS"/>
          <xsd:enumeration value="Terms BIS"/>
          <xsd:enumeration value="Terms NEC3"/>
          <xsd:enumeration value="Terms NEC3 Documentation"/>
          <xsd:enumeration value="Training"/>
          <xsd:enumeration value="Training – creation of sourcing exercise"/>
        </xsd:restriction>
      </xsd:simpleType>
    </xsd:element>
    <xsd:element name="Training" ma:index="11" nillable="true" ma:displayName="Training" ma:default="N/A" ma:format="Dropdown" ma:internalName="Training">
      <xsd:simpleType>
        <xsd:restriction base="dms:Choice">
          <xsd:enumeration value="N/A"/>
          <xsd:enumeration value="Training"/>
          <xsd:enumeration value="Training – Buyer"/>
          <xsd:enumeration value="Training – Bidd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Topic xmlns="1090286b-679f-4f6d-9701-27eefe955449">ITQ</Topic>
    <Training xmlns="1090286b-679f-4f6d-9701-27eefe955449">N/A</Training>
    <Description0 xmlns="1090286b-679f-4f6d-9701-27eefe955449">ITQ Invitation to Quote document (exclusing questions)</Description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2.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3.xml><?xml version="1.0" encoding="utf-8"?>
<ds:datastoreItem xmlns:ds="http://schemas.openxmlformats.org/officeDocument/2006/customXml" ds:itemID="{83DF1CE9-F6CC-4BFE-9D53-E99DD6ED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0286b-679f-4f6d-9701-27eefe955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6D1BCF-79E9-4120-8879-EFC2FF85B727}">
  <ds:schemaRefs>
    <ds:schemaRef ds:uri="http://schemas.microsoft.com/office/2006/metadata/properties"/>
    <ds:schemaRef ds:uri="1090286b-679f-4f6d-9701-27eefe955449"/>
  </ds:schemaRefs>
</ds:datastoreItem>
</file>

<file path=customXml/itemProps5.xml><?xml version="1.0" encoding="utf-8"?>
<ds:datastoreItem xmlns:ds="http://schemas.openxmlformats.org/officeDocument/2006/customXml" ds:itemID="{051EF9D2-1F16-4451-AD64-41C6E544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18</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ITQ Invitation to Quote</vt:lpstr>
    </vt:vector>
  </TitlesOfParts>
  <Company/>
  <LinksUpToDate>false</LinksUpToDate>
  <CharactersWithSpaces>24616</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dc:title>
  <dc:subject>Sourcing Contract</dc:subject>
  <dc:creator>James Aldred</dc:creator>
  <cp:keywords/>
  <dc:description/>
  <cp:lastModifiedBy>Jock Hiddleston (UK SBS)</cp:lastModifiedBy>
  <cp:revision>13</cp:revision>
  <cp:lastPrinted>2013-11-15T15:02:00Z</cp:lastPrinted>
  <dcterms:created xsi:type="dcterms:W3CDTF">2015-01-14T10:20:00Z</dcterms:created>
  <dcterms:modified xsi:type="dcterms:W3CDTF">2015-03-20T13:32:00Z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