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224F" w14:textId="09573ADC" w:rsidR="00D27007" w:rsidRDefault="00D27007" w:rsidP="00D27007">
      <w:pPr>
        <w:rPr>
          <w:b/>
          <w:bCs/>
        </w:rPr>
      </w:pPr>
      <w:r>
        <w:rPr>
          <w:b/>
          <w:bCs/>
        </w:rPr>
        <w:t>PIN</w:t>
      </w:r>
    </w:p>
    <w:p w14:paraId="7279BD8B" w14:textId="77777777" w:rsidR="00D27007" w:rsidRDefault="00D27007" w:rsidP="00D27007">
      <w:pPr>
        <w:rPr>
          <w:b/>
          <w:bCs/>
        </w:rPr>
      </w:pPr>
    </w:p>
    <w:p w14:paraId="1F37307F" w14:textId="2164B8AA" w:rsidR="00D27007" w:rsidRDefault="00D27007" w:rsidP="00D27007">
      <w:pPr>
        <w:rPr>
          <w:i/>
          <w:iCs/>
        </w:rPr>
      </w:pPr>
      <w:r>
        <w:rPr>
          <w:b/>
          <w:bCs/>
        </w:rPr>
        <w:t xml:space="preserve">Title: </w:t>
      </w:r>
      <w:r>
        <w:rPr>
          <w:i/>
          <w:iCs/>
        </w:rPr>
        <w:t>Independent Review Mechanism for fostering and adoption</w:t>
      </w:r>
    </w:p>
    <w:p w14:paraId="234C398D" w14:textId="77777777" w:rsidR="00D27007" w:rsidRDefault="00D27007" w:rsidP="00D27007"/>
    <w:p w14:paraId="3E489FA7" w14:textId="77777777" w:rsidR="00D27007" w:rsidRDefault="00D27007" w:rsidP="00D27007">
      <w:pPr>
        <w:rPr>
          <w:i/>
          <w:iCs/>
        </w:rPr>
      </w:pPr>
      <w:r>
        <w:rPr>
          <w:b/>
          <w:bCs/>
        </w:rPr>
        <w:t>Type of contract:</w:t>
      </w:r>
      <w:r>
        <w:t xml:space="preserve"> </w:t>
      </w:r>
      <w:r>
        <w:rPr>
          <w:i/>
          <w:iCs/>
        </w:rPr>
        <w:t>Service</w:t>
      </w:r>
    </w:p>
    <w:p w14:paraId="0321A3D0" w14:textId="77777777" w:rsidR="00D27007" w:rsidRDefault="00D27007" w:rsidP="00D27007">
      <w:pPr>
        <w:rPr>
          <w:b/>
          <w:bCs/>
        </w:rPr>
      </w:pPr>
    </w:p>
    <w:p w14:paraId="3C960362" w14:textId="77777777" w:rsidR="00D27007" w:rsidRDefault="00D27007" w:rsidP="00D27007">
      <w:pPr>
        <w:rPr>
          <w:i/>
          <w:iCs/>
        </w:rPr>
      </w:pPr>
      <w:r>
        <w:rPr>
          <w:b/>
          <w:bCs/>
        </w:rPr>
        <w:t xml:space="preserve">Short Description: </w:t>
      </w:r>
      <w:r>
        <w:rPr>
          <w:b/>
          <w:bCs/>
        </w:rPr>
        <w:br/>
      </w:r>
      <w:r>
        <w:rPr>
          <w:i/>
          <w:iCs/>
        </w:rPr>
        <w:br/>
        <w:t>This PIN is for market engagement only. It does not signify the commencement of any procurement process and does not constitute any commitment by the Department for Education. If the Department for Education decides to commence any procurement process as contemplated by this notice, a separate notice will be published at the relevant time. The requirements and values set out below may be subject to change.</w:t>
      </w:r>
    </w:p>
    <w:p w14:paraId="620C8F82" w14:textId="77777777" w:rsidR="00D27007" w:rsidRDefault="00D27007" w:rsidP="00D27007">
      <w:pPr>
        <w:rPr>
          <w:i/>
          <w:iCs/>
        </w:rPr>
      </w:pPr>
    </w:p>
    <w:p w14:paraId="16EA54F5" w14:textId="10ACD462" w:rsidR="00D27007" w:rsidRPr="00A726E5" w:rsidRDefault="00D27007" w:rsidP="00D27007">
      <w:pPr>
        <w:rPr>
          <w:i/>
          <w:iCs/>
          <w:color w:val="000000" w:themeColor="text1"/>
        </w:rPr>
      </w:pPr>
      <w:r w:rsidRPr="00A726E5">
        <w:rPr>
          <w:i/>
          <w:iCs/>
          <w:color w:val="000000" w:themeColor="text1"/>
        </w:rPr>
        <w:t xml:space="preserve">The Independent Review Mechanism (IRM) provides an essential statutory service to prospective and existing foster parents, </w:t>
      </w:r>
      <w:r w:rsidR="0055603D" w:rsidRPr="00A726E5">
        <w:rPr>
          <w:i/>
          <w:iCs/>
          <w:color w:val="000000" w:themeColor="text1"/>
        </w:rPr>
        <w:t>adopters,</w:t>
      </w:r>
      <w:r w:rsidRPr="00A726E5">
        <w:rPr>
          <w:i/>
          <w:iCs/>
          <w:color w:val="000000" w:themeColor="text1"/>
        </w:rPr>
        <w:t xml:space="preserve"> and adult adoptees. The main function of the IRM is to offer an objective and independent route for applicants to request a review of decisions made by fostering and adoption services about their approval status and access to their records. The service offered by the IRM is unique within the sector and enables applicants to have their case heard by an independent panel of children’s social care experts. </w:t>
      </w:r>
    </w:p>
    <w:p w14:paraId="4979BC36" w14:textId="5E3638F6" w:rsidR="003C2663" w:rsidRPr="00806145" w:rsidRDefault="003C2663" w:rsidP="00D27007">
      <w:pPr>
        <w:rPr>
          <w:i/>
          <w:iCs/>
          <w:color w:val="FF0000"/>
        </w:rPr>
      </w:pPr>
    </w:p>
    <w:p w14:paraId="6FCA50DD" w14:textId="0BA018C2" w:rsidR="00A726E5" w:rsidRPr="00064DF1" w:rsidRDefault="003C2663" w:rsidP="00D27007">
      <w:pPr>
        <w:rPr>
          <w:i/>
          <w:iCs/>
          <w:color w:val="000000" w:themeColor="text1"/>
        </w:rPr>
      </w:pPr>
      <w:r w:rsidRPr="00064DF1">
        <w:rPr>
          <w:i/>
          <w:iCs/>
          <w:color w:val="000000" w:themeColor="text1"/>
        </w:rPr>
        <w:t>We will be holding a</w:t>
      </w:r>
      <w:r w:rsidR="00A726E5" w:rsidRPr="00064DF1">
        <w:rPr>
          <w:i/>
          <w:iCs/>
          <w:color w:val="000000" w:themeColor="text1"/>
        </w:rPr>
        <w:t xml:space="preserve"> </w:t>
      </w:r>
      <w:r w:rsidRPr="00064DF1">
        <w:rPr>
          <w:i/>
          <w:iCs/>
          <w:color w:val="000000" w:themeColor="text1"/>
        </w:rPr>
        <w:t xml:space="preserve">market engagement session to </w:t>
      </w:r>
      <w:r w:rsidR="00A726E5" w:rsidRPr="00064DF1">
        <w:rPr>
          <w:i/>
          <w:iCs/>
          <w:color w:val="000000" w:themeColor="text1"/>
        </w:rPr>
        <w:t>discuss our draft specification including the statutory requirements, indicative timeline</w:t>
      </w:r>
      <w:r w:rsidR="0083567D" w:rsidRPr="00064DF1">
        <w:rPr>
          <w:i/>
          <w:iCs/>
          <w:color w:val="000000" w:themeColor="text1"/>
        </w:rPr>
        <w:t>, costing model, intended procurement process including the likely procurement asks within the tender documents.</w:t>
      </w:r>
    </w:p>
    <w:p w14:paraId="2512509C" w14:textId="77777777" w:rsidR="00A726E5" w:rsidRPr="00064DF1" w:rsidRDefault="00A726E5" w:rsidP="00D27007">
      <w:pPr>
        <w:rPr>
          <w:i/>
          <w:iCs/>
          <w:color w:val="000000" w:themeColor="text1"/>
        </w:rPr>
      </w:pPr>
    </w:p>
    <w:p w14:paraId="3116478C" w14:textId="5EA31F68" w:rsidR="00A726E5" w:rsidRPr="00064DF1" w:rsidRDefault="00A726E5" w:rsidP="00D27007">
      <w:pPr>
        <w:rPr>
          <w:i/>
          <w:iCs/>
          <w:color w:val="000000" w:themeColor="text1"/>
        </w:rPr>
      </w:pPr>
      <w:r w:rsidRPr="00064DF1">
        <w:rPr>
          <w:i/>
          <w:iCs/>
          <w:color w:val="000000" w:themeColor="text1"/>
        </w:rPr>
        <w:t>The departments intention is</w:t>
      </w:r>
      <w:r w:rsidR="00367804">
        <w:rPr>
          <w:i/>
          <w:iCs/>
          <w:color w:val="000000" w:themeColor="text1"/>
        </w:rPr>
        <w:t xml:space="preserve"> to</w:t>
      </w:r>
      <w:r w:rsidR="003C2663" w:rsidRPr="00064DF1">
        <w:rPr>
          <w:i/>
          <w:iCs/>
          <w:color w:val="000000" w:themeColor="text1"/>
        </w:rPr>
        <w:t xml:space="preserve"> seek feedback from the sector </w:t>
      </w:r>
      <w:r w:rsidR="0083567D" w:rsidRPr="00064DF1">
        <w:rPr>
          <w:i/>
          <w:iCs/>
          <w:color w:val="000000" w:themeColor="text1"/>
        </w:rPr>
        <w:t>through 1-2-1 engagement session</w:t>
      </w:r>
      <w:r w:rsidR="00367804">
        <w:rPr>
          <w:i/>
          <w:iCs/>
          <w:color w:val="000000" w:themeColor="text1"/>
        </w:rPr>
        <w:t>s on</w:t>
      </w:r>
      <w:r w:rsidR="00EF081A">
        <w:rPr>
          <w:i/>
          <w:iCs/>
          <w:color w:val="000000" w:themeColor="text1"/>
        </w:rPr>
        <w:t xml:space="preserve"> Friday </w:t>
      </w:r>
      <w:r w:rsidR="00981831">
        <w:rPr>
          <w:i/>
          <w:iCs/>
          <w:color w:val="000000" w:themeColor="text1"/>
        </w:rPr>
        <w:t>30</w:t>
      </w:r>
      <w:r w:rsidR="00981831" w:rsidRPr="00981831">
        <w:rPr>
          <w:i/>
          <w:iCs/>
          <w:color w:val="000000" w:themeColor="text1"/>
          <w:vertAlign w:val="superscript"/>
        </w:rPr>
        <w:t>th</w:t>
      </w:r>
      <w:r w:rsidR="00981831">
        <w:rPr>
          <w:i/>
          <w:iCs/>
          <w:color w:val="000000" w:themeColor="text1"/>
        </w:rPr>
        <w:t xml:space="preserve"> June. </w:t>
      </w:r>
      <w:r w:rsidR="0083567D" w:rsidRPr="00064DF1">
        <w:rPr>
          <w:i/>
          <w:iCs/>
          <w:color w:val="000000" w:themeColor="text1"/>
        </w:rPr>
        <w:t>These will be allocated on a first come first service basis.</w:t>
      </w:r>
      <w:r w:rsidR="00367804">
        <w:rPr>
          <w:i/>
          <w:iCs/>
          <w:color w:val="000000" w:themeColor="text1"/>
        </w:rPr>
        <w:t xml:space="preserve"> </w:t>
      </w:r>
    </w:p>
    <w:p w14:paraId="3D7C606E" w14:textId="3DF438E6" w:rsidR="0083567D" w:rsidRDefault="006F2F5A" w:rsidP="00D27007">
      <w:pPr>
        <w:rPr>
          <w:i/>
          <w:iCs/>
          <w:color w:val="FF0000"/>
        </w:rPr>
      </w:pPr>
      <w:r w:rsidRPr="00064DF1">
        <w:rPr>
          <w:i/>
          <w:iCs/>
          <w:color w:val="000000" w:themeColor="text1"/>
        </w:rPr>
        <w:br/>
      </w:r>
      <w:r w:rsidR="003C2663" w:rsidRPr="00367804">
        <w:rPr>
          <w:i/>
          <w:iCs/>
          <w:color w:val="000000" w:themeColor="text1"/>
        </w:rPr>
        <w:t xml:space="preserve">Following this market engagement </w:t>
      </w:r>
      <w:r w:rsidR="00367804" w:rsidRPr="00367804">
        <w:rPr>
          <w:i/>
          <w:iCs/>
          <w:color w:val="000000" w:themeColor="text1"/>
        </w:rPr>
        <w:t>session,</w:t>
      </w:r>
      <w:r w:rsidR="003C2663" w:rsidRPr="00367804">
        <w:rPr>
          <w:i/>
          <w:iCs/>
          <w:color w:val="000000" w:themeColor="text1"/>
        </w:rPr>
        <w:t xml:space="preserve"> we will be </w:t>
      </w:r>
      <w:r w:rsidR="0083567D" w:rsidRPr="00367804">
        <w:rPr>
          <w:i/>
          <w:iCs/>
          <w:color w:val="000000" w:themeColor="text1"/>
        </w:rPr>
        <w:t>circulating a feedback questionnaire</w:t>
      </w:r>
      <w:r w:rsidR="00367804" w:rsidRPr="00367804">
        <w:rPr>
          <w:i/>
          <w:iCs/>
          <w:color w:val="000000" w:themeColor="text1"/>
        </w:rPr>
        <w:t xml:space="preserve"> seeking your input on timelines, costing and contract mobilisation period.</w:t>
      </w:r>
    </w:p>
    <w:p w14:paraId="066C4881" w14:textId="77777777" w:rsidR="0083567D" w:rsidRPr="00367804" w:rsidRDefault="0083567D" w:rsidP="00D27007">
      <w:pPr>
        <w:rPr>
          <w:i/>
          <w:iCs/>
          <w:color w:val="000000" w:themeColor="text1"/>
        </w:rPr>
      </w:pPr>
    </w:p>
    <w:p w14:paraId="3995CE72" w14:textId="7635614A" w:rsidR="00367804" w:rsidRPr="00806145" w:rsidRDefault="00367804" w:rsidP="00367804">
      <w:pPr>
        <w:rPr>
          <w:i/>
          <w:iCs/>
          <w:color w:val="FF0000"/>
        </w:rPr>
      </w:pPr>
      <w:r w:rsidRPr="00367804">
        <w:rPr>
          <w:i/>
          <w:iCs/>
          <w:color w:val="000000" w:themeColor="text1"/>
        </w:rPr>
        <w:t xml:space="preserve">To confirm your attendance and receive the draft documents please email </w:t>
      </w:r>
      <w:hyperlink r:id="rId12" w:history="1">
        <w:r w:rsidR="00D8261D" w:rsidRPr="00457CDF">
          <w:rPr>
            <w:rStyle w:val="Hyperlink"/>
            <w:i/>
            <w:iCs/>
          </w:rPr>
          <w:t>Beth.Lord@education.gov.uk</w:t>
        </w:r>
      </w:hyperlink>
      <w:r w:rsidRPr="00806145">
        <w:rPr>
          <w:i/>
          <w:iCs/>
          <w:color w:val="FF0000"/>
        </w:rPr>
        <w:t>.</w:t>
      </w:r>
      <w:r>
        <w:rPr>
          <w:i/>
          <w:iCs/>
          <w:color w:val="FF0000"/>
        </w:rPr>
        <w:t xml:space="preserve"> </w:t>
      </w:r>
    </w:p>
    <w:p w14:paraId="36C9EF9B" w14:textId="77777777" w:rsidR="00D27007" w:rsidRPr="00806145" w:rsidRDefault="00D27007" w:rsidP="00D27007">
      <w:pPr>
        <w:rPr>
          <w:i/>
          <w:iCs/>
          <w:color w:val="FF0000"/>
        </w:rPr>
      </w:pPr>
    </w:p>
    <w:p w14:paraId="7BF9D46A" w14:textId="2143BD4F" w:rsidR="00D27007" w:rsidRPr="00806145" w:rsidRDefault="00D27007" w:rsidP="00D27007">
      <w:pPr>
        <w:rPr>
          <w:b/>
          <w:bCs/>
          <w:color w:val="FF0000"/>
        </w:rPr>
      </w:pPr>
      <w:r w:rsidRPr="00806145">
        <w:rPr>
          <w:b/>
          <w:bCs/>
          <w:color w:val="000000" w:themeColor="text1"/>
        </w:rPr>
        <w:t>Estimated Contract Value</w:t>
      </w:r>
      <w:r w:rsidRPr="002A38E7">
        <w:rPr>
          <w:b/>
          <w:bCs/>
        </w:rPr>
        <w:t xml:space="preserve">: </w:t>
      </w:r>
      <w:r w:rsidRPr="002A38E7">
        <w:rPr>
          <w:i/>
          <w:iCs/>
        </w:rPr>
        <w:t>£</w:t>
      </w:r>
      <w:r w:rsidR="002A38E7" w:rsidRPr="002A38E7">
        <w:rPr>
          <w:i/>
          <w:iCs/>
        </w:rPr>
        <w:t>6</w:t>
      </w:r>
      <w:r w:rsidRPr="002A38E7">
        <w:rPr>
          <w:i/>
          <w:iCs/>
        </w:rPr>
        <w:t>00,000</w:t>
      </w:r>
      <w:r w:rsidR="0083567D" w:rsidRPr="002A38E7">
        <w:rPr>
          <w:i/>
          <w:iCs/>
        </w:rPr>
        <w:t>-</w:t>
      </w:r>
      <w:r w:rsidR="002A38E7" w:rsidRPr="002A38E7">
        <w:rPr>
          <w:i/>
          <w:iCs/>
        </w:rPr>
        <w:t>735</w:t>
      </w:r>
      <w:r w:rsidR="0083567D" w:rsidRPr="002A38E7">
        <w:rPr>
          <w:i/>
          <w:iCs/>
        </w:rPr>
        <w:t>,000</w:t>
      </w:r>
      <w:r w:rsidRPr="002A38E7">
        <w:rPr>
          <w:i/>
          <w:iCs/>
        </w:rPr>
        <w:t xml:space="preserve"> for the total </w:t>
      </w:r>
      <w:r w:rsidRPr="0083567D">
        <w:rPr>
          <w:i/>
          <w:iCs/>
          <w:color w:val="000000" w:themeColor="text1"/>
        </w:rPr>
        <w:t xml:space="preserve">contract period including the optional </w:t>
      </w:r>
      <w:r w:rsidR="0055603D" w:rsidRPr="0083567D">
        <w:rPr>
          <w:i/>
          <w:iCs/>
          <w:color w:val="000000" w:themeColor="text1"/>
        </w:rPr>
        <w:t>extension</w:t>
      </w:r>
      <w:r w:rsidR="006F2F5A" w:rsidRPr="0083567D">
        <w:rPr>
          <w:i/>
          <w:iCs/>
          <w:color w:val="000000" w:themeColor="text1"/>
        </w:rPr>
        <w:t xml:space="preserve"> (2 years </w:t>
      </w:r>
      <w:proofErr w:type="gramStart"/>
      <w:r w:rsidR="006F2F5A" w:rsidRPr="0083567D">
        <w:rPr>
          <w:i/>
          <w:iCs/>
          <w:color w:val="000000" w:themeColor="text1"/>
        </w:rPr>
        <w:t>+1 year</w:t>
      </w:r>
      <w:proofErr w:type="gramEnd"/>
      <w:r w:rsidR="006F2F5A" w:rsidRPr="0083567D">
        <w:rPr>
          <w:i/>
          <w:iCs/>
          <w:color w:val="000000" w:themeColor="text1"/>
        </w:rPr>
        <w:t xml:space="preserve"> optional extension)</w:t>
      </w:r>
    </w:p>
    <w:p w14:paraId="3A56CECF" w14:textId="77777777" w:rsidR="00D27007" w:rsidRDefault="00D27007" w:rsidP="00D27007"/>
    <w:p w14:paraId="2F48AF0C" w14:textId="4CD138B0" w:rsidR="00D27007" w:rsidRDefault="00D27007" w:rsidP="00D27007">
      <w:pPr>
        <w:rPr>
          <w:i/>
          <w:iCs/>
          <w:color w:val="FF0000"/>
        </w:rPr>
      </w:pPr>
      <w:r>
        <w:rPr>
          <w:b/>
          <w:bCs/>
        </w:rPr>
        <w:t xml:space="preserve">Information about lots: </w:t>
      </w:r>
      <w:r w:rsidRPr="00D27007">
        <w:rPr>
          <w:i/>
          <w:iCs/>
        </w:rPr>
        <w:t>n/a</w:t>
      </w:r>
    </w:p>
    <w:p w14:paraId="12701CA7" w14:textId="77777777" w:rsidR="00D27007" w:rsidRDefault="00D27007" w:rsidP="00D27007">
      <w:pPr>
        <w:rPr>
          <w:i/>
          <w:iCs/>
          <w:color w:val="FF0000"/>
        </w:rPr>
      </w:pPr>
    </w:p>
    <w:p w14:paraId="7207FC78" w14:textId="4216C634" w:rsidR="00D27007" w:rsidRDefault="00D27007" w:rsidP="00D27007">
      <w:pPr>
        <w:rPr>
          <w:i/>
          <w:iCs/>
        </w:rPr>
      </w:pPr>
      <w:r>
        <w:rPr>
          <w:b/>
          <w:bCs/>
        </w:rPr>
        <w:t xml:space="preserve">Place of performance: </w:t>
      </w:r>
      <w:r w:rsidR="00C90057">
        <w:rPr>
          <w:i/>
          <w:iCs/>
        </w:rPr>
        <w:t>UK</w:t>
      </w:r>
    </w:p>
    <w:p w14:paraId="376D8493" w14:textId="77777777" w:rsidR="00D27007" w:rsidRDefault="00D27007" w:rsidP="00D27007">
      <w:pPr>
        <w:rPr>
          <w:i/>
          <w:iCs/>
        </w:rPr>
      </w:pPr>
    </w:p>
    <w:p w14:paraId="6CBACA03" w14:textId="44CBAA38" w:rsidR="00D27007" w:rsidRPr="0083567D" w:rsidRDefault="00D27007" w:rsidP="00D27007">
      <w:pPr>
        <w:rPr>
          <w:rFonts w:ascii="Arial" w:hAnsi="Arial" w:cs="Arial"/>
          <w:color w:val="000000" w:themeColor="text1"/>
          <w:sz w:val="24"/>
          <w:szCs w:val="24"/>
        </w:rPr>
      </w:pPr>
      <w:r>
        <w:rPr>
          <w:b/>
          <w:bCs/>
        </w:rPr>
        <w:t>Description of the procurement:</w:t>
      </w:r>
      <w:r>
        <w:t xml:space="preserve"> </w:t>
      </w:r>
      <w:r>
        <w:br/>
      </w:r>
      <w:r>
        <w:br/>
      </w:r>
      <w:r w:rsidRPr="0083567D">
        <w:rPr>
          <w:i/>
          <w:iCs/>
          <w:color w:val="000000" w:themeColor="text1"/>
        </w:rPr>
        <w:t xml:space="preserve">The IRM is provided for in regulations and as a result, some elements of its delivery are prescribed in legislation. </w:t>
      </w:r>
      <w:r w:rsidRPr="0083567D">
        <w:rPr>
          <w:i/>
          <w:iCs/>
          <w:color w:val="000000" w:themeColor="text1"/>
          <w:lang w:val="en"/>
        </w:rPr>
        <w:t xml:space="preserve">The service was introduced in 2005 through secondary legislation, under Sections 9 and 12 of the </w:t>
      </w:r>
      <w:hyperlink r:id="rId13" w:history="1">
        <w:r w:rsidRPr="0083567D">
          <w:rPr>
            <w:rStyle w:val="Hyperlink"/>
            <w:i/>
            <w:iCs/>
            <w:color w:val="000000" w:themeColor="text1"/>
          </w:rPr>
          <w:t xml:space="preserve">Adoption and Children Act 2002 </w:t>
        </w:r>
      </w:hyperlink>
      <w:r w:rsidRPr="0083567D">
        <w:rPr>
          <w:i/>
          <w:iCs/>
          <w:color w:val="000000" w:themeColor="text1"/>
          <w:lang w:val="en"/>
        </w:rPr>
        <w:t>. The purpose was to offer prospective adopters an opportunity to have decisions (Qualifying Determinations) reviewed by an independent panel if they had not been approved to adopt by their local authority or agency and were unhappy with the decision.</w:t>
      </w:r>
      <w:r w:rsidRPr="0083567D">
        <w:rPr>
          <w:rFonts w:ascii="Arial" w:hAnsi="Arial" w:cs="Arial"/>
          <w:i/>
          <w:iCs/>
          <w:color w:val="000000" w:themeColor="text1"/>
          <w:sz w:val="24"/>
          <w:szCs w:val="24"/>
        </w:rPr>
        <w:t xml:space="preserve">  </w:t>
      </w:r>
      <w:r w:rsidRPr="0083567D">
        <w:rPr>
          <w:i/>
          <w:iCs/>
          <w:color w:val="000000" w:themeColor="text1"/>
          <w:lang w:val="en"/>
        </w:rPr>
        <w:t>The</w:t>
      </w:r>
      <w:hyperlink r:id="rId14" w:history="1">
        <w:r w:rsidRPr="0083567D">
          <w:rPr>
            <w:rStyle w:val="Hyperlink"/>
            <w:i/>
            <w:iCs/>
            <w:color w:val="000000" w:themeColor="text1"/>
          </w:rPr>
          <w:t xml:space="preserve"> Independent Review of Determinations (Adoption and Fostering) Regulations 2009</w:t>
        </w:r>
      </w:hyperlink>
      <w:r w:rsidRPr="0083567D">
        <w:rPr>
          <w:i/>
          <w:iCs/>
          <w:color w:val="000000" w:themeColor="text1"/>
        </w:rPr>
        <w:t xml:space="preserve"> </w:t>
      </w:r>
      <w:r w:rsidRPr="0083567D">
        <w:rPr>
          <w:i/>
          <w:iCs/>
          <w:color w:val="000000" w:themeColor="text1"/>
          <w:lang w:val="en"/>
        </w:rPr>
        <w:t xml:space="preserve">expanded the original remit to provide a similar service to prospective and existing foster parents who are deemed ineligible to foster, or who </w:t>
      </w:r>
      <w:r w:rsidRPr="0083567D">
        <w:rPr>
          <w:i/>
          <w:iCs/>
          <w:color w:val="000000" w:themeColor="text1"/>
          <w:lang w:val="en"/>
        </w:rPr>
        <w:lastRenderedPageBreak/>
        <w:t>face changes to their approvals; and to adult adoptees wishing to review historic decisions made about accessing their birth records.</w:t>
      </w:r>
      <w:r w:rsidRPr="0083567D">
        <w:rPr>
          <w:color w:val="000000" w:themeColor="text1"/>
          <w:lang w:val="en"/>
        </w:rPr>
        <w:t xml:space="preserve"> </w:t>
      </w:r>
    </w:p>
    <w:p w14:paraId="54E4D331" w14:textId="77777777" w:rsidR="00D27007" w:rsidRPr="0083567D" w:rsidRDefault="00D27007" w:rsidP="00D27007">
      <w:pPr>
        <w:rPr>
          <w:rFonts w:ascii="Arial" w:hAnsi="Arial" w:cs="Arial"/>
          <w:i/>
          <w:iCs/>
          <w:color w:val="000000" w:themeColor="text1"/>
          <w:sz w:val="24"/>
          <w:szCs w:val="24"/>
        </w:rPr>
      </w:pPr>
    </w:p>
    <w:p w14:paraId="6E87F7A8" w14:textId="5E630AD9" w:rsidR="00AF1C07" w:rsidRDefault="00D27007" w:rsidP="0050066C">
      <w:pPr>
        <w:rPr>
          <w:rStyle w:val="Hyperlink"/>
          <w:color w:val="000000" w:themeColor="text1"/>
        </w:rPr>
      </w:pPr>
      <w:r w:rsidRPr="0083567D">
        <w:rPr>
          <w:i/>
          <w:iCs/>
          <w:color w:val="000000" w:themeColor="text1"/>
        </w:rPr>
        <w:t>Further information about the IRM can be found here</w:t>
      </w:r>
      <w:r w:rsidRPr="0083567D">
        <w:rPr>
          <w:rFonts w:ascii="Arial" w:hAnsi="Arial" w:cs="Arial"/>
          <w:i/>
          <w:iCs/>
          <w:color w:val="000000" w:themeColor="text1"/>
          <w:sz w:val="24"/>
          <w:szCs w:val="24"/>
        </w:rPr>
        <w:t xml:space="preserve">: </w:t>
      </w:r>
      <w:proofErr w:type="gramStart"/>
      <w:r w:rsidR="00367804" w:rsidRPr="00367804">
        <w:rPr>
          <w:color w:val="000000" w:themeColor="text1"/>
        </w:rPr>
        <w:t>www.gov.uk/government/organisations/independent-review-mechanism</w:t>
      </w:r>
      <w:proofErr w:type="gramEnd"/>
    </w:p>
    <w:p w14:paraId="4ADDAF1F" w14:textId="452399A5" w:rsidR="0083567D" w:rsidRDefault="0083567D" w:rsidP="0050066C">
      <w:pPr>
        <w:rPr>
          <w:rStyle w:val="Hyperlink"/>
          <w:color w:val="000000" w:themeColor="text1"/>
        </w:rPr>
      </w:pPr>
    </w:p>
    <w:p w14:paraId="01CA1BE6" w14:textId="4C2CB219" w:rsidR="0083567D" w:rsidRDefault="0083567D" w:rsidP="0050066C">
      <w:r w:rsidRPr="0083567D">
        <w:rPr>
          <w:rStyle w:val="Hyperlink"/>
          <w:i/>
          <w:iCs/>
          <w:color w:val="000000" w:themeColor="text1"/>
          <w:u w:val="none"/>
        </w:rPr>
        <w:t>Adoption and Children Act 2002</w:t>
      </w:r>
      <w:r w:rsidR="00367804">
        <w:rPr>
          <w:rStyle w:val="Hyperlink"/>
          <w:i/>
          <w:iCs/>
          <w:color w:val="000000" w:themeColor="text1"/>
          <w:u w:val="none"/>
        </w:rPr>
        <w:t xml:space="preserve"> can be found here</w:t>
      </w:r>
      <w:r w:rsidRPr="0083567D">
        <w:rPr>
          <w:rStyle w:val="Hyperlink"/>
          <w:i/>
          <w:iCs/>
          <w:color w:val="000000" w:themeColor="text1"/>
          <w:u w:val="none"/>
        </w:rPr>
        <w:t>:</w:t>
      </w:r>
      <w:r>
        <w:rPr>
          <w:rStyle w:val="Hyperlink"/>
          <w:color w:val="000000" w:themeColor="text1"/>
        </w:rPr>
        <w:t xml:space="preserve"> </w:t>
      </w:r>
      <w:hyperlink r:id="rId15" w:history="1">
        <w:r w:rsidRPr="005845D9">
          <w:rPr>
            <w:rStyle w:val="Hyperlink"/>
          </w:rPr>
          <w:t>www.legislation.gov.uk/ukpga/2002/38/section/12</w:t>
        </w:r>
      </w:hyperlink>
      <w:r>
        <w:t xml:space="preserve"> </w:t>
      </w:r>
    </w:p>
    <w:p w14:paraId="732C94DA" w14:textId="105766C9" w:rsidR="0083567D" w:rsidRDefault="0083567D" w:rsidP="0050066C"/>
    <w:p w14:paraId="040EDC9A" w14:textId="0F16FA57" w:rsidR="0083567D" w:rsidRPr="00064DF1" w:rsidRDefault="00100830" w:rsidP="0050066C">
      <w:pPr>
        <w:rPr>
          <w:color w:val="000000" w:themeColor="text1"/>
        </w:rPr>
      </w:pPr>
      <w:hyperlink r:id="rId16" w:history="1">
        <w:r w:rsidR="0083567D" w:rsidRPr="00367804">
          <w:rPr>
            <w:rStyle w:val="Hyperlink"/>
            <w:color w:val="000000" w:themeColor="text1"/>
            <w:u w:val="none"/>
          </w:rPr>
          <w:t xml:space="preserve"> Independent Review of Determinations (Adoption and Fostering) Regulations 2</w:t>
        </w:r>
        <w:r w:rsidR="00367804">
          <w:rPr>
            <w:rStyle w:val="Hyperlink"/>
            <w:color w:val="000000" w:themeColor="text1"/>
            <w:u w:val="none"/>
          </w:rPr>
          <w:t>0</w:t>
        </w:r>
        <w:r w:rsidR="0083567D" w:rsidRPr="00367804">
          <w:rPr>
            <w:rStyle w:val="Hyperlink"/>
            <w:color w:val="000000" w:themeColor="text1"/>
            <w:u w:val="none"/>
          </w:rPr>
          <w:t>09</w:t>
        </w:r>
      </w:hyperlink>
      <w:r w:rsidR="00367804">
        <w:rPr>
          <w:rStyle w:val="Hyperlink"/>
          <w:color w:val="000000" w:themeColor="text1"/>
          <w:u w:val="none"/>
        </w:rPr>
        <w:t xml:space="preserve"> can be found here</w:t>
      </w:r>
      <w:r w:rsidR="00064DF1" w:rsidRPr="00064DF1">
        <w:rPr>
          <w:rStyle w:val="Hyperlink"/>
          <w:color w:val="000000" w:themeColor="text1"/>
          <w:u w:val="none"/>
        </w:rPr>
        <w:t xml:space="preserve">: </w:t>
      </w:r>
      <w:proofErr w:type="gramStart"/>
      <w:r w:rsidR="0083567D" w:rsidRPr="00064DF1">
        <w:rPr>
          <w:color w:val="000000" w:themeColor="text1"/>
        </w:rPr>
        <w:t>www.legislation.gov.uk/uksi/2009/395/made</w:t>
      </w:r>
      <w:proofErr w:type="gramEnd"/>
    </w:p>
    <w:sectPr w:rsidR="0083567D" w:rsidRPr="00064D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0BC4" w14:textId="77777777" w:rsidR="00601267" w:rsidRDefault="00601267">
      <w:r>
        <w:separator/>
      </w:r>
    </w:p>
  </w:endnote>
  <w:endnote w:type="continuationSeparator" w:id="0">
    <w:p w14:paraId="11AEA44B" w14:textId="77777777" w:rsidR="00601267" w:rsidRDefault="0060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EFB7" w14:textId="77777777" w:rsidR="00601267" w:rsidRDefault="00601267">
      <w:r>
        <w:separator/>
      </w:r>
    </w:p>
  </w:footnote>
  <w:footnote w:type="continuationSeparator" w:id="0">
    <w:p w14:paraId="3943EE14" w14:textId="77777777" w:rsidR="00601267" w:rsidRDefault="0060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3150181">
    <w:abstractNumId w:val="2"/>
  </w:num>
  <w:num w:numId="2" w16cid:durableId="1842619355">
    <w:abstractNumId w:val="1"/>
  </w:num>
  <w:num w:numId="3" w16cid:durableId="1310867816">
    <w:abstractNumId w:val="6"/>
  </w:num>
  <w:num w:numId="4" w16cid:durableId="1049456616">
    <w:abstractNumId w:val="0"/>
  </w:num>
  <w:num w:numId="5" w16cid:durableId="1728608343">
    <w:abstractNumId w:val="3"/>
  </w:num>
  <w:num w:numId="6" w16cid:durableId="649672209">
    <w:abstractNumId w:val="5"/>
  </w:num>
  <w:num w:numId="7" w16cid:durableId="541600092">
    <w:abstractNumId w:val="4"/>
  </w:num>
  <w:num w:numId="8" w16cid:durableId="154108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7"/>
    <w:rsid w:val="00011F78"/>
    <w:rsid w:val="00022DB6"/>
    <w:rsid w:val="00041864"/>
    <w:rsid w:val="0004776A"/>
    <w:rsid w:val="00064DF1"/>
    <w:rsid w:val="000833EF"/>
    <w:rsid w:val="000A0C1B"/>
    <w:rsid w:val="000A5275"/>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A38E7"/>
    <w:rsid w:val="002B651E"/>
    <w:rsid w:val="002D2A7A"/>
    <w:rsid w:val="002E28FA"/>
    <w:rsid w:val="00310708"/>
    <w:rsid w:val="00312BD3"/>
    <w:rsid w:val="00347A3B"/>
    <w:rsid w:val="00367804"/>
    <w:rsid w:val="00367EEB"/>
    <w:rsid w:val="00370895"/>
    <w:rsid w:val="00392AE9"/>
    <w:rsid w:val="003B78F9"/>
    <w:rsid w:val="003C2663"/>
    <w:rsid w:val="003D74A2"/>
    <w:rsid w:val="003D7A13"/>
    <w:rsid w:val="003E1B86"/>
    <w:rsid w:val="00402829"/>
    <w:rsid w:val="00430DC5"/>
    <w:rsid w:val="00450D89"/>
    <w:rsid w:val="004533A7"/>
    <w:rsid w:val="00460505"/>
    <w:rsid w:val="00463122"/>
    <w:rsid w:val="00480E77"/>
    <w:rsid w:val="00484C39"/>
    <w:rsid w:val="004955D9"/>
    <w:rsid w:val="004E633C"/>
    <w:rsid w:val="0050066C"/>
    <w:rsid w:val="00511CA5"/>
    <w:rsid w:val="005150CE"/>
    <w:rsid w:val="00530814"/>
    <w:rsid w:val="00545301"/>
    <w:rsid w:val="0055603D"/>
    <w:rsid w:val="00565333"/>
    <w:rsid w:val="00591B39"/>
    <w:rsid w:val="005B1CC3"/>
    <w:rsid w:val="005B5A07"/>
    <w:rsid w:val="005C1372"/>
    <w:rsid w:val="00601267"/>
    <w:rsid w:val="00607A4B"/>
    <w:rsid w:val="0062704E"/>
    <w:rsid w:val="00634682"/>
    <w:rsid w:val="0063507E"/>
    <w:rsid w:val="006363E9"/>
    <w:rsid w:val="00642A67"/>
    <w:rsid w:val="006858D6"/>
    <w:rsid w:val="00687908"/>
    <w:rsid w:val="006A0189"/>
    <w:rsid w:val="006A1127"/>
    <w:rsid w:val="006A2F72"/>
    <w:rsid w:val="006A3278"/>
    <w:rsid w:val="006D3EBD"/>
    <w:rsid w:val="006E6F0B"/>
    <w:rsid w:val="006F2F5A"/>
    <w:rsid w:val="0070572C"/>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06145"/>
    <w:rsid w:val="00831225"/>
    <w:rsid w:val="0083567D"/>
    <w:rsid w:val="008428AB"/>
    <w:rsid w:val="00850E8F"/>
    <w:rsid w:val="00863664"/>
    <w:rsid w:val="00871626"/>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63672"/>
    <w:rsid w:val="0097315A"/>
    <w:rsid w:val="00981831"/>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0184"/>
    <w:rsid w:val="00A64099"/>
    <w:rsid w:val="00A726E5"/>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90057"/>
    <w:rsid w:val="00CA4FEC"/>
    <w:rsid w:val="00CD7921"/>
    <w:rsid w:val="00CE084B"/>
    <w:rsid w:val="00D02D57"/>
    <w:rsid w:val="00D118D6"/>
    <w:rsid w:val="00D20266"/>
    <w:rsid w:val="00D20C29"/>
    <w:rsid w:val="00D27007"/>
    <w:rsid w:val="00D33842"/>
    <w:rsid w:val="00D47915"/>
    <w:rsid w:val="00D57D6E"/>
    <w:rsid w:val="00D61F5A"/>
    <w:rsid w:val="00D656C2"/>
    <w:rsid w:val="00D8261D"/>
    <w:rsid w:val="00DB4C12"/>
    <w:rsid w:val="00E0081E"/>
    <w:rsid w:val="00E02094"/>
    <w:rsid w:val="00E10F4C"/>
    <w:rsid w:val="00E2419F"/>
    <w:rsid w:val="00E366D6"/>
    <w:rsid w:val="00E63D8B"/>
    <w:rsid w:val="00E735C4"/>
    <w:rsid w:val="00E81F4B"/>
    <w:rsid w:val="00EA11BE"/>
    <w:rsid w:val="00EC644A"/>
    <w:rsid w:val="00EC6A3F"/>
    <w:rsid w:val="00EF081A"/>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6F178"/>
  <w15:chartTrackingRefBased/>
  <w15:docId w15:val="{0BDE6FAD-4FCB-42C0-931B-FEE46715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007"/>
    <w:rPr>
      <w:rFonts w:ascii="Calibri" w:eastAsiaTheme="minorHAnsi" w:hAnsi="Calibri" w:cs="Calibr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unhideWhenUsed/>
    <w:rsid w:val="00D27007"/>
    <w:rPr>
      <w:color w:val="0563C1"/>
      <w:u w:val="single"/>
    </w:rPr>
  </w:style>
  <w:style w:type="character" w:styleId="UnresolvedMention">
    <w:name w:val="Unresolved Mention"/>
    <w:basedOn w:val="DefaultParagraphFont"/>
    <w:uiPriority w:val="99"/>
    <w:semiHidden/>
    <w:unhideWhenUsed/>
    <w:rsid w:val="0083567D"/>
    <w:rPr>
      <w:color w:val="605E5C"/>
      <w:shd w:val="clear" w:color="auto" w:fill="E1DFDD"/>
    </w:rPr>
  </w:style>
  <w:style w:type="character" w:styleId="FollowedHyperlink">
    <w:name w:val="FollowedHyperlink"/>
    <w:basedOn w:val="DefaultParagraphFont"/>
    <w:semiHidden/>
    <w:unhideWhenUsed/>
    <w:rsid w:val="008356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2/38/section/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h.Lord@educati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si/2009/395/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pga/2002/38/section/12"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09/39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5</Value>
      <Value>4</Value>
      <Value>1</Value>
    </TaxCatchAll>
    <_dlc_DocId xmlns="71d775ad-14d3-4a34-ae6c-86a0c3d978f0">DYPAYPYVNKH2-4-140310</_dlc_DocId>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Url xmlns="71d775ad-14d3-4a34-ae6c-86a0c3d978f0">
      <Url>https://educationgovuk.sharepoint.com/sites/csc/_layouts/15/DocIdRedir.aspx?ID=DYPAYPYVNKH2-4-140310</Url>
      <Description>DYPAYPYVNKH2-4-140310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1B1C50769897A44BDCBF24862B2837F" ma:contentTypeVersion="7" ma:contentTypeDescription="" ma:contentTypeScope="" ma:versionID="1c67694c71814f85a48f0606153b185b">
  <xsd:schema xmlns:xsd="http://www.w3.org/2001/XMLSchema" xmlns:xs="http://www.w3.org/2001/XMLSchema" xmlns:p="http://schemas.microsoft.com/office/2006/metadata/properties" xmlns:ns2="8c566321-f672-4e06-a901-b5e72b4c4357" xmlns:ns3="71d775ad-14d3-4a34-ae6c-86a0c3d978f0" targetNamespace="http://schemas.microsoft.com/office/2006/metadata/properties" ma:root="true" ma:fieldsID="ff17c2c73894e9885cc8838d0157a804" ns2:_="" ns3:_="">
    <xsd:import namespace="8c566321-f672-4e06-a901-b5e72b4c4357"/>
    <xsd:import namespace="71d775ad-14d3-4a34-ae6c-86a0c3d978f0"/>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fd3325-4de1-4493-a4a6-12169c0c6347}" ma:internalName="TaxCatchAll" ma:showField="CatchAllData" ma:web="71d775ad-14d3-4a34-ae6c-86a0c3d978f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fd3325-4de1-4493-a4a6-12169c0c6347}" ma:internalName="TaxCatchAllLabel" ma:readOnly="true" ma:showField="CatchAllDataLabel" ma:web="71d775ad-14d3-4a34-ae6c-86a0c3d978f0">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5;#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775ad-14d3-4a34-ae6c-86a0c3d978f0"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C9805ED0-05C3-478B-82A2-866087DBCB83}">
  <ds:schemaRefs>
    <ds:schemaRef ds:uri="http://schemas.microsoft.com/sharepoint/events"/>
  </ds:schemaRefs>
</ds:datastoreItem>
</file>

<file path=customXml/itemProps2.xml><?xml version="1.0" encoding="utf-8"?>
<ds:datastoreItem xmlns:ds="http://schemas.openxmlformats.org/officeDocument/2006/customXml" ds:itemID="{F74DEEB2-6C2F-4FF7-A5A8-14833C9D2A09}">
  <ds:schemaRefs>
    <ds:schemaRef ds:uri="http://schemas.microsoft.com/sharepoint/v3/contenttype/forms"/>
  </ds:schemaRefs>
</ds:datastoreItem>
</file>

<file path=customXml/itemProps3.xml><?xml version="1.0" encoding="utf-8"?>
<ds:datastoreItem xmlns:ds="http://schemas.openxmlformats.org/officeDocument/2006/customXml" ds:itemID="{B7C2E25B-5DE9-4025-A66B-884E7483574F}">
  <ds:schemaRefs>
    <ds:schemaRef ds:uri="71d775ad-14d3-4a34-ae6c-86a0c3d978f0"/>
    <ds:schemaRef ds:uri="http://schemas.microsoft.com/office/2006/metadata/properties"/>
    <ds:schemaRef ds:uri="http://schemas.microsoft.com/office/2006/documentManagement/types"/>
    <ds:schemaRef ds:uri="http://purl.org/dc/elements/1.1/"/>
    <ds:schemaRef ds:uri="8c566321-f672-4e06-a901-b5e72b4c4357"/>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78990B-0298-4960-BD03-39B1ACD3C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71d775ad-14d3-4a34-ae6c-86a0c3d9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55DE9E-AA25-48D8-A5E6-80F6EA4315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Rose</dc:creator>
  <cp:keywords/>
  <dc:description/>
  <cp:lastModifiedBy>HOWELL, Rose</cp:lastModifiedBy>
  <cp:revision>2</cp:revision>
  <dcterms:created xsi:type="dcterms:W3CDTF">2023-06-15T15:28:00Z</dcterms:created>
  <dcterms:modified xsi:type="dcterms:W3CDTF">2023-06-15T15:28:00Z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0x010100545E941595ED5448BA61900FDDAFF3130021B1C50769897A44BDCBF24862B2837F</vt:lpwstr>
  </property>
  <property fmtid="{D5CDD505-2E9C-101B-9397-08002B2CF9AE}" pid="3" name="a0bde5c1bcd549f1bb54545d58566003">
    <vt:lpwstr>DfE|a484111e-5b24-4ad9-9778-c536c8c88985</vt:lpwstr>
  </property>
  <property fmtid="{D5CDD505-2E9C-101B-9397-08002B2CF9AE}" pid="4" name="l85d3db4a36f4d7f9517e043fb5709f7">
    <vt:lpwstr>DfE|cc08a6d4-dfde-4d0f-bd85-069ebcef80d5</vt:lpwstr>
  </property>
  <property fmtid="{D5CDD505-2E9C-101B-9397-08002B2CF9AE}" pid="5" name="je58b336a99242a198d062fd2e6370ee">
    <vt:lpwstr>Official|0884c477-2e62-47ea-b19c-5af6e91124c5</vt:lpwstr>
  </property>
  <property fmtid="{D5CDD505-2E9C-101B-9397-08002B2CF9AE}" pid="6" name="_dlc_DocIdItemGuid">
    <vt:lpwstr>da475570-fa1d-4b11-8f2a-1f55876d23ba</vt:lpwstr>
  </property>
  <property fmtid="{D5CDD505-2E9C-101B-9397-08002B2CF9AE}" pid="7" name="DfeOrganisationalUnit">
    <vt:lpwstr>4;#DfE|cc08a6d4-dfde-4d0f-bd85-069ebcef80d5</vt:lpwstr>
  </property>
  <property fmtid="{D5CDD505-2E9C-101B-9397-08002B2CF9AE}" pid="8" name="DfeRights:ProtectiveMarking">
    <vt:lpwstr>1;#Official|0884c477-2e62-47ea-b19c-5af6e91124c5</vt:lpwstr>
  </property>
  <property fmtid="{D5CDD505-2E9C-101B-9397-08002B2CF9AE}" pid="9" name="DfeOwner">
    <vt:lpwstr>5;#DfE|a484111e-5b24-4ad9-9778-c536c8c88985</vt:lpwstr>
  </property>
  <property fmtid="{D5CDD505-2E9C-101B-9397-08002B2CF9AE}" pid="10" name="IWPOrganisationalUnit">
    <vt:lpwstr>4;#DfE|cc08a6d4-dfde-4d0f-bd85-069ebcef80d5</vt:lpwstr>
  </property>
  <property fmtid="{D5CDD505-2E9C-101B-9397-08002B2CF9AE}" pid="11" name="IWPOwner">
    <vt:lpwstr>5;#DfE|a484111e-5b24-4ad9-9778-c536c8c88985</vt:lpwstr>
  </property>
  <property fmtid="{D5CDD505-2E9C-101B-9397-08002B2CF9AE}" pid="12" name="MediaServiceImageTags">
    <vt:lpwstr/>
  </property>
  <property fmtid="{D5CDD505-2E9C-101B-9397-08002B2CF9AE}" pid="13" name="DfeSubject">
    <vt:lpwstr/>
  </property>
  <property fmtid="{D5CDD505-2E9C-101B-9397-08002B2CF9AE}" pid="14" name="IWPFunction">
    <vt:lpwstr/>
  </property>
  <property fmtid="{D5CDD505-2E9C-101B-9397-08002B2CF9AE}" pid="15" name="lcf76f155ced4ddcb4097134ff3c332f">
    <vt:lpwstr/>
  </property>
  <property fmtid="{D5CDD505-2E9C-101B-9397-08002B2CF9AE}" pid="16" name="IWPSiteType">
    <vt:lpwstr/>
  </property>
  <property fmtid="{D5CDD505-2E9C-101B-9397-08002B2CF9AE}" pid="17" name="IWPRightsProtectiveMarking">
    <vt:lpwstr>1;#Official|0884c477-2e62-47ea-b19c-5af6e91124c5</vt:lpwstr>
  </property>
  <property fmtid="{D5CDD505-2E9C-101B-9397-08002B2CF9AE}" pid="18" name="c7f74896691b464fb0a7baba0cf46f7c">
    <vt:lpwstr/>
  </property>
  <property fmtid="{D5CDD505-2E9C-101B-9397-08002B2CF9AE}" pid="19" name="e4ddee414d0046219b2e59d28b29f847">
    <vt:lpwstr/>
  </property>
  <property fmtid="{D5CDD505-2E9C-101B-9397-08002B2CF9AE}" pid="20" name="IWPSubject">
    <vt:lpwstr/>
  </property>
  <property fmtid="{D5CDD505-2E9C-101B-9397-08002B2CF9AE}" pid="21" name="h5181134883947a99a38d116ffff0006">
    <vt:lpwstr/>
  </property>
</Properties>
</file>