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50F99" w14:textId="77777777" w:rsidR="005D7EF8" w:rsidRDefault="005D7EF8"/>
    <w:p w14:paraId="348423F2" w14:textId="77777777" w:rsidR="005D7EF8" w:rsidRDefault="005D7EF8"/>
    <w:p w14:paraId="4C63B9B4" w14:textId="77777777" w:rsidR="005D7EF8" w:rsidRDefault="005D7EF8"/>
    <w:p w14:paraId="28D81079" w14:textId="77777777" w:rsidR="005D7EF8" w:rsidRDefault="005D7EF8"/>
    <w:p w14:paraId="03FCC2E2" w14:textId="77777777" w:rsidR="005D7EF8" w:rsidRDefault="005D7EF8"/>
    <w:p w14:paraId="12CD122D" w14:textId="77777777" w:rsidR="005D7EF8" w:rsidRDefault="005D7EF8"/>
    <w:p w14:paraId="603EF30E" w14:textId="77777777" w:rsidR="005D7EF8" w:rsidRDefault="005D7EF8"/>
    <w:p w14:paraId="69FF4E74" w14:textId="77777777" w:rsidR="005D7EF8" w:rsidRDefault="005D7EF8"/>
    <w:p w14:paraId="0271A757" w14:textId="77777777" w:rsidR="005D7EF8" w:rsidRDefault="005D7EF8"/>
    <w:p w14:paraId="5D2D56FF" w14:textId="77777777" w:rsidR="005D7EF8" w:rsidRDefault="005D7EF8"/>
    <w:p w14:paraId="2F6F5CCA" w14:textId="77777777" w:rsidR="005D7EF8" w:rsidRDefault="005D7EF8">
      <w:bookmarkStart w:id="0" w:name="_GoBack"/>
      <w:bookmarkEnd w:id="0"/>
    </w:p>
    <w:p w14:paraId="5E478E4B" w14:textId="77777777" w:rsidR="005D7EF8" w:rsidRDefault="005D7EF8"/>
    <w:p w14:paraId="7A2AB613" w14:textId="77777777" w:rsidR="005D7EF8" w:rsidRDefault="005D7EF8"/>
    <w:p w14:paraId="5397E725" w14:textId="77777777" w:rsidR="005D7EF8" w:rsidRDefault="005D7EF8"/>
    <w:p w14:paraId="058B542E" w14:textId="77777777" w:rsidR="005D7EF8" w:rsidRDefault="005D7EF8"/>
    <w:p w14:paraId="4D29251A" w14:textId="77777777" w:rsidR="00DC08B5" w:rsidRDefault="00DC08B5" w:rsidP="00DC08B5"/>
    <w:p w14:paraId="3E813FB8" w14:textId="77777777" w:rsidR="00DC08B5" w:rsidRDefault="00DC08B5" w:rsidP="00DC08B5">
      <w:pPr>
        <w:jc w:val="both"/>
      </w:pPr>
    </w:p>
    <w:p w14:paraId="1D4CF804" w14:textId="77777777" w:rsidR="00426276" w:rsidRDefault="00951E8D" w:rsidP="00DC08B5">
      <w:pPr>
        <w:jc w:val="center"/>
        <w:rPr>
          <w:b/>
          <w:sz w:val="28"/>
          <w:szCs w:val="28"/>
        </w:rPr>
      </w:pPr>
      <w:r w:rsidRPr="007342E2">
        <w:rPr>
          <w:b/>
          <w:sz w:val="28"/>
          <w:szCs w:val="28"/>
        </w:rPr>
        <w:t>NHSBT1140</w:t>
      </w:r>
      <w:r>
        <w:rPr>
          <w:b/>
          <w:sz w:val="28"/>
          <w:szCs w:val="28"/>
        </w:rPr>
        <w:t xml:space="preserve"> </w:t>
      </w:r>
      <w:r w:rsidR="00B01D24">
        <w:rPr>
          <w:b/>
          <w:sz w:val="28"/>
          <w:szCs w:val="28"/>
        </w:rPr>
        <w:t>– Provision of Occupational and Vocational Driver Training</w:t>
      </w:r>
    </w:p>
    <w:p w14:paraId="46996FCD" w14:textId="77777777" w:rsidR="00426276" w:rsidRDefault="00426276" w:rsidP="00DC08B5">
      <w:pPr>
        <w:jc w:val="center"/>
        <w:rPr>
          <w:b/>
          <w:sz w:val="28"/>
          <w:szCs w:val="28"/>
        </w:rPr>
      </w:pPr>
    </w:p>
    <w:p w14:paraId="7F76578C" w14:textId="23E295CC" w:rsidR="00E44FF3" w:rsidRPr="00426276" w:rsidRDefault="00951E8D" w:rsidP="00DC08B5">
      <w:pPr>
        <w:jc w:val="center"/>
        <w:rPr>
          <w:b/>
          <w:sz w:val="32"/>
          <w:szCs w:val="32"/>
        </w:rPr>
      </w:pPr>
      <w:r w:rsidRPr="00426276">
        <w:rPr>
          <w:b/>
          <w:sz w:val="32"/>
          <w:szCs w:val="32"/>
        </w:rPr>
        <w:t>Specification</w:t>
      </w:r>
    </w:p>
    <w:p w14:paraId="7A0990AA" w14:textId="2210871D" w:rsidR="00DC08B5" w:rsidRPr="007342E2" w:rsidRDefault="00DC08B5" w:rsidP="00DC08B5">
      <w:pPr>
        <w:jc w:val="center"/>
        <w:rPr>
          <w:b/>
          <w:sz w:val="28"/>
          <w:szCs w:val="28"/>
        </w:rPr>
      </w:pPr>
    </w:p>
    <w:p w14:paraId="5BFFBEDF" w14:textId="77777777" w:rsidR="007342E2" w:rsidRPr="009467AD" w:rsidRDefault="007342E2" w:rsidP="00DC08B5">
      <w:pPr>
        <w:jc w:val="center"/>
        <w:rPr>
          <w:b/>
          <w:sz w:val="28"/>
          <w:szCs w:val="28"/>
          <w:highlight w:val="yellow"/>
        </w:rPr>
      </w:pPr>
    </w:p>
    <w:p w14:paraId="7D4A4740" w14:textId="77777777" w:rsidR="00DC08B5" w:rsidRPr="007342E2" w:rsidRDefault="00DC08B5" w:rsidP="00DC08B5">
      <w:pPr>
        <w:jc w:val="center"/>
        <w:rPr>
          <w:b/>
          <w:sz w:val="28"/>
          <w:szCs w:val="28"/>
        </w:rPr>
      </w:pPr>
      <w:r w:rsidRPr="007342E2">
        <w:rPr>
          <w:b/>
          <w:sz w:val="28"/>
          <w:szCs w:val="28"/>
        </w:rPr>
        <w:t>Contract period 1</w:t>
      </w:r>
      <w:r w:rsidRPr="007342E2">
        <w:rPr>
          <w:b/>
          <w:sz w:val="28"/>
          <w:szCs w:val="28"/>
          <w:vertAlign w:val="superscript"/>
        </w:rPr>
        <w:t>st</w:t>
      </w:r>
      <w:r w:rsidR="007342E2" w:rsidRPr="007342E2">
        <w:rPr>
          <w:b/>
          <w:sz w:val="28"/>
          <w:szCs w:val="28"/>
        </w:rPr>
        <w:t xml:space="preserve"> November 2018</w:t>
      </w:r>
      <w:r w:rsidRPr="007342E2">
        <w:rPr>
          <w:b/>
          <w:sz w:val="28"/>
          <w:szCs w:val="28"/>
        </w:rPr>
        <w:t xml:space="preserve"> – 31</w:t>
      </w:r>
      <w:r w:rsidRPr="007342E2">
        <w:rPr>
          <w:b/>
          <w:sz w:val="28"/>
          <w:szCs w:val="28"/>
          <w:vertAlign w:val="superscript"/>
        </w:rPr>
        <w:t>st</w:t>
      </w:r>
      <w:r w:rsidR="007342E2" w:rsidRPr="007342E2">
        <w:rPr>
          <w:b/>
          <w:sz w:val="28"/>
          <w:szCs w:val="28"/>
        </w:rPr>
        <w:t xml:space="preserve"> October 2021</w:t>
      </w:r>
      <w:r w:rsidRPr="007342E2">
        <w:rPr>
          <w:b/>
          <w:sz w:val="28"/>
          <w:szCs w:val="28"/>
        </w:rPr>
        <w:t xml:space="preserve"> </w:t>
      </w:r>
    </w:p>
    <w:p w14:paraId="259C6514" w14:textId="77777777" w:rsidR="00DC08B5" w:rsidRPr="007342E2" w:rsidRDefault="00DC08B5" w:rsidP="00DC08B5">
      <w:pPr>
        <w:jc w:val="center"/>
      </w:pPr>
      <w:r w:rsidRPr="007342E2">
        <w:rPr>
          <w:b/>
          <w:sz w:val="28"/>
          <w:szCs w:val="28"/>
        </w:rPr>
        <w:t xml:space="preserve">(with the option to extend by a further </w:t>
      </w:r>
      <w:r w:rsidR="00951E8D">
        <w:rPr>
          <w:b/>
          <w:sz w:val="28"/>
          <w:szCs w:val="28"/>
        </w:rPr>
        <w:t>1+</w:t>
      </w:r>
      <w:r w:rsidR="007342E2" w:rsidRPr="007342E2">
        <w:rPr>
          <w:b/>
          <w:sz w:val="28"/>
          <w:szCs w:val="28"/>
        </w:rPr>
        <w:t xml:space="preserve">1 </w:t>
      </w:r>
      <w:r w:rsidR="00951E8D">
        <w:rPr>
          <w:b/>
          <w:sz w:val="28"/>
          <w:szCs w:val="28"/>
        </w:rPr>
        <w:t xml:space="preserve">year </w:t>
      </w:r>
      <w:r w:rsidR="005F419C">
        <w:rPr>
          <w:b/>
          <w:sz w:val="28"/>
          <w:szCs w:val="28"/>
        </w:rPr>
        <w:t>period</w:t>
      </w:r>
      <w:r w:rsidR="00951E8D">
        <w:rPr>
          <w:b/>
          <w:sz w:val="28"/>
          <w:szCs w:val="28"/>
        </w:rPr>
        <w:t>)</w:t>
      </w:r>
    </w:p>
    <w:p w14:paraId="7BDE696F" w14:textId="77777777" w:rsidR="005D7EF8" w:rsidRPr="009467AD" w:rsidRDefault="005D7EF8">
      <w:pPr>
        <w:rPr>
          <w:highlight w:val="yellow"/>
        </w:rPr>
      </w:pPr>
    </w:p>
    <w:p w14:paraId="1E7FB7DE" w14:textId="77777777" w:rsidR="005D7EF8" w:rsidRPr="009467AD" w:rsidRDefault="005D7EF8">
      <w:pPr>
        <w:rPr>
          <w:highlight w:val="yellow"/>
        </w:rPr>
      </w:pPr>
    </w:p>
    <w:p w14:paraId="24BD92E5" w14:textId="77777777" w:rsidR="005D7EF8" w:rsidRPr="009467AD" w:rsidRDefault="005D7EF8">
      <w:pPr>
        <w:rPr>
          <w:highlight w:val="yellow"/>
        </w:rPr>
      </w:pPr>
    </w:p>
    <w:p w14:paraId="17B92D77" w14:textId="77777777" w:rsidR="005D7EF8" w:rsidRPr="009467AD" w:rsidRDefault="005D7EF8">
      <w:pPr>
        <w:rPr>
          <w:highlight w:val="yellow"/>
        </w:rPr>
      </w:pPr>
    </w:p>
    <w:p w14:paraId="3611F2A4" w14:textId="77777777" w:rsidR="005D7EF8" w:rsidRPr="009467AD" w:rsidRDefault="005D7EF8">
      <w:pPr>
        <w:rPr>
          <w:highlight w:val="yellow"/>
        </w:rPr>
      </w:pPr>
    </w:p>
    <w:p w14:paraId="69965132" w14:textId="77777777" w:rsidR="005D7EF8" w:rsidRPr="009467AD" w:rsidRDefault="005D7EF8">
      <w:pPr>
        <w:rPr>
          <w:highlight w:val="yellow"/>
        </w:rPr>
      </w:pPr>
    </w:p>
    <w:p w14:paraId="46B5E047" w14:textId="77777777" w:rsidR="005D7EF8" w:rsidRPr="009467AD" w:rsidRDefault="005D7EF8">
      <w:pPr>
        <w:rPr>
          <w:highlight w:val="yellow"/>
        </w:rPr>
      </w:pPr>
    </w:p>
    <w:p w14:paraId="4A69D9F6" w14:textId="77777777" w:rsidR="00983F85" w:rsidRDefault="00983F85">
      <w:pPr>
        <w:rPr>
          <w:highlight w:val="yellow"/>
        </w:rPr>
      </w:pPr>
      <w:r>
        <w:rPr>
          <w:highlight w:val="yellow"/>
        </w:rPr>
        <w:br w:type="page"/>
      </w:r>
    </w:p>
    <w:p w14:paraId="59DB87DC" w14:textId="77777777" w:rsidR="00670A48" w:rsidRPr="00670A48" w:rsidRDefault="00670A48" w:rsidP="00670A48">
      <w:pPr>
        <w:jc w:val="both"/>
        <w:rPr>
          <w:u w:val="single"/>
        </w:rPr>
      </w:pPr>
      <w:r w:rsidRPr="00670A48">
        <w:rPr>
          <w:u w:val="single"/>
        </w:rPr>
        <w:lastRenderedPageBreak/>
        <w:t xml:space="preserve">Background </w:t>
      </w:r>
    </w:p>
    <w:p w14:paraId="55F7E66D" w14:textId="77777777" w:rsidR="00670A48" w:rsidRPr="00670A48" w:rsidRDefault="00670A48" w:rsidP="00670A48">
      <w:pPr>
        <w:jc w:val="both"/>
      </w:pPr>
    </w:p>
    <w:p w14:paraId="224FC5D5" w14:textId="77777777" w:rsidR="00670A48" w:rsidRPr="00670A48" w:rsidRDefault="00670A48" w:rsidP="00670A48">
      <w:pPr>
        <w:jc w:val="both"/>
      </w:pPr>
      <w:r w:rsidRPr="00670A48">
        <w:t xml:space="preserve">NHSBT is an Arm’s Length Body of the Department of Health employing approx. 5,650 people across the UK. We are an NHS organisation responsible for the provision of safe and efficient blood and blood products to the NHS. In addition, we provide Organ Donation and Tissues services to the NHS and other sectors. </w:t>
      </w:r>
    </w:p>
    <w:p w14:paraId="696534DF" w14:textId="77777777" w:rsidR="00670A48" w:rsidRPr="00670A48" w:rsidRDefault="00670A48" w:rsidP="00670A48">
      <w:pPr>
        <w:jc w:val="both"/>
      </w:pPr>
    </w:p>
    <w:p w14:paraId="6AAA4D90" w14:textId="77777777" w:rsidR="00670A48" w:rsidRPr="00670A48" w:rsidRDefault="00670A48" w:rsidP="00670A48">
      <w:pPr>
        <w:jc w:val="both"/>
      </w:pPr>
      <w:r w:rsidRPr="00670A48">
        <w:t xml:space="preserve">NHS Blood and Transplant (NHSBT) is a Special Health Authority, dedicated to saving and improving lives by providing a wide range of services to the NHS. NHSBT is a unique and diverse organisation.  We bring together all forms of donation in one organisation.  In some parts, such as organ donation, we work across the UK.  In others, such as blood donation, we operate in England only.  In some specialist areas, such as stem cells, we are part of a global network.   </w:t>
      </w:r>
    </w:p>
    <w:p w14:paraId="226E8580" w14:textId="77777777" w:rsidR="00670A48" w:rsidRPr="00670A48" w:rsidRDefault="00670A48" w:rsidP="00670A48">
      <w:pPr>
        <w:jc w:val="both"/>
      </w:pPr>
    </w:p>
    <w:p w14:paraId="05044077" w14:textId="77777777" w:rsidR="00670A48" w:rsidRPr="00670A48" w:rsidRDefault="00670A48" w:rsidP="00670A48">
      <w:pPr>
        <w:jc w:val="both"/>
      </w:pPr>
      <w:r w:rsidRPr="00670A48">
        <w:t xml:space="preserve">We employ a range of professions and includes Health Care Professionals (Clinicians and Nurses), Health Care Assistants (trained staff who look after the donor through the donation process), Clinical Scientists, Biomedical Scientists, Laboratory Assistants, Administrators and Drivers. Some of these operate on a shift system and in some </w:t>
      </w:r>
      <w:r w:rsidR="00983F85">
        <w:t>departments</w:t>
      </w:r>
      <w:r w:rsidRPr="00670A48">
        <w:t xml:space="preserve"> we operate a 24/7 operation.</w:t>
      </w:r>
    </w:p>
    <w:p w14:paraId="0F29DB38" w14:textId="77777777" w:rsidR="00670A48" w:rsidRPr="00670A48" w:rsidRDefault="00670A48" w:rsidP="00670A48">
      <w:pPr>
        <w:jc w:val="both"/>
      </w:pPr>
    </w:p>
    <w:p w14:paraId="53CB997B" w14:textId="77777777" w:rsidR="00670A48" w:rsidRPr="00670A48" w:rsidRDefault="00670A48" w:rsidP="00670A48">
      <w:pPr>
        <w:jc w:val="both"/>
      </w:pPr>
      <w:r w:rsidRPr="00670A48">
        <w:t xml:space="preserve">The nature of our work also requires our workforce to work often in remote or off site settings. As an </w:t>
      </w:r>
      <w:r w:rsidR="00983F85" w:rsidRPr="00670A48">
        <w:t>example,</w:t>
      </w:r>
      <w:r w:rsidRPr="00670A48">
        <w:t xml:space="preserve"> we have 65 teams on average collecting blood at sessions in church halls, leisure centres and other public sites per day. We also have Specialist Nurses in Organ Donation embedded within 171 Trusts across the country working on their own with wider NHS Teams facilitating the donation process, seeking consent and working with our donor families. This all leads to a complex process for ensuring our staff are supported and communicated with and provides additional complexity in maintaining required levels of training and development and continuous professional development. </w:t>
      </w:r>
    </w:p>
    <w:p w14:paraId="44CBEEFB" w14:textId="77777777" w:rsidR="00670A48" w:rsidRPr="00670A48" w:rsidRDefault="00670A48" w:rsidP="00670A48">
      <w:pPr>
        <w:jc w:val="both"/>
      </w:pPr>
    </w:p>
    <w:p w14:paraId="5E9BF138" w14:textId="77777777" w:rsidR="00670A48" w:rsidRPr="00670A48" w:rsidRDefault="00670A48" w:rsidP="00670A48">
      <w:pPr>
        <w:jc w:val="both"/>
      </w:pPr>
      <w:r w:rsidRPr="00670A48">
        <w:t xml:space="preserve">The organisation is comprised of four Operating Divisions: Blood Supply, Diagnostic and Therapeutic Services, Organ Donation and Group </w:t>
      </w:r>
      <w:r w:rsidR="00983F85" w:rsidRPr="00670A48">
        <w:t>Services: -</w:t>
      </w:r>
      <w:r w:rsidRPr="00670A48">
        <w:t xml:space="preserve"> </w:t>
      </w:r>
    </w:p>
    <w:p w14:paraId="1F81C99D" w14:textId="77777777" w:rsidR="00670A48" w:rsidRPr="00670A48" w:rsidRDefault="00670A48" w:rsidP="00670A48">
      <w:pPr>
        <w:jc w:val="both"/>
      </w:pPr>
    </w:p>
    <w:p w14:paraId="51203E76" w14:textId="578868E2" w:rsidR="00670A48" w:rsidRPr="00670A48" w:rsidRDefault="00670A48" w:rsidP="00670A48">
      <w:pPr>
        <w:jc w:val="both"/>
      </w:pPr>
      <w:r w:rsidRPr="00670A48">
        <w:t>Blood Supply Directorate - manages the supply of blood from donor through to hospitals within one team. Blood Supply employs over 60% of NHSBT’s workforce, within collection teams and stati</w:t>
      </w:r>
      <w:r w:rsidR="00226C8F">
        <w:t xml:space="preserve">c clinics, collecting blood, </w:t>
      </w:r>
      <w:r w:rsidRPr="00670A48">
        <w:t xml:space="preserve"> processing, testing and issuing products and services to hospital customers.</w:t>
      </w:r>
    </w:p>
    <w:p w14:paraId="5D091812" w14:textId="77777777" w:rsidR="00670A48" w:rsidRPr="00670A48" w:rsidRDefault="00670A48" w:rsidP="00670A48">
      <w:pPr>
        <w:jc w:val="both"/>
      </w:pPr>
    </w:p>
    <w:p w14:paraId="40ED5743" w14:textId="4BC47FCA" w:rsidR="00670A48" w:rsidRPr="00670A48" w:rsidRDefault="00670A48" w:rsidP="00670A48">
      <w:pPr>
        <w:jc w:val="both"/>
      </w:pPr>
      <w:r w:rsidRPr="00670A48">
        <w:t>Diagnostic and The</w:t>
      </w:r>
      <w:r w:rsidR="00226C8F">
        <w:t xml:space="preserve">rapeutic Services - manages all </w:t>
      </w:r>
      <w:r w:rsidRPr="00670A48">
        <w:t>of the Specialist Business Units (Stem Cell Immunotherapy, Histocompatability &amp; Immunogeneti</w:t>
      </w:r>
      <w:r w:rsidR="00226C8F">
        <w:t>cs, Red Cell Immunohaematology,</w:t>
      </w:r>
      <w:r w:rsidRPr="00670A48">
        <w:t>Tissues and Sp</w:t>
      </w:r>
      <w:r w:rsidR="00226C8F">
        <w:t>ecialist Therapeutic Services),</w:t>
      </w:r>
      <w:r w:rsidRPr="00670A48">
        <w:t>the leadership of the customer focused end of the blood supply chain (our hospital liaison staff), and is responsible for developing the Integrated Transfusion offering between RCI and hospital transfusion laboratories.</w:t>
      </w:r>
    </w:p>
    <w:p w14:paraId="6C396E51" w14:textId="77777777" w:rsidR="00670A48" w:rsidRPr="00670A48" w:rsidRDefault="00670A48" w:rsidP="00670A48">
      <w:pPr>
        <w:jc w:val="both"/>
      </w:pPr>
    </w:p>
    <w:p w14:paraId="724A167A" w14:textId="77777777" w:rsidR="00670A48" w:rsidRPr="00670A48" w:rsidRDefault="00670A48" w:rsidP="00670A48">
      <w:pPr>
        <w:jc w:val="both"/>
      </w:pPr>
      <w:r w:rsidRPr="00670A48">
        <w:t xml:space="preserve">Organ Donation and Transplantation - manages the National Transplant Database which includes details of all donors and patients who are waiting for, or who have received, a transplant, maintain the NHS Organ Donor Register (ODR), and provide a 24-hour service for supporting donor families, and for </w:t>
      </w:r>
      <w:r w:rsidRPr="00670A48">
        <w:lastRenderedPageBreak/>
        <w:t>matching and allocating donated organs in a fair and unbiased way, including the transport arrangements to get the organs to patients.</w:t>
      </w:r>
    </w:p>
    <w:p w14:paraId="1F4D4CAB" w14:textId="77777777" w:rsidR="00670A48" w:rsidRPr="00670A48" w:rsidRDefault="00670A48" w:rsidP="00670A48">
      <w:pPr>
        <w:jc w:val="both"/>
      </w:pPr>
    </w:p>
    <w:p w14:paraId="738309D2" w14:textId="77777777" w:rsidR="00670A48" w:rsidRPr="00670A48" w:rsidRDefault="00670A48" w:rsidP="00670A48">
      <w:pPr>
        <w:jc w:val="both"/>
      </w:pPr>
      <w:r w:rsidRPr="00670A48">
        <w:t>Group Services – Business Transformation Services, Estates and Logistics, Workforce, Finance, Clinical and Communications comprise of the Group Services Directorate and together, they are responsible for working with and supporting the three other directorates to enable the organisation’s operational and strategic vision to be met.</w:t>
      </w:r>
    </w:p>
    <w:p w14:paraId="051CA4FE" w14:textId="77777777" w:rsidR="00670A48" w:rsidRPr="00670A48" w:rsidRDefault="00670A48" w:rsidP="00670A48">
      <w:pPr>
        <w:jc w:val="both"/>
      </w:pPr>
    </w:p>
    <w:p w14:paraId="36F266BC" w14:textId="77777777" w:rsidR="00670A48" w:rsidRPr="00670A48" w:rsidRDefault="00670A48" w:rsidP="00670A48">
      <w:pPr>
        <w:jc w:val="both"/>
      </w:pPr>
      <w:r w:rsidRPr="00670A48">
        <w:t xml:space="preserve">In total, NHSBT employs circa 5600 staff who are either in full or part-time employment, this includes agency workers, of which: </w:t>
      </w:r>
    </w:p>
    <w:tbl>
      <w:tblPr>
        <w:tblpPr w:leftFromText="180" w:rightFromText="180" w:vertAnchor="text" w:horzAnchor="page" w:tblpX="2965" w:tblpY="206"/>
        <w:tblW w:w="4820" w:type="dxa"/>
        <w:tblLook w:val="04A0" w:firstRow="1" w:lastRow="0" w:firstColumn="1" w:lastColumn="0" w:noHBand="0" w:noVBand="1"/>
      </w:tblPr>
      <w:tblGrid>
        <w:gridCol w:w="3213"/>
        <w:gridCol w:w="1607"/>
      </w:tblGrid>
      <w:tr w:rsidR="00983F85" w:rsidRPr="00670A48" w14:paraId="24559AE8" w14:textId="77777777" w:rsidTr="00226C8F">
        <w:trPr>
          <w:trHeight w:val="264"/>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C188F" w14:textId="77777777" w:rsidR="00670A48" w:rsidRPr="00670A48" w:rsidRDefault="00670A48" w:rsidP="00670A48">
            <w:pPr>
              <w:spacing w:before="100" w:beforeAutospacing="1" w:after="100" w:afterAutospacing="1"/>
              <w:jc w:val="both"/>
              <w:rPr>
                <w:rFonts w:cs="Arial"/>
                <w:b/>
                <w:bCs/>
                <w:sz w:val="22"/>
                <w:szCs w:val="22"/>
                <w:lang w:val="en-US" w:eastAsia="en-US"/>
              </w:rPr>
            </w:pPr>
            <w:r w:rsidRPr="00670A48">
              <w:rPr>
                <w:rFonts w:cs="Arial"/>
                <w:b/>
                <w:bCs/>
                <w:sz w:val="22"/>
                <w:szCs w:val="22"/>
                <w:lang w:val="en-US" w:eastAsia="en-US"/>
              </w:rPr>
              <w:t>Category</w:t>
            </w:r>
          </w:p>
        </w:tc>
        <w:tc>
          <w:tcPr>
            <w:tcW w:w="1607" w:type="dxa"/>
            <w:tcBorders>
              <w:top w:val="single" w:sz="4" w:space="0" w:color="auto"/>
              <w:left w:val="nil"/>
              <w:bottom w:val="single" w:sz="4" w:space="0" w:color="auto"/>
              <w:right w:val="single" w:sz="4" w:space="0" w:color="000000"/>
            </w:tcBorders>
          </w:tcPr>
          <w:p w14:paraId="4426ECC2" w14:textId="77777777" w:rsidR="00670A48" w:rsidRPr="00670A48" w:rsidRDefault="00670A48" w:rsidP="00670A48">
            <w:pPr>
              <w:spacing w:before="100" w:beforeAutospacing="1" w:after="100" w:afterAutospacing="1"/>
              <w:jc w:val="both"/>
              <w:rPr>
                <w:rFonts w:cs="Arial"/>
                <w:b/>
                <w:bCs/>
                <w:sz w:val="22"/>
                <w:szCs w:val="22"/>
                <w:lang w:val="en-US" w:eastAsia="en-US"/>
              </w:rPr>
            </w:pPr>
            <w:r w:rsidRPr="00670A48">
              <w:rPr>
                <w:rFonts w:cs="Arial"/>
                <w:b/>
                <w:bCs/>
                <w:sz w:val="22"/>
                <w:szCs w:val="22"/>
                <w:lang w:val="en-US" w:eastAsia="en-US"/>
              </w:rPr>
              <w:t>2017</w:t>
            </w:r>
          </w:p>
        </w:tc>
      </w:tr>
      <w:tr w:rsidR="00983F85" w:rsidRPr="00670A48" w14:paraId="6924CFC7" w14:textId="77777777" w:rsidTr="00226C8F">
        <w:trPr>
          <w:trHeight w:val="264"/>
        </w:trPr>
        <w:tc>
          <w:tcPr>
            <w:tcW w:w="3213" w:type="dxa"/>
            <w:tcBorders>
              <w:top w:val="nil"/>
              <w:left w:val="single" w:sz="4" w:space="0" w:color="000000"/>
              <w:bottom w:val="nil"/>
              <w:right w:val="nil"/>
            </w:tcBorders>
            <w:shd w:val="clear" w:color="auto" w:fill="auto"/>
            <w:noWrap/>
            <w:vAlign w:val="bottom"/>
          </w:tcPr>
          <w:p w14:paraId="03247440" w14:textId="77777777" w:rsidR="00670A48" w:rsidRPr="00670A48" w:rsidRDefault="00670A48" w:rsidP="00670A48">
            <w:pPr>
              <w:spacing w:before="100" w:beforeAutospacing="1" w:after="100" w:afterAutospacing="1"/>
              <w:rPr>
                <w:rFonts w:cs="Arial"/>
                <w:sz w:val="22"/>
                <w:szCs w:val="22"/>
                <w:lang w:val="en-US" w:eastAsia="en-US"/>
              </w:rPr>
            </w:pPr>
            <w:r w:rsidRPr="00670A48">
              <w:rPr>
                <w:rFonts w:cs="Arial"/>
                <w:sz w:val="22"/>
                <w:szCs w:val="22"/>
                <w:lang w:val="en-US" w:eastAsia="en-US"/>
              </w:rPr>
              <w:t>Admin &amp; Clerical and Managers</w:t>
            </w:r>
          </w:p>
        </w:tc>
        <w:tc>
          <w:tcPr>
            <w:tcW w:w="1607" w:type="dxa"/>
            <w:tcBorders>
              <w:top w:val="nil"/>
              <w:left w:val="single" w:sz="4" w:space="0" w:color="000000"/>
              <w:bottom w:val="nil"/>
              <w:right w:val="single" w:sz="4" w:space="0" w:color="000000"/>
            </w:tcBorders>
          </w:tcPr>
          <w:p w14:paraId="288C770B" w14:textId="77777777" w:rsidR="00670A48" w:rsidRPr="00670A48" w:rsidRDefault="00670A48" w:rsidP="00670A48">
            <w:pPr>
              <w:spacing w:before="100" w:beforeAutospacing="1" w:after="100" w:afterAutospacing="1"/>
              <w:jc w:val="both"/>
              <w:rPr>
                <w:rFonts w:cs="Arial"/>
                <w:sz w:val="22"/>
                <w:szCs w:val="22"/>
                <w:lang w:val="en-US" w:eastAsia="en-US"/>
              </w:rPr>
            </w:pPr>
          </w:p>
          <w:p w14:paraId="2FBFB8E4"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1772</w:t>
            </w:r>
          </w:p>
        </w:tc>
      </w:tr>
      <w:tr w:rsidR="00983F85" w:rsidRPr="00670A48" w14:paraId="5DF64010" w14:textId="77777777" w:rsidTr="00226C8F">
        <w:trPr>
          <w:trHeight w:val="264"/>
        </w:trPr>
        <w:tc>
          <w:tcPr>
            <w:tcW w:w="3213" w:type="dxa"/>
            <w:tcBorders>
              <w:top w:val="nil"/>
              <w:left w:val="single" w:sz="4" w:space="0" w:color="000000"/>
              <w:bottom w:val="nil"/>
              <w:right w:val="nil"/>
            </w:tcBorders>
            <w:shd w:val="clear" w:color="auto" w:fill="auto"/>
            <w:noWrap/>
            <w:vAlign w:val="bottom"/>
          </w:tcPr>
          <w:p w14:paraId="4443F409"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Ancillary &amp; Maintenance</w:t>
            </w:r>
          </w:p>
        </w:tc>
        <w:tc>
          <w:tcPr>
            <w:tcW w:w="1607" w:type="dxa"/>
            <w:tcBorders>
              <w:top w:val="nil"/>
              <w:left w:val="single" w:sz="4" w:space="0" w:color="000000"/>
              <w:bottom w:val="nil"/>
              <w:right w:val="single" w:sz="4" w:space="0" w:color="000000"/>
            </w:tcBorders>
          </w:tcPr>
          <w:p w14:paraId="7DF5E8F0"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274</w:t>
            </w:r>
          </w:p>
        </w:tc>
      </w:tr>
      <w:tr w:rsidR="00983F85" w:rsidRPr="00670A48" w14:paraId="1A9D6A61" w14:textId="77777777" w:rsidTr="00226C8F">
        <w:trPr>
          <w:trHeight w:val="264"/>
        </w:trPr>
        <w:tc>
          <w:tcPr>
            <w:tcW w:w="3213" w:type="dxa"/>
            <w:tcBorders>
              <w:top w:val="nil"/>
              <w:left w:val="single" w:sz="4" w:space="0" w:color="000000"/>
              <w:bottom w:val="nil"/>
              <w:right w:val="nil"/>
            </w:tcBorders>
            <w:shd w:val="clear" w:color="auto" w:fill="auto"/>
            <w:noWrap/>
            <w:vAlign w:val="bottom"/>
          </w:tcPr>
          <w:p w14:paraId="4B048FD6"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Medical Staff</w:t>
            </w:r>
          </w:p>
        </w:tc>
        <w:tc>
          <w:tcPr>
            <w:tcW w:w="1607" w:type="dxa"/>
            <w:tcBorders>
              <w:top w:val="nil"/>
              <w:left w:val="single" w:sz="4" w:space="0" w:color="000000"/>
              <w:bottom w:val="nil"/>
              <w:right w:val="single" w:sz="4" w:space="0" w:color="000000"/>
            </w:tcBorders>
          </w:tcPr>
          <w:p w14:paraId="090EDF69"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87</w:t>
            </w:r>
          </w:p>
        </w:tc>
      </w:tr>
      <w:tr w:rsidR="00983F85" w:rsidRPr="00670A48" w14:paraId="5F0F3A66" w14:textId="77777777" w:rsidTr="00226C8F">
        <w:trPr>
          <w:trHeight w:val="264"/>
        </w:trPr>
        <w:tc>
          <w:tcPr>
            <w:tcW w:w="3213" w:type="dxa"/>
            <w:tcBorders>
              <w:top w:val="nil"/>
              <w:left w:val="single" w:sz="4" w:space="0" w:color="000000"/>
              <w:bottom w:val="nil"/>
              <w:right w:val="nil"/>
            </w:tcBorders>
            <w:shd w:val="clear" w:color="auto" w:fill="auto"/>
            <w:noWrap/>
            <w:vAlign w:val="bottom"/>
          </w:tcPr>
          <w:p w14:paraId="2406DDA9"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Nursing</w:t>
            </w:r>
          </w:p>
        </w:tc>
        <w:tc>
          <w:tcPr>
            <w:tcW w:w="1607" w:type="dxa"/>
            <w:tcBorders>
              <w:top w:val="nil"/>
              <w:left w:val="single" w:sz="4" w:space="0" w:color="000000"/>
              <w:bottom w:val="nil"/>
              <w:right w:val="single" w:sz="4" w:space="0" w:color="000000"/>
            </w:tcBorders>
          </w:tcPr>
          <w:p w14:paraId="36726EBE"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737</w:t>
            </w:r>
          </w:p>
        </w:tc>
      </w:tr>
      <w:tr w:rsidR="00983F85" w:rsidRPr="00670A48" w14:paraId="1004D8C9" w14:textId="77777777" w:rsidTr="00226C8F">
        <w:trPr>
          <w:trHeight w:val="264"/>
        </w:trPr>
        <w:tc>
          <w:tcPr>
            <w:tcW w:w="3213" w:type="dxa"/>
            <w:tcBorders>
              <w:top w:val="nil"/>
              <w:left w:val="single" w:sz="4" w:space="0" w:color="000000"/>
              <w:bottom w:val="nil"/>
              <w:right w:val="nil"/>
            </w:tcBorders>
            <w:shd w:val="clear" w:color="auto" w:fill="auto"/>
            <w:noWrap/>
            <w:vAlign w:val="bottom"/>
          </w:tcPr>
          <w:p w14:paraId="664050EA"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Other Collection Staff</w:t>
            </w:r>
          </w:p>
        </w:tc>
        <w:tc>
          <w:tcPr>
            <w:tcW w:w="1607" w:type="dxa"/>
            <w:tcBorders>
              <w:top w:val="nil"/>
              <w:left w:val="single" w:sz="4" w:space="0" w:color="000000"/>
              <w:bottom w:val="nil"/>
              <w:right w:val="single" w:sz="4" w:space="0" w:color="000000"/>
            </w:tcBorders>
          </w:tcPr>
          <w:p w14:paraId="4C6D167F"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1317</w:t>
            </w:r>
          </w:p>
        </w:tc>
      </w:tr>
      <w:tr w:rsidR="00983F85" w:rsidRPr="00670A48" w14:paraId="0BB0D805" w14:textId="77777777" w:rsidTr="00226C8F">
        <w:trPr>
          <w:trHeight w:val="264"/>
        </w:trPr>
        <w:tc>
          <w:tcPr>
            <w:tcW w:w="3213" w:type="dxa"/>
            <w:tcBorders>
              <w:top w:val="nil"/>
              <w:left w:val="single" w:sz="4" w:space="0" w:color="000000"/>
              <w:bottom w:val="nil"/>
              <w:right w:val="nil"/>
            </w:tcBorders>
            <w:shd w:val="clear" w:color="auto" w:fill="auto"/>
            <w:noWrap/>
            <w:vAlign w:val="bottom"/>
          </w:tcPr>
          <w:p w14:paraId="24FD57E9"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Scientific &amp; Technical</w:t>
            </w:r>
          </w:p>
        </w:tc>
        <w:tc>
          <w:tcPr>
            <w:tcW w:w="1607" w:type="dxa"/>
            <w:tcBorders>
              <w:top w:val="nil"/>
              <w:left w:val="single" w:sz="4" w:space="0" w:color="000000"/>
              <w:bottom w:val="nil"/>
              <w:right w:val="single" w:sz="4" w:space="0" w:color="000000"/>
            </w:tcBorders>
          </w:tcPr>
          <w:p w14:paraId="262244A9" w14:textId="77777777" w:rsidR="00670A48" w:rsidRPr="00670A48" w:rsidRDefault="00670A48" w:rsidP="00670A48">
            <w:pPr>
              <w:spacing w:before="100" w:beforeAutospacing="1" w:after="100" w:afterAutospacing="1"/>
              <w:jc w:val="both"/>
              <w:rPr>
                <w:rFonts w:cs="Arial"/>
                <w:sz w:val="22"/>
                <w:szCs w:val="22"/>
                <w:lang w:val="en-US" w:eastAsia="en-US"/>
              </w:rPr>
            </w:pPr>
            <w:r w:rsidRPr="00670A48">
              <w:rPr>
                <w:rFonts w:cs="Arial"/>
                <w:sz w:val="22"/>
                <w:szCs w:val="22"/>
                <w:lang w:val="en-US" w:eastAsia="en-US"/>
              </w:rPr>
              <w:t>1457</w:t>
            </w:r>
          </w:p>
        </w:tc>
      </w:tr>
      <w:tr w:rsidR="00983F85" w:rsidRPr="00670A48" w14:paraId="1F61F8D6" w14:textId="77777777" w:rsidTr="00226C8F">
        <w:trPr>
          <w:trHeight w:val="264"/>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BFC61" w14:textId="77777777" w:rsidR="00670A48" w:rsidRPr="00670A48" w:rsidRDefault="00670A48" w:rsidP="00670A48">
            <w:pPr>
              <w:spacing w:before="100" w:beforeAutospacing="1" w:after="100" w:afterAutospacing="1"/>
              <w:jc w:val="both"/>
              <w:rPr>
                <w:rFonts w:cs="Arial"/>
                <w:b/>
                <w:bCs/>
                <w:sz w:val="22"/>
                <w:szCs w:val="22"/>
                <w:lang w:val="en-US" w:eastAsia="en-US"/>
              </w:rPr>
            </w:pPr>
            <w:r w:rsidRPr="00670A48">
              <w:rPr>
                <w:rFonts w:cs="Arial"/>
                <w:b/>
                <w:bCs/>
                <w:sz w:val="22"/>
                <w:szCs w:val="22"/>
                <w:lang w:val="en-US" w:eastAsia="en-US"/>
              </w:rPr>
              <w:t>NHSBT Total</w:t>
            </w:r>
          </w:p>
        </w:tc>
        <w:tc>
          <w:tcPr>
            <w:tcW w:w="1607" w:type="dxa"/>
            <w:tcBorders>
              <w:top w:val="single" w:sz="4" w:space="0" w:color="000000"/>
              <w:left w:val="nil"/>
              <w:bottom w:val="single" w:sz="4" w:space="0" w:color="000000"/>
              <w:right w:val="single" w:sz="4" w:space="0" w:color="000000"/>
            </w:tcBorders>
          </w:tcPr>
          <w:p w14:paraId="55EDD06E" w14:textId="77777777" w:rsidR="00670A48" w:rsidRPr="00670A48" w:rsidRDefault="00670A48" w:rsidP="00670A48">
            <w:pPr>
              <w:spacing w:before="100" w:beforeAutospacing="1" w:after="100" w:afterAutospacing="1"/>
              <w:jc w:val="both"/>
              <w:rPr>
                <w:rFonts w:cs="Arial"/>
                <w:b/>
                <w:bCs/>
                <w:sz w:val="22"/>
                <w:szCs w:val="22"/>
                <w:lang w:val="en-US" w:eastAsia="en-US"/>
              </w:rPr>
            </w:pPr>
            <w:r w:rsidRPr="00670A48">
              <w:rPr>
                <w:rFonts w:cs="Arial"/>
                <w:b/>
                <w:bCs/>
                <w:sz w:val="22"/>
                <w:szCs w:val="22"/>
                <w:lang w:val="en-US" w:eastAsia="en-US"/>
              </w:rPr>
              <w:t>5644</w:t>
            </w:r>
          </w:p>
        </w:tc>
      </w:tr>
    </w:tbl>
    <w:p w14:paraId="0C93DA4D" w14:textId="77777777" w:rsidR="00670A48" w:rsidRPr="00670A48" w:rsidRDefault="00670A48" w:rsidP="00670A48">
      <w:pPr>
        <w:ind w:left="360"/>
        <w:jc w:val="both"/>
      </w:pPr>
    </w:p>
    <w:p w14:paraId="1F2A6410" w14:textId="77777777" w:rsidR="00670A48" w:rsidRPr="00670A48" w:rsidRDefault="00670A48" w:rsidP="00670A48">
      <w:pPr>
        <w:ind w:left="360"/>
        <w:jc w:val="both"/>
      </w:pPr>
    </w:p>
    <w:p w14:paraId="384D741C" w14:textId="77777777" w:rsidR="00670A48" w:rsidRPr="00670A48" w:rsidRDefault="00670A48" w:rsidP="00670A48">
      <w:pPr>
        <w:ind w:left="360"/>
        <w:jc w:val="both"/>
      </w:pPr>
    </w:p>
    <w:p w14:paraId="0E6C15CA" w14:textId="77777777" w:rsidR="00670A48" w:rsidRPr="00670A48" w:rsidRDefault="00670A48" w:rsidP="00670A48">
      <w:pPr>
        <w:ind w:left="360"/>
        <w:jc w:val="both"/>
      </w:pPr>
    </w:p>
    <w:p w14:paraId="638CA206" w14:textId="77777777" w:rsidR="00670A48" w:rsidRPr="00670A48" w:rsidRDefault="00670A48" w:rsidP="00670A48">
      <w:pPr>
        <w:ind w:left="360"/>
        <w:jc w:val="both"/>
      </w:pPr>
    </w:p>
    <w:p w14:paraId="2530B080" w14:textId="77777777" w:rsidR="00670A48" w:rsidRPr="00670A48" w:rsidRDefault="00670A48" w:rsidP="00670A48">
      <w:pPr>
        <w:ind w:left="360"/>
        <w:jc w:val="both"/>
      </w:pPr>
    </w:p>
    <w:p w14:paraId="57EFDCB0" w14:textId="77777777" w:rsidR="00670A48" w:rsidRPr="00670A48" w:rsidRDefault="00670A48" w:rsidP="00670A48">
      <w:pPr>
        <w:ind w:left="360"/>
        <w:jc w:val="both"/>
      </w:pPr>
    </w:p>
    <w:p w14:paraId="27F24300" w14:textId="77777777" w:rsidR="00670A48" w:rsidRPr="00670A48" w:rsidRDefault="00670A48" w:rsidP="00670A48">
      <w:pPr>
        <w:ind w:left="360"/>
        <w:jc w:val="both"/>
      </w:pPr>
    </w:p>
    <w:p w14:paraId="14012288" w14:textId="77777777" w:rsidR="00670A48" w:rsidRPr="00670A48" w:rsidRDefault="00670A48" w:rsidP="00670A48">
      <w:pPr>
        <w:ind w:left="360"/>
        <w:jc w:val="both"/>
      </w:pPr>
    </w:p>
    <w:p w14:paraId="0A96727B" w14:textId="77777777" w:rsidR="00670A48" w:rsidRPr="00670A48" w:rsidRDefault="00670A48" w:rsidP="00670A48">
      <w:pPr>
        <w:ind w:left="360"/>
        <w:jc w:val="both"/>
      </w:pPr>
    </w:p>
    <w:p w14:paraId="48B29F91" w14:textId="77777777" w:rsidR="00670A48" w:rsidRPr="00670A48" w:rsidRDefault="00670A48" w:rsidP="00670A48">
      <w:pPr>
        <w:jc w:val="both"/>
      </w:pPr>
    </w:p>
    <w:p w14:paraId="07A05113" w14:textId="2BEF0F86" w:rsidR="00670A48" w:rsidRPr="00670A48" w:rsidRDefault="00226C8F" w:rsidP="00670A48">
      <w:pPr>
        <w:jc w:val="both"/>
      </w:pPr>
      <w:r>
        <w:t>T</w:t>
      </w:r>
      <w:r w:rsidR="00670A48" w:rsidRPr="00670A48">
        <w:t xml:space="preserve">he following main centres/locations are </w:t>
      </w:r>
      <w:r>
        <w:t>the venues</w:t>
      </w:r>
      <w:r w:rsidR="00AB7B7D">
        <w:t xml:space="preserve"> where most training will be undertaken</w:t>
      </w:r>
      <w:r w:rsidR="00670A48" w:rsidRPr="00670A48">
        <w:t>:-</w:t>
      </w:r>
    </w:p>
    <w:p w14:paraId="2C52FFC0" w14:textId="77777777" w:rsidR="00670A48" w:rsidRPr="00670A48" w:rsidRDefault="00670A48" w:rsidP="00670A48">
      <w:pPr>
        <w:ind w:left="360"/>
        <w:jc w:val="both"/>
      </w:pPr>
    </w:p>
    <w:p w14:paraId="072A24EC" w14:textId="77777777" w:rsidR="00670A48" w:rsidRPr="00670A48" w:rsidRDefault="00670A48" w:rsidP="00670A48">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416"/>
        <w:gridCol w:w="1838"/>
        <w:gridCol w:w="1418"/>
        <w:gridCol w:w="1551"/>
      </w:tblGrid>
      <w:tr w:rsidR="00983F85" w:rsidRPr="00670A48" w14:paraId="40B44C08" w14:textId="77777777" w:rsidTr="00226C8F">
        <w:tc>
          <w:tcPr>
            <w:tcW w:w="2093" w:type="dxa"/>
            <w:shd w:val="clear" w:color="auto" w:fill="auto"/>
          </w:tcPr>
          <w:p w14:paraId="76D71FBD" w14:textId="77777777" w:rsidR="00670A48" w:rsidRPr="00670A48" w:rsidRDefault="00670A48" w:rsidP="00670A48">
            <w:r w:rsidRPr="00670A48">
              <w:t>Bristol (Filton and Stoke Gifford)</w:t>
            </w:r>
            <w:r w:rsidRPr="00670A48">
              <w:tab/>
            </w:r>
          </w:p>
        </w:tc>
        <w:tc>
          <w:tcPr>
            <w:tcW w:w="1417" w:type="dxa"/>
            <w:shd w:val="clear" w:color="auto" w:fill="auto"/>
          </w:tcPr>
          <w:p w14:paraId="35E983BB" w14:textId="77777777" w:rsidR="00670A48" w:rsidRPr="00670A48" w:rsidRDefault="00670A48" w:rsidP="00670A48">
            <w:pPr>
              <w:jc w:val="both"/>
            </w:pPr>
            <w:r w:rsidRPr="00670A48">
              <w:t>Leeds</w:t>
            </w:r>
          </w:p>
        </w:tc>
        <w:tc>
          <w:tcPr>
            <w:tcW w:w="1843" w:type="dxa"/>
            <w:shd w:val="clear" w:color="auto" w:fill="auto"/>
          </w:tcPr>
          <w:p w14:paraId="5A6F7054" w14:textId="77777777" w:rsidR="00670A48" w:rsidRPr="00670A48" w:rsidRDefault="00670A48" w:rsidP="00670A48">
            <w:pPr>
              <w:jc w:val="both"/>
            </w:pPr>
            <w:r w:rsidRPr="00670A48">
              <w:t>Plymouth</w:t>
            </w:r>
          </w:p>
        </w:tc>
        <w:tc>
          <w:tcPr>
            <w:tcW w:w="1418" w:type="dxa"/>
            <w:shd w:val="clear" w:color="auto" w:fill="auto"/>
          </w:tcPr>
          <w:p w14:paraId="003526BA" w14:textId="77777777" w:rsidR="00670A48" w:rsidRPr="00670A48" w:rsidRDefault="00670A48" w:rsidP="00670A48">
            <w:pPr>
              <w:jc w:val="both"/>
            </w:pPr>
            <w:r w:rsidRPr="00670A48">
              <w:t>Central London (Main conference suite)</w:t>
            </w:r>
          </w:p>
        </w:tc>
        <w:tc>
          <w:tcPr>
            <w:tcW w:w="1559" w:type="dxa"/>
            <w:shd w:val="clear" w:color="auto" w:fill="auto"/>
          </w:tcPr>
          <w:p w14:paraId="121B69BE" w14:textId="77777777" w:rsidR="00670A48" w:rsidRPr="00670A48" w:rsidRDefault="00670A48" w:rsidP="00670A48">
            <w:pPr>
              <w:jc w:val="both"/>
            </w:pPr>
            <w:r w:rsidRPr="00670A48">
              <w:t>Colindale</w:t>
            </w:r>
          </w:p>
        </w:tc>
      </w:tr>
      <w:tr w:rsidR="00983F85" w:rsidRPr="00670A48" w14:paraId="7A7D059F" w14:textId="77777777" w:rsidTr="00226C8F">
        <w:tc>
          <w:tcPr>
            <w:tcW w:w="2093" w:type="dxa"/>
            <w:shd w:val="clear" w:color="auto" w:fill="auto"/>
          </w:tcPr>
          <w:p w14:paraId="5FD5A4FA" w14:textId="77777777" w:rsidR="00670A48" w:rsidRPr="00670A48" w:rsidRDefault="00670A48" w:rsidP="00670A48">
            <w:pPr>
              <w:jc w:val="both"/>
            </w:pPr>
            <w:r w:rsidRPr="00670A48">
              <w:t>Birmingham (New Street and Vincent Drive)</w:t>
            </w:r>
          </w:p>
        </w:tc>
        <w:tc>
          <w:tcPr>
            <w:tcW w:w="1417" w:type="dxa"/>
            <w:shd w:val="clear" w:color="auto" w:fill="auto"/>
          </w:tcPr>
          <w:p w14:paraId="22270794" w14:textId="77777777" w:rsidR="00670A48" w:rsidRPr="00670A48" w:rsidRDefault="00670A48" w:rsidP="00670A48">
            <w:pPr>
              <w:jc w:val="both"/>
            </w:pPr>
            <w:r w:rsidRPr="00670A48">
              <w:t>Sheffield</w:t>
            </w:r>
          </w:p>
        </w:tc>
        <w:tc>
          <w:tcPr>
            <w:tcW w:w="1843" w:type="dxa"/>
            <w:shd w:val="clear" w:color="auto" w:fill="auto"/>
          </w:tcPr>
          <w:p w14:paraId="4E5A7CCD" w14:textId="77777777" w:rsidR="00670A48" w:rsidRPr="00670A48" w:rsidRDefault="00670A48" w:rsidP="00670A48">
            <w:pPr>
              <w:jc w:val="both"/>
            </w:pPr>
            <w:r w:rsidRPr="00670A48">
              <w:t>Manchester</w:t>
            </w:r>
          </w:p>
        </w:tc>
        <w:tc>
          <w:tcPr>
            <w:tcW w:w="1418" w:type="dxa"/>
            <w:shd w:val="clear" w:color="auto" w:fill="auto"/>
          </w:tcPr>
          <w:p w14:paraId="00729B9E" w14:textId="77777777" w:rsidR="00670A48" w:rsidRPr="00670A48" w:rsidRDefault="00670A48" w:rsidP="00670A48">
            <w:pPr>
              <w:jc w:val="both"/>
            </w:pPr>
            <w:r w:rsidRPr="00670A48">
              <w:t>Newcastle</w:t>
            </w:r>
          </w:p>
        </w:tc>
        <w:tc>
          <w:tcPr>
            <w:tcW w:w="1559" w:type="dxa"/>
            <w:shd w:val="clear" w:color="auto" w:fill="auto"/>
          </w:tcPr>
          <w:p w14:paraId="47C8B964" w14:textId="77777777" w:rsidR="00670A48" w:rsidRPr="00670A48" w:rsidRDefault="00670A48" w:rsidP="00670A48">
            <w:pPr>
              <w:jc w:val="both"/>
            </w:pPr>
            <w:r w:rsidRPr="00670A48">
              <w:t>Oxford</w:t>
            </w:r>
          </w:p>
        </w:tc>
      </w:tr>
      <w:tr w:rsidR="00983F85" w:rsidRPr="00670A48" w14:paraId="04325839" w14:textId="77777777" w:rsidTr="00226C8F">
        <w:tc>
          <w:tcPr>
            <w:tcW w:w="2093" w:type="dxa"/>
            <w:shd w:val="clear" w:color="auto" w:fill="auto"/>
          </w:tcPr>
          <w:p w14:paraId="294D9754" w14:textId="77777777" w:rsidR="00670A48" w:rsidRPr="00670A48" w:rsidRDefault="00670A48" w:rsidP="00670A48">
            <w:pPr>
              <w:jc w:val="both"/>
            </w:pPr>
            <w:r w:rsidRPr="00670A48">
              <w:t>Liverpool</w:t>
            </w:r>
          </w:p>
        </w:tc>
        <w:tc>
          <w:tcPr>
            <w:tcW w:w="1417" w:type="dxa"/>
            <w:shd w:val="clear" w:color="auto" w:fill="auto"/>
          </w:tcPr>
          <w:p w14:paraId="20B34104" w14:textId="77777777" w:rsidR="00670A48" w:rsidRPr="00670A48" w:rsidRDefault="00670A48" w:rsidP="00670A48">
            <w:pPr>
              <w:jc w:val="both"/>
            </w:pPr>
            <w:r w:rsidRPr="00670A48">
              <w:t>Cambridge</w:t>
            </w:r>
          </w:p>
        </w:tc>
        <w:tc>
          <w:tcPr>
            <w:tcW w:w="1843" w:type="dxa"/>
            <w:shd w:val="clear" w:color="auto" w:fill="auto"/>
          </w:tcPr>
          <w:p w14:paraId="17D20595" w14:textId="77777777" w:rsidR="00670A48" w:rsidRPr="00670A48" w:rsidRDefault="00670A48" w:rsidP="00670A48">
            <w:pPr>
              <w:jc w:val="both"/>
            </w:pPr>
            <w:r w:rsidRPr="00670A48">
              <w:t>Southampton</w:t>
            </w:r>
          </w:p>
        </w:tc>
        <w:tc>
          <w:tcPr>
            <w:tcW w:w="1418" w:type="dxa"/>
            <w:shd w:val="clear" w:color="auto" w:fill="auto"/>
          </w:tcPr>
          <w:p w14:paraId="6F2CD169" w14:textId="77777777" w:rsidR="00670A48" w:rsidRPr="00670A48" w:rsidRDefault="00670A48" w:rsidP="00670A48">
            <w:pPr>
              <w:jc w:val="both"/>
            </w:pPr>
            <w:r w:rsidRPr="00670A48">
              <w:t>Tooting</w:t>
            </w:r>
          </w:p>
        </w:tc>
        <w:tc>
          <w:tcPr>
            <w:tcW w:w="1559" w:type="dxa"/>
            <w:shd w:val="clear" w:color="auto" w:fill="auto"/>
          </w:tcPr>
          <w:p w14:paraId="256A9066" w14:textId="77777777" w:rsidR="00670A48" w:rsidRPr="00670A48" w:rsidRDefault="00670A48" w:rsidP="00670A48">
            <w:pPr>
              <w:jc w:val="both"/>
            </w:pPr>
            <w:r w:rsidRPr="00670A48">
              <w:t>Watford (Head Office)</w:t>
            </w:r>
          </w:p>
        </w:tc>
      </w:tr>
    </w:tbl>
    <w:p w14:paraId="1A6F3AE8" w14:textId="77777777" w:rsidR="00670A48" w:rsidRPr="00670A48" w:rsidRDefault="00670A48" w:rsidP="00670A48">
      <w:pPr>
        <w:ind w:left="360"/>
        <w:jc w:val="both"/>
      </w:pPr>
    </w:p>
    <w:p w14:paraId="38339299" w14:textId="77777777" w:rsidR="00670A48" w:rsidRPr="00670A48" w:rsidRDefault="00670A48" w:rsidP="00670A48">
      <w:pPr>
        <w:jc w:val="both"/>
      </w:pPr>
      <w:r w:rsidRPr="00670A48">
        <w:t xml:space="preserve">The skill mix of staff is varied, and includes Health Care Professionals (Clinicians and Nurses), Health Care Assistants (trained staff who look after the donor through the donation process), Clinical Scientists, Biomedical Scientists, Laboratory Assistants, Administrators and Drivers. </w:t>
      </w:r>
    </w:p>
    <w:p w14:paraId="2D8BD9E4" w14:textId="77777777" w:rsidR="00670A48" w:rsidRPr="00670A48" w:rsidRDefault="00670A48" w:rsidP="00670A48">
      <w:pPr>
        <w:jc w:val="both"/>
      </w:pPr>
    </w:p>
    <w:p w14:paraId="6932BF4A" w14:textId="77777777" w:rsidR="00670A48" w:rsidRPr="00670A48" w:rsidRDefault="00670A48" w:rsidP="00670A48">
      <w:pPr>
        <w:jc w:val="both"/>
      </w:pPr>
      <w:r w:rsidRPr="00670A48">
        <w:t xml:space="preserve">NHSBT is currently going through a period of significant organisational change, both transformational and transactional and this programme of structural re-organisation is set to continue for the next few years. In line with these changes, is the need to develop cultural transformation in behaviours and values to empower and up skill the workforce. NHSBT recognises that the current workforce ‘in learning’ is the workforce of the future. Fundamental to this aim is the essential need to ensure that the quality of its education, training and </w:t>
      </w:r>
      <w:r w:rsidRPr="00670A48">
        <w:lastRenderedPageBreak/>
        <w:t xml:space="preserve">development meets internal quality standards and also meets the quality criteria of awarding organisations, professional bodies and government agencies. This is an important objective which in turn will fulfil our vision and supports the theory that a workforce that undergoes high quality learning will have the knowledge, skills and behaviours to respond to the changing needs of the service as well as innovate and be motivated to find solutions, to drive and improve practice and standards of care. </w:t>
      </w:r>
    </w:p>
    <w:p w14:paraId="5AE17450" w14:textId="77777777" w:rsidR="00670A48" w:rsidRPr="00670A48" w:rsidRDefault="00670A48" w:rsidP="00670A48">
      <w:pPr>
        <w:jc w:val="both"/>
      </w:pPr>
    </w:p>
    <w:p w14:paraId="163819A0" w14:textId="77777777" w:rsidR="00670A48" w:rsidRPr="00670A48" w:rsidRDefault="00670A48" w:rsidP="00670A48">
      <w:pPr>
        <w:jc w:val="both"/>
      </w:pPr>
      <w:r w:rsidRPr="00670A48">
        <w:t>For more details about NHSBT please see http://www.nhsbt.nhs.uk.</w:t>
      </w:r>
    </w:p>
    <w:p w14:paraId="013BCC92" w14:textId="77777777" w:rsidR="00670A48" w:rsidRPr="00670A48" w:rsidRDefault="00670A48" w:rsidP="00670A48">
      <w:pPr>
        <w:ind w:left="360"/>
        <w:jc w:val="both"/>
      </w:pPr>
    </w:p>
    <w:p w14:paraId="6E23AE6A" w14:textId="77777777" w:rsidR="00670A48" w:rsidRPr="00670A48" w:rsidRDefault="00670A48" w:rsidP="00670A48">
      <w:pPr>
        <w:jc w:val="both"/>
        <w:rPr>
          <w:u w:val="single"/>
        </w:rPr>
      </w:pPr>
      <w:r w:rsidRPr="00670A48">
        <w:rPr>
          <w:u w:val="single"/>
        </w:rPr>
        <w:t xml:space="preserve">Context </w:t>
      </w:r>
    </w:p>
    <w:p w14:paraId="69E70D3F" w14:textId="77777777" w:rsidR="00670A48" w:rsidRPr="00670A48" w:rsidRDefault="00670A48" w:rsidP="00670A48">
      <w:pPr>
        <w:jc w:val="both"/>
      </w:pPr>
    </w:p>
    <w:p w14:paraId="5FF40F1D" w14:textId="64DFBF49" w:rsidR="00670A48" w:rsidRPr="00670A48" w:rsidRDefault="00670A48" w:rsidP="00670A48">
      <w:pPr>
        <w:jc w:val="both"/>
      </w:pPr>
      <w:r w:rsidRPr="00670A48">
        <w:t xml:space="preserve">NHSBT is committed to the principle of equality and diversity throughout all aspects of our organisation. Our Dignity at Work Policy demonstrates a clear commitment to equality of opportunity and valuing diversity and recognises the importance of embedding equality, diversity and inclusion in the services we offer. We are also committed to the fair treatment of all employees irrespective of their age, race, ethnic or national origin, gender, sexual orientation, religious beliefs, disability, pregnancy, hours of work, civil partnership or marriage. NHSBT requires that any Supplier shares this commitment by offering equality of opportunity in relation to the services they provide and </w:t>
      </w:r>
      <w:r w:rsidR="00AB7B7D">
        <w:t xml:space="preserve"> </w:t>
      </w:r>
      <w:r w:rsidRPr="00670A48">
        <w:t>also ensures that their employees are treated equally and operate in a non-discriminatory environment.</w:t>
      </w:r>
    </w:p>
    <w:p w14:paraId="30F4B496" w14:textId="77777777" w:rsidR="00670A48" w:rsidRPr="00670A48" w:rsidRDefault="00670A48" w:rsidP="00670A48">
      <w:pPr>
        <w:jc w:val="both"/>
      </w:pPr>
      <w:r w:rsidRPr="00670A48">
        <w:t xml:space="preserve"> </w:t>
      </w:r>
    </w:p>
    <w:p w14:paraId="36C0AB4B" w14:textId="77777777" w:rsidR="00670A48" w:rsidRPr="00670A48" w:rsidRDefault="00670A48" w:rsidP="00670A48">
      <w:pPr>
        <w:jc w:val="both"/>
      </w:pPr>
      <w:r w:rsidRPr="00670A48">
        <w:t>As standard Procurement practice, NHSBT requires that our officers and our Suppliers ensure that;</w:t>
      </w:r>
    </w:p>
    <w:p w14:paraId="18783D0E" w14:textId="77777777" w:rsidR="00670A48" w:rsidRPr="00670A48" w:rsidRDefault="00670A48" w:rsidP="00670A48">
      <w:pPr>
        <w:jc w:val="both"/>
      </w:pPr>
      <w:r w:rsidRPr="00670A48">
        <w:t xml:space="preserve"> </w:t>
      </w:r>
    </w:p>
    <w:p w14:paraId="57CB0FA3" w14:textId="77777777" w:rsidR="00670A48" w:rsidRPr="00670A48" w:rsidRDefault="00670A48" w:rsidP="0091770E">
      <w:pPr>
        <w:numPr>
          <w:ilvl w:val="0"/>
          <w:numId w:val="23"/>
        </w:numPr>
        <w:jc w:val="both"/>
      </w:pPr>
      <w:r w:rsidRPr="00670A48">
        <w:t>Equality, Diversity and Inclusion is reflected in all our procurement procedures both generally and particularly in areas of procurement activity which impact most on the community.</w:t>
      </w:r>
    </w:p>
    <w:p w14:paraId="2423B9FB" w14:textId="77777777" w:rsidR="00670A48" w:rsidRPr="00670A48" w:rsidRDefault="00670A48" w:rsidP="0091770E">
      <w:pPr>
        <w:numPr>
          <w:ilvl w:val="0"/>
          <w:numId w:val="23"/>
        </w:numPr>
        <w:jc w:val="both"/>
      </w:pPr>
      <w:r w:rsidRPr="00670A48">
        <w:t>Our Suppliers adhere to the Equality Act 2010 and the rules and regulations regarding equality in procurement.</w:t>
      </w:r>
    </w:p>
    <w:p w14:paraId="09A29CE4" w14:textId="77777777" w:rsidR="00670A48" w:rsidRPr="00670A48" w:rsidRDefault="00670A48" w:rsidP="0091770E">
      <w:pPr>
        <w:numPr>
          <w:ilvl w:val="0"/>
          <w:numId w:val="23"/>
        </w:numPr>
        <w:jc w:val="both"/>
      </w:pPr>
      <w:r w:rsidRPr="00670A48">
        <w:t>Our Suppliers deliver the right goods, works and services for all people that use our products and services.</w:t>
      </w:r>
    </w:p>
    <w:p w14:paraId="3E698DFA" w14:textId="77777777" w:rsidR="00670A48" w:rsidRPr="00670A48" w:rsidRDefault="00670A48" w:rsidP="0091770E">
      <w:pPr>
        <w:numPr>
          <w:ilvl w:val="0"/>
          <w:numId w:val="23"/>
        </w:numPr>
        <w:jc w:val="both"/>
      </w:pPr>
      <w:r w:rsidRPr="00670A48">
        <w:t>They continually encourage and challenge Suppliers to promote equality of opportunity beyond the scope of the contract and their minimum legal requirements.</w:t>
      </w:r>
    </w:p>
    <w:p w14:paraId="72787DAB" w14:textId="10CAA39B" w:rsidR="00670A48" w:rsidRPr="00670A48" w:rsidRDefault="00AB7B7D" w:rsidP="0091770E">
      <w:pPr>
        <w:numPr>
          <w:ilvl w:val="0"/>
          <w:numId w:val="23"/>
        </w:numPr>
        <w:jc w:val="both"/>
      </w:pPr>
      <w:r>
        <w:t xml:space="preserve">NHSBT expects all </w:t>
      </w:r>
      <w:r w:rsidR="00670A48" w:rsidRPr="00670A48">
        <w:t>of our Suppliers to share our commitment to promotion of equality diversity and inclusion across the protected characteristics namely race, age, gender, religion and belief, sexual orientation, marriage and civil partnerships, disability and transgender community.</w:t>
      </w:r>
    </w:p>
    <w:p w14:paraId="1379FEC3" w14:textId="77777777" w:rsidR="00670A48" w:rsidRPr="00670A48" w:rsidRDefault="00670A48" w:rsidP="0091770E">
      <w:pPr>
        <w:numPr>
          <w:ilvl w:val="0"/>
          <w:numId w:val="23"/>
        </w:numPr>
        <w:jc w:val="both"/>
      </w:pPr>
      <w:r w:rsidRPr="00670A48">
        <w:t>Failure to comply with/or demonstrate the requirements as stated above may result in a breach of contract.</w:t>
      </w:r>
    </w:p>
    <w:p w14:paraId="4A2F3935" w14:textId="77777777" w:rsidR="00670A48" w:rsidRPr="00670A48" w:rsidRDefault="00670A48" w:rsidP="00670A48">
      <w:pPr>
        <w:jc w:val="both"/>
        <w:rPr>
          <w:color w:val="FF0000"/>
        </w:rPr>
      </w:pPr>
    </w:p>
    <w:p w14:paraId="10B29334" w14:textId="77777777" w:rsidR="00670A48" w:rsidRPr="00670A48" w:rsidRDefault="00670A48" w:rsidP="00670A48">
      <w:pPr>
        <w:jc w:val="both"/>
        <w:rPr>
          <w:u w:val="single"/>
        </w:rPr>
      </w:pPr>
      <w:r w:rsidRPr="00670A48">
        <w:rPr>
          <w:u w:val="single"/>
        </w:rPr>
        <w:t xml:space="preserve">Key challenges </w:t>
      </w:r>
    </w:p>
    <w:p w14:paraId="2DC5E96A" w14:textId="77777777" w:rsidR="00670A48" w:rsidRPr="00670A48" w:rsidRDefault="00670A48" w:rsidP="00670A48">
      <w:pPr>
        <w:jc w:val="both"/>
        <w:rPr>
          <w:u w:val="single"/>
        </w:rPr>
      </w:pPr>
    </w:p>
    <w:p w14:paraId="1C9851D7" w14:textId="77777777" w:rsidR="00670A48" w:rsidRPr="00C14453" w:rsidRDefault="00670A48" w:rsidP="0091770E">
      <w:pPr>
        <w:numPr>
          <w:ilvl w:val="0"/>
          <w:numId w:val="24"/>
        </w:numPr>
        <w:jc w:val="both"/>
      </w:pPr>
      <w:r w:rsidRPr="00670A48">
        <w:t>NHSBT needs to maintain economy of scale, and while cost controls are uppermost in our minds, we do not compromise on quality.</w:t>
      </w:r>
    </w:p>
    <w:p w14:paraId="1A885FC7" w14:textId="77777777" w:rsidR="00983F85" w:rsidRPr="00C14453" w:rsidRDefault="00983F85" w:rsidP="0091770E">
      <w:pPr>
        <w:numPr>
          <w:ilvl w:val="0"/>
          <w:numId w:val="24"/>
        </w:numPr>
        <w:jc w:val="both"/>
      </w:pPr>
      <w:r w:rsidRPr="00C14453">
        <w:lastRenderedPageBreak/>
        <w:t>NHSBT must</w:t>
      </w:r>
      <w:r w:rsidR="00C14453">
        <w:t xml:space="preserve"> apply and </w:t>
      </w:r>
      <w:r w:rsidRPr="00C14453">
        <w:t>ma</w:t>
      </w:r>
      <w:r w:rsidR="00C14453">
        <w:t>intain safe working practices</w:t>
      </w:r>
      <w:r w:rsidRPr="00C14453">
        <w:t xml:space="preserve"> for staff and the</w:t>
      </w:r>
      <w:r w:rsidR="00C14453" w:rsidRPr="00C14453">
        <w:t xml:space="preserve"> </w:t>
      </w:r>
      <w:r w:rsidR="00C14453">
        <w:t xml:space="preserve">greater </w:t>
      </w:r>
      <w:r w:rsidR="00C14453" w:rsidRPr="00C14453">
        <w:t>public</w:t>
      </w:r>
      <w:r w:rsidR="00C14453">
        <w:t xml:space="preserve"> environment </w:t>
      </w:r>
      <w:r w:rsidRPr="00C14453">
        <w:t>when performing emergency and routine service provisions</w:t>
      </w:r>
      <w:r w:rsidR="00C14453">
        <w:t xml:space="preserve"> when utilising the road network</w:t>
      </w:r>
      <w:r w:rsidRPr="00C14453">
        <w:t xml:space="preserve">.   </w:t>
      </w:r>
    </w:p>
    <w:p w14:paraId="7CCF1162" w14:textId="77777777" w:rsidR="00670A48" w:rsidRPr="00670A48" w:rsidRDefault="00670A48" w:rsidP="00670A48">
      <w:pPr>
        <w:jc w:val="both"/>
        <w:rPr>
          <w:color w:val="FF0000"/>
        </w:rPr>
      </w:pPr>
    </w:p>
    <w:p w14:paraId="2EDAD05E" w14:textId="77777777" w:rsidR="00670A48" w:rsidRPr="00670A48" w:rsidRDefault="00670A48" w:rsidP="00670A48">
      <w:pPr>
        <w:jc w:val="both"/>
        <w:rPr>
          <w:color w:val="FF0000"/>
        </w:rPr>
      </w:pPr>
    </w:p>
    <w:p w14:paraId="1B78720E" w14:textId="77777777" w:rsidR="00670A48" w:rsidRPr="00670A48" w:rsidRDefault="00670A48" w:rsidP="00670A48">
      <w:pPr>
        <w:jc w:val="both"/>
        <w:rPr>
          <w:rFonts w:cs="Arial"/>
          <w:u w:val="single"/>
        </w:rPr>
      </w:pPr>
      <w:r w:rsidRPr="00670A48">
        <w:rPr>
          <w:rFonts w:cs="Arial"/>
          <w:u w:val="single"/>
        </w:rPr>
        <w:t>General Criteria</w:t>
      </w:r>
    </w:p>
    <w:p w14:paraId="76BC36A2" w14:textId="77777777" w:rsidR="00670A48" w:rsidRPr="00670A48" w:rsidRDefault="00670A48" w:rsidP="00670A48">
      <w:pPr>
        <w:ind w:left="360"/>
        <w:jc w:val="both"/>
        <w:rPr>
          <w:rFonts w:cs="Arial"/>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660"/>
      </w:tblGrid>
      <w:tr w:rsidR="00C14453" w:rsidRPr="00670A48" w14:paraId="6E79FC7C" w14:textId="77777777" w:rsidTr="00226C8F">
        <w:trPr>
          <w:tblHeader/>
        </w:trPr>
        <w:tc>
          <w:tcPr>
            <w:tcW w:w="2808" w:type="dxa"/>
            <w:shd w:val="pct15" w:color="auto" w:fill="FFFFFF"/>
          </w:tcPr>
          <w:p w14:paraId="2D88E3DB" w14:textId="77777777" w:rsidR="00670A48" w:rsidRPr="00670A48" w:rsidRDefault="00670A48" w:rsidP="00670A48">
            <w:pPr>
              <w:jc w:val="both"/>
              <w:rPr>
                <w:rFonts w:cs="Arial"/>
                <w:b/>
              </w:rPr>
            </w:pPr>
            <w:r w:rsidRPr="00670A48">
              <w:rPr>
                <w:rFonts w:cs="Arial"/>
                <w:b/>
              </w:rPr>
              <w:t>Criteria</w:t>
            </w:r>
          </w:p>
        </w:tc>
        <w:tc>
          <w:tcPr>
            <w:tcW w:w="6660" w:type="dxa"/>
            <w:shd w:val="pct15" w:color="auto" w:fill="FFFFFF"/>
          </w:tcPr>
          <w:p w14:paraId="779A1DE6" w14:textId="77777777" w:rsidR="00670A48" w:rsidRPr="00670A48" w:rsidRDefault="00670A48" w:rsidP="00670A48">
            <w:pPr>
              <w:jc w:val="both"/>
              <w:rPr>
                <w:rFonts w:cs="Arial"/>
                <w:b/>
              </w:rPr>
            </w:pPr>
            <w:r w:rsidRPr="00670A48">
              <w:rPr>
                <w:rFonts w:cs="Arial"/>
                <w:b/>
              </w:rPr>
              <w:t>Action</w:t>
            </w:r>
          </w:p>
        </w:tc>
      </w:tr>
      <w:tr w:rsidR="00C14453" w:rsidRPr="00670A48" w14:paraId="7487F99E" w14:textId="77777777" w:rsidTr="00226C8F">
        <w:tc>
          <w:tcPr>
            <w:tcW w:w="2808" w:type="dxa"/>
          </w:tcPr>
          <w:p w14:paraId="58D80BAB" w14:textId="77777777" w:rsidR="00670A48" w:rsidRPr="00670A48" w:rsidRDefault="00670A48" w:rsidP="0091770E">
            <w:pPr>
              <w:numPr>
                <w:ilvl w:val="0"/>
                <w:numId w:val="8"/>
              </w:numPr>
              <w:rPr>
                <w:rFonts w:cs="Arial"/>
                <w:b/>
              </w:rPr>
            </w:pPr>
            <w:r w:rsidRPr="00670A48">
              <w:rPr>
                <w:rFonts w:cs="Arial"/>
                <w:b/>
              </w:rPr>
              <w:t xml:space="preserve">Named  Account Manager </w:t>
            </w:r>
          </w:p>
        </w:tc>
        <w:tc>
          <w:tcPr>
            <w:tcW w:w="6660" w:type="dxa"/>
          </w:tcPr>
          <w:p w14:paraId="73448B3D" w14:textId="77777777" w:rsidR="00670A48" w:rsidRPr="00670A48" w:rsidRDefault="00670A48" w:rsidP="00670A48">
            <w:pPr>
              <w:jc w:val="both"/>
              <w:rPr>
                <w:rFonts w:cs="Arial"/>
              </w:rPr>
            </w:pPr>
            <w:r w:rsidRPr="00670A48">
              <w:rPr>
                <w:rFonts w:cs="Arial"/>
              </w:rPr>
              <w:t xml:space="preserve">Suppliers will provide a named person responsible for the activities within the contract. This person or a nominated person in their absence will be required to respond to NHSBT within 2 working days of the NHSBT contact. </w:t>
            </w:r>
          </w:p>
          <w:p w14:paraId="279EA77C" w14:textId="77777777" w:rsidR="00670A48" w:rsidRPr="00670A48" w:rsidRDefault="00670A48" w:rsidP="00670A48">
            <w:pPr>
              <w:jc w:val="both"/>
              <w:rPr>
                <w:rFonts w:cs="Arial"/>
              </w:rPr>
            </w:pPr>
            <w:r w:rsidRPr="00670A48">
              <w:rPr>
                <w:rFonts w:cs="Arial"/>
              </w:rPr>
              <w:t xml:space="preserve">The Contracts Manager should receive a copy of all communication between the Supplier and NHSBT. </w:t>
            </w:r>
          </w:p>
          <w:p w14:paraId="0C8C117F" w14:textId="77777777" w:rsidR="00670A48" w:rsidRPr="00670A48" w:rsidRDefault="00670A48" w:rsidP="00670A48">
            <w:pPr>
              <w:jc w:val="both"/>
              <w:rPr>
                <w:rFonts w:cs="Arial"/>
              </w:rPr>
            </w:pPr>
            <w:r w:rsidRPr="00670A48">
              <w:rPr>
                <w:rFonts w:cs="Arial"/>
              </w:rPr>
              <w:t xml:space="preserve">General enquiries will be communicated to the Contracts Manager.  </w:t>
            </w:r>
          </w:p>
        </w:tc>
      </w:tr>
      <w:tr w:rsidR="00C14453" w:rsidRPr="00670A48" w14:paraId="3BB13E51" w14:textId="77777777" w:rsidTr="00226C8F">
        <w:tc>
          <w:tcPr>
            <w:tcW w:w="2808" w:type="dxa"/>
          </w:tcPr>
          <w:p w14:paraId="1F80235A" w14:textId="77777777" w:rsidR="00670A48" w:rsidRPr="00670A48" w:rsidRDefault="00670A48" w:rsidP="0091770E">
            <w:pPr>
              <w:numPr>
                <w:ilvl w:val="0"/>
                <w:numId w:val="8"/>
              </w:numPr>
              <w:jc w:val="both"/>
              <w:rPr>
                <w:rFonts w:cs="Arial"/>
                <w:b/>
              </w:rPr>
            </w:pPr>
            <w:r w:rsidRPr="00670A48">
              <w:rPr>
                <w:rFonts w:cs="Arial"/>
                <w:b/>
              </w:rPr>
              <w:t>Consistency</w:t>
            </w:r>
          </w:p>
        </w:tc>
        <w:tc>
          <w:tcPr>
            <w:tcW w:w="6660" w:type="dxa"/>
          </w:tcPr>
          <w:p w14:paraId="11D8FE67" w14:textId="23CA2975" w:rsidR="00670A48" w:rsidRPr="00670A48" w:rsidRDefault="00670A48" w:rsidP="00670A48">
            <w:pPr>
              <w:jc w:val="both"/>
              <w:rPr>
                <w:rFonts w:cs="Arial"/>
              </w:rPr>
            </w:pPr>
            <w:r w:rsidRPr="00670A48">
              <w:rPr>
                <w:rFonts w:cs="Arial"/>
              </w:rPr>
              <w:t>To enable consistency of delivery and thus maintain our quality, suppliers must supply NHSBT with named (and previously agreed) Instructors</w:t>
            </w:r>
            <w:r w:rsidR="00C14453">
              <w:rPr>
                <w:rFonts w:cs="Arial"/>
              </w:rPr>
              <w:t xml:space="preserve">, giving us a minimum of </w:t>
            </w:r>
            <w:r w:rsidR="006217A5">
              <w:rPr>
                <w:rFonts w:cs="Arial"/>
              </w:rPr>
              <w:t>3</w:t>
            </w:r>
            <w:r w:rsidRPr="00670A48">
              <w:rPr>
                <w:rFonts w:cs="Arial"/>
              </w:rPr>
              <w:t xml:space="preserve"> </w:t>
            </w:r>
            <w:r w:rsidR="00C14453" w:rsidRPr="00670A48">
              <w:rPr>
                <w:rFonts w:cs="Arial"/>
              </w:rPr>
              <w:t>days’ notice</w:t>
            </w:r>
            <w:r w:rsidRPr="00670A48">
              <w:rPr>
                <w:rFonts w:cs="Arial"/>
              </w:rPr>
              <w:t xml:space="preserve"> if there is to be a change. </w:t>
            </w:r>
          </w:p>
          <w:p w14:paraId="4CA46C91" w14:textId="77777777" w:rsidR="00670A48" w:rsidRPr="00670A48" w:rsidRDefault="00670A48" w:rsidP="00670A48">
            <w:pPr>
              <w:jc w:val="both"/>
              <w:rPr>
                <w:rFonts w:cs="Arial"/>
              </w:rPr>
            </w:pPr>
          </w:p>
          <w:p w14:paraId="5AE5C486" w14:textId="77777777" w:rsidR="00670A48" w:rsidRPr="00670A48" w:rsidRDefault="00670A48" w:rsidP="00670A48">
            <w:pPr>
              <w:jc w:val="both"/>
              <w:rPr>
                <w:rFonts w:cs="Arial"/>
              </w:rPr>
            </w:pPr>
            <w:r w:rsidRPr="00670A48">
              <w:rPr>
                <w:rFonts w:cs="Arial"/>
              </w:rPr>
              <w:t xml:space="preserve">NHSBT reserves the right to monitor/ observe the delivery of a training event as part of its quality assurance to maintain high standards of training delivery. </w:t>
            </w:r>
          </w:p>
        </w:tc>
      </w:tr>
      <w:tr w:rsidR="00C14453" w:rsidRPr="00670A48" w14:paraId="5AD20B6C" w14:textId="77777777" w:rsidTr="00226C8F">
        <w:tc>
          <w:tcPr>
            <w:tcW w:w="2808" w:type="dxa"/>
          </w:tcPr>
          <w:p w14:paraId="19B08A03" w14:textId="77777777" w:rsidR="00670A48" w:rsidRPr="00670A48" w:rsidRDefault="00670A48" w:rsidP="0091770E">
            <w:pPr>
              <w:numPr>
                <w:ilvl w:val="0"/>
                <w:numId w:val="8"/>
              </w:numPr>
              <w:jc w:val="both"/>
              <w:rPr>
                <w:rFonts w:cs="Arial"/>
                <w:b/>
              </w:rPr>
            </w:pPr>
            <w:r w:rsidRPr="00670A48">
              <w:rPr>
                <w:rFonts w:cs="Arial"/>
                <w:b/>
              </w:rPr>
              <w:t>Venues</w:t>
            </w:r>
          </w:p>
        </w:tc>
        <w:tc>
          <w:tcPr>
            <w:tcW w:w="6660" w:type="dxa"/>
          </w:tcPr>
          <w:p w14:paraId="24AB4DBD" w14:textId="77777777" w:rsidR="00670A48" w:rsidRPr="00670A48" w:rsidRDefault="00C14453" w:rsidP="00C14453">
            <w:pPr>
              <w:jc w:val="both"/>
              <w:rPr>
                <w:rFonts w:cs="Arial"/>
              </w:rPr>
            </w:pPr>
            <w:r>
              <w:rPr>
                <w:rFonts w:cs="Arial"/>
              </w:rPr>
              <w:t>T</w:t>
            </w:r>
            <w:r w:rsidR="00670A48" w:rsidRPr="00670A48">
              <w:rPr>
                <w:rFonts w:cs="Arial"/>
              </w:rPr>
              <w:t>raining</w:t>
            </w:r>
            <w:r>
              <w:rPr>
                <w:rFonts w:cs="Arial"/>
              </w:rPr>
              <w:t xml:space="preserve"> will commence from </w:t>
            </w:r>
            <w:r w:rsidR="00670A48" w:rsidRPr="00670A48">
              <w:rPr>
                <w:rFonts w:cs="Arial"/>
              </w:rPr>
              <w:t>NHSBT premises</w:t>
            </w:r>
            <w:r>
              <w:rPr>
                <w:rFonts w:cs="Arial"/>
              </w:rPr>
              <w:t xml:space="preserve"> unless alternative training locations have been agreed prior to commencement of the training event</w:t>
            </w:r>
            <w:r w:rsidR="00670A48" w:rsidRPr="00670A48">
              <w:t>.</w:t>
            </w:r>
            <w:r w:rsidR="00670A48" w:rsidRPr="00670A48">
              <w:rPr>
                <w:rFonts w:cs="Arial"/>
              </w:rPr>
              <w:t xml:space="preserve"> Suppliers should be able to provide training across the whole of England.</w:t>
            </w:r>
          </w:p>
        </w:tc>
      </w:tr>
      <w:tr w:rsidR="00C14453" w:rsidRPr="00670A48" w14:paraId="3656F08A" w14:textId="77777777" w:rsidTr="00226C8F">
        <w:tc>
          <w:tcPr>
            <w:tcW w:w="2808" w:type="dxa"/>
          </w:tcPr>
          <w:p w14:paraId="470D1E2D" w14:textId="77777777" w:rsidR="00670A48" w:rsidRPr="00670A48" w:rsidRDefault="00670A48" w:rsidP="0091770E">
            <w:pPr>
              <w:numPr>
                <w:ilvl w:val="0"/>
                <w:numId w:val="8"/>
              </w:numPr>
              <w:jc w:val="both"/>
              <w:rPr>
                <w:rFonts w:cs="Arial"/>
                <w:b/>
              </w:rPr>
            </w:pPr>
            <w:r w:rsidRPr="00670A48">
              <w:rPr>
                <w:rFonts w:cs="Arial"/>
                <w:b/>
              </w:rPr>
              <w:t>Contact Details</w:t>
            </w:r>
          </w:p>
        </w:tc>
        <w:tc>
          <w:tcPr>
            <w:tcW w:w="6660" w:type="dxa"/>
          </w:tcPr>
          <w:p w14:paraId="5D4B8C6C" w14:textId="77777777" w:rsidR="00670A48" w:rsidRPr="00670A48" w:rsidRDefault="00670A48" w:rsidP="00670A48">
            <w:pPr>
              <w:jc w:val="both"/>
              <w:rPr>
                <w:rFonts w:cs="Arial"/>
              </w:rPr>
            </w:pPr>
            <w:r w:rsidRPr="00670A48">
              <w:rPr>
                <w:rFonts w:cs="Arial"/>
              </w:rPr>
              <w:t xml:space="preserve">Mobile telephone numbers and e-mail addresses for each Instructor should be made available to the administration team. </w:t>
            </w:r>
          </w:p>
        </w:tc>
      </w:tr>
      <w:tr w:rsidR="00C14453" w:rsidRPr="00670A48" w14:paraId="470FF848" w14:textId="77777777" w:rsidTr="00226C8F">
        <w:trPr>
          <w:trHeight w:val="2200"/>
        </w:trPr>
        <w:tc>
          <w:tcPr>
            <w:tcW w:w="2808" w:type="dxa"/>
          </w:tcPr>
          <w:p w14:paraId="4056A7CA" w14:textId="77777777" w:rsidR="00670A48" w:rsidRPr="00670A48" w:rsidRDefault="00670A48" w:rsidP="0091770E">
            <w:pPr>
              <w:numPr>
                <w:ilvl w:val="0"/>
                <w:numId w:val="8"/>
              </w:numPr>
              <w:jc w:val="both"/>
              <w:rPr>
                <w:rFonts w:cs="Arial"/>
                <w:b/>
              </w:rPr>
            </w:pPr>
            <w:r w:rsidRPr="00670A48">
              <w:rPr>
                <w:rFonts w:cs="Arial"/>
                <w:b/>
              </w:rPr>
              <w:t>Business Hours</w:t>
            </w:r>
          </w:p>
        </w:tc>
        <w:tc>
          <w:tcPr>
            <w:tcW w:w="6660" w:type="dxa"/>
          </w:tcPr>
          <w:p w14:paraId="576FB910" w14:textId="77777777" w:rsidR="00670A48" w:rsidRPr="00670A48" w:rsidRDefault="00670A48" w:rsidP="00670A48">
            <w:pPr>
              <w:jc w:val="both"/>
              <w:rPr>
                <w:rFonts w:cs="Arial"/>
              </w:rPr>
            </w:pPr>
            <w:r w:rsidRPr="00670A48">
              <w:rPr>
                <w:rFonts w:cs="Arial"/>
              </w:rPr>
              <w:t xml:space="preserve">Training events are mainly arranged to take place between 9am and 5pm, unless otherwise specified. </w:t>
            </w:r>
          </w:p>
          <w:p w14:paraId="741B7BFE" w14:textId="77777777" w:rsidR="00670A48" w:rsidRPr="00670A48" w:rsidRDefault="00670A48" w:rsidP="00670A48">
            <w:pPr>
              <w:jc w:val="both"/>
              <w:rPr>
                <w:rFonts w:cs="Arial"/>
              </w:rPr>
            </w:pPr>
            <w:r w:rsidRPr="00670A48">
              <w:rPr>
                <w:rFonts w:cs="Arial"/>
              </w:rPr>
              <w:t xml:space="preserve">There may be a requirement for the supplier to deliver training during evenings and weekends to accommodate NHSBT staff’s shift patterns. </w:t>
            </w:r>
          </w:p>
          <w:p w14:paraId="5D70AFAA" w14:textId="77777777" w:rsidR="00670A48" w:rsidRPr="00670A48" w:rsidRDefault="00670A48" w:rsidP="00C14453">
            <w:pPr>
              <w:jc w:val="both"/>
              <w:rPr>
                <w:rFonts w:cs="Arial"/>
              </w:rPr>
            </w:pPr>
          </w:p>
        </w:tc>
      </w:tr>
      <w:tr w:rsidR="00C14453" w:rsidRPr="00670A48" w14:paraId="6C193470" w14:textId="77777777" w:rsidTr="00226C8F">
        <w:tc>
          <w:tcPr>
            <w:tcW w:w="2808" w:type="dxa"/>
          </w:tcPr>
          <w:p w14:paraId="4AB4AEBC" w14:textId="77777777" w:rsidR="00670A48" w:rsidRPr="00670A48" w:rsidRDefault="00670A48" w:rsidP="0091770E">
            <w:pPr>
              <w:numPr>
                <w:ilvl w:val="0"/>
                <w:numId w:val="8"/>
              </w:numPr>
              <w:rPr>
                <w:rFonts w:cs="Arial"/>
                <w:b/>
              </w:rPr>
            </w:pPr>
            <w:r w:rsidRPr="00670A48">
              <w:rPr>
                <w:rFonts w:cs="Arial"/>
                <w:b/>
              </w:rPr>
              <w:t>Working as part of the Team</w:t>
            </w:r>
          </w:p>
        </w:tc>
        <w:tc>
          <w:tcPr>
            <w:tcW w:w="6660" w:type="dxa"/>
          </w:tcPr>
          <w:p w14:paraId="10A02E34" w14:textId="77777777" w:rsidR="00670A48" w:rsidRPr="00670A48" w:rsidRDefault="00670A48" w:rsidP="00670A48">
            <w:pPr>
              <w:jc w:val="both"/>
              <w:rPr>
                <w:rFonts w:cs="Arial"/>
              </w:rPr>
            </w:pPr>
            <w:r w:rsidRPr="00670A48">
              <w:rPr>
                <w:rFonts w:cs="Arial"/>
              </w:rPr>
              <w:t xml:space="preserve">Suppliers should be prepared to work with NHSBT stakeholders </w:t>
            </w:r>
            <w:r w:rsidR="00C14453" w:rsidRPr="00670A48">
              <w:rPr>
                <w:rFonts w:cs="Arial"/>
              </w:rPr>
              <w:t>and administration</w:t>
            </w:r>
            <w:r w:rsidRPr="00670A48">
              <w:rPr>
                <w:rFonts w:cs="Arial"/>
              </w:rPr>
              <w:t xml:space="preserve"> team to ensure that each training event runs smoothly. Suppliers should be prepared to work along-side NHSBT staff where necessary to successfully develop programmes / training initiatives.</w:t>
            </w:r>
          </w:p>
        </w:tc>
      </w:tr>
      <w:tr w:rsidR="00C14453" w:rsidRPr="00670A48" w14:paraId="385DE183" w14:textId="77777777" w:rsidTr="00226C8F">
        <w:tc>
          <w:tcPr>
            <w:tcW w:w="2808" w:type="dxa"/>
          </w:tcPr>
          <w:p w14:paraId="1DFDABB2" w14:textId="77777777" w:rsidR="00670A48" w:rsidRPr="00670A48" w:rsidRDefault="00670A48" w:rsidP="0091770E">
            <w:pPr>
              <w:numPr>
                <w:ilvl w:val="0"/>
                <w:numId w:val="8"/>
              </w:numPr>
              <w:jc w:val="both"/>
              <w:rPr>
                <w:rFonts w:cs="Arial"/>
                <w:b/>
              </w:rPr>
            </w:pPr>
            <w:r w:rsidRPr="00670A48">
              <w:rPr>
                <w:rFonts w:cs="Arial"/>
                <w:b/>
              </w:rPr>
              <w:t>Feedback</w:t>
            </w:r>
          </w:p>
        </w:tc>
        <w:tc>
          <w:tcPr>
            <w:tcW w:w="6660" w:type="dxa"/>
          </w:tcPr>
          <w:p w14:paraId="27B07AA5" w14:textId="77777777" w:rsidR="00670A48" w:rsidRPr="00670A48" w:rsidRDefault="00670A48" w:rsidP="00670A48">
            <w:pPr>
              <w:jc w:val="both"/>
              <w:rPr>
                <w:rFonts w:cs="Arial"/>
              </w:rPr>
            </w:pPr>
            <w:r w:rsidRPr="00670A48">
              <w:rPr>
                <w:rFonts w:cs="Arial"/>
              </w:rPr>
              <w:t>Instructors should contact the administration team to feedback any issues or suggestions that may have arisen following a training event within 2 working days.</w:t>
            </w:r>
          </w:p>
        </w:tc>
      </w:tr>
      <w:tr w:rsidR="00C14453" w:rsidRPr="00670A48" w14:paraId="4FA06AF2" w14:textId="77777777" w:rsidTr="00226C8F">
        <w:tc>
          <w:tcPr>
            <w:tcW w:w="2808" w:type="dxa"/>
          </w:tcPr>
          <w:p w14:paraId="04A122B4" w14:textId="77777777" w:rsidR="00670A48" w:rsidRPr="00670A48" w:rsidRDefault="00670A48" w:rsidP="0091770E">
            <w:pPr>
              <w:numPr>
                <w:ilvl w:val="0"/>
                <w:numId w:val="8"/>
              </w:numPr>
              <w:rPr>
                <w:rFonts w:cs="Arial"/>
                <w:b/>
              </w:rPr>
            </w:pPr>
            <w:r w:rsidRPr="00670A48">
              <w:rPr>
                <w:rFonts w:cs="Arial"/>
                <w:b/>
              </w:rPr>
              <w:t>Attendance at Update Meetings</w:t>
            </w:r>
          </w:p>
        </w:tc>
        <w:tc>
          <w:tcPr>
            <w:tcW w:w="6660" w:type="dxa"/>
          </w:tcPr>
          <w:p w14:paraId="34BD0B23" w14:textId="77777777" w:rsidR="00670A48" w:rsidRPr="00670A48" w:rsidRDefault="00670A48" w:rsidP="00670A48">
            <w:pPr>
              <w:jc w:val="both"/>
              <w:rPr>
                <w:rFonts w:cs="Arial"/>
              </w:rPr>
            </w:pPr>
            <w:r w:rsidRPr="00670A48">
              <w:rPr>
                <w:rFonts w:cs="Arial"/>
              </w:rPr>
              <w:t xml:space="preserve">It may be necessary for Instructors to attend update meetings either face to face or by telephone to familiarise themselves with changes to specifically designed NHSBT course </w:t>
            </w:r>
            <w:r w:rsidRPr="00670A48">
              <w:rPr>
                <w:rFonts w:cs="Arial"/>
              </w:rPr>
              <w:lastRenderedPageBreak/>
              <w:t xml:space="preserve">programmes, which they will be delivering on behalf of NHSBT.  </w:t>
            </w:r>
          </w:p>
          <w:p w14:paraId="53611CF3" w14:textId="77777777" w:rsidR="00670A48" w:rsidRPr="00670A48" w:rsidRDefault="00670A48" w:rsidP="00670A48">
            <w:pPr>
              <w:jc w:val="both"/>
              <w:rPr>
                <w:rFonts w:cs="Arial"/>
              </w:rPr>
            </w:pPr>
          </w:p>
        </w:tc>
      </w:tr>
      <w:tr w:rsidR="00670A48" w:rsidRPr="00670A48" w14:paraId="290F3E32" w14:textId="77777777" w:rsidTr="00226C8F">
        <w:trPr>
          <w:trHeight w:val="1455"/>
        </w:trPr>
        <w:tc>
          <w:tcPr>
            <w:tcW w:w="2808" w:type="dxa"/>
          </w:tcPr>
          <w:p w14:paraId="5833A97E" w14:textId="77777777" w:rsidR="00670A48" w:rsidRPr="00670A48" w:rsidRDefault="00670A48" w:rsidP="0091770E">
            <w:pPr>
              <w:numPr>
                <w:ilvl w:val="0"/>
                <w:numId w:val="8"/>
              </w:numPr>
              <w:jc w:val="both"/>
              <w:rPr>
                <w:rFonts w:cs="Arial"/>
                <w:b/>
              </w:rPr>
            </w:pPr>
            <w:r w:rsidRPr="00670A48">
              <w:rPr>
                <w:rFonts w:cs="Arial"/>
                <w:b/>
              </w:rPr>
              <w:lastRenderedPageBreak/>
              <w:t xml:space="preserve"> Evaluation</w:t>
            </w:r>
          </w:p>
        </w:tc>
        <w:tc>
          <w:tcPr>
            <w:tcW w:w="6660" w:type="dxa"/>
          </w:tcPr>
          <w:p w14:paraId="50FA2FF9" w14:textId="77777777" w:rsidR="00670A48" w:rsidRPr="00670A48" w:rsidRDefault="00670A48" w:rsidP="00670A48">
            <w:pPr>
              <w:jc w:val="both"/>
              <w:rPr>
                <w:rFonts w:cs="Arial"/>
              </w:rPr>
            </w:pPr>
            <w:r w:rsidRPr="00670A48">
              <w:rPr>
                <w:rFonts w:cs="Arial"/>
              </w:rPr>
              <w:t>NHSBT will require the supplier to undertake their own evaluation of each training event.</w:t>
            </w:r>
          </w:p>
        </w:tc>
      </w:tr>
      <w:tr w:rsidR="00670A48" w:rsidRPr="00670A48" w14:paraId="48949084" w14:textId="77777777" w:rsidTr="00226C8F">
        <w:tc>
          <w:tcPr>
            <w:tcW w:w="2808" w:type="dxa"/>
          </w:tcPr>
          <w:p w14:paraId="48D1DCBB" w14:textId="77777777" w:rsidR="00670A48" w:rsidRPr="00670A48" w:rsidRDefault="00670A48" w:rsidP="0091770E">
            <w:pPr>
              <w:numPr>
                <w:ilvl w:val="0"/>
                <w:numId w:val="8"/>
              </w:numPr>
              <w:rPr>
                <w:rFonts w:cs="Arial"/>
                <w:b/>
              </w:rPr>
            </w:pPr>
            <w:r w:rsidRPr="00670A48">
              <w:rPr>
                <w:rFonts w:cs="Arial"/>
                <w:b/>
              </w:rPr>
              <w:t xml:space="preserve"> Membership of Professional Body</w:t>
            </w:r>
          </w:p>
        </w:tc>
        <w:tc>
          <w:tcPr>
            <w:tcW w:w="6660" w:type="dxa"/>
          </w:tcPr>
          <w:p w14:paraId="360DC03C" w14:textId="0D07B886" w:rsidR="00670A48" w:rsidRPr="00670A48" w:rsidRDefault="00670A48" w:rsidP="00670A48">
            <w:pPr>
              <w:jc w:val="both"/>
              <w:rPr>
                <w:rFonts w:cs="Arial"/>
              </w:rPr>
            </w:pPr>
            <w:r w:rsidRPr="00670A48">
              <w:rPr>
                <w:rFonts w:cs="Arial"/>
              </w:rPr>
              <w:t>Suppliers must provide evidence of belonging to a</w:t>
            </w:r>
            <w:r w:rsidR="00F06E55">
              <w:rPr>
                <w:rFonts w:cs="Arial"/>
              </w:rPr>
              <w:t xml:space="preserve">n appropriate </w:t>
            </w:r>
            <w:r w:rsidRPr="00670A48">
              <w:rPr>
                <w:rFonts w:cs="Arial"/>
              </w:rPr>
              <w:t>professional</w:t>
            </w:r>
            <w:r w:rsidR="00F06E55">
              <w:rPr>
                <w:rFonts w:cs="Arial"/>
              </w:rPr>
              <w:t xml:space="preserve"> body or organisation.  </w:t>
            </w:r>
          </w:p>
        </w:tc>
      </w:tr>
      <w:tr w:rsidR="00670A48" w:rsidRPr="00670A48" w14:paraId="42D6C3CB" w14:textId="77777777" w:rsidTr="00226C8F">
        <w:tc>
          <w:tcPr>
            <w:tcW w:w="2808" w:type="dxa"/>
          </w:tcPr>
          <w:p w14:paraId="0679062D" w14:textId="77777777" w:rsidR="00670A48" w:rsidRPr="00670A48" w:rsidRDefault="00670A48" w:rsidP="0091770E">
            <w:pPr>
              <w:numPr>
                <w:ilvl w:val="0"/>
                <w:numId w:val="8"/>
              </w:numPr>
              <w:jc w:val="both"/>
              <w:rPr>
                <w:rFonts w:cs="Arial"/>
                <w:b/>
              </w:rPr>
            </w:pPr>
            <w:r w:rsidRPr="00670A48">
              <w:rPr>
                <w:rFonts w:cs="Arial"/>
                <w:b/>
              </w:rPr>
              <w:t xml:space="preserve"> Quality Assurance </w:t>
            </w:r>
          </w:p>
        </w:tc>
        <w:tc>
          <w:tcPr>
            <w:tcW w:w="6660" w:type="dxa"/>
          </w:tcPr>
          <w:p w14:paraId="6BEEA73D" w14:textId="1E942D0A" w:rsidR="00670A48" w:rsidRPr="00670A48" w:rsidRDefault="00670A48" w:rsidP="00670A48">
            <w:pPr>
              <w:jc w:val="both"/>
              <w:rPr>
                <w:rFonts w:cs="Arial"/>
              </w:rPr>
            </w:pPr>
            <w:r w:rsidRPr="00670A48">
              <w:rPr>
                <w:rFonts w:cs="Arial"/>
              </w:rPr>
              <w:t xml:space="preserve">Each supplier (and their delivery team) should have an ongoing and up to date record of Continuing Personal and Professional Development (CPPD) and Professional Profile </w:t>
            </w:r>
            <w:r w:rsidR="00AB7B7D">
              <w:rPr>
                <w:rFonts w:cs="Arial"/>
              </w:rPr>
              <w:t>The supplier will need to formally affirm/validate</w:t>
            </w:r>
            <w:r w:rsidR="0060482D">
              <w:rPr>
                <w:rFonts w:cs="Arial"/>
              </w:rPr>
              <w:t xml:space="preserve"> certificates to demonstrate</w:t>
            </w:r>
            <w:r w:rsidRPr="00670A48">
              <w:rPr>
                <w:rFonts w:cs="Arial"/>
              </w:rPr>
              <w:t xml:space="preserve"> competency for the specialism they are</w:t>
            </w:r>
            <w:r w:rsidR="0060482D">
              <w:rPr>
                <w:rFonts w:cs="Arial"/>
              </w:rPr>
              <w:t xml:space="preserve"> providing</w:t>
            </w:r>
            <w:r w:rsidRPr="00670A48">
              <w:rPr>
                <w:rFonts w:cs="Arial"/>
              </w:rPr>
              <w:t xml:space="preserve"> training. Each trainer should have an annual training observation carried out by their company.</w:t>
            </w:r>
          </w:p>
          <w:p w14:paraId="3D92C685" w14:textId="77777777" w:rsidR="00670A48" w:rsidRPr="00670A48" w:rsidRDefault="00670A48" w:rsidP="00670A48">
            <w:pPr>
              <w:jc w:val="both"/>
              <w:rPr>
                <w:rFonts w:cs="Arial"/>
              </w:rPr>
            </w:pPr>
            <w:r w:rsidRPr="00670A48">
              <w:rPr>
                <w:rFonts w:cs="Arial"/>
              </w:rPr>
              <w:t xml:space="preserve"> </w:t>
            </w:r>
          </w:p>
        </w:tc>
      </w:tr>
      <w:tr w:rsidR="00670A48" w:rsidRPr="00670A48" w14:paraId="3DE70F49" w14:textId="77777777" w:rsidTr="00F06E55">
        <w:trPr>
          <w:trHeight w:val="137"/>
        </w:trPr>
        <w:tc>
          <w:tcPr>
            <w:tcW w:w="2808" w:type="dxa"/>
          </w:tcPr>
          <w:p w14:paraId="442216AA" w14:textId="77777777" w:rsidR="00670A48" w:rsidRPr="00670A48" w:rsidRDefault="00670A48" w:rsidP="0091770E">
            <w:pPr>
              <w:numPr>
                <w:ilvl w:val="0"/>
                <w:numId w:val="8"/>
              </w:numPr>
              <w:rPr>
                <w:rFonts w:cs="Arial"/>
                <w:b/>
              </w:rPr>
            </w:pPr>
            <w:r w:rsidRPr="00670A48">
              <w:rPr>
                <w:rFonts w:cs="Arial"/>
                <w:b/>
              </w:rPr>
              <w:t xml:space="preserve">Cancellation / Postponement </w:t>
            </w:r>
          </w:p>
        </w:tc>
        <w:tc>
          <w:tcPr>
            <w:tcW w:w="6660" w:type="dxa"/>
          </w:tcPr>
          <w:p w14:paraId="6ACC6261" w14:textId="77777777" w:rsidR="00670A48" w:rsidRPr="00670A48" w:rsidRDefault="00670A48" w:rsidP="00670A48">
            <w:pPr>
              <w:jc w:val="both"/>
              <w:rPr>
                <w:rFonts w:cs="Arial"/>
              </w:rPr>
            </w:pPr>
            <w:r w:rsidRPr="00670A48">
              <w:rPr>
                <w:rFonts w:cs="Arial"/>
              </w:rPr>
              <w:t xml:space="preserve">See Supporting information </w:t>
            </w:r>
          </w:p>
        </w:tc>
      </w:tr>
      <w:tr w:rsidR="00670A48" w:rsidRPr="00670A48" w14:paraId="77810718" w14:textId="77777777" w:rsidTr="00226C8F">
        <w:tc>
          <w:tcPr>
            <w:tcW w:w="2808" w:type="dxa"/>
          </w:tcPr>
          <w:p w14:paraId="64423AA9" w14:textId="77777777" w:rsidR="00670A48" w:rsidRPr="00670A48" w:rsidRDefault="00670A48" w:rsidP="0091770E">
            <w:pPr>
              <w:numPr>
                <w:ilvl w:val="0"/>
                <w:numId w:val="8"/>
              </w:numPr>
              <w:jc w:val="both"/>
              <w:rPr>
                <w:rFonts w:cs="Arial"/>
                <w:b/>
              </w:rPr>
            </w:pPr>
            <w:r w:rsidRPr="00670A48">
              <w:rPr>
                <w:rFonts w:cs="Arial"/>
                <w:b/>
              </w:rPr>
              <w:t xml:space="preserve"> Key Performance Indicators </w:t>
            </w:r>
          </w:p>
        </w:tc>
        <w:tc>
          <w:tcPr>
            <w:tcW w:w="6660" w:type="dxa"/>
          </w:tcPr>
          <w:p w14:paraId="5BD148C0" w14:textId="77777777" w:rsidR="00670A48" w:rsidRPr="00670A48" w:rsidRDefault="00670A48" w:rsidP="00670A48">
            <w:pPr>
              <w:jc w:val="both"/>
              <w:rPr>
                <w:rFonts w:cs="Arial"/>
              </w:rPr>
            </w:pPr>
            <w:r w:rsidRPr="00670A48">
              <w:rPr>
                <w:rFonts w:cs="Arial"/>
              </w:rPr>
              <w:t xml:space="preserve">See Attached Document. At the review meetings, the supplier will need to demonstrate a minimum of 80% KPI rating or NHSBT would reserve the right to seek remedial action. </w:t>
            </w:r>
          </w:p>
          <w:p w14:paraId="06E0C20C" w14:textId="71C8FC6E" w:rsidR="00670A48" w:rsidRPr="00670A48" w:rsidRDefault="00670A48" w:rsidP="00670A48">
            <w:pPr>
              <w:jc w:val="both"/>
              <w:rPr>
                <w:rFonts w:cs="Arial"/>
              </w:rPr>
            </w:pPr>
          </w:p>
        </w:tc>
      </w:tr>
    </w:tbl>
    <w:p w14:paraId="2BFA2186" w14:textId="77777777" w:rsidR="00670A48" w:rsidRPr="00670A48" w:rsidRDefault="00670A48" w:rsidP="00670A48">
      <w:pPr>
        <w:ind w:left="360"/>
        <w:jc w:val="both"/>
        <w:rPr>
          <w:color w:val="FF0000"/>
        </w:rPr>
      </w:pPr>
    </w:p>
    <w:p w14:paraId="35E4EA9F" w14:textId="77777777" w:rsidR="00670A48" w:rsidRPr="00670A48" w:rsidRDefault="00670A48" w:rsidP="00670A48">
      <w:pPr>
        <w:jc w:val="both"/>
        <w:rPr>
          <w:u w:val="single"/>
        </w:rPr>
      </w:pPr>
      <w:r w:rsidRPr="00670A48">
        <w:rPr>
          <w:u w:val="single"/>
        </w:rPr>
        <w:t xml:space="preserve">Scope </w:t>
      </w:r>
    </w:p>
    <w:p w14:paraId="2A09A08B" w14:textId="77777777" w:rsidR="00670A48" w:rsidRPr="00670A48" w:rsidRDefault="00670A48" w:rsidP="00670A48">
      <w:pPr>
        <w:jc w:val="both"/>
      </w:pPr>
    </w:p>
    <w:p w14:paraId="4E60B29C" w14:textId="77777777" w:rsidR="00670A48" w:rsidRPr="00670A48" w:rsidRDefault="00670A48" w:rsidP="00670A48">
      <w:pPr>
        <w:jc w:val="both"/>
      </w:pPr>
      <w:r w:rsidRPr="00670A48">
        <w:t xml:space="preserve">Tenderers will be asked to give evidence across a number of questions, this list is not exhaustive but may include the following :- </w:t>
      </w:r>
    </w:p>
    <w:p w14:paraId="6EB0FAC3" w14:textId="77777777" w:rsidR="00670A48" w:rsidRPr="00670A48" w:rsidRDefault="00670A48" w:rsidP="00670A48">
      <w:pPr>
        <w:jc w:val="both"/>
      </w:pPr>
    </w:p>
    <w:p w14:paraId="169100DB" w14:textId="77777777" w:rsidR="00670A48" w:rsidRPr="00670A48" w:rsidRDefault="00670A48" w:rsidP="0091770E">
      <w:pPr>
        <w:numPr>
          <w:ilvl w:val="0"/>
          <w:numId w:val="26"/>
        </w:numPr>
        <w:jc w:val="both"/>
      </w:pPr>
      <w:r w:rsidRPr="00670A48">
        <w:t>A recent track record of working with a large organisation (over 1000 staff, geographically spread across the UK) and/or a healthcare organisation of a similar size/ nature within the specialist field in which they are tendering. Evidence of this will need to be submitted during the tender process.</w:t>
      </w:r>
    </w:p>
    <w:p w14:paraId="53DA8855" w14:textId="77777777" w:rsidR="00670A48" w:rsidRPr="00670A48" w:rsidRDefault="00670A48" w:rsidP="00670A48">
      <w:pPr>
        <w:jc w:val="both"/>
      </w:pPr>
    </w:p>
    <w:p w14:paraId="01ACF641" w14:textId="77777777" w:rsidR="00670A48" w:rsidRPr="00670A48" w:rsidRDefault="00670A48" w:rsidP="0091770E">
      <w:pPr>
        <w:numPr>
          <w:ilvl w:val="0"/>
          <w:numId w:val="26"/>
        </w:numPr>
        <w:jc w:val="both"/>
      </w:pPr>
      <w:r w:rsidRPr="00670A48">
        <w:t xml:space="preserve">As part of the tender process, contact details of client referees from the Tenderers as per the above point, will be taken up during the tender process.  </w:t>
      </w:r>
    </w:p>
    <w:p w14:paraId="636FD921" w14:textId="77777777" w:rsidR="00670A48" w:rsidRPr="00670A48" w:rsidRDefault="00670A48" w:rsidP="00670A48">
      <w:pPr>
        <w:jc w:val="both"/>
      </w:pPr>
    </w:p>
    <w:p w14:paraId="54E9A5B3" w14:textId="1E1F1108" w:rsidR="00670A48" w:rsidRPr="00670A48" w:rsidRDefault="00670A48" w:rsidP="0091770E">
      <w:pPr>
        <w:numPr>
          <w:ilvl w:val="0"/>
          <w:numId w:val="26"/>
        </w:numPr>
        <w:jc w:val="both"/>
      </w:pPr>
      <w:r w:rsidRPr="00670A48">
        <w:t>The ability to develop, design, deliver and evaluate training programmes where applicable. Evidence will be taken up during the tender process</w:t>
      </w:r>
      <w:r w:rsidR="0060482D">
        <w:t>.</w:t>
      </w:r>
      <w:r w:rsidRPr="00670A48">
        <w:t xml:space="preserve"> </w:t>
      </w:r>
    </w:p>
    <w:p w14:paraId="2286A549" w14:textId="77777777" w:rsidR="00670A48" w:rsidRPr="00670A48" w:rsidRDefault="00670A48" w:rsidP="00670A48">
      <w:pPr>
        <w:jc w:val="both"/>
      </w:pPr>
    </w:p>
    <w:p w14:paraId="227FB285" w14:textId="77777777" w:rsidR="00670A48" w:rsidRPr="00670A48" w:rsidRDefault="00670A48" w:rsidP="0091770E">
      <w:pPr>
        <w:numPr>
          <w:ilvl w:val="0"/>
          <w:numId w:val="26"/>
        </w:numPr>
        <w:jc w:val="both"/>
      </w:pPr>
      <w:r w:rsidRPr="00670A48">
        <w:t>Demonstrate a track record of working with and delivering training to front line staff / first line managers/ middle managers / senior managers within the last 3 years.</w:t>
      </w:r>
    </w:p>
    <w:p w14:paraId="17F0595B" w14:textId="77777777" w:rsidR="00670A48" w:rsidRPr="00670A48" w:rsidRDefault="00670A48" w:rsidP="00670A48">
      <w:pPr>
        <w:jc w:val="both"/>
      </w:pPr>
    </w:p>
    <w:p w14:paraId="7AA0C502" w14:textId="77777777" w:rsidR="00670A48" w:rsidRPr="00670A48" w:rsidRDefault="00670A48" w:rsidP="0091770E">
      <w:pPr>
        <w:numPr>
          <w:ilvl w:val="0"/>
          <w:numId w:val="26"/>
        </w:numPr>
        <w:jc w:val="both"/>
      </w:pPr>
      <w:r w:rsidRPr="00670A48">
        <w:lastRenderedPageBreak/>
        <w:t>Evidence of achievement of annual key quality assurance indicators (up to date CPPD, Professional Profile and Instructor Observation).</w:t>
      </w:r>
    </w:p>
    <w:p w14:paraId="04B2CC79" w14:textId="77777777" w:rsidR="00670A48" w:rsidRPr="00670A48" w:rsidRDefault="00670A48" w:rsidP="00670A48">
      <w:pPr>
        <w:jc w:val="both"/>
      </w:pPr>
    </w:p>
    <w:p w14:paraId="5A5B036A" w14:textId="0E49ADAE" w:rsidR="00670A48" w:rsidRPr="00670A48" w:rsidRDefault="00670A48" w:rsidP="0091770E">
      <w:pPr>
        <w:numPr>
          <w:ilvl w:val="0"/>
          <w:numId w:val="26"/>
        </w:numPr>
        <w:jc w:val="both"/>
      </w:pPr>
      <w:r w:rsidRPr="00670A48">
        <w:t xml:space="preserve">Willing to support NHSBT’s aim to provide leading edge training initiatives through innovative approaches and willing to work with NHSBT to support the vision of being a great place to work, ensuring staff have </w:t>
      </w:r>
      <w:r w:rsidR="0060482D">
        <w:t>the right skills and knowledge.</w:t>
      </w:r>
    </w:p>
    <w:p w14:paraId="709EE1F5" w14:textId="77777777" w:rsidR="00670A48" w:rsidRPr="00670A48" w:rsidRDefault="00670A48" w:rsidP="00670A48">
      <w:pPr>
        <w:jc w:val="both"/>
      </w:pPr>
    </w:p>
    <w:p w14:paraId="1A4F55CA" w14:textId="77777777" w:rsidR="00670A48" w:rsidRPr="00670A48" w:rsidRDefault="00670A48" w:rsidP="0091770E">
      <w:pPr>
        <w:numPr>
          <w:ilvl w:val="0"/>
          <w:numId w:val="26"/>
        </w:numPr>
        <w:jc w:val="both"/>
      </w:pPr>
      <w:r w:rsidRPr="00670A48">
        <w:t xml:space="preserve">Consider the need for cost effectiveness when developing and designing programmes. </w:t>
      </w:r>
    </w:p>
    <w:p w14:paraId="709ADB81" w14:textId="77777777" w:rsidR="00670A48" w:rsidRPr="00670A48" w:rsidRDefault="00670A48" w:rsidP="00670A48">
      <w:pPr>
        <w:ind w:left="720"/>
        <w:contextualSpacing/>
      </w:pPr>
    </w:p>
    <w:p w14:paraId="7FE3DBBF" w14:textId="77777777" w:rsidR="00670A48" w:rsidRPr="00670A48" w:rsidRDefault="00670A48" w:rsidP="0091770E">
      <w:pPr>
        <w:numPr>
          <w:ilvl w:val="0"/>
          <w:numId w:val="26"/>
        </w:numPr>
        <w:jc w:val="both"/>
      </w:pPr>
      <w:r w:rsidRPr="00670A48">
        <w:t xml:space="preserve">Be prepared to attend a supplier day which may involve a demonstration / practical assessment within the specialist area. </w:t>
      </w:r>
    </w:p>
    <w:p w14:paraId="63722033" w14:textId="77777777" w:rsidR="00670A48" w:rsidRPr="00670A48" w:rsidRDefault="00670A48" w:rsidP="00670A48">
      <w:pPr>
        <w:jc w:val="both"/>
      </w:pPr>
    </w:p>
    <w:p w14:paraId="2C4A416F" w14:textId="77777777" w:rsidR="00670A48" w:rsidRPr="00670A48" w:rsidRDefault="00670A48" w:rsidP="0091770E">
      <w:pPr>
        <w:numPr>
          <w:ilvl w:val="0"/>
          <w:numId w:val="26"/>
        </w:numPr>
        <w:jc w:val="both"/>
      </w:pPr>
      <w:r w:rsidRPr="00670A48">
        <w:t xml:space="preserve">Commitment, enthusiasm and ambition to deliver high quality training programmes by all members of the Supplier’s team.  </w:t>
      </w:r>
    </w:p>
    <w:p w14:paraId="37BD114C" w14:textId="77777777" w:rsidR="00670A48" w:rsidRPr="00670A48" w:rsidRDefault="00670A48" w:rsidP="00670A48">
      <w:pPr>
        <w:jc w:val="both"/>
      </w:pPr>
    </w:p>
    <w:p w14:paraId="6B4D5F82" w14:textId="77777777" w:rsidR="00670A48" w:rsidRPr="00670A48" w:rsidRDefault="00670A48" w:rsidP="0091770E">
      <w:pPr>
        <w:numPr>
          <w:ilvl w:val="0"/>
          <w:numId w:val="26"/>
        </w:numPr>
        <w:jc w:val="both"/>
      </w:pPr>
      <w:r w:rsidRPr="00670A48">
        <w:t>Demonstrate experience of working with and valuing a diverse range of people.</w:t>
      </w:r>
    </w:p>
    <w:p w14:paraId="1255E255" w14:textId="77777777" w:rsidR="00670A48" w:rsidRPr="00670A48" w:rsidRDefault="00670A48" w:rsidP="00670A48">
      <w:pPr>
        <w:jc w:val="both"/>
      </w:pPr>
    </w:p>
    <w:p w14:paraId="03D8A422" w14:textId="77777777" w:rsidR="00670A48" w:rsidRPr="00670A48" w:rsidRDefault="00670A48" w:rsidP="0091770E">
      <w:pPr>
        <w:numPr>
          <w:ilvl w:val="0"/>
          <w:numId w:val="26"/>
        </w:numPr>
        <w:jc w:val="both"/>
      </w:pPr>
      <w:r w:rsidRPr="00670A48">
        <w:t>Should be cognisant of NHSBT values and behaviours.</w:t>
      </w:r>
    </w:p>
    <w:p w14:paraId="291D6A3E" w14:textId="77777777" w:rsidR="00670A48" w:rsidRPr="00670A48" w:rsidRDefault="00670A48" w:rsidP="00670A48">
      <w:pPr>
        <w:ind w:left="360"/>
        <w:jc w:val="both"/>
      </w:pPr>
    </w:p>
    <w:p w14:paraId="6881A7B6" w14:textId="77777777" w:rsidR="00670A48" w:rsidRPr="00670A48" w:rsidRDefault="00670A48" w:rsidP="00670A48">
      <w:pPr>
        <w:jc w:val="both"/>
        <w:rPr>
          <w:u w:val="single"/>
        </w:rPr>
      </w:pPr>
      <w:r w:rsidRPr="00670A48">
        <w:rPr>
          <w:u w:val="single"/>
        </w:rPr>
        <w:t xml:space="preserve">Evaluation of Responses </w:t>
      </w:r>
    </w:p>
    <w:p w14:paraId="510BCD21" w14:textId="77777777" w:rsidR="00670A48" w:rsidRPr="00670A48" w:rsidRDefault="00670A48" w:rsidP="00670A48">
      <w:pPr>
        <w:jc w:val="both"/>
        <w:rPr>
          <w:u w:val="single"/>
        </w:rPr>
      </w:pPr>
    </w:p>
    <w:p w14:paraId="4CC946ED" w14:textId="77777777" w:rsidR="00670A48" w:rsidRPr="00670A48" w:rsidRDefault="00670A48" w:rsidP="00670A48">
      <w:pPr>
        <w:jc w:val="both"/>
      </w:pPr>
      <w:r w:rsidRPr="00670A48">
        <w:t>Evaluation of responses will be undertaken in accordance with the overall tender requirements.</w:t>
      </w:r>
    </w:p>
    <w:p w14:paraId="60B2C711" w14:textId="77777777" w:rsidR="00670A48" w:rsidRPr="00670A48" w:rsidRDefault="00670A48" w:rsidP="00670A48">
      <w:pPr>
        <w:jc w:val="both"/>
      </w:pPr>
      <w:r w:rsidRPr="00670A48">
        <w:t xml:space="preserve"> </w:t>
      </w:r>
    </w:p>
    <w:p w14:paraId="458BB044" w14:textId="77777777" w:rsidR="00670A48" w:rsidRPr="00670A48" w:rsidRDefault="00670A48" w:rsidP="0091770E">
      <w:pPr>
        <w:numPr>
          <w:ilvl w:val="0"/>
          <w:numId w:val="25"/>
        </w:numPr>
      </w:pPr>
      <w:r w:rsidRPr="00670A48">
        <w:t>Appropriateness and viability of proposal to meet NHSBT requirements</w:t>
      </w:r>
    </w:p>
    <w:p w14:paraId="1AF5F96C" w14:textId="77777777" w:rsidR="00670A48" w:rsidRPr="00670A48" w:rsidRDefault="00670A48" w:rsidP="0091770E">
      <w:pPr>
        <w:numPr>
          <w:ilvl w:val="0"/>
          <w:numId w:val="25"/>
        </w:numPr>
        <w:jc w:val="both"/>
      </w:pPr>
      <w:r w:rsidRPr="00670A48">
        <w:t xml:space="preserve">Understanding the NHSBT vision and alignment to strategic values </w:t>
      </w:r>
    </w:p>
    <w:p w14:paraId="696E5A1B" w14:textId="77777777" w:rsidR="00670A48" w:rsidRPr="00670A48" w:rsidRDefault="00670A48" w:rsidP="0091770E">
      <w:pPr>
        <w:numPr>
          <w:ilvl w:val="0"/>
          <w:numId w:val="25"/>
        </w:numPr>
        <w:jc w:val="both"/>
      </w:pPr>
      <w:r w:rsidRPr="00670A48">
        <w:t xml:space="preserve">Proposals on arrangements to ensure NHSBT’s commitment to quality of training and delivery of bespoke activity / projects </w:t>
      </w:r>
    </w:p>
    <w:p w14:paraId="4983AEA6" w14:textId="77777777" w:rsidR="00670A48" w:rsidRPr="00670A48" w:rsidRDefault="00670A48" w:rsidP="0091770E">
      <w:pPr>
        <w:numPr>
          <w:ilvl w:val="0"/>
          <w:numId w:val="25"/>
        </w:numPr>
        <w:jc w:val="both"/>
      </w:pPr>
      <w:r w:rsidRPr="00670A48">
        <w:t>Evidence of relevant and sufficient experience &amp; qualifications</w:t>
      </w:r>
    </w:p>
    <w:p w14:paraId="5BD00546" w14:textId="77777777" w:rsidR="00670A48" w:rsidRPr="00670A48" w:rsidRDefault="00670A48" w:rsidP="0091770E">
      <w:pPr>
        <w:numPr>
          <w:ilvl w:val="0"/>
          <w:numId w:val="25"/>
        </w:numPr>
        <w:jc w:val="both"/>
      </w:pPr>
      <w:r w:rsidRPr="00670A48">
        <w:t>Pricing details.</w:t>
      </w:r>
    </w:p>
    <w:p w14:paraId="566728A4" w14:textId="77777777" w:rsidR="00670A48" w:rsidRPr="00670A48" w:rsidRDefault="00670A48" w:rsidP="00670A48">
      <w:pPr>
        <w:jc w:val="both"/>
      </w:pPr>
    </w:p>
    <w:p w14:paraId="4E8F1017" w14:textId="77777777" w:rsidR="00670A48" w:rsidRPr="00670A48" w:rsidRDefault="00670A48" w:rsidP="00670A48">
      <w:pPr>
        <w:jc w:val="both"/>
      </w:pPr>
      <w:r w:rsidRPr="00670A48">
        <w:t xml:space="preserve">NHSBT intends to award any contract based on the most economically advantageous and based on the award criteria provided as part of the tender documentation. NHSBT reserves the right to award all, part or none of the business described. </w:t>
      </w:r>
    </w:p>
    <w:p w14:paraId="61692D80" w14:textId="283457BF" w:rsidR="00670A48" w:rsidRDefault="00670A48" w:rsidP="00670A48">
      <w:pPr>
        <w:jc w:val="both"/>
        <w:rPr>
          <w:color w:val="FF0000"/>
        </w:rPr>
      </w:pPr>
    </w:p>
    <w:p w14:paraId="7B1712A6" w14:textId="3ACD8E4A" w:rsidR="0060482D" w:rsidRDefault="0060482D" w:rsidP="00670A48">
      <w:pPr>
        <w:jc w:val="both"/>
        <w:rPr>
          <w:color w:val="FF0000"/>
        </w:rPr>
      </w:pPr>
    </w:p>
    <w:p w14:paraId="7AD87B08" w14:textId="10057765" w:rsidR="0060482D" w:rsidRDefault="0060482D" w:rsidP="00670A48">
      <w:pPr>
        <w:jc w:val="both"/>
        <w:rPr>
          <w:color w:val="FF0000"/>
        </w:rPr>
      </w:pPr>
    </w:p>
    <w:p w14:paraId="3CC20E9F" w14:textId="36537FF5" w:rsidR="0060482D" w:rsidRDefault="0060482D" w:rsidP="00670A48">
      <w:pPr>
        <w:jc w:val="both"/>
        <w:rPr>
          <w:color w:val="FF0000"/>
        </w:rPr>
      </w:pPr>
    </w:p>
    <w:p w14:paraId="3C60BDCF" w14:textId="033256B7" w:rsidR="0060482D" w:rsidRDefault="0060482D" w:rsidP="00670A48">
      <w:pPr>
        <w:jc w:val="both"/>
        <w:rPr>
          <w:color w:val="FF0000"/>
        </w:rPr>
      </w:pPr>
    </w:p>
    <w:p w14:paraId="3D354FCC" w14:textId="13C6305A" w:rsidR="0060482D" w:rsidRDefault="0060482D" w:rsidP="00670A48">
      <w:pPr>
        <w:jc w:val="both"/>
        <w:rPr>
          <w:color w:val="FF0000"/>
        </w:rPr>
      </w:pPr>
    </w:p>
    <w:p w14:paraId="3539A33E" w14:textId="77777777" w:rsidR="0060482D" w:rsidRPr="00670A48" w:rsidRDefault="0060482D" w:rsidP="00670A48">
      <w:pPr>
        <w:jc w:val="both"/>
        <w:rPr>
          <w:color w:val="FF0000"/>
        </w:rPr>
      </w:pPr>
    </w:p>
    <w:p w14:paraId="1B037DF7" w14:textId="77777777" w:rsidR="00670A48" w:rsidRPr="00670A48" w:rsidRDefault="00670A48" w:rsidP="00670A48">
      <w:pPr>
        <w:jc w:val="both"/>
        <w:rPr>
          <w:color w:val="FF0000"/>
        </w:rPr>
      </w:pPr>
    </w:p>
    <w:p w14:paraId="700426DF" w14:textId="77777777" w:rsidR="00670A48" w:rsidRPr="00670A48" w:rsidRDefault="00670A48" w:rsidP="00670A48">
      <w:pPr>
        <w:jc w:val="both"/>
        <w:rPr>
          <w:color w:val="FF0000"/>
        </w:rPr>
      </w:pPr>
    </w:p>
    <w:p w14:paraId="6A54376A" w14:textId="77777777" w:rsidR="00670A48" w:rsidRPr="00670A48" w:rsidRDefault="00670A48" w:rsidP="00670A48">
      <w:pPr>
        <w:jc w:val="both"/>
        <w:rPr>
          <w:color w:val="FF0000"/>
        </w:rPr>
      </w:pPr>
    </w:p>
    <w:p w14:paraId="3BDEC7D5" w14:textId="77777777" w:rsidR="00670A48" w:rsidRPr="00670A48" w:rsidRDefault="00670A48" w:rsidP="00670A48">
      <w:pPr>
        <w:jc w:val="both"/>
        <w:rPr>
          <w:color w:val="FF0000"/>
        </w:rPr>
      </w:pPr>
    </w:p>
    <w:p w14:paraId="6CA5068D" w14:textId="07A96296" w:rsidR="00670A48" w:rsidRPr="00670A48" w:rsidRDefault="00670A48" w:rsidP="00670A48">
      <w:pPr>
        <w:jc w:val="both"/>
        <w:rPr>
          <w:u w:val="single"/>
        </w:rPr>
      </w:pPr>
      <w:r w:rsidRPr="00670A48">
        <w:rPr>
          <w:u w:val="single"/>
        </w:rPr>
        <w:lastRenderedPageBreak/>
        <w:t xml:space="preserve">Supporting </w:t>
      </w:r>
      <w:r w:rsidR="004B4225" w:rsidRPr="006217A5">
        <w:rPr>
          <w:u w:val="single"/>
        </w:rPr>
        <w:t>Information: -</w:t>
      </w:r>
      <w:r w:rsidRPr="00670A48">
        <w:rPr>
          <w:u w:val="single"/>
        </w:rPr>
        <w:t xml:space="preserve"> </w:t>
      </w:r>
    </w:p>
    <w:p w14:paraId="11F936B4" w14:textId="77777777" w:rsidR="00670A48" w:rsidRPr="00670A48" w:rsidRDefault="00670A48" w:rsidP="00670A48">
      <w:pPr>
        <w:jc w:val="both"/>
      </w:pPr>
    </w:p>
    <w:p w14:paraId="20B44506" w14:textId="77777777" w:rsidR="00670A48" w:rsidRPr="00670A48" w:rsidRDefault="00670A48" w:rsidP="00670A48">
      <w:pPr>
        <w:jc w:val="both"/>
        <w:rPr>
          <w:u w:val="single"/>
        </w:rPr>
      </w:pPr>
      <w:r w:rsidRPr="00670A48">
        <w:rPr>
          <w:u w:val="single"/>
        </w:rPr>
        <w:t xml:space="preserve">Cancellation / Postponement guidelines </w:t>
      </w:r>
    </w:p>
    <w:p w14:paraId="3EC8C268" w14:textId="77777777" w:rsidR="00670A48" w:rsidRPr="00670A48" w:rsidRDefault="00670A48" w:rsidP="00670A48">
      <w:pPr>
        <w:ind w:left="3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3829"/>
      </w:tblGrid>
      <w:tr w:rsidR="006217A5" w:rsidRPr="00670A48" w14:paraId="3CFBE9E7" w14:textId="77777777" w:rsidTr="00226C8F">
        <w:tc>
          <w:tcPr>
            <w:tcW w:w="4608" w:type="dxa"/>
            <w:shd w:val="clear" w:color="auto" w:fill="auto"/>
          </w:tcPr>
          <w:p w14:paraId="36D6F7B5" w14:textId="77777777" w:rsidR="00670A48" w:rsidRPr="00670A48" w:rsidRDefault="00670A48" w:rsidP="00670A48">
            <w:pPr>
              <w:jc w:val="both"/>
            </w:pPr>
            <w:r w:rsidRPr="00670A48">
              <w:t xml:space="preserve">Period of notice to be given due to postponement / cancellation of a course by NHSBT with no penalty  </w:t>
            </w:r>
          </w:p>
        </w:tc>
        <w:tc>
          <w:tcPr>
            <w:tcW w:w="3920" w:type="dxa"/>
            <w:shd w:val="clear" w:color="auto" w:fill="auto"/>
          </w:tcPr>
          <w:p w14:paraId="6FE9B21E" w14:textId="77777777" w:rsidR="00670A48" w:rsidRPr="00670A48" w:rsidRDefault="00670A48" w:rsidP="00670A48">
            <w:pPr>
              <w:spacing w:after="60"/>
              <w:outlineLvl w:val="5"/>
              <w:rPr>
                <w:rFonts w:cs="Arial"/>
                <w:bCs/>
              </w:rPr>
            </w:pPr>
            <w:r w:rsidRPr="00670A48">
              <w:rPr>
                <w:rFonts w:cs="Arial"/>
                <w:bCs/>
              </w:rPr>
              <w:t xml:space="preserve">5 working days </w:t>
            </w:r>
          </w:p>
          <w:p w14:paraId="73632128" w14:textId="753189B7" w:rsidR="00670A48" w:rsidRPr="00670A48" w:rsidRDefault="00670A48" w:rsidP="00670A48">
            <w:pPr>
              <w:spacing w:before="240" w:after="60"/>
              <w:outlineLvl w:val="5"/>
              <w:rPr>
                <w:rFonts w:ascii="Times New Roman" w:hAnsi="Times New Roman"/>
                <w:b/>
                <w:bCs/>
                <w:sz w:val="22"/>
                <w:szCs w:val="22"/>
              </w:rPr>
            </w:pPr>
            <w:r w:rsidRPr="00670A48">
              <w:rPr>
                <w:rFonts w:cs="Arial"/>
                <w:bCs/>
              </w:rPr>
              <w:t xml:space="preserve">Suppliers will only be permitted to request re-imbursement of any non-refundable element </w:t>
            </w:r>
            <w:r w:rsidR="004B4225" w:rsidRPr="006217A5">
              <w:rPr>
                <w:rFonts w:cs="Arial"/>
                <w:bCs/>
              </w:rPr>
              <w:t>including pre</w:t>
            </w:r>
            <w:r w:rsidRPr="00670A48">
              <w:rPr>
                <w:rFonts w:cs="Arial"/>
                <w:bCs/>
              </w:rPr>
              <w:t xml:space="preserve">-purchased travel and/or hotel accommodation- original receipt(s) </w:t>
            </w:r>
            <w:r w:rsidR="006217A5" w:rsidRPr="00670A48">
              <w:rPr>
                <w:rFonts w:cs="Arial"/>
                <w:bCs/>
              </w:rPr>
              <w:t>required to</w:t>
            </w:r>
            <w:r w:rsidRPr="00670A48">
              <w:rPr>
                <w:rFonts w:cs="Arial"/>
                <w:bCs/>
              </w:rPr>
              <w:t xml:space="preserve"> evidence pre-purchase of tickets/receipt</w:t>
            </w:r>
          </w:p>
        </w:tc>
      </w:tr>
      <w:tr w:rsidR="006217A5" w:rsidRPr="00670A48" w14:paraId="0D0BDFE8" w14:textId="77777777" w:rsidTr="00226C8F">
        <w:tc>
          <w:tcPr>
            <w:tcW w:w="4608" w:type="dxa"/>
            <w:shd w:val="clear" w:color="auto" w:fill="auto"/>
          </w:tcPr>
          <w:p w14:paraId="27490BD3" w14:textId="77777777" w:rsidR="00670A48" w:rsidRPr="00670A48" w:rsidRDefault="00670A48" w:rsidP="00670A48">
            <w:r w:rsidRPr="00670A48">
              <w:t>Details of any penalties applicable for postponement / cancellation by NHSBT of courses with 4 or less days’ notice outside this period</w:t>
            </w:r>
          </w:p>
        </w:tc>
        <w:tc>
          <w:tcPr>
            <w:tcW w:w="3920" w:type="dxa"/>
            <w:shd w:val="clear" w:color="auto" w:fill="auto"/>
          </w:tcPr>
          <w:p w14:paraId="38576D60" w14:textId="77777777" w:rsidR="00670A48" w:rsidRPr="00670A48" w:rsidRDefault="00670A48" w:rsidP="00670A48">
            <w:pPr>
              <w:jc w:val="both"/>
            </w:pPr>
            <w:r w:rsidRPr="00670A48">
              <w:t xml:space="preserve">Supplier to specify as part of the tender process </w:t>
            </w:r>
          </w:p>
        </w:tc>
      </w:tr>
      <w:tr w:rsidR="006217A5" w:rsidRPr="00670A48" w14:paraId="50BEFBC0" w14:textId="77777777" w:rsidTr="00226C8F">
        <w:tc>
          <w:tcPr>
            <w:tcW w:w="4608" w:type="dxa"/>
            <w:shd w:val="clear" w:color="auto" w:fill="auto"/>
          </w:tcPr>
          <w:p w14:paraId="1B998D91" w14:textId="5315330E" w:rsidR="00670A48" w:rsidRPr="00670A48" w:rsidRDefault="00670A48" w:rsidP="00670A48">
            <w:pPr>
              <w:rPr>
                <w:b/>
              </w:rPr>
            </w:pPr>
            <w:r w:rsidRPr="00670A48">
              <w:t xml:space="preserve">Period of notice to be given due </w:t>
            </w:r>
            <w:r w:rsidR="006217A5" w:rsidRPr="00670A48">
              <w:t>to postponement</w:t>
            </w:r>
            <w:r w:rsidR="006217A5">
              <w:t xml:space="preserve"> </w:t>
            </w:r>
            <w:r w:rsidR="0060482D">
              <w:t xml:space="preserve">/ cancellation </w:t>
            </w:r>
            <w:r w:rsidRPr="00670A48">
              <w:t xml:space="preserve">of a course by Supplier with no liquidated damages being imposed by NHSBT </w:t>
            </w:r>
          </w:p>
        </w:tc>
        <w:tc>
          <w:tcPr>
            <w:tcW w:w="3920" w:type="dxa"/>
            <w:shd w:val="clear" w:color="auto" w:fill="auto"/>
          </w:tcPr>
          <w:p w14:paraId="6CD8B5AF" w14:textId="77777777" w:rsidR="00670A48" w:rsidRPr="00670A48" w:rsidRDefault="00670A48" w:rsidP="00670A48">
            <w:pPr>
              <w:spacing w:after="60"/>
              <w:outlineLvl w:val="6"/>
              <w:rPr>
                <w:rFonts w:cs="Arial"/>
              </w:rPr>
            </w:pPr>
            <w:r w:rsidRPr="00670A48">
              <w:rPr>
                <w:rFonts w:cs="Arial"/>
              </w:rPr>
              <w:t>10 working days. The supplier must show that they have made every effort to find a suitably qualified and competent trainer.</w:t>
            </w:r>
          </w:p>
        </w:tc>
      </w:tr>
      <w:tr w:rsidR="006217A5" w:rsidRPr="00670A48" w14:paraId="4EB8AC1F" w14:textId="77777777" w:rsidTr="00226C8F">
        <w:tc>
          <w:tcPr>
            <w:tcW w:w="4608" w:type="dxa"/>
            <w:shd w:val="clear" w:color="auto" w:fill="auto"/>
          </w:tcPr>
          <w:p w14:paraId="49CCD449" w14:textId="77777777" w:rsidR="00670A48" w:rsidRPr="00670A48" w:rsidRDefault="00670A48" w:rsidP="00670A48">
            <w:pPr>
              <w:rPr>
                <w:b/>
              </w:rPr>
            </w:pPr>
            <w:r w:rsidRPr="00670A48">
              <w:t>Details of any liquidated damages applicable for postponement of course by Supplier with 9 or less days’ notice outside this period</w:t>
            </w:r>
          </w:p>
        </w:tc>
        <w:tc>
          <w:tcPr>
            <w:tcW w:w="3920" w:type="dxa"/>
            <w:shd w:val="clear" w:color="auto" w:fill="auto"/>
          </w:tcPr>
          <w:p w14:paraId="51F8BEB3" w14:textId="77777777" w:rsidR="00670A48" w:rsidRPr="00670A48" w:rsidRDefault="00670A48" w:rsidP="00670A48">
            <w:pPr>
              <w:rPr>
                <w:b/>
              </w:rPr>
            </w:pPr>
            <w:r w:rsidRPr="00670A48">
              <w:t>Any non-refundable (NHSBT) travel, hotel accommodation and other expenses to be reimbursed by the Supplier for each learner on the course / programme and if there are any differences in cost between the incumbent supplier /trainer prices and the replacement supplier/trainer prices</w:t>
            </w:r>
          </w:p>
        </w:tc>
      </w:tr>
      <w:tr w:rsidR="006217A5" w:rsidRPr="00670A48" w14:paraId="57ABF7B0" w14:textId="77777777" w:rsidTr="00226C8F">
        <w:tc>
          <w:tcPr>
            <w:tcW w:w="4608" w:type="dxa"/>
            <w:shd w:val="clear" w:color="auto" w:fill="auto"/>
          </w:tcPr>
          <w:p w14:paraId="1DB00BF6" w14:textId="77777777" w:rsidR="00670A48" w:rsidRPr="00670A48" w:rsidRDefault="00670A48" w:rsidP="00670A48">
            <w:pPr>
              <w:jc w:val="both"/>
            </w:pPr>
            <w:r w:rsidRPr="00670A48">
              <w:t xml:space="preserve">Postponement / cancellation of courses due to force majeure events </w:t>
            </w:r>
          </w:p>
        </w:tc>
        <w:tc>
          <w:tcPr>
            <w:tcW w:w="3920" w:type="dxa"/>
            <w:shd w:val="clear" w:color="auto" w:fill="auto"/>
          </w:tcPr>
          <w:p w14:paraId="05C7A906" w14:textId="77777777" w:rsidR="00670A48" w:rsidRPr="00670A48" w:rsidRDefault="00670A48" w:rsidP="00670A48">
            <w:pPr>
              <w:jc w:val="both"/>
            </w:pPr>
            <w:r w:rsidRPr="00670A48">
              <w:t xml:space="preserve">No charges applicable to NHSBT. </w:t>
            </w:r>
          </w:p>
        </w:tc>
      </w:tr>
      <w:tr w:rsidR="006217A5" w:rsidRPr="00670A48" w14:paraId="67C69089" w14:textId="77777777" w:rsidTr="00226C8F">
        <w:tc>
          <w:tcPr>
            <w:tcW w:w="4608" w:type="dxa"/>
            <w:shd w:val="clear" w:color="auto" w:fill="auto"/>
          </w:tcPr>
          <w:p w14:paraId="7B49F0BA" w14:textId="77777777" w:rsidR="00670A48" w:rsidRPr="00670A48" w:rsidRDefault="00670A48" w:rsidP="00670A48">
            <w:r w:rsidRPr="00670A48">
              <w:t xml:space="preserve">Attendance will be required at regular performance review meetings. Further additional meetings may also be required to address any quality issues that may arise. This will be at no further cost to NHSBT. </w:t>
            </w:r>
          </w:p>
          <w:p w14:paraId="5EA50EF2" w14:textId="77777777" w:rsidR="00670A48" w:rsidRPr="00670A48" w:rsidRDefault="00670A48" w:rsidP="00670A48">
            <w:r w:rsidRPr="00670A48">
              <w:t xml:space="preserve">Production of performance reports as defined in the Key Performance indicators will be required at these meetings at no cost to NHSBT </w:t>
            </w:r>
          </w:p>
        </w:tc>
        <w:tc>
          <w:tcPr>
            <w:tcW w:w="3920" w:type="dxa"/>
            <w:shd w:val="clear" w:color="auto" w:fill="auto"/>
          </w:tcPr>
          <w:p w14:paraId="7D3B5205" w14:textId="77777777" w:rsidR="00670A48" w:rsidRPr="00670A48" w:rsidRDefault="00670A48" w:rsidP="00670A48">
            <w:pPr>
              <w:jc w:val="both"/>
            </w:pPr>
            <w:r w:rsidRPr="00670A48">
              <w:t xml:space="preserve">Yes </w:t>
            </w:r>
          </w:p>
        </w:tc>
      </w:tr>
    </w:tbl>
    <w:p w14:paraId="47A3C863" w14:textId="77777777" w:rsidR="00670A48" w:rsidRPr="00670A48" w:rsidRDefault="00670A48" w:rsidP="00670A48">
      <w:pPr>
        <w:ind w:left="720"/>
        <w:jc w:val="both"/>
      </w:pPr>
    </w:p>
    <w:p w14:paraId="714B5807" w14:textId="77777777" w:rsidR="00670A48" w:rsidRPr="00670A48" w:rsidRDefault="00670A48" w:rsidP="00670A48">
      <w:pPr>
        <w:ind w:left="720"/>
        <w:jc w:val="both"/>
      </w:pPr>
    </w:p>
    <w:p w14:paraId="727CEB1E" w14:textId="77777777" w:rsidR="00670A48" w:rsidRPr="00670A48" w:rsidRDefault="00670A48" w:rsidP="00670A48">
      <w:pPr>
        <w:jc w:val="both"/>
      </w:pPr>
      <w:r w:rsidRPr="00670A48">
        <w:t xml:space="preserve">NHSBT reserve the right to add or remove any course / programme during the contract period. </w:t>
      </w:r>
    </w:p>
    <w:p w14:paraId="3D54D15D" w14:textId="77777777" w:rsidR="00670A48" w:rsidRPr="00670A48" w:rsidRDefault="00670A48" w:rsidP="00670A48">
      <w:pPr>
        <w:ind w:left="360"/>
        <w:jc w:val="both"/>
      </w:pPr>
    </w:p>
    <w:p w14:paraId="79F0B32D" w14:textId="77777777" w:rsidR="00670A48" w:rsidRPr="00670A48" w:rsidRDefault="00670A48" w:rsidP="00670A48">
      <w:pPr>
        <w:jc w:val="both"/>
      </w:pPr>
      <w:r w:rsidRPr="00670A48">
        <w:t>NHSBT cannot guarantee any financial spend for any programme/ course as defined by the contract for the term of the contract.</w:t>
      </w:r>
    </w:p>
    <w:p w14:paraId="2216AFBF" w14:textId="77777777" w:rsidR="00670A48" w:rsidRPr="00670A48" w:rsidRDefault="00670A48" w:rsidP="00670A48">
      <w:pPr>
        <w:ind w:left="360"/>
        <w:jc w:val="both"/>
      </w:pPr>
    </w:p>
    <w:p w14:paraId="5B610987" w14:textId="7582EF7C" w:rsidR="00670A48" w:rsidRPr="00670A48" w:rsidRDefault="00670A48" w:rsidP="00670A48">
      <w:pPr>
        <w:jc w:val="both"/>
      </w:pPr>
      <w:r w:rsidRPr="00670A48">
        <w:t>NHSBT reserves the right to amend the course/</w:t>
      </w:r>
      <w:r w:rsidR="0060482D">
        <w:t xml:space="preserve"> programme during </w:t>
      </w:r>
      <w:r w:rsidRPr="00670A48">
        <w:t xml:space="preserve">the contract </w:t>
      </w:r>
      <w:r w:rsidR="0060482D">
        <w:t xml:space="preserve">term </w:t>
      </w:r>
      <w:r w:rsidRPr="00670A48">
        <w:t xml:space="preserve">to ensure operational efficiencies and up to date information / technology. </w:t>
      </w:r>
    </w:p>
    <w:p w14:paraId="34B76366" w14:textId="77777777" w:rsidR="00670A48" w:rsidRPr="00670A48" w:rsidRDefault="00670A48" w:rsidP="00670A48">
      <w:pPr>
        <w:ind w:left="1080"/>
        <w:jc w:val="both"/>
        <w:rPr>
          <w:color w:val="FF0000"/>
        </w:rPr>
      </w:pPr>
    </w:p>
    <w:p w14:paraId="7A6D1459" w14:textId="77777777" w:rsidR="00670A48" w:rsidRPr="00670A48" w:rsidRDefault="00670A48" w:rsidP="00670A48">
      <w:r w:rsidRPr="00670A48">
        <w:t xml:space="preserve">Provision must be made to have a contingency plan to mitigate risk to non-delivery of training. </w:t>
      </w:r>
    </w:p>
    <w:p w14:paraId="45B2816F" w14:textId="77777777" w:rsidR="00670A48" w:rsidRPr="00670A48" w:rsidRDefault="00670A48" w:rsidP="00670A48">
      <w:pPr>
        <w:jc w:val="both"/>
      </w:pPr>
    </w:p>
    <w:p w14:paraId="6C1C56C3" w14:textId="77777777" w:rsidR="00670A48" w:rsidRPr="00670A48" w:rsidRDefault="00670A48" w:rsidP="00670A48">
      <w:pPr>
        <w:jc w:val="both"/>
        <w:rPr>
          <w:u w:val="single"/>
        </w:rPr>
      </w:pPr>
      <w:r w:rsidRPr="00670A48">
        <w:rPr>
          <w:u w:val="single"/>
        </w:rPr>
        <w:t xml:space="preserve">Key Contacts </w:t>
      </w:r>
    </w:p>
    <w:p w14:paraId="16397612" w14:textId="7A07D59B" w:rsidR="00670A48" w:rsidRPr="00670A48" w:rsidRDefault="00670A48" w:rsidP="00670A48">
      <w:pPr>
        <w:jc w:val="both"/>
      </w:pPr>
      <w:r w:rsidRPr="00670A48">
        <w:t>All queries relating to the specification to be d</w:t>
      </w:r>
      <w:r w:rsidR="0060482D">
        <w:t xml:space="preserve">irected via the NHSBT ePortal; </w:t>
      </w:r>
      <w:r w:rsidRPr="00670A48">
        <w:t xml:space="preserve">nhsbt.bravosolution.co.uk </w:t>
      </w:r>
    </w:p>
    <w:p w14:paraId="35735480" w14:textId="77777777" w:rsidR="00670A48" w:rsidRPr="00670A48" w:rsidRDefault="00670A48" w:rsidP="00670A48">
      <w:pPr>
        <w:jc w:val="both"/>
      </w:pPr>
    </w:p>
    <w:p w14:paraId="247D82AD" w14:textId="77777777" w:rsidR="00670A48" w:rsidRPr="00670A48" w:rsidRDefault="00670A48" w:rsidP="00670A48">
      <w:pPr>
        <w:jc w:val="both"/>
      </w:pPr>
      <w:r w:rsidRPr="00670A48">
        <w:t xml:space="preserve">Completed bids should be submitted via the nhsbt.bravosolution.co.uk ePortal by the closing date indicated. Where supporting information is presented, this should be clearly cross referenced to the question and attached to the portal using the link in the response page. </w:t>
      </w:r>
    </w:p>
    <w:p w14:paraId="7E0AE7F5" w14:textId="77777777" w:rsidR="00670A48" w:rsidRPr="00670A48" w:rsidRDefault="00670A48" w:rsidP="00670A48">
      <w:pPr>
        <w:jc w:val="both"/>
      </w:pPr>
      <w:r w:rsidRPr="00670A48">
        <w:t>Tenderers should answer all questions as accurately as possible.</w:t>
      </w:r>
    </w:p>
    <w:p w14:paraId="03719C4A" w14:textId="77777777" w:rsidR="00670A48" w:rsidRPr="00670A48" w:rsidRDefault="00670A48" w:rsidP="00670A48">
      <w:pPr>
        <w:jc w:val="both"/>
      </w:pPr>
    </w:p>
    <w:p w14:paraId="38858725" w14:textId="77777777" w:rsidR="00670A48" w:rsidRPr="00670A48" w:rsidRDefault="00670A48" w:rsidP="00670A48">
      <w:pPr>
        <w:jc w:val="both"/>
        <w:rPr>
          <w:u w:val="single"/>
        </w:rPr>
      </w:pPr>
      <w:r w:rsidRPr="00670A48">
        <w:rPr>
          <w:u w:val="single"/>
        </w:rPr>
        <w:t>Key Dates</w:t>
      </w:r>
    </w:p>
    <w:p w14:paraId="759E5C1F" w14:textId="77777777" w:rsidR="00670A48" w:rsidRPr="00670A48" w:rsidRDefault="00670A48" w:rsidP="00670A48">
      <w:pPr>
        <w:jc w:val="both"/>
        <w:rPr>
          <w:u w:val="single"/>
        </w:rPr>
      </w:pPr>
    </w:p>
    <w:p w14:paraId="57410E9E" w14:textId="77777777" w:rsidR="00670A48" w:rsidRPr="00670A48" w:rsidRDefault="00670A48" w:rsidP="00670A48">
      <w:pPr>
        <w:jc w:val="both"/>
      </w:pPr>
      <w:r w:rsidRPr="00670A48">
        <w:t>Summary of timetable as per the uploaded documentation on the NHSBT ePortal.</w:t>
      </w:r>
    </w:p>
    <w:p w14:paraId="75DA98E3" w14:textId="77777777" w:rsidR="00670A48" w:rsidRPr="00670A48" w:rsidRDefault="00670A48" w:rsidP="00670A48">
      <w:pPr>
        <w:jc w:val="both"/>
        <w:rPr>
          <w:color w:val="FF0000"/>
          <w:u w:val="single"/>
        </w:rPr>
      </w:pPr>
    </w:p>
    <w:p w14:paraId="5E284655" w14:textId="77777777" w:rsidR="00670A48" w:rsidRPr="00670A48" w:rsidRDefault="00670A48" w:rsidP="00670A48">
      <w:pPr>
        <w:jc w:val="both"/>
        <w:rPr>
          <w:color w:val="FF0000"/>
          <w:u w:val="single"/>
        </w:rPr>
      </w:pPr>
    </w:p>
    <w:p w14:paraId="4A1F0D1C" w14:textId="77777777" w:rsidR="00670A48" w:rsidRPr="00670A48" w:rsidRDefault="00670A48" w:rsidP="00670A48">
      <w:pPr>
        <w:jc w:val="both"/>
        <w:rPr>
          <w:color w:val="FF0000"/>
          <w:u w:val="single"/>
        </w:rPr>
      </w:pPr>
    </w:p>
    <w:p w14:paraId="2446CA08" w14:textId="77777777" w:rsidR="00670A48" w:rsidRPr="00670A48" w:rsidRDefault="00670A48" w:rsidP="00670A48">
      <w:pPr>
        <w:jc w:val="both"/>
        <w:rPr>
          <w:color w:val="FF0000"/>
          <w:u w:val="single"/>
        </w:rPr>
      </w:pPr>
    </w:p>
    <w:p w14:paraId="4AC16D19" w14:textId="77777777" w:rsidR="00670A48" w:rsidRPr="00670A48" w:rsidRDefault="00670A48" w:rsidP="00670A48">
      <w:pPr>
        <w:jc w:val="both"/>
        <w:rPr>
          <w:color w:val="FF0000"/>
          <w:u w:val="single"/>
        </w:rPr>
      </w:pPr>
    </w:p>
    <w:p w14:paraId="798329E7" w14:textId="77777777" w:rsidR="00670A48" w:rsidRPr="00670A48" w:rsidRDefault="00670A48" w:rsidP="00670A48">
      <w:pPr>
        <w:jc w:val="both"/>
        <w:rPr>
          <w:color w:val="FF0000"/>
          <w:u w:val="single"/>
        </w:rPr>
      </w:pPr>
    </w:p>
    <w:p w14:paraId="37EB6A3F" w14:textId="77777777" w:rsidR="00670A48" w:rsidRPr="00670A48" w:rsidRDefault="00670A48" w:rsidP="00670A48">
      <w:pPr>
        <w:jc w:val="both"/>
        <w:rPr>
          <w:color w:val="FF0000"/>
          <w:u w:val="single"/>
        </w:rPr>
      </w:pPr>
    </w:p>
    <w:p w14:paraId="5D57B8F1" w14:textId="77777777" w:rsidR="00670A48" w:rsidRPr="00670A48" w:rsidRDefault="00670A48" w:rsidP="00670A48">
      <w:pPr>
        <w:jc w:val="both"/>
        <w:rPr>
          <w:color w:val="FF0000"/>
          <w:u w:val="single"/>
        </w:rPr>
      </w:pPr>
    </w:p>
    <w:p w14:paraId="095EEF63" w14:textId="77777777" w:rsidR="00670A48" w:rsidRPr="00670A48" w:rsidRDefault="00670A48" w:rsidP="00670A48">
      <w:pPr>
        <w:jc w:val="both"/>
        <w:rPr>
          <w:color w:val="FF0000"/>
          <w:u w:val="single"/>
        </w:rPr>
      </w:pPr>
    </w:p>
    <w:p w14:paraId="1A1269C8" w14:textId="77777777" w:rsidR="00670A48" w:rsidRPr="00670A48" w:rsidRDefault="00670A48" w:rsidP="00670A48">
      <w:pPr>
        <w:jc w:val="both"/>
        <w:rPr>
          <w:color w:val="FF0000"/>
          <w:u w:val="single"/>
        </w:rPr>
      </w:pPr>
    </w:p>
    <w:p w14:paraId="4F70D5B4" w14:textId="77777777" w:rsidR="00670A48" w:rsidRPr="00670A48" w:rsidRDefault="00670A48" w:rsidP="00670A48">
      <w:pPr>
        <w:jc w:val="both"/>
        <w:rPr>
          <w:color w:val="FF0000"/>
          <w:u w:val="single"/>
        </w:rPr>
      </w:pPr>
    </w:p>
    <w:p w14:paraId="36C32F23" w14:textId="77777777" w:rsidR="00670A48" w:rsidRPr="00670A48" w:rsidRDefault="00670A48" w:rsidP="00670A48">
      <w:pPr>
        <w:jc w:val="both"/>
        <w:rPr>
          <w:color w:val="FF0000"/>
          <w:u w:val="single"/>
        </w:rPr>
      </w:pPr>
    </w:p>
    <w:p w14:paraId="78F415E5" w14:textId="77777777" w:rsidR="00670A48" w:rsidRPr="00670A48" w:rsidRDefault="00670A48" w:rsidP="00670A48">
      <w:pPr>
        <w:jc w:val="both"/>
        <w:rPr>
          <w:color w:val="FF0000"/>
          <w:u w:val="single"/>
        </w:rPr>
      </w:pPr>
    </w:p>
    <w:p w14:paraId="46F8FDA2" w14:textId="77777777" w:rsidR="00670A48" w:rsidRPr="00670A48" w:rsidRDefault="00670A48" w:rsidP="00670A48">
      <w:pPr>
        <w:jc w:val="both"/>
        <w:rPr>
          <w:color w:val="FF0000"/>
          <w:u w:val="single"/>
        </w:rPr>
      </w:pPr>
    </w:p>
    <w:p w14:paraId="59270B0A" w14:textId="77777777" w:rsidR="00670A48" w:rsidRPr="00670A48" w:rsidRDefault="00670A48" w:rsidP="00670A48">
      <w:pPr>
        <w:jc w:val="both"/>
        <w:rPr>
          <w:color w:val="FF0000"/>
          <w:u w:val="single"/>
        </w:rPr>
      </w:pPr>
    </w:p>
    <w:p w14:paraId="49DF5AA5" w14:textId="77777777" w:rsidR="00670A48" w:rsidRPr="00670A48" w:rsidRDefault="00670A48" w:rsidP="00670A48">
      <w:pPr>
        <w:jc w:val="both"/>
        <w:rPr>
          <w:color w:val="FF0000"/>
          <w:u w:val="single"/>
        </w:rPr>
      </w:pPr>
    </w:p>
    <w:p w14:paraId="18A547E2" w14:textId="77777777" w:rsidR="00670A48" w:rsidRPr="00670A48" w:rsidRDefault="00670A48" w:rsidP="00670A48">
      <w:pPr>
        <w:jc w:val="both"/>
        <w:rPr>
          <w:color w:val="FF0000"/>
          <w:u w:val="single"/>
        </w:rPr>
      </w:pPr>
    </w:p>
    <w:p w14:paraId="17C357B6" w14:textId="77777777" w:rsidR="00670A48" w:rsidRPr="00670A48" w:rsidRDefault="00670A48" w:rsidP="00670A48">
      <w:pPr>
        <w:jc w:val="both"/>
        <w:rPr>
          <w:color w:val="FF0000"/>
          <w:u w:val="single"/>
        </w:rPr>
      </w:pPr>
    </w:p>
    <w:p w14:paraId="301C9E2F" w14:textId="738D123B" w:rsidR="00670A48" w:rsidRDefault="00670A48" w:rsidP="00670A48">
      <w:pPr>
        <w:jc w:val="both"/>
        <w:rPr>
          <w:color w:val="FF0000"/>
          <w:u w:val="single"/>
        </w:rPr>
      </w:pPr>
    </w:p>
    <w:p w14:paraId="060154E7" w14:textId="1C38A82C" w:rsidR="006217A5" w:rsidRDefault="006217A5" w:rsidP="00670A48">
      <w:pPr>
        <w:jc w:val="both"/>
        <w:rPr>
          <w:color w:val="FF0000"/>
          <w:u w:val="single"/>
        </w:rPr>
      </w:pPr>
    </w:p>
    <w:p w14:paraId="4498557C" w14:textId="77777777" w:rsidR="006217A5" w:rsidRPr="00670A48" w:rsidRDefault="006217A5" w:rsidP="00670A48">
      <w:pPr>
        <w:jc w:val="both"/>
        <w:rPr>
          <w:color w:val="FF0000"/>
          <w:u w:val="single"/>
        </w:rPr>
      </w:pPr>
    </w:p>
    <w:p w14:paraId="54ED4D4F" w14:textId="77777777" w:rsidR="00670A48" w:rsidRPr="00670A48" w:rsidRDefault="00670A48" w:rsidP="00670A48">
      <w:pPr>
        <w:jc w:val="both"/>
        <w:rPr>
          <w:color w:val="FF0000"/>
          <w:u w:val="single"/>
        </w:rPr>
      </w:pPr>
    </w:p>
    <w:p w14:paraId="2EBBC08B" w14:textId="77777777" w:rsidR="00670A48" w:rsidRPr="00670A48" w:rsidRDefault="00670A48" w:rsidP="00670A48">
      <w:pPr>
        <w:jc w:val="both"/>
        <w:rPr>
          <w:color w:val="FF0000"/>
          <w:u w:val="single"/>
        </w:rPr>
      </w:pPr>
    </w:p>
    <w:p w14:paraId="73D65D19" w14:textId="77777777" w:rsidR="00670A48" w:rsidRPr="00670A48" w:rsidRDefault="00670A48" w:rsidP="00670A48">
      <w:pPr>
        <w:jc w:val="both"/>
        <w:rPr>
          <w:color w:val="FF0000"/>
          <w:u w:val="single"/>
        </w:rPr>
      </w:pPr>
    </w:p>
    <w:p w14:paraId="01BE88AA" w14:textId="77777777" w:rsidR="00670A48" w:rsidRPr="00670A48" w:rsidRDefault="00670A48" w:rsidP="00670A48">
      <w:pPr>
        <w:jc w:val="both"/>
        <w:rPr>
          <w:color w:val="FF0000"/>
          <w:u w:val="single"/>
        </w:rPr>
      </w:pPr>
    </w:p>
    <w:p w14:paraId="058D898C" w14:textId="77777777" w:rsidR="00670A48" w:rsidRPr="00670A48" w:rsidRDefault="00670A48" w:rsidP="00670A48">
      <w:pPr>
        <w:jc w:val="both"/>
        <w:rPr>
          <w:color w:val="FF0000"/>
          <w:u w:val="single"/>
        </w:rPr>
      </w:pPr>
    </w:p>
    <w:p w14:paraId="21E284A6" w14:textId="77777777" w:rsidR="00670A48" w:rsidRPr="00670A48" w:rsidRDefault="00670A48" w:rsidP="00670A48">
      <w:pPr>
        <w:jc w:val="both"/>
        <w:rPr>
          <w:color w:val="FF0000"/>
          <w:u w:val="single"/>
        </w:rPr>
      </w:pPr>
    </w:p>
    <w:p w14:paraId="0A079509" w14:textId="77777777" w:rsidR="00670A48" w:rsidRPr="00670A48" w:rsidRDefault="00670A48" w:rsidP="00670A48">
      <w:pPr>
        <w:jc w:val="both"/>
        <w:rPr>
          <w:color w:val="FF0000"/>
          <w:u w:val="single"/>
        </w:rPr>
      </w:pPr>
    </w:p>
    <w:p w14:paraId="5FED4276" w14:textId="77777777" w:rsidR="00670A48" w:rsidRPr="00670A48" w:rsidRDefault="00670A48" w:rsidP="00670A48">
      <w:pPr>
        <w:jc w:val="both"/>
        <w:rPr>
          <w:color w:val="FF0000"/>
          <w:u w:val="single"/>
        </w:rPr>
      </w:pPr>
    </w:p>
    <w:p w14:paraId="2C1B964D" w14:textId="77777777" w:rsidR="00670A48" w:rsidRPr="00670A48" w:rsidRDefault="00670A48" w:rsidP="00670A48">
      <w:pPr>
        <w:jc w:val="both"/>
        <w:rPr>
          <w:color w:val="FF0000"/>
          <w:u w:val="single"/>
        </w:rPr>
      </w:pPr>
    </w:p>
    <w:p w14:paraId="3961D9A5" w14:textId="77777777" w:rsidR="00670A48" w:rsidRPr="00670A48" w:rsidRDefault="00670A48" w:rsidP="00670A48">
      <w:pPr>
        <w:jc w:val="both"/>
        <w:rPr>
          <w:color w:val="FF0000"/>
          <w:u w:val="single"/>
        </w:rPr>
      </w:pPr>
    </w:p>
    <w:p w14:paraId="79E76854" w14:textId="77777777" w:rsidR="00670A48" w:rsidRPr="00670A48" w:rsidRDefault="00670A48" w:rsidP="00670A48">
      <w:pPr>
        <w:jc w:val="both"/>
        <w:rPr>
          <w:color w:val="FF0000"/>
          <w:u w:val="single"/>
        </w:rPr>
      </w:pPr>
    </w:p>
    <w:p w14:paraId="3D9A531B" w14:textId="77777777" w:rsidR="00670A48" w:rsidRPr="00670A48" w:rsidRDefault="00670A48" w:rsidP="00670A48">
      <w:pPr>
        <w:jc w:val="both"/>
      </w:pPr>
      <w:r w:rsidRPr="00670A48">
        <w:rPr>
          <w:u w:val="single"/>
        </w:rPr>
        <w:t xml:space="preserve">Glossary of Terms </w:t>
      </w:r>
    </w:p>
    <w:p w14:paraId="6472FE8F" w14:textId="77777777" w:rsidR="00670A48" w:rsidRPr="00670A48" w:rsidRDefault="00670A48" w:rsidP="00670A48">
      <w:pPr>
        <w:jc w:val="both"/>
      </w:pPr>
    </w:p>
    <w:p w14:paraId="2A9CA64B" w14:textId="77777777" w:rsidR="00670A48" w:rsidRPr="00670A48" w:rsidRDefault="00670A48" w:rsidP="00670A48">
      <w:pPr>
        <w:jc w:val="both"/>
      </w:pPr>
      <w:r w:rsidRPr="00670A48">
        <w:t xml:space="preserve">For the purpose of this tender the following terms are explained below. </w:t>
      </w:r>
    </w:p>
    <w:p w14:paraId="56A445C4" w14:textId="77777777" w:rsidR="00670A48" w:rsidRPr="00670A48" w:rsidRDefault="00670A48" w:rsidP="00670A48">
      <w:pPr>
        <w:ind w:left="720"/>
        <w:jc w:val="both"/>
      </w:pPr>
    </w:p>
    <w:p w14:paraId="771544B8" w14:textId="77777777" w:rsidR="00670A48" w:rsidRPr="00670A48" w:rsidRDefault="00670A48" w:rsidP="00670A48">
      <w:r w:rsidRPr="00670A48">
        <w:t xml:space="preserve">NHSBT </w:t>
      </w:r>
      <w:r w:rsidRPr="00670A48">
        <w:tab/>
      </w:r>
      <w:r w:rsidRPr="00670A48">
        <w:tab/>
      </w:r>
      <w:r w:rsidRPr="00670A48">
        <w:tab/>
      </w:r>
      <w:r w:rsidRPr="00670A48">
        <w:tab/>
        <w:t xml:space="preserve">NHS Blood and Transplant </w:t>
      </w:r>
    </w:p>
    <w:p w14:paraId="05FA42DB" w14:textId="77777777" w:rsidR="00670A48" w:rsidRPr="00670A48" w:rsidRDefault="00670A48" w:rsidP="00670A48"/>
    <w:p w14:paraId="6CE37059" w14:textId="77777777" w:rsidR="00670A48" w:rsidRPr="00670A48" w:rsidRDefault="00670A48" w:rsidP="00670A48">
      <w:pPr>
        <w:ind w:left="3600" w:hanging="3600"/>
      </w:pPr>
      <w:r w:rsidRPr="00670A48">
        <w:t>Supplier</w:t>
      </w:r>
      <w:r w:rsidRPr="00670A48">
        <w:tab/>
        <w:t>refers to an organisation/person who undertakes a contract to provide a service</w:t>
      </w:r>
      <w:r w:rsidRPr="00670A48">
        <w:br/>
      </w:r>
    </w:p>
    <w:p w14:paraId="6C59E749" w14:textId="77777777" w:rsidR="00670A48" w:rsidRPr="00670A48" w:rsidRDefault="00670A48" w:rsidP="00670A48">
      <w:pPr>
        <w:ind w:left="3600" w:hanging="3600"/>
      </w:pPr>
      <w:r w:rsidRPr="00670A48">
        <w:t>Trainer</w:t>
      </w:r>
      <w:r w:rsidRPr="00670A48">
        <w:tab/>
        <w:t xml:space="preserve">refers to a person responsible for teaching, training and instructing </w:t>
      </w:r>
    </w:p>
    <w:p w14:paraId="500ADD85" w14:textId="77777777" w:rsidR="00670A48" w:rsidRPr="00670A48" w:rsidRDefault="00670A48" w:rsidP="00670A48"/>
    <w:p w14:paraId="4BE116D9" w14:textId="77777777" w:rsidR="00670A48" w:rsidRPr="00670A48" w:rsidRDefault="00670A48" w:rsidP="00670A48">
      <w:r w:rsidRPr="00670A48">
        <w:t xml:space="preserve">Training </w:t>
      </w:r>
      <w:r w:rsidRPr="00670A48">
        <w:tab/>
      </w:r>
      <w:r w:rsidRPr="00670A48">
        <w:tab/>
      </w:r>
      <w:r w:rsidRPr="00670A48">
        <w:tab/>
      </w:r>
      <w:r w:rsidRPr="00670A48">
        <w:tab/>
        <w:t xml:space="preserve">refers to the activity relating to teaching, </w:t>
      </w:r>
      <w:r w:rsidRPr="00670A48">
        <w:tab/>
      </w:r>
      <w:r w:rsidRPr="00670A48">
        <w:tab/>
      </w:r>
      <w:r w:rsidRPr="00670A48">
        <w:tab/>
      </w:r>
      <w:r w:rsidRPr="00670A48">
        <w:tab/>
      </w:r>
      <w:r w:rsidRPr="00670A48">
        <w:tab/>
      </w:r>
      <w:r w:rsidRPr="00670A48">
        <w:tab/>
        <w:t>training and instructing of learners</w:t>
      </w:r>
    </w:p>
    <w:p w14:paraId="15367361" w14:textId="77777777" w:rsidR="00670A48" w:rsidRPr="00670A48" w:rsidRDefault="00670A48" w:rsidP="00670A48"/>
    <w:p w14:paraId="64F4FCF8" w14:textId="77777777" w:rsidR="00670A48" w:rsidRPr="00670A48" w:rsidRDefault="00670A48" w:rsidP="00670A48">
      <w:r w:rsidRPr="00670A48">
        <w:t>Administration Team</w:t>
      </w:r>
      <w:r w:rsidRPr="00670A48">
        <w:tab/>
      </w:r>
      <w:r w:rsidRPr="00670A48">
        <w:tab/>
        <w:t xml:space="preserve">refers to the generic term for the NHSBT </w:t>
      </w:r>
      <w:r w:rsidRPr="00670A48">
        <w:tab/>
      </w:r>
      <w:r w:rsidRPr="00670A48">
        <w:tab/>
      </w:r>
      <w:r w:rsidRPr="00670A48">
        <w:tab/>
      </w:r>
      <w:r w:rsidRPr="00670A48">
        <w:tab/>
      </w:r>
      <w:r w:rsidRPr="00670A48">
        <w:tab/>
        <w:t xml:space="preserve">individual department’s administration </w:t>
      </w:r>
      <w:r w:rsidRPr="00670A48">
        <w:tab/>
      </w:r>
      <w:r w:rsidRPr="00670A48">
        <w:tab/>
      </w:r>
      <w:r w:rsidRPr="00670A48">
        <w:tab/>
      </w:r>
      <w:r w:rsidRPr="00670A48">
        <w:tab/>
      </w:r>
      <w:r w:rsidRPr="00670A48">
        <w:tab/>
      </w:r>
      <w:r w:rsidRPr="00670A48">
        <w:tab/>
        <w:t>function.</w:t>
      </w:r>
    </w:p>
    <w:p w14:paraId="2599A0CB" w14:textId="77777777" w:rsidR="00670A48" w:rsidRPr="00670A48" w:rsidRDefault="00670A48" w:rsidP="00670A48"/>
    <w:p w14:paraId="11BA5867" w14:textId="77777777" w:rsidR="00670A48" w:rsidRPr="00670A48" w:rsidRDefault="00670A48" w:rsidP="00670A48">
      <w:r w:rsidRPr="00670A48">
        <w:t xml:space="preserve">Organisation </w:t>
      </w:r>
      <w:r w:rsidRPr="00670A48">
        <w:tab/>
      </w:r>
      <w:r w:rsidRPr="00670A48">
        <w:tab/>
      </w:r>
      <w:r w:rsidRPr="00670A48">
        <w:tab/>
      </w:r>
      <w:r w:rsidRPr="00670A48">
        <w:tab/>
        <w:t xml:space="preserve">refers to a sole trader and/or learning </w:t>
      </w:r>
      <w:r w:rsidRPr="00670A48">
        <w:tab/>
      </w:r>
      <w:r w:rsidRPr="00670A48">
        <w:tab/>
      </w:r>
      <w:r w:rsidRPr="00670A48">
        <w:tab/>
      </w:r>
      <w:r w:rsidRPr="00670A48">
        <w:tab/>
      </w:r>
      <w:r w:rsidRPr="00670A48">
        <w:tab/>
      </w:r>
      <w:r w:rsidRPr="00670A48">
        <w:tab/>
        <w:t xml:space="preserve">and development organisation </w:t>
      </w:r>
    </w:p>
    <w:p w14:paraId="34DE13ED" w14:textId="77777777" w:rsidR="00670A48" w:rsidRPr="00670A48" w:rsidRDefault="00670A48" w:rsidP="00670A48"/>
    <w:p w14:paraId="46AF40E4" w14:textId="77777777" w:rsidR="00670A48" w:rsidRPr="00670A48" w:rsidRDefault="00670A48" w:rsidP="00670A48">
      <w:r w:rsidRPr="00670A48">
        <w:t>DH</w:t>
      </w:r>
      <w:r w:rsidRPr="00670A48">
        <w:tab/>
      </w:r>
      <w:r w:rsidRPr="00670A48">
        <w:tab/>
      </w:r>
      <w:r w:rsidRPr="00670A48">
        <w:tab/>
      </w:r>
      <w:r w:rsidRPr="00670A48">
        <w:tab/>
      </w:r>
      <w:r w:rsidRPr="00670A48">
        <w:tab/>
        <w:t xml:space="preserve">Department of Health </w:t>
      </w:r>
    </w:p>
    <w:p w14:paraId="4C5943D8" w14:textId="77777777" w:rsidR="00670A48" w:rsidRPr="00670A48" w:rsidRDefault="00670A48" w:rsidP="00670A48"/>
    <w:p w14:paraId="178C8738" w14:textId="77777777" w:rsidR="00670A48" w:rsidRPr="00670A48" w:rsidRDefault="00670A48" w:rsidP="00670A48">
      <w:r w:rsidRPr="00670A48">
        <w:t xml:space="preserve">OWD </w:t>
      </w:r>
      <w:r w:rsidRPr="00670A48">
        <w:tab/>
      </w:r>
      <w:r w:rsidRPr="00670A48">
        <w:tab/>
      </w:r>
      <w:r w:rsidRPr="00670A48">
        <w:tab/>
      </w:r>
      <w:r w:rsidRPr="00670A48">
        <w:tab/>
      </w:r>
      <w:r w:rsidRPr="00670A48">
        <w:tab/>
        <w:t xml:space="preserve">Organisational Workforce Development </w:t>
      </w:r>
    </w:p>
    <w:p w14:paraId="052C2958" w14:textId="77777777" w:rsidR="00670A48" w:rsidRPr="00670A48" w:rsidRDefault="00670A48" w:rsidP="00670A48"/>
    <w:p w14:paraId="0A3AB8B7" w14:textId="77777777" w:rsidR="00670A48" w:rsidRPr="00670A48" w:rsidRDefault="00670A48" w:rsidP="00670A48">
      <w:r w:rsidRPr="00670A48">
        <w:t>OD</w:t>
      </w:r>
      <w:r w:rsidRPr="00670A48">
        <w:tab/>
      </w:r>
      <w:r w:rsidRPr="00670A48">
        <w:tab/>
      </w:r>
      <w:r w:rsidRPr="00670A48">
        <w:tab/>
      </w:r>
      <w:r w:rsidRPr="00670A48">
        <w:tab/>
      </w:r>
      <w:r w:rsidRPr="00670A48">
        <w:tab/>
        <w:t xml:space="preserve">Organisational Development </w:t>
      </w:r>
    </w:p>
    <w:p w14:paraId="09CCEA3F" w14:textId="77777777" w:rsidR="00670A48" w:rsidRPr="00670A48" w:rsidRDefault="00670A48" w:rsidP="00670A48"/>
    <w:p w14:paraId="265C7718" w14:textId="09DB63E0" w:rsidR="00670A48" w:rsidRDefault="00670A48" w:rsidP="00670A48">
      <w:pPr>
        <w:ind w:left="720"/>
        <w:jc w:val="both"/>
      </w:pPr>
    </w:p>
    <w:p w14:paraId="40934F7B" w14:textId="028619BE" w:rsidR="0060482D" w:rsidRDefault="0060482D" w:rsidP="00670A48">
      <w:pPr>
        <w:ind w:left="720"/>
        <w:jc w:val="both"/>
      </w:pPr>
    </w:p>
    <w:p w14:paraId="6D963ECD" w14:textId="0A1A0546" w:rsidR="0060482D" w:rsidRDefault="0060482D" w:rsidP="00670A48">
      <w:pPr>
        <w:ind w:left="720"/>
        <w:jc w:val="both"/>
      </w:pPr>
    </w:p>
    <w:p w14:paraId="2349050E" w14:textId="2808C0B3" w:rsidR="0060482D" w:rsidRDefault="0060482D" w:rsidP="00670A48">
      <w:pPr>
        <w:ind w:left="720"/>
        <w:jc w:val="both"/>
      </w:pPr>
    </w:p>
    <w:p w14:paraId="72D55363" w14:textId="12D6F4A3" w:rsidR="0060482D" w:rsidRDefault="0060482D" w:rsidP="00670A48">
      <w:pPr>
        <w:ind w:left="720"/>
        <w:jc w:val="both"/>
      </w:pPr>
    </w:p>
    <w:p w14:paraId="5B73D459" w14:textId="48C5A850" w:rsidR="0060482D" w:rsidRDefault="0060482D" w:rsidP="00670A48">
      <w:pPr>
        <w:ind w:left="720"/>
        <w:jc w:val="both"/>
      </w:pPr>
    </w:p>
    <w:p w14:paraId="61D6EDCF" w14:textId="54112E15" w:rsidR="0060482D" w:rsidRDefault="0060482D" w:rsidP="00670A48">
      <w:pPr>
        <w:ind w:left="720"/>
        <w:jc w:val="both"/>
      </w:pPr>
    </w:p>
    <w:p w14:paraId="3221B731" w14:textId="101CA17C" w:rsidR="0060482D" w:rsidRDefault="0060482D" w:rsidP="00670A48">
      <w:pPr>
        <w:ind w:left="720"/>
        <w:jc w:val="both"/>
      </w:pPr>
    </w:p>
    <w:p w14:paraId="356BCA52" w14:textId="156C733F" w:rsidR="0060482D" w:rsidRDefault="0060482D" w:rsidP="00670A48">
      <w:pPr>
        <w:ind w:left="720"/>
        <w:jc w:val="both"/>
      </w:pPr>
    </w:p>
    <w:p w14:paraId="7C8DFC25" w14:textId="726D1507" w:rsidR="0060482D" w:rsidRDefault="0060482D" w:rsidP="00670A48">
      <w:pPr>
        <w:ind w:left="720"/>
        <w:jc w:val="both"/>
      </w:pPr>
    </w:p>
    <w:p w14:paraId="5DCC9F5C" w14:textId="5B2B6DFE" w:rsidR="0060482D" w:rsidRDefault="0060482D" w:rsidP="00670A48">
      <w:pPr>
        <w:ind w:left="720"/>
        <w:jc w:val="both"/>
      </w:pPr>
    </w:p>
    <w:p w14:paraId="2C278549" w14:textId="47848827" w:rsidR="0060482D" w:rsidRDefault="0060482D" w:rsidP="00670A48">
      <w:pPr>
        <w:ind w:left="720"/>
        <w:jc w:val="both"/>
      </w:pPr>
    </w:p>
    <w:p w14:paraId="426827DE" w14:textId="4E2E638A" w:rsidR="0060482D" w:rsidRDefault="0060482D" w:rsidP="00670A48">
      <w:pPr>
        <w:ind w:left="720"/>
        <w:jc w:val="both"/>
      </w:pPr>
    </w:p>
    <w:p w14:paraId="64AD8E08" w14:textId="57DB4810" w:rsidR="0060482D" w:rsidRDefault="0060482D" w:rsidP="00670A48">
      <w:pPr>
        <w:ind w:left="720"/>
        <w:jc w:val="both"/>
      </w:pPr>
    </w:p>
    <w:p w14:paraId="126860E9" w14:textId="7B5234E7" w:rsidR="0060482D" w:rsidRDefault="0060482D" w:rsidP="00670A48">
      <w:pPr>
        <w:ind w:left="720"/>
        <w:jc w:val="both"/>
      </w:pPr>
    </w:p>
    <w:p w14:paraId="1BC47B28" w14:textId="4208A3E8" w:rsidR="0060482D" w:rsidRDefault="0060482D" w:rsidP="00670A48">
      <w:pPr>
        <w:ind w:left="720"/>
        <w:jc w:val="both"/>
      </w:pPr>
    </w:p>
    <w:p w14:paraId="6084E0CF" w14:textId="355C073B" w:rsidR="0060482D" w:rsidRDefault="0060482D" w:rsidP="00670A48">
      <w:pPr>
        <w:ind w:left="720"/>
        <w:jc w:val="both"/>
      </w:pPr>
    </w:p>
    <w:p w14:paraId="268E2725" w14:textId="1888DD3E" w:rsidR="0060482D" w:rsidRDefault="0060482D" w:rsidP="00670A48">
      <w:pPr>
        <w:ind w:left="720"/>
        <w:jc w:val="both"/>
      </w:pPr>
    </w:p>
    <w:p w14:paraId="559C5695" w14:textId="664A001B" w:rsidR="0060482D" w:rsidRDefault="0060482D" w:rsidP="00670A48">
      <w:pPr>
        <w:ind w:left="720"/>
        <w:jc w:val="both"/>
      </w:pPr>
    </w:p>
    <w:p w14:paraId="3FF3009F" w14:textId="77777777" w:rsidR="0060482D" w:rsidRPr="00670A48" w:rsidRDefault="0060482D" w:rsidP="00670A48">
      <w:pPr>
        <w:ind w:left="720"/>
        <w:jc w:val="both"/>
        <w:rPr>
          <w:color w:val="FF0000"/>
          <w:u w:val="single"/>
        </w:rPr>
      </w:pPr>
    </w:p>
    <w:p w14:paraId="669BF528" w14:textId="77777777" w:rsidR="00AE0E2A" w:rsidRPr="00261D6F" w:rsidRDefault="00AE0E2A" w:rsidP="0091770E">
      <w:pPr>
        <w:pStyle w:val="DefaultText"/>
        <w:numPr>
          <w:ilvl w:val="0"/>
          <w:numId w:val="9"/>
        </w:numPr>
        <w:spacing w:after="120"/>
        <w:jc w:val="both"/>
        <w:rPr>
          <w:b/>
          <w:szCs w:val="24"/>
        </w:rPr>
      </w:pPr>
      <w:r w:rsidRPr="00261D6F">
        <w:rPr>
          <w:b/>
          <w:szCs w:val="24"/>
        </w:rPr>
        <w:t>Context</w:t>
      </w:r>
    </w:p>
    <w:p w14:paraId="0818E211" w14:textId="77777777" w:rsidR="00AE0E2A" w:rsidRDefault="00AE0E2A" w:rsidP="00C562FB">
      <w:pPr>
        <w:ind w:left="360"/>
        <w:jc w:val="both"/>
      </w:pPr>
      <w:r>
        <w:t xml:space="preserve">The aim of NHSBT is to save and improve lives by meeting patients’ needs for safe blood, blood products, tissues and related services. Since driving is a necessary requirement of the job for a large number of staff, NHSBT, in its role as employer, is committed to ensure that staff are fully trained and for this reason they are offered occupational driver training to supplement their normal driving skills. </w:t>
      </w:r>
    </w:p>
    <w:p w14:paraId="3DA5542F" w14:textId="77777777" w:rsidR="00AE0E2A" w:rsidRDefault="00AE0E2A" w:rsidP="00C562FB">
      <w:pPr>
        <w:jc w:val="both"/>
      </w:pPr>
    </w:p>
    <w:p w14:paraId="0A9B56C9" w14:textId="3574087B" w:rsidR="00E61CCF" w:rsidRDefault="00AE0E2A" w:rsidP="00C562FB">
      <w:pPr>
        <w:pStyle w:val="NumberList"/>
        <w:ind w:left="360"/>
        <w:rPr>
          <w:szCs w:val="24"/>
        </w:rPr>
      </w:pPr>
      <w:r>
        <w:rPr>
          <w:szCs w:val="24"/>
        </w:rPr>
        <w:t>The number of staff who drive on business</w:t>
      </w:r>
      <w:r w:rsidR="00E61CCF">
        <w:rPr>
          <w:szCs w:val="24"/>
        </w:rPr>
        <w:t xml:space="preserve"> for NHSBT is approximately 650, utilising some 360</w:t>
      </w:r>
      <w:r>
        <w:rPr>
          <w:szCs w:val="24"/>
        </w:rPr>
        <w:t xml:space="preserve"> vehicles and whilst by far</w:t>
      </w:r>
      <w:r w:rsidR="0060482D">
        <w:rPr>
          <w:szCs w:val="24"/>
        </w:rPr>
        <w:t>,</w:t>
      </w:r>
      <w:r>
        <w:rPr>
          <w:szCs w:val="24"/>
        </w:rPr>
        <w:t xml:space="preserve"> </w:t>
      </w:r>
      <w:r w:rsidR="001E10C1">
        <w:rPr>
          <w:szCs w:val="24"/>
        </w:rPr>
        <w:t>most of</w:t>
      </w:r>
      <w:r>
        <w:rPr>
          <w:szCs w:val="24"/>
        </w:rPr>
        <w:t xml:space="preserve"> these </w:t>
      </w:r>
      <w:r w:rsidR="00C562FB">
        <w:rPr>
          <w:szCs w:val="24"/>
        </w:rPr>
        <w:t xml:space="preserve">staff are based within England </w:t>
      </w:r>
      <w:r w:rsidR="00C54208">
        <w:rPr>
          <w:szCs w:val="24"/>
        </w:rPr>
        <w:t>there</w:t>
      </w:r>
      <w:r>
        <w:rPr>
          <w:szCs w:val="24"/>
        </w:rPr>
        <w:t xml:space="preserve"> may potentially be a requirement during the course of this contract for the training of lease car drivers throughout the UK i.e. including in Northern Ireland. </w:t>
      </w:r>
    </w:p>
    <w:p w14:paraId="045D09FB" w14:textId="3C383CC8" w:rsidR="00E61CCF" w:rsidRDefault="00E61CCF" w:rsidP="00C562FB">
      <w:pPr>
        <w:pStyle w:val="NumberList"/>
        <w:ind w:left="360"/>
        <w:rPr>
          <w:szCs w:val="24"/>
        </w:rPr>
      </w:pPr>
      <w:r>
        <w:rPr>
          <w:szCs w:val="24"/>
        </w:rPr>
        <w:t>The aim of the training is to highlight to learners the importance that NHSBT places on managing Occupational Road Risk (ORR</w:t>
      </w:r>
      <w:r w:rsidR="00F102D2">
        <w:rPr>
          <w:szCs w:val="24"/>
        </w:rPr>
        <w:t>), i</w:t>
      </w:r>
      <w:r w:rsidR="00692701">
        <w:rPr>
          <w:szCs w:val="24"/>
        </w:rPr>
        <w:t>ntroduce</w:t>
      </w:r>
      <w:r w:rsidR="00504C57">
        <w:rPr>
          <w:szCs w:val="24"/>
        </w:rPr>
        <w:t xml:space="preserve"> learners to the latest driving techniques, minimise the risk of road traffic incidents.   </w:t>
      </w:r>
    </w:p>
    <w:p w14:paraId="00549510" w14:textId="77777777" w:rsidR="00E61CCF" w:rsidRDefault="00E61CCF" w:rsidP="00C562FB">
      <w:pPr>
        <w:pStyle w:val="NumberList"/>
        <w:ind w:left="360"/>
        <w:rPr>
          <w:szCs w:val="24"/>
        </w:rPr>
      </w:pPr>
    </w:p>
    <w:p w14:paraId="47E7471A" w14:textId="77777777" w:rsidR="00AE0E2A" w:rsidRDefault="00AE0E2A" w:rsidP="00C562FB">
      <w:pPr>
        <w:pStyle w:val="NumberList"/>
        <w:ind w:firstLine="360"/>
        <w:rPr>
          <w:szCs w:val="24"/>
        </w:rPr>
      </w:pPr>
      <w:r>
        <w:rPr>
          <w:szCs w:val="24"/>
        </w:rPr>
        <w:t xml:space="preserve">The following specialist activities are carried out: </w:t>
      </w:r>
    </w:p>
    <w:p w14:paraId="0E9F8472" w14:textId="77777777" w:rsidR="00AE0E2A" w:rsidRDefault="00AE0E2A" w:rsidP="0091770E">
      <w:pPr>
        <w:pStyle w:val="NumberList"/>
        <w:numPr>
          <w:ilvl w:val="0"/>
          <w:numId w:val="2"/>
        </w:numPr>
        <w:rPr>
          <w:szCs w:val="24"/>
        </w:rPr>
      </w:pPr>
      <w:r>
        <w:rPr>
          <w:szCs w:val="24"/>
        </w:rPr>
        <w:t>Emergency response driving (does not include pursuit driving)</w:t>
      </w:r>
    </w:p>
    <w:p w14:paraId="18A8BCAB" w14:textId="77777777" w:rsidR="00AE0E2A" w:rsidRDefault="00AE0E2A" w:rsidP="0091770E">
      <w:pPr>
        <w:pStyle w:val="NumberList"/>
        <w:numPr>
          <w:ilvl w:val="0"/>
          <w:numId w:val="2"/>
        </w:numPr>
        <w:rPr>
          <w:szCs w:val="24"/>
        </w:rPr>
      </w:pPr>
      <w:r>
        <w:rPr>
          <w:szCs w:val="24"/>
        </w:rPr>
        <w:t>Car &amp; light commercial van driving</w:t>
      </w:r>
    </w:p>
    <w:p w14:paraId="1C5AA8E4" w14:textId="77777777" w:rsidR="00AE0E2A" w:rsidRDefault="00AE0E2A" w:rsidP="0091770E">
      <w:pPr>
        <w:pStyle w:val="NumberList"/>
        <w:numPr>
          <w:ilvl w:val="0"/>
          <w:numId w:val="2"/>
        </w:numPr>
        <w:rPr>
          <w:szCs w:val="24"/>
        </w:rPr>
      </w:pPr>
      <w:r>
        <w:rPr>
          <w:szCs w:val="24"/>
        </w:rPr>
        <w:t>Minibus &amp; Coach driving</w:t>
      </w:r>
    </w:p>
    <w:p w14:paraId="5D0DF237" w14:textId="77777777" w:rsidR="00AE0E2A" w:rsidRPr="00E61CCF" w:rsidRDefault="00AE0E2A" w:rsidP="0091770E">
      <w:pPr>
        <w:pStyle w:val="NumberList"/>
        <w:numPr>
          <w:ilvl w:val="0"/>
          <w:numId w:val="2"/>
        </w:numPr>
        <w:rPr>
          <w:szCs w:val="24"/>
        </w:rPr>
      </w:pPr>
      <w:r>
        <w:t xml:space="preserve">7.5t </w:t>
      </w:r>
      <w:r w:rsidR="00C54208">
        <w:t>Box van</w:t>
      </w:r>
      <w:r>
        <w:t xml:space="preserve"> driving</w:t>
      </w:r>
    </w:p>
    <w:p w14:paraId="7B121B71" w14:textId="77777777" w:rsidR="00E61CCF" w:rsidRDefault="00E61CCF" w:rsidP="00E61CCF">
      <w:pPr>
        <w:pStyle w:val="NumberList"/>
      </w:pPr>
    </w:p>
    <w:p w14:paraId="00B3BABC" w14:textId="77777777" w:rsidR="00E61CCF" w:rsidRPr="00D028D9" w:rsidRDefault="00E61CCF" w:rsidP="00E61CCF">
      <w:pPr>
        <w:pStyle w:val="NumberList"/>
        <w:rPr>
          <w:szCs w:val="24"/>
        </w:rPr>
      </w:pPr>
    </w:p>
    <w:p w14:paraId="0A0F7B5E" w14:textId="77777777" w:rsidR="00AE0E2A" w:rsidRDefault="00AE0E2A" w:rsidP="0091770E">
      <w:pPr>
        <w:pStyle w:val="DefaultText"/>
        <w:numPr>
          <w:ilvl w:val="0"/>
          <w:numId w:val="9"/>
        </w:numPr>
        <w:spacing w:after="120"/>
        <w:jc w:val="both"/>
        <w:rPr>
          <w:b/>
          <w:szCs w:val="24"/>
        </w:rPr>
      </w:pPr>
      <w:r w:rsidRPr="00567F5B">
        <w:rPr>
          <w:b/>
          <w:szCs w:val="24"/>
        </w:rPr>
        <w:t>Specification</w:t>
      </w:r>
    </w:p>
    <w:p w14:paraId="0EFC7A0D" w14:textId="77777777" w:rsidR="00AE0E2A" w:rsidRDefault="00DC08B5" w:rsidP="00C562FB">
      <w:pPr>
        <w:pStyle w:val="DefaultText"/>
        <w:spacing w:after="120"/>
        <w:ind w:left="397"/>
        <w:jc w:val="both"/>
        <w:rPr>
          <w:szCs w:val="24"/>
        </w:rPr>
      </w:pPr>
      <w:r>
        <w:rPr>
          <w:szCs w:val="24"/>
        </w:rPr>
        <w:t>Tenderers</w:t>
      </w:r>
      <w:r w:rsidR="00AE0E2A">
        <w:rPr>
          <w:szCs w:val="24"/>
        </w:rPr>
        <w:t xml:space="preserve"> are invited to submit their proposals for the provision of occupational and vocational driver training courses for NHSBT staff. </w:t>
      </w:r>
      <w:r>
        <w:rPr>
          <w:szCs w:val="24"/>
        </w:rPr>
        <w:t>Tenderers</w:t>
      </w:r>
      <w:r w:rsidR="00AE0E2A">
        <w:rPr>
          <w:szCs w:val="24"/>
        </w:rPr>
        <w:t xml:space="preserve"> are asked to provide details of individual training modules and delivery styles of each course. This is to include the content of each training course.</w:t>
      </w:r>
    </w:p>
    <w:p w14:paraId="06E30CD8" w14:textId="77777777" w:rsidR="00AE0E2A" w:rsidRDefault="00AE0E2A" w:rsidP="00C562FB">
      <w:pPr>
        <w:ind w:left="360"/>
        <w:jc w:val="both"/>
      </w:pPr>
      <w:r>
        <w:t>Once each course has been agreed, orders will be placed by letter, telephone or e-ma</w:t>
      </w:r>
      <w:r w:rsidR="000E6FCE">
        <w:t xml:space="preserve">il, to the successful </w:t>
      </w:r>
      <w:r w:rsidR="000E6FCE" w:rsidRPr="001B549E">
        <w:rPr>
          <w:color w:val="000000" w:themeColor="text1"/>
        </w:rPr>
        <w:t>Supplier</w:t>
      </w:r>
      <w:r w:rsidRPr="001B549E">
        <w:rPr>
          <w:color w:val="FF0000"/>
        </w:rPr>
        <w:t xml:space="preserve"> </w:t>
      </w:r>
      <w:r w:rsidRPr="001B549E">
        <w:t>confirming</w:t>
      </w:r>
      <w:r>
        <w:t xml:space="preserve"> the date and time of the training to be undertaken, the names of those NHSBT staff to be trained, the location(s) and the name and address within NHSBT to whom invoices should be sent.</w:t>
      </w:r>
    </w:p>
    <w:p w14:paraId="4F707A92" w14:textId="77777777" w:rsidR="00AE0E2A" w:rsidRDefault="00AE0E2A" w:rsidP="00C562FB">
      <w:pPr>
        <w:ind w:left="360"/>
        <w:jc w:val="both"/>
      </w:pPr>
    </w:p>
    <w:p w14:paraId="291B08CC" w14:textId="77777777" w:rsidR="00AE0E2A" w:rsidRDefault="00AE0E2A" w:rsidP="00C562FB">
      <w:pPr>
        <w:overflowPunct w:val="0"/>
        <w:autoSpaceDE w:val="0"/>
        <w:autoSpaceDN w:val="0"/>
        <w:adjustRightInd w:val="0"/>
        <w:ind w:left="397"/>
        <w:jc w:val="both"/>
        <w:textAlignment w:val="baseline"/>
      </w:pPr>
      <w:r>
        <w:t>The Contractor wil</w:t>
      </w:r>
      <w:r w:rsidR="00780CCD">
        <w:t xml:space="preserve">l be required to submit monthly </w:t>
      </w:r>
      <w:r>
        <w:t xml:space="preserve">management information reports as agreed with NHSBT. </w:t>
      </w:r>
      <w:r w:rsidR="00DC08B5">
        <w:t>Tenderers</w:t>
      </w:r>
      <w:r>
        <w:t xml:space="preserve"> must agree that such management information will become the property of NHSBT.</w:t>
      </w:r>
    </w:p>
    <w:p w14:paraId="0D2D3C80" w14:textId="77777777" w:rsidR="00AE0E2A" w:rsidRPr="00AF4C8C" w:rsidRDefault="00AE0E2A" w:rsidP="00C562FB">
      <w:pPr>
        <w:pStyle w:val="DefaultText"/>
        <w:spacing w:after="120"/>
        <w:ind w:left="397"/>
        <w:jc w:val="both"/>
        <w:rPr>
          <w:szCs w:val="24"/>
        </w:rPr>
      </w:pPr>
    </w:p>
    <w:p w14:paraId="1B76AB6E" w14:textId="77777777" w:rsidR="00AE0E2A" w:rsidRDefault="00AE0E2A" w:rsidP="00C562FB">
      <w:pPr>
        <w:pStyle w:val="NumberList"/>
        <w:ind w:firstLine="360"/>
        <w:rPr>
          <w:szCs w:val="24"/>
          <w:u w:val="single"/>
        </w:rPr>
      </w:pPr>
      <w:r>
        <w:rPr>
          <w:szCs w:val="24"/>
          <w:u w:val="single"/>
        </w:rPr>
        <w:t>Element 1 – Driver Training</w:t>
      </w:r>
    </w:p>
    <w:p w14:paraId="329B65E4" w14:textId="77777777" w:rsidR="00AE0E2A" w:rsidRDefault="00AE0E2A" w:rsidP="00C562FB">
      <w:pPr>
        <w:pStyle w:val="NumberList"/>
        <w:ind w:left="360"/>
        <w:rPr>
          <w:szCs w:val="24"/>
        </w:rPr>
      </w:pPr>
      <w:r>
        <w:rPr>
          <w:szCs w:val="24"/>
        </w:rPr>
        <w:lastRenderedPageBreak/>
        <w:t>NHSBT is seeking the provision of occupational and vocational driver training courses for NHSBT staff.</w:t>
      </w:r>
    </w:p>
    <w:p w14:paraId="0EA0A7E2" w14:textId="77777777" w:rsidR="00AE0E2A" w:rsidRPr="00B0797A" w:rsidRDefault="00AE0E2A" w:rsidP="0091770E">
      <w:pPr>
        <w:pStyle w:val="NumberList"/>
        <w:numPr>
          <w:ilvl w:val="0"/>
          <w:numId w:val="6"/>
        </w:numPr>
        <w:rPr>
          <w:b/>
          <w:color w:val="000000"/>
          <w:szCs w:val="24"/>
        </w:rPr>
      </w:pPr>
      <w:r w:rsidRPr="00B0797A">
        <w:rPr>
          <w:b/>
          <w:color w:val="000000"/>
          <w:szCs w:val="24"/>
        </w:rPr>
        <w:t>Emergency Response Driver Training – Initial Training</w:t>
      </w:r>
    </w:p>
    <w:p w14:paraId="44554A97" w14:textId="77777777" w:rsidR="00AE0E2A" w:rsidRDefault="00AE0E2A" w:rsidP="00C562FB">
      <w:pPr>
        <w:pStyle w:val="BodyTextIndent"/>
        <w:overflowPunct w:val="0"/>
        <w:autoSpaceDE w:val="0"/>
        <w:autoSpaceDN w:val="0"/>
        <w:adjustRightInd w:val="0"/>
        <w:spacing w:after="0"/>
        <w:ind w:left="720"/>
        <w:jc w:val="both"/>
        <w:textAlignment w:val="baseline"/>
      </w:pPr>
      <w:r>
        <w:t xml:space="preserve">NHSBT is an emergency service and is exempt from the requirements </w:t>
      </w:r>
      <w:r w:rsidR="000E6FCE" w:rsidRPr="001B549E">
        <w:rPr>
          <w:color w:val="000000" w:themeColor="text1"/>
        </w:rPr>
        <w:t>of</w:t>
      </w:r>
      <w:r w:rsidR="000E6FCE">
        <w:t xml:space="preserve"> </w:t>
      </w:r>
      <w:r>
        <w:t xml:space="preserve">red light signals and directional bollards when executing emergency response driving, as per Statutory Instrument 2002 No. 3113 </w:t>
      </w:r>
      <w:r w:rsidR="00C54208">
        <w:t>- The</w:t>
      </w:r>
      <w:r>
        <w:t xml:space="preserve"> Traffic Signs Regulations and General Directions 2002. NHSBT fully embraces the principles as described in ‘Roadcraft – The Essential Police Driver’s Handbook’ (ISBN 0-11-340858-7) for emergency response driving.</w:t>
      </w:r>
    </w:p>
    <w:p w14:paraId="171B5342" w14:textId="77777777" w:rsidR="00642056" w:rsidRPr="00642056" w:rsidRDefault="00642056" w:rsidP="00C562FB">
      <w:pPr>
        <w:pStyle w:val="BodyTextIndent"/>
        <w:ind w:left="720"/>
        <w:jc w:val="both"/>
      </w:pPr>
    </w:p>
    <w:p w14:paraId="0E55BAA2" w14:textId="77777777" w:rsidR="00B0797A" w:rsidRPr="00B0797A" w:rsidRDefault="00DC08B5" w:rsidP="00C562FB">
      <w:pPr>
        <w:pStyle w:val="BodyTextIndent"/>
        <w:ind w:left="720"/>
        <w:jc w:val="both"/>
        <w:rPr>
          <w:color w:val="333333"/>
        </w:rPr>
      </w:pPr>
      <w:r>
        <w:t>Tenderers</w:t>
      </w:r>
      <w:r w:rsidR="00AE0E2A">
        <w:t xml:space="preserve"> will be required to acknowledge complete understanding of the above points and confirm their ability to deliver the standards noted above.</w:t>
      </w:r>
    </w:p>
    <w:p w14:paraId="09E5A069" w14:textId="77777777" w:rsidR="00AE0E2A" w:rsidRPr="00B0797A" w:rsidRDefault="00AE0E2A" w:rsidP="0091770E">
      <w:pPr>
        <w:pStyle w:val="DefaultText"/>
        <w:numPr>
          <w:ilvl w:val="0"/>
          <w:numId w:val="6"/>
        </w:numPr>
        <w:spacing w:after="120"/>
        <w:jc w:val="both"/>
        <w:rPr>
          <w:b/>
          <w:color w:val="000000"/>
          <w:szCs w:val="24"/>
        </w:rPr>
      </w:pPr>
      <w:r w:rsidRPr="00B0797A">
        <w:rPr>
          <w:b/>
          <w:color w:val="000000"/>
          <w:szCs w:val="24"/>
        </w:rPr>
        <w:t xml:space="preserve">Occupational (Defensive) Driver Training – Initial Training  </w:t>
      </w:r>
    </w:p>
    <w:p w14:paraId="4947A187" w14:textId="77777777" w:rsidR="00B0797A" w:rsidRDefault="00AE0E2A" w:rsidP="00C562FB">
      <w:pPr>
        <w:pStyle w:val="NumberList"/>
        <w:ind w:left="720"/>
        <w:rPr>
          <w:b/>
          <w:szCs w:val="24"/>
        </w:rPr>
      </w:pPr>
      <w:r>
        <w:rPr>
          <w:szCs w:val="24"/>
        </w:rPr>
        <w:t xml:space="preserve">NHSBT is committed to fulfilling the requirements of the HSE ‘Driving at Work’ guidelines and </w:t>
      </w:r>
      <w:r w:rsidR="00DC08B5">
        <w:rPr>
          <w:szCs w:val="24"/>
        </w:rPr>
        <w:t>tenderers</w:t>
      </w:r>
      <w:r>
        <w:rPr>
          <w:szCs w:val="24"/>
        </w:rPr>
        <w:t xml:space="preserve"> should demonstrate training to reflect same.  </w:t>
      </w:r>
    </w:p>
    <w:p w14:paraId="5C0C9986" w14:textId="77777777" w:rsidR="00AE0E2A" w:rsidRPr="00B0797A" w:rsidRDefault="008931F6" w:rsidP="0091770E">
      <w:pPr>
        <w:pStyle w:val="Bulletabc"/>
        <w:numPr>
          <w:ilvl w:val="0"/>
          <w:numId w:val="6"/>
        </w:numPr>
        <w:jc w:val="both"/>
        <w:rPr>
          <w:b/>
          <w:color w:val="333333"/>
          <w:szCs w:val="24"/>
        </w:rPr>
      </w:pPr>
      <w:r>
        <w:rPr>
          <w:b/>
          <w:color w:val="333333"/>
          <w:szCs w:val="24"/>
        </w:rPr>
        <w:t>Emergency Response and</w:t>
      </w:r>
      <w:r w:rsidR="00AE0E2A" w:rsidRPr="00B0797A">
        <w:rPr>
          <w:b/>
          <w:color w:val="333333"/>
          <w:szCs w:val="24"/>
        </w:rPr>
        <w:t xml:space="preserve"> Occupational Driver Training - Refresher Courses </w:t>
      </w:r>
    </w:p>
    <w:p w14:paraId="6A6A8F94" w14:textId="77777777" w:rsidR="00AE0E2A" w:rsidRDefault="00DC08B5" w:rsidP="00C562FB">
      <w:pPr>
        <w:ind w:left="720"/>
        <w:jc w:val="both"/>
        <w:rPr>
          <w:rFonts w:cs="Arial"/>
        </w:rPr>
      </w:pPr>
      <w:r>
        <w:t>Tenderers</w:t>
      </w:r>
      <w:r w:rsidR="00AE0E2A">
        <w:rPr>
          <w:rFonts w:cs="Arial"/>
        </w:rPr>
        <w:t xml:space="preserve"> will be required during the process to submit their detailed proposals for follow-up driver training courses which will apply to NHSBT staff who have already undertaken an emergency response or a standard safe driver training course and who would benefit from a refresher to reassess driving standards.</w:t>
      </w:r>
    </w:p>
    <w:p w14:paraId="1513222B" w14:textId="77777777" w:rsidR="00AE0E2A" w:rsidRDefault="00AE0E2A" w:rsidP="00C562FB">
      <w:pPr>
        <w:jc w:val="both"/>
        <w:rPr>
          <w:rFonts w:cs="Arial"/>
        </w:rPr>
      </w:pPr>
    </w:p>
    <w:p w14:paraId="1A1299B3" w14:textId="77777777" w:rsidR="00AE0E2A" w:rsidRDefault="00AE0E2A" w:rsidP="00C562FB">
      <w:pPr>
        <w:ind w:left="720"/>
        <w:jc w:val="both"/>
        <w:rPr>
          <w:b/>
        </w:rPr>
      </w:pPr>
      <w:r>
        <w:rPr>
          <w:b/>
          <w:u w:val="single"/>
        </w:rPr>
        <w:t>Important!</w:t>
      </w:r>
      <w:r>
        <w:rPr>
          <w:b/>
        </w:rPr>
        <w:t xml:space="preserve"> - NHSBT fully expects that this training will be delivered directly by the successful contractor</w:t>
      </w:r>
      <w:r w:rsidR="008931F6">
        <w:rPr>
          <w:b/>
        </w:rPr>
        <w:t xml:space="preserve"> </w:t>
      </w:r>
      <w:r w:rsidR="008931F6" w:rsidRPr="003E5F74">
        <w:rPr>
          <w:b/>
        </w:rPr>
        <w:t>Not</w:t>
      </w:r>
      <w:r w:rsidR="008931F6">
        <w:rPr>
          <w:b/>
        </w:rPr>
        <w:t xml:space="preserve"> by sub-contraction</w:t>
      </w:r>
      <w:r>
        <w:rPr>
          <w:b/>
        </w:rPr>
        <w:t xml:space="preserve">; on the main highway, in ‘live’ traffic conditions; with the vehicles emergency lights &amp; sirens in full use. </w:t>
      </w:r>
    </w:p>
    <w:p w14:paraId="569F25D8" w14:textId="77777777" w:rsidR="00AE0E2A" w:rsidRDefault="00AE0E2A" w:rsidP="00C562FB">
      <w:pPr>
        <w:ind w:left="720"/>
        <w:jc w:val="both"/>
        <w:rPr>
          <w:b/>
        </w:rPr>
      </w:pPr>
    </w:p>
    <w:p w14:paraId="327BA3B0" w14:textId="77777777" w:rsidR="00AE0E2A" w:rsidRPr="00B0797A" w:rsidRDefault="00AE0E2A" w:rsidP="001B549E">
      <w:pPr>
        <w:ind w:left="720"/>
        <w:jc w:val="both"/>
        <w:rPr>
          <w:b/>
        </w:rPr>
      </w:pPr>
      <w:r>
        <w:rPr>
          <w:b/>
        </w:rPr>
        <w:t>NOTE: At the time of letting this</w:t>
      </w:r>
      <w:r w:rsidR="008931F6">
        <w:rPr>
          <w:b/>
        </w:rPr>
        <w:t xml:space="preserve"> agreement</w:t>
      </w:r>
      <w:r>
        <w:rPr>
          <w:b/>
        </w:rPr>
        <w:t xml:space="preserve"> NHSBT does not have any exemption to exceed speed limits, under any circumstances and all Emergency Response driver training must be delivered within the prevailing national speed limits.</w:t>
      </w:r>
      <w:r w:rsidR="000E6FCE">
        <w:rPr>
          <w:b/>
        </w:rPr>
        <w:t xml:space="preserve"> </w:t>
      </w:r>
      <w:r w:rsidRPr="00B0797A">
        <w:rPr>
          <w:b/>
        </w:rPr>
        <w:t xml:space="preserve">Post Road Traffic Accident Training </w:t>
      </w:r>
    </w:p>
    <w:p w14:paraId="4C437712" w14:textId="77777777" w:rsidR="00205B45" w:rsidRDefault="00DC08B5" w:rsidP="00C562FB">
      <w:pPr>
        <w:pStyle w:val="NumberList"/>
        <w:ind w:left="720"/>
        <w:rPr>
          <w:szCs w:val="24"/>
        </w:rPr>
      </w:pPr>
      <w:r>
        <w:rPr>
          <w:szCs w:val="24"/>
        </w:rPr>
        <w:t>Tenderers</w:t>
      </w:r>
      <w:r w:rsidR="00AE0E2A">
        <w:rPr>
          <w:szCs w:val="24"/>
        </w:rPr>
        <w:t xml:space="preserve"> </w:t>
      </w:r>
      <w:r w:rsidR="00AE0E2A">
        <w:rPr>
          <w:rFonts w:cs="Arial"/>
          <w:szCs w:val="24"/>
        </w:rPr>
        <w:t>will be required during the process to</w:t>
      </w:r>
      <w:r w:rsidR="00AE0E2A">
        <w:rPr>
          <w:szCs w:val="24"/>
        </w:rPr>
        <w:t xml:space="preserve"> submit their detailed proposals for additional training following an accident, w</w:t>
      </w:r>
      <w:r w:rsidR="003E5F74">
        <w:rPr>
          <w:szCs w:val="24"/>
        </w:rPr>
        <w:t xml:space="preserve">hich involved an NHSBT driver. </w:t>
      </w:r>
      <w:r w:rsidR="00AE0E2A">
        <w:rPr>
          <w:szCs w:val="24"/>
        </w:rPr>
        <w:t>The purpose of this course should be to build confidence, examine the incident in some detail and reassess driving skills.</w:t>
      </w:r>
    </w:p>
    <w:p w14:paraId="533BC91A" w14:textId="77777777" w:rsidR="00205B45" w:rsidRPr="00BA6D33" w:rsidRDefault="00205B45" w:rsidP="0091770E">
      <w:pPr>
        <w:pStyle w:val="NumberList"/>
        <w:numPr>
          <w:ilvl w:val="0"/>
          <w:numId w:val="6"/>
        </w:numPr>
        <w:rPr>
          <w:szCs w:val="24"/>
        </w:rPr>
      </w:pPr>
      <w:r>
        <w:rPr>
          <w:b/>
          <w:szCs w:val="24"/>
        </w:rPr>
        <w:t>Banksman Training</w:t>
      </w:r>
    </w:p>
    <w:p w14:paraId="379EC2F0" w14:textId="77777777" w:rsidR="00205B45" w:rsidRDefault="00205B45" w:rsidP="00C562FB">
      <w:pPr>
        <w:pStyle w:val="NumberList"/>
        <w:ind w:left="720"/>
        <w:rPr>
          <w:szCs w:val="24"/>
        </w:rPr>
      </w:pPr>
      <w:r>
        <w:rPr>
          <w:szCs w:val="24"/>
        </w:rPr>
        <w:t xml:space="preserve">Tenderers </w:t>
      </w:r>
      <w:r>
        <w:rPr>
          <w:rFonts w:cs="Arial"/>
          <w:szCs w:val="24"/>
        </w:rPr>
        <w:t>will be required during the process to</w:t>
      </w:r>
      <w:r>
        <w:rPr>
          <w:szCs w:val="24"/>
        </w:rPr>
        <w:t xml:space="preserve"> submit their detailed proposals for delivering banksman training to NHSBT staff who are required to guide and direct reversing vehicles with the driver.  The purpose of this course should be to build confidence for drivers </w:t>
      </w:r>
      <w:r w:rsidR="00B270F8">
        <w:rPr>
          <w:szCs w:val="24"/>
        </w:rPr>
        <w:t>who</w:t>
      </w:r>
      <w:r w:rsidR="003E5F74">
        <w:rPr>
          <w:szCs w:val="24"/>
        </w:rPr>
        <w:t xml:space="preserve"> need to park</w:t>
      </w:r>
      <w:r>
        <w:rPr>
          <w:szCs w:val="24"/>
        </w:rPr>
        <w:t xml:space="preserve"> in confined spaces, or highly pedestrianised areas. </w:t>
      </w:r>
    </w:p>
    <w:p w14:paraId="60A93884" w14:textId="77777777" w:rsidR="00205B45" w:rsidRPr="00B0797A" w:rsidRDefault="00205B45" w:rsidP="00C562FB">
      <w:pPr>
        <w:pStyle w:val="NumberList"/>
        <w:ind w:left="720"/>
        <w:rPr>
          <w:szCs w:val="24"/>
        </w:rPr>
      </w:pPr>
    </w:p>
    <w:p w14:paraId="56EA1D28" w14:textId="77777777" w:rsidR="00AE0E2A" w:rsidRPr="00B0797A" w:rsidRDefault="00AE0E2A" w:rsidP="0091770E">
      <w:pPr>
        <w:pStyle w:val="NumberList"/>
        <w:numPr>
          <w:ilvl w:val="0"/>
          <w:numId w:val="6"/>
        </w:numPr>
        <w:rPr>
          <w:b/>
          <w:szCs w:val="24"/>
        </w:rPr>
      </w:pPr>
      <w:r w:rsidRPr="00B0797A">
        <w:rPr>
          <w:b/>
          <w:szCs w:val="24"/>
        </w:rPr>
        <w:t>Vocational Driver Training - Licence Acquisition</w:t>
      </w:r>
    </w:p>
    <w:p w14:paraId="6E6D7560" w14:textId="77777777" w:rsidR="00AE0E2A" w:rsidRDefault="00DC08B5" w:rsidP="00C562FB">
      <w:pPr>
        <w:pStyle w:val="NumberList"/>
        <w:ind w:left="720"/>
        <w:rPr>
          <w:szCs w:val="24"/>
        </w:rPr>
      </w:pPr>
      <w:r>
        <w:rPr>
          <w:szCs w:val="24"/>
        </w:rPr>
        <w:t>Tenderers</w:t>
      </w:r>
      <w:r w:rsidR="00AE0E2A">
        <w:rPr>
          <w:szCs w:val="24"/>
        </w:rPr>
        <w:t xml:space="preserve"> </w:t>
      </w:r>
      <w:r w:rsidR="00AE0E2A">
        <w:rPr>
          <w:rFonts w:cs="Arial"/>
          <w:szCs w:val="24"/>
        </w:rPr>
        <w:t xml:space="preserve">will be required during the process to </w:t>
      </w:r>
      <w:r w:rsidR="00AE0E2A">
        <w:rPr>
          <w:szCs w:val="24"/>
        </w:rPr>
        <w:t>submit their detailed proposals for the administration, delivery and testing for vocational driving licences. Training delivery must cover the following licence classes:</w:t>
      </w:r>
    </w:p>
    <w:p w14:paraId="783CC8A7" w14:textId="77777777" w:rsidR="00AE0E2A" w:rsidRDefault="00AE0E2A" w:rsidP="0091770E">
      <w:pPr>
        <w:pStyle w:val="NumberList"/>
        <w:numPr>
          <w:ilvl w:val="0"/>
          <w:numId w:val="12"/>
        </w:numPr>
        <w:rPr>
          <w:szCs w:val="24"/>
        </w:rPr>
      </w:pPr>
      <w:r>
        <w:rPr>
          <w:szCs w:val="24"/>
        </w:rPr>
        <w:t>PSV – Class D &amp; D1</w:t>
      </w:r>
    </w:p>
    <w:p w14:paraId="4EEA9458" w14:textId="77777777" w:rsidR="00AE0E2A" w:rsidRDefault="00AE0E2A" w:rsidP="0091770E">
      <w:pPr>
        <w:pStyle w:val="NumberList"/>
        <w:numPr>
          <w:ilvl w:val="0"/>
          <w:numId w:val="13"/>
        </w:numPr>
        <w:rPr>
          <w:szCs w:val="24"/>
        </w:rPr>
      </w:pPr>
      <w:r>
        <w:rPr>
          <w:szCs w:val="24"/>
        </w:rPr>
        <w:t>HGV – Classes C</w:t>
      </w:r>
      <w:r w:rsidR="006F0449">
        <w:rPr>
          <w:szCs w:val="24"/>
        </w:rPr>
        <w:t xml:space="preserve"> &amp; C1</w:t>
      </w:r>
      <w:r>
        <w:rPr>
          <w:szCs w:val="24"/>
        </w:rPr>
        <w:t xml:space="preserve"> </w:t>
      </w:r>
    </w:p>
    <w:p w14:paraId="1849E08B" w14:textId="77777777" w:rsidR="003E5F74" w:rsidRDefault="00AE0E2A" w:rsidP="00C562FB">
      <w:pPr>
        <w:pStyle w:val="NumberList"/>
        <w:ind w:left="720"/>
        <w:rPr>
          <w:szCs w:val="24"/>
        </w:rPr>
      </w:pPr>
      <w:r>
        <w:rPr>
          <w:b/>
          <w:szCs w:val="24"/>
        </w:rPr>
        <w:t xml:space="preserve">If Vocational Driver Training – Licence </w:t>
      </w:r>
      <w:r w:rsidR="00C54208">
        <w:rPr>
          <w:b/>
          <w:szCs w:val="24"/>
        </w:rPr>
        <w:t>Acquisition</w:t>
      </w:r>
      <w:r w:rsidRPr="00982D6D">
        <w:rPr>
          <w:b/>
          <w:szCs w:val="24"/>
        </w:rPr>
        <w:t xml:space="preserve"> is to be sub-contracted to</w:t>
      </w:r>
      <w:r w:rsidR="006F0449">
        <w:rPr>
          <w:b/>
          <w:szCs w:val="24"/>
        </w:rPr>
        <w:t xml:space="preserve"> accredited d</w:t>
      </w:r>
      <w:r w:rsidRPr="00982D6D">
        <w:rPr>
          <w:b/>
          <w:szCs w:val="24"/>
        </w:rPr>
        <w:t>riving schools, details of the arrangements must be provided with your submissions</w:t>
      </w:r>
      <w:r w:rsidRPr="00461EC5">
        <w:rPr>
          <w:szCs w:val="24"/>
        </w:rPr>
        <w:t>.</w:t>
      </w:r>
      <w:r w:rsidR="00461EC5" w:rsidRPr="00461EC5">
        <w:rPr>
          <w:szCs w:val="24"/>
        </w:rPr>
        <w:t xml:space="preserve">  </w:t>
      </w:r>
    </w:p>
    <w:p w14:paraId="6537EF8A" w14:textId="77777777" w:rsidR="00AE0E2A" w:rsidRPr="00461EC5" w:rsidRDefault="00461EC5" w:rsidP="00C562FB">
      <w:pPr>
        <w:pStyle w:val="NumberList"/>
        <w:ind w:left="720"/>
        <w:rPr>
          <w:szCs w:val="24"/>
        </w:rPr>
      </w:pPr>
      <w:r w:rsidRPr="00461EC5">
        <w:rPr>
          <w:szCs w:val="24"/>
        </w:rPr>
        <w:t>Key locations for vocational training (Appendix 1 &amp; 2)</w:t>
      </w:r>
    </w:p>
    <w:p w14:paraId="2DED6012" w14:textId="77777777" w:rsidR="00AE0E2A" w:rsidRDefault="00AE0E2A" w:rsidP="00C562FB">
      <w:pPr>
        <w:pStyle w:val="NumberList"/>
        <w:rPr>
          <w:b/>
          <w:szCs w:val="24"/>
        </w:rPr>
      </w:pPr>
    </w:p>
    <w:p w14:paraId="068B4B57" w14:textId="77777777" w:rsidR="00AE0E2A" w:rsidRDefault="00AE0E2A" w:rsidP="0091770E">
      <w:pPr>
        <w:pStyle w:val="NumberList"/>
        <w:numPr>
          <w:ilvl w:val="0"/>
          <w:numId w:val="14"/>
        </w:numPr>
        <w:rPr>
          <w:szCs w:val="24"/>
        </w:rPr>
      </w:pPr>
      <w:r>
        <w:rPr>
          <w:b/>
          <w:szCs w:val="24"/>
        </w:rPr>
        <w:t>New Vehicle Familiarisation / Induction Training</w:t>
      </w:r>
    </w:p>
    <w:p w14:paraId="28D5EFF2" w14:textId="77777777" w:rsidR="00AE0E2A" w:rsidRDefault="00DC08B5" w:rsidP="00C562FB">
      <w:pPr>
        <w:pStyle w:val="NumberList"/>
        <w:ind w:left="720"/>
        <w:rPr>
          <w:szCs w:val="24"/>
        </w:rPr>
      </w:pPr>
      <w:r>
        <w:rPr>
          <w:szCs w:val="24"/>
        </w:rPr>
        <w:t>Tenderers</w:t>
      </w:r>
      <w:r w:rsidR="00AE0E2A">
        <w:rPr>
          <w:szCs w:val="24"/>
        </w:rPr>
        <w:t xml:space="preserve"> </w:t>
      </w:r>
      <w:r w:rsidR="00AE0E2A">
        <w:rPr>
          <w:rFonts w:cs="Arial"/>
          <w:szCs w:val="24"/>
        </w:rPr>
        <w:t xml:space="preserve">will be required during the process to </w:t>
      </w:r>
      <w:r w:rsidR="00AE0E2A">
        <w:rPr>
          <w:szCs w:val="24"/>
        </w:rPr>
        <w:t xml:space="preserve">submit their detailed proposals for the provision of new vehicle familiarisation training for NHSBT staff </w:t>
      </w:r>
      <w:r w:rsidR="00C54208">
        <w:rPr>
          <w:szCs w:val="24"/>
        </w:rPr>
        <w:t>that</w:t>
      </w:r>
      <w:r w:rsidR="00AE0E2A">
        <w:rPr>
          <w:szCs w:val="24"/>
        </w:rPr>
        <w:t xml:space="preserve"> may require an induction before driving new or unfamiliar vehicles.</w:t>
      </w:r>
    </w:p>
    <w:p w14:paraId="3262D841" w14:textId="77777777" w:rsidR="00AE0E2A" w:rsidRPr="007800E9" w:rsidRDefault="00AE0E2A" w:rsidP="00C562FB">
      <w:pPr>
        <w:pStyle w:val="NumberList"/>
        <w:ind w:left="720"/>
        <w:rPr>
          <w:szCs w:val="24"/>
        </w:rPr>
      </w:pPr>
    </w:p>
    <w:p w14:paraId="150EF814" w14:textId="77777777" w:rsidR="00AE0E2A" w:rsidRDefault="00AE0E2A" w:rsidP="0091770E">
      <w:pPr>
        <w:pStyle w:val="NumberList"/>
        <w:numPr>
          <w:ilvl w:val="0"/>
          <w:numId w:val="7"/>
        </w:numPr>
        <w:ind w:left="720"/>
        <w:rPr>
          <w:szCs w:val="24"/>
        </w:rPr>
      </w:pPr>
      <w:r>
        <w:rPr>
          <w:b/>
          <w:szCs w:val="24"/>
        </w:rPr>
        <w:t>Driver Assessor Training</w:t>
      </w:r>
    </w:p>
    <w:p w14:paraId="7A4FCF29" w14:textId="77777777" w:rsidR="00AE0E2A" w:rsidRDefault="00DC08B5" w:rsidP="00C562FB">
      <w:pPr>
        <w:pStyle w:val="NumberList"/>
        <w:ind w:left="720"/>
        <w:rPr>
          <w:szCs w:val="24"/>
        </w:rPr>
      </w:pPr>
      <w:r>
        <w:rPr>
          <w:szCs w:val="24"/>
        </w:rPr>
        <w:t>Tenderers</w:t>
      </w:r>
      <w:r w:rsidR="00AE0E2A">
        <w:rPr>
          <w:szCs w:val="24"/>
        </w:rPr>
        <w:t xml:space="preserve"> </w:t>
      </w:r>
      <w:r w:rsidR="00AE0E2A">
        <w:rPr>
          <w:rFonts w:cs="Arial"/>
          <w:szCs w:val="24"/>
        </w:rPr>
        <w:t>will be required during the process to</w:t>
      </w:r>
      <w:r w:rsidR="00AE0E2A">
        <w:rPr>
          <w:szCs w:val="24"/>
        </w:rPr>
        <w:t xml:space="preserve"> submit their detailed proposals to provide training to NHSBT staff who are required to be in-house Driver Assessors.</w:t>
      </w:r>
    </w:p>
    <w:p w14:paraId="62CB4510" w14:textId="77777777" w:rsidR="00AE0E2A" w:rsidRDefault="00AE0E2A" w:rsidP="00C562FB">
      <w:pPr>
        <w:pStyle w:val="NumberList"/>
        <w:ind w:left="720"/>
        <w:rPr>
          <w:szCs w:val="24"/>
        </w:rPr>
      </w:pPr>
    </w:p>
    <w:p w14:paraId="2B2569AE" w14:textId="77777777" w:rsidR="00AE0E2A" w:rsidRDefault="00AE0E2A" w:rsidP="00C562FB">
      <w:pPr>
        <w:pStyle w:val="NumberList"/>
        <w:rPr>
          <w:b/>
          <w:szCs w:val="24"/>
        </w:rPr>
      </w:pPr>
      <w:r>
        <w:rPr>
          <w:b/>
          <w:szCs w:val="24"/>
        </w:rPr>
        <w:tab/>
        <w:t>DELIVERY OF TRAINING</w:t>
      </w:r>
    </w:p>
    <w:p w14:paraId="5553FD25" w14:textId="77777777" w:rsidR="00AE0E2A" w:rsidRDefault="00AE0E2A" w:rsidP="00C562FB">
      <w:pPr>
        <w:pStyle w:val="DefaultText"/>
        <w:spacing w:after="120"/>
        <w:jc w:val="both"/>
        <w:rPr>
          <w:szCs w:val="24"/>
        </w:rPr>
      </w:pPr>
      <w:r>
        <w:rPr>
          <w:szCs w:val="24"/>
        </w:rPr>
        <w:tab/>
        <w:t xml:space="preserve">The </w:t>
      </w:r>
      <w:r>
        <w:rPr>
          <w:b/>
          <w:szCs w:val="24"/>
        </w:rPr>
        <w:t>aim</w:t>
      </w:r>
      <w:r>
        <w:rPr>
          <w:szCs w:val="24"/>
        </w:rPr>
        <w:t xml:space="preserve"> </w:t>
      </w:r>
      <w:r w:rsidR="00C54208">
        <w:rPr>
          <w:szCs w:val="24"/>
        </w:rPr>
        <w:t>of each</w:t>
      </w:r>
      <w:r>
        <w:rPr>
          <w:szCs w:val="24"/>
        </w:rPr>
        <w:t xml:space="preserve"> of the training courses is to</w:t>
      </w:r>
      <w:r w:rsidR="00A87750">
        <w:rPr>
          <w:szCs w:val="24"/>
        </w:rPr>
        <w:t xml:space="preserve"> highlight to learners</w:t>
      </w:r>
      <w:r>
        <w:rPr>
          <w:szCs w:val="24"/>
        </w:rPr>
        <w:t>:</w:t>
      </w:r>
    </w:p>
    <w:p w14:paraId="1223527B" w14:textId="77777777" w:rsidR="00AE0E2A" w:rsidRDefault="00A87750" w:rsidP="0091770E">
      <w:pPr>
        <w:pStyle w:val="DefaultText"/>
        <w:numPr>
          <w:ilvl w:val="0"/>
          <w:numId w:val="15"/>
        </w:numPr>
        <w:jc w:val="both"/>
        <w:rPr>
          <w:szCs w:val="24"/>
        </w:rPr>
      </w:pPr>
      <w:r>
        <w:rPr>
          <w:szCs w:val="24"/>
        </w:rPr>
        <w:t>T</w:t>
      </w:r>
      <w:r w:rsidR="00AE0E2A">
        <w:rPr>
          <w:szCs w:val="24"/>
        </w:rPr>
        <w:t>he</w:t>
      </w:r>
      <w:r>
        <w:rPr>
          <w:szCs w:val="24"/>
        </w:rPr>
        <w:t xml:space="preserve"> </w:t>
      </w:r>
      <w:r w:rsidR="00AE0E2A">
        <w:rPr>
          <w:szCs w:val="24"/>
        </w:rPr>
        <w:t>importance that NHSBT places on managing Occupational Road Risk (ORR).</w:t>
      </w:r>
    </w:p>
    <w:p w14:paraId="701FEA95" w14:textId="77777777" w:rsidR="00AE0E2A" w:rsidRPr="003C477E" w:rsidRDefault="00A87750" w:rsidP="0091770E">
      <w:pPr>
        <w:pStyle w:val="DefaultText"/>
        <w:numPr>
          <w:ilvl w:val="0"/>
          <w:numId w:val="15"/>
        </w:numPr>
        <w:jc w:val="both"/>
        <w:rPr>
          <w:szCs w:val="24"/>
        </w:rPr>
      </w:pPr>
      <w:r>
        <w:t xml:space="preserve">Introduction of </w:t>
      </w:r>
      <w:r w:rsidR="00AE0E2A">
        <w:t>better driving techniques.</w:t>
      </w:r>
    </w:p>
    <w:p w14:paraId="13775549" w14:textId="77777777" w:rsidR="00AE0E2A" w:rsidRPr="003C477E" w:rsidRDefault="00A87750" w:rsidP="0091770E">
      <w:pPr>
        <w:pStyle w:val="DefaultText"/>
        <w:numPr>
          <w:ilvl w:val="0"/>
          <w:numId w:val="15"/>
        </w:numPr>
        <w:jc w:val="both"/>
        <w:rPr>
          <w:szCs w:val="24"/>
        </w:rPr>
      </w:pPr>
      <w:r>
        <w:t>Minimising</w:t>
      </w:r>
      <w:r w:rsidR="001E10C1">
        <w:t xml:space="preserve"> the risk of road traffic incidents</w:t>
      </w:r>
      <w:r w:rsidR="00AE0E2A">
        <w:t>.</w:t>
      </w:r>
    </w:p>
    <w:p w14:paraId="640F8E6F" w14:textId="77777777" w:rsidR="00AE0E2A" w:rsidRPr="003C477E" w:rsidRDefault="00A87750" w:rsidP="0091770E">
      <w:pPr>
        <w:pStyle w:val="DefaultText"/>
        <w:numPr>
          <w:ilvl w:val="0"/>
          <w:numId w:val="15"/>
        </w:numPr>
        <w:jc w:val="both"/>
        <w:rPr>
          <w:szCs w:val="24"/>
        </w:rPr>
      </w:pPr>
      <w:r>
        <w:t>Emphasising</w:t>
      </w:r>
      <w:r w:rsidR="00AE0E2A">
        <w:t xml:space="preserve"> the effect that driving styles can have on operational costs, </w:t>
      </w:r>
      <w:r w:rsidR="00AE0E2A">
        <w:tab/>
        <w:t>vehicle life and residual values.</w:t>
      </w:r>
    </w:p>
    <w:p w14:paraId="43D82C03" w14:textId="77777777" w:rsidR="00AE0E2A" w:rsidRPr="003C477E" w:rsidRDefault="00A87750" w:rsidP="0091770E">
      <w:pPr>
        <w:pStyle w:val="DefaultText"/>
        <w:numPr>
          <w:ilvl w:val="0"/>
          <w:numId w:val="15"/>
        </w:numPr>
        <w:jc w:val="both"/>
        <w:rPr>
          <w:szCs w:val="24"/>
        </w:rPr>
      </w:pPr>
      <w:r>
        <w:rPr>
          <w:rFonts w:cs="Arial"/>
        </w:rPr>
        <w:t>Emphasising</w:t>
      </w:r>
      <w:r w:rsidR="00AE0E2A">
        <w:rPr>
          <w:rFonts w:cs="Arial"/>
        </w:rPr>
        <w:t xml:space="preserve"> the effect that driving styles can have on fuel economy.</w:t>
      </w:r>
    </w:p>
    <w:p w14:paraId="571D5A50" w14:textId="77777777" w:rsidR="00AE0E2A" w:rsidRDefault="00AE0E2A" w:rsidP="00C562FB">
      <w:pPr>
        <w:ind w:left="720"/>
        <w:jc w:val="both"/>
        <w:rPr>
          <w:rFonts w:cs="Arial"/>
        </w:rPr>
      </w:pPr>
    </w:p>
    <w:p w14:paraId="1C1E8622" w14:textId="77777777" w:rsidR="00AE0E2A" w:rsidRDefault="00AE0E2A" w:rsidP="00C562FB">
      <w:pPr>
        <w:pStyle w:val="NumberList"/>
        <w:rPr>
          <w:szCs w:val="24"/>
        </w:rPr>
      </w:pPr>
      <w:r>
        <w:rPr>
          <w:szCs w:val="24"/>
        </w:rPr>
        <w:tab/>
        <w:t xml:space="preserve">The </w:t>
      </w:r>
      <w:r>
        <w:rPr>
          <w:b/>
          <w:szCs w:val="24"/>
        </w:rPr>
        <w:t>content</w:t>
      </w:r>
      <w:r>
        <w:rPr>
          <w:szCs w:val="24"/>
        </w:rPr>
        <w:t xml:space="preserve"> of the course should include:</w:t>
      </w:r>
    </w:p>
    <w:p w14:paraId="5A0C7C60" w14:textId="77777777" w:rsidR="00AE0E2A" w:rsidRDefault="00AE0E2A" w:rsidP="0091770E">
      <w:pPr>
        <w:numPr>
          <w:ilvl w:val="0"/>
          <w:numId w:val="4"/>
        </w:numPr>
        <w:overflowPunct w:val="0"/>
        <w:autoSpaceDE w:val="0"/>
        <w:autoSpaceDN w:val="0"/>
        <w:adjustRightInd w:val="0"/>
        <w:jc w:val="both"/>
        <w:textAlignment w:val="baseline"/>
      </w:pPr>
      <w:r>
        <w:t>An introduction into the benefits of managing ORR</w:t>
      </w:r>
    </w:p>
    <w:p w14:paraId="2C0C474B" w14:textId="77777777" w:rsidR="00AE0E2A" w:rsidRDefault="00AE0E2A" w:rsidP="0091770E">
      <w:pPr>
        <w:numPr>
          <w:ilvl w:val="0"/>
          <w:numId w:val="4"/>
        </w:numPr>
        <w:overflowPunct w:val="0"/>
        <w:autoSpaceDE w:val="0"/>
        <w:autoSpaceDN w:val="0"/>
        <w:adjustRightInd w:val="0"/>
        <w:jc w:val="both"/>
        <w:textAlignment w:val="baseline"/>
      </w:pPr>
      <w:r>
        <w:t>An introduction to advanced driving, its benefits to the individual, to NHSBT</w:t>
      </w:r>
      <w:r w:rsidR="00CF2D94">
        <w:t xml:space="preserve"> and Environment.</w:t>
      </w:r>
      <w:r>
        <w:t xml:space="preserve"> </w:t>
      </w:r>
    </w:p>
    <w:p w14:paraId="6E17C89B" w14:textId="77777777" w:rsidR="00AE0E2A" w:rsidRDefault="00AE0E2A" w:rsidP="0091770E">
      <w:pPr>
        <w:numPr>
          <w:ilvl w:val="0"/>
          <w:numId w:val="4"/>
        </w:numPr>
        <w:overflowPunct w:val="0"/>
        <w:autoSpaceDE w:val="0"/>
        <w:autoSpaceDN w:val="0"/>
        <w:adjustRightInd w:val="0"/>
        <w:jc w:val="both"/>
        <w:textAlignment w:val="baseline"/>
      </w:pPr>
      <w:r>
        <w:t>Hazard perception and vehicle control</w:t>
      </w:r>
    </w:p>
    <w:p w14:paraId="2177E3A3" w14:textId="77777777" w:rsidR="00AE0E2A" w:rsidRDefault="00AE0E2A" w:rsidP="0091770E">
      <w:pPr>
        <w:pStyle w:val="Header"/>
        <w:numPr>
          <w:ilvl w:val="0"/>
          <w:numId w:val="4"/>
        </w:numPr>
        <w:tabs>
          <w:tab w:val="clear" w:pos="4153"/>
          <w:tab w:val="clear" w:pos="8306"/>
        </w:tabs>
        <w:jc w:val="both"/>
        <w:rPr>
          <w:rFonts w:ascii="Arial" w:hAnsi="Arial"/>
          <w:sz w:val="24"/>
          <w:szCs w:val="24"/>
        </w:rPr>
      </w:pPr>
      <w:r>
        <w:rPr>
          <w:rFonts w:ascii="Arial" w:hAnsi="Arial"/>
          <w:sz w:val="24"/>
          <w:szCs w:val="24"/>
        </w:rPr>
        <w:t>Observation and correct position</w:t>
      </w:r>
    </w:p>
    <w:p w14:paraId="0F64AB7A" w14:textId="77777777" w:rsidR="00AE0E2A" w:rsidRDefault="00AE0E2A" w:rsidP="0091770E">
      <w:pPr>
        <w:numPr>
          <w:ilvl w:val="0"/>
          <w:numId w:val="4"/>
        </w:numPr>
        <w:overflowPunct w:val="0"/>
        <w:autoSpaceDE w:val="0"/>
        <w:autoSpaceDN w:val="0"/>
        <w:adjustRightInd w:val="0"/>
        <w:jc w:val="both"/>
        <w:textAlignment w:val="baseline"/>
      </w:pPr>
      <w:r>
        <w:t>Separation distance</w:t>
      </w:r>
    </w:p>
    <w:p w14:paraId="241310D5" w14:textId="77777777" w:rsidR="00AE0E2A" w:rsidRDefault="00AE0E2A" w:rsidP="0091770E">
      <w:pPr>
        <w:numPr>
          <w:ilvl w:val="0"/>
          <w:numId w:val="4"/>
        </w:numPr>
        <w:overflowPunct w:val="0"/>
        <w:autoSpaceDE w:val="0"/>
        <w:autoSpaceDN w:val="0"/>
        <w:adjustRightInd w:val="0"/>
        <w:jc w:val="both"/>
        <w:textAlignment w:val="baseline"/>
      </w:pPr>
      <w:r>
        <w:lastRenderedPageBreak/>
        <w:t>Cornering and overtaking</w:t>
      </w:r>
    </w:p>
    <w:p w14:paraId="0A7986FC" w14:textId="77777777" w:rsidR="00AE0E2A" w:rsidRDefault="00AE0E2A" w:rsidP="0091770E">
      <w:pPr>
        <w:numPr>
          <w:ilvl w:val="0"/>
          <w:numId w:val="4"/>
        </w:numPr>
        <w:overflowPunct w:val="0"/>
        <w:autoSpaceDE w:val="0"/>
        <w:autoSpaceDN w:val="0"/>
        <w:adjustRightInd w:val="0"/>
        <w:jc w:val="both"/>
        <w:textAlignment w:val="baseline"/>
      </w:pPr>
      <w:r>
        <w:t>Attitude, concentration and anticipation</w:t>
      </w:r>
    </w:p>
    <w:p w14:paraId="733C2F96" w14:textId="77777777" w:rsidR="00AE0E2A" w:rsidRDefault="00AE0E2A" w:rsidP="0091770E">
      <w:pPr>
        <w:numPr>
          <w:ilvl w:val="0"/>
          <w:numId w:val="4"/>
        </w:numPr>
        <w:overflowPunct w:val="0"/>
        <w:autoSpaceDE w:val="0"/>
        <w:autoSpaceDN w:val="0"/>
        <w:adjustRightInd w:val="0"/>
        <w:jc w:val="both"/>
        <w:textAlignment w:val="baseline"/>
      </w:pPr>
      <w:r>
        <w:t>Road surfaces and weather conditions</w:t>
      </w:r>
    </w:p>
    <w:p w14:paraId="66FA769D" w14:textId="77777777" w:rsidR="00AE0E2A" w:rsidRDefault="00AE0E2A" w:rsidP="0091770E">
      <w:pPr>
        <w:numPr>
          <w:ilvl w:val="0"/>
          <w:numId w:val="4"/>
        </w:numPr>
        <w:overflowPunct w:val="0"/>
        <w:autoSpaceDE w:val="0"/>
        <w:autoSpaceDN w:val="0"/>
        <w:adjustRightInd w:val="0"/>
        <w:jc w:val="both"/>
        <w:textAlignment w:val="baseline"/>
      </w:pPr>
      <w:r>
        <w:t>Highway Code and traffic signs</w:t>
      </w:r>
    </w:p>
    <w:p w14:paraId="31A55F3F" w14:textId="77777777" w:rsidR="00AE0E2A" w:rsidRDefault="00AE0E2A" w:rsidP="0091770E">
      <w:pPr>
        <w:numPr>
          <w:ilvl w:val="0"/>
          <w:numId w:val="4"/>
        </w:numPr>
        <w:overflowPunct w:val="0"/>
        <w:autoSpaceDE w:val="0"/>
        <w:autoSpaceDN w:val="0"/>
        <w:adjustRightInd w:val="0"/>
        <w:jc w:val="both"/>
        <w:textAlignment w:val="baseline"/>
      </w:pPr>
      <w:r>
        <w:t>Vehicle checks</w:t>
      </w:r>
    </w:p>
    <w:p w14:paraId="3043B12E" w14:textId="77777777" w:rsidR="00AE0E2A" w:rsidRDefault="00AE0E2A" w:rsidP="0091770E">
      <w:pPr>
        <w:numPr>
          <w:ilvl w:val="0"/>
          <w:numId w:val="4"/>
        </w:numPr>
        <w:overflowPunct w:val="0"/>
        <w:autoSpaceDE w:val="0"/>
        <w:autoSpaceDN w:val="0"/>
        <w:adjustRightInd w:val="0"/>
        <w:jc w:val="both"/>
        <w:textAlignment w:val="baseline"/>
      </w:pPr>
      <w:r>
        <w:t>The principles of skid avoidance and correction</w:t>
      </w:r>
    </w:p>
    <w:p w14:paraId="2FF0FB84" w14:textId="77777777" w:rsidR="00AE0E2A" w:rsidRDefault="00AE0E2A" w:rsidP="0091770E">
      <w:pPr>
        <w:numPr>
          <w:ilvl w:val="0"/>
          <w:numId w:val="4"/>
        </w:numPr>
        <w:overflowPunct w:val="0"/>
        <w:autoSpaceDE w:val="0"/>
        <w:autoSpaceDN w:val="0"/>
        <w:adjustRightInd w:val="0"/>
        <w:jc w:val="both"/>
        <w:textAlignment w:val="baseline"/>
      </w:pPr>
      <w:r>
        <w:t xml:space="preserve">An assessment drive by each </w:t>
      </w:r>
      <w:r w:rsidR="00D10EA1">
        <w:t>learner</w:t>
      </w:r>
    </w:p>
    <w:p w14:paraId="4AEDCD92" w14:textId="77777777" w:rsidR="00AE0E2A" w:rsidRDefault="00AE0E2A" w:rsidP="0091770E">
      <w:pPr>
        <w:numPr>
          <w:ilvl w:val="0"/>
          <w:numId w:val="4"/>
        </w:numPr>
        <w:overflowPunct w:val="0"/>
        <w:autoSpaceDE w:val="0"/>
        <w:autoSpaceDN w:val="0"/>
        <w:adjustRightInd w:val="0"/>
        <w:jc w:val="both"/>
        <w:textAlignment w:val="baseline"/>
        <w:rPr>
          <w:b/>
        </w:rPr>
      </w:pPr>
      <w:r>
        <w:rPr>
          <w:b/>
        </w:rPr>
        <w:t>A demonstration drive by the instructor</w:t>
      </w:r>
    </w:p>
    <w:p w14:paraId="1FF432FB" w14:textId="77777777" w:rsidR="00AE0E2A" w:rsidRDefault="00AE0E2A" w:rsidP="0091770E">
      <w:pPr>
        <w:numPr>
          <w:ilvl w:val="0"/>
          <w:numId w:val="4"/>
        </w:numPr>
        <w:overflowPunct w:val="0"/>
        <w:autoSpaceDE w:val="0"/>
        <w:autoSpaceDN w:val="0"/>
        <w:adjustRightInd w:val="0"/>
        <w:jc w:val="both"/>
        <w:textAlignment w:val="baseline"/>
      </w:pPr>
      <w:r>
        <w:t xml:space="preserve">Individual instruction to each </w:t>
      </w:r>
      <w:r w:rsidR="00D10EA1">
        <w:t>learner</w:t>
      </w:r>
      <w:r>
        <w:t xml:space="preserve"> in turn</w:t>
      </w:r>
    </w:p>
    <w:p w14:paraId="765491F6" w14:textId="77777777" w:rsidR="00AE0E2A" w:rsidRDefault="00AE0E2A" w:rsidP="0091770E">
      <w:pPr>
        <w:numPr>
          <w:ilvl w:val="0"/>
          <w:numId w:val="4"/>
        </w:numPr>
        <w:overflowPunct w:val="0"/>
        <w:autoSpaceDE w:val="0"/>
        <w:autoSpaceDN w:val="0"/>
        <w:adjustRightInd w:val="0"/>
        <w:jc w:val="both"/>
        <w:textAlignment w:val="baseline"/>
      </w:pPr>
      <w:r>
        <w:t xml:space="preserve">A full debrief at the end of each session to point out any inadequacies and to guide </w:t>
      </w:r>
      <w:r w:rsidR="00D10EA1">
        <w:t>learner</w:t>
      </w:r>
      <w:r>
        <w:t>s in their future performance;</w:t>
      </w:r>
    </w:p>
    <w:p w14:paraId="25706ED9" w14:textId="77777777" w:rsidR="00AE0E2A" w:rsidRDefault="00AE0E2A" w:rsidP="0091770E">
      <w:pPr>
        <w:numPr>
          <w:ilvl w:val="0"/>
          <w:numId w:val="4"/>
        </w:numPr>
        <w:overflowPunct w:val="0"/>
        <w:autoSpaceDE w:val="0"/>
        <w:autoSpaceDN w:val="0"/>
        <w:adjustRightInd w:val="0"/>
        <w:jc w:val="both"/>
        <w:textAlignment w:val="baseline"/>
      </w:pPr>
      <w:r>
        <w:t xml:space="preserve">A </w:t>
      </w:r>
      <w:r>
        <w:rPr>
          <w:b/>
        </w:rPr>
        <w:t>certificate of competence</w:t>
      </w:r>
      <w:r>
        <w:t xml:space="preserve"> and a written report to each learner at the end of each session.</w:t>
      </w:r>
    </w:p>
    <w:p w14:paraId="655944A2" w14:textId="77777777" w:rsidR="00CF2D94" w:rsidRDefault="00DE2A9E" w:rsidP="0091770E">
      <w:pPr>
        <w:numPr>
          <w:ilvl w:val="0"/>
          <w:numId w:val="4"/>
        </w:numPr>
        <w:overflowPunct w:val="0"/>
        <w:autoSpaceDE w:val="0"/>
        <w:autoSpaceDN w:val="0"/>
        <w:adjustRightInd w:val="0"/>
        <w:jc w:val="both"/>
        <w:textAlignment w:val="baseline"/>
      </w:pPr>
      <w:r>
        <w:t>In instances w</w:t>
      </w:r>
      <w:r w:rsidR="00CF2D94">
        <w:t xml:space="preserve">hen learners have </w:t>
      </w:r>
      <w:r>
        <w:t>failed to achieve satisfactory performance a report detailing areas of improvement.</w:t>
      </w:r>
    </w:p>
    <w:p w14:paraId="2CAAF7D5" w14:textId="77777777" w:rsidR="00AE0E2A" w:rsidRDefault="00AE0E2A" w:rsidP="00C562FB">
      <w:pPr>
        <w:overflowPunct w:val="0"/>
        <w:autoSpaceDE w:val="0"/>
        <w:autoSpaceDN w:val="0"/>
        <w:adjustRightInd w:val="0"/>
        <w:jc w:val="both"/>
        <w:textAlignment w:val="baseline"/>
      </w:pPr>
    </w:p>
    <w:p w14:paraId="35F27F52" w14:textId="77777777" w:rsidR="00AE0E2A" w:rsidRDefault="00DC08B5" w:rsidP="00C562FB">
      <w:pPr>
        <w:overflowPunct w:val="0"/>
        <w:autoSpaceDE w:val="0"/>
        <w:autoSpaceDN w:val="0"/>
        <w:adjustRightInd w:val="0"/>
        <w:ind w:left="397"/>
        <w:jc w:val="both"/>
        <w:textAlignment w:val="baseline"/>
      </w:pPr>
      <w:r>
        <w:t>Tenderers</w:t>
      </w:r>
      <w:r w:rsidR="00AE0E2A">
        <w:t xml:space="preserve"> will be required to provide a full description of their proposed training modules covering all of the previous points at the appropriate stage of the process.</w:t>
      </w:r>
    </w:p>
    <w:p w14:paraId="330B3792" w14:textId="77777777" w:rsidR="00AE0E2A" w:rsidRDefault="00AE0E2A" w:rsidP="00C562FB">
      <w:pPr>
        <w:pStyle w:val="Bulletabc"/>
        <w:spacing w:after="0"/>
        <w:jc w:val="both"/>
        <w:rPr>
          <w:b/>
          <w:szCs w:val="24"/>
        </w:rPr>
      </w:pPr>
    </w:p>
    <w:p w14:paraId="505F9A27" w14:textId="77777777" w:rsidR="00AE0E2A" w:rsidRDefault="00AE0E2A" w:rsidP="00C562FB">
      <w:pPr>
        <w:pStyle w:val="Bulletabc"/>
        <w:spacing w:after="0"/>
        <w:ind w:left="360"/>
        <w:jc w:val="both"/>
        <w:rPr>
          <w:szCs w:val="24"/>
          <w:u w:val="single"/>
        </w:rPr>
      </w:pPr>
      <w:r>
        <w:rPr>
          <w:szCs w:val="24"/>
          <w:u w:val="single"/>
        </w:rPr>
        <w:t>Element 2 – Driver Certificate of Professional Competence Training (CPC)</w:t>
      </w:r>
    </w:p>
    <w:p w14:paraId="7EA9BA42" w14:textId="77777777" w:rsidR="00AE0E2A" w:rsidRDefault="00AE0E2A" w:rsidP="00C562FB">
      <w:pPr>
        <w:pStyle w:val="Bulletabc"/>
        <w:spacing w:after="0"/>
        <w:jc w:val="both"/>
        <w:rPr>
          <w:b/>
          <w:szCs w:val="24"/>
        </w:rPr>
      </w:pPr>
    </w:p>
    <w:p w14:paraId="505B6BFD" w14:textId="77777777" w:rsidR="00AE0E2A" w:rsidRPr="00A921DF" w:rsidRDefault="00AE0E2A" w:rsidP="00C562FB">
      <w:pPr>
        <w:pStyle w:val="NumberList"/>
        <w:ind w:left="360"/>
        <w:rPr>
          <w:szCs w:val="24"/>
        </w:rPr>
      </w:pPr>
      <w:r w:rsidRPr="00A921DF">
        <w:rPr>
          <w:rFonts w:cs="Arial"/>
          <w:szCs w:val="24"/>
        </w:rPr>
        <w:t xml:space="preserve">NHSBT has a requirement to train up to 280 drivers to Driver CPC qualification. </w:t>
      </w:r>
    </w:p>
    <w:p w14:paraId="5E4AA60B" w14:textId="77777777" w:rsidR="00AE0E2A" w:rsidRPr="00A921DF" w:rsidRDefault="00AE0E2A" w:rsidP="00C562FB">
      <w:pPr>
        <w:ind w:left="360"/>
        <w:jc w:val="both"/>
        <w:rPr>
          <w:rFonts w:cs="Arial"/>
        </w:rPr>
      </w:pPr>
      <w:r w:rsidRPr="00A921DF">
        <w:rPr>
          <w:rFonts w:cs="Arial"/>
        </w:rPr>
        <w:t>To achieve full driver CPC qualification</w:t>
      </w:r>
      <w:r>
        <w:rPr>
          <w:rFonts w:cs="Arial"/>
        </w:rPr>
        <w:t>,</w:t>
      </w:r>
      <w:r w:rsidRPr="00A921DF">
        <w:rPr>
          <w:rFonts w:cs="Arial"/>
        </w:rPr>
        <w:t xml:space="preserve"> training must be delivered across 14 sites in England. </w:t>
      </w:r>
      <w:r w:rsidR="006D58A3">
        <w:rPr>
          <w:rFonts w:cs="Arial"/>
        </w:rPr>
        <w:t>(</w:t>
      </w:r>
      <w:r w:rsidR="00461EC5">
        <w:rPr>
          <w:rFonts w:cs="Arial"/>
        </w:rPr>
        <w:t>Appendix 2</w:t>
      </w:r>
      <w:r w:rsidR="006D58A3">
        <w:rPr>
          <w:rFonts w:cs="Arial"/>
        </w:rPr>
        <w:t>)</w:t>
      </w:r>
      <w:r w:rsidRPr="00A921DF">
        <w:rPr>
          <w:rFonts w:cs="Arial"/>
        </w:rPr>
        <w:t xml:space="preserve"> </w:t>
      </w:r>
    </w:p>
    <w:p w14:paraId="70D0EBBB" w14:textId="77777777" w:rsidR="00AE0E2A" w:rsidRPr="00A921DF" w:rsidRDefault="00AE0E2A" w:rsidP="00C562FB">
      <w:pPr>
        <w:ind w:left="720"/>
        <w:jc w:val="both"/>
        <w:rPr>
          <w:rFonts w:cs="Arial"/>
        </w:rPr>
      </w:pPr>
    </w:p>
    <w:p w14:paraId="19F048D1" w14:textId="60A7E8A6" w:rsidR="00AE0E2A" w:rsidRPr="001B549E" w:rsidRDefault="00AE0E2A" w:rsidP="00C562FB">
      <w:pPr>
        <w:ind w:left="360"/>
        <w:jc w:val="both"/>
        <w:rPr>
          <w:rFonts w:cs="Arial"/>
          <w:color w:val="000000" w:themeColor="text1"/>
        </w:rPr>
      </w:pPr>
      <w:r w:rsidRPr="001B549E">
        <w:rPr>
          <w:rFonts w:cs="Arial"/>
          <w:color w:val="000000" w:themeColor="text1"/>
        </w:rPr>
        <w:t>Due to the increased demand t</w:t>
      </w:r>
      <w:r w:rsidR="00ED4A7B">
        <w:rPr>
          <w:rFonts w:cs="Arial"/>
          <w:color w:val="000000" w:themeColor="text1"/>
        </w:rPr>
        <w:t>o remove drivers from training</w:t>
      </w:r>
      <w:r w:rsidR="00DE2A9E" w:rsidRPr="001B549E">
        <w:rPr>
          <w:rFonts w:cs="Arial"/>
          <w:color w:val="000000" w:themeColor="text1"/>
        </w:rPr>
        <w:t xml:space="preserve"> </w:t>
      </w:r>
      <w:r w:rsidR="001B549E" w:rsidRPr="001B549E">
        <w:rPr>
          <w:rFonts w:cs="Arial"/>
          <w:color w:val="000000" w:themeColor="text1"/>
        </w:rPr>
        <w:t>duties NHSBT</w:t>
      </w:r>
      <w:r w:rsidR="00DE2A9E" w:rsidRPr="001B549E">
        <w:rPr>
          <w:rFonts w:cs="Arial"/>
          <w:color w:val="000000" w:themeColor="text1"/>
        </w:rPr>
        <w:t xml:space="preserve"> is looking for </w:t>
      </w:r>
      <w:bookmarkStart w:id="1" w:name="_Hlk516222370"/>
      <w:r w:rsidR="00DE2A9E" w:rsidRPr="001B549E">
        <w:rPr>
          <w:rFonts w:cs="Arial"/>
          <w:color w:val="000000" w:themeColor="text1"/>
        </w:rPr>
        <w:t xml:space="preserve">supplementary support </w:t>
      </w:r>
      <w:bookmarkEnd w:id="1"/>
      <w:r w:rsidR="00DE2A9E" w:rsidRPr="001B549E">
        <w:rPr>
          <w:rFonts w:cs="Arial"/>
          <w:color w:val="000000" w:themeColor="text1"/>
        </w:rPr>
        <w:t>to our internal training</w:t>
      </w:r>
      <w:r w:rsidR="001B549E" w:rsidRPr="001B549E">
        <w:rPr>
          <w:rFonts w:cs="Arial"/>
          <w:color w:val="000000" w:themeColor="text1"/>
        </w:rPr>
        <w:t xml:space="preserve"> provision.</w:t>
      </w:r>
    </w:p>
    <w:p w14:paraId="32263259" w14:textId="77777777" w:rsidR="00AE0E2A" w:rsidRPr="00A921DF" w:rsidRDefault="00AE0E2A" w:rsidP="00C562FB">
      <w:pPr>
        <w:ind w:left="720"/>
        <w:jc w:val="both"/>
        <w:rPr>
          <w:rFonts w:cs="Arial"/>
        </w:rPr>
      </w:pPr>
    </w:p>
    <w:p w14:paraId="7E66518D" w14:textId="1F7EC89A" w:rsidR="00AE0E2A" w:rsidRDefault="00AE0E2A" w:rsidP="00ED4A7B">
      <w:pPr>
        <w:ind w:left="360"/>
        <w:jc w:val="both"/>
        <w:rPr>
          <w:rFonts w:cs="Arial"/>
        </w:rPr>
      </w:pPr>
      <w:r w:rsidRPr="00A921DF">
        <w:rPr>
          <w:rFonts w:cs="Arial"/>
        </w:rPr>
        <w:t xml:space="preserve">The </w:t>
      </w:r>
      <w:r w:rsidR="00DE2A9E">
        <w:rPr>
          <w:rFonts w:cs="Arial"/>
        </w:rPr>
        <w:t>supplementary support required</w:t>
      </w:r>
      <w:r w:rsidR="00ED4A7B">
        <w:rPr>
          <w:rFonts w:cs="Arial"/>
        </w:rPr>
        <w:t>, is a single supplier point of contact to</w:t>
      </w:r>
      <w:r w:rsidRPr="00A921DF">
        <w:rPr>
          <w:rFonts w:cs="Arial"/>
        </w:rPr>
        <w:t>:</w:t>
      </w:r>
    </w:p>
    <w:p w14:paraId="36538A88" w14:textId="77777777" w:rsidR="00AE0E2A" w:rsidRDefault="00AE0E2A" w:rsidP="00C562FB">
      <w:pPr>
        <w:ind w:firstLine="360"/>
        <w:jc w:val="both"/>
        <w:rPr>
          <w:rFonts w:cs="Arial"/>
        </w:rPr>
      </w:pPr>
    </w:p>
    <w:p w14:paraId="3DF64412" w14:textId="77777777" w:rsidR="00AE0E2A" w:rsidRDefault="00AE0E2A" w:rsidP="00C562FB">
      <w:pPr>
        <w:ind w:firstLine="720"/>
        <w:jc w:val="both"/>
        <w:rPr>
          <w:rFonts w:cs="Arial"/>
        </w:rPr>
      </w:pPr>
      <w:r>
        <w:rPr>
          <w:rFonts w:cs="Arial"/>
        </w:rPr>
        <w:t xml:space="preserve">A) </w:t>
      </w:r>
      <w:r w:rsidRPr="00A921DF">
        <w:rPr>
          <w:rFonts w:cs="Arial"/>
        </w:rPr>
        <w:t>use accredited staff to deliver on-site training;</w:t>
      </w:r>
    </w:p>
    <w:p w14:paraId="2B9E3703" w14:textId="72485E18" w:rsidR="00AE0E2A" w:rsidRDefault="00AE0E2A" w:rsidP="00C562FB">
      <w:pPr>
        <w:ind w:firstLine="720"/>
        <w:jc w:val="both"/>
        <w:rPr>
          <w:rFonts w:cs="Arial"/>
        </w:rPr>
      </w:pPr>
      <w:r>
        <w:rPr>
          <w:rFonts w:cs="Arial"/>
        </w:rPr>
        <w:t xml:space="preserve">B) </w:t>
      </w:r>
      <w:r w:rsidRPr="00A921DF">
        <w:rPr>
          <w:rFonts w:cs="Arial"/>
        </w:rPr>
        <w:t>utilise locally based external</w:t>
      </w:r>
      <w:r>
        <w:rPr>
          <w:rFonts w:cs="Arial"/>
        </w:rPr>
        <w:t xml:space="preserve"> providers for off-site training.</w:t>
      </w:r>
    </w:p>
    <w:p w14:paraId="5D4EB853" w14:textId="556A3411" w:rsidR="00F102D2" w:rsidRDefault="00F102D2" w:rsidP="00F102D2">
      <w:pPr>
        <w:jc w:val="both"/>
        <w:rPr>
          <w:rFonts w:cs="Arial"/>
        </w:rPr>
      </w:pPr>
    </w:p>
    <w:p w14:paraId="4C508A21" w14:textId="4E83CA13" w:rsidR="00F102D2" w:rsidRPr="00F102D2" w:rsidRDefault="00ED4A7B" w:rsidP="00ED4A7B">
      <w:pPr>
        <w:pStyle w:val="CommentText"/>
        <w:ind w:left="284"/>
        <w:rPr>
          <w:sz w:val="24"/>
          <w:szCs w:val="24"/>
        </w:rPr>
      </w:pPr>
      <w:r>
        <w:rPr>
          <w:sz w:val="24"/>
          <w:szCs w:val="24"/>
        </w:rPr>
        <w:t>This is to support NHSBT</w:t>
      </w:r>
      <w:r w:rsidR="00F102D2" w:rsidRPr="00F102D2">
        <w:rPr>
          <w:sz w:val="24"/>
          <w:szCs w:val="24"/>
        </w:rPr>
        <w:t xml:space="preserve"> interna</w:t>
      </w:r>
      <w:r w:rsidR="006810B2">
        <w:rPr>
          <w:sz w:val="24"/>
          <w:szCs w:val="24"/>
        </w:rPr>
        <w:t>l training on an adhoc basis</w:t>
      </w:r>
      <w:r w:rsidR="00F102D2" w:rsidRPr="00F102D2">
        <w:rPr>
          <w:sz w:val="24"/>
          <w:szCs w:val="24"/>
        </w:rPr>
        <w:t xml:space="preserve"> and not as a dedicated contracted provision.  </w:t>
      </w:r>
    </w:p>
    <w:p w14:paraId="48CFFFBC" w14:textId="77777777" w:rsidR="00F102D2" w:rsidRDefault="00F102D2" w:rsidP="00F102D2">
      <w:pPr>
        <w:pStyle w:val="CommentText"/>
      </w:pPr>
    </w:p>
    <w:p w14:paraId="6FB14B13" w14:textId="77777777" w:rsidR="00AE0E2A" w:rsidRDefault="00AE0E2A" w:rsidP="00C562FB">
      <w:pPr>
        <w:jc w:val="both"/>
        <w:rPr>
          <w:rFonts w:cs="Arial"/>
        </w:rPr>
      </w:pPr>
    </w:p>
    <w:p w14:paraId="7F9A01B3" w14:textId="77777777" w:rsidR="00AE0E2A" w:rsidRPr="00DB7DFF" w:rsidRDefault="00AE0E2A" w:rsidP="00C562FB">
      <w:pPr>
        <w:ind w:left="284"/>
        <w:jc w:val="both"/>
        <w:rPr>
          <w:rFonts w:cs="Arial"/>
        </w:rPr>
      </w:pPr>
      <w:r w:rsidRPr="00A921DF">
        <w:rPr>
          <w:rFonts w:cs="Arial"/>
          <w:u w:val="single"/>
        </w:rPr>
        <w:t>Locally based external providers</w:t>
      </w:r>
    </w:p>
    <w:p w14:paraId="52401C26" w14:textId="77777777" w:rsidR="00AE0E2A" w:rsidRPr="00A921DF" w:rsidRDefault="00AE0E2A" w:rsidP="00C562FB">
      <w:pPr>
        <w:ind w:left="284"/>
        <w:jc w:val="both"/>
        <w:rPr>
          <w:rFonts w:cs="Arial"/>
        </w:rPr>
      </w:pPr>
      <w:r w:rsidRPr="00A921DF">
        <w:rPr>
          <w:rFonts w:cs="Arial"/>
        </w:rPr>
        <w:t>To avoid the need for staff travel, NHSBT is seeking to appoint external Driver CPC providers based locally to it</w:t>
      </w:r>
      <w:r>
        <w:rPr>
          <w:rFonts w:cs="Arial"/>
        </w:rPr>
        <w:t>s</w:t>
      </w:r>
      <w:r w:rsidRPr="00A921DF">
        <w:rPr>
          <w:rFonts w:cs="Arial"/>
        </w:rPr>
        <w:t xml:space="preserve"> sites, to work in conjunction with the other training options used by the organisation.</w:t>
      </w:r>
    </w:p>
    <w:p w14:paraId="0084BBD8" w14:textId="77777777" w:rsidR="00AE0E2A" w:rsidRPr="00A921DF" w:rsidRDefault="00AE0E2A" w:rsidP="00C562FB">
      <w:pPr>
        <w:ind w:left="720"/>
        <w:jc w:val="both"/>
        <w:rPr>
          <w:rFonts w:cs="Arial"/>
        </w:rPr>
      </w:pPr>
    </w:p>
    <w:p w14:paraId="7F26FF5E" w14:textId="77777777" w:rsidR="00AE0E2A" w:rsidRPr="00A921DF" w:rsidRDefault="00AE0E2A" w:rsidP="00C562FB">
      <w:pPr>
        <w:ind w:left="284"/>
        <w:jc w:val="both"/>
        <w:rPr>
          <w:rFonts w:cs="Arial"/>
        </w:rPr>
      </w:pPr>
      <w:r w:rsidRPr="00A921DF">
        <w:rPr>
          <w:rFonts w:cs="Arial"/>
        </w:rPr>
        <w:t xml:space="preserve">NHSBT is seeking </w:t>
      </w:r>
      <w:r w:rsidR="00780CCD">
        <w:rPr>
          <w:rFonts w:cs="Arial"/>
        </w:rPr>
        <w:t xml:space="preserve">to </w:t>
      </w:r>
      <w:r w:rsidRPr="00A921DF">
        <w:rPr>
          <w:rFonts w:cs="Arial"/>
        </w:rPr>
        <w:t xml:space="preserve">use an ‘ad-hoc requirement’ approach to using external Driver CPC providers and as such, interested </w:t>
      </w:r>
      <w:r w:rsidR="00DC08B5">
        <w:rPr>
          <w:rFonts w:cs="Arial"/>
        </w:rPr>
        <w:t>Tenderers</w:t>
      </w:r>
      <w:r w:rsidR="00386728">
        <w:rPr>
          <w:rFonts w:cs="Arial"/>
        </w:rPr>
        <w:t xml:space="preserve"> </w:t>
      </w:r>
      <w:r w:rsidRPr="00A921DF">
        <w:rPr>
          <w:rFonts w:cs="Arial"/>
        </w:rPr>
        <w:t>should be aware that we are not looking to fulfil the total of our required training through external companies.</w:t>
      </w:r>
    </w:p>
    <w:p w14:paraId="161FB84E" w14:textId="77777777" w:rsidR="00AE0E2A" w:rsidRPr="00A921DF" w:rsidRDefault="00AE0E2A" w:rsidP="00C562FB">
      <w:pPr>
        <w:ind w:left="780"/>
        <w:jc w:val="both"/>
        <w:rPr>
          <w:rFonts w:cs="Arial"/>
        </w:rPr>
      </w:pPr>
    </w:p>
    <w:p w14:paraId="59EE50CA" w14:textId="77777777" w:rsidR="00AE0E2A" w:rsidRPr="00A921DF" w:rsidRDefault="00AE0E2A" w:rsidP="00C562FB">
      <w:pPr>
        <w:ind w:left="284"/>
        <w:jc w:val="both"/>
        <w:rPr>
          <w:rFonts w:cs="Arial"/>
        </w:rPr>
      </w:pPr>
      <w:r w:rsidRPr="00A921DF">
        <w:rPr>
          <w:rFonts w:cs="Arial"/>
        </w:rPr>
        <w:lastRenderedPageBreak/>
        <w:t>It is expected that when an external provider is used, delivery of training will be at the provider’s own site, local to the NHSBT location.</w:t>
      </w:r>
    </w:p>
    <w:p w14:paraId="269E4806" w14:textId="77777777" w:rsidR="001909FA" w:rsidRDefault="001909FA" w:rsidP="00C562FB">
      <w:pPr>
        <w:ind w:left="284"/>
        <w:jc w:val="both"/>
      </w:pPr>
    </w:p>
    <w:p w14:paraId="213DE493" w14:textId="77777777" w:rsidR="00AE0E2A" w:rsidRPr="00B07502" w:rsidRDefault="00AE0E2A" w:rsidP="00C562FB">
      <w:pPr>
        <w:ind w:left="284"/>
        <w:jc w:val="both"/>
        <w:rPr>
          <w:rFonts w:cs="Arial"/>
        </w:rPr>
      </w:pPr>
      <w:r w:rsidRPr="00A921DF">
        <w:t>To furt</w:t>
      </w:r>
      <w:r>
        <w:t xml:space="preserve">her avoid duplication, </w:t>
      </w:r>
      <w:r w:rsidR="00DC08B5">
        <w:t>Tenderers</w:t>
      </w:r>
      <w:r w:rsidRPr="00A921DF">
        <w:t xml:space="preserve"> must supply details of proposed training modules to NHSBT. These could be in 2 x 3.5-hour, or 7-hour durations.</w:t>
      </w:r>
    </w:p>
    <w:p w14:paraId="5E769F70" w14:textId="77777777" w:rsidR="00AE0E2A" w:rsidRDefault="00AE0E2A" w:rsidP="00C562FB">
      <w:pPr>
        <w:ind w:left="284"/>
        <w:jc w:val="both"/>
        <w:rPr>
          <w:rFonts w:cs="Arial"/>
        </w:rPr>
      </w:pPr>
    </w:p>
    <w:p w14:paraId="07CF62D5" w14:textId="77777777" w:rsidR="00AE0E2A" w:rsidRDefault="00780CCD" w:rsidP="00C562FB">
      <w:pPr>
        <w:ind w:left="284"/>
        <w:jc w:val="both"/>
        <w:rPr>
          <w:rFonts w:cs="Arial"/>
        </w:rPr>
      </w:pPr>
      <w:r>
        <w:rPr>
          <w:rFonts w:cs="Arial"/>
        </w:rPr>
        <w:t>Contracto</w:t>
      </w:r>
      <w:r w:rsidR="00AE0E2A" w:rsidRPr="00A921DF">
        <w:rPr>
          <w:rFonts w:cs="Arial"/>
        </w:rPr>
        <w:t>rs must first check if a driver has already been registered on the JAUPT register and if not, ensure that this is done.</w:t>
      </w:r>
    </w:p>
    <w:p w14:paraId="3A0F425F" w14:textId="77777777" w:rsidR="00E06AC3" w:rsidRDefault="00E06AC3" w:rsidP="00C562FB">
      <w:pPr>
        <w:pStyle w:val="NumberList"/>
        <w:ind w:left="284"/>
        <w:rPr>
          <w:szCs w:val="24"/>
          <w:u w:val="single"/>
        </w:rPr>
      </w:pPr>
    </w:p>
    <w:p w14:paraId="76720ACE" w14:textId="77777777" w:rsidR="00AE0E2A" w:rsidRDefault="00AE0E2A" w:rsidP="00C562FB">
      <w:pPr>
        <w:jc w:val="both"/>
        <w:rPr>
          <w:rFonts w:cs="Arial"/>
        </w:rPr>
      </w:pPr>
    </w:p>
    <w:p w14:paraId="101567F1" w14:textId="77777777" w:rsidR="00AE0E2A" w:rsidRDefault="00AE0E2A" w:rsidP="0091770E">
      <w:pPr>
        <w:numPr>
          <w:ilvl w:val="0"/>
          <w:numId w:val="9"/>
        </w:numPr>
        <w:jc w:val="both"/>
        <w:rPr>
          <w:rFonts w:cs="Arial"/>
          <w:b/>
        </w:rPr>
      </w:pPr>
      <w:r>
        <w:rPr>
          <w:rFonts w:cs="Arial"/>
          <w:b/>
        </w:rPr>
        <w:t>Conditions</w:t>
      </w:r>
    </w:p>
    <w:p w14:paraId="204139A2" w14:textId="77777777" w:rsidR="00AE0E2A" w:rsidRPr="00126BA8" w:rsidRDefault="00AE0E2A" w:rsidP="00C562FB">
      <w:pPr>
        <w:pStyle w:val="NumberList"/>
        <w:ind w:left="397"/>
        <w:rPr>
          <w:b/>
          <w:szCs w:val="24"/>
        </w:rPr>
      </w:pPr>
      <w:r>
        <w:rPr>
          <w:szCs w:val="24"/>
        </w:rPr>
        <w:t>NHSBT will provide all the vehicles for all its training require</w:t>
      </w:r>
      <w:r w:rsidR="004E5077">
        <w:rPr>
          <w:szCs w:val="24"/>
        </w:rPr>
        <w:t>ments, except for the vocational</w:t>
      </w:r>
      <w:r>
        <w:rPr>
          <w:szCs w:val="24"/>
        </w:rPr>
        <w:t xml:space="preserve"> training courses. </w:t>
      </w:r>
      <w:r w:rsidR="00DC08B5">
        <w:rPr>
          <w:szCs w:val="24"/>
        </w:rPr>
        <w:t>Tenderers</w:t>
      </w:r>
      <w:r>
        <w:rPr>
          <w:szCs w:val="24"/>
        </w:rPr>
        <w:t xml:space="preserve"> must detail their proposals with regard to the provision of vehicles to enable learners to take a test to acquire a HGV or a minibus licence. </w:t>
      </w:r>
      <w:r w:rsidRPr="00126BA8">
        <w:rPr>
          <w:b/>
          <w:szCs w:val="24"/>
        </w:rPr>
        <w:t>NHSBT will not use its own vehicles under these circumstances.</w:t>
      </w:r>
    </w:p>
    <w:p w14:paraId="014CAE5B" w14:textId="77777777" w:rsidR="00AE0E2A" w:rsidRDefault="00AE0E2A" w:rsidP="00C562FB">
      <w:pPr>
        <w:pStyle w:val="NumberList"/>
        <w:ind w:left="397"/>
        <w:rPr>
          <w:szCs w:val="24"/>
        </w:rPr>
      </w:pPr>
      <w:r>
        <w:rPr>
          <w:szCs w:val="24"/>
        </w:rPr>
        <w:t>NHSBT reserves the right to add or remove training requirements during the term of the contract.</w:t>
      </w:r>
    </w:p>
    <w:p w14:paraId="75C99CDE" w14:textId="77777777" w:rsidR="001B549E" w:rsidRDefault="00AE0E2A" w:rsidP="00C562FB">
      <w:pPr>
        <w:pStyle w:val="NumberList"/>
        <w:ind w:left="397"/>
      </w:pPr>
      <w:r w:rsidRPr="00A921DF">
        <w:t>NHSBT will ensure that drivers obtain a current photocard licence, if they do not already hold one.</w:t>
      </w:r>
      <w:r w:rsidR="00126BA8">
        <w:t xml:space="preserve"> </w:t>
      </w:r>
    </w:p>
    <w:p w14:paraId="5293D940" w14:textId="77777777" w:rsidR="00AE0E2A" w:rsidRDefault="00126BA8" w:rsidP="00C562FB">
      <w:pPr>
        <w:pStyle w:val="NumberList"/>
        <w:ind w:left="397"/>
      </w:pPr>
      <w:r>
        <w:t xml:space="preserve">The </w:t>
      </w:r>
      <w:r w:rsidRPr="001B549E">
        <w:rPr>
          <w:color w:val="000000" w:themeColor="text1"/>
        </w:rPr>
        <w:t>Supplier</w:t>
      </w:r>
      <w:r>
        <w:t xml:space="preserve"> </w:t>
      </w:r>
      <w:r w:rsidR="001B549E">
        <w:t>will also</w:t>
      </w:r>
      <w:r w:rsidR="00AE0E2A">
        <w:t xml:space="preserve"> be required to advise NHSBT of changes to current driver training, or driving legislation that may </w:t>
      </w:r>
      <w:r w:rsidR="004E5077">
        <w:t>a</w:t>
      </w:r>
      <w:r w:rsidR="00AE0E2A">
        <w:t>ffect or change the content or type of training delivered under this contract.</w:t>
      </w:r>
    </w:p>
    <w:p w14:paraId="0D024126" w14:textId="77777777" w:rsidR="003E7259" w:rsidRPr="003E7259" w:rsidRDefault="00AE0E2A" w:rsidP="00C562FB">
      <w:pPr>
        <w:pStyle w:val="NumberList"/>
        <w:ind w:left="397"/>
      </w:pPr>
      <w:r>
        <w:t xml:space="preserve">Throughout the contract period regular review meetings shall be held. Such meetings will review contract performance over the preceding period and shall be attended by a senior </w:t>
      </w:r>
      <w:r w:rsidR="003E5F74">
        <w:t xml:space="preserve">representative of the </w:t>
      </w:r>
      <w:r w:rsidR="003E5F74" w:rsidRPr="001B549E">
        <w:rPr>
          <w:color w:val="000000" w:themeColor="text1"/>
        </w:rPr>
        <w:t>Supplier</w:t>
      </w:r>
      <w:r>
        <w:t xml:space="preserve"> </w:t>
      </w:r>
      <w:r w:rsidR="004E5077">
        <w:t xml:space="preserve">and </w:t>
      </w:r>
      <w:r>
        <w:t>NHSBT.</w:t>
      </w:r>
    </w:p>
    <w:p w14:paraId="2A89FA90" w14:textId="77777777" w:rsidR="003E7259" w:rsidRDefault="003E7259" w:rsidP="00C562FB">
      <w:pPr>
        <w:pStyle w:val="NumberList"/>
        <w:ind w:left="397"/>
        <w:rPr>
          <w:u w:val="single"/>
        </w:rPr>
      </w:pPr>
    </w:p>
    <w:p w14:paraId="0A5E4327" w14:textId="77777777" w:rsidR="00AE0E2A" w:rsidRPr="00126BA8" w:rsidRDefault="00AE0E2A" w:rsidP="00C562FB">
      <w:pPr>
        <w:pStyle w:val="NumberList"/>
        <w:ind w:left="397"/>
        <w:rPr>
          <w:b/>
          <w:u w:val="single"/>
        </w:rPr>
      </w:pPr>
      <w:r w:rsidRPr="00126BA8">
        <w:rPr>
          <w:b/>
          <w:u w:val="single"/>
        </w:rPr>
        <w:t>INSURANCE:</w:t>
      </w:r>
    </w:p>
    <w:p w14:paraId="5D42E4AA" w14:textId="77777777" w:rsidR="00AE0E2A" w:rsidRDefault="00AE0E2A" w:rsidP="00C562FB">
      <w:pPr>
        <w:pStyle w:val="NumberList"/>
        <w:ind w:left="397"/>
      </w:pPr>
      <w:r w:rsidRPr="00EC15CD">
        <w:rPr>
          <w:u w:val="single"/>
        </w:rPr>
        <w:t>NHSBT Liveried Fleet:</w:t>
      </w:r>
      <w:r>
        <w:t xml:space="preserve"> </w:t>
      </w:r>
    </w:p>
    <w:p w14:paraId="6A4B421F" w14:textId="11F1001F" w:rsidR="00AE0E2A" w:rsidRDefault="00AE0E2A" w:rsidP="00C562FB">
      <w:pPr>
        <w:pStyle w:val="NumberList"/>
        <w:ind w:left="397"/>
      </w:pPr>
      <w:r>
        <w:t>Section 1</w:t>
      </w:r>
      <w:r w:rsidR="00790430">
        <w:t>43 of the 1988 Road Traffic Act</w:t>
      </w:r>
      <w:r>
        <w:t xml:space="preserve"> clearly states that any vehicle being driv</w:t>
      </w:r>
      <w:r w:rsidR="00126BA8">
        <w:t xml:space="preserve">en on the public highway </w:t>
      </w:r>
      <w:r w:rsidR="001B549E">
        <w:t>must carry</w:t>
      </w:r>
      <w:r>
        <w:t xml:space="preserve"> adequate insurance to cover claims arising from a third party. There are, however, exemptions and </w:t>
      </w:r>
      <w:r w:rsidR="00790430">
        <w:t xml:space="preserve">exceptions to these regulations </w:t>
      </w:r>
      <w:r>
        <w:t>for a number of organisations and authorities such as the armed forces, police, health services, emergency services etc.</w:t>
      </w:r>
    </w:p>
    <w:p w14:paraId="64347C78" w14:textId="77777777" w:rsidR="00780CCD" w:rsidRPr="00F358AC" w:rsidRDefault="00AE0E2A" w:rsidP="00C562FB">
      <w:pPr>
        <w:pStyle w:val="NumberList"/>
        <w:ind w:left="397"/>
        <w:rPr>
          <w:szCs w:val="24"/>
        </w:rPr>
      </w:pPr>
      <w:r>
        <w:rPr>
          <w:szCs w:val="24"/>
        </w:rPr>
        <w:t xml:space="preserve">Section 144 of </w:t>
      </w:r>
      <w:r w:rsidR="00126BA8">
        <w:rPr>
          <w:szCs w:val="24"/>
        </w:rPr>
        <w:t xml:space="preserve">the </w:t>
      </w:r>
      <w:r>
        <w:rPr>
          <w:szCs w:val="24"/>
        </w:rPr>
        <w:t>1988 Road Traffic Act states these exceptions and extends them to ‘a vehicle owned/operated by a health service body’, which basically means that NHSBT is not required by law to carry the minimum requirement of third party insurance cover and as such, NHSBT carries its own risks.</w:t>
      </w:r>
    </w:p>
    <w:p w14:paraId="4C98064C" w14:textId="77777777" w:rsidR="00AE0E2A" w:rsidRPr="00126BA8" w:rsidRDefault="00AE0E2A" w:rsidP="00C562FB">
      <w:pPr>
        <w:pStyle w:val="NumberList"/>
        <w:ind w:left="397"/>
        <w:rPr>
          <w:b/>
          <w:szCs w:val="24"/>
          <w:u w:val="single"/>
        </w:rPr>
      </w:pPr>
      <w:r w:rsidRPr="00126BA8">
        <w:rPr>
          <w:b/>
          <w:szCs w:val="24"/>
          <w:u w:val="single"/>
        </w:rPr>
        <w:t>Indemnity:</w:t>
      </w:r>
    </w:p>
    <w:p w14:paraId="7F36715D" w14:textId="77777777" w:rsidR="00AE0E2A" w:rsidRPr="00B07502" w:rsidRDefault="00AE0E2A" w:rsidP="00C562FB">
      <w:pPr>
        <w:pStyle w:val="NumberList"/>
        <w:ind w:left="397"/>
        <w:rPr>
          <w:szCs w:val="24"/>
        </w:rPr>
      </w:pPr>
      <w:r>
        <w:rPr>
          <w:szCs w:val="24"/>
        </w:rPr>
        <w:t xml:space="preserve">It will be expected that instructors will be adequately covered to indemnify the NHSBT against losses arising out of incidents, whilst the instructors are driving an NHSBT lease car, a liveried vehicle, or hired-in vehicle for the </w:t>
      </w:r>
      <w:r>
        <w:rPr>
          <w:szCs w:val="24"/>
        </w:rPr>
        <w:lastRenderedPageBreak/>
        <w:t>purpose of demonstration drives or at any time when they are in sole control of the vehicles. Evidence of such cover should be provided in tender.</w:t>
      </w:r>
    </w:p>
    <w:p w14:paraId="66A8023B" w14:textId="77777777" w:rsidR="00AE0E2A" w:rsidRDefault="00AE0E2A" w:rsidP="00C562FB">
      <w:pPr>
        <w:ind w:left="2160"/>
        <w:jc w:val="both"/>
        <w:rPr>
          <w:rFonts w:cs="Arial"/>
          <w:b/>
        </w:rPr>
      </w:pPr>
    </w:p>
    <w:p w14:paraId="566A7E9A" w14:textId="77777777" w:rsidR="00461EC5" w:rsidRDefault="00461EC5" w:rsidP="00C562FB">
      <w:pPr>
        <w:ind w:left="2160"/>
        <w:jc w:val="both"/>
        <w:rPr>
          <w:rFonts w:cs="Arial"/>
          <w:b/>
        </w:rPr>
      </w:pPr>
    </w:p>
    <w:p w14:paraId="4E87CCBC" w14:textId="77777777" w:rsidR="00461EC5" w:rsidRDefault="00461EC5" w:rsidP="00C562FB">
      <w:pPr>
        <w:ind w:left="2160"/>
        <w:jc w:val="both"/>
        <w:rPr>
          <w:rFonts w:cs="Arial"/>
          <w:b/>
        </w:rPr>
      </w:pPr>
    </w:p>
    <w:p w14:paraId="4AC62CA0" w14:textId="77777777" w:rsidR="00461EC5" w:rsidRPr="00977C4D" w:rsidRDefault="00461EC5" w:rsidP="00C562FB">
      <w:pPr>
        <w:ind w:left="2160"/>
        <w:jc w:val="both"/>
        <w:rPr>
          <w:rFonts w:cs="Arial"/>
          <w:b/>
        </w:rPr>
      </w:pPr>
    </w:p>
    <w:p w14:paraId="2FAAD848" w14:textId="77777777" w:rsidR="00AE0E2A" w:rsidRDefault="00DC08B5" w:rsidP="0091770E">
      <w:pPr>
        <w:numPr>
          <w:ilvl w:val="0"/>
          <w:numId w:val="9"/>
        </w:numPr>
        <w:jc w:val="both"/>
        <w:rPr>
          <w:rFonts w:cs="Arial"/>
          <w:b/>
        </w:rPr>
      </w:pPr>
      <w:r>
        <w:rPr>
          <w:rFonts w:cs="Arial"/>
          <w:b/>
        </w:rPr>
        <w:t>Tender</w:t>
      </w:r>
      <w:r w:rsidR="00AE0E2A">
        <w:rPr>
          <w:rFonts w:cs="Arial"/>
          <w:b/>
        </w:rPr>
        <w:t xml:space="preserve"> Response</w:t>
      </w:r>
    </w:p>
    <w:p w14:paraId="48381A0C" w14:textId="436B279A" w:rsidR="00AE0E2A" w:rsidRDefault="00AE0E2A" w:rsidP="00C562FB">
      <w:pPr>
        <w:pStyle w:val="BodyText"/>
        <w:ind w:left="360"/>
        <w:jc w:val="both"/>
      </w:pPr>
      <w:r w:rsidRPr="005F19AB">
        <w:t xml:space="preserve">In addition to the general criteria, </w:t>
      </w:r>
      <w:r w:rsidRPr="001B549E">
        <w:rPr>
          <w:color w:val="000000" w:themeColor="text1"/>
        </w:rPr>
        <w:t xml:space="preserve">successful </w:t>
      </w:r>
      <w:r w:rsidR="00126BA8" w:rsidRPr="001B549E">
        <w:rPr>
          <w:color w:val="000000" w:themeColor="text1"/>
        </w:rPr>
        <w:t>Suppliers</w:t>
      </w:r>
      <w:r w:rsidRPr="001B549E">
        <w:rPr>
          <w:color w:val="000000" w:themeColor="text1"/>
        </w:rPr>
        <w:t xml:space="preserve"> </w:t>
      </w:r>
      <w:r w:rsidRPr="005F19AB">
        <w:t>will</w:t>
      </w:r>
      <w:r>
        <w:t xml:space="preserve"> need to </w:t>
      </w:r>
      <w:r w:rsidRPr="005F19AB">
        <w:t xml:space="preserve">have/be able to </w:t>
      </w:r>
      <w:r>
        <w:t xml:space="preserve">demonstrate </w:t>
      </w:r>
      <w:r w:rsidR="001B549E">
        <w:t>the</w:t>
      </w:r>
      <w:r w:rsidR="00790430">
        <w:t xml:space="preserve"> following</w:t>
      </w:r>
      <w:r w:rsidR="001B549E">
        <w:t>: -</w:t>
      </w:r>
    </w:p>
    <w:p w14:paraId="2B4C1AAC" w14:textId="77777777" w:rsidR="00AE0E2A" w:rsidRDefault="00AE0E2A" w:rsidP="0091770E">
      <w:pPr>
        <w:pStyle w:val="BodyText"/>
        <w:numPr>
          <w:ilvl w:val="0"/>
          <w:numId w:val="1"/>
        </w:numPr>
        <w:jc w:val="both"/>
      </w:pPr>
      <w:r>
        <w:t xml:space="preserve">Each element is mandatory. </w:t>
      </w:r>
      <w:r w:rsidR="00DC08B5">
        <w:t>Tenderers</w:t>
      </w:r>
      <w:r>
        <w:t xml:space="preserve"> MUST be able to provide each element and are asked to confirm their ability to meet all the NHSBT requirements as listed within this specification.</w:t>
      </w:r>
    </w:p>
    <w:p w14:paraId="21A809EF" w14:textId="77777777" w:rsidR="00AE0E2A" w:rsidRPr="00A921DF" w:rsidRDefault="00DC08B5" w:rsidP="0091770E">
      <w:pPr>
        <w:pStyle w:val="BodyText"/>
        <w:numPr>
          <w:ilvl w:val="0"/>
          <w:numId w:val="1"/>
        </w:numPr>
        <w:jc w:val="both"/>
      </w:pPr>
      <w:r>
        <w:t>Tenderers</w:t>
      </w:r>
      <w:r w:rsidR="00AE0E2A">
        <w:t xml:space="preserve"> are invited to submit their proposals for the delivery of training as specified in each individual element.</w:t>
      </w:r>
    </w:p>
    <w:p w14:paraId="4691DA4F" w14:textId="66EE4B3B" w:rsidR="004F755D" w:rsidRPr="004F755D" w:rsidRDefault="00DC08B5" w:rsidP="0091770E">
      <w:pPr>
        <w:pStyle w:val="NumberList"/>
        <w:numPr>
          <w:ilvl w:val="1"/>
          <w:numId w:val="4"/>
        </w:numPr>
        <w:rPr>
          <w:szCs w:val="24"/>
        </w:rPr>
      </w:pPr>
      <w:r>
        <w:t>Tenderers</w:t>
      </w:r>
      <w:r w:rsidR="00AE0E2A">
        <w:t xml:space="preserve"> are asked to confirm their ability to provide training to include, </w:t>
      </w:r>
      <w:r w:rsidR="00790430">
        <w:t xml:space="preserve">but not necessarily limited to, </w:t>
      </w:r>
      <w:r w:rsidR="00AE0E2A">
        <w:t xml:space="preserve">the aims and content as detailed under; </w:t>
      </w:r>
      <w:r w:rsidR="00AE0E2A" w:rsidRPr="004F755D">
        <w:rPr>
          <w:color w:val="000000" w:themeColor="text1"/>
        </w:rPr>
        <w:t>Delivery of Training</w:t>
      </w:r>
    </w:p>
    <w:p w14:paraId="6470E349" w14:textId="0891B312" w:rsidR="00AE0E2A" w:rsidRPr="004F755D" w:rsidRDefault="00DC08B5" w:rsidP="0091770E">
      <w:pPr>
        <w:pStyle w:val="NumberList"/>
        <w:numPr>
          <w:ilvl w:val="1"/>
          <w:numId w:val="4"/>
        </w:numPr>
        <w:rPr>
          <w:szCs w:val="24"/>
        </w:rPr>
      </w:pPr>
      <w:r w:rsidRPr="004F755D">
        <w:rPr>
          <w:szCs w:val="24"/>
        </w:rPr>
        <w:t>Tenderers</w:t>
      </w:r>
      <w:r w:rsidR="00AE0E2A" w:rsidRPr="004F755D">
        <w:rPr>
          <w:szCs w:val="24"/>
        </w:rPr>
        <w:t xml:space="preserve"> will be required</w:t>
      </w:r>
      <w:r w:rsidR="00126BA8" w:rsidRPr="004F755D">
        <w:rPr>
          <w:color w:val="000000" w:themeColor="text1"/>
          <w:szCs w:val="24"/>
        </w:rPr>
        <w:t xml:space="preserve"> to</w:t>
      </w:r>
      <w:r w:rsidR="00AE0E2A" w:rsidRPr="004F755D">
        <w:rPr>
          <w:color w:val="000000" w:themeColor="text1"/>
          <w:szCs w:val="24"/>
        </w:rPr>
        <w:t xml:space="preserve"> </w:t>
      </w:r>
      <w:r w:rsidR="00AE0E2A" w:rsidRPr="004F755D">
        <w:rPr>
          <w:szCs w:val="24"/>
        </w:rPr>
        <w:t>provide a full description of their proposed individual training modules covering all of the points in the paragraph above at the appropriate stage of the process. This is to include the manner in which each course would be delivered, including the content of each training course.</w:t>
      </w:r>
    </w:p>
    <w:p w14:paraId="59CC5883" w14:textId="77777777" w:rsidR="00AE0E2A" w:rsidRDefault="00AE0E2A" w:rsidP="0091770E">
      <w:pPr>
        <w:pStyle w:val="NumberList"/>
        <w:numPr>
          <w:ilvl w:val="1"/>
          <w:numId w:val="4"/>
        </w:numPr>
        <w:rPr>
          <w:b/>
          <w:szCs w:val="24"/>
        </w:rPr>
      </w:pPr>
      <w:r>
        <w:t>If it is proposed that any part of the training delivery</w:t>
      </w:r>
      <w:r w:rsidRPr="00982D6D">
        <w:t xml:space="preserve"> is to be sub-contracted to driving schools, </w:t>
      </w:r>
      <w:r>
        <w:t xml:space="preserve">full </w:t>
      </w:r>
      <w:r w:rsidRPr="00982D6D">
        <w:t>details of the arrangements must be provided with your submissions.</w:t>
      </w:r>
    </w:p>
    <w:p w14:paraId="0F6C7023" w14:textId="77777777" w:rsidR="00AE0E2A" w:rsidRDefault="00DC08B5" w:rsidP="0091770E">
      <w:pPr>
        <w:pStyle w:val="NumberList"/>
        <w:numPr>
          <w:ilvl w:val="1"/>
          <w:numId w:val="4"/>
        </w:numPr>
        <w:rPr>
          <w:b/>
          <w:szCs w:val="24"/>
        </w:rPr>
      </w:pPr>
      <w:r>
        <w:rPr>
          <w:szCs w:val="24"/>
        </w:rPr>
        <w:t>Tenderers</w:t>
      </w:r>
      <w:r w:rsidR="00C54208">
        <w:rPr>
          <w:szCs w:val="24"/>
        </w:rPr>
        <w:t xml:space="preserve"> must</w:t>
      </w:r>
      <w:r w:rsidR="00AE0E2A">
        <w:rPr>
          <w:szCs w:val="24"/>
        </w:rPr>
        <w:t xml:space="preserve"> provide details of their measures for ensuring ongoing quality of service.</w:t>
      </w:r>
    </w:p>
    <w:p w14:paraId="4E169A53" w14:textId="77777777" w:rsidR="00AE0E2A" w:rsidRDefault="00DC08B5" w:rsidP="0091770E">
      <w:pPr>
        <w:pStyle w:val="NumberList"/>
        <w:numPr>
          <w:ilvl w:val="1"/>
          <w:numId w:val="4"/>
        </w:numPr>
        <w:rPr>
          <w:b/>
          <w:szCs w:val="24"/>
        </w:rPr>
      </w:pPr>
      <w:r>
        <w:rPr>
          <w:szCs w:val="24"/>
        </w:rPr>
        <w:t>Tenderers</w:t>
      </w:r>
      <w:r w:rsidR="00AE0E2A">
        <w:rPr>
          <w:szCs w:val="24"/>
        </w:rPr>
        <w:t xml:space="preserve"> must also provide documentation to show the scope of their certification within the quality standards e.g. ISO</w:t>
      </w:r>
      <w:r w:rsidR="00126BA8">
        <w:rPr>
          <w:szCs w:val="24"/>
        </w:rPr>
        <w:t xml:space="preserve"> 9001 and Investors in People (I</w:t>
      </w:r>
      <w:r w:rsidR="00AE0E2A">
        <w:rPr>
          <w:szCs w:val="24"/>
        </w:rPr>
        <w:t>iP).</w:t>
      </w:r>
    </w:p>
    <w:p w14:paraId="542B310D" w14:textId="77777777" w:rsidR="00AE0E2A" w:rsidRPr="007E12DE" w:rsidRDefault="00126BA8" w:rsidP="0091770E">
      <w:pPr>
        <w:pStyle w:val="NumberList"/>
        <w:numPr>
          <w:ilvl w:val="1"/>
          <w:numId w:val="4"/>
        </w:numPr>
        <w:rPr>
          <w:b/>
          <w:szCs w:val="24"/>
        </w:rPr>
      </w:pPr>
      <w:r>
        <w:t xml:space="preserve">The </w:t>
      </w:r>
      <w:r w:rsidRPr="004F755D">
        <w:rPr>
          <w:color w:val="000000" w:themeColor="text1"/>
        </w:rPr>
        <w:t>Supplier</w:t>
      </w:r>
      <w:r w:rsidR="00AE0E2A" w:rsidRPr="004F755D">
        <w:rPr>
          <w:color w:val="000000" w:themeColor="text1"/>
        </w:rPr>
        <w:t xml:space="preserve"> </w:t>
      </w:r>
      <w:r w:rsidR="00AE0E2A">
        <w:t>will be required to work to a Service Level Agreement (SLA) and will be asked to propose, as part of the process, some sample Key Performance Indicators (KPIs) which may be incorporated into this document.</w:t>
      </w:r>
    </w:p>
    <w:p w14:paraId="1805A3D4" w14:textId="77777777" w:rsidR="00AE0E2A" w:rsidRPr="00126BA8" w:rsidRDefault="00DC08B5" w:rsidP="0091770E">
      <w:pPr>
        <w:pStyle w:val="NumberList"/>
        <w:numPr>
          <w:ilvl w:val="1"/>
          <w:numId w:val="4"/>
        </w:numPr>
        <w:rPr>
          <w:b/>
          <w:szCs w:val="24"/>
        </w:rPr>
      </w:pPr>
      <w:r>
        <w:t>Tenderers</w:t>
      </w:r>
      <w:r w:rsidR="00AE0E2A">
        <w:t xml:space="preserve"> must submit full details of their Health and Safety Policy and must also provide details of their Health and Safety Policy covering Instructors wh</w:t>
      </w:r>
      <w:r w:rsidR="00126BA8">
        <w:t xml:space="preserve">en delivering training courses </w:t>
      </w:r>
      <w:r w:rsidR="00AE0E2A">
        <w:t>to NHSBT staff, particularly how they minimise risk in the activity of driver training.</w:t>
      </w:r>
    </w:p>
    <w:p w14:paraId="2B6AC945" w14:textId="77777777" w:rsidR="00AE0E2A" w:rsidRDefault="00AE0E2A" w:rsidP="00C562FB">
      <w:pPr>
        <w:pStyle w:val="Bulletabc"/>
        <w:ind w:left="360"/>
        <w:jc w:val="both"/>
        <w:rPr>
          <w:szCs w:val="24"/>
        </w:rPr>
      </w:pPr>
    </w:p>
    <w:p w14:paraId="3AB819F5" w14:textId="77777777" w:rsidR="00AE0E2A" w:rsidRDefault="00AE0E2A" w:rsidP="0091770E">
      <w:pPr>
        <w:pStyle w:val="Bulletabc"/>
        <w:numPr>
          <w:ilvl w:val="0"/>
          <w:numId w:val="10"/>
        </w:numPr>
        <w:jc w:val="both"/>
        <w:rPr>
          <w:szCs w:val="24"/>
          <w:u w:val="single"/>
        </w:rPr>
      </w:pPr>
      <w:r>
        <w:rPr>
          <w:szCs w:val="24"/>
          <w:u w:val="single"/>
        </w:rPr>
        <w:t>Pricing Specification</w:t>
      </w:r>
    </w:p>
    <w:p w14:paraId="43C8A731" w14:textId="77777777" w:rsidR="0074178E" w:rsidRDefault="00DC08B5" w:rsidP="00126BA8">
      <w:pPr>
        <w:pStyle w:val="Bulletabc"/>
        <w:ind w:left="720"/>
        <w:jc w:val="both"/>
        <w:rPr>
          <w:szCs w:val="24"/>
        </w:rPr>
      </w:pPr>
      <w:r>
        <w:rPr>
          <w:szCs w:val="24"/>
        </w:rPr>
        <w:t>Tenderers</w:t>
      </w:r>
      <w:r w:rsidR="00142508">
        <w:rPr>
          <w:szCs w:val="24"/>
        </w:rPr>
        <w:t xml:space="preserve"> should refer to the </w:t>
      </w:r>
      <w:r w:rsidR="002928C0">
        <w:rPr>
          <w:szCs w:val="24"/>
        </w:rPr>
        <w:t>Offer Schedule</w:t>
      </w:r>
      <w:r w:rsidR="00AE0E2A">
        <w:rPr>
          <w:szCs w:val="24"/>
        </w:rPr>
        <w:t xml:space="preserve"> as per the tender</w:t>
      </w:r>
      <w:r w:rsidR="00126BA8">
        <w:rPr>
          <w:szCs w:val="24"/>
        </w:rPr>
        <w:t xml:space="preserve"> documentation</w:t>
      </w:r>
      <w:r w:rsidR="00AE0E2A">
        <w:rPr>
          <w:szCs w:val="24"/>
        </w:rPr>
        <w:t xml:space="preserve"> but must bear these points </w:t>
      </w:r>
      <w:r w:rsidR="00126BA8">
        <w:rPr>
          <w:szCs w:val="24"/>
        </w:rPr>
        <w:t xml:space="preserve">in mind when considering their </w:t>
      </w:r>
      <w:r w:rsidR="00AE0E2A">
        <w:rPr>
          <w:szCs w:val="24"/>
        </w:rPr>
        <w:t>pricing offer/s</w:t>
      </w:r>
      <w:r w:rsidR="00126BA8">
        <w:rPr>
          <w:szCs w:val="24"/>
        </w:rPr>
        <w:t>chedule:</w:t>
      </w:r>
    </w:p>
    <w:p w14:paraId="03C2DED1" w14:textId="77777777" w:rsidR="00B23560" w:rsidRDefault="00142508" w:rsidP="00126BA8">
      <w:pPr>
        <w:pStyle w:val="Bulletabc"/>
        <w:ind w:left="720"/>
        <w:jc w:val="both"/>
        <w:rPr>
          <w:szCs w:val="24"/>
        </w:rPr>
      </w:pPr>
      <w:r>
        <w:rPr>
          <w:szCs w:val="24"/>
        </w:rPr>
        <w:t xml:space="preserve">A </w:t>
      </w:r>
      <w:r w:rsidR="002928C0">
        <w:rPr>
          <w:szCs w:val="24"/>
        </w:rPr>
        <w:t>comprehensive offer schedule</w:t>
      </w:r>
      <w:r w:rsidR="00F358AC">
        <w:rPr>
          <w:szCs w:val="24"/>
        </w:rPr>
        <w:t xml:space="preserve"> must </w:t>
      </w:r>
      <w:r w:rsidR="00AE0E2A">
        <w:rPr>
          <w:szCs w:val="24"/>
        </w:rPr>
        <w:t>be submi</w:t>
      </w:r>
      <w:r w:rsidR="00A10C68">
        <w:rPr>
          <w:szCs w:val="24"/>
        </w:rPr>
        <w:t>tted for each element</w:t>
      </w:r>
      <w:r w:rsidR="00AE0E2A">
        <w:rPr>
          <w:szCs w:val="24"/>
        </w:rPr>
        <w:t>.</w:t>
      </w:r>
    </w:p>
    <w:p w14:paraId="65EAAD7F" w14:textId="77777777" w:rsidR="00B23560" w:rsidRDefault="00AE0E2A" w:rsidP="00C562FB">
      <w:pPr>
        <w:pStyle w:val="Bulletabc"/>
        <w:jc w:val="both"/>
      </w:pPr>
      <w:r>
        <w:rPr>
          <w:szCs w:val="24"/>
        </w:rPr>
        <w:lastRenderedPageBreak/>
        <w:tab/>
      </w:r>
      <w:r w:rsidR="00DC08B5">
        <w:t>Tenderers</w:t>
      </w:r>
      <w:r>
        <w:t xml:space="preserve"> should define the individual elements within their pricing </w:t>
      </w:r>
      <w:r>
        <w:tab/>
        <w:t xml:space="preserve">schedules and should incorporate the costs of providing the necessary </w:t>
      </w:r>
      <w:r>
        <w:tab/>
        <w:t xml:space="preserve">financial, management and evaluation information as required within </w:t>
      </w:r>
      <w:r>
        <w:tab/>
        <w:t>each defined element.</w:t>
      </w:r>
    </w:p>
    <w:p w14:paraId="770EDC77" w14:textId="77777777" w:rsidR="00864D65" w:rsidRDefault="00864D65" w:rsidP="00C562FB">
      <w:pPr>
        <w:pStyle w:val="Bulletabc"/>
        <w:jc w:val="both"/>
      </w:pPr>
    </w:p>
    <w:p w14:paraId="102CC0B0" w14:textId="77777777" w:rsidR="00AE0E2A" w:rsidRDefault="0074178E" w:rsidP="0091770E">
      <w:pPr>
        <w:pStyle w:val="Bulletabc"/>
        <w:numPr>
          <w:ilvl w:val="0"/>
          <w:numId w:val="16"/>
        </w:numPr>
        <w:jc w:val="both"/>
      </w:pPr>
      <w:r>
        <w:t xml:space="preserve">The </w:t>
      </w:r>
      <w:r w:rsidRPr="004F755D">
        <w:rPr>
          <w:color w:val="000000" w:themeColor="text1"/>
        </w:rPr>
        <w:t>Supplier</w:t>
      </w:r>
      <w:r w:rsidR="00AE0E2A" w:rsidRPr="004F755D">
        <w:rPr>
          <w:color w:val="000000" w:themeColor="text1"/>
        </w:rPr>
        <w:t xml:space="preserve"> </w:t>
      </w:r>
      <w:r w:rsidR="00AE0E2A">
        <w:t>will be required to:</w:t>
      </w:r>
    </w:p>
    <w:p w14:paraId="1FE8D25E" w14:textId="77777777" w:rsidR="00AE0E2A" w:rsidRDefault="00AE0E2A" w:rsidP="0091770E">
      <w:pPr>
        <w:pStyle w:val="Bulletabc"/>
        <w:numPr>
          <w:ilvl w:val="0"/>
          <w:numId w:val="16"/>
        </w:numPr>
        <w:jc w:val="both"/>
      </w:pPr>
      <w:r>
        <w:t>Prepare individual invoices for each order.</w:t>
      </w:r>
    </w:p>
    <w:p w14:paraId="41DB1CFE" w14:textId="77777777" w:rsidR="00AE0E2A" w:rsidRDefault="00AE0E2A" w:rsidP="0091770E">
      <w:pPr>
        <w:pStyle w:val="Bulletabc"/>
        <w:numPr>
          <w:ilvl w:val="0"/>
          <w:numId w:val="16"/>
        </w:numPr>
        <w:jc w:val="both"/>
        <w:rPr>
          <w:szCs w:val="24"/>
        </w:rPr>
      </w:pPr>
      <w:r>
        <w:t xml:space="preserve">Submit such invoices within five working days of completion of each </w:t>
      </w:r>
      <w:r>
        <w:tab/>
        <w:t>course.</w:t>
      </w:r>
    </w:p>
    <w:p w14:paraId="0DF402A2" w14:textId="77777777" w:rsidR="00AE0E2A" w:rsidRDefault="00AE0E2A" w:rsidP="00C562FB">
      <w:pPr>
        <w:pStyle w:val="Bulletabc"/>
        <w:jc w:val="both"/>
        <w:rPr>
          <w:szCs w:val="24"/>
        </w:rPr>
      </w:pPr>
    </w:p>
    <w:p w14:paraId="6515C9D4" w14:textId="77777777" w:rsidR="00AE0E2A" w:rsidRDefault="00AE0E2A" w:rsidP="00C562FB">
      <w:pPr>
        <w:pStyle w:val="Bulletabc"/>
        <w:jc w:val="both"/>
        <w:rPr>
          <w:szCs w:val="24"/>
          <w:u w:val="single"/>
        </w:rPr>
      </w:pPr>
      <w:r>
        <w:rPr>
          <w:szCs w:val="24"/>
        </w:rPr>
        <w:tab/>
      </w:r>
      <w:r>
        <w:rPr>
          <w:szCs w:val="24"/>
          <w:u w:val="single"/>
        </w:rPr>
        <w:t>Element 1:</w:t>
      </w:r>
    </w:p>
    <w:p w14:paraId="0FECC713" w14:textId="77777777" w:rsidR="00AE0E2A" w:rsidRDefault="00DC08B5" w:rsidP="0091770E">
      <w:pPr>
        <w:pStyle w:val="Bulletabc"/>
        <w:numPr>
          <w:ilvl w:val="2"/>
          <w:numId w:val="5"/>
        </w:numPr>
        <w:tabs>
          <w:tab w:val="clear" w:pos="2520"/>
        </w:tabs>
        <w:ind w:left="1080"/>
        <w:jc w:val="both"/>
        <w:rPr>
          <w:szCs w:val="24"/>
        </w:rPr>
      </w:pPr>
      <w:r>
        <w:rPr>
          <w:szCs w:val="24"/>
        </w:rPr>
        <w:t>Tenderers</w:t>
      </w:r>
      <w:r w:rsidR="00AE0E2A">
        <w:rPr>
          <w:szCs w:val="24"/>
        </w:rPr>
        <w:t xml:space="preserve"> should define the development and design costs per day on average basis defined across each group.</w:t>
      </w:r>
    </w:p>
    <w:p w14:paraId="099DDD73" w14:textId="77777777" w:rsidR="00AE0E2A" w:rsidRDefault="00DC08B5" w:rsidP="0091770E">
      <w:pPr>
        <w:pStyle w:val="Bulletabc"/>
        <w:numPr>
          <w:ilvl w:val="2"/>
          <w:numId w:val="5"/>
        </w:numPr>
        <w:tabs>
          <w:tab w:val="clear" w:pos="2520"/>
        </w:tabs>
        <w:ind w:left="1080"/>
        <w:jc w:val="both"/>
        <w:rPr>
          <w:szCs w:val="24"/>
        </w:rPr>
      </w:pPr>
      <w:r>
        <w:rPr>
          <w:szCs w:val="24"/>
        </w:rPr>
        <w:t>Tenderers</w:t>
      </w:r>
      <w:r w:rsidR="00AE0E2A">
        <w:rPr>
          <w:szCs w:val="24"/>
        </w:rPr>
        <w:t xml:space="preserve"> should define the cost of delivery by geographical location</w:t>
      </w:r>
    </w:p>
    <w:p w14:paraId="08454B70" w14:textId="77777777" w:rsidR="00AE0E2A" w:rsidRPr="00ED3792" w:rsidRDefault="00DC08B5" w:rsidP="0091770E">
      <w:pPr>
        <w:pStyle w:val="Bulletabc"/>
        <w:numPr>
          <w:ilvl w:val="2"/>
          <w:numId w:val="5"/>
        </w:numPr>
        <w:tabs>
          <w:tab w:val="clear" w:pos="2520"/>
        </w:tabs>
        <w:ind w:left="1080"/>
        <w:jc w:val="both"/>
        <w:rPr>
          <w:szCs w:val="24"/>
        </w:rPr>
      </w:pPr>
      <w:r>
        <w:rPr>
          <w:szCs w:val="24"/>
        </w:rPr>
        <w:t>Tenderers</w:t>
      </w:r>
      <w:r w:rsidR="00AE0E2A">
        <w:rPr>
          <w:szCs w:val="24"/>
        </w:rPr>
        <w:t xml:space="preserve"> should incorporate the cost of evaluation of the programme as per the evaluation strategy within the cost of the programme.</w:t>
      </w:r>
    </w:p>
    <w:p w14:paraId="656BC62D" w14:textId="77777777" w:rsidR="00AE0E2A" w:rsidRPr="00B07502" w:rsidRDefault="00AE0E2A" w:rsidP="00C562FB">
      <w:pPr>
        <w:pStyle w:val="Bulletabc"/>
        <w:jc w:val="both"/>
        <w:rPr>
          <w:szCs w:val="24"/>
          <w:u w:val="single"/>
        </w:rPr>
      </w:pPr>
      <w:r>
        <w:rPr>
          <w:szCs w:val="24"/>
        </w:rPr>
        <w:tab/>
      </w:r>
      <w:r>
        <w:rPr>
          <w:szCs w:val="24"/>
          <w:u w:val="single"/>
        </w:rPr>
        <w:t>Element 2:</w:t>
      </w:r>
    </w:p>
    <w:p w14:paraId="729E98EA" w14:textId="77777777" w:rsidR="00AE0E2A" w:rsidRPr="004F755D" w:rsidRDefault="00AE0E2A" w:rsidP="00C562FB">
      <w:pPr>
        <w:jc w:val="both"/>
        <w:rPr>
          <w:rFonts w:cs="Arial"/>
          <w:color w:val="000000" w:themeColor="text1"/>
        </w:rPr>
      </w:pPr>
      <w:r>
        <w:tab/>
      </w:r>
      <w:r w:rsidR="0074178E">
        <w:rPr>
          <w:rFonts w:cs="Arial"/>
        </w:rPr>
        <w:t xml:space="preserve">Prospective </w:t>
      </w:r>
      <w:r w:rsidR="0074178E" w:rsidRPr="004F755D">
        <w:rPr>
          <w:rFonts w:cs="Arial"/>
          <w:color w:val="000000" w:themeColor="text1"/>
        </w:rPr>
        <w:t>Suppliers</w:t>
      </w:r>
      <w:r w:rsidRPr="004F755D">
        <w:rPr>
          <w:rFonts w:cs="Arial"/>
          <w:color w:val="000000" w:themeColor="text1"/>
        </w:rPr>
        <w:t xml:space="preserve"> are required to provide NHSBT with:</w:t>
      </w:r>
    </w:p>
    <w:p w14:paraId="495D50C7" w14:textId="77777777" w:rsidR="00AE0E2A" w:rsidRPr="004F755D" w:rsidRDefault="00D10EA1" w:rsidP="0091770E">
      <w:pPr>
        <w:numPr>
          <w:ilvl w:val="0"/>
          <w:numId w:val="5"/>
        </w:numPr>
        <w:tabs>
          <w:tab w:val="num" w:pos="1500"/>
        </w:tabs>
        <w:jc w:val="both"/>
        <w:rPr>
          <w:rFonts w:cs="Arial"/>
          <w:color w:val="000000" w:themeColor="text1"/>
        </w:rPr>
      </w:pPr>
      <w:r w:rsidRPr="004F755D">
        <w:rPr>
          <w:rFonts w:cs="Arial"/>
          <w:color w:val="000000" w:themeColor="text1"/>
        </w:rPr>
        <w:t>learner</w:t>
      </w:r>
      <w:r w:rsidR="00AE0E2A" w:rsidRPr="004F755D">
        <w:rPr>
          <w:rFonts w:cs="Arial"/>
          <w:color w:val="000000" w:themeColor="text1"/>
        </w:rPr>
        <w:t xml:space="preserve"> module cost</w:t>
      </w:r>
    </w:p>
    <w:p w14:paraId="1BF0C13B" w14:textId="77777777" w:rsidR="00AE0E2A" w:rsidRPr="004F755D" w:rsidRDefault="00AE0E2A" w:rsidP="0091770E">
      <w:pPr>
        <w:numPr>
          <w:ilvl w:val="0"/>
          <w:numId w:val="5"/>
        </w:numPr>
        <w:tabs>
          <w:tab w:val="num" w:pos="1500"/>
        </w:tabs>
        <w:jc w:val="both"/>
        <w:rPr>
          <w:rFonts w:cs="Arial"/>
          <w:color w:val="000000" w:themeColor="text1"/>
        </w:rPr>
      </w:pPr>
      <w:r w:rsidRPr="004F755D">
        <w:rPr>
          <w:rFonts w:cs="Arial"/>
          <w:color w:val="000000" w:themeColor="text1"/>
        </w:rPr>
        <w:t>JAUPT upload per module</w:t>
      </w:r>
    </w:p>
    <w:p w14:paraId="7E31AD3A" w14:textId="77777777" w:rsidR="00AE0E2A" w:rsidRPr="004F755D" w:rsidRDefault="00AE0E2A" w:rsidP="0091770E">
      <w:pPr>
        <w:numPr>
          <w:ilvl w:val="0"/>
          <w:numId w:val="5"/>
        </w:numPr>
        <w:tabs>
          <w:tab w:val="num" w:pos="1500"/>
        </w:tabs>
        <w:jc w:val="both"/>
        <w:rPr>
          <w:rFonts w:cs="Arial"/>
          <w:color w:val="000000" w:themeColor="text1"/>
        </w:rPr>
      </w:pPr>
      <w:r w:rsidRPr="004F755D">
        <w:rPr>
          <w:rFonts w:cs="Arial"/>
          <w:color w:val="000000" w:themeColor="text1"/>
        </w:rPr>
        <w:t>registration costs</w:t>
      </w:r>
    </w:p>
    <w:p w14:paraId="52CF7E22" w14:textId="77777777" w:rsidR="00AE0E2A" w:rsidRPr="004F755D" w:rsidRDefault="00AE0E2A" w:rsidP="0091770E">
      <w:pPr>
        <w:pStyle w:val="Bulletabc"/>
        <w:numPr>
          <w:ilvl w:val="0"/>
          <w:numId w:val="11"/>
        </w:numPr>
        <w:jc w:val="both"/>
        <w:rPr>
          <w:color w:val="000000" w:themeColor="text1"/>
          <w:szCs w:val="24"/>
        </w:rPr>
      </w:pPr>
      <w:r w:rsidRPr="004F755D">
        <w:rPr>
          <w:rFonts w:cs="Arial"/>
          <w:color w:val="000000" w:themeColor="text1"/>
        </w:rPr>
        <w:t>administration costs</w:t>
      </w:r>
    </w:p>
    <w:p w14:paraId="7D26C620" w14:textId="77777777" w:rsidR="00AE0E2A" w:rsidRDefault="0074178E" w:rsidP="00C562FB">
      <w:pPr>
        <w:pStyle w:val="Bulletabc"/>
        <w:jc w:val="both"/>
        <w:rPr>
          <w:rFonts w:cs="Arial"/>
        </w:rPr>
      </w:pPr>
      <w:r w:rsidRPr="004F755D">
        <w:rPr>
          <w:rFonts w:cs="Arial"/>
          <w:color w:val="000000" w:themeColor="text1"/>
        </w:rPr>
        <w:tab/>
        <w:t>Prospective Suppliers</w:t>
      </w:r>
      <w:r w:rsidR="00AE0E2A" w:rsidRPr="004F755D">
        <w:rPr>
          <w:rFonts w:cs="Arial"/>
          <w:color w:val="000000" w:themeColor="text1"/>
        </w:rPr>
        <w:t xml:space="preserve"> are asked to define their proposed </w:t>
      </w:r>
      <w:r w:rsidR="00196F38" w:rsidRPr="004F755D">
        <w:rPr>
          <w:rFonts w:cs="Arial"/>
          <w:color w:val="000000" w:themeColor="text1"/>
        </w:rPr>
        <w:t>support</w:t>
      </w:r>
      <w:r w:rsidR="00AE0E2A" w:rsidRPr="004F755D">
        <w:rPr>
          <w:rFonts w:cs="Arial"/>
          <w:color w:val="000000" w:themeColor="text1"/>
        </w:rPr>
        <w:t xml:space="preserve"> for </w:t>
      </w:r>
      <w:r w:rsidR="00AE0E2A" w:rsidRPr="004F755D">
        <w:rPr>
          <w:rFonts w:cs="Arial"/>
          <w:color w:val="000000" w:themeColor="text1"/>
        </w:rPr>
        <w:tab/>
        <w:t>element 2 (CPC Training</w:t>
      </w:r>
      <w:r w:rsidR="00AE0E2A">
        <w:rPr>
          <w:rFonts w:cs="Arial"/>
        </w:rPr>
        <w:t xml:space="preserve">) </w:t>
      </w:r>
      <w:r w:rsidR="00C54208">
        <w:rPr>
          <w:rFonts w:cs="Arial"/>
        </w:rPr>
        <w:t>and provide</w:t>
      </w:r>
      <w:r w:rsidR="00AE0E2A">
        <w:rPr>
          <w:rFonts w:cs="Arial"/>
        </w:rPr>
        <w:t xml:space="preserve"> costs</w:t>
      </w:r>
      <w:r w:rsidR="00196F38">
        <w:rPr>
          <w:rFonts w:cs="Arial"/>
        </w:rPr>
        <w:t>.</w:t>
      </w:r>
    </w:p>
    <w:p w14:paraId="538BA96B" w14:textId="77777777" w:rsidR="00AE0E2A" w:rsidRPr="00AA6554" w:rsidRDefault="00AE0E2A" w:rsidP="00C562FB">
      <w:pPr>
        <w:jc w:val="both"/>
      </w:pPr>
    </w:p>
    <w:p w14:paraId="2FEF4803" w14:textId="77777777" w:rsidR="00AE0E2A" w:rsidRDefault="00AE0E2A" w:rsidP="00C562FB">
      <w:pPr>
        <w:pStyle w:val="NumberList"/>
        <w:ind w:left="360"/>
        <w:rPr>
          <w:szCs w:val="24"/>
          <w:u w:val="single"/>
        </w:rPr>
      </w:pPr>
      <w:r>
        <w:rPr>
          <w:szCs w:val="24"/>
          <w:u w:val="single"/>
        </w:rPr>
        <w:t>Essential Criteria</w:t>
      </w:r>
    </w:p>
    <w:p w14:paraId="09AA6246" w14:textId="77777777" w:rsidR="00AE0E2A" w:rsidRPr="00977C4D" w:rsidRDefault="00AE0E2A" w:rsidP="0091770E">
      <w:pPr>
        <w:pStyle w:val="NumberList"/>
        <w:numPr>
          <w:ilvl w:val="0"/>
          <w:numId w:val="17"/>
        </w:numPr>
        <w:rPr>
          <w:szCs w:val="24"/>
          <w:u w:val="single"/>
        </w:rPr>
      </w:pPr>
      <w:r w:rsidRPr="00977C4D">
        <w:rPr>
          <w:szCs w:val="24"/>
        </w:rPr>
        <w:t xml:space="preserve">As part of the tender evaluation process, </w:t>
      </w:r>
      <w:r w:rsidR="00DC08B5">
        <w:rPr>
          <w:szCs w:val="24"/>
        </w:rPr>
        <w:t>Tenderers</w:t>
      </w:r>
      <w:r w:rsidRPr="00977C4D">
        <w:rPr>
          <w:szCs w:val="24"/>
        </w:rPr>
        <w:t xml:space="preserve"> will be required to deliver two short demonstration drives / training sessions to NHSBT.  The demonstrations / training sessions will be delivered in the following vehicles:</w:t>
      </w:r>
    </w:p>
    <w:p w14:paraId="6888E055" w14:textId="77777777" w:rsidR="00AE0E2A" w:rsidRPr="00977C4D" w:rsidRDefault="00AE0E2A" w:rsidP="0091770E">
      <w:pPr>
        <w:pStyle w:val="NumberList"/>
        <w:numPr>
          <w:ilvl w:val="0"/>
          <w:numId w:val="3"/>
        </w:numPr>
        <w:rPr>
          <w:szCs w:val="24"/>
        </w:rPr>
      </w:pPr>
      <w:r w:rsidRPr="00977C4D">
        <w:rPr>
          <w:szCs w:val="24"/>
        </w:rPr>
        <w:t>Emergency Response Car</w:t>
      </w:r>
    </w:p>
    <w:p w14:paraId="661312F7" w14:textId="77777777" w:rsidR="00AE0E2A" w:rsidRPr="00977C4D" w:rsidRDefault="00AE0E2A" w:rsidP="0091770E">
      <w:pPr>
        <w:pStyle w:val="NumberList"/>
        <w:numPr>
          <w:ilvl w:val="0"/>
          <w:numId w:val="3"/>
        </w:numPr>
        <w:rPr>
          <w:szCs w:val="24"/>
        </w:rPr>
      </w:pPr>
      <w:r w:rsidRPr="00977C4D">
        <w:rPr>
          <w:szCs w:val="24"/>
        </w:rPr>
        <w:t xml:space="preserve">7.5t </w:t>
      </w:r>
      <w:r w:rsidR="00C54208" w:rsidRPr="00977C4D">
        <w:rPr>
          <w:szCs w:val="24"/>
        </w:rPr>
        <w:t>Box van</w:t>
      </w:r>
      <w:r w:rsidRPr="00977C4D">
        <w:rPr>
          <w:szCs w:val="24"/>
        </w:rPr>
        <w:t xml:space="preserve"> vehicle</w:t>
      </w:r>
    </w:p>
    <w:p w14:paraId="04CB71C4" w14:textId="77777777" w:rsidR="00AE0E2A" w:rsidRPr="00977C4D" w:rsidRDefault="00AE0E2A" w:rsidP="0091770E">
      <w:pPr>
        <w:pStyle w:val="NumberList"/>
        <w:numPr>
          <w:ilvl w:val="0"/>
          <w:numId w:val="22"/>
        </w:numPr>
        <w:rPr>
          <w:szCs w:val="24"/>
        </w:rPr>
      </w:pPr>
      <w:r w:rsidRPr="00977C4D">
        <w:rPr>
          <w:szCs w:val="24"/>
        </w:rPr>
        <w:t xml:space="preserve">The sessions will be evaluated by NHSBT and considered in the </w:t>
      </w:r>
      <w:r w:rsidR="00780CCD">
        <w:rPr>
          <w:szCs w:val="24"/>
        </w:rPr>
        <w:t xml:space="preserve">overall </w:t>
      </w:r>
      <w:r w:rsidRPr="00977C4D">
        <w:rPr>
          <w:szCs w:val="24"/>
        </w:rPr>
        <w:t xml:space="preserve">evaluation. </w:t>
      </w:r>
      <w:r w:rsidR="00DC08B5">
        <w:rPr>
          <w:szCs w:val="24"/>
        </w:rPr>
        <w:t>Tenderers</w:t>
      </w:r>
      <w:r w:rsidRPr="00977C4D">
        <w:rPr>
          <w:szCs w:val="24"/>
        </w:rPr>
        <w:t xml:space="preserve"> must confirm th</w:t>
      </w:r>
      <w:r w:rsidR="00F358AC">
        <w:rPr>
          <w:szCs w:val="24"/>
        </w:rPr>
        <w:t xml:space="preserve">eir agreement to </w:t>
      </w:r>
      <w:r w:rsidR="00780CCD">
        <w:rPr>
          <w:szCs w:val="24"/>
        </w:rPr>
        <w:t xml:space="preserve">providing the </w:t>
      </w:r>
      <w:r w:rsidRPr="00977C4D">
        <w:rPr>
          <w:szCs w:val="24"/>
        </w:rPr>
        <w:t>demonstr</w:t>
      </w:r>
      <w:r>
        <w:rPr>
          <w:szCs w:val="24"/>
        </w:rPr>
        <w:t>ation drive / training sessions.</w:t>
      </w:r>
    </w:p>
    <w:p w14:paraId="0BD80C20" w14:textId="77777777" w:rsidR="00AE0E2A" w:rsidRDefault="00DC08B5" w:rsidP="0091770E">
      <w:pPr>
        <w:pStyle w:val="NumberList"/>
        <w:numPr>
          <w:ilvl w:val="0"/>
          <w:numId w:val="17"/>
        </w:numPr>
        <w:tabs>
          <w:tab w:val="num" w:pos="2520"/>
        </w:tabs>
        <w:rPr>
          <w:szCs w:val="24"/>
        </w:rPr>
      </w:pPr>
      <w:r>
        <w:rPr>
          <w:szCs w:val="24"/>
        </w:rPr>
        <w:t>Tenderers</w:t>
      </w:r>
      <w:r w:rsidR="00AE0E2A" w:rsidRPr="00977C4D">
        <w:rPr>
          <w:szCs w:val="24"/>
        </w:rPr>
        <w:t xml:space="preserve"> M</w:t>
      </w:r>
      <w:r w:rsidR="00AE0E2A">
        <w:rPr>
          <w:szCs w:val="24"/>
        </w:rPr>
        <w:t>UST be able to provide all</w:t>
      </w:r>
      <w:r w:rsidR="00196F38">
        <w:rPr>
          <w:szCs w:val="24"/>
        </w:rPr>
        <w:t xml:space="preserve"> </w:t>
      </w:r>
      <w:r w:rsidR="00AE0E2A" w:rsidRPr="00977C4D">
        <w:rPr>
          <w:szCs w:val="24"/>
        </w:rPr>
        <w:t>elements required under this specification</w:t>
      </w:r>
      <w:r w:rsidR="00AE0E2A">
        <w:rPr>
          <w:szCs w:val="24"/>
        </w:rPr>
        <w:t>.</w:t>
      </w:r>
    </w:p>
    <w:p w14:paraId="7A55E9A2" w14:textId="77777777" w:rsidR="00B23560" w:rsidRDefault="00DC08B5" w:rsidP="0091770E">
      <w:pPr>
        <w:pStyle w:val="NumberList"/>
        <w:numPr>
          <w:ilvl w:val="0"/>
          <w:numId w:val="17"/>
        </w:numPr>
        <w:tabs>
          <w:tab w:val="num" w:pos="2520"/>
        </w:tabs>
        <w:rPr>
          <w:szCs w:val="24"/>
        </w:rPr>
      </w:pPr>
      <w:r>
        <w:rPr>
          <w:szCs w:val="24"/>
        </w:rPr>
        <w:t>Tenderers</w:t>
      </w:r>
      <w:r w:rsidR="00AE0E2A">
        <w:rPr>
          <w:szCs w:val="24"/>
        </w:rPr>
        <w:t xml:space="preserve"> will be required to provide evidence of appropriate insurance cover as stated within the conditions of this specification.</w:t>
      </w:r>
    </w:p>
    <w:p w14:paraId="4CF0ED07" w14:textId="77777777" w:rsidR="00AE0E2A" w:rsidRDefault="00DC08B5" w:rsidP="0091770E">
      <w:pPr>
        <w:pStyle w:val="NumberList"/>
        <w:numPr>
          <w:ilvl w:val="0"/>
          <w:numId w:val="17"/>
        </w:numPr>
        <w:tabs>
          <w:tab w:val="num" w:pos="2520"/>
        </w:tabs>
        <w:rPr>
          <w:szCs w:val="24"/>
        </w:rPr>
      </w:pPr>
      <w:r>
        <w:rPr>
          <w:szCs w:val="24"/>
        </w:rPr>
        <w:lastRenderedPageBreak/>
        <w:t>Tenderers</w:t>
      </w:r>
      <w:r w:rsidR="00AE0E2A">
        <w:rPr>
          <w:szCs w:val="24"/>
        </w:rPr>
        <w:t xml:space="preserve"> will be </w:t>
      </w:r>
      <w:r w:rsidR="00AE0E2A" w:rsidRPr="004F755D">
        <w:rPr>
          <w:color w:val="000000" w:themeColor="text1"/>
          <w:szCs w:val="24"/>
        </w:rPr>
        <w:t>required</w:t>
      </w:r>
      <w:r w:rsidR="0074178E" w:rsidRPr="004F755D">
        <w:rPr>
          <w:color w:val="000000" w:themeColor="text1"/>
          <w:szCs w:val="24"/>
        </w:rPr>
        <w:t xml:space="preserve"> to</w:t>
      </w:r>
      <w:r w:rsidR="00AE0E2A" w:rsidRPr="004F755D">
        <w:rPr>
          <w:color w:val="000000" w:themeColor="text1"/>
          <w:szCs w:val="24"/>
        </w:rPr>
        <w:t xml:space="preserve"> confirm that all Instructors are fully qualified to ADI standards and that </w:t>
      </w:r>
      <w:r w:rsidR="00AE0E2A">
        <w:rPr>
          <w:szCs w:val="24"/>
        </w:rPr>
        <w:t>the company and Instructors are approved, regulated and registered with a recognised agency e.g. the Driving Standards Agency (DSA) as a provider of safe driver training.</w:t>
      </w:r>
    </w:p>
    <w:p w14:paraId="51C20513" w14:textId="77777777" w:rsidR="00AE0E2A" w:rsidRDefault="00DC08B5" w:rsidP="0091770E">
      <w:pPr>
        <w:pStyle w:val="NumberList"/>
        <w:numPr>
          <w:ilvl w:val="0"/>
          <w:numId w:val="17"/>
        </w:numPr>
        <w:tabs>
          <w:tab w:val="num" w:pos="2520"/>
        </w:tabs>
        <w:rPr>
          <w:szCs w:val="24"/>
        </w:rPr>
      </w:pPr>
      <w:r>
        <w:rPr>
          <w:szCs w:val="24"/>
        </w:rPr>
        <w:t>Tenderers</w:t>
      </w:r>
      <w:r w:rsidR="00AE0E2A">
        <w:rPr>
          <w:szCs w:val="24"/>
        </w:rPr>
        <w:t xml:space="preserve"> will be required to confirm that all instructors who deliver Emergency Response training, have previous work experience in emergency driving, with either of the main three emergency services – Police, Ambulance and Fire Services</w:t>
      </w:r>
    </w:p>
    <w:p w14:paraId="1B499A72" w14:textId="77777777" w:rsidR="00AE0E2A" w:rsidRDefault="00DC08B5" w:rsidP="0091770E">
      <w:pPr>
        <w:pStyle w:val="NumberList"/>
        <w:numPr>
          <w:ilvl w:val="0"/>
          <w:numId w:val="17"/>
        </w:numPr>
        <w:tabs>
          <w:tab w:val="num" w:pos="2520"/>
        </w:tabs>
        <w:rPr>
          <w:szCs w:val="24"/>
        </w:rPr>
      </w:pPr>
      <w:r>
        <w:rPr>
          <w:szCs w:val="24"/>
        </w:rPr>
        <w:t>Tenderers</w:t>
      </w:r>
      <w:r w:rsidR="0074178E">
        <w:rPr>
          <w:szCs w:val="24"/>
        </w:rPr>
        <w:t xml:space="preserve"> will be </w:t>
      </w:r>
      <w:r w:rsidR="004F755D" w:rsidRPr="004F755D">
        <w:rPr>
          <w:color w:val="000000" w:themeColor="text1"/>
          <w:szCs w:val="24"/>
        </w:rPr>
        <w:t>required</w:t>
      </w:r>
      <w:r w:rsidR="0074178E" w:rsidRPr="004F755D">
        <w:rPr>
          <w:color w:val="000000" w:themeColor="text1"/>
          <w:szCs w:val="24"/>
        </w:rPr>
        <w:t xml:space="preserve"> to</w:t>
      </w:r>
      <w:r w:rsidR="0074178E">
        <w:rPr>
          <w:szCs w:val="24"/>
        </w:rPr>
        <w:t xml:space="preserve"> </w:t>
      </w:r>
      <w:r w:rsidR="00AE0E2A">
        <w:rPr>
          <w:szCs w:val="24"/>
        </w:rPr>
        <w:t xml:space="preserve">confirm that they have adequate resources to deliver this contract, after considering all geographical coverage requirements. </w:t>
      </w:r>
    </w:p>
    <w:p w14:paraId="71B6DA82" w14:textId="77777777" w:rsidR="00AE0E2A" w:rsidRDefault="00DC08B5" w:rsidP="0091770E">
      <w:pPr>
        <w:pStyle w:val="NumberList"/>
        <w:numPr>
          <w:ilvl w:val="0"/>
          <w:numId w:val="17"/>
        </w:numPr>
        <w:tabs>
          <w:tab w:val="num" w:pos="2520"/>
        </w:tabs>
        <w:rPr>
          <w:szCs w:val="24"/>
        </w:rPr>
      </w:pPr>
      <w:r>
        <w:rPr>
          <w:szCs w:val="24"/>
        </w:rPr>
        <w:t>Tenderers</w:t>
      </w:r>
      <w:r w:rsidR="00AE0E2A">
        <w:rPr>
          <w:szCs w:val="24"/>
        </w:rPr>
        <w:t xml:space="preserve"> will also be required to confirm they will deliver training in accordance with recognised DSA guidelines.</w:t>
      </w:r>
    </w:p>
    <w:p w14:paraId="0EE997EE" w14:textId="77777777" w:rsidR="00AE0E2A" w:rsidRDefault="00DC08B5" w:rsidP="0091770E">
      <w:pPr>
        <w:pStyle w:val="NumberList"/>
        <w:numPr>
          <w:ilvl w:val="0"/>
          <w:numId w:val="17"/>
        </w:numPr>
        <w:tabs>
          <w:tab w:val="num" w:pos="2520"/>
        </w:tabs>
        <w:rPr>
          <w:szCs w:val="24"/>
        </w:rPr>
      </w:pPr>
      <w:r>
        <w:rPr>
          <w:szCs w:val="24"/>
        </w:rPr>
        <w:t>Tenderers</w:t>
      </w:r>
      <w:r w:rsidR="00AE0E2A">
        <w:rPr>
          <w:szCs w:val="24"/>
        </w:rPr>
        <w:t xml:space="preserve"> will be required to confirm how far in advance they require bookings for emergency, occupational and vocational driver training courses.</w:t>
      </w:r>
    </w:p>
    <w:p w14:paraId="32762BC0" w14:textId="77777777" w:rsidR="00AE0E2A" w:rsidRDefault="00AE0E2A" w:rsidP="0091770E">
      <w:pPr>
        <w:pStyle w:val="NumberList"/>
        <w:numPr>
          <w:ilvl w:val="0"/>
          <w:numId w:val="17"/>
        </w:numPr>
        <w:tabs>
          <w:tab w:val="num" w:pos="2520"/>
        </w:tabs>
        <w:rPr>
          <w:szCs w:val="24"/>
        </w:rPr>
      </w:pPr>
      <w:r>
        <w:rPr>
          <w:szCs w:val="24"/>
        </w:rPr>
        <w:t xml:space="preserve">Training delivery for NHSBT </w:t>
      </w:r>
      <w:r w:rsidR="00D10EA1">
        <w:rPr>
          <w:szCs w:val="24"/>
        </w:rPr>
        <w:t>learner</w:t>
      </w:r>
      <w:r>
        <w:rPr>
          <w:szCs w:val="24"/>
        </w:rPr>
        <w:t>s will be required from any of the main NHSBT locations or operating sites listed</w:t>
      </w:r>
      <w:r w:rsidR="00810076">
        <w:rPr>
          <w:szCs w:val="24"/>
        </w:rPr>
        <w:t xml:space="preserve"> </w:t>
      </w:r>
      <w:r w:rsidR="006D58A3">
        <w:rPr>
          <w:szCs w:val="24"/>
        </w:rPr>
        <w:t>(</w:t>
      </w:r>
      <w:r w:rsidR="00810076" w:rsidRPr="006D58A3">
        <w:rPr>
          <w:szCs w:val="24"/>
        </w:rPr>
        <w:t>App</w:t>
      </w:r>
      <w:r w:rsidR="0019053D">
        <w:rPr>
          <w:szCs w:val="24"/>
        </w:rPr>
        <w:t>endix 1</w:t>
      </w:r>
      <w:r w:rsidR="006D58A3">
        <w:rPr>
          <w:szCs w:val="24"/>
        </w:rPr>
        <w:t>)</w:t>
      </w:r>
      <w:r>
        <w:rPr>
          <w:szCs w:val="24"/>
        </w:rPr>
        <w:t xml:space="preserve"> </w:t>
      </w:r>
      <w:r w:rsidR="00DC08B5">
        <w:rPr>
          <w:szCs w:val="24"/>
        </w:rPr>
        <w:t>Tenderers</w:t>
      </w:r>
      <w:r>
        <w:rPr>
          <w:szCs w:val="24"/>
        </w:rPr>
        <w:t xml:space="preserve"> must demonstrate their resource ability to provide the geographical coverage needed to deliver this contract.  NHSBT reserves the right to add or remove sites from this list during the term of the contract.</w:t>
      </w:r>
    </w:p>
    <w:p w14:paraId="7A79379E" w14:textId="77777777" w:rsidR="00AE0E2A" w:rsidRPr="004E09E4" w:rsidRDefault="00DC08B5" w:rsidP="0091770E">
      <w:pPr>
        <w:pStyle w:val="NumberList"/>
        <w:numPr>
          <w:ilvl w:val="0"/>
          <w:numId w:val="18"/>
        </w:numPr>
        <w:tabs>
          <w:tab w:val="num" w:pos="2520"/>
        </w:tabs>
        <w:rPr>
          <w:szCs w:val="24"/>
        </w:rPr>
      </w:pPr>
      <w:r>
        <w:t>Tenderers</w:t>
      </w:r>
      <w:r w:rsidR="00AE0E2A">
        <w:t xml:space="preserve"> will be required to demonstrate their contingency plans in the event of reduced resources.</w:t>
      </w:r>
    </w:p>
    <w:p w14:paraId="1757A48F" w14:textId="77777777" w:rsidR="00AE0E2A" w:rsidRPr="004E09E4" w:rsidRDefault="00AE0E2A" w:rsidP="0091770E">
      <w:pPr>
        <w:pStyle w:val="NumberList"/>
        <w:numPr>
          <w:ilvl w:val="0"/>
          <w:numId w:val="19"/>
        </w:numPr>
        <w:tabs>
          <w:tab w:val="num" w:pos="2520"/>
        </w:tabs>
        <w:rPr>
          <w:szCs w:val="24"/>
        </w:rPr>
      </w:pPr>
      <w:r>
        <w:t xml:space="preserve">NHSBT is committed to environmentally ethical purchasing practices and </w:t>
      </w:r>
      <w:r w:rsidR="00DC08B5">
        <w:t>Tenderers</w:t>
      </w:r>
      <w:r>
        <w:t xml:space="preserve"> must include their environmental policy when requested during the process and provide relevant documents to support this </w:t>
      </w:r>
      <w:r w:rsidR="00C54208">
        <w:t>e.g.</w:t>
      </w:r>
      <w:r>
        <w:t>: ISO 14001 (Environmental Management).</w:t>
      </w:r>
    </w:p>
    <w:p w14:paraId="1850B4AE" w14:textId="77777777" w:rsidR="00AE0E2A" w:rsidRPr="004F755D" w:rsidRDefault="00DC08B5" w:rsidP="0091770E">
      <w:pPr>
        <w:pStyle w:val="NumberList"/>
        <w:numPr>
          <w:ilvl w:val="0"/>
          <w:numId w:val="20"/>
        </w:numPr>
        <w:tabs>
          <w:tab w:val="num" w:pos="2520"/>
        </w:tabs>
        <w:rPr>
          <w:color w:val="000000" w:themeColor="text1"/>
          <w:szCs w:val="24"/>
        </w:rPr>
      </w:pPr>
      <w:r>
        <w:rPr>
          <w:szCs w:val="24"/>
        </w:rPr>
        <w:t>Tenderers</w:t>
      </w:r>
      <w:r w:rsidR="00AE0E2A">
        <w:rPr>
          <w:szCs w:val="24"/>
        </w:rPr>
        <w:t xml:space="preserve"> will also be required to detail</w:t>
      </w:r>
      <w:r w:rsidR="00AE0E2A">
        <w:rPr>
          <w:b/>
          <w:szCs w:val="24"/>
        </w:rPr>
        <w:t xml:space="preserve"> </w:t>
      </w:r>
      <w:r w:rsidR="00AE0E2A">
        <w:rPr>
          <w:szCs w:val="24"/>
        </w:rPr>
        <w:t>how</w:t>
      </w:r>
      <w:r w:rsidR="00AE0E2A">
        <w:rPr>
          <w:b/>
          <w:szCs w:val="24"/>
        </w:rPr>
        <w:t xml:space="preserve"> </w:t>
      </w:r>
      <w:r w:rsidR="00AE0E2A">
        <w:rPr>
          <w:szCs w:val="24"/>
        </w:rPr>
        <w:t xml:space="preserve">they minimise the </w:t>
      </w:r>
      <w:r w:rsidR="00AE0E2A" w:rsidRPr="004F755D">
        <w:rPr>
          <w:color w:val="000000" w:themeColor="text1"/>
          <w:szCs w:val="24"/>
        </w:rPr>
        <w:t>environmental impact of their business.</w:t>
      </w:r>
    </w:p>
    <w:p w14:paraId="6B30298F" w14:textId="77777777" w:rsidR="00AE0E2A" w:rsidRDefault="0074178E" w:rsidP="0091770E">
      <w:pPr>
        <w:pStyle w:val="NumberList"/>
        <w:numPr>
          <w:ilvl w:val="0"/>
          <w:numId w:val="21"/>
        </w:numPr>
        <w:tabs>
          <w:tab w:val="num" w:pos="2520"/>
        </w:tabs>
        <w:rPr>
          <w:szCs w:val="24"/>
        </w:rPr>
      </w:pPr>
      <w:r w:rsidRPr="004F755D">
        <w:rPr>
          <w:color w:val="000000" w:themeColor="text1"/>
          <w:szCs w:val="24"/>
        </w:rPr>
        <w:t>Suppliers</w:t>
      </w:r>
      <w:r w:rsidR="00AE0E2A" w:rsidRPr="004F755D">
        <w:rPr>
          <w:color w:val="000000" w:themeColor="text1"/>
          <w:szCs w:val="24"/>
        </w:rPr>
        <w:t xml:space="preserve"> </w:t>
      </w:r>
      <w:r w:rsidR="00AE0E2A">
        <w:rPr>
          <w:szCs w:val="24"/>
        </w:rPr>
        <w:t xml:space="preserve">will be expected to ensure that all NHSBT </w:t>
      </w:r>
      <w:r w:rsidR="00D10EA1">
        <w:rPr>
          <w:szCs w:val="24"/>
        </w:rPr>
        <w:t>learner</w:t>
      </w:r>
      <w:r w:rsidR="00AE0E2A">
        <w:rPr>
          <w:szCs w:val="24"/>
        </w:rPr>
        <w:t xml:space="preserve">s complete a post-event evaluation form, which will be used as part of the regular contract reviews. </w:t>
      </w:r>
      <w:r w:rsidR="00DC08B5">
        <w:rPr>
          <w:szCs w:val="24"/>
        </w:rPr>
        <w:t>Tenderers</w:t>
      </w:r>
      <w:r w:rsidR="00AE0E2A">
        <w:rPr>
          <w:szCs w:val="24"/>
        </w:rPr>
        <w:t xml:space="preserve"> must provide samples of their evaluation forms with their tender responses and details of how they monitor these.</w:t>
      </w:r>
    </w:p>
    <w:p w14:paraId="31B7558D" w14:textId="77777777" w:rsidR="00864D65" w:rsidRDefault="00864D65">
      <w:pPr>
        <w:rPr>
          <w:lang w:eastAsia="en-US"/>
        </w:rPr>
      </w:pPr>
      <w:r>
        <w:br w:type="page"/>
      </w:r>
    </w:p>
    <w:p w14:paraId="6159CCC6" w14:textId="77777777" w:rsidR="0074178E" w:rsidRDefault="0074178E" w:rsidP="00D76C0A">
      <w:pPr>
        <w:pStyle w:val="NumberList"/>
        <w:tabs>
          <w:tab w:val="num" w:pos="2520"/>
        </w:tabs>
        <w:rPr>
          <w:szCs w:val="24"/>
        </w:rPr>
      </w:pPr>
      <w:r>
        <w:rPr>
          <w:b/>
          <w:szCs w:val="24"/>
        </w:rPr>
        <w:lastRenderedPageBreak/>
        <w:tab/>
      </w:r>
      <w:r>
        <w:rPr>
          <w:b/>
          <w:szCs w:val="24"/>
        </w:rPr>
        <w:tab/>
      </w:r>
      <w:r>
        <w:rPr>
          <w:b/>
          <w:szCs w:val="24"/>
        </w:rPr>
        <w:tab/>
      </w:r>
      <w:r w:rsidR="00461EC5" w:rsidRPr="0074178E">
        <w:rPr>
          <w:b/>
          <w:szCs w:val="24"/>
        </w:rPr>
        <w:t>APPENDIX 1</w:t>
      </w:r>
      <w:r>
        <w:rPr>
          <w:szCs w:val="24"/>
        </w:rPr>
        <w:t xml:space="preserve"> </w:t>
      </w:r>
      <w:r w:rsidR="00461EC5">
        <w:rPr>
          <w:szCs w:val="24"/>
        </w:rPr>
        <w:t xml:space="preserve"> </w:t>
      </w:r>
    </w:p>
    <w:p w14:paraId="4D11BDDE" w14:textId="77777777" w:rsidR="00461EC5" w:rsidRDefault="00461EC5" w:rsidP="00D76C0A">
      <w:pPr>
        <w:pStyle w:val="NumberList"/>
        <w:tabs>
          <w:tab w:val="num" w:pos="2520"/>
        </w:tabs>
        <w:rPr>
          <w:szCs w:val="24"/>
        </w:rPr>
      </w:pPr>
      <w:r>
        <w:rPr>
          <w:szCs w:val="24"/>
        </w:rPr>
        <w:t>Blood Donation Team Locations</w:t>
      </w:r>
    </w:p>
    <w:tbl>
      <w:tblPr>
        <w:tblW w:w="9460" w:type="dxa"/>
        <w:tblLook w:val="04A0" w:firstRow="1" w:lastRow="0" w:firstColumn="1" w:lastColumn="0" w:noHBand="0" w:noVBand="1"/>
      </w:tblPr>
      <w:tblGrid>
        <w:gridCol w:w="2434"/>
        <w:gridCol w:w="1486"/>
        <w:gridCol w:w="1557"/>
        <w:gridCol w:w="1540"/>
        <w:gridCol w:w="1575"/>
        <w:gridCol w:w="868"/>
      </w:tblGrid>
      <w:tr w:rsidR="00461EC5" w:rsidRPr="00461EC5" w14:paraId="04169BAE" w14:textId="77777777" w:rsidTr="00864D65">
        <w:trPr>
          <w:trHeight w:val="288"/>
        </w:trPr>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ADC3BE" w14:textId="77777777" w:rsidR="00461EC5" w:rsidRPr="00461EC5" w:rsidRDefault="00461EC5" w:rsidP="00461EC5">
            <w:pPr>
              <w:jc w:val="center"/>
              <w:rPr>
                <w:rFonts w:ascii="Calibri" w:hAnsi="Calibri" w:cs="Calibri"/>
                <w:b/>
                <w:bCs/>
                <w:color w:val="000000"/>
                <w:sz w:val="22"/>
                <w:szCs w:val="22"/>
              </w:rPr>
            </w:pPr>
            <w:bookmarkStart w:id="2" w:name="RANGE!A1:F54"/>
            <w:r w:rsidRPr="00461EC5">
              <w:rPr>
                <w:rFonts w:ascii="Calibri" w:hAnsi="Calibri" w:cs="Calibri"/>
                <w:b/>
                <w:bCs/>
                <w:color w:val="000000"/>
                <w:sz w:val="22"/>
                <w:szCs w:val="22"/>
              </w:rPr>
              <w:t>Name</w:t>
            </w:r>
            <w:bookmarkEnd w:id="2"/>
          </w:p>
        </w:tc>
        <w:tc>
          <w:tcPr>
            <w:tcW w:w="1486" w:type="dxa"/>
            <w:tcBorders>
              <w:top w:val="single" w:sz="4" w:space="0" w:color="000000"/>
              <w:left w:val="nil"/>
              <w:bottom w:val="single" w:sz="4" w:space="0" w:color="000000"/>
              <w:right w:val="single" w:sz="4" w:space="0" w:color="000000"/>
            </w:tcBorders>
            <w:shd w:val="clear" w:color="auto" w:fill="auto"/>
            <w:vAlign w:val="center"/>
            <w:hideMark/>
          </w:tcPr>
          <w:p w14:paraId="713B1E8C" w14:textId="77777777" w:rsidR="00461EC5" w:rsidRPr="00461EC5" w:rsidRDefault="00461EC5" w:rsidP="00461EC5">
            <w:pPr>
              <w:jc w:val="center"/>
              <w:rPr>
                <w:rFonts w:ascii="Calibri" w:hAnsi="Calibri" w:cs="Calibri"/>
                <w:b/>
                <w:bCs/>
                <w:color w:val="000000"/>
                <w:sz w:val="22"/>
                <w:szCs w:val="22"/>
              </w:rPr>
            </w:pPr>
            <w:r w:rsidRPr="00461EC5">
              <w:rPr>
                <w:rFonts w:ascii="Calibri" w:hAnsi="Calibri" w:cs="Calibri"/>
                <w:b/>
                <w:bCs/>
                <w:color w:val="000000"/>
                <w:sz w:val="22"/>
                <w:szCs w:val="22"/>
              </w:rPr>
              <w:t>AddressLine1</w:t>
            </w:r>
          </w:p>
        </w:tc>
        <w:tc>
          <w:tcPr>
            <w:tcW w:w="1557" w:type="dxa"/>
            <w:tcBorders>
              <w:top w:val="single" w:sz="4" w:space="0" w:color="000000"/>
              <w:left w:val="nil"/>
              <w:bottom w:val="single" w:sz="4" w:space="0" w:color="000000"/>
              <w:right w:val="single" w:sz="4" w:space="0" w:color="000000"/>
            </w:tcBorders>
            <w:shd w:val="clear" w:color="auto" w:fill="auto"/>
            <w:vAlign w:val="center"/>
            <w:hideMark/>
          </w:tcPr>
          <w:p w14:paraId="040FC87D" w14:textId="77777777" w:rsidR="00461EC5" w:rsidRPr="00461EC5" w:rsidRDefault="00461EC5" w:rsidP="00461EC5">
            <w:pPr>
              <w:jc w:val="center"/>
              <w:rPr>
                <w:rFonts w:ascii="Calibri" w:hAnsi="Calibri" w:cs="Calibri"/>
                <w:b/>
                <w:bCs/>
                <w:color w:val="000000"/>
                <w:sz w:val="22"/>
                <w:szCs w:val="22"/>
              </w:rPr>
            </w:pPr>
            <w:r w:rsidRPr="00461EC5">
              <w:rPr>
                <w:rFonts w:ascii="Calibri" w:hAnsi="Calibri" w:cs="Calibri"/>
                <w:b/>
                <w:bCs/>
                <w:color w:val="000000"/>
                <w:sz w:val="22"/>
                <w:szCs w:val="22"/>
              </w:rPr>
              <w:t>AddressLine2</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14:paraId="6C8B1EFA" w14:textId="77777777" w:rsidR="00461EC5" w:rsidRPr="00461EC5" w:rsidRDefault="00461EC5" w:rsidP="00461EC5">
            <w:pPr>
              <w:jc w:val="center"/>
              <w:rPr>
                <w:rFonts w:ascii="Calibri" w:hAnsi="Calibri" w:cs="Calibri"/>
                <w:b/>
                <w:bCs/>
                <w:color w:val="000000"/>
                <w:sz w:val="22"/>
                <w:szCs w:val="22"/>
              </w:rPr>
            </w:pPr>
            <w:r w:rsidRPr="00461EC5">
              <w:rPr>
                <w:rFonts w:ascii="Calibri" w:hAnsi="Calibri" w:cs="Calibri"/>
                <w:b/>
                <w:bCs/>
                <w:color w:val="000000"/>
                <w:sz w:val="22"/>
                <w:szCs w:val="22"/>
              </w:rPr>
              <w:t>AddressLine3</w:t>
            </w:r>
          </w:p>
        </w:tc>
        <w:tc>
          <w:tcPr>
            <w:tcW w:w="1575" w:type="dxa"/>
            <w:tcBorders>
              <w:top w:val="single" w:sz="4" w:space="0" w:color="000000"/>
              <w:left w:val="nil"/>
              <w:bottom w:val="single" w:sz="4" w:space="0" w:color="000000"/>
              <w:right w:val="single" w:sz="4" w:space="0" w:color="000000"/>
            </w:tcBorders>
            <w:shd w:val="clear" w:color="auto" w:fill="auto"/>
            <w:vAlign w:val="center"/>
            <w:hideMark/>
          </w:tcPr>
          <w:p w14:paraId="3030462C" w14:textId="77777777" w:rsidR="00461EC5" w:rsidRPr="00461EC5" w:rsidRDefault="00461EC5" w:rsidP="00461EC5">
            <w:pPr>
              <w:jc w:val="center"/>
              <w:rPr>
                <w:rFonts w:ascii="Calibri" w:hAnsi="Calibri" w:cs="Calibri"/>
                <w:b/>
                <w:bCs/>
                <w:color w:val="000000"/>
                <w:sz w:val="22"/>
                <w:szCs w:val="22"/>
              </w:rPr>
            </w:pPr>
            <w:r w:rsidRPr="00461EC5">
              <w:rPr>
                <w:rFonts w:ascii="Calibri" w:hAnsi="Calibri" w:cs="Calibri"/>
                <w:b/>
                <w:bCs/>
                <w:color w:val="000000"/>
                <w:sz w:val="22"/>
                <w:szCs w:val="22"/>
              </w:rPr>
              <w:t>AddressLine4</w:t>
            </w:r>
          </w:p>
        </w:tc>
        <w:tc>
          <w:tcPr>
            <w:tcW w:w="868" w:type="dxa"/>
            <w:tcBorders>
              <w:top w:val="single" w:sz="4" w:space="0" w:color="000000"/>
              <w:left w:val="nil"/>
              <w:bottom w:val="single" w:sz="4" w:space="0" w:color="000000"/>
              <w:right w:val="single" w:sz="4" w:space="0" w:color="000000"/>
            </w:tcBorders>
            <w:shd w:val="clear" w:color="auto" w:fill="auto"/>
            <w:vAlign w:val="center"/>
            <w:hideMark/>
          </w:tcPr>
          <w:p w14:paraId="4700C872" w14:textId="77777777" w:rsidR="00461EC5" w:rsidRPr="00461EC5" w:rsidRDefault="00461EC5" w:rsidP="00461EC5">
            <w:pPr>
              <w:jc w:val="center"/>
              <w:rPr>
                <w:rFonts w:ascii="Calibri" w:hAnsi="Calibri" w:cs="Calibri"/>
                <w:b/>
                <w:bCs/>
                <w:color w:val="000000"/>
                <w:sz w:val="22"/>
                <w:szCs w:val="22"/>
              </w:rPr>
            </w:pPr>
            <w:r w:rsidRPr="00461EC5">
              <w:rPr>
                <w:rFonts w:ascii="Calibri" w:hAnsi="Calibri" w:cs="Calibri"/>
                <w:b/>
                <w:bCs/>
                <w:color w:val="000000"/>
                <w:sz w:val="22"/>
                <w:szCs w:val="22"/>
              </w:rPr>
              <w:t>Post</w:t>
            </w:r>
            <w:r w:rsidR="00864D65">
              <w:rPr>
                <w:rFonts w:ascii="Calibri" w:hAnsi="Calibri" w:cs="Calibri"/>
                <w:b/>
                <w:bCs/>
                <w:color w:val="000000"/>
                <w:sz w:val="22"/>
                <w:szCs w:val="22"/>
              </w:rPr>
              <w:t xml:space="preserve"> </w:t>
            </w:r>
            <w:r w:rsidRPr="00461EC5">
              <w:rPr>
                <w:rFonts w:ascii="Calibri" w:hAnsi="Calibri" w:cs="Calibri"/>
                <w:b/>
                <w:bCs/>
                <w:color w:val="000000"/>
                <w:sz w:val="22"/>
                <w:szCs w:val="22"/>
              </w:rPr>
              <w:t>Code</w:t>
            </w:r>
          </w:p>
        </w:tc>
      </w:tr>
      <w:tr w:rsidR="00461EC5" w:rsidRPr="0074178E" w14:paraId="7E947F33"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725F02A7" w14:textId="77777777" w:rsidR="00461EC5" w:rsidRPr="0074178E" w:rsidRDefault="00461EC5" w:rsidP="00461EC5">
            <w:pPr>
              <w:rPr>
                <w:rFonts w:cs="Arial"/>
                <w:color w:val="000000"/>
                <w:sz w:val="20"/>
                <w:szCs w:val="20"/>
              </w:rPr>
            </w:pPr>
            <w:r w:rsidRPr="0074178E">
              <w:rPr>
                <w:rFonts w:cs="Arial"/>
                <w:color w:val="000000"/>
                <w:sz w:val="20"/>
                <w:szCs w:val="20"/>
              </w:rPr>
              <w:t>Birmingham (VD)</w:t>
            </w:r>
          </w:p>
        </w:tc>
        <w:tc>
          <w:tcPr>
            <w:tcW w:w="1486" w:type="dxa"/>
            <w:tcBorders>
              <w:top w:val="nil"/>
              <w:left w:val="nil"/>
              <w:bottom w:val="single" w:sz="4" w:space="0" w:color="000000"/>
              <w:right w:val="single" w:sz="4" w:space="0" w:color="000000"/>
            </w:tcBorders>
            <w:shd w:val="clear" w:color="auto" w:fill="auto"/>
            <w:vAlign w:val="bottom"/>
            <w:hideMark/>
          </w:tcPr>
          <w:p w14:paraId="41F5B375" w14:textId="77777777" w:rsidR="00461EC5" w:rsidRPr="0074178E" w:rsidRDefault="00461EC5" w:rsidP="00461EC5">
            <w:pPr>
              <w:rPr>
                <w:rFonts w:cs="Arial"/>
                <w:color w:val="000000"/>
                <w:sz w:val="20"/>
                <w:szCs w:val="20"/>
              </w:rPr>
            </w:pPr>
            <w:r w:rsidRPr="0074178E">
              <w:rPr>
                <w:rFonts w:cs="Arial"/>
                <w:color w:val="000000"/>
                <w:sz w:val="20"/>
                <w:szCs w:val="20"/>
              </w:rPr>
              <w:t>Vincent Drive</w:t>
            </w:r>
          </w:p>
        </w:tc>
        <w:tc>
          <w:tcPr>
            <w:tcW w:w="1557" w:type="dxa"/>
            <w:tcBorders>
              <w:top w:val="nil"/>
              <w:left w:val="nil"/>
              <w:bottom w:val="single" w:sz="4" w:space="0" w:color="000000"/>
              <w:right w:val="single" w:sz="4" w:space="0" w:color="000000"/>
            </w:tcBorders>
            <w:shd w:val="clear" w:color="auto" w:fill="auto"/>
            <w:vAlign w:val="bottom"/>
            <w:hideMark/>
          </w:tcPr>
          <w:p w14:paraId="09F273D6" w14:textId="77777777" w:rsidR="00461EC5" w:rsidRPr="0074178E" w:rsidRDefault="00461EC5" w:rsidP="00461EC5">
            <w:pPr>
              <w:rPr>
                <w:rFonts w:cs="Arial"/>
                <w:color w:val="000000"/>
                <w:sz w:val="20"/>
                <w:szCs w:val="20"/>
              </w:rPr>
            </w:pPr>
            <w:r w:rsidRPr="0074178E">
              <w:rPr>
                <w:rFonts w:cs="Arial"/>
                <w:color w:val="000000"/>
                <w:sz w:val="20"/>
                <w:szCs w:val="20"/>
              </w:rPr>
              <w:t>Edgbaston</w:t>
            </w:r>
          </w:p>
        </w:tc>
        <w:tc>
          <w:tcPr>
            <w:tcW w:w="1540" w:type="dxa"/>
            <w:tcBorders>
              <w:top w:val="nil"/>
              <w:left w:val="nil"/>
              <w:bottom w:val="single" w:sz="4" w:space="0" w:color="000000"/>
              <w:right w:val="single" w:sz="4" w:space="0" w:color="000000"/>
            </w:tcBorders>
            <w:shd w:val="clear" w:color="auto" w:fill="auto"/>
            <w:vAlign w:val="bottom"/>
            <w:hideMark/>
          </w:tcPr>
          <w:p w14:paraId="35529489" w14:textId="77777777" w:rsidR="00461EC5" w:rsidRPr="0074178E" w:rsidRDefault="00461EC5" w:rsidP="00461EC5">
            <w:pPr>
              <w:rPr>
                <w:rFonts w:cs="Arial"/>
                <w:color w:val="000000"/>
                <w:sz w:val="20"/>
                <w:szCs w:val="20"/>
              </w:rPr>
            </w:pPr>
            <w:r w:rsidRPr="0074178E">
              <w:rPr>
                <w:rFonts w:cs="Arial"/>
                <w:color w:val="000000"/>
                <w:sz w:val="20"/>
                <w:szCs w:val="20"/>
              </w:rPr>
              <w:t>Birmingham</w:t>
            </w:r>
          </w:p>
        </w:tc>
        <w:tc>
          <w:tcPr>
            <w:tcW w:w="1575" w:type="dxa"/>
            <w:tcBorders>
              <w:top w:val="nil"/>
              <w:left w:val="nil"/>
              <w:bottom w:val="single" w:sz="4" w:space="0" w:color="000000"/>
              <w:right w:val="single" w:sz="4" w:space="0" w:color="000000"/>
            </w:tcBorders>
            <w:shd w:val="clear" w:color="auto" w:fill="auto"/>
            <w:vAlign w:val="bottom"/>
            <w:hideMark/>
          </w:tcPr>
          <w:p w14:paraId="3C1923A9"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2B79E6B5" w14:textId="77777777" w:rsidR="00461EC5" w:rsidRPr="0074178E" w:rsidRDefault="00461EC5" w:rsidP="00461EC5">
            <w:pPr>
              <w:rPr>
                <w:rFonts w:cs="Arial"/>
                <w:color w:val="000000"/>
                <w:sz w:val="20"/>
                <w:szCs w:val="20"/>
              </w:rPr>
            </w:pPr>
            <w:r w:rsidRPr="0074178E">
              <w:rPr>
                <w:rFonts w:cs="Arial"/>
                <w:color w:val="000000"/>
                <w:sz w:val="20"/>
                <w:szCs w:val="20"/>
              </w:rPr>
              <w:t>B15 2SG</w:t>
            </w:r>
          </w:p>
        </w:tc>
      </w:tr>
      <w:tr w:rsidR="00461EC5" w:rsidRPr="0074178E" w14:paraId="6FE8134C" w14:textId="77777777" w:rsidTr="00864D65">
        <w:trPr>
          <w:trHeight w:val="864"/>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21E0B261" w14:textId="77777777" w:rsidR="00461EC5" w:rsidRPr="0074178E" w:rsidRDefault="00461EC5" w:rsidP="00461EC5">
            <w:pPr>
              <w:rPr>
                <w:rFonts w:cs="Arial"/>
                <w:color w:val="000000"/>
                <w:sz w:val="20"/>
                <w:szCs w:val="20"/>
              </w:rPr>
            </w:pPr>
            <w:r w:rsidRPr="0074178E">
              <w:rPr>
                <w:rFonts w:cs="Arial"/>
                <w:color w:val="000000"/>
                <w:sz w:val="20"/>
                <w:szCs w:val="20"/>
              </w:rPr>
              <w:t>Sutton Coldfield Team Base</w:t>
            </w:r>
          </w:p>
        </w:tc>
        <w:tc>
          <w:tcPr>
            <w:tcW w:w="1486" w:type="dxa"/>
            <w:tcBorders>
              <w:top w:val="nil"/>
              <w:left w:val="nil"/>
              <w:bottom w:val="single" w:sz="4" w:space="0" w:color="000000"/>
              <w:right w:val="single" w:sz="4" w:space="0" w:color="000000"/>
            </w:tcBorders>
            <w:shd w:val="clear" w:color="auto" w:fill="auto"/>
            <w:vAlign w:val="bottom"/>
            <w:hideMark/>
          </w:tcPr>
          <w:p w14:paraId="4427E79D" w14:textId="77777777" w:rsidR="00461EC5" w:rsidRPr="0074178E" w:rsidRDefault="00461EC5" w:rsidP="00461EC5">
            <w:pPr>
              <w:rPr>
                <w:rFonts w:cs="Arial"/>
                <w:color w:val="000000"/>
                <w:sz w:val="20"/>
                <w:szCs w:val="20"/>
              </w:rPr>
            </w:pPr>
            <w:r w:rsidRPr="0074178E">
              <w:rPr>
                <w:rFonts w:cs="Arial"/>
                <w:color w:val="000000"/>
                <w:sz w:val="20"/>
                <w:szCs w:val="20"/>
              </w:rPr>
              <w:t>Unit 2</w:t>
            </w:r>
          </w:p>
        </w:tc>
        <w:tc>
          <w:tcPr>
            <w:tcW w:w="1557" w:type="dxa"/>
            <w:tcBorders>
              <w:top w:val="nil"/>
              <w:left w:val="nil"/>
              <w:bottom w:val="single" w:sz="4" w:space="0" w:color="000000"/>
              <w:right w:val="single" w:sz="4" w:space="0" w:color="000000"/>
            </w:tcBorders>
            <w:shd w:val="clear" w:color="auto" w:fill="auto"/>
            <w:vAlign w:val="bottom"/>
            <w:hideMark/>
          </w:tcPr>
          <w:p w14:paraId="49ED4A9A" w14:textId="77777777" w:rsidR="00461EC5" w:rsidRPr="0074178E" w:rsidRDefault="00461EC5" w:rsidP="00461EC5">
            <w:pPr>
              <w:rPr>
                <w:rFonts w:cs="Arial"/>
                <w:color w:val="000000"/>
                <w:sz w:val="20"/>
                <w:szCs w:val="20"/>
              </w:rPr>
            </w:pPr>
            <w:r w:rsidRPr="0074178E">
              <w:rPr>
                <w:rFonts w:cs="Arial"/>
                <w:color w:val="000000"/>
                <w:sz w:val="20"/>
                <w:szCs w:val="20"/>
              </w:rPr>
              <w:t>CFS Business Park</w:t>
            </w:r>
          </w:p>
        </w:tc>
        <w:tc>
          <w:tcPr>
            <w:tcW w:w="1540" w:type="dxa"/>
            <w:tcBorders>
              <w:top w:val="nil"/>
              <w:left w:val="nil"/>
              <w:bottom w:val="single" w:sz="4" w:space="0" w:color="000000"/>
              <w:right w:val="single" w:sz="4" w:space="0" w:color="000000"/>
            </w:tcBorders>
            <w:shd w:val="clear" w:color="auto" w:fill="auto"/>
            <w:vAlign w:val="bottom"/>
            <w:hideMark/>
          </w:tcPr>
          <w:p w14:paraId="2F53C43F" w14:textId="77777777" w:rsidR="00461EC5" w:rsidRPr="0074178E" w:rsidRDefault="00461EC5" w:rsidP="00461EC5">
            <w:pPr>
              <w:rPr>
                <w:rFonts w:cs="Arial"/>
                <w:color w:val="000000"/>
                <w:sz w:val="20"/>
                <w:szCs w:val="20"/>
              </w:rPr>
            </w:pPr>
            <w:r w:rsidRPr="0074178E">
              <w:rPr>
                <w:rFonts w:cs="Arial"/>
                <w:color w:val="000000"/>
                <w:sz w:val="20"/>
                <w:szCs w:val="20"/>
              </w:rPr>
              <w:t>Coleshill Road</w:t>
            </w:r>
          </w:p>
        </w:tc>
        <w:tc>
          <w:tcPr>
            <w:tcW w:w="1575" w:type="dxa"/>
            <w:tcBorders>
              <w:top w:val="nil"/>
              <w:left w:val="nil"/>
              <w:bottom w:val="single" w:sz="4" w:space="0" w:color="000000"/>
              <w:right w:val="single" w:sz="4" w:space="0" w:color="000000"/>
            </w:tcBorders>
            <w:shd w:val="clear" w:color="auto" w:fill="auto"/>
            <w:vAlign w:val="bottom"/>
            <w:hideMark/>
          </w:tcPr>
          <w:p w14:paraId="3B9C779C" w14:textId="77777777" w:rsidR="00461EC5" w:rsidRPr="0074178E" w:rsidRDefault="00461EC5" w:rsidP="00461EC5">
            <w:pPr>
              <w:rPr>
                <w:rFonts w:cs="Arial"/>
                <w:color w:val="000000"/>
                <w:sz w:val="20"/>
                <w:szCs w:val="20"/>
              </w:rPr>
            </w:pPr>
            <w:r w:rsidRPr="0074178E">
              <w:rPr>
                <w:rFonts w:cs="Arial"/>
                <w:color w:val="000000"/>
                <w:sz w:val="20"/>
                <w:szCs w:val="20"/>
              </w:rPr>
              <w:t>Sutton Coldfield</w:t>
            </w:r>
          </w:p>
        </w:tc>
        <w:tc>
          <w:tcPr>
            <w:tcW w:w="868" w:type="dxa"/>
            <w:tcBorders>
              <w:top w:val="nil"/>
              <w:left w:val="nil"/>
              <w:bottom w:val="single" w:sz="4" w:space="0" w:color="000000"/>
              <w:right w:val="single" w:sz="4" w:space="0" w:color="000000"/>
            </w:tcBorders>
            <w:shd w:val="clear" w:color="auto" w:fill="auto"/>
            <w:vAlign w:val="bottom"/>
            <w:hideMark/>
          </w:tcPr>
          <w:p w14:paraId="7CA56386" w14:textId="77777777" w:rsidR="00461EC5" w:rsidRPr="0074178E" w:rsidRDefault="00461EC5" w:rsidP="00461EC5">
            <w:pPr>
              <w:rPr>
                <w:rFonts w:cs="Arial"/>
                <w:color w:val="000000"/>
                <w:sz w:val="20"/>
                <w:szCs w:val="20"/>
              </w:rPr>
            </w:pPr>
            <w:r w:rsidRPr="0074178E">
              <w:rPr>
                <w:rFonts w:cs="Arial"/>
                <w:color w:val="000000"/>
                <w:sz w:val="20"/>
                <w:szCs w:val="20"/>
              </w:rPr>
              <w:t>B75 7AZ</w:t>
            </w:r>
          </w:p>
        </w:tc>
      </w:tr>
      <w:tr w:rsidR="00461EC5" w:rsidRPr="0074178E" w14:paraId="12E1E7B3"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539421F" w14:textId="77777777" w:rsidR="00461EC5" w:rsidRPr="0074178E" w:rsidRDefault="00461EC5" w:rsidP="00461EC5">
            <w:pPr>
              <w:rPr>
                <w:rFonts w:cs="Arial"/>
                <w:color w:val="000000"/>
                <w:sz w:val="20"/>
                <w:szCs w:val="20"/>
              </w:rPr>
            </w:pPr>
            <w:r w:rsidRPr="0074178E">
              <w:rPr>
                <w:rFonts w:cs="Arial"/>
                <w:color w:val="000000"/>
                <w:sz w:val="20"/>
                <w:szCs w:val="20"/>
              </w:rPr>
              <w:t>Bath</w:t>
            </w:r>
          </w:p>
        </w:tc>
        <w:tc>
          <w:tcPr>
            <w:tcW w:w="1486" w:type="dxa"/>
            <w:tcBorders>
              <w:top w:val="nil"/>
              <w:left w:val="nil"/>
              <w:bottom w:val="single" w:sz="4" w:space="0" w:color="000000"/>
              <w:right w:val="single" w:sz="4" w:space="0" w:color="000000"/>
            </w:tcBorders>
            <w:shd w:val="clear" w:color="auto" w:fill="auto"/>
            <w:vAlign w:val="bottom"/>
            <w:hideMark/>
          </w:tcPr>
          <w:p w14:paraId="70AA6E4F" w14:textId="77777777" w:rsidR="00461EC5" w:rsidRPr="0074178E" w:rsidRDefault="00461EC5" w:rsidP="00461EC5">
            <w:pPr>
              <w:rPr>
                <w:rFonts w:cs="Arial"/>
                <w:color w:val="000000"/>
                <w:sz w:val="20"/>
                <w:szCs w:val="20"/>
              </w:rPr>
            </w:pPr>
            <w:r w:rsidRPr="0074178E">
              <w:rPr>
                <w:rFonts w:cs="Arial"/>
                <w:color w:val="000000"/>
                <w:sz w:val="20"/>
                <w:szCs w:val="20"/>
              </w:rPr>
              <w:t>Unit 1</w:t>
            </w:r>
          </w:p>
        </w:tc>
        <w:tc>
          <w:tcPr>
            <w:tcW w:w="1557" w:type="dxa"/>
            <w:tcBorders>
              <w:top w:val="nil"/>
              <w:left w:val="nil"/>
              <w:bottom w:val="single" w:sz="4" w:space="0" w:color="000000"/>
              <w:right w:val="single" w:sz="4" w:space="0" w:color="000000"/>
            </w:tcBorders>
            <w:shd w:val="clear" w:color="auto" w:fill="auto"/>
            <w:vAlign w:val="bottom"/>
            <w:hideMark/>
          </w:tcPr>
          <w:p w14:paraId="5556BEBD" w14:textId="77777777" w:rsidR="00461EC5" w:rsidRPr="0074178E" w:rsidRDefault="00461EC5" w:rsidP="00461EC5">
            <w:pPr>
              <w:rPr>
                <w:rFonts w:cs="Arial"/>
                <w:color w:val="000000"/>
                <w:sz w:val="20"/>
                <w:szCs w:val="20"/>
              </w:rPr>
            </w:pPr>
            <w:r w:rsidRPr="0074178E">
              <w:rPr>
                <w:rFonts w:cs="Arial"/>
                <w:color w:val="000000"/>
                <w:sz w:val="20"/>
                <w:szCs w:val="20"/>
              </w:rPr>
              <w:t>Brassmills Enterprise Centre</w:t>
            </w:r>
          </w:p>
        </w:tc>
        <w:tc>
          <w:tcPr>
            <w:tcW w:w="1540" w:type="dxa"/>
            <w:tcBorders>
              <w:top w:val="nil"/>
              <w:left w:val="nil"/>
              <w:bottom w:val="single" w:sz="4" w:space="0" w:color="000000"/>
              <w:right w:val="single" w:sz="4" w:space="0" w:color="000000"/>
            </w:tcBorders>
            <w:shd w:val="clear" w:color="auto" w:fill="auto"/>
            <w:vAlign w:val="bottom"/>
            <w:hideMark/>
          </w:tcPr>
          <w:p w14:paraId="7BE0442E" w14:textId="77777777" w:rsidR="00461EC5" w:rsidRPr="0074178E" w:rsidRDefault="00461EC5" w:rsidP="00461EC5">
            <w:pPr>
              <w:rPr>
                <w:rFonts w:cs="Arial"/>
                <w:color w:val="000000"/>
                <w:sz w:val="20"/>
                <w:szCs w:val="20"/>
              </w:rPr>
            </w:pPr>
            <w:r w:rsidRPr="0074178E">
              <w:rPr>
                <w:rFonts w:cs="Arial"/>
                <w:color w:val="000000"/>
                <w:sz w:val="20"/>
                <w:szCs w:val="20"/>
              </w:rPr>
              <w:t>Brassmills Lane Bath,</w:t>
            </w:r>
          </w:p>
        </w:tc>
        <w:tc>
          <w:tcPr>
            <w:tcW w:w="1575" w:type="dxa"/>
            <w:tcBorders>
              <w:top w:val="nil"/>
              <w:left w:val="nil"/>
              <w:bottom w:val="single" w:sz="4" w:space="0" w:color="000000"/>
              <w:right w:val="single" w:sz="4" w:space="0" w:color="000000"/>
            </w:tcBorders>
            <w:shd w:val="clear" w:color="auto" w:fill="auto"/>
            <w:vAlign w:val="bottom"/>
            <w:hideMark/>
          </w:tcPr>
          <w:p w14:paraId="65A48BA6"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748E51B8" w14:textId="77777777" w:rsidR="00461EC5" w:rsidRPr="0074178E" w:rsidRDefault="00461EC5" w:rsidP="00461EC5">
            <w:pPr>
              <w:rPr>
                <w:rFonts w:cs="Arial"/>
                <w:color w:val="000000"/>
                <w:sz w:val="20"/>
                <w:szCs w:val="20"/>
              </w:rPr>
            </w:pPr>
            <w:r w:rsidRPr="0074178E">
              <w:rPr>
                <w:rFonts w:cs="Arial"/>
                <w:color w:val="000000"/>
                <w:sz w:val="20"/>
                <w:szCs w:val="20"/>
              </w:rPr>
              <w:t>BA1 3JN</w:t>
            </w:r>
          </w:p>
        </w:tc>
      </w:tr>
      <w:tr w:rsidR="00461EC5" w:rsidRPr="0074178E" w14:paraId="4F02896E" w14:textId="77777777" w:rsidTr="00864D65">
        <w:trPr>
          <w:trHeight w:val="864"/>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7F826835" w14:textId="77777777" w:rsidR="00461EC5" w:rsidRPr="0074178E" w:rsidRDefault="00461EC5" w:rsidP="00461EC5">
            <w:pPr>
              <w:rPr>
                <w:rFonts w:cs="Arial"/>
                <w:color w:val="000000"/>
                <w:sz w:val="20"/>
                <w:szCs w:val="20"/>
              </w:rPr>
            </w:pPr>
            <w:r w:rsidRPr="0074178E">
              <w:rPr>
                <w:rFonts w:cs="Arial"/>
                <w:color w:val="000000"/>
                <w:sz w:val="20"/>
                <w:szCs w:val="20"/>
              </w:rPr>
              <w:t>Brighton Team Base</w:t>
            </w:r>
          </w:p>
        </w:tc>
        <w:tc>
          <w:tcPr>
            <w:tcW w:w="1486" w:type="dxa"/>
            <w:tcBorders>
              <w:top w:val="nil"/>
              <w:left w:val="nil"/>
              <w:bottom w:val="single" w:sz="4" w:space="0" w:color="000000"/>
              <w:right w:val="single" w:sz="4" w:space="0" w:color="000000"/>
            </w:tcBorders>
            <w:shd w:val="clear" w:color="auto" w:fill="auto"/>
            <w:vAlign w:val="bottom"/>
            <w:hideMark/>
          </w:tcPr>
          <w:p w14:paraId="48E4C392" w14:textId="77777777" w:rsidR="00461EC5" w:rsidRPr="0074178E" w:rsidRDefault="00461EC5" w:rsidP="00461EC5">
            <w:pPr>
              <w:rPr>
                <w:rFonts w:cs="Arial"/>
                <w:color w:val="000000"/>
                <w:sz w:val="20"/>
                <w:szCs w:val="20"/>
              </w:rPr>
            </w:pPr>
            <w:r w:rsidRPr="0074178E">
              <w:rPr>
                <w:rFonts w:cs="Arial"/>
                <w:color w:val="000000"/>
                <w:sz w:val="20"/>
                <w:szCs w:val="20"/>
              </w:rPr>
              <w:t>Unit 2, Cyril Ritching Business Centre</w:t>
            </w:r>
          </w:p>
        </w:tc>
        <w:tc>
          <w:tcPr>
            <w:tcW w:w="1557" w:type="dxa"/>
            <w:tcBorders>
              <w:top w:val="nil"/>
              <w:left w:val="nil"/>
              <w:bottom w:val="single" w:sz="4" w:space="0" w:color="000000"/>
              <w:right w:val="single" w:sz="4" w:space="0" w:color="000000"/>
            </w:tcBorders>
            <w:shd w:val="clear" w:color="auto" w:fill="auto"/>
            <w:vAlign w:val="bottom"/>
            <w:hideMark/>
          </w:tcPr>
          <w:p w14:paraId="0B2F9DDF" w14:textId="77777777" w:rsidR="00461EC5" w:rsidRPr="0074178E" w:rsidRDefault="00461EC5" w:rsidP="00461EC5">
            <w:pPr>
              <w:rPr>
                <w:rFonts w:cs="Arial"/>
                <w:color w:val="000000"/>
                <w:sz w:val="20"/>
                <w:szCs w:val="20"/>
              </w:rPr>
            </w:pPr>
            <w:r w:rsidRPr="0074178E">
              <w:rPr>
                <w:rFonts w:cs="Arial"/>
                <w:color w:val="000000"/>
                <w:sz w:val="20"/>
                <w:szCs w:val="20"/>
              </w:rPr>
              <w:t>202-210 Brighton Road</w:t>
            </w:r>
          </w:p>
        </w:tc>
        <w:tc>
          <w:tcPr>
            <w:tcW w:w="1540" w:type="dxa"/>
            <w:tcBorders>
              <w:top w:val="nil"/>
              <w:left w:val="nil"/>
              <w:bottom w:val="single" w:sz="4" w:space="0" w:color="000000"/>
              <w:right w:val="single" w:sz="4" w:space="0" w:color="000000"/>
            </w:tcBorders>
            <w:shd w:val="clear" w:color="auto" w:fill="auto"/>
            <w:vAlign w:val="bottom"/>
            <w:hideMark/>
          </w:tcPr>
          <w:p w14:paraId="3CC821B8"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75" w:type="dxa"/>
            <w:tcBorders>
              <w:top w:val="nil"/>
              <w:left w:val="nil"/>
              <w:bottom w:val="single" w:sz="4" w:space="0" w:color="000000"/>
              <w:right w:val="single" w:sz="4" w:space="0" w:color="000000"/>
            </w:tcBorders>
            <w:shd w:val="clear" w:color="auto" w:fill="auto"/>
            <w:vAlign w:val="bottom"/>
            <w:hideMark/>
          </w:tcPr>
          <w:p w14:paraId="64C2620A"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1037FD71" w14:textId="77777777" w:rsidR="00461EC5" w:rsidRPr="0074178E" w:rsidRDefault="00461EC5" w:rsidP="00461EC5">
            <w:pPr>
              <w:rPr>
                <w:rFonts w:cs="Arial"/>
                <w:color w:val="000000"/>
                <w:sz w:val="20"/>
                <w:szCs w:val="20"/>
              </w:rPr>
            </w:pPr>
            <w:r w:rsidRPr="0074178E">
              <w:rPr>
                <w:rFonts w:cs="Arial"/>
                <w:color w:val="000000"/>
                <w:sz w:val="20"/>
                <w:szCs w:val="20"/>
              </w:rPr>
              <w:t>BN43 6RJ</w:t>
            </w:r>
          </w:p>
        </w:tc>
      </w:tr>
      <w:tr w:rsidR="00461EC5" w:rsidRPr="0074178E" w14:paraId="4AFD5EA2"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2F5F0F56" w14:textId="77777777" w:rsidR="00461EC5" w:rsidRPr="0074178E" w:rsidRDefault="00461EC5" w:rsidP="00461EC5">
            <w:pPr>
              <w:rPr>
                <w:rFonts w:cs="Arial"/>
                <w:color w:val="000000"/>
                <w:sz w:val="20"/>
                <w:szCs w:val="20"/>
              </w:rPr>
            </w:pPr>
            <w:r w:rsidRPr="0074178E">
              <w:rPr>
                <w:rFonts w:cs="Arial"/>
                <w:color w:val="000000"/>
                <w:sz w:val="20"/>
                <w:szCs w:val="20"/>
              </w:rPr>
              <w:t>Hithergreen Teams</w:t>
            </w:r>
          </w:p>
        </w:tc>
        <w:tc>
          <w:tcPr>
            <w:tcW w:w="1486" w:type="dxa"/>
            <w:tcBorders>
              <w:top w:val="nil"/>
              <w:left w:val="nil"/>
              <w:bottom w:val="single" w:sz="4" w:space="0" w:color="000000"/>
              <w:right w:val="single" w:sz="4" w:space="0" w:color="000000"/>
            </w:tcBorders>
            <w:shd w:val="clear" w:color="auto" w:fill="auto"/>
            <w:vAlign w:val="bottom"/>
            <w:hideMark/>
          </w:tcPr>
          <w:p w14:paraId="6CDC2FEE" w14:textId="77777777" w:rsidR="00461EC5" w:rsidRPr="0074178E" w:rsidRDefault="00461EC5" w:rsidP="00461EC5">
            <w:pPr>
              <w:rPr>
                <w:rFonts w:cs="Arial"/>
                <w:color w:val="000000"/>
                <w:sz w:val="20"/>
                <w:szCs w:val="20"/>
              </w:rPr>
            </w:pPr>
            <w:r w:rsidRPr="0074178E">
              <w:rPr>
                <w:rFonts w:cs="Arial"/>
                <w:color w:val="000000"/>
                <w:sz w:val="20"/>
                <w:szCs w:val="20"/>
              </w:rPr>
              <w:t>Unit 22 Gardner Industrial Estate</w:t>
            </w:r>
          </w:p>
        </w:tc>
        <w:tc>
          <w:tcPr>
            <w:tcW w:w="1557" w:type="dxa"/>
            <w:tcBorders>
              <w:top w:val="nil"/>
              <w:left w:val="nil"/>
              <w:bottom w:val="single" w:sz="4" w:space="0" w:color="000000"/>
              <w:right w:val="single" w:sz="4" w:space="0" w:color="000000"/>
            </w:tcBorders>
            <w:shd w:val="clear" w:color="auto" w:fill="auto"/>
            <w:vAlign w:val="bottom"/>
            <w:hideMark/>
          </w:tcPr>
          <w:p w14:paraId="5627A78F" w14:textId="77777777" w:rsidR="00461EC5" w:rsidRPr="0074178E" w:rsidRDefault="00461EC5" w:rsidP="00461EC5">
            <w:pPr>
              <w:rPr>
                <w:rFonts w:cs="Arial"/>
                <w:color w:val="000000"/>
                <w:sz w:val="20"/>
                <w:szCs w:val="20"/>
              </w:rPr>
            </w:pPr>
            <w:r w:rsidRPr="0074178E">
              <w:rPr>
                <w:rFonts w:cs="Arial"/>
                <w:color w:val="000000"/>
                <w:sz w:val="20"/>
                <w:szCs w:val="20"/>
              </w:rPr>
              <w:t>Kent House Lane</w:t>
            </w:r>
          </w:p>
        </w:tc>
        <w:tc>
          <w:tcPr>
            <w:tcW w:w="1540" w:type="dxa"/>
            <w:tcBorders>
              <w:top w:val="nil"/>
              <w:left w:val="nil"/>
              <w:bottom w:val="single" w:sz="4" w:space="0" w:color="000000"/>
              <w:right w:val="single" w:sz="4" w:space="0" w:color="000000"/>
            </w:tcBorders>
            <w:shd w:val="clear" w:color="auto" w:fill="auto"/>
            <w:vAlign w:val="bottom"/>
            <w:hideMark/>
          </w:tcPr>
          <w:p w14:paraId="4A53FA95" w14:textId="77777777" w:rsidR="00461EC5" w:rsidRPr="0074178E" w:rsidRDefault="00461EC5" w:rsidP="00461EC5">
            <w:pPr>
              <w:rPr>
                <w:rFonts w:cs="Arial"/>
                <w:color w:val="000000"/>
                <w:sz w:val="20"/>
                <w:szCs w:val="20"/>
              </w:rPr>
            </w:pPr>
            <w:r w:rsidRPr="0074178E">
              <w:rPr>
                <w:rFonts w:cs="Arial"/>
                <w:color w:val="000000"/>
                <w:sz w:val="20"/>
                <w:szCs w:val="20"/>
              </w:rPr>
              <w:t>Beckenham</w:t>
            </w:r>
          </w:p>
        </w:tc>
        <w:tc>
          <w:tcPr>
            <w:tcW w:w="1575" w:type="dxa"/>
            <w:tcBorders>
              <w:top w:val="nil"/>
              <w:left w:val="nil"/>
              <w:bottom w:val="single" w:sz="4" w:space="0" w:color="000000"/>
              <w:right w:val="single" w:sz="4" w:space="0" w:color="000000"/>
            </w:tcBorders>
            <w:shd w:val="clear" w:color="auto" w:fill="auto"/>
            <w:vAlign w:val="bottom"/>
            <w:hideMark/>
          </w:tcPr>
          <w:p w14:paraId="12C0F39C" w14:textId="77777777" w:rsidR="00461EC5" w:rsidRPr="0074178E" w:rsidRDefault="00461EC5" w:rsidP="00461EC5">
            <w:pPr>
              <w:rPr>
                <w:rFonts w:cs="Arial"/>
                <w:color w:val="000000"/>
                <w:sz w:val="20"/>
                <w:szCs w:val="20"/>
              </w:rPr>
            </w:pPr>
            <w:r w:rsidRPr="0074178E">
              <w:rPr>
                <w:rFonts w:cs="Arial"/>
                <w:color w:val="000000"/>
                <w:sz w:val="20"/>
                <w:szCs w:val="20"/>
              </w:rPr>
              <w:t>Kent</w:t>
            </w:r>
          </w:p>
        </w:tc>
        <w:tc>
          <w:tcPr>
            <w:tcW w:w="868" w:type="dxa"/>
            <w:tcBorders>
              <w:top w:val="nil"/>
              <w:left w:val="nil"/>
              <w:bottom w:val="single" w:sz="4" w:space="0" w:color="000000"/>
              <w:right w:val="single" w:sz="4" w:space="0" w:color="000000"/>
            </w:tcBorders>
            <w:shd w:val="clear" w:color="auto" w:fill="auto"/>
            <w:vAlign w:val="bottom"/>
            <w:hideMark/>
          </w:tcPr>
          <w:p w14:paraId="0F4E541C" w14:textId="77777777" w:rsidR="00461EC5" w:rsidRPr="0074178E" w:rsidRDefault="00461EC5" w:rsidP="00461EC5">
            <w:pPr>
              <w:rPr>
                <w:rFonts w:cs="Arial"/>
                <w:color w:val="000000"/>
                <w:sz w:val="20"/>
                <w:szCs w:val="20"/>
              </w:rPr>
            </w:pPr>
            <w:r w:rsidRPr="0074178E">
              <w:rPr>
                <w:rFonts w:cs="Arial"/>
                <w:color w:val="000000"/>
                <w:sz w:val="20"/>
                <w:szCs w:val="20"/>
              </w:rPr>
              <w:t>BR3 1QZ</w:t>
            </w:r>
          </w:p>
        </w:tc>
      </w:tr>
      <w:tr w:rsidR="00461EC5" w:rsidRPr="0074178E" w14:paraId="10957511"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752449FC" w14:textId="77777777" w:rsidR="00461EC5" w:rsidRPr="0074178E" w:rsidRDefault="00461EC5" w:rsidP="00461EC5">
            <w:pPr>
              <w:rPr>
                <w:rFonts w:cs="Arial"/>
                <w:color w:val="000000"/>
                <w:sz w:val="20"/>
                <w:szCs w:val="20"/>
              </w:rPr>
            </w:pPr>
            <w:r w:rsidRPr="0074178E">
              <w:rPr>
                <w:rFonts w:cs="Arial"/>
                <w:color w:val="000000"/>
                <w:sz w:val="20"/>
                <w:szCs w:val="20"/>
              </w:rPr>
              <w:t>Filton</w:t>
            </w:r>
          </w:p>
        </w:tc>
        <w:tc>
          <w:tcPr>
            <w:tcW w:w="1486" w:type="dxa"/>
            <w:tcBorders>
              <w:top w:val="nil"/>
              <w:left w:val="nil"/>
              <w:bottom w:val="single" w:sz="4" w:space="0" w:color="000000"/>
              <w:right w:val="single" w:sz="4" w:space="0" w:color="000000"/>
            </w:tcBorders>
            <w:shd w:val="clear" w:color="auto" w:fill="auto"/>
            <w:vAlign w:val="bottom"/>
            <w:hideMark/>
          </w:tcPr>
          <w:p w14:paraId="0C374049" w14:textId="77777777" w:rsidR="00461EC5" w:rsidRPr="0074178E" w:rsidRDefault="00461EC5" w:rsidP="00461EC5">
            <w:pPr>
              <w:rPr>
                <w:rFonts w:cs="Arial"/>
                <w:color w:val="000000"/>
                <w:sz w:val="20"/>
                <w:szCs w:val="20"/>
              </w:rPr>
            </w:pPr>
            <w:r w:rsidRPr="0074178E">
              <w:rPr>
                <w:rFonts w:cs="Arial"/>
                <w:color w:val="000000"/>
                <w:sz w:val="20"/>
                <w:szCs w:val="20"/>
              </w:rPr>
              <w:t>500 North Bristol Park</w:t>
            </w:r>
          </w:p>
        </w:tc>
        <w:tc>
          <w:tcPr>
            <w:tcW w:w="1557" w:type="dxa"/>
            <w:tcBorders>
              <w:top w:val="nil"/>
              <w:left w:val="nil"/>
              <w:bottom w:val="single" w:sz="4" w:space="0" w:color="000000"/>
              <w:right w:val="single" w:sz="4" w:space="0" w:color="000000"/>
            </w:tcBorders>
            <w:shd w:val="clear" w:color="auto" w:fill="auto"/>
            <w:vAlign w:val="bottom"/>
            <w:hideMark/>
          </w:tcPr>
          <w:p w14:paraId="3EA9EE30" w14:textId="77777777" w:rsidR="00461EC5" w:rsidRPr="0074178E" w:rsidRDefault="00461EC5" w:rsidP="00461EC5">
            <w:pPr>
              <w:rPr>
                <w:rFonts w:cs="Arial"/>
                <w:color w:val="000000"/>
                <w:sz w:val="20"/>
                <w:szCs w:val="20"/>
              </w:rPr>
            </w:pPr>
            <w:r w:rsidRPr="0074178E">
              <w:rPr>
                <w:rFonts w:cs="Arial"/>
                <w:color w:val="000000"/>
                <w:sz w:val="20"/>
                <w:szCs w:val="20"/>
              </w:rPr>
              <w:t>Northway</w:t>
            </w:r>
          </w:p>
        </w:tc>
        <w:tc>
          <w:tcPr>
            <w:tcW w:w="1540" w:type="dxa"/>
            <w:tcBorders>
              <w:top w:val="nil"/>
              <w:left w:val="nil"/>
              <w:bottom w:val="single" w:sz="4" w:space="0" w:color="000000"/>
              <w:right w:val="single" w:sz="4" w:space="0" w:color="000000"/>
            </w:tcBorders>
            <w:shd w:val="clear" w:color="auto" w:fill="auto"/>
            <w:vAlign w:val="bottom"/>
            <w:hideMark/>
          </w:tcPr>
          <w:p w14:paraId="18236DB9" w14:textId="77777777" w:rsidR="00461EC5" w:rsidRPr="0074178E" w:rsidRDefault="00461EC5" w:rsidP="00461EC5">
            <w:pPr>
              <w:rPr>
                <w:rFonts w:cs="Arial"/>
                <w:color w:val="000000"/>
                <w:sz w:val="20"/>
                <w:szCs w:val="20"/>
              </w:rPr>
            </w:pPr>
            <w:r w:rsidRPr="0074178E">
              <w:rPr>
                <w:rFonts w:cs="Arial"/>
                <w:color w:val="000000"/>
                <w:sz w:val="20"/>
                <w:szCs w:val="20"/>
              </w:rPr>
              <w:t>Filton</w:t>
            </w:r>
          </w:p>
        </w:tc>
        <w:tc>
          <w:tcPr>
            <w:tcW w:w="1575" w:type="dxa"/>
            <w:tcBorders>
              <w:top w:val="nil"/>
              <w:left w:val="nil"/>
              <w:bottom w:val="single" w:sz="4" w:space="0" w:color="000000"/>
              <w:right w:val="single" w:sz="4" w:space="0" w:color="000000"/>
            </w:tcBorders>
            <w:shd w:val="clear" w:color="auto" w:fill="auto"/>
            <w:vAlign w:val="bottom"/>
            <w:hideMark/>
          </w:tcPr>
          <w:p w14:paraId="22351439" w14:textId="77777777" w:rsidR="00461EC5" w:rsidRPr="0074178E" w:rsidRDefault="00461EC5" w:rsidP="00461EC5">
            <w:pPr>
              <w:rPr>
                <w:rFonts w:cs="Arial"/>
                <w:color w:val="000000"/>
                <w:sz w:val="20"/>
                <w:szCs w:val="20"/>
              </w:rPr>
            </w:pPr>
            <w:r w:rsidRPr="0074178E">
              <w:rPr>
                <w:rFonts w:cs="Arial"/>
                <w:color w:val="000000"/>
                <w:sz w:val="20"/>
                <w:szCs w:val="20"/>
              </w:rPr>
              <w:t>Bristol</w:t>
            </w:r>
          </w:p>
        </w:tc>
        <w:tc>
          <w:tcPr>
            <w:tcW w:w="868" w:type="dxa"/>
            <w:tcBorders>
              <w:top w:val="nil"/>
              <w:left w:val="nil"/>
              <w:bottom w:val="single" w:sz="4" w:space="0" w:color="000000"/>
              <w:right w:val="single" w:sz="4" w:space="0" w:color="000000"/>
            </w:tcBorders>
            <w:shd w:val="clear" w:color="auto" w:fill="auto"/>
            <w:vAlign w:val="bottom"/>
            <w:hideMark/>
          </w:tcPr>
          <w:p w14:paraId="69558328" w14:textId="77777777" w:rsidR="00461EC5" w:rsidRPr="0074178E" w:rsidRDefault="00461EC5" w:rsidP="00461EC5">
            <w:pPr>
              <w:rPr>
                <w:rFonts w:cs="Arial"/>
                <w:color w:val="000000"/>
                <w:sz w:val="20"/>
                <w:szCs w:val="20"/>
              </w:rPr>
            </w:pPr>
            <w:r w:rsidRPr="0074178E">
              <w:rPr>
                <w:rFonts w:cs="Arial"/>
                <w:color w:val="000000"/>
                <w:sz w:val="20"/>
                <w:szCs w:val="20"/>
              </w:rPr>
              <w:t>BS34 7QH</w:t>
            </w:r>
          </w:p>
        </w:tc>
      </w:tr>
      <w:tr w:rsidR="00461EC5" w:rsidRPr="0074178E" w14:paraId="02B7F75C"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50B8D75B" w14:textId="77777777" w:rsidR="00461EC5" w:rsidRPr="0074178E" w:rsidRDefault="00461EC5" w:rsidP="00461EC5">
            <w:pPr>
              <w:rPr>
                <w:rFonts w:cs="Arial"/>
                <w:color w:val="000000"/>
                <w:sz w:val="20"/>
                <w:szCs w:val="20"/>
              </w:rPr>
            </w:pPr>
            <w:r w:rsidRPr="0074178E">
              <w:rPr>
                <w:rFonts w:cs="Arial"/>
                <w:color w:val="000000"/>
                <w:sz w:val="20"/>
                <w:szCs w:val="20"/>
              </w:rPr>
              <w:t>Cumbria Team Base</w:t>
            </w:r>
          </w:p>
        </w:tc>
        <w:tc>
          <w:tcPr>
            <w:tcW w:w="1486" w:type="dxa"/>
            <w:tcBorders>
              <w:top w:val="nil"/>
              <w:left w:val="nil"/>
              <w:bottom w:val="single" w:sz="4" w:space="0" w:color="000000"/>
              <w:right w:val="single" w:sz="4" w:space="0" w:color="000000"/>
            </w:tcBorders>
            <w:shd w:val="clear" w:color="auto" w:fill="auto"/>
            <w:vAlign w:val="bottom"/>
            <w:hideMark/>
          </w:tcPr>
          <w:p w14:paraId="5E2A9127" w14:textId="77777777" w:rsidR="00461EC5" w:rsidRPr="0074178E" w:rsidRDefault="00461EC5" w:rsidP="00461EC5">
            <w:pPr>
              <w:rPr>
                <w:rFonts w:cs="Arial"/>
                <w:color w:val="000000"/>
                <w:sz w:val="20"/>
                <w:szCs w:val="20"/>
              </w:rPr>
            </w:pPr>
            <w:r w:rsidRPr="0074178E">
              <w:rPr>
                <w:rFonts w:cs="Arial"/>
                <w:color w:val="000000"/>
                <w:sz w:val="20"/>
                <w:szCs w:val="20"/>
              </w:rPr>
              <w:t>Unit 3D</w:t>
            </w:r>
          </w:p>
        </w:tc>
        <w:tc>
          <w:tcPr>
            <w:tcW w:w="1557" w:type="dxa"/>
            <w:tcBorders>
              <w:top w:val="nil"/>
              <w:left w:val="nil"/>
              <w:bottom w:val="single" w:sz="4" w:space="0" w:color="000000"/>
              <w:right w:val="single" w:sz="4" w:space="0" w:color="000000"/>
            </w:tcBorders>
            <w:shd w:val="clear" w:color="auto" w:fill="auto"/>
            <w:vAlign w:val="bottom"/>
            <w:hideMark/>
          </w:tcPr>
          <w:p w14:paraId="220F6FDE" w14:textId="77777777" w:rsidR="00461EC5" w:rsidRPr="0074178E" w:rsidRDefault="00461EC5" w:rsidP="00461EC5">
            <w:pPr>
              <w:rPr>
                <w:rFonts w:cs="Arial"/>
                <w:color w:val="000000"/>
                <w:sz w:val="20"/>
                <w:szCs w:val="20"/>
              </w:rPr>
            </w:pPr>
            <w:r w:rsidRPr="0074178E">
              <w:rPr>
                <w:rFonts w:cs="Arial"/>
                <w:color w:val="000000"/>
                <w:sz w:val="20"/>
                <w:szCs w:val="20"/>
              </w:rPr>
              <w:t>Salterbrook Industrial Estate</w:t>
            </w:r>
          </w:p>
        </w:tc>
        <w:tc>
          <w:tcPr>
            <w:tcW w:w="1540" w:type="dxa"/>
            <w:tcBorders>
              <w:top w:val="nil"/>
              <w:left w:val="nil"/>
              <w:bottom w:val="single" w:sz="4" w:space="0" w:color="000000"/>
              <w:right w:val="single" w:sz="4" w:space="0" w:color="000000"/>
            </w:tcBorders>
            <w:shd w:val="clear" w:color="auto" w:fill="auto"/>
            <w:vAlign w:val="bottom"/>
            <w:hideMark/>
          </w:tcPr>
          <w:p w14:paraId="4543644D" w14:textId="77777777" w:rsidR="00461EC5" w:rsidRPr="0074178E" w:rsidRDefault="00461EC5" w:rsidP="00461EC5">
            <w:pPr>
              <w:rPr>
                <w:rFonts w:cs="Arial"/>
                <w:color w:val="000000"/>
                <w:sz w:val="20"/>
                <w:szCs w:val="20"/>
              </w:rPr>
            </w:pPr>
            <w:r w:rsidRPr="0074178E">
              <w:rPr>
                <w:rFonts w:cs="Arial"/>
                <w:color w:val="000000"/>
                <w:sz w:val="20"/>
                <w:szCs w:val="20"/>
              </w:rPr>
              <w:t>Workington</w:t>
            </w:r>
          </w:p>
        </w:tc>
        <w:tc>
          <w:tcPr>
            <w:tcW w:w="1575" w:type="dxa"/>
            <w:tcBorders>
              <w:top w:val="nil"/>
              <w:left w:val="nil"/>
              <w:bottom w:val="single" w:sz="4" w:space="0" w:color="000000"/>
              <w:right w:val="single" w:sz="4" w:space="0" w:color="000000"/>
            </w:tcBorders>
            <w:shd w:val="clear" w:color="auto" w:fill="auto"/>
            <w:vAlign w:val="bottom"/>
            <w:hideMark/>
          </w:tcPr>
          <w:p w14:paraId="456BB0D8" w14:textId="77777777" w:rsidR="00461EC5" w:rsidRPr="0074178E" w:rsidRDefault="00461EC5" w:rsidP="00461EC5">
            <w:pPr>
              <w:rPr>
                <w:rFonts w:cs="Arial"/>
                <w:color w:val="000000"/>
                <w:sz w:val="20"/>
                <w:szCs w:val="20"/>
              </w:rPr>
            </w:pPr>
            <w:r w:rsidRPr="0074178E">
              <w:rPr>
                <w:rFonts w:cs="Arial"/>
                <w:color w:val="000000"/>
                <w:sz w:val="20"/>
                <w:szCs w:val="20"/>
              </w:rPr>
              <w:t>Cumbria</w:t>
            </w:r>
          </w:p>
        </w:tc>
        <w:tc>
          <w:tcPr>
            <w:tcW w:w="868" w:type="dxa"/>
            <w:tcBorders>
              <w:top w:val="nil"/>
              <w:left w:val="nil"/>
              <w:bottom w:val="single" w:sz="4" w:space="0" w:color="000000"/>
              <w:right w:val="single" w:sz="4" w:space="0" w:color="000000"/>
            </w:tcBorders>
            <w:shd w:val="clear" w:color="auto" w:fill="auto"/>
            <w:vAlign w:val="bottom"/>
            <w:hideMark/>
          </w:tcPr>
          <w:p w14:paraId="4F6C2443" w14:textId="77777777" w:rsidR="00461EC5" w:rsidRPr="0074178E" w:rsidRDefault="00461EC5" w:rsidP="00461EC5">
            <w:pPr>
              <w:rPr>
                <w:rFonts w:cs="Arial"/>
                <w:color w:val="000000"/>
                <w:sz w:val="20"/>
                <w:szCs w:val="20"/>
              </w:rPr>
            </w:pPr>
            <w:r w:rsidRPr="0074178E">
              <w:rPr>
                <w:rFonts w:cs="Arial"/>
                <w:color w:val="000000"/>
                <w:sz w:val="20"/>
                <w:szCs w:val="20"/>
              </w:rPr>
              <w:t>CA14 5DX</w:t>
            </w:r>
          </w:p>
        </w:tc>
      </w:tr>
      <w:tr w:rsidR="00461EC5" w:rsidRPr="0074178E" w14:paraId="06D39363" w14:textId="77777777" w:rsidTr="00864D65">
        <w:trPr>
          <w:trHeight w:val="288"/>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66992FCE" w14:textId="77777777" w:rsidR="00461EC5" w:rsidRPr="0074178E" w:rsidRDefault="00461EC5" w:rsidP="00461EC5">
            <w:pPr>
              <w:rPr>
                <w:rFonts w:cs="Arial"/>
                <w:color w:val="000000"/>
                <w:sz w:val="20"/>
                <w:szCs w:val="20"/>
              </w:rPr>
            </w:pPr>
            <w:r w:rsidRPr="0074178E">
              <w:rPr>
                <w:rFonts w:cs="Arial"/>
                <w:color w:val="000000"/>
                <w:sz w:val="20"/>
                <w:szCs w:val="20"/>
              </w:rPr>
              <w:t>Cambridge</w:t>
            </w:r>
          </w:p>
        </w:tc>
        <w:tc>
          <w:tcPr>
            <w:tcW w:w="1486" w:type="dxa"/>
            <w:tcBorders>
              <w:top w:val="nil"/>
              <w:left w:val="nil"/>
              <w:bottom w:val="single" w:sz="4" w:space="0" w:color="000000"/>
              <w:right w:val="single" w:sz="4" w:space="0" w:color="000000"/>
            </w:tcBorders>
            <w:shd w:val="clear" w:color="auto" w:fill="auto"/>
            <w:vAlign w:val="bottom"/>
            <w:hideMark/>
          </w:tcPr>
          <w:p w14:paraId="1DCBD233" w14:textId="77777777" w:rsidR="00461EC5" w:rsidRPr="0074178E" w:rsidRDefault="00461EC5" w:rsidP="00461EC5">
            <w:pPr>
              <w:rPr>
                <w:rFonts w:cs="Arial"/>
                <w:color w:val="000000"/>
                <w:sz w:val="20"/>
                <w:szCs w:val="20"/>
              </w:rPr>
            </w:pPr>
            <w:r w:rsidRPr="0074178E">
              <w:rPr>
                <w:rFonts w:cs="Arial"/>
                <w:color w:val="000000"/>
                <w:sz w:val="20"/>
                <w:szCs w:val="20"/>
              </w:rPr>
              <w:t>Long Road</w:t>
            </w:r>
          </w:p>
        </w:tc>
        <w:tc>
          <w:tcPr>
            <w:tcW w:w="1557" w:type="dxa"/>
            <w:tcBorders>
              <w:top w:val="nil"/>
              <w:left w:val="nil"/>
              <w:bottom w:val="single" w:sz="4" w:space="0" w:color="000000"/>
              <w:right w:val="single" w:sz="4" w:space="0" w:color="000000"/>
            </w:tcBorders>
            <w:shd w:val="clear" w:color="auto" w:fill="auto"/>
            <w:vAlign w:val="bottom"/>
            <w:hideMark/>
          </w:tcPr>
          <w:p w14:paraId="2F4BA946" w14:textId="77777777" w:rsidR="00461EC5" w:rsidRPr="0074178E" w:rsidRDefault="00461EC5" w:rsidP="00461EC5">
            <w:pPr>
              <w:rPr>
                <w:rFonts w:cs="Arial"/>
                <w:color w:val="000000"/>
                <w:sz w:val="20"/>
                <w:szCs w:val="20"/>
              </w:rPr>
            </w:pPr>
            <w:r w:rsidRPr="0074178E">
              <w:rPr>
                <w:rFonts w:cs="Arial"/>
                <w:color w:val="000000"/>
                <w:sz w:val="20"/>
                <w:szCs w:val="20"/>
              </w:rPr>
              <w:t>Cambridge</w:t>
            </w:r>
          </w:p>
        </w:tc>
        <w:tc>
          <w:tcPr>
            <w:tcW w:w="1540" w:type="dxa"/>
            <w:tcBorders>
              <w:top w:val="nil"/>
              <w:left w:val="nil"/>
              <w:bottom w:val="single" w:sz="4" w:space="0" w:color="000000"/>
              <w:right w:val="single" w:sz="4" w:space="0" w:color="000000"/>
            </w:tcBorders>
            <w:shd w:val="clear" w:color="auto" w:fill="auto"/>
            <w:vAlign w:val="bottom"/>
            <w:hideMark/>
          </w:tcPr>
          <w:p w14:paraId="04A9A57F"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75" w:type="dxa"/>
            <w:tcBorders>
              <w:top w:val="nil"/>
              <w:left w:val="nil"/>
              <w:bottom w:val="single" w:sz="4" w:space="0" w:color="000000"/>
              <w:right w:val="single" w:sz="4" w:space="0" w:color="000000"/>
            </w:tcBorders>
            <w:shd w:val="clear" w:color="auto" w:fill="auto"/>
            <w:vAlign w:val="bottom"/>
            <w:hideMark/>
          </w:tcPr>
          <w:p w14:paraId="7B3E9C0D"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2BF5914A" w14:textId="77777777" w:rsidR="00461EC5" w:rsidRPr="0074178E" w:rsidRDefault="00461EC5" w:rsidP="00461EC5">
            <w:pPr>
              <w:rPr>
                <w:rFonts w:cs="Arial"/>
                <w:color w:val="000000"/>
                <w:sz w:val="20"/>
                <w:szCs w:val="20"/>
              </w:rPr>
            </w:pPr>
            <w:r w:rsidRPr="0074178E">
              <w:rPr>
                <w:rFonts w:cs="Arial"/>
                <w:color w:val="000000"/>
                <w:sz w:val="20"/>
                <w:szCs w:val="20"/>
              </w:rPr>
              <w:t>CB2 0PT</w:t>
            </w:r>
          </w:p>
        </w:tc>
      </w:tr>
      <w:tr w:rsidR="00461EC5" w:rsidRPr="0074178E" w14:paraId="44A5D490"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7DC9E5B9" w14:textId="77777777" w:rsidR="00461EC5" w:rsidRPr="0074178E" w:rsidRDefault="00461EC5" w:rsidP="00461EC5">
            <w:pPr>
              <w:rPr>
                <w:rFonts w:cs="Arial"/>
                <w:color w:val="000000"/>
                <w:sz w:val="20"/>
                <w:szCs w:val="20"/>
              </w:rPr>
            </w:pPr>
            <w:r w:rsidRPr="0074178E">
              <w:rPr>
                <w:rFonts w:cs="Arial"/>
                <w:color w:val="000000"/>
                <w:sz w:val="20"/>
                <w:szCs w:val="20"/>
              </w:rPr>
              <w:t>Coventry Team Base</w:t>
            </w:r>
          </w:p>
        </w:tc>
        <w:tc>
          <w:tcPr>
            <w:tcW w:w="1486" w:type="dxa"/>
            <w:tcBorders>
              <w:top w:val="nil"/>
              <w:left w:val="nil"/>
              <w:bottom w:val="single" w:sz="4" w:space="0" w:color="000000"/>
              <w:right w:val="single" w:sz="4" w:space="0" w:color="000000"/>
            </w:tcBorders>
            <w:shd w:val="clear" w:color="auto" w:fill="auto"/>
            <w:vAlign w:val="bottom"/>
            <w:hideMark/>
          </w:tcPr>
          <w:p w14:paraId="457EE337" w14:textId="77777777" w:rsidR="00461EC5" w:rsidRPr="0074178E" w:rsidRDefault="00461EC5" w:rsidP="00461EC5">
            <w:pPr>
              <w:rPr>
                <w:rFonts w:cs="Arial"/>
                <w:color w:val="000000"/>
                <w:sz w:val="20"/>
                <w:szCs w:val="20"/>
              </w:rPr>
            </w:pPr>
            <w:r w:rsidRPr="0074178E">
              <w:rPr>
                <w:rFonts w:cs="Arial"/>
                <w:color w:val="000000"/>
                <w:sz w:val="20"/>
                <w:szCs w:val="20"/>
              </w:rPr>
              <w:t>Unit A</w:t>
            </w:r>
          </w:p>
        </w:tc>
        <w:tc>
          <w:tcPr>
            <w:tcW w:w="1557" w:type="dxa"/>
            <w:tcBorders>
              <w:top w:val="nil"/>
              <w:left w:val="nil"/>
              <w:bottom w:val="single" w:sz="4" w:space="0" w:color="000000"/>
              <w:right w:val="single" w:sz="4" w:space="0" w:color="000000"/>
            </w:tcBorders>
            <w:shd w:val="clear" w:color="auto" w:fill="auto"/>
            <w:vAlign w:val="bottom"/>
            <w:hideMark/>
          </w:tcPr>
          <w:p w14:paraId="2FDF9C4F" w14:textId="77777777" w:rsidR="00461EC5" w:rsidRPr="0074178E" w:rsidRDefault="00461EC5" w:rsidP="00461EC5">
            <w:pPr>
              <w:rPr>
                <w:rFonts w:cs="Arial"/>
                <w:color w:val="000000"/>
                <w:sz w:val="20"/>
                <w:szCs w:val="20"/>
              </w:rPr>
            </w:pPr>
            <w:r w:rsidRPr="0074178E">
              <w:rPr>
                <w:rFonts w:cs="Arial"/>
                <w:color w:val="000000"/>
                <w:sz w:val="20"/>
                <w:szCs w:val="20"/>
              </w:rPr>
              <w:t>GME Industrial Estate</w:t>
            </w:r>
          </w:p>
        </w:tc>
        <w:tc>
          <w:tcPr>
            <w:tcW w:w="1540" w:type="dxa"/>
            <w:tcBorders>
              <w:top w:val="nil"/>
              <w:left w:val="nil"/>
              <w:bottom w:val="single" w:sz="4" w:space="0" w:color="000000"/>
              <w:right w:val="single" w:sz="4" w:space="0" w:color="000000"/>
            </w:tcBorders>
            <w:shd w:val="clear" w:color="auto" w:fill="auto"/>
            <w:vAlign w:val="bottom"/>
            <w:hideMark/>
          </w:tcPr>
          <w:p w14:paraId="307C48AF" w14:textId="77777777" w:rsidR="00461EC5" w:rsidRPr="0074178E" w:rsidRDefault="00461EC5" w:rsidP="00461EC5">
            <w:pPr>
              <w:rPr>
                <w:rFonts w:cs="Arial"/>
                <w:color w:val="000000"/>
                <w:sz w:val="20"/>
                <w:szCs w:val="20"/>
              </w:rPr>
            </w:pPr>
            <w:r w:rsidRPr="0074178E">
              <w:rPr>
                <w:rFonts w:cs="Arial"/>
                <w:color w:val="000000"/>
                <w:sz w:val="20"/>
                <w:szCs w:val="20"/>
              </w:rPr>
              <w:t>Boston Place</w:t>
            </w:r>
          </w:p>
        </w:tc>
        <w:tc>
          <w:tcPr>
            <w:tcW w:w="1575" w:type="dxa"/>
            <w:tcBorders>
              <w:top w:val="nil"/>
              <w:left w:val="nil"/>
              <w:bottom w:val="single" w:sz="4" w:space="0" w:color="000000"/>
              <w:right w:val="single" w:sz="4" w:space="0" w:color="000000"/>
            </w:tcBorders>
            <w:shd w:val="clear" w:color="auto" w:fill="auto"/>
            <w:vAlign w:val="bottom"/>
            <w:hideMark/>
          </w:tcPr>
          <w:p w14:paraId="2AFD2E14" w14:textId="77777777" w:rsidR="00461EC5" w:rsidRPr="0074178E" w:rsidRDefault="00461EC5" w:rsidP="00461EC5">
            <w:pPr>
              <w:rPr>
                <w:rFonts w:cs="Arial"/>
                <w:color w:val="000000"/>
                <w:sz w:val="20"/>
                <w:szCs w:val="20"/>
              </w:rPr>
            </w:pPr>
            <w:r w:rsidRPr="0074178E">
              <w:rPr>
                <w:rFonts w:cs="Arial"/>
                <w:color w:val="000000"/>
                <w:sz w:val="20"/>
                <w:szCs w:val="20"/>
              </w:rPr>
              <w:t>Foleshill, Coventry</w:t>
            </w:r>
          </w:p>
        </w:tc>
        <w:tc>
          <w:tcPr>
            <w:tcW w:w="868" w:type="dxa"/>
            <w:tcBorders>
              <w:top w:val="nil"/>
              <w:left w:val="nil"/>
              <w:bottom w:val="single" w:sz="4" w:space="0" w:color="000000"/>
              <w:right w:val="single" w:sz="4" w:space="0" w:color="000000"/>
            </w:tcBorders>
            <w:shd w:val="clear" w:color="auto" w:fill="auto"/>
            <w:vAlign w:val="bottom"/>
            <w:hideMark/>
          </w:tcPr>
          <w:p w14:paraId="4DDD7A33" w14:textId="77777777" w:rsidR="00461EC5" w:rsidRPr="0074178E" w:rsidRDefault="00461EC5" w:rsidP="00461EC5">
            <w:pPr>
              <w:rPr>
                <w:rFonts w:cs="Arial"/>
                <w:color w:val="000000"/>
                <w:sz w:val="20"/>
                <w:szCs w:val="20"/>
              </w:rPr>
            </w:pPr>
            <w:r w:rsidRPr="0074178E">
              <w:rPr>
                <w:rFonts w:cs="Arial"/>
                <w:color w:val="000000"/>
                <w:sz w:val="20"/>
                <w:szCs w:val="20"/>
              </w:rPr>
              <w:t>CV6 5NN</w:t>
            </w:r>
          </w:p>
        </w:tc>
      </w:tr>
      <w:tr w:rsidR="00461EC5" w:rsidRPr="0074178E" w14:paraId="4F451ACF"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28D87094" w14:textId="77777777" w:rsidR="00461EC5" w:rsidRPr="0074178E" w:rsidRDefault="00461EC5" w:rsidP="00461EC5">
            <w:pPr>
              <w:rPr>
                <w:rFonts w:cs="Arial"/>
                <w:color w:val="000000"/>
                <w:sz w:val="20"/>
                <w:szCs w:val="20"/>
              </w:rPr>
            </w:pPr>
            <w:r w:rsidRPr="0074178E">
              <w:rPr>
                <w:rFonts w:cs="Arial"/>
                <w:color w:val="000000"/>
                <w:sz w:val="20"/>
                <w:szCs w:val="20"/>
              </w:rPr>
              <w:t>Northwich</w:t>
            </w:r>
          </w:p>
        </w:tc>
        <w:tc>
          <w:tcPr>
            <w:tcW w:w="1486" w:type="dxa"/>
            <w:tcBorders>
              <w:top w:val="nil"/>
              <w:left w:val="nil"/>
              <w:bottom w:val="single" w:sz="4" w:space="0" w:color="000000"/>
              <w:right w:val="single" w:sz="4" w:space="0" w:color="000000"/>
            </w:tcBorders>
            <w:shd w:val="clear" w:color="auto" w:fill="auto"/>
            <w:vAlign w:val="bottom"/>
            <w:hideMark/>
          </w:tcPr>
          <w:p w14:paraId="1263B68F" w14:textId="77777777" w:rsidR="00461EC5" w:rsidRPr="0074178E" w:rsidRDefault="00461EC5" w:rsidP="00461EC5">
            <w:pPr>
              <w:rPr>
                <w:rFonts w:cs="Arial"/>
                <w:color w:val="000000"/>
                <w:sz w:val="20"/>
                <w:szCs w:val="20"/>
              </w:rPr>
            </w:pPr>
            <w:r w:rsidRPr="0074178E">
              <w:rPr>
                <w:rFonts w:cs="Arial"/>
                <w:color w:val="000000"/>
                <w:sz w:val="20"/>
                <w:szCs w:val="20"/>
              </w:rPr>
              <w:t>Unit 11</w:t>
            </w:r>
          </w:p>
        </w:tc>
        <w:tc>
          <w:tcPr>
            <w:tcW w:w="1557" w:type="dxa"/>
            <w:tcBorders>
              <w:top w:val="nil"/>
              <w:left w:val="nil"/>
              <w:bottom w:val="single" w:sz="4" w:space="0" w:color="000000"/>
              <w:right w:val="single" w:sz="4" w:space="0" w:color="000000"/>
            </w:tcBorders>
            <w:shd w:val="clear" w:color="auto" w:fill="auto"/>
            <w:vAlign w:val="bottom"/>
            <w:hideMark/>
          </w:tcPr>
          <w:p w14:paraId="165F48CB" w14:textId="77777777" w:rsidR="00461EC5" w:rsidRPr="0074178E" w:rsidRDefault="00461EC5" w:rsidP="00461EC5">
            <w:pPr>
              <w:rPr>
                <w:rFonts w:cs="Arial"/>
                <w:color w:val="000000"/>
                <w:sz w:val="20"/>
                <w:szCs w:val="20"/>
              </w:rPr>
            </w:pPr>
            <w:r w:rsidRPr="0074178E">
              <w:rPr>
                <w:rFonts w:cs="Arial"/>
                <w:color w:val="000000"/>
                <w:sz w:val="20"/>
                <w:szCs w:val="20"/>
              </w:rPr>
              <w:t>Dalby Court</w:t>
            </w:r>
          </w:p>
        </w:tc>
        <w:tc>
          <w:tcPr>
            <w:tcW w:w="1540" w:type="dxa"/>
            <w:tcBorders>
              <w:top w:val="nil"/>
              <w:left w:val="nil"/>
              <w:bottom w:val="single" w:sz="4" w:space="0" w:color="000000"/>
              <w:right w:val="single" w:sz="4" w:space="0" w:color="000000"/>
            </w:tcBorders>
            <w:shd w:val="clear" w:color="auto" w:fill="auto"/>
            <w:vAlign w:val="bottom"/>
            <w:hideMark/>
          </w:tcPr>
          <w:p w14:paraId="60785A1A" w14:textId="77777777" w:rsidR="00461EC5" w:rsidRPr="0074178E" w:rsidRDefault="00461EC5" w:rsidP="00461EC5">
            <w:pPr>
              <w:rPr>
                <w:rFonts w:cs="Arial"/>
                <w:color w:val="000000"/>
                <w:sz w:val="20"/>
                <w:szCs w:val="20"/>
              </w:rPr>
            </w:pPr>
            <w:r w:rsidRPr="0074178E">
              <w:rPr>
                <w:rFonts w:cs="Arial"/>
                <w:color w:val="000000"/>
                <w:sz w:val="20"/>
                <w:szCs w:val="20"/>
              </w:rPr>
              <w:t>Gadbrooke Business Centre</w:t>
            </w:r>
          </w:p>
        </w:tc>
        <w:tc>
          <w:tcPr>
            <w:tcW w:w="1575" w:type="dxa"/>
            <w:tcBorders>
              <w:top w:val="nil"/>
              <w:left w:val="nil"/>
              <w:bottom w:val="single" w:sz="4" w:space="0" w:color="000000"/>
              <w:right w:val="single" w:sz="4" w:space="0" w:color="000000"/>
            </w:tcBorders>
            <w:shd w:val="clear" w:color="auto" w:fill="auto"/>
            <w:vAlign w:val="bottom"/>
            <w:hideMark/>
          </w:tcPr>
          <w:p w14:paraId="042586CB"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2EB0CA14" w14:textId="77777777" w:rsidR="00461EC5" w:rsidRPr="0074178E" w:rsidRDefault="00461EC5" w:rsidP="00461EC5">
            <w:pPr>
              <w:rPr>
                <w:rFonts w:cs="Arial"/>
                <w:color w:val="000000"/>
                <w:sz w:val="20"/>
                <w:szCs w:val="20"/>
              </w:rPr>
            </w:pPr>
            <w:r w:rsidRPr="0074178E">
              <w:rPr>
                <w:rFonts w:cs="Arial"/>
                <w:color w:val="000000"/>
                <w:sz w:val="20"/>
                <w:szCs w:val="20"/>
              </w:rPr>
              <w:t>CW9 7TN</w:t>
            </w:r>
          </w:p>
        </w:tc>
      </w:tr>
      <w:tr w:rsidR="00461EC5" w:rsidRPr="0074178E" w14:paraId="38F750C4"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29226439" w14:textId="77777777" w:rsidR="00461EC5" w:rsidRPr="0074178E" w:rsidRDefault="00461EC5" w:rsidP="00461EC5">
            <w:pPr>
              <w:rPr>
                <w:rFonts w:cs="Arial"/>
                <w:color w:val="000000"/>
                <w:sz w:val="20"/>
                <w:szCs w:val="20"/>
              </w:rPr>
            </w:pPr>
            <w:r w:rsidRPr="0074178E">
              <w:rPr>
                <w:rFonts w:cs="Arial"/>
                <w:color w:val="000000"/>
                <w:sz w:val="20"/>
                <w:szCs w:val="20"/>
              </w:rPr>
              <w:t>Exeter</w:t>
            </w:r>
          </w:p>
        </w:tc>
        <w:tc>
          <w:tcPr>
            <w:tcW w:w="1486" w:type="dxa"/>
            <w:tcBorders>
              <w:top w:val="nil"/>
              <w:left w:val="nil"/>
              <w:bottom w:val="single" w:sz="4" w:space="0" w:color="000000"/>
              <w:right w:val="single" w:sz="4" w:space="0" w:color="000000"/>
            </w:tcBorders>
            <w:shd w:val="clear" w:color="auto" w:fill="auto"/>
            <w:vAlign w:val="bottom"/>
            <w:hideMark/>
          </w:tcPr>
          <w:p w14:paraId="276B9D33" w14:textId="77777777" w:rsidR="00461EC5" w:rsidRPr="0074178E" w:rsidRDefault="00461EC5" w:rsidP="00461EC5">
            <w:pPr>
              <w:rPr>
                <w:rFonts w:cs="Arial"/>
                <w:color w:val="000000"/>
                <w:sz w:val="20"/>
                <w:szCs w:val="20"/>
              </w:rPr>
            </w:pPr>
            <w:r w:rsidRPr="0074178E">
              <w:rPr>
                <w:rFonts w:cs="Arial"/>
                <w:color w:val="000000"/>
                <w:sz w:val="20"/>
                <w:szCs w:val="20"/>
              </w:rPr>
              <w:t>Apple Lane</w:t>
            </w:r>
          </w:p>
        </w:tc>
        <w:tc>
          <w:tcPr>
            <w:tcW w:w="1557" w:type="dxa"/>
            <w:tcBorders>
              <w:top w:val="nil"/>
              <w:left w:val="nil"/>
              <w:bottom w:val="single" w:sz="4" w:space="0" w:color="000000"/>
              <w:right w:val="single" w:sz="4" w:space="0" w:color="000000"/>
            </w:tcBorders>
            <w:shd w:val="clear" w:color="auto" w:fill="auto"/>
            <w:vAlign w:val="bottom"/>
            <w:hideMark/>
          </w:tcPr>
          <w:p w14:paraId="667A73BC" w14:textId="77777777" w:rsidR="00461EC5" w:rsidRPr="0074178E" w:rsidRDefault="00461EC5" w:rsidP="00461EC5">
            <w:pPr>
              <w:rPr>
                <w:rFonts w:cs="Arial"/>
                <w:color w:val="000000"/>
                <w:sz w:val="20"/>
                <w:szCs w:val="20"/>
              </w:rPr>
            </w:pPr>
            <w:r w:rsidRPr="0074178E">
              <w:rPr>
                <w:rFonts w:cs="Arial"/>
                <w:color w:val="000000"/>
                <w:sz w:val="20"/>
                <w:szCs w:val="20"/>
              </w:rPr>
              <w:t>Unit 16</w:t>
            </w:r>
          </w:p>
        </w:tc>
        <w:tc>
          <w:tcPr>
            <w:tcW w:w="1540" w:type="dxa"/>
            <w:tcBorders>
              <w:top w:val="nil"/>
              <w:left w:val="nil"/>
              <w:bottom w:val="single" w:sz="4" w:space="0" w:color="000000"/>
              <w:right w:val="single" w:sz="4" w:space="0" w:color="000000"/>
            </w:tcBorders>
            <w:shd w:val="clear" w:color="auto" w:fill="auto"/>
            <w:vAlign w:val="bottom"/>
            <w:hideMark/>
          </w:tcPr>
          <w:p w14:paraId="02B6D4B5"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75" w:type="dxa"/>
            <w:tcBorders>
              <w:top w:val="nil"/>
              <w:left w:val="nil"/>
              <w:bottom w:val="single" w:sz="4" w:space="0" w:color="000000"/>
              <w:right w:val="single" w:sz="4" w:space="0" w:color="000000"/>
            </w:tcBorders>
            <w:shd w:val="clear" w:color="auto" w:fill="auto"/>
            <w:vAlign w:val="bottom"/>
            <w:hideMark/>
          </w:tcPr>
          <w:p w14:paraId="3B0ADC53" w14:textId="77777777" w:rsidR="00461EC5" w:rsidRPr="0074178E" w:rsidRDefault="00461EC5" w:rsidP="00461EC5">
            <w:pPr>
              <w:rPr>
                <w:rFonts w:cs="Arial"/>
                <w:color w:val="000000"/>
                <w:sz w:val="20"/>
                <w:szCs w:val="20"/>
              </w:rPr>
            </w:pPr>
            <w:r w:rsidRPr="0074178E">
              <w:rPr>
                <w:rFonts w:cs="Arial"/>
                <w:color w:val="000000"/>
                <w:sz w:val="20"/>
                <w:szCs w:val="20"/>
              </w:rPr>
              <w:t>Sowton Industrial Estate, Exeter</w:t>
            </w:r>
          </w:p>
        </w:tc>
        <w:tc>
          <w:tcPr>
            <w:tcW w:w="868" w:type="dxa"/>
            <w:tcBorders>
              <w:top w:val="nil"/>
              <w:left w:val="nil"/>
              <w:bottom w:val="single" w:sz="4" w:space="0" w:color="000000"/>
              <w:right w:val="single" w:sz="4" w:space="0" w:color="000000"/>
            </w:tcBorders>
            <w:shd w:val="clear" w:color="auto" w:fill="auto"/>
            <w:vAlign w:val="bottom"/>
            <w:hideMark/>
          </w:tcPr>
          <w:p w14:paraId="2AB33B51" w14:textId="77777777" w:rsidR="00461EC5" w:rsidRPr="0074178E" w:rsidRDefault="00461EC5" w:rsidP="00461EC5">
            <w:pPr>
              <w:rPr>
                <w:rFonts w:cs="Arial"/>
                <w:color w:val="000000"/>
                <w:sz w:val="20"/>
                <w:szCs w:val="20"/>
              </w:rPr>
            </w:pPr>
            <w:r w:rsidRPr="0074178E">
              <w:rPr>
                <w:rFonts w:cs="Arial"/>
                <w:color w:val="000000"/>
                <w:sz w:val="20"/>
                <w:szCs w:val="20"/>
              </w:rPr>
              <w:t>EX2 7HA</w:t>
            </w:r>
          </w:p>
        </w:tc>
      </w:tr>
      <w:tr w:rsidR="00461EC5" w:rsidRPr="0074178E" w14:paraId="2DF6BC59"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02E24DD7" w14:textId="77777777" w:rsidR="00461EC5" w:rsidRPr="0074178E" w:rsidRDefault="00461EC5" w:rsidP="00461EC5">
            <w:pPr>
              <w:rPr>
                <w:rFonts w:cs="Arial"/>
                <w:color w:val="000000"/>
                <w:sz w:val="20"/>
                <w:szCs w:val="20"/>
              </w:rPr>
            </w:pPr>
            <w:r w:rsidRPr="0074178E">
              <w:rPr>
                <w:rFonts w:cs="Arial"/>
                <w:color w:val="000000"/>
                <w:sz w:val="20"/>
                <w:szCs w:val="20"/>
              </w:rPr>
              <w:t>Gloucester Donor Centre</w:t>
            </w:r>
          </w:p>
        </w:tc>
        <w:tc>
          <w:tcPr>
            <w:tcW w:w="1486" w:type="dxa"/>
            <w:tcBorders>
              <w:top w:val="nil"/>
              <w:left w:val="nil"/>
              <w:bottom w:val="single" w:sz="4" w:space="0" w:color="000000"/>
              <w:right w:val="single" w:sz="4" w:space="0" w:color="000000"/>
            </w:tcBorders>
            <w:shd w:val="clear" w:color="auto" w:fill="auto"/>
            <w:vAlign w:val="bottom"/>
            <w:hideMark/>
          </w:tcPr>
          <w:p w14:paraId="3ED0F464" w14:textId="77777777" w:rsidR="00461EC5" w:rsidRPr="0074178E" w:rsidRDefault="00461EC5" w:rsidP="00461EC5">
            <w:pPr>
              <w:rPr>
                <w:rFonts w:cs="Arial"/>
                <w:color w:val="000000"/>
                <w:sz w:val="20"/>
                <w:szCs w:val="20"/>
              </w:rPr>
            </w:pPr>
            <w:r w:rsidRPr="0074178E">
              <w:rPr>
                <w:rFonts w:cs="Arial"/>
                <w:color w:val="000000"/>
                <w:sz w:val="20"/>
                <w:szCs w:val="20"/>
              </w:rPr>
              <w:t>Oakes House</w:t>
            </w:r>
          </w:p>
        </w:tc>
        <w:tc>
          <w:tcPr>
            <w:tcW w:w="1557" w:type="dxa"/>
            <w:tcBorders>
              <w:top w:val="nil"/>
              <w:left w:val="nil"/>
              <w:bottom w:val="single" w:sz="4" w:space="0" w:color="000000"/>
              <w:right w:val="single" w:sz="4" w:space="0" w:color="000000"/>
            </w:tcBorders>
            <w:shd w:val="clear" w:color="auto" w:fill="auto"/>
            <w:vAlign w:val="bottom"/>
            <w:hideMark/>
          </w:tcPr>
          <w:p w14:paraId="713C7E83" w14:textId="77777777" w:rsidR="00461EC5" w:rsidRPr="0074178E" w:rsidRDefault="00461EC5" w:rsidP="00461EC5">
            <w:pPr>
              <w:rPr>
                <w:rFonts w:cs="Arial"/>
                <w:color w:val="000000"/>
                <w:sz w:val="20"/>
                <w:szCs w:val="20"/>
              </w:rPr>
            </w:pPr>
            <w:r w:rsidRPr="0074178E">
              <w:rPr>
                <w:rFonts w:cs="Arial"/>
                <w:color w:val="000000"/>
                <w:sz w:val="20"/>
                <w:szCs w:val="20"/>
              </w:rPr>
              <w:t>59 London Road</w:t>
            </w:r>
          </w:p>
        </w:tc>
        <w:tc>
          <w:tcPr>
            <w:tcW w:w="1540" w:type="dxa"/>
            <w:tcBorders>
              <w:top w:val="nil"/>
              <w:left w:val="nil"/>
              <w:bottom w:val="single" w:sz="4" w:space="0" w:color="000000"/>
              <w:right w:val="single" w:sz="4" w:space="0" w:color="000000"/>
            </w:tcBorders>
            <w:shd w:val="clear" w:color="auto" w:fill="auto"/>
            <w:vAlign w:val="bottom"/>
            <w:hideMark/>
          </w:tcPr>
          <w:p w14:paraId="38CE64CC" w14:textId="77777777" w:rsidR="00461EC5" w:rsidRPr="0074178E" w:rsidRDefault="00461EC5" w:rsidP="00461EC5">
            <w:pPr>
              <w:rPr>
                <w:rFonts w:cs="Arial"/>
                <w:color w:val="000000"/>
                <w:sz w:val="20"/>
                <w:szCs w:val="20"/>
              </w:rPr>
            </w:pPr>
            <w:r w:rsidRPr="0074178E">
              <w:rPr>
                <w:rFonts w:cs="Arial"/>
                <w:color w:val="000000"/>
                <w:sz w:val="20"/>
                <w:szCs w:val="20"/>
              </w:rPr>
              <w:t>Gloucester</w:t>
            </w:r>
          </w:p>
        </w:tc>
        <w:tc>
          <w:tcPr>
            <w:tcW w:w="1575" w:type="dxa"/>
            <w:tcBorders>
              <w:top w:val="nil"/>
              <w:left w:val="nil"/>
              <w:bottom w:val="single" w:sz="4" w:space="0" w:color="000000"/>
              <w:right w:val="single" w:sz="4" w:space="0" w:color="000000"/>
            </w:tcBorders>
            <w:shd w:val="clear" w:color="auto" w:fill="auto"/>
            <w:vAlign w:val="bottom"/>
            <w:hideMark/>
          </w:tcPr>
          <w:p w14:paraId="60FDADAA"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7EFC3E80" w14:textId="77777777" w:rsidR="00461EC5" w:rsidRPr="0074178E" w:rsidRDefault="00461EC5" w:rsidP="00461EC5">
            <w:pPr>
              <w:rPr>
                <w:rFonts w:cs="Arial"/>
                <w:color w:val="000000"/>
                <w:sz w:val="20"/>
                <w:szCs w:val="20"/>
              </w:rPr>
            </w:pPr>
            <w:r w:rsidRPr="0074178E">
              <w:rPr>
                <w:rFonts w:cs="Arial"/>
                <w:color w:val="000000"/>
                <w:sz w:val="20"/>
                <w:szCs w:val="20"/>
              </w:rPr>
              <w:t>GL1 3HF</w:t>
            </w:r>
          </w:p>
        </w:tc>
      </w:tr>
      <w:tr w:rsidR="00461EC5" w:rsidRPr="0074178E" w14:paraId="5244327B" w14:textId="77777777" w:rsidTr="00864D65">
        <w:trPr>
          <w:trHeight w:val="288"/>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6DA461F2" w14:textId="77777777" w:rsidR="00461EC5" w:rsidRPr="0074178E" w:rsidRDefault="00461EC5" w:rsidP="00461EC5">
            <w:pPr>
              <w:rPr>
                <w:rFonts w:cs="Arial"/>
                <w:color w:val="000000"/>
                <w:sz w:val="20"/>
                <w:szCs w:val="20"/>
              </w:rPr>
            </w:pPr>
            <w:r w:rsidRPr="0074178E">
              <w:rPr>
                <w:rFonts w:cs="Arial"/>
                <w:color w:val="000000"/>
                <w:sz w:val="20"/>
                <w:szCs w:val="20"/>
              </w:rPr>
              <w:t>Edgware</w:t>
            </w:r>
          </w:p>
        </w:tc>
        <w:tc>
          <w:tcPr>
            <w:tcW w:w="1486" w:type="dxa"/>
            <w:tcBorders>
              <w:top w:val="nil"/>
              <w:left w:val="nil"/>
              <w:bottom w:val="single" w:sz="4" w:space="0" w:color="000000"/>
              <w:right w:val="single" w:sz="4" w:space="0" w:color="000000"/>
            </w:tcBorders>
            <w:shd w:val="clear" w:color="auto" w:fill="auto"/>
            <w:vAlign w:val="bottom"/>
            <w:hideMark/>
          </w:tcPr>
          <w:p w14:paraId="564E62EB" w14:textId="77777777" w:rsidR="00461EC5" w:rsidRPr="0074178E" w:rsidRDefault="00461EC5" w:rsidP="00461EC5">
            <w:pPr>
              <w:rPr>
                <w:rFonts w:cs="Arial"/>
                <w:color w:val="000000"/>
                <w:sz w:val="20"/>
                <w:szCs w:val="20"/>
              </w:rPr>
            </w:pPr>
            <w:r w:rsidRPr="0074178E">
              <w:rPr>
                <w:rFonts w:cs="Arial"/>
                <w:color w:val="000000"/>
                <w:sz w:val="20"/>
                <w:szCs w:val="20"/>
              </w:rPr>
              <w:t>Deansbrook Road</w:t>
            </w:r>
          </w:p>
        </w:tc>
        <w:tc>
          <w:tcPr>
            <w:tcW w:w="1557" w:type="dxa"/>
            <w:tcBorders>
              <w:top w:val="nil"/>
              <w:left w:val="nil"/>
              <w:bottom w:val="single" w:sz="4" w:space="0" w:color="000000"/>
              <w:right w:val="single" w:sz="4" w:space="0" w:color="000000"/>
            </w:tcBorders>
            <w:shd w:val="clear" w:color="auto" w:fill="auto"/>
            <w:vAlign w:val="bottom"/>
            <w:hideMark/>
          </w:tcPr>
          <w:p w14:paraId="1835C1B1" w14:textId="77777777" w:rsidR="00461EC5" w:rsidRPr="0074178E" w:rsidRDefault="00461EC5" w:rsidP="00461EC5">
            <w:pPr>
              <w:rPr>
                <w:rFonts w:cs="Arial"/>
                <w:color w:val="000000"/>
                <w:sz w:val="20"/>
                <w:szCs w:val="20"/>
              </w:rPr>
            </w:pPr>
            <w:r w:rsidRPr="0074178E">
              <w:rPr>
                <w:rFonts w:cs="Arial"/>
                <w:color w:val="000000"/>
                <w:sz w:val="20"/>
                <w:szCs w:val="20"/>
              </w:rPr>
              <w:t>Edgware</w:t>
            </w:r>
          </w:p>
        </w:tc>
        <w:tc>
          <w:tcPr>
            <w:tcW w:w="1540" w:type="dxa"/>
            <w:tcBorders>
              <w:top w:val="nil"/>
              <w:left w:val="nil"/>
              <w:bottom w:val="single" w:sz="4" w:space="0" w:color="000000"/>
              <w:right w:val="single" w:sz="4" w:space="0" w:color="000000"/>
            </w:tcBorders>
            <w:shd w:val="clear" w:color="auto" w:fill="auto"/>
            <w:vAlign w:val="bottom"/>
            <w:hideMark/>
          </w:tcPr>
          <w:p w14:paraId="6154617D" w14:textId="77777777" w:rsidR="00461EC5" w:rsidRPr="0074178E" w:rsidRDefault="00461EC5" w:rsidP="00461EC5">
            <w:pPr>
              <w:rPr>
                <w:rFonts w:cs="Arial"/>
                <w:color w:val="000000"/>
                <w:sz w:val="20"/>
                <w:szCs w:val="20"/>
              </w:rPr>
            </w:pPr>
            <w:r w:rsidRPr="0074178E">
              <w:rPr>
                <w:rFonts w:cs="Arial"/>
                <w:color w:val="000000"/>
                <w:sz w:val="20"/>
                <w:szCs w:val="20"/>
              </w:rPr>
              <w:t>Middlesex</w:t>
            </w:r>
          </w:p>
        </w:tc>
        <w:tc>
          <w:tcPr>
            <w:tcW w:w="1575" w:type="dxa"/>
            <w:tcBorders>
              <w:top w:val="nil"/>
              <w:left w:val="nil"/>
              <w:bottom w:val="single" w:sz="4" w:space="0" w:color="000000"/>
              <w:right w:val="single" w:sz="4" w:space="0" w:color="000000"/>
            </w:tcBorders>
            <w:shd w:val="clear" w:color="auto" w:fill="auto"/>
            <w:vAlign w:val="bottom"/>
            <w:hideMark/>
          </w:tcPr>
          <w:p w14:paraId="7D2CEF78"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3FEBC07C" w14:textId="77777777" w:rsidR="00461EC5" w:rsidRPr="0074178E" w:rsidRDefault="00461EC5" w:rsidP="00461EC5">
            <w:pPr>
              <w:rPr>
                <w:rFonts w:cs="Arial"/>
                <w:color w:val="000000"/>
                <w:sz w:val="20"/>
                <w:szCs w:val="20"/>
              </w:rPr>
            </w:pPr>
            <w:r w:rsidRPr="0074178E">
              <w:rPr>
                <w:rFonts w:cs="Arial"/>
                <w:color w:val="000000"/>
                <w:sz w:val="20"/>
                <w:szCs w:val="20"/>
              </w:rPr>
              <w:t>HA8 9BD</w:t>
            </w:r>
          </w:p>
        </w:tc>
      </w:tr>
      <w:tr w:rsidR="00461EC5" w:rsidRPr="0074178E" w14:paraId="03707F57" w14:textId="77777777" w:rsidTr="00864D65">
        <w:trPr>
          <w:trHeight w:val="864"/>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1D5185EE" w14:textId="77777777" w:rsidR="00461EC5" w:rsidRPr="0074178E" w:rsidRDefault="00461EC5" w:rsidP="00461EC5">
            <w:pPr>
              <w:rPr>
                <w:rFonts w:cs="Arial"/>
                <w:color w:val="000000"/>
                <w:sz w:val="20"/>
                <w:szCs w:val="20"/>
              </w:rPr>
            </w:pPr>
            <w:r w:rsidRPr="0074178E">
              <w:rPr>
                <w:rFonts w:cs="Arial"/>
                <w:color w:val="000000"/>
                <w:sz w:val="20"/>
                <w:szCs w:val="20"/>
              </w:rPr>
              <w:t>Hull</w:t>
            </w:r>
          </w:p>
        </w:tc>
        <w:tc>
          <w:tcPr>
            <w:tcW w:w="1486" w:type="dxa"/>
            <w:tcBorders>
              <w:top w:val="nil"/>
              <w:left w:val="nil"/>
              <w:bottom w:val="single" w:sz="4" w:space="0" w:color="000000"/>
              <w:right w:val="single" w:sz="4" w:space="0" w:color="000000"/>
            </w:tcBorders>
            <w:shd w:val="clear" w:color="auto" w:fill="auto"/>
            <w:vAlign w:val="bottom"/>
            <w:hideMark/>
          </w:tcPr>
          <w:p w14:paraId="5B8BCEDB" w14:textId="77777777" w:rsidR="00461EC5" w:rsidRPr="0074178E" w:rsidRDefault="00461EC5" w:rsidP="00461EC5">
            <w:pPr>
              <w:rPr>
                <w:rFonts w:cs="Arial"/>
                <w:color w:val="000000"/>
                <w:sz w:val="20"/>
                <w:szCs w:val="20"/>
              </w:rPr>
            </w:pPr>
            <w:r w:rsidRPr="0074178E">
              <w:rPr>
                <w:rFonts w:cs="Arial"/>
                <w:color w:val="000000"/>
                <w:sz w:val="20"/>
                <w:szCs w:val="20"/>
              </w:rPr>
              <w:t>Unit 5 Ropery Park Industrial Estate</w:t>
            </w:r>
          </w:p>
        </w:tc>
        <w:tc>
          <w:tcPr>
            <w:tcW w:w="1557" w:type="dxa"/>
            <w:tcBorders>
              <w:top w:val="nil"/>
              <w:left w:val="nil"/>
              <w:bottom w:val="single" w:sz="4" w:space="0" w:color="000000"/>
              <w:right w:val="single" w:sz="4" w:space="0" w:color="000000"/>
            </w:tcBorders>
            <w:shd w:val="clear" w:color="auto" w:fill="auto"/>
            <w:vAlign w:val="bottom"/>
            <w:hideMark/>
          </w:tcPr>
          <w:p w14:paraId="1D8B87C5" w14:textId="77777777" w:rsidR="00461EC5" w:rsidRPr="0074178E" w:rsidRDefault="00461EC5" w:rsidP="00461EC5">
            <w:pPr>
              <w:rPr>
                <w:rFonts w:cs="Arial"/>
                <w:color w:val="000000"/>
                <w:sz w:val="20"/>
                <w:szCs w:val="20"/>
              </w:rPr>
            </w:pPr>
            <w:r w:rsidRPr="0074178E">
              <w:rPr>
                <w:rFonts w:cs="Arial"/>
                <w:color w:val="000000"/>
                <w:sz w:val="20"/>
                <w:szCs w:val="20"/>
              </w:rPr>
              <w:t>Ropery Street</w:t>
            </w:r>
          </w:p>
        </w:tc>
        <w:tc>
          <w:tcPr>
            <w:tcW w:w="1540" w:type="dxa"/>
            <w:tcBorders>
              <w:top w:val="nil"/>
              <w:left w:val="nil"/>
              <w:bottom w:val="single" w:sz="4" w:space="0" w:color="000000"/>
              <w:right w:val="single" w:sz="4" w:space="0" w:color="000000"/>
            </w:tcBorders>
            <w:shd w:val="clear" w:color="auto" w:fill="auto"/>
            <w:vAlign w:val="bottom"/>
            <w:hideMark/>
          </w:tcPr>
          <w:p w14:paraId="0CE44CBD" w14:textId="77777777" w:rsidR="00461EC5" w:rsidRPr="0074178E" w:rsidRDefault="00461EC5" w:rsidP="00461EC5">
            <w:pPr>
              <w:rPr>
                <w:rFonts w:cs="Arial"/>
                <w:color w:val="000000"/>
                <w:sz w:val="20"/>
                <w:szCs w:val="20"/>
              </w:rPr>
            </w:pPr>
            <w:r w:rsidRPr="0074178E">
              <w:rPr>
                <w:rFonts w:cs="Arial"/>
                <w:color w:val="000000"/>
                <w:sz w:val="20"/>
                <w:szCs w:val="20"/>
              </w:rPr>
              <w:t>Hull</w:t>
            </w:r>
          </w:p>
        </w:tc>
        <w:tc>
          <w:tcPr>
            <w:tcW w:w="1575" w:type="dxa"/>
            <w:tcBorders>
              <w:top w:val="nil"/>
              <w:left w:val="nil"/>
              <w:bottom w:val="single" w:sz="4" w:space="0" w:color="000000"/>
              <w:right w:val="single" w:sz="4" w:space="0" w:color="000000"/>
            </w:tcBorders>
            <w:shd w:val="clear" w:color="auto" w:fill="auto"/>
            <w:vAlign w:val="bottom"/>
            <w:hideMark/>
          </w:tcPr>
          <w:p w14:paraId="2D609CAB"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6E6713D3" w14:textId="77777777" w:rsidR="00461EC5" w:rsidRPr="0074178E" w:rsidRDefault="00461EC5" w:rsidP="00461EC5">
            <w:pPr>
              <w:rPr>
                <w:rFonts w:cs="Arial"/>
                <w:color w:val="000000"/>
                <w:sz w:val="20"/>
                <w:szCs w:val="20"/>
              </w:rPr>
            </w:pPr>
            <w:r w:rsidRPr="0074178E">
              <w:rPr>
                <w:rFonts w:cs="Arial"/>
                <w:color w:val="000000"/>
                <w:sz w:val="20"/>
                <w:szCs w:val="20"/>
              </w:rPr>
              <w:t>HU3 2BU</w:t>
            </w:r>
          </w:p>
        </w:tc>
      </w:tr>
      <w:tr w:rsidR="00461EC5" w:rsidRPr="0074178E" w14:paraId="59A5F90F"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0DD1DF7C" w14:textId="77777777" w:rsidR="00461EC5" w:rsidRPr="0074178E" w:rsidRDefault="00461EC5" w:rsidP="00461EC5">
            <w:pPr>
              <w:rPr>
                <w:rFonts w:cs="Arial"/>
                <w:color w:val="000000"/>
                <w:sz w:val="20"/>
                <w:szCs w:val="20"/>
              </w:rPr>
            </w:pPr>
            <w:r w:rsidRPr="0074178E">
              <w:rPr>
                <w:rFonts w:cs="Arial"/>
                <w:color w:val="000000"/>
                <w:sz w:val="20"/>
                <w:szCs w:val="20"/>
              </w:rPr>
              <w:t>Epsom</w:t>
            </w:r>
          </w:p>
        </w:tc>
        <w:tc>
          <w:tcPr>
            <w:tcW w:w="1486" w:type="dxa"/>
            <w:tcBorders>
              <w:top w:val="nil"/>
              <w:left w:val="nil"/>
              <w:bottom w:val="single" w:sz="4" w:space="0" w:color="000000"/>
              <w:right w:val="single" w:sz="4" w:space="0" w:color="000000"/>
            </w:tcBorders>
            <w:shd w:val="clear" w:color="auto" w:fill="auto"/>
            <w:vAlign w:val="bottom"/>
            <w:hideMark/>
          </w:tcPr>
          <w:p w14:paraId="47775856" w14:textId="77777777" w:rsidR="00461EC5" w:rsidRPr="0074178E" w:rsidRDefault="00461EC5" w:rsidP="00461EC5">
            <w:pPr>
              <w:rPr>
                <w:rFonts w:cs="Arial"/>
                <w:color w:val="000000"/>
                <w:sz w:val="20"/>
                <w:szCs w:val="20"/>
              </w:rPr>
            </w:pPr>
            <w:r w:rsidRPr="0074178E">
              <w:rPr>
                <w:rFonts w:cs="Arial"/>
                <w:color w:val="000000"/>
                <w:sz w:val="20"/>
                <w:szCs w:val="20"/>
              </w:rPr>
              <w:t>Unit 7</w:t>
            </w:r>
          </w:p>
        </w:tc>
        <w:tc>
          <w:tcPr>
            <w:tcW w:w="1557" w:type="dxa"/>
            <w:tcBorders>
              <w:top w:val="nil"/>
              <w:left w:val="nil"/>
              <w:bottom w:val="single" w:sz="4" w:space="0" w:color="000000"/>
              <w:right w:val="single" w:sz="4" w:space="0" w:color="000000"/>
            </w:tcBorders>
            <w:shd w:val="clear" w:color="auto" w:fill="auto"/>
            <w:vAlign w:val="bottom"/>
            <w:hideMark/>
          </w:tcPr>
          <w:p w14:paraId="4884AF3D" w14:textId="77777777" w:rsidR="00461EC5" w:rsidRPr="0074178E" w:rsidRDefault="00461EC5" w:rsidP="00461EC5">
            <w:pPr>
              <w:rPr>
                <w:rFonts w:cs="Arial"/>
                <w:color w:val="000000"/>
                <w:sz w:val="20"/>
                <w:szCs w:val="20"/>
              </w:rPr>
            </w:pPr>
            <w:r w:rsidRPr="0074178E">
              <w:rPr>
                <w:rFonts w:cs="Arial"/>
                <w:color w:val="000000"/>
                <w:sz w:val="20"/>
                <w:szCs w:val="20"/>
              </w:rPr>
              <w:t>Kiln Lane</w:t>
            </w:r>
          </w:p>
        </w:tc>
        <w:tc>
          <w:tcPr>
            <w:tcW w:w="1540" w:type="dxa"/>
            <w:tcBorders>
              <w:top w:val="nil"/>
              <w:left w:val="nil"/>
              <w:bottom w:val="single" w:sz="4" w:space="0" w:color="000000"/>
              <w:right w:val="single" w:sz="4" w:space="0" w:color="000000"/>
            </w:tcBorders>
            <w:shd w:val="clear" w:color="auto" w:fill="auto"/>
            <w:vAlign w:val="bottom"/>
            <w:hideMark/>
          </w:tcPr>
          <w:p w14:paraId="25438264" w14:textId="77777777" w:rsidR="00461EC5" w:rsidRPr="0074178E" w:rsidRDefault="00461EC5" w:rsidP="00461EC5">
            <w:pPr>
              <w:rPr>
                <w:rFonts w:cs="Arial"/>
                <w:color w:val="000000"/>
                <w:sz w:val="20"/>
                <w:szCs w:val="20"/>
              </w:rPr>
            </w:pPr>
            <w:r w:rsidRPr="0074178E">
              <w:rPr>
                <w:rFonts w:cs="Arial"/>
                <w:color w:val="000000"/>
                <w:sz w:val="20"/>
                <w:szCs w:val="20"/>
              </w:rPr>
              <w:t>Nonsuch Industrial Estate</w:t>
            </w:r>
          </w:p>
        </w:tc>
        <w:tc>
          <w:tcPr>
            <w:tcW w:w="1575" w:type="dxa"/>
            <w:tcBorders>
              <w:top w:val="nil"/>
              <w:left w:val="nil"/>
              <w:bottom w:val="single" w:sz="4" w:space="0" w:color="000000"/>
              <w:right w:val="single" w:sz="4" w:space="0" w:color="000000"/>
            </w:tcBorders>
            <w:shd w:val="clear" w:color="auto" w:fill="auto"/>
            <w:vAlign w:val="bottom"/>
            <w:hideMark/>
          </w:tcPr>
          <w:p w14:paraId="29EDF7E4" w14:textId="77777777" w:rsidR="00461EC5" w:rsidRPr="0074178E" w:rsidRDefault="00461EC5" w:rsidP="00461EC5">
            <w:pPr>
              <w:rPr>
                <w:rFonts w:cs="Arial"/>
                <w:color w:val="000000"/>
                <w:sz w:val="20"/>
                <w:szCs w:val="20"/>
              </w:rPr>
            </w:pPr>
            <w:r w:rsidRPr="0074178E">
              <w:rPr>
                <w:rFonts w:cs="Arial"/>
                <w:color w:val="000000"/>
                <w:sz w:val="20"/>
                <w:szCs w:val="20"/>
              </w:rPr>
              <w:t>Epsom</w:t>
            </w:r>
          </w:p>
        </w:tc>
        <w:tc>
          <w:tcPr>
            <w:tcW w:w="868" w:type="dxa"/>
            <w:tcBorders>
              <w:top w:val="nil"/>
              <w:left w:val="nil"/>
              <w:bottom w:val="single" w:sz="4" w:space="0" w:color="000000"/>
              <w:right w:val="single" w:sz="4" w:space="0" w:color="000000"/>
            </w:tcBorders>
            <w:shd w:val="clear" w:color="auto" w:fill="auto"/>
            <w:vAlign w:val="bottom"/>
            <w:hideMark/>
          </w:tcPr>
          <w:p w14:paraId="294BBD32" w14:textId="77777777" w:rsidR="00461EC5" w:rsidRPr="0074178E" w:rsidRDefault="00461EC5" w:rsidP="00461EC5">
            <w:pPr>
              <w:rPr>
                <w:rFonts w:cs="Arial"/>
                <w:color w:val="000000"/>
                <w:sz w:val="20"/>
                <w:szCs w:val="20"/>
              </w:rPr>
            </w:pPr>
            <w:r w:rsidRPr="0074178E">
              <w:rPr>
                <w:rFonts w:cs="Arial"/>
                <w:color w:val="000000"/>
                <w:sz w:val="20"/>
                <w:szCs w:val="20"/>
              </w:rPr>
              <w:t>KT17 1DH</w:t>
            </w:r>
          </w:p>
        </w:tc>
      </w:tr>
      <w:tr w:rsidR="00461EC5" w:rsidRPr="0074178E" w14:paraId="03DFF7A5"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4F50A2BE" w14:textId="77777777" w:rsidR="00461EC5" w:rsidRPr="0074178E" w:rsidRDefault="00461EC5" w:rsidP="00461EC5">
            <w:pPr>
              <w:rPr>
                <w:rFonts w:cs="Arial"/>
                <w:color w:val="000000"/>
                <w:sz w:val="20"/>
                <w:szCs w:val="20"/>
              </w:rPr>
            </w:pPr>
            <w:r w:rsidRPr="0074178E">
              <w:rPr>
                <w:rFonts w:cs="Arial"/>
                <w:color w:val="000000"/>
                <w:sz w:val="20"/>
                <w:szCs w:val="20"/>
              </w:rPr>
              <w:t>Liverpool (Speke)</w:t>
            </w:r>
          </w:p>
        </w:tc>
        <w:tc>
          <w:tcPr>
            <w:tcW w:w="1486" w:type="dxa"/>
            <w:tcBorders>
              <w:top w:val="nil"/>
              <w:left w:val="nil"/>
              <w:bottom w:val="single" w:sz="4" w:space="0" w:color="000000"/>
              <w:right w:val="single" w:sz="4" w:space="0" w:color="000000"/>
            </w:tcBorders>
            <w:shd w:val="clear" w:color="auto" w:fill="auto"/>
            <w:vAlign w:val="bottom"/>
            <w:hideMark/>
          </w:tcPr>
          <w:p w14:paraId="63803B3F" w14:textId="77777777" w:rsidR="00461EC5" w:rsidRPr="0074178E" w:rsidRDefault="00461EC5" w:rsidP="00461EC5">
            <w:pPr>
              <w:rPr>
                <w:rFonts w:cs="Arial"/>
                <w:color w:val="000000"/>
                <w:sz w:val="20"/>
                <w:szCs w:val="20"/>
              </w:rPr>
            </w:pPr>
            <w:r w:rsidRPr="0074178E">
              <w:rPr>
                <w:rFonts w:cs="Arial"/>
                <w:color w:val="000000"/>
                <w:sz w:val="20"/>
                <w:szCs w:val="20"/>
              </w:rPr>
              <w:t>14 Estuary Banks</w:t>
            </w:r>
          </w:p>
        </w:tc>
        <w:tc>
          <w:tcPr>
            <w:tcW w:w="1557" w:type="dxa"/>
            <w:tcBorders>
              <w:top w:val="nil"/>
              <w:left w:val="nil"/>
              <w:bottom w:val="single" w:sz="4" w:space="0" w:color="000000"/>
              <w:right w:val="single" w:sz="4" w:space="0" w:color="000000"/>
            </w:tcBorders>
            <w:shd w:val="clear" w:color="auto" w:fill="auto"/>
            <w:vAlign w:val="bottom"/>
            <w:hideMark/>
          </w:tcPr>
          <w:p w14:paraId="496DD320" w14:textId="77777777" w:rsidR="00461EC5" w:rsidRPr="0074178E" w:rsidRDefault="00461EC5" w:rsidP="00461EC5">
            <w:pPr>
              <w:rPr>
                <w:rFonts w:cs="Arial"/>
                <w:color w:val="000000"/>
                <w:sz w:val="20"/>
                <w:szCs w:val="20"/>
              </w:rPr>
            </w:pPr>
            <w:r w:rsidRPr="0074178E">
              <w:rPr>
                <w:rFonts w:cs="Arial"/>
                <w:color w:val="000000"/>
                <w:sz w:val="20"/>
                <w:szCs w:val="20"/>
              </w:rPr>
              <w:t>Speke</w:t>
            </w:r>
          </w:p>
        </w:tc>
        <w:tc>
          <w:tcPr>
            <w:tcW w:w="1540" w:type="dxa"/>
            <w:tcBorders>
              <w:top w:val="nil"/>
              <w:left w:val="nil"/>
              <w:bottom w:val="single" w:sz="4" w:space="0" w:color="000000"/>
              <w:right w:val="single" w:sz="4" w:space="0" w:color="000000"/>
            </w:tcBorders>
            <w:shd w:val="clear" w:color="auto" w:fill="auto"/>
            <w:vAlign w:val="bottom"/>
            <w:hideMark/>
          </w:tcPr>
          <w:p w14:paraId="15495A67" w14:textId="77777777" w:rsidR="00461EC5" w:rsidRPr="0074178E" w:rsidRDefault="00461EC5" w:rsidP="00461EC5">
            <w:pPr>
              <w:rPr>
                <w:rFonts w:cs="Arial"/>
                <w:color w:val="000000"/>
                <w:sz w:val="20"/>
                <w:szCs w:val="20"/>
              </w:rPr>
            </w:pPr>
            <w:r w:rsidRPr="0074178E">
              <w:rPr>
                <w:rFonts w:cs="Arial"/>
                <w:color w:val="000000"/>
                <w:sz w:val="20"/>
                <w:szCs w:val="20"/>
              </w:rPr>
              <w:t>Liverpool</w:t>
            </w:r>
          </w:p>
        </w:tc>
        <w:tc>
          <w:tcPr>
            <w:tcW w:w="1575" w:type="dxa"/>
            <w:tcBorders>
              <w:top w:val="nil"/>
              <w:left w:val="nil"/>
              <w:bottom w:val="single" w:sz="4" w:space="0" w:color="000000"/>
              <w:right w:val="single" w:sz="4" w:space="0" w:color="000000"/>
            </w:tcBorders>
            <w:shd w:val="clear" w:color="auto" w:fill="auto"/>
            <w:vAlign w:val="bottom"/>
            <w:hideMark/>
          </w:tcPr>
          <w:p w14:paraId="3A1DEAD9"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28C760F9" w14:textId="77777777" w:rsidR="00461EC5" w:rsidRPr="0074178E" w:rsidRDefault="00461EC5" w:rsidP="00461EC5">
            <w:pPr>
              <w:rPr>
                <w:rFonts w:cs="Arial"/>
                <w:color w:val="000000"/>
                <w:sz w:val="20"/>
                <w:szCs w:val="20"/>
              </w:rPr>
            </w:pPr>
            <w:r w:rsidRPr="0074178E">
              <w:rPr>
                <w:rFonts w:cs="Arial"/>
                <w:color w:val="000000"/>
                <w:sz w:val="20"/>
                <w:szCs w:val="20"/>
              </w:rPr>
              <w:t>L24 8RB</w:t>
            </w:r>
          </w:p>
        </w:tc>
      </w:tr>
      <w:tr w:rsidR="00461EC5" w:rsidRPr="0074178E" w14:paraId="1E3F47CA"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422C177C" w14:textId="77777777" w:rsidR="00461EC5" w:rsidRPr="0074178E" w:rsidRDefault="00461EC5" w:rsidP="00461EC5">
            <w:pPr>
              <w:rPr>
                <w:rFonts w:cs="Arial"/>
                <w:color w:val="000000"/>
                <w:sz w:val="20"/>
                <w:szCs w:val="20"/>
              </w:rPr>
            </w:pPr>
            <w:r w:rsidRPr="0074178E">
              <w:rPr>
                <w:rFonts w:cs="Arial"/>
                <w:color w:val="000000"/>
                <w:sz w:val="20"/>
                <w:szCs w:val="20"/>
              </w:rPr>
              <w:t>Lancaster</w:t>
            </w:r>
          </w:p>
        </w:tc>
        <w:tc>
          <w:tcPr>
            <w:tcW w:w="1486" w:type="dxa"/>
            <w:tcBorders>
              <w:top w:val="nil"/>
              <w:left w:val="nil"/>
              <w:bottom w:val="single" w:sz="4" w:space="0" w:color="000000"/>
              <w:right w:val="single" w:sz="4" w:space="0" w:color="000000"/>
            </w:tcBorders>
            <w:shd w:val="clear" w:color="auto" w:fill="auto"/>
            <w:vAlign w:val="bottom"/>
            <w:hideMark/>
          </w:tcPr>
          <w:p w14:paraId="308DBFC6" w14:textId="77777777" w:rsidR="00461EC5" w:rsidRPr="0074178E" w:rsidRDefault="00461EC5" w:rsidP="00461EC5">
            <w:pPr>
              <w:rPr>
                <w:rFonts w:cs="Arial"/>
                <w:color w:val="000000"/>
                <w:sz w:val="20"/>
                <w:szCs w:val="20"/>
              </w:rPr>
            </w:pPr>
            <w:r w:rsidRPr="0074178E">
              <w:rPr>
                <w:rFonts w:cs="Arial"/>
                <w:color w:val="000000"/>
                <w:sz w:val="20"/>
                <w:szCs w:val="20"/>
              </w:rPr>
              <w:t>Royal Lancaster Infirmary</w:t>
            </w:r>
          </w:p>
        </w:tc>
        <w:tc>
          <w:tcPr>
            <w:tcW w:w="1557" w:type="dxa"/>
            <w:tcBorders>
              <w:top w:val="nil"/>
              <w:left w:val="nil"/>
              <w:bottom w:val="single" w:sz="4" w:space="0" w:color="000000"/>
              <w:right w:val="single" w:sz="4" w:space="0" w:color="000000"/>
            </w:tcBorders>
            <w:shd w:val="clear" w:color="auto" w:fill="auto"/>
            <w:vAlign w:val="bottom"/>
            <w:hideMark/>
          </w:tcPr>
          <w:p w14:paraId="4902CC98" w14:textId="77777777" w:rsidR="00461EC5" w:rsidRPr="0074178E" w:rsidRDefault="00461EC5" w:rsidP="00461EC5">
            <w:pPr>
              <w:rPr>
                <w:rFonts w:cs="Arial"/>
                <w:color w:val="000000"/>
                <w:sz w:val="20"/>
                <w:szCs w:val="20"/>
              </w:rPr>
            </w:pPr>
            <w:r w:rsidRPr="0074178E">
              <w:rPr>
                <w:rFonts w:cs="Arial"/>
                <w:color w:val="000000"/>
                <w:sz w:val="20"/>
                <w:szCs w:val="20"/>
              </w:rPr>
              <w:t>Ashton Road</w:t>
            </w:r>
          </w:p>
        </w:tc>
        <w:tc>
          <w:tcPr>
            <w:tcW w:w="1540" w:type="dxa"/>
            <w:tcBorders>
              <w:top w:val="nil"/>
              <w:left w:val="nil"/>
              <w:bottom w:val="single" w:sz="4" w:space="0" w:color="000000"/>
              <w:right w:val="single" w:sz="4" w:space="0" w:color="000000"/>
            </w:tcBorders>
            <w:shd w:val="clear" w:color="auto" w:fill="auto"/>
            <w:vAlign w:val="bottom"/>
            <w:hideMark/>
          </w:tcPr>
          <w:p w14:paraId="0B6FCFDE" w14:textId="77777777" w:rsidR="00461EC5" w:rsidRPr="0074178E" w:rsidRDefault="00461EC5" w:rsidP="00461EC5">
            <w:pPr>
              <w:rPr>
                <w:rFonts w:cs="Arial"/>
                <w:color w:val="000000"/>
                <w:sz w:val="20"/>
                <w:szCs w:val="20"/>
              </w:rPr>
            </w:pPr>
            <w:r w:rsidRPr="0074178E">
              <w:rPr>
                <w:rFonts w:cs="Arial"/>
                <w:color w:val="000000"/>
                <w:sz w:val="20"/>
                <w:szCs w:val="20"/>
              </w:rPr>
              <w:t>Lancaster</w:t>
            </w:r>
          </w:p>
        </w:tc>
        <w:tc>
          <w:tcPr>
            <w:tcW w:w="1575" w:type="dxa"/>
            <w:tcBorders>
              <w:top w:val="nil"/>
              <w:left w:val="nil"/>
              <w:bottom w:val="single" w:sz="4" w:space="0" w:color="000000"/>
              <w:right w:val="single" w:sz="4" w:space="0" w:color="000000"/>
            </w:tcBorders>
            <w:shd w:val="clear" w:color="auto" w:fill="auto"/>
            <w:vAlign w:val="bottom"/>
            <w:hideMark/>
          </w:tcPr>
          <w:p w14:paraId="5B8639A9"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475EE335" w14:textId="77777777" w:rsidR="00461EC5" w:rsidRPr="0074178E" w:rsidRDefault="00461EC5" w:rsidP="00461EC5">
            <w:pPr>
              <w:rPr>
                <w:rFonts w:cs="Arial"/>
                <w:color w:val="000000"/>
                <w:sz w:val="20"/>
                <w:szCs w:val="20"/>
              </w:rPr>
            </w:pPr>
            <w:r w:rsidRPr="0074178E">
              <w:rPr>
                <w:rFonts w:cs="Arial"/>
                <w:color w:val="000000"/>
                <w:sz w:val="20"/>
                <w:szCs w:val="20"/>
              </w:rPr>
              <w:t>LA1 4GT</w:t>
            </w:r>
          </w:p>
        </w:tc>
      </w:tr>
      <w:tr w:rsidR="00461EC5" w:rsidRPr="0074178E" w14:paraId="0DCE2EE7"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7CB1DA8F" w14:textId="77777777" w:rsidR="00461EC5" w:rsidRPr="0074178E" w:rsidRDefault="00461EC5" w:rsidP="00461EC5">
            <w:pPr>
              <w:rPr>
                <w:rFonts w:cs="Arial"/>
                <w:color w:val="000000"/>
                <w:sz w:val="20"/>
                <w:szCs w:val="20"/>
              </w:rPr>
            </w:pPr>
            <w:r w:rsidRPr="0074178E">
              <w:rPr>
                <w:rFonts w:cs="Arial"/>
                <w:color w:val="000000"/>
                <w:sz w:val="20"/>
                <w:szCs w:val="20"/>
              </w:rPr>
              <w:t>Morecambe Team Base</w:t>
            </w:r>
          </w:p>
        </w:tc>
        <w:tc>
          <w:tcPr>
            <w:tcW w:w="1486" w:type="dxa"/>
            <w:tcBorders>
              <w:top w:val="nil"/>
              <w:left w:val="nil"/>
              <w:bottom w:val="single" w:sz="4" w:space="0" w:color="000000"/>
              <w:right w:val="single" w:sz="4" w:space="0" w:color="000000"/>
            </w:tcBorders>
            <w:shd w:val="clear" w:color="auto" w:fill="auto"/>
            <w:vAlign w:val="bottom"/>
            <w:hideMark/>
          </w:tcPr>
          <w:p w14:paraId="4E1A9968" w14:textId="77777777" w:rsidR="00461EC5" w:rsidRPr="0074178E" w:rsidRDefault="00461EC5" w:rsidP="00461EC5">
            <w:pPr>
              <w:rPr>
                <w:rFonts w:cs="Arial"/>
                <w:color w:val="000000"/>
                <w:sz w:val="20"/>
                <w:szCs w:val="20"/>
              </w:rPr>
            </w:pPr>
            <w:r w:rsidRPr="0074178E">
              <w:rPr>
                <w:rFonts w:cs="Arial"/>
                <w:color w:val="000000"/>
                <w:sz w:val="20"/>
                <w:szCs w:val="20"/>
              </w:rPr>
              <w:t>Middlegate</w:t>
            </w:r>
          </w:p>
        </w:tc>
        <w:tc>
          <w:tcPr>
            <w:tcW w:w="1557" w:type="dxa"/>
            <w:tcBorders>
              <w:top w:val="nil"/>
              <w:left w:val="nil"/>
              <w:bottom w:val="single" w:sz="4" w:space="0" w:color="000000"/>
              <w:right w:val="single" w:sz="4" w:space="0" w:color="000000"/>
            </w:tcBorders>
            <w:shd w:val="clear" w:color="auto" w:fill="auto"/>
            <w:vAlign w:val="bottom"/>
            <w:hideMark/>
          </w:tcPr>
          <w:p w14:paraId="6D7C158D"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bottom"/>
            <w:hideMark/>
          </w:tcPr>
          <w:p w14:paraId="4C53BC35"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75" w:type="dxa"/>
            <w:tcBorders>
              <w:top w:val="nil"/>
              <w:left w:val="nil"/>
              <w:bottom w:val="single" w:sz="4" w:space="0" w:color="000000"/>
              <w:right w:val="single" w:sz="4" w:space="0" w:color="000000"/>
            </w:tcBorders>
            <w:shd w:val="clear" w:color="auto" w:fill="auto"/>
            <w:vAlign w:val="bottom"/>
            <w:hideMark/>
          </w:tcPr>
          <w:p w14:paraId="43680C01"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09A15889" w14:textId="77777777" w:rsidR="00461EC5" w:rsidRPr="0074178E" w:rsidRDefault="00461EC5" w:rsidP="00461EC5">
            <w:pPr>
              <w:rPr>
                <w:rFonts w:cs="Arial"/>
                <w:color w:val="000000"/>
                <w:sz w:val="20"/>
                <w:szCs w:val="20"/>
              </w:rPr>
            </w:pPr>
            <w:r w:rsidRPr="0074178E">
              <w:rPr>
                <w:rFonts w:cs="Arial"/>
                <w:color w:val="000000"/>
                <w:sz w:val="20"/>
                <w:szCs w:val="20"/>
              </w:rPr>
              <w:t>LA3 3BN</w:t>
            </w:r>
          </w:p>
        </w:tc>
      </w:tr>
      <w:tr w:rsidR="00461EC5" w:rsidRPr="0074178E" w14:paraId="529DA51C"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9EA110F" w14:textId="77777777" w:rsidR="00461EC5" w:rsidRPr="0074178E" w:rsidRDefault="00461EC5" w:rsidP="00461EC5">
            <w:pPr>
              <w:rPr>
                <w:rFonts w:cs="Arial"/>
                <w:color w:val="000000"/>
                <w:sz w:val="20"/>
                <w:szCs w:val="20"/>
              </w:rPr>
            </w:pPr>
            <w:r w:rsidRPr="0074178E">
              <w:rPr>
                <w:rFonts w:cs="Arial"/>
                <w:color w:val="000000"/>
                <w:sz w:val="20"/>
                <w:szCs w:val="20"/>
              </w:rPr>
              <w:lastRenderedPageBreak/>
              <w:t>Lancaster (White Lund)</w:t>
            </w:r>
          </w:p>
        </w:tc>
        <w:tc>
          <w:tcPr>
            <w:tcW w:w="1486" w:type="dxa"/>
            <w:tcBorders>
              <w:top w:val="nil"/>
              <w:left w:val="nil"/>
              <w:bottom w:val="single" w:sz="4" w:space="0" w:color="000000"/>
              <w:right w:val="single" w:sz="4" w:space="0" w:color="000000"/>
            </w:tcBorders>
            <w:shd w:val="clear" w:color="auto" w:fill="auto"/>
            <w:vAlign w:val="bottom"/>
            <w:hideMark/>
          </w:tcPr>
          <w:p w14:paraId="639D4EAE" w14:textId="77777777" w:rsidR="00461EC5" w:rsidRPr="0074178E" w:rsidRDefault="00461EC5" w:rsidP="00461EC5">
            <w:pPr>
              <w:rPr>
                <w:rFonts w:cs="Arial"/>
                <w:color w:val="000000"/>
                <w:sz w:val="20"/>
                <w:szCs w:val="20"/>
              </w:rPr>
            </w:pPr>
            <w:r w:rsidRPr="0074178E">
              <w:rPr>
                <w:rFonts w:cs="Arial"/>
                <w:color w:val="000000"/>
                <w:sz w:val="20"/>
                <w:szCs w:val="20"/>
              </w:rPr>
              <w:t>Unit 5B Middlegate</w:t>
            </w:r>
          </w:p>
        </w:tc>
        <w:tc>
          <w:tcPr>
            <w:tcW w:w="1557" w:type="dxa"/>
            <w:tcBorders>
              <w:top w:val="nil"/>
              <w:left w:val="nil"/>
              <w:bottom w:val="single" w:sz="4" w:space="0" w:color="000000"/>
              <w:right w:val="single" w:sz="4" w:space="0" w:color="000000"/>
            </w:tcBorders>
            <w:shd w:val="clear" w:color="auto" w:fill="auto"/>
            <w:vAlign w:val="bottom"/>
            <w:hideMark/>
          </w:tcPr>
          <w:p w14:paraId="24E04812" w14:textId="77777777" w:rsidR="00461EC5" w:rsidRPr="0074178E" w:rsidRDefault="00461EC5" w:rsidP="00461EC5">
            <w:pPr>
              <w:rPr>
                <w:rFonts w:cs="Arial"/>
                <w:color w:val="000000"/>
                <w:sz w:val="20"/>
                <w:szCs w:val="20"/>
              </w:rPr>
            </w:pPr>
            <w:r w:rsidRPr="0074178E">
              <w:rPr>
                <w:rFonts w:cs="Arial"/>
                <w:color w:val="000000"/>
                <w:sz w:val="20"/>
                <w:szCs w:val="20"/>
              </w:rPr>
              <w:t>White Lund Industrial Estate</w:t>
            </w:r>
          </w:p>
        </w:tc>
        <w:tc>
          <w:tcPr>
            <w:tcW w:w="1540" w:type="dxa"/>
            <w:tcBorders>
              <w:top w:val="nil"/>
              <w:left w:val="nil"/>
              <w:bottom w:val="single" w:sz="4" w:space="0" w:color="000000"/>
              <w:right w:val="single" w:sz="4" w:space="0" w:color="000000"/>
            </w:tcBorders>
            <w:shd w:val="clear" w:color="auto" w:fill="auto"/>
            <w:vAlign w:val="bottom"/>
            <w:hideMark/>
          </w:tcPr>
          <w:p w14:paraId="4B39B2BB" w14:textId="77777777" w:rsidR="00461EC5" w:rsidRPr="0074178E" w:rsidRDefault="00461EC5" w:rsidP="00461EC5">
            <w:pPr>
              <w:rPr>
                <w:rFonts w:cs="Arial"/>
                <w:color w:val="000000"/>
                <w:sz w:val="20"/>
                <w:szCs w:val="20"/>
              </w:rPr>
            </w:pPr>
            <w:r w:rsidRPr="0074178E">
              <w:rPr>
                <w:rFonts w:cs="Arial"/>
                <w:color w:val="000000"/>
                <w:sz w:val="20"/>
                <w:szCs w:val="20"/>
              </w:rPr>
              <w:t>Morecambe</w:t>
            </w:r>
          </w:p>
        </w:tc>
        <w:tc>
          <w:tcPr>
            <w:tcW w:w="1575" w:type="dxa"/>
            <w:tcBorders>
              <w:top w:val="nil"/>
              <w:left w:val="nil"/>
              <w:bottom w:val="single" w:sz="4" w:space="0" w:color="000000"/>
              <w:right w:val="single" w:sz="4" w:space="0" w:color="000000"/>
            </w:tcBorders>
            <w:shd w:val="clear" w:color="auto" w:fill="auto"/>
            <w:vAlign w:val="bottom"/>
            <w:hideMark/>
          </w:tcPr>
          <w:p w14:paraId="7F8A81C0" w14:textId="77777777" w:rsidR="00461EC5" w:rsidRPr="0074178E" w:rsidRDefault="00461EC5" w:rsidP="00461EC5">
            <w:pPr>
              <w:rPr>
                <w:rFonts w:cs="Arial"/>
                <w:color w:val="000000"/>
                <w:sz w:val="20"/>
                <w:szCs w:val="20"/>
              </w:rPr>
            </w:pPr>
            <w:r w:rsidRPr="0074178E">
              <w:rPr>
                <w:rFonts w:cs="Arial"/>
                <w:color w:val="000000"/>
                <w:sz w:val="20"/>
                <w:szCs w:val="20"/>
              </w:rPr>
              <w:t>Lancashire</w:t>
            </w:r>
          </w:p>
        </w:tc>
        <w:tc>
          <w:tcPr>
            <w:tcW w:w="868" w:type="dxa"/>
            <w:tcBorders>
              <w:top w:val="nil"/>
              <w:left w:val="nil"/>
              <w:bottom w:val="single" w:sz="4" w:space="0" w:color="000000"/>
              <w:right w:val="single" w:sz="4" w:space="0" w:color="000000"/>
            </w:tcBorders>
            <w:shd w:val="clear" w:color="auto" w:fill="auto"/>
            <w:vAlign w:val="bottom"/>
            <w:hideMark/>
          </w:tcPr>
          <w:p w14:paraId="7FA0B070" w14:textId="77777777" w:rsidR="00461EC5" w:rsidRPr="0074178E" w:rsidRDefault="00461EC5" w:rsidP="00461EC5">
            <w:pPr>
              <w:rPr>
                <w:rFonts w:cs="Arial"/>
                <w:color w:val="000000"/>
                <w:sz w:val="20"/>
                <w:szCs w:val="20"/>
              </w:rPr>
            </w:pPr>
            <w:r w:rsidRPr="0074178E">
              <w:rPr>
                <w:rFonts w:cs="Arial"/>
                <w:color w:val="000000"/>
                <w:sz w:val="20"/>
                <w:szCs w:val="20"/>
              </w:rPr>
              <w:t>LA3 3BW</w:t>
            </w:r>
          </w:p>
        </w:tc>
      </w:tr>
      <w:tr w:rsidR="00461EC5" w:rsidRPr="0074178E" w14:paraId="55D92090" w14:textId="77777777" w:rsidTr="00864D65">
        <w:trPr>
          <w:trHeight w:val="288"/>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04D3F6B9" w14:textId="77777777" w:rsidR="00461EC5" w:rsidRPr="0074178E" w:rsidRDefault="00461EC5" w:rsidP="00461EC5">
            <w:pPr>
              <w:rPr>
                <w:rFonts w:cs="Arial"/>
                <w:color w:val="000000"/>
                <w:sz w:val="20"/>
                <w:szCs w:val="20"/>
              </w:rPr>
            </w:pPr>
            <w:r w:rsidRPr="0074178E">
              <w:rPr>
                <w:rFonts w:cs="Arial"/>
                <w:color w:val="000000"/>
                <w:sz w:val="20"/>
                <w:szCs w:val="20"/>
              </w:rPr>
              <w:t>Leicester</w:t>
            </w:r>
          </w:p>
        </w:tc>
        <w:tc>
          <w:tcPr>
            <w:tcW w:w="1486" w:type="dxa"/>
            <w:tcBorders>
              <w:top w:val="nil"/>
              <w:left w:val="nil"/>
              <w:bottom w:val="single" w:sz="4" w:space="0" w:color="000000"/>
              <w:right w:val="single" w:sz="4" w:space="0" w:color="000000"/>
            </w:tcBorders>
            <w:shd w:val="clear" w:color="auto" w:fill="auto"/>
            <w:vAlign w:val="bottom"/>
            <w:hideMark/>
          </w:tcPr>
          <w:p w14:paraId="52ACB8A0" w14:textId="77777777" w:rsidR="00461EC5" w:rsidRPr="0074178E" w:rsidRDefault="00461EC5" w:rsidP="00461EC5">
            <w:pPr>
              <w:rPr>
                <w:rFonts w:cs="Arial"/>
                <w:color w:val="000000"/>
                <w:sz w:val="20"/>
                <w:szCs w:val="20"/>
              </w:rPr>
            </w:pPr>
            <w:r w:rsidRPr="0074178E">
              <w:rPr>
                <w:rFonts w:cs="Arial"/>
                <w:color w:val="000000"/>
                <w:sz w:val="20"/>
                <w:szCs w:val="20"/>
              </w:rPr>
              <w:t>84 Vaughan Way</w:t>
            </w:r>
          </w:p>
        </w:tc>
        <w:tc>
          <w:tcPr>
            <w:tcW w:w="1557" w:type="dxa"/>
            <w:tcBorders>
              <w:top w:val="nil"/>
              <w:left w:val="nil"/>
              <w:bottom w:val="single" w:sz="4" w:space="0" w:color="000000"/>
              <w:right w:val="single" w:sz="4" w:space="0" w:color="000000"/>
            </w:tcBorders>
            <w:shd w:val="clear" w:color="auto" w:fill="auto"/>
            <w:vAlign w:val="bottom"/>
            <w:hideMark/>
          </w:tcPr>
          <w:p w14:paraId="4733AC6A" w14:textId="77777777" w:rsidR="00461EC5" w:rsidRPr="0074178E" w:rsidRDefault="00461EC5" w:rsidP="00461EC5">
            <w:pPr>
              <w:rPr>
                <w:rFonts w:cs="Arial"/>
                <w:color w:val="000000"/>
                <w:sz w:val="20"/>
                <w:szCs w:val="20"/>
              </w:rPr>
            </w:pPr>
            <w:r w:rsidRPr="0074178E">
              <w:rPr>
                <w:rFonts w:cs="Arial"/>
                <w:color w:val="000000"/>
                <w:sz w:val="20"/>
                <w:szCs w:val="20"/>
              </w:rPr>
              <w:t>Leicester</w:t>
            </w:r>
          </w:p>
        </w:tc>
        <w:tc>
          <w:tcPr>
            <w:tcW w:w="1540" w:type="dxa"/>
            <w:tcBorders>
              <w:top w:val="nil"/>
              <w:left w:val="nil"/>
              <w:bottom w:val="single" w:sz="4" w:space="0" w:color="000000"/>
              <w:right w:val="single" w:sz="4" w:space="0" w:color="000000"/>
            </w:tcBorders>
            <w:shd w:val="clear" w:color="auto" w:fill="auto"/>
            <w:vAlign w:val="bottom"/>
            <w:hideMark/>
          </w:tcPr>
          <w:p w14:paraId="246A33A1"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75" w:type="dxa"/>
            <w:tcBorders>
              <w:top w:val="nil"/>
              <w:left w:val="nil"/>
              <w:bottom w:val="single" w:sz="4" w:space="0" w:color="000000"/>
              <w:right w:val="single" w:sz="4" w:space="0" w:color="000000"/>
            </w:tcBorders>
            <w:shd w:val="clear" w:color="auto" w:fill="auto"/>
            <w:vAlign w:val="bottom"/>
            <w:hideMark/>
          </w:tcPr>
          <w:p w14:paraId="194B6827"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7CE770A3" w14:textId="77777777" w:rsidR="00461EC5" w:rsidRPr="0074178E" w:rsidRDefault="00461EC5" w:rsidP="00461EC5">
            <w:pPr>
              <w:rPr>
                <w:rFonts w:cs="Arial"/>
                <w:color w:val="000000"/>
                <w:sz w:val="20"/>
                <w:szCs w:val="20"/>
              </w:rPr>
            </w:pPr>
            <w:r w:rsidRPr="0074178E">
              <w:rPr>
                <w:rFonts w:cs="Arial"/>
                <w:color w:val="000000"/>
                <w:sz w:val="20"/>
                <w:szCs w:val="20"/>
              </w:rPr>
              <w:t>LE1 4SJ</w:t>
            </w:r>
          </w:p>
        </w:tc>
      </w:tr>
      <w:tr w:rsidR="00461EC5" w:rsidRPr="0074178E" w14:paraId="08FABB1D" w14:textId="77777777" w:rsidTr="00864D65">
        <w:trPr>
          <w:trHeight w:val="864"/>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05C31E31" w14:textId="77777777" w:rsidR="00461EC5" w:rsidRPr="0074178E" w:rsidRDefault="00461EC5" w:rsidP="00461EC5">
            <w:pPr>
              <w:rPr>
                <w:rFonts w:cs="Arial"/>
                <w:color w:val="000000"/>
                <w:sz w:val="20"/>
                <w:szCs w:val="20"/>
              </w:rPr>
            </w:pPr>
            <w:r w:rsidRPr="0074178E">
              <w:rPr>
                <w:rFonts w:cs="Arial"/>
                <w:color w:val="000000"/>
                <w:sz w:val="20"/>
                <w:szCs w:val="20"/>
              </w:rPr>
              <w:t>Lincolnshire</w:t>
            </w:r>
          </w:p>
        </w:tc>
        <w:tc>
          <w:tcPr>
            <w:tcW w:w="1486" w:type="dxa"/>
            <w:tcBorders>
              <w:top w:val="nil"/>
              <w:left w:val="nil"/>
              <w:bottom w:val="single" w:sz="4" w:space="0" w:color="000000"/>
              <w:right w:val="single" w:sz="4" w:space="0" w:color="000000"/>
            </w:tcBorders>
            <w:shd w:val="clear" w:color="auto" w:fill="auto"/>
            <w:vAlign w:val="bottom"/>
            <w:hideMark/>
          </w:tcPr>
          <w:p w14:paraId="2969E42A" w14:textId="77777777" w:rsidR="00461EC5" w:rsidRPr="0074178E" w:rsidRDefault="00461EC5" w:rsidP="00461EC5">
            <w:pPr>
              <w:rPr>
                <w:rFonts w:cs="Arial"/>
                <w:color w:val="000000"/>
                <w:sz w:val="20"/>
                <w:szCs w:val="20"/>
              </w:rPr>
            </w:pPr>
            <w:r w:rsidRPr="0074178E">
              <w:rPr>
                <w:rFonts w:cs="Arial"/>
                <w:color w:val="000000"/>
                <w:sz w:val="20"/>
                <w:szCs w:val="20"/>
              </w:rPr>
              <w:t>Unit C Bannovallum Court</w:t>
            </w:r>
          </w:p>
        </w:tc>
        <w:tc>
          <w:tcPr>
            <w:tcW w:w="1557" w:type="dxa"/>
            <w:tcBorders>
              <w:top w:val="nil"/>
              <w:left w:val="nil"/>
              <w:bottom w:val="single" w:sz="4" w:space="0" w:color="000000"/>
              <w:right w:val="single" w:sz="4" w:space="0" w:color="000000"/>
            </w:tcBorders>
            <w:shd w:val="clear" w:color="auto" w:fill="auto"/>
            <w:vAlign w:val="bottom"/>
            <w:hideMark/>
          </w:tcPr>
          <w:p w14:paraId="5E62F918" w14:textId="77777777" w:rsidR="00461EC5" w:rsidRPr="0074178E" w:rsidRDefault="00461EC5" w:rsidP="00461EC5">
            <w:pPr>
              <w:rPr>
                <w:rFonts w:cs="Arial"/>
                <w:color w:val="000000"/>
                <w:sz w:val="20"/>
                <w:szCs w:val="20"/>
              </w:rPr>
            </w:pPr>
            <w:r w:rsidRPr="0074178E">
              <w:rPr>
                <w:rFonts w:cs="Arial"/>
                <w:color w:val="000000"/>
                <w:sz w:val="20"/>
                <w:szCs w:val="20"/>
              </w:rPr>
              <w:t>Holmes Way</w:t>
            </w:r>
          </w:p>
        </w:tc>
        <w:tc>
          <w:tcPr>
            <w:tcW w:w="1540" w:type="dxa"/>
            <w:tcBorders>
              <w:top w:val="nil"/>
              <w:left w:val="nil"/>
              <w:bottom w:val="single" w:sz="4" w:space="0" w:color="000000"/>
              <w:right w:val="single" w:sz="4" w:space="0" w:color="000000"/>
            </w:tcBorders>
            <w:shd w:val="clear" w:color="auto" w:fill="auto"/>
            <w:vAlign w:val="bottom"/>
            <w:hideMark/>
          </w:tcPr>
          <w:p w14:paraId="15FB05C2" w14:textId="77777777" w:rsidR="00461EC5" w:rsidRPr="0074178E" w:rsidRDefault="00461EC5" w:rsidP="00461EC5">
            <w:pPr>
              <w:rPr>
                <w:rFonts w:cs="Arial"/>
                <w:color w:val="000000"/>
                <w:sz w:val="20"/>
                <w:szCs w:val="20"/>
              </w:rPr>
            </w:pPr>
            <w:r w:rsidRPr="0074178E">
              <w:rPr>
                <w:rFonts w:cs="Arial"/>
                <w:color w:val="000000"/>
                <w:sz w:val="20"/>
                <w:szCs w:val="20"/>
              </w:rPr>
              <w:t>Horncastle</w:t>
            </w:r>
          </w:p>
        </w:tc>
        <w:tc>
          <w:tcPr>
            <w:tcW w:w="1575" w:type="dxa"/>
            <w:tcBorders>
              <w:top w:val="nil"/>
              <w:left w:val="nil"/>
              <w:bottom w:val="single" w:sz="4" w:space="0" w:color="000000"/>
              <w:right w:val="single" w:sz="4" w:space="0" w:color="000000"/>
            </w:tcBorders>
            <w:shd w:val="clear" w:color="auto" w:fill="auto"/>
            <w:vAlign w:val="bottom"/>
            <w:hideMark/>
          </w:tcPr>
          <w:p w14:paraId="5A189680" w14:textId="77777777" w:rsidR="00461EC5" w:rsidRPr="0074178E" w:rsidRDefault="00461EC5" w:rsidP="00461EC5">
            <w:pPr>
              <w:rPr>
                <w:rFonts w:cs="Arial"/>
                <w:color w:val="000000"/>
                <w:sz w:val="20"/>
                <w:szCs w:val="20"/>
              </w:rPr>
            </w:pPr>
            <w:r w:rsidRPr="0074178E">
              <w:rPr>
                <w:rFonts w:cs="Arial"/>
                <w:color w:val="000000"/>
                <w:sz w:val="20"/>
                <w:szCs w:val="20"/>
              </w:rPr>
              <w:t>Lincolnshire</w:t>
            </w:r>
          </w:p>
        </w:tc>
        <w:tc>
          <w:tcPr>
            <w:tcW w:w="868" w:type="dxa"/>
            <w:tcBorders>
              <w:top w:val="nil"/>
              <w:left w:val="nil"/>
              <w:bottom w:val="single" w:sz="4" w:space="0" w:color="000000"/>
              <w:right w:val="single" w:sz="4" w:space="0" w:color="000000"/>
            </w:tcBorders>
            <w:shd w:val="clear" w:color="auto" w:fill="auto"/>
            <w:vAlign w:val="bottom"/>
            <w:hideMark/>
          </w:tcPr>
          <w:p w14:paraId="7C52A116" w14:textId="77777777" w:rsidR="00461EC5" w:rsidRPr="0074178E" w:rsidRDefault="00461EC5" w:rsidP="00461EC5">
            <w:pPr>
              <w:rPr>
                <w:rFonts w:cs="Arial"/>
                <w:color w:val="000000"/>
                <w:sz w:val="20"/>
                <w:szCs w:val="20"/>
              </w:rPr>
            </w:pPr>
            <w:r w:rsidRPr="0074178E">
              <w:rPr>
                <w:rFonts w:cs="Arial"/>
                <w:color w:val="000000"/>
                <w:sz w:val="20"/>
                <w:szCs w:val="20"/>
              </w:rPr>
              <w:t>LN9 6JW</w:t>
            </w:r>
          </w:p>
        </w:tc>
      </w:tr>
      <w:tr w:rsidR="00461EC5" w:rsidRPr="0074178E" w14:paraId="712DBEFD"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15E8ED3A" w14:textId="77777777" w:rsidR="00461EC5" w:rsidRPr="0074178E" w:rsidRDefault="00461EC5" w:rsidP="00461EC5">
            <w:pPr>
              <w:rPr>
                <w:rFonts w:cs="Arial"/>
                <w:color w:val="000000"/>
                <w:sz w:val="20"/>
                <w:szCs w:val="20"/>
              </w:rPr>
            </w:pPr>
            <w:r w:rsidRPr="0074178E">
              <w:rPr>
                <w:rFonts w:cs="Arial"/>
                <w:color w:val="000000"/>
                <w:sz w:val="20"/>
                <w:szCs w:val="20"/>
              </w:rPr>
              <w:t>Leeds Bridle Path</w:t>
            </w:r>
          </w:p>
        </w:tc>
        <w:tc>
          <w:tcPr>
            <w:tcW w:w="1486" w:type="dxa"/>
            <w:tcBorders>
              <w:top w:val="nil"/>
              <w:left w:val="nil"/>
              <w:bottom w:val="single" w:sz="4" w:space="0" w:color="000000"/>
              <w:right w:val="single" w:sz="4" w:space="0" w:color="000000"/>
            </w:tcBorders>
            <w:shd w:val="clear" w:color="auto" w:fill="auto"/>
            <w:vAlign w:val="bottom"/>
            <w:hideMark/>
          </w:tcPr>
          <w:p w14:paraId="23E18B8F" w14:textId="77777777" w:rsidR="00461EC5" w:rsidRPr="0074178E" w:rsidRDefault="00461EC5" w:rsidP="00461EC5">
            <w:pPr>
              <w:rPr>
                <w:rFonts w:cs="Arial"/>
                <w:color w:val="000000"/>
                <w:sz w:val="20"/>
                <w:szCs w:val="20"/>
              </w:rPr>
            </w:pPr>
            <w:r w:rsidRPr="0074178E">
              <w:rPr>
                <w:rFonts w:cs="Arial"/>
                <w:color w:val="000000"/>
                <w:sz w:val="20"/>
                <w:szCs w:val="20"/>
              </w:rPr>
              <w:t>NHSBT</w:t>
            </w:r>
          </w:p>
        </w:tc>
        <w:tc>
          <w:tcPr>
            <w:tcW w:w="1557" w:type="dxa"/>
            <w:tcBorders>
              <w:top w:val="nil"/>
              <w:left w:val="nil"/>
              <w:bottom w:val="single" w:sz="4" w:space="0" w:color="000000"/>
              <w:right w:val="single" w:sz="4" w:space="0" w:color="000000"/>
            </w:tcBorders>
            <w:shd w:val="clear" w:color="auto" w:fill="auto"/>
            <w:vAlign w:val="bottom"/>
            <w:hideMark/>
          </w:tcPr>
          <w:p w14:paraId="1EB3BD5A" w14:textId="77777777" w:rsidR="00461EC5" w:rsidRPr="0074178E" w:rsidRDefault="00461EC5" w:rsidP="00461EC5">
            <w:pPr>
              <w:rPr>
                <w:rFonts w:cs="Arial"/>
                <w:color w:val="000000"/>
                <w:sz w:val="20"/>
                <w:szCs w:val="20"/>
              </w:rPr>
            </w:pPr>
            <w:r w:rsidRPr="0074178E">
              <w:rPr>
                <w:rFonts w:cs="Arial"/>
                <w:color w:val="000000"/>
                <w:sz w:val="20"/>
                <w:szCs w:val="20"/>
              </w:rPr>
              <w:t>Bridle Path</w:t>
            </w:r>
          </w:p>
        </w:tc>
        <w:tc>
          <w:tcPr>
            <w:tcW w:w="1540" w:type="dxa"/>
            <w:tcBorders>
              <w:top w:val="nil"/>
              <w:left w:val="nil"/>
              <w:bottom w:val="single" w:sz="4" w:space="0" w:color="000000"/>
              <w:right w:val="single" w:sz="4" w:space="0" w:color="000000"/>
            </w:tcBorders>
            <w:shd w:val="clear" w:color="auto" w:fill="auto"/>
            <w:vAlign w:val="bottom"/>
            <w:hideMark/>
          </w:tcPr>
          <w:p w14:paraId="7073D559"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75" w:type="dxa"/>
            <w:tcBorders>
              <w:top w:val="nil"/>
              <w:left w:val="nil"/>
              <w:bottom w:val="single" w:sz="4" w:space="0" w:color="000000"/>
              <w:right w:val="single" w:sz="4" w:space="0" w:color="000000"/>
            </w:tcBorders>
            <w:shd w:val="clear" w:color="auto" w:fill="auto"/>
            <w:vAlign w:val="bottom"/>
            <w:hideMark/>
          </w:tcPr>
          <w:p w14:paraId="26CCA541" w14:textId="77777777" w:rsidR="00461EC5" w:rsidRPr="0074178E" w:rsidRDefault="00461EC5" w:rsidP="00461EC5">
            <w:pPr>
              <w:rPr>
                <w:rFonts w:cs="Arial"/>
                <w:color w:val="000000"/>
                <w:sz w:val="20"/>
                <w:szCs w:val="20"/>
              </w:rPr>
            </w:pPr>
            <w:r w:rsidRPr="0074178E">
              <w:rPr>
                <w:rFonts w:cs="Arial"/>
                <w:color w:val="000000"/>
                <w:sz w:val="20"/>
                <w:szCs w:val="20"/>
              </w:rPr>
              <w:t>Leeds</w:t>
            </w:r>
          </w:p>
        </w:tc>
        <w:tc>
          <w:tcPr>
            <w:tcW w:w="868" w:type="dxa"/>
            <w:tcBorders>
              <w:top w:val="nil"/>
              <w:left w:val="nil"/>
              <w:bottom w:val="single" w:sz="4" w:space="0" w:color="000000"/>
              <w:right w:val="single" w:sz="4" w:space="0" w:color="000000"/>
            </w:tcBorders>
            <w:shd w:val="clear" w:color="auto" w:fill="auto"/>
            <w:vAlign w:val="bottom"/>
            <w:hideMark/>
          </w:tcPr>
          <w:p w14:paraId="13EC7413" w14:textId="77777777" w:rsidR="00461EC5" w:rsidRPr="0074178E" w:rsidRDefault="00461EC5" w:rsidP="00461EC5">
            <w:pPr>
              <w:rPr>
                <w:rFonts w:cs="Arial"/>
                <w:color w:val="000000"/>
                <w:sz w:val="20"/>
                <w:szCs w:val="20"/>
              </w:rPr>
            </w:pPr>
            <w:r w:rsidRPr="0074178E">
              <w:rPr>
                <w:rFonts w:cs="Arial"/>
                <w:color w:val="000000"/>
                <w:sz w:val="20"/>
                <w:szCs w:val="20"/>
              </w:rPr>
              <w:t>LS15 7TW</w:t>
            </w:r>
          </w:p>
        </w:tc>
      </w:tr>
      <w:tr w:rsidR="00461EC5" w:rsidRPr="0074178E" w14:paraId="62C50DBA" w14:textId="77777777" w:rsidTr="00864D65">
        <w:trPr>
          <w:trHeight w:val="288"/>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0304D1B2" w14:textId="77777777" w:rsidR="00461EC5" w:rsidRPr="0074178E" w:rsidRDefault="00461EC5" w:rsidP="00461EC5">
            <w:pPr>
              <w:rPr>
                <w:rFonts w:cs="Arial"/>
                <w:color w:val="000000"/>
                <w:sz w:val="20"/>
                <w:szCs w:val="20"/>
              </w:rPr>
            </w:pPr>
            <w:r w:rsidRPr="0074178E">
              <w:rPr>
                <w:rFonts w:cs="Arial"/>
                <w:color w:val="000000"/>
                <w:sz w:val="20"/>
                <w:szCs w:val="20"/>
              </w:rPr>
              <w:t>Manchester</w:t>
            </w:r>
          </w:p>
        </w:tc>
        <w:tc>
          <w:tcPr>
            <w:tcW w:w="1486" w:type="dxa"/>
            <w:tcBorders>
              <w:top w:val="nil"/>
              <w:left w:val="nil"/>
              <w:bottom w:val="single" w:sz="4" w:space="0" w:color="000000"/>
              <w:right w:val="single" w:sz="4" w:space="0" w:color="000000"/>
            </w:tcBorders>
            <w:shd w:val="clear" w:color="auto" w:fill="auto"/>
            <w:vAlign w:val="bottom"/>
            <w:hideMark/>
          </w:tcPr>
          <w:p w14:paraId="6AED4EC9" w14:textId="77777777" w:rsidR="00461EC5" w:rsidRPr="0074178E" w:rsidRDefault="00461EC5" w:rsidP="00461EC5">
            <w:pPr>
              <w:rPr>
                <w:rFonts w:cs="Arial"/>
                <w:color w:val="000000"/>
                <w:sz w:val="20"/>
                <w:szCs w:val="20"/>
              </w:rPr>
            </w:pPr>
            <w:r w:rsidRPr="0074178E">
              <w:rPr>
                <w:rFonts w:cs="Arial"/>
                <w:color w:val="000000"/>
                <w:sz w:val="20"/>
                <w:szCs w:val="20"/>
              </w:rPr>
              <w:t>Plymouth Grove</w:t>
            </w:r>
          </w:p>
        </w:tc>
        <w:tc>
          <w:tcPr>
            <w:tcW w:w="1557" w:type="dxa"/>
            <w:tcBorders>
              <w:top w:val="nil"/>
              <w:left w:val="nil"/>
              <w:bottom w:val="single" w:sz="4" w:space="0" w:color="000000"/>
              <w:right w:val="single" w:sz="4" w:space="0" w:color="000000"/>
            </w:tcBorders>
            <w:shd w:val="clear" w:color="auto" w:fill="auto"/>
            <w:vAlign w:val="bottom"/>
            <w:hideMark/>
          </w:tcPr>
          <w:p w14:paraId="2CF46CE9" w14:textId="77777777" w:rsidR="00461EC5" w:rsidRPr="0074178E" w:rsidRDefault="00461EC5" w:rsidP="00461EC5">
            <w:pPr>
              <w:rPr>
                <w:rFonts w:cs="Arial"/>
                <w:color w:val="000000"/>
                <w:sz w:val="20"/>
                <w:szCs w:val="20"/>
              </w:rPr>
            </w:pPr>
            <w:r w:rsidRPr="0074178E">
              <w:rPr>
                <w:rFonts w:cs="Arial"/>
                <w:color w:val="000000"/>
                <w:sz w:val="20"/>
                <w:szCs w:val="20"/>
              </w:rPr>
              <w:t>Manchester</w:t>
            </w:r>
          </w:p>
        </w:tc>
        <w:tc>
          <w:tcPr>
            <w:tcW w:w="1540" w:type="dxa"/>
            <w:tcBorders>
              <w:top w:val="nil"/>
              <w:left w:val="nil"/>
              <w:bottom w:val="single" w:sz="4" w:space="0" w:color="000000"/>
              <w:right w:val="single" w:sz="4" w:space="0" w:color="000000"/>
            </w:tcBorders>
            <w:shd w:val="clear" w:color="auto" w:fill="auto"/>
            <w:vAlign w:val="bottom"/>
            <w:hideMark/>
          </w:tcPr>
          <w:p w14:paraId="3802E2D0"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75" w:type="dxa"/>
            <w:tcBorders>
              <w:top w:val="nil"/>
              <w:left w:val="nil"/>
              <w:bottom w:val="single" w:sz="4" w:space="0" w:color="000000"/>
              <w:right w:val="single" w:sz="4" w:space="0" w:color="000000"/>
            </w:tcBorders>
            <w:shd w:val="clear" w:color="auto" w:fill="auto"/>
            <w:vAlign w:val="bottom"/>
            <w:hideMark/>
          </w:tcPr>
          <w:p w14:paraId="61C419EE"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3B23AD88" w14:textId="77777777" w:rsidR="00461EC5" w:rsidRPr="0074178E" w:rsidRDefault="00461EC5" w:rsidP="00461EC5">
            <w:pPr>
              <w:rPr>
                <w:rFonts w:cs="Arial"/>
                <w:color w:val="000000"/>
                <w:sz w:val="20"/>
                <w:szCs w:val="20"/>
              </w:rPr>
            </w:pPr>
            <w:r w:rsidRPr="0074178E">
              <w:rPr>
                <w:rFonts w:cs="Arial"/>
                <w:color w:val="000000"/>
                <w:sz w:val="20"/>
                <w:szCs w:val="20"/>
              </w:rPr>
              <w:t>M13 9LL</w:t>
            </w:r>
          </w:p>
        </w:tc>
      </w:tr>
      <w:tr w:rsidR="00461EC5" w:rsidRPr="0074178E" w14:paraId="79868343"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CAC71CF" w14:textId="77777777" w:rsidR="00461EC5" w:rsidRPr="0074178E" w:rsidRDefault="00461EC5" w:rsidP="00461EC5">
            <w:pPr>
              <w:rPr>
                <w:rFonts w:cs="Arial"/>
                <w:color w:val="000000"/>
                <w:sz w:val="20"/>
                <w:szCs w:val="20"/>
              </w:rPr>
            </w:pPr>
            <w:r w:rsidRPr="0074178E">
              <w:rPr>
                <w:rFonts w:cs="Arial"/>
                <w:color w:val="000000"/>
                <w:sz w:val="20"/>
                <w:szCs w:val="20"/>
              </w:rPr>
              <w:t>Maidstone Team Base</w:t>
            </w:r>
          </w:p>
        </w:tc>
        <w:tc>
          <w:tcPr>
            <w:tcW w:w="1486" w:type="dxa"/>
            <w:tcBorders>
              <w:top w:val="nil"/>
              <w:left w:val="nil"/>
              <w:bottom w:val="single" w:sz="4" w:space="0" w:color="000000"/>
              <w:right w:val="single" w:sz="4" w:space="0" w:color="000000"/>
            </w:tcBorders>
            <w:shd w:val="clear" w:color="auto" w:fill="auto"/>
            <w:vAlign w:val="bottom"/>
            <w:hideMark/>
          </w:tcPr>
          <w:p w14:paraId="3E96F8DA" w14:textId="77777777" w:rsidR="00461EC5" w:rsidRPr="0074178E" w:rsidRDefault="00461EC5" w:rsidP="00461EC5">
            <w:pPr>
              <w:rPr>
                <w:rFonts w:cs="Arial"/>
                <w:color w:val="000000"/>
                <w:sz w:val="20"/>
                <w:szCs w:val="20"/>
              </w:rPr>
            </w:pPr>
            <w:r w:rsidRPr="0074178E">
              <w:rPr>
                <w:rFonts w:cs="Arial"/>
                <w:color w:val="000000"/>
                <w:sz w:val="20"/>
                <w:szCs w:val="20"/>
              </w:rPr>
              <w:t>Unit 4 Britannia Business Park</w:t>
            </w:r>
          </w:p>
        </w:tc>
        <w:tc>
          <w:tcPr>
            <w:tcW w:w="1557" w:type="dxa"/>
            <w:tcBorders>
              <w:top w:val="nil"/>
              <w:left w:val="nil"/>
              <w:bottom w:val="single" w:sz="4" w:space="0" w:color="000000"/>
              <w:right w:val="single" w:sz="4" w:space="0" w:color="000000"/>
            </w:tcBorders>
            <w:shd w:val="clear" w:color="auto" w:fill="auto"/>
            <w:vAlign w:val="bottom"/>
            <w:hideMark/>
          </w:tcPr>
          <w:p w14:paraId="40D59731" w14:textId="77777777" w:rsidR="00461EC5" w:rsidRPr="0074178E" w:rsidRDefault="00461EC5" w:rsidP="00461EC5">
            <w:pPr>
              <w:rPr>
                <w:rFonts w:cs="Arial"/>
                <w:color w:val="000000"/>
                <w:sz w:val="20"/>
                <w:szCs w:val="20"/>
              </w:rPr>
            </w:pPr>
            <w:r w:rsidRPr="0074178E">
              <w:rPr>
                <w:rFonts w:cs="Arial"/>
                <w:color w:val="000000"/>
                <w:sz w:val="20"/>
                <w:szCs w:val="20"/>
              </w:rPr>
              <w:t>Quarrywood</w:t>
            </w:r>
          </w:p>
        </w:tc>
        <w:tc>
          <w:tcPr>
            <w:tcW w:w="1540" w:type="dxa"/>
            <w:tcBorders>
              <w:top w:val="nil"/>
              <w:left w:val="nil"/>
              <w:bottom w:val="single" w:sz="4" w:space="0" w:color="000000"/>
              <w:right w:val="single" w:sz="4" w:space="0" w:color="000000"/>
            </w:tcBorders>
            <w:shd w:val="clear" w:color="auto" w:fill="auto"/>
            <w:vAlign w:val="bottom"/>
            <w:hideMark/>
          </w:tcPr>
          <w:p w14:paraId="5D15FE07" w14:textId="77777777" w:rsidR="00461EC5" w:rsidRPr="0074178E" w:rsidRDefault="00461EC5" w:rsidP="00461EC5">
            <w:pPr>
              <w:rPr>
                <w:rFonts w:cs="Arial"/>
                <w:color w:val="000000"/>
                <w:sz w:val="20"/>
                <w:szCs w:val="20"/>
              </w:rPr>
            </w:pPr>
            <w:r w:rsidRPr="0074178E">
              <w:rPr>
                <w:rFonts w:cs="Arial"/>
                <w:color w:val="000000"/>
                <w:sz w:val="20"/>
                <w:szCs w:val="20"/>
              </w:rPr>
              <w:t>Aylesford</w:t>
            </w:r>
          </w:p>
        </w:tc>
        <w:tc>
          <w:tcPr>
            <w:tcW w:w="1575" w:type="dxa"/>
            <w:tcBorders>
              <w:top w:val="nil"/>
              <w:left w:val="nil"/>
              <w:bottom w:val="single" w:sz="4" w:space="0" w:color="000000"/>
              <w:right w:val="single" w:sz="4" w:space="0" w:color="000000"/>
            </w:tcBorders>
            <w:shd w:val="clear" w:color="auto" w:fill="auto"/>
            <w:vAlign w:val="bottom"/>
            <w:hideMark/>
          </w:tcPr>
          <w:p w14:paraId="2FBF3A78" w14:textId="77777777" w:rsidR="00461EC5" w:rsidRPr="0074178E" w:rsidRDefault="00461EC5" w:rsidP="00461EC5">
            <w:pPr>
              <w:rPr>
                <w:rFonts w:cs="Arial"/>
                <w:color w:val="000000"/>
                <w:sz w:val="20"/>
                <w:szCs w:val="20"/>
              </w:rPr>
            </w:pPr>
            <w:r w:rsidRPr="0074178E">
              <w:rPr>
                <w:rFonts w:cs="Arial"/>
                <w:color w:val="000000"/>
                <w:sz w:val="20"/>
                <w:szCs w:val="20"/>
              </w:rPr>
              <w:t>kent</w:t>
            </w:r>
          </w:p>
        </w:tc>
        <w:tc>
          <w:tcPr>
            <w:tcW w:w="868" w:type="dxa"/>
            <w:tcBorders>
              <w:top w:val="nil"/>
              <w:left w:val="nil"/>
              <w:bottom w:val="single" w:sz="4" w:space="0" w:color="000000"/>
              <w:right w:val="single" w:sz="4" w:space="0" w:color="000000"/>
            </w:tcBorders>
            <w:shd w:val="clear" w:color="auto" w:fill="auto"/>
            <w:vAlign w:val="bottom"/>
            <w:hideMark/>
          </w:tcPr>
          <w:p w14:paraId="5632E4F6" w14:textId="77777777" w:rsidR="00461EC5" w:rsidRPr="0074178E" w:rsidRDefault="00461EC5" w:rsidP="00461EC5">
            <w:pPr>
              <w:rPr>
                <w:rFonts w:cs="Arial"/>
                <w:color w:val="000000"/>
                <w:sz w:val="20"/>
                <w:szCs w:val="20"/>
              </w:rPr>
            </w:pPr>
            <w:r w:rsidRPr="0074178E">
              <w:rPr>
                <w:rFonts w:cs="Arial"/>
                <w:color w:val="000000"/>
                <w:sz w:val="20"/>
                <w:szCs w:val="20"/>
              </w:rPr>
              <w:t>ME20 7NT</w:t>
            </w:r>
          </w:p>
        </w:tc>
      </w:tr>
      <w:tr w:rsidR="00461EC5" w:rsidRPr="0074178E" w14:paraId="59F159E7"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8668FA3" w14:textId="77777777" w:rsidR="00461EC5" w:rsidRPr="0074178E" w:rsidRDefault="00461EC5" w:rsidP="00461EC5">
            <w:pPr>
              <w:rPr>
                <w:rFonts w:cs="Arial"/>
                <w:color w:val="000000"/>
                <w:sz w:val="20"/>
                <w:szCs w:val="20"/>
              </w:rPr>
            </w:pPr>
            <w:r w:rsidRPr="0074178E">
              <w:rPr>
                <w:rFonts w:cs="Arial"/>
                <w:color w:val="000000"/>
                <w:sz w:val="20"/>
                <w:szCs w:val="20"/>
              </w:rPr>
              <w:t>Milton Keynes Team Base</w:t>
            </w:r>
          </w:p>
        </w:tc>
        <w:tc>
          <w:tcPr>
            <w:tcW w:w="1486" w:type="dxa"/>
            <w:tcBorders>
              <w:top w:val="nil"/>
              <w:left w:val="nil"/>
              <w:bottom w:val="single" w:sz="4" w:space="0" w:color="000000"/>
              <w:right w:val="single" w:sz="4" w:space="0" w:color="000000"/>
            </w:tcBorders>
            <w:shd w:val="clear" w:color="auto" w:fill="auto"/>
            <w:vAlign w:val="bottom"/>
            <w:hideMark/>
          </w:tcPr>
          <w:p w14:paraId="51A12213" w14:textId="77777777" w:rsidR="00461EC5" w:rsidRPr="0074178E" w:rsidRDefault="00461EC5" w:rsidP="00461EC5">
            <w:pPr>
              <w:rPr>
                <w:rFonts w:cs="Arial"/>
                <w:color w:val="000000"/>
                <w:sz w:val="20"/>
                <w:szCs w:val="20"/>
              </w:rPr>
            </w:pPr>
            <w:r w:rsidRPr="0074178E">
              <w:rPr>
                <w:rFonts w:cs="Arial"/>
                <w:color w:val="000000"/>
                <w:sz w:val="20"/>
                <w:szCs w:val="20"/>
              </w:rPr>
              <w:t>18 Darin Court</w:t>
            </w:r>
          </w:p>
        </w:tc>
        <w:tc>
          <w:tcPr>
            <w:tcW w:w="1557" w:type="dxa"/>
            <w:tcBorders>
              <w:top w:val="nil"/>
              <w:left w:val="nil"/>
              <w:bottom w:val="single" w:sz="4" w:space="0" w:color="000000"/>
              <w:right w:val="single" w:sz="4" w:space="0" w:color="000000"/>
            </w:tcBorders>
            <w:shd w:val="clear" w:color="auto" w:fill="auto"/>
            <w:vAlign w:val="bottom"/>
            <w:hideMark/>
          </w:tcPr>
          <w:p w14:paraId="2DA52625" w14:textId="77777777" w:rsidR="00461EC5" w:rsidRPr="0074178E" w:rsidRDefault="00461EC5" w:rsidP="00461EC5">
            <w:pPr>
              <w:rPr>
                <w:rFonts w:cs="Arial"/>
                <w:color w:val="000000"/>
                <w:sz w:val="20"/>
                <w:szCs w:val="20"/>
              </w:rPr>
            </w:pPr>
            <w:r w:rsidRPr="0074178E">
              <w:rPr>
                <w:rFonts w:cs="Arial"/>
                <w:color w:val="000000"/>
                <w:sz w:val="20"/>
                <w:szCs w:val="20"/>
              </w:rPr>
              <w:t>Crownhill</w:t>
            </w:r>
          </w:p>
        </w:tc>
        <w:tc>
          <w:tcPr>
            <w:tcW w:w="1540" w:type="dxa"/>
            <w:tcBorders>
              <w:top w:val="nil"/>
              <w:left w:val="nil"/>
              <w:bottom w:val="single" w:sz="4" w:space="0" w:color="000000"/>
              <w:right w:val="single" w:sz="4" w:space="0" w:color="000000"/>
            </w:tcBorders>
            <w:shd w:val="clear" w:color="auto" w:fill="auto"/>
            <w:vAlign w:val="bottom"/>
            <w:hideMark/>
          </w:tcPr>
          <w:p w14:paraId="33B51ADB" w14:textId="77777777" w:rsidR="00461EC5" w:rsidRPr="0074178E" w:rsidRDefault="00461EC5" w:rsidP="00461EC5">
            <w:pPr>
              <w:rPr>
                <w:rFonts w:cs="Arial"/>
                <w:color w:val="000000"/>
                <w:sz w:val="20"/>
                <w:szCs w:val="20"/>
              </w:rPr>
            </w:pPr>
            <w:r w:rsidRPr="0074178E">
              <w:rPr>
                <w:rFonts w:cs="Arial"/>
                <w:color w:val="000000"/>
                <w:sz w:val="20"/>
                <w:szCs w:val="20"/>
              </w:rPr>
              <w:t>Milton Keynes</w:t>
            </w:r>
          </w:p>
        </w:tc>
        <w:tc>
          <w:tcPr>
            <w:tcW w:w="1575" w:type="dxa"/>
            <w:tcBorders>
              <w:top w:val="nil"/>
              <w:left w:val="nil"/>
              <w:bottom w:val="single" w:sz="4" w:space="0" w:color="000000"/>
              <w:right w:val="single" w:sz="4" w:space="0" w:color="000000"/>
            </w:tcBorders>
            <w:shd w:val="clear" w:color="auto" w:fill="auto"/>
            <w:vAlign w:val="bottom"/>
            <w:hideMark/>
          </w:tcPr>
          <w:p w14:paraId="45D40CFD"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7303200C" w14:textId="77777777" w:rsidR="00461EC5" w:rsidRPr="0074178E" w:rsidRDefault="00461EC5" w:rsidP="00461EC5">
            <w:pPr>
              <w:rPr>
                <w:rFonts w:cs="Arial"/>
                <w:color w:val="000000"/>
                <w:sz w:val="20"/>
                <w:szCs w:val="20"/>
              </w:rPr>
            </w:pPr>
            <w:r w:rsidRPr="0074178E">
              <w:rPr>
                <w:rFonts w:cs="Arial"/>
                <w:color w:val="000000"/>
                <w:sz w:val="20"/>
                <w:szCs w:val="20"/>
              </w:rPr>
              <w:t>MK8 0AD</w:t>
            </w:r>
          </w:p>
        </w:tc>
      </w:tr>
      <w:tr w:rsidR="00461EC5" w:rsidRPr="0074178E" w14:paraId="0728D3AE"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1B12E257" w14:textId="77777777" w:rsidR="00461EC5" w:rsidRPr="0074178E" w:rsidRDefault="00461EC5" w:rsidP="00461EC5">
            <w:pPr>
              <w:rPr>
                <w:rFonts w:cs="Arial"/>
                <w:color w:val="000000"/>
                <w:sz w:val="20"/>
                <w:szCs w:val="20"/>
              </w:rPr>
            </w:pPr>
            <w:r w:rsidRPr="0074178E">
              <w:rPr>
                <w:rFonts w:cs="Arial"/>
                <w:color w:val="000000"/>
                <w:sz w:val="20"/>
                <w:szCs w:val="20"/>
              </w:rPr>
              <w:t>Newcastle</w:t>
            </w:r>
          </w:p>
        </w:tc>
        <w:tc>
          <w:tcPr>
            <w:tcW w:w="1486" w:type="dxa"/>
            <w:tcBorders>
              <w:top w:val="nil"/>
              <w:left w:val="nil"/>
              <w:bottom w:val="single" w:sz="4" w:space="0" w:color="000000"/>
              <w:right w:val="single" w:sz="4" w:space="0" w:color="000000"/>
            </w:tcBorders>
            <w:shd w:val="clear" w:color="auto" w:fill="auto"/>
            <w:vAlign w:val="bottom"/>
            <w:hideMark/>
          </w:tcPr>
          <w:p w14:paraId="3E81DAE7" w14:textId="77777777" w:rsidR="00461EC5" w:rsidRPr="0074178E" w:rsidRDefault="00461EC5" w:rsidP="00461EC5">
            <w:pPr>
              <w:rPr>
                <w:rFonts w:cs="Arial"/>
                <w:color w:val="000000"/>
                <w:sz w:val="20"/>
                <w:szCs w:val="20"/>
              </w:rPr>
            </w:pPr>
            <w:r w:rsidRPr="0074178E">
              <w:rPr>
                <w:rFonts w:cs="Arial"/>
                <w:color w:val="000000"/>
                <w:sz w:val="20"/>
                <w:szCs w:val="20"/>
              </w:rPr>
              <w:t>Holland Drive</w:t>
            </w:r>
          </w:p>
        </w:tc>
        <w:tc>
          <w:tcPr>
            <w:tcW w:w="1557" w:type="dxa"/>
            <w:tcBorders>
              <w:top w:val="nil"/>
              <w:left w:val="nil"/>
              <w:bottom w:val="single" w:sz="4" w:space="0" w:color="000000"/>
              <w:right w:val="single" w:sz="4" w:space="0" w:color="000000"/>
            </w:tcBorders>
            <w:shd w:val="clear" w:color="auto" w:fill="auto"/>
            <w:vAlign w:val="bottom"/>
            <w:hideMark/>
          </w:tcPr>
          <w:p w14:paraId="16B7ABB5" w14:textId="77777777" w:rsidR="00461EC5" w:rsidRPr="0074178E" w:rsidRDefault="00461EC5" w:rsidP="00461EC5">
            <w:pPr>
              <w:rPr>
                <w:rFonts w:cs="Arial"/>
                <w:color w:val="000000"/>
                <w:sz w:val="20"/>
                <w:szCs w:val="20"/>
              </w:rPr>
            </w:pPr>
            <w:r w:rsidRPr="0074178E">
              <w:rPr>
                <w:rFonts w:cs="Arial"/>
                <w:color w:val="000000"/>
                <w:sz w:val="20"/>
                <w:szCs w:val="20"/>
              </w:rPr>
              <w:t>Barrack Road</w:t>
            </w:r>
          </w:p>
        </w:tc>
        <w:tc>
          <w:tcPr>
            <w:tcW w:w="1540" w:type="dxa"/>
            <w:tcBorders>
              <w:top w:val="nil"/>
              <w:left w:val="nil"/>
              <w:bottom w:val="single" w:sz="4" w:space="0" w:color="000000"/>
              <w:right w:val="single" w:sz="4" w:space="0" w:color="000000"/>
            </w:tcBorders>
            <w:shd w:val="clear" w:color="auto" w:fill="auto"/>
            <w:vAlign w:val="bottom"/>
            <w:hideMark/>
          </w:tcPr>
          <w:p w14:paraId="1F4305CA" w14:textId="77777777" w:rsidR="00461EC5" w:rsidRPr="0074178E" w:rsidRDefault="00461EC5" w:rsidP="00461EC5">
            <w:pPr>
              <w:rPr>
                <w:rFonts w:cs="Arial"/>
                <w:color w:val="000000"/>
                <w:sz w:val="20"/>
                <w:szCs w:val="20"/>
              </w:rPr>
            </w:pPr>
            <w:r w:rsidRPr="0074178E">
              <w:rPr>
                <w:rFonts w:cs="Arial"/>
                <w:color w:val="000000"/>
                <w:sz w:val="20"/>
                <w:szCs w:val="20"/>
              </w:rPr>
              <w:t>Newcastle Upon Tyne</w:t>
            </w:r>
          </w:p>
        </w:tc>
        <w:tc>
          <w:tcPr>
            <w:tcW w:w="1575" w:type="dxa"/>
            <w:tcBorders>
              <w:top w:val="nil"/>
              <w:left w:val="nil"/>
              <w:bottom w:val="single" w:sz="4" w:space="0" w:color="000000"/>
              <w:right w:val="single" w:sz="4" w:space="0" w:color="000000"/>
            </w:tcBorders>
            <w:shd w:val="clear" w:color="auto" w:fill="auto"/>
            <w:vAlign w:val="bottom"/>
            <w:hideMark/>
          </w:tcPr>
          <w:p w14:paraId="6941D159"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1D0941AA" w14:textId="77777777" w:rsidR="00461EC5" w:rsidRPr="0074178E" w:rsidRDefault="00461EC5" w:rsidP="00461EC5">
            <w:pPr>
              <w:rPr>
                <w:rFonts w:cs="Arial"/>
                <w:color w:val="000000"/>
                <w:sz w:val="20"/>
                <w:szCs w:val="20"/>
              </w:rPr>
            </w:pPr>
            <w:r w:rsidRPr="0074178E">
              <w:rPr>
                <w:rFonts w:cs="Arial"/>
                <w:color w:val="000000"/>
                <w:sz w:val="20"/>
                <w:szCs w:val="20"/>
              </w:rPr>
              <w:t>NE2 4NQ</w:t>
            </w:r>
          </w:p>
        </w:tc>
      </w:tr>
      <w:tr w:rsidR="00461EC5" w:rsidRPr="0074178E" w14:paraId="20AECE88"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444D612C" w14:textId="77777777" w:rsidR="00461EC5" w:rsidRPr="0074178E" w:rsidRDefault="00461EC5" w:rsidP="00461EC5">
            <w:pPr>
              <w:rPr>
                <w:rFonts w:cs="Arial"/>
                <w:color w:val="000000"/>
                <w:sz w:val="20"/>
                <w:szCs w:val="20"/>
              </w:rPr>
            </w:pPr>
            <w:r w:rsidRPr="0074178E">
              <w:rPr>
                <w:rFonts w:cs="Arial"/>
                <w:color w:val="000000"/>
                <w:sz w:val="20"/>
                <w:szCs w:val="20"/>
              </w:rPr>
              <w:t>Nottingham - Trinity Square</w:t>
            </w:r>
          </w:p>
        </w:tc>
        <w:tc>
          <w:tcPr>
            <w:tcW w:w="1486" w:type="dxa"/>
            <w:tcBorders>
              <w:top w:val="nil"/>
              <w:left w:val="nil"/>
              <w:bottom w:val="single" w:sz="4" w:space="0" w:color="000000"/>
              <w:right w:val="single" w:sz="4" w:space="0" w:color="000000"/>
            </w:tcBorders>
            <w:shd w:val="clear" w:color="auto" w:fill="auto"/>
            <w:vAlign w:val="bottom"/>
            <w:hideMark/>
          </w:tcPr>
          <w:p w14:paraId="6795C034" w14:textId="77777777" w:rsidR="00461EC5" w:rsidRPr="0074178E" w:rsidRDefault="00461EC5" w:rsidP="00461EC5">
            <w:pPr>
              <w:rPr>
                <w:rFonts w:cs="Arial"/>
                <w:color w:val="000000"/>
                <w:sz w:val="20"/>
                <w:szCs w:val="20"/>
              </w:rPr>
            </w:pPr>
            <w:r w:rsidRPr="0074178E">
              <w:rPr>
                <w:rFonts w:cs="Arial"/>
                <w:color w:val="000000"/>
                <w:sz w:val="20"/>
                <w:szCs w:val="20"/>
              </w:rPr>
              <w:t>Trinity Square</w:t>
            </w:r>
          </w:p>
        </w:tc>
        <w:tc>
          <w:tcPr>
            <w:tcW w:w="1557" w:type="dxa"/>
            <w:tcBorders>
              <w:top w:val="nil"/>
              <w:left w:val="nil"/>
              <w:bottom w:val="single" w:sz="4" w:space="0" w:color="000000"/>
              <w:right w:val="single" w:sz="4" w:space="0" w:color="000000"/>
            </w:tcBorders>
            <w:shd w:val="clear" w:color="auto" w:fill="auto"/>
            <w:vAlign w:val="bottom"/>
            <w:hideMark/>
          </w:tcPr>
          <w:p w14:paraId="76FB8851" w14:textId="77777777" w:rsidR="00461EC5" w:rsidRPr="0074178E" w:rsidRDefault="00461EC5" w:rsidP="00461EC5">
            <w:pPr>
              <w:rPr>
                <w:rFonts w:cs="Arial"/>
                <w:color w:val="000000"/>
                <w:sz w:val="20"/>
                <w:szCs w:val="20"/>
              </w:rPr>
            </w:pPr>
            <w:r w:rsidRPr="0074178E">
              <w:rPr>
                <w:rFonts w:cs="Arial"/>
                <w:color w:val="000000"/>
                <w:sz w:val="20"/>
                <w:szCs w:val="20"/>
              </w:rPr>
              <w:t>North Church Street</w:t>
            </w:r>
          </w:p>
        </w:tc>
        <w:tc>
          <w:tcPr>
            <w:tcW w:w="1540" w:type="dxa"/>
            <w:tcBorders>
              <w:top w:val="nil"/>
              <w:left w:val="nil"/>
              <w:bottom w:val="single" w:sz="4" w:space="0" w:color="000000"/>
              <w:right w:val="single" w:sz="4" w:space="0" w:color="000000"/>
            </w:tcBorders>
            <w:shd w:val="clear" w:color="auto" w:fill="auto"/>
            <w:vAlign w:val="bottom"/>
            <w:hideMark/>
          </w:tcPr>
          <w:p w14:paraId="2AA98E2D" w14:textId="77777777" w:rsidR="00461EC5" w:rsidRPr="0074178E" w:rsidRDefault="00461EC5" w:rsidP="00461EC5">
            <w:pPr>
              <w:rPr>
                <w:rFonts w:cs="Arial"/>
                <w:color w:val="000000"/>
                <w:sz w:val="20"/>
                <w:szCs w:val="20"/>
              </w:rPr>
            </w:pPr>
            <w:r w:rsidRPr="0074178E">
              <w:rPr>
                <w:rFonts w:cs="Arial"/>
                <w:color w:val="000000"/>
                <w:sz w:val="20"/>
                <w:szCs w:val="20"/>
              </w:rPr>
              <w:t>Nottingham</w:t>
            </w:r>
          </w:p>
        </w:tc>
        <w:tc>
          <w:tcPr>
            <w:tcW w:w="1575" w:type="dxa"/>
            <w:tcBorders>
              <w:top w:val="nil"/>
              <w:left w:val="nil"/>
              <w:bottom w:val="single" w:sz="4" w:space="0" w:color="000000"/>
              <w:right w:val="single" w:sz="4" w:space="0" w:color="000000"/>
            </w:tcBorders>
            <w:shd w:val="clear" w:color="auto" w:fill="auto"/>
            <w:vAlign w:val="bottom"/>
            <w:hideMark/>
          </w:tcPr>
          <w:p w14:paraId="45C02CD7"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7884FB6F" w14:textId="77777777" w:rsidR="00461EC5" w:rsidRPr="0074178E" w:rsidRDefault="00461EC5" w:rsidP="00461EC5">
            <w:pPr>
              <w:rPr>
                <w:rFonts w:cs="Arial"/>
                <w:color w:val="000000"/>
                <w:sz w:val="20"/>
                <w:szCs w:val="20"/>
              </w:rPr>
            </w:pPr>
            <w:r w:rsidRPr="0074178E">
              <w:rPr>
                <w:rFonts w:cs="Arial"/>
                <w:color w:val="000000"/>
                <w:sz w:val="20"/>
                <w:szCs w:val="20"/>
              </w:rPr>
              <w:t>NG1 4BR</w:t>
            </w:r>
          </w:p>
        </w:tc>
      </w:tr>
      <w:tr w:rsidR="00461EC5" w:rsidRPr="0074178E" w14:paraId="07E0443C"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6D35FEF6" w14:textId="77777777" w:rsidR="00461EC5" w:rsidRPr="0074178E" w:rsidRDefault="00461EC5" w:rsidP="00461EC5">
            <w:pPr>
              <w:rPr>
                <w:rFonts w:cs="Arial"/>
                <w:color w:val="000000"/>
                <w:sz w:val="20"/>
                <w:szCs w:val="20"/>
              </w:rPr>
            </w:pPr>
            <w:r w:rsidRPr="0074178E">
              <w:rPr>
                <w:rFonts w:cs="Arial"/>
                <w:color w:val="000000"/>
                <w:sz w:val="20"/>
                <w:szCs w:val="20"/>
              </w:rPr>
              <w:t>Nottingham Old Basford</w:t>
            </w:r>
          </w:p>
        </w:tc>
        <w:tc>
          <w:tcPr>
            <w:tcW w:w="1486" w:type="dxa"/>
            <w:tcBorders>
              <w:top w:val="nil"/>
              <w:left w:val="nil"/>
              <w:bottom w:val="single" w:sz="4" w:space="0" w:color="000000"/>
              <w:right w:val="single" w:sz="4" w:space="0" w:color="000000"/>
            </w:tcBorders>
            <w:shd w:val="clear" w:color="auto" w:fill="auto"/>
            <w:vAlign w:val="bottom"/>
            <w:hideMark/>
          </w:tcPr>
          <w:p w14:paraId="4B830F1D" w14:textId="77777777" w:rsidR="00461EC5" w:rsidRPr="0074178E" w:rsidRDefault="00461EC5" w:rsidP="00461EC5">
            <w:pPr>
              <w:rPr>
                <w:rFonts w:cs="Arial"/>
                <w:color w:val="000000"/>
                <w:sz w:val="20"/>
                <w:szCs w:val="20"/>
              </w:rPr>
            </w:pPr>
            <w:r w:rsidRPr="0074178E">
              <w:rPr>
                <w:rFonts w:cs="Arial"/>
                <w:color w:val="000000"/>
                <w:sz w:val="20"/>
                <w:szCs w:val="20"/>
              </w:rPr>
              <w:t>Unit B2</w:t>
            </w:r>
          </w:p>
        </w:tc>
        <w:tc>
          <w:tcPr>
            <w:tcW w:w="1557" w:type="dxa"/>
            <w:tcBorders>
              <w:top w:val="nil"/>
              <w:left w:val="nil"/>
              <w:bottom w:val="single" w:sz="4" w:space="0" w:color="000000"/>
              <w:right w:val="single" w:sz="4" w:space="0" w:color="000000"/>
            </w:tcBorders>
            <w:shd w:val="clear" w:color="auto" w:fill="auto"/>
            <w:vAlign w:val="bottom"/>
            <w:hideMark/>
          </w:tcPr>
          <w:p w14:paraId="7DE7AD2A" w14:textId="77777777" w:rsidR="00461EC5" w:rsidRPr="0074178E" w:rsidRDefault="00461EC5" w:rsidP="00461EC5">
            <w:pPr>
              <w:rPr>
                <w:rFonts w:cs="Arial"/>
                <w:color w:val="000000"/>
                <w:sz w:val="20"/>
                <w:szCs w:val="20"/>
              </w:rPr>
            </w:pPr>
            <w:r w:rsidRPr="0074178E">
              <w:rPr>
                <w:rFonts w:cs="Arial"/>
                <w:color w:val="000000"/>
                <w:sz w:val="20"/>
                <w:szCs w:val="20"/>
              </w:rPr>
              <w:t>Park Lane Business Centre</w:t>
            </w:r>
          </w:p>
        </w:tc>
        <w:tc>
          <w:tcPr>
            <w:tcW w:w="1540" w:type="dxa"/>
            <w:tcBorders>
              <w:top w:val="nil"/>
              <w:left w:val="nil"/>
              <w:bottom w:val="single" w:sz="4" w:space="0" w:color="000000"/>
              <w:right w:val="single" w:sz="4" w:space="0" w:color="000000"/>
            </w:tcBorders>
            <w:shd w:val="clear" w:color="auto" w:fill="auto"/>
            <w:vAlign w:val="bottom"/>
            <w:hideMark/>
          </w:tcPr>
          <w:p w14:paraId="3BEB1819" w14:textId="77777777" w:rsidR="00461EC5" w:rsidRPr="0074178E" w:rsidRDefault="00461EC5" w:rsidP="00461EC5">
            <w:pPr>
              <w:rPr>
                <w:rFonts w:cs="Arial"/>
                <w:color w:val="000000"/>
                <w:sz w:val="20"/>
                <w:szCs w:val="20"/>
              </w:rPr>
            </w:pPr>
            <w:r w:rsidRPr="0074178E">
              <w:rPr>
                <w:rFonts w:cs="Arial"/>
                <w:color w:val="000000"/>
                <w:sz w:val="20"/>
                <w:szCs w:val="20"/>
              </w:rPr>
              <w:t>Old Basford</w:t>
            </w:r>
          </w:p>
        </w:tc>
        <w:tc>
          <w:tcPr>
            <w:tcW w:w="1575" w:type="dxa"/>
            <w:tcBorders>
              <w:top w:val="nil"/>
              <w:left w:val="nil"/>
              <w:bottom w:val="single" w:sz="4" w:space="0" w:color="000000"/>
              <w:right w:val="single" w:sz="4" w:space="0" w:color="000000"/>
            </w:tcBorders>
            <w:shd w:val="clear" w:color="auto" w:fill="auto"/>
            <w:vAlign w:val="bottom"/>
            <w:hideMark/>
          </w:tcPr>
          <w:p w14:paraId="45084A07" w14:textId="77777777" w:rsidR="00461EC5" w:rsidRPr="0074178E" w:rsidRDefault="00461EC5" w:rsidP="00461EC5">
            <w:pPr>
              <w:rPr>
                <w:rFonts w:cs="Arial"/>
                <w:color w:val="000000"/>
                <w:sz w:val="20"/>
                <w:szCs w:val="20"/>
              </w:rPr>
            </w:pPr>
            <w:r w:rsidRPr="0074178E">
              <w:rPr>
                <w:rFonts w:cs="Arial"/>
                <w:color w:val="000000"/>
                <w:sz w:val="20"/>
                <w:szCs w:val="20"/>
              </w:rPr>
              <w:t>Nottingham</w:t>
            </w:r>
          </w:p>
        </w:tc>
        <w:tc>
          <w:tcPr>
            <w:tcW w:w="868" w:type="dxa"/>
            <w:tcBorders>
              <w:top w:val="nil"/>
              <w:left w:val="nil"/>
              <w:bottom w:val="single" w:sz="4" w:space="0" w:color="000000"/>
              <w:right w:val="single" w:sz="4" w:space="0" w:color="000000"/>
            </w:tcBorders>
            <w:shd w:val="clear" w:color="auto" w:fill="auto"/>
            <w:vAlign w:val="bottom"/>
            <w:hideMark/>
          </w:tcPr>
          <w:p w14:paraId="6A0CCB4D" w14:textId="77777777" w:rsidR="00461EC5" w:rsidRPr="0074178E" w:rsidRDefault="00461EC5" w:rsidP="00461EC5">
            <w:pPr>
              <w:rPr>
                <w:rFonts w:cs="Arial"/>
                <w:color w:val="000000"/>
                <w:sz w:val="20"/>
                <w:szCs w:val="20"/>
              </w:rPr>
            </w:pPr>
            <w:r w:rsidRPr="0074178E">
              <w:rPr>
                <w:rFonts w:cs="Arial"/>
                <w:color w:val="000000"/>
                <w:sz w:val="20"/>
                <w:szCs w:val="20"/>
              </w:rPr>
              <w:t>NG6 0DT</w:t>
            </w:r>
          </w:p>
        </w:tc>
      </w:tr>
      <w:tr w:rsidR="00461EC5" w:rsidRPr="0074178E" w14:paraId="27607C2D" w14:textId="77777777" w:rsidTr="00864D65">
        <w:trPr>
          <w:trHeight w:val="288"/>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41A65D8E" w14:textId="77777777" w:rsidR="00461EC5" w:rsidRPr="0074178E" w:rsidRDefault="00461EC5" w:rsidP="00461EC5">
            <w:pPr>
              <w:rPr>
                <w:rFonts w:cs="Arial"/>
                <w:color w:val="000000"/>
                <w:sz w:val="20"/>
                <w:szCs w:val="20"/>
              </w:rPr>
            </w:pPr>
            <w:r w:rsidRPr="0074178E">
              <w:rPr>
                <w:rFonts w:cs="Arial"/>
                <w:color w:val="000000"/>
                <w:sz w:val="20"/>
                <w:szCs w:val="20"/>
              </w:rPr>
              <w:t>Nottingham</w:t>
            </w:r>
          </w:p>
        </w:tc>
        <w:tc>
          <w:tcPr>
            <w:tcW w:w="1486" w:type="dxa"/>
            <w:tcBorders>
              <w:top w:val="nil"/>
              <w:left w:val="nil"/>
              <w:bottom w:val="single" w:sz="4" w:space="0" w:color="000000"/>
              <w:right w:val="single" w:sz="4" w:space="0" w:color="000000"/>
            </w:tcBorders>
            <w:shd w:val="clear" w:color="auto" w:fill="auto"/>
            <w:vAlign w:val="bottom"/>
            <w:hideMark/>
          </w:tcPr>
          <w:p w14:paraId="265FED6D" w14:textId="77777777" w:rsidR="00461EC5" w:rsidRPr="0074178E" w:rsidRDefault="00461EC5" w:rsidP="00461EC5">
            <w:pPr>
              <w:rPr>
                <w:rFonts w:cs="Arial"/>
                <w:color w:val="000000"/>
                <w:sz w:val="20"/>
                <w:szCs w:val="20"/>
              </w:rPr>
            </w:pPr>
            <w:r w:rsidRPr="0074178E">
              <w:rPr>
                <w:rFonts w:cs="Arial"/>
                <w:color w:val="000000"/>
                <w:sz w:val="20"/>
                <w:szCs w:val="20"/>
              </w:rPr>
              <w:t>1 Castle Quay</w:t>
            </w:r>
          </w:p>
        </w:tc>
        <w:tc>
          <w:tcPr>
            <w:tcW w:w="1557" w:type="dxa"/>
            <w:tcBorders>
              <w:top w:val="nil"/>
              <w:left w:val="nil"/>
              <w:bottom w:val="single" w:sz="4" w:space="0" w:color="000000"/>
              <w:right w:val="single" w:sz="4" w:space="0" w:color="000000"/>
            </w:tcBorders>
            <w:shd w:val="clear" w:color="auto" w:fill="auto"/>
            <w:vAlign w:val="bottom"/>
            <w:hideMark/>
          </w:tcPr>
          <w:p w14:paraId="49242419" w14:textId="77777777" w:rsidR="00461EC5" w:rsidRPr="0074178E" w:rsidRDefault="00461EC5" w:rsidP="00461EC5">
            <w:pPr>
              <w:rPr>
                <w:rFonts w:cs="Arial"/>
                <w:color w:val="000000"/>
                <w:sz w:val="20"/>
                <w:szCs w:val="20"/>
              </w:rPr>
            </w:pPr>
            <w:r w:rsidRPr="0074178E">
              <w:rPr>
                <w:rFonts w:cs="Arial"/>
                <w:color w:val="000000"/>
                <w:sz w:val="20"/>
                <w:szCs w:val="20"/>
              </w:rPr>
              <w:t>Castle Boulevard</w:t>
            </w:r>
          </w:p>
        </w:tc>
        <w:tc>
          <w:tcPr>
            <w:tcW w:w="1540" w:type="dxa"/>
            <w:tcBorders>
              <w:top w:val="nil"/>
              <w:left w:val="nil"/>
              <w:bottom w:val="single" w:sz="4" w:space="0" w:color="000000"/>
              <w:right w:val="single" w:sz="4" w:space="0" w:color="000000"/>
            </w:tcBorders>
            <w:shd w:val="clear" w:color="auto" w:fill="auto"/>
            <w:vAlign w:val="bottom"/>
            <w:hideMark/>
          </w:tcPr>
          <w:p w14:paraId="0A89A116" w14:textId="77777777" w:rsidR="00461EC5" w:rsidRPr="0074178E" w:rsidRDefault="00461EC5" w:rsidP="00461EC5">
            <w:pPr>
              <w:rPr>
                <w:rFonts w:cs="Arial"/>
                <w:color w:val="000000"/>
                <w:sz w:val="20"/>
                <w:szCs w:val="20"/>
              </w:rPr>
            </w:pPr>
            <w:r w:rsidRPr="0074178E">
              <w:rPr>
                <w:rFonts w:cs="Arial"/>
                <w:color w:val="000000"/>
                <w:sz w:val="20"/>
                <w:szCs w:val="20"/>
              </w:rPr>
              <w:t>Nottingham</w:t>
            </w:r>
          </w:p>
        </w:tc>
        <w:tc>
          <w:tcPr>
            <w:tcW w:w="1575" w:type="dxa"/>
            <w:tcBorders>
              <w:top w:val="nil"/>
              <w:left w:val="nil"/>
              <w:bottom w:val="single" w:sz="4" w:space="0" w:color="000000"/>
              <w:right w:val="single" w:sz="4" w:space="0" w:color="000000"/>
            </w:tcBorders>
            <w:shd w:val="clear" w:color="auto" w:fill="auto"/>
            <w:vAlign w:val="bottom"/>
            <w:hideMark/>
          </w:tcPr>
          <w:p w14:paraId="5CF57FD7"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51363372" w14:textId="77777777" w:rsidR="00461EC5" w:rsidRPr="0074178E" w:rsidRDefault="00461EC5" w:rsidP="00461EC5">
            <w:pPr>
              <w:rPr>
                <w:rFonts w:cs="Arial"/>
                <w:color w:val="000000"/>
                <w:sz w:val="20"/>
                <w:szCs w:val="20"/>
              </w:rPr>
            </w:pPr>
            <w:r w:rsidRPr="0074178E">
              <w:rPr>
                <w:rFonts w:cs="Arial"/>
                <w:color w:val="000000"/>
                <w:sz w:val="20"/>
                <w:szCs w:val="20"/>
              </w:rPr>
              <w:t>NG7 1FW</w:t>
            </w:r>
          </w:p>
        </w:tc>
      </w:tr>
      <w:tr w:rsidR="00461EC5" w:rsidRPr="0074178E" w14:paraId="7E4106C1"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B888312" w14:textId="77777777" w:rsidR="00461EC5" w:rsidRPr="0074178E" w:rsidRDefault="00461EC5" w:rsidP="00461EC5">
            <w:pPr>
              <w:rPr>
                <w:rFonts w:cs="Arial"/>
                <w:color w:val="000000"/>
                <w:sz w:val="20"/>
                <w:szCs w:val="20"/>
              </w:rPr>
            </w:pPr>
            <w:r w:rsidRPr="0074178E">
              <w:rPr>
                <w:rFonts w:cs="Arial"/>
                <w:color w:val="000000"/>
                <w:sz w:val="20"/>
                <w:szCs w:val="20"/>
              </w:rPr>
              <w:t>Norwich</w:t>
            </w:r>
          </w:p>
        </w:tc>
        <w:tc>
          <w:tcPr>
            <w:tcW w:w="1486" w:type="dxa"/>
            <w:tcBorders>
              <w:top w:val="nil"/>
              <w:left w:val="nil"/>
              <w:bottom w:val="single" w:sz="4" w:space="0" w:color="000000"/>
              <w:right w:val="single" w:sz="4" w:space="0" w:color="000000"/>
            </w:tcBorders>
            <w:shd w:val="clear" w:color="auto" w:fill="auto"/>
            <w:vAlign w:val="bottom"/>
            <w:hideMark/>
          </w:tcPr>
          <w:p w14:paraId="7F191045" w14:textId="77777777" w:rsidR="00461EC5" w:rsidRPr="0074178E" w:rsidRDefault="00461EC5" w:rsidP="00461EC5">
            <w:pPr>
              <w:rPr>
                <w:rFonts w:cs="Arial"/>
                <w:color w:val="000000"/>
                <w:sz w:val="20"/>
                <w:szCs w:val="20"/>
              </w:rPr>
            </w:pPr>
            <w:r w:rsidRPr="0074178E">
              <w:rPr>
                <w:rFonts w:cs="Arial"/>
                <w:color w:val="000000"/>
                <w:sz w:val="20"/>
                <w:szCs w:val="20"/>
              </w:rPr>
              <w:t>8 Javelin Road</w:t>
            </w:r>
          </w:p>
        </w:tc>
        <w:tc>
          <w:tcPr>
            <w:tcW w:w="1557" w:type="dxa"/>
            <w:tcBorders>
              <w:top w:val="nil"/>
              <w:left w:val="nil"/>
              <w:bottom w:val="single" w:sz="4" w:space="0" w:color="000000"/>
              <w:right w:val="single" w:sz="4" w:space="0" w:color="000000"/>
            </w:tcBorders>
            <w:shd w:val="clear" w:color="auto" w:fill="auto"/>
            <w:vAlign w:val="bottom"/>
            <w:hideMark/>
          </w:tcPr>
          <w:p w14:paraId="7F9212E2" w14:textId="77777777" w:rsidR="00461EC5" w:rsidRPr="0074178E" w:rsidRDefault="00461EC5" w:rsidP="00461EC5">
            <w:pPr>
              <w:rPr>
                <w:rFonts w:cs="Arial"/>
                <w:color w:val="000000"/>
                <w:sz w:val="20"/>
                <w:szCs w:val="20"/>
              </w:rPr>
            </w:pPr>
            <w:r w:rsidRPr="0074178E">
              <w:rPr>
                <w:rFonts w:cs="Arial"/>
                <w:color w:val="000000"/>
                <w:sz w:val="20"/>
                <w:szCs w:val="20"/>
              </w:rPr>
              <w:t>Airport Industrial Estate</w:t>
            </w:r>
          </w:p>
        </w:tc>
        <w:tc>
          <w:tcPr>
            <w:tcW w:w="1540" w:type="dxa"/>
            <w:tcBorders>
              <w:top w:val="nil"/>
              <w:left w:val="nil"/>
              <w:bottom w:val="single" w:sz="4" w:space="0" w:color="000000"/>
              <w:right w:val="single" w:sz="4" w:space="0" w:color="000000"/>
            </w:tcBorders>
            <w:shd w:val="clear" w:color="auto" w:fill="auto"/>
            <w:vAlign w:val="bottom"/>
            <w:hideMark/>
          </w:tcPr>
          <w:p w14:paraId="21EB76FE" w14:textId="77777777" w:rsidR="00461EC5" w:rsidRPr="0074178E" w:rsidRDefault="00461EC5" w:rsidP="00461EC5">
            <w:pPr>
              <w:rPr>
                <w:rFonts w:cs="Arial"/>
                <w:color w:val="000000"/>
                <w:sz w:val="20"/>
                <w:szCs w:val="20"/>
              </w:rPr>
            </w:pPr>
            <w:r w:rsidRPr="0074178E">
              <w:rPr>
                <w:rFonts w:cs="Arial"/>
                <w:color w:val="000000"/>
                <w:sz w:val="20"/>
                <w:szCs w:val="20"/>
              </w:rPr>
              <w:t>Norwich</w:t>
            </w:r>
          </w:p>
        </w:tc>
        <w:tc>
          <w:tcPr>
            <w:tcW w:w="1575" w:type="dxa"/>
            <w:tcBorders>
              <w:top w:val="nil"/>
              <w:left w:val="nil"/>
              <w:bottom w:val="single" w:sz="4" w:space="0" w:color="000000"/>
              <w:right w:val="single" w:sz="4" w:space="0" w:color="000000"/>
            </w:tcBorders>
            <w:shd w:val="clear" w:color="auto" w:fill="auto"/>
            <w:vAlign w:val="bottom"/>
            <w:hideMark/>
          </w:tcPr>
          <w:p w14:paraId="6140B0BC"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09C8FA8F" w14:textId="77777777" w:rsidR="00461EC5" w:rsidRPr="0074178E" w:rsidRDefault="00461EC5" w:rsidP="00461EC5">
            <w:pPr>
              <w:rPr>
                <w:rFonts w:cs="Arial"/>
                <w:color w:val="000000"/>
                <w:sz w:val="20"/>
                <w:szCs w:val="20"/>
              </w:rPr>
            </w:pPr>
            <w:r w:rsidRPr="0074178E">
              <w:rPr>
                <w:rFonts w:cs="Arial"/>
                <w:color w:val="000000"/>
                <w:sz w:val="20"/>
                <w:szCs w:val="20"/>
              </w:rPr>
              <w:t>NR6 6HX</w:t>
            </w:r>
          </w:p>
        </w:tc>
      </w:tr>
      <w:tr w:rsidR="00461EC5" w:rsidRPr="0074178E" w14:paraId="11AF0E83" w14:textId="77777777" w:rsidTr="00864D65">
        <w:trPr>
          <w:trHeight w:val="288"/>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1FAD0CE8" w14:textId="77777777" w:rsidR="00461EC5" w:rsidRPr="0074178E" w:rsidRDefault="00461EC5" w:rsidP="00461EC5">
            <w:pPr>
              <w:rPr>
                <w:rFonts w:cs="Arial"/>
                <w:color w:val="000000"/>
                <w:sz w:val="20"/>
                <w:szCs w:val="20"/>
              </w:rPr>
            </w:pPr>
            <w:r w:rsidRPr="0074178E">
              <w:rPr>
                <w:rFonts w:cs="Arial"/>
                <w:color w:val="000000"/>
                <w:sz w:val="20"/>
                <w:szCs w:val="20"/>
              </w:rPr>
              <w:t>Colindale</w:t>
            </w:r>
          </w:p>
        </w:tc>
        <w:tc>
          <w:tcPr>
            <w:tcW w:w="1486" w:type="dxa"/>
            <w:tcBorders>
              <w:top w:val="nil"/>
              <w:left w:val="nil"/>
              <w:bottom w:val="single" w:sz="4" w:space="0" w:color="000000"/>
              <w:right w:val="single" w:sz="4" w:space="0" w:color="000000"/>
            </w:tcBorders>
            <w:shd w:val="clear" w:color="auto" w:fill="auto"/>
            <w:vAlign w:val="bottom"/>
            <w:hideMark/>
          </w:tcPr>
          <w:p w14:paraId="4CD4DE3F" w14:textId="77777777" w:rsidR="00461EC5" w:rsidRPr="0074178E" w:rsidRDefault="00461EC5" w:rsidP="00461EC5">
            <w:pPr>
              <w:rPr>
                <w:rFonts w:cs="Arial"/>
                <w:color w:val="000000"/>
                <w:sz w:val="20"/>
                <w:szCs w:val="20"/>
              </w:rPr>
            </w:pPr>
            <w:r w:rsidRPr="0074178E">
              <w:rPr>
                <w:rFonts w:cs="Arial"/>
                <w:color w:val="000000"/>
                <w:sz w:val="20"/>
                <w:szCs w:val="20"/>
              </w:rPr>
              <w:t>Charcot Road</w:t>
            </w:r>
          </w:p>
        </w:tc>
        <w:tc>
          <w:tcPr>
            <w:tcW w:w="1557" w:type="dxa"/>
            <w:tcBorders>
              <w:top w:val="nil"/>
              <w:left w:val="nil"/>
              <w:bottom w:val="single" w:sz="4" w:space="0" w:color="000000"/>
              <w:right w:val="single" w:sz="4" w:space="0" w:color="000000"/>
            </w:tcBorders>
            <w:shd w:val="clear" w:color="auto" w:fill="auto"/>
            <w:vAlign w:val="bottom"/>
            <w:hideMark/>
          </w:tcPr>
          <w:p w14:paraId="1D5EF90C" w14:textId="77777777" w:rsidR="00461EC5" w:rsidRPr="0074178E" w:rsidRDefault="00461EC5" w:rsidP="00461EC5">
            <w:pPr>
              <w:rPr>
                <w:rFonts w:cs="Arial"/>
                <w:color w:val="000000"/>
                <w:sz w:val="20"/>
                <w:szCs w:val="20"/>
              </w:rPr>
            </w:pPr>
            <w:r w:rsidRPr="0074178E">
              <w:rPr>
                <w:rFonts w:cs="Arial"/>
                <w:color w:val="000000"/>
                <w:sz w:val="20"/>
                <w:szCs w:val="20"/>
              </w:rPr>
              <w:t>Colindale</w:t>
            </w:r>
          </w:p>
        </w:tc>
        <w:tc>
          <w:tcPr>
            <w:tcW w:w="1540" w:type="dxa"/>
            <w:tcBorders>
              <w:top w:val="nil"/>
              <w:left w:val="nil"/>
              <w:bottom w:val="single" w:sz="4" w:space="0" w:color="000000"/>
              <w:right w:val="single" w:sz="4" w:space="0" w:color="000000"/>
            </w:tcBorders>
            <w:shd w:val="clear" w:color="auto" w:fill="auto"/>
            <w:vAlign w:val="bottom"/>
            <w:hideMark/>
          </w:tcPr>
          <w:p w14:paraId="5F84F2E3" w14:textId="77777777" w:rsidR="00461EC5" w:rsidRPr="0074178E" w:rsidRDefault="00461EC5" w:rsidP="00461EC5">
            <w:pPr>
              <w:rPr>
                <w:rFonts w:cs="Arial"/>
                <w:color w:val="000000"/>
                <w:sz w:val="20"/>
                <w:szCs w:val="20"/>
              </w:rPr>
            </w:pPr>
            <w:r w:rsidRPr="0074178E">
              <w:rPr>
                <w:rFonts w:cs="Arial"/>
                <w:color w:val="000000"/>
                <w:sz w:val="20"/>
                <w:szCs w:val="20"/>
              </w:rPr>
              <w:t>London</w:t>
            </w:r>
          </w:p>
        </w:tc>
        <w:tc>
          <w:tcPr>
            <w:tcW w:w="1575" w:type="dxa"/>
            <w:tcBorders>
              <w:top w:val="nil"/>
              <w:left w:val="nil"/>
              <w:bottom w:val="single" w:sz="4" w:space="0" w:color="000000"/>
              <w:right w:val="single" w:sz="4" w:space="0" w:color="000000"/>
            </w:tcBorders>
            <w:shd w:val="clear" w:color="auto" w:fill="auto"/>
            <w:vAlign w:val="bottom"/>
            <w:hideMark/>
          </w:tcPr>
          <w:p w14:paraId="0A66CAC8"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247E05BE" w14:textId="77777777" w:rsidR="00461EC5" w:rsidRPr="0074178E" w:rsidRDefault="00461EC5" w:rsidP="00461EC5">
            <w:pPr>
              <w:rPr>
                <w:rFonts w:cs="Arial"/>
                <w:color w:val="000000"/>
                <w:sz w:val="20"/>
                <w:szCs w:val="20"/>
              </w:rPr>
            </w:pPr>
            <w:r w:rsidRPr="0074178E">
              <w:rPr>
                <w:rFonts w:cs="Arial"/>
                <w:color w:val="000000"/>
                <w:sz w:val="20"/>
                <w:szCs w:val="20"/>
              </w:rPr>
              <w:t>NW9 5BG</w:t>
            </w:r>
          </w:p>
        </w:tc>
      </w:tr>
      <w:tr w:rsidR="00461EC5" w:rsidRPr="0074178E" w14:paraId="1C6BCE74" w14:textId="77777777" w:rsidTr="00864D65">
        <w:trPr>
          <w:trHeight w:val="864"/>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03CC6BD2" w14:textId="77777777" w:rsidR="00461EC5" w:rsidRPr="0074178E" w:rsidRDefault="00461EC5" w:rsidP="00461EC5">
            <w:pPr>
              <w:rPr>
                <w:rFonts w:cs="Arial"/>
                <w:color w:val="000000"/>
                <w:sz w:val="20"/>
                <w:szCs w:val="20"/>
              </w:rPr>
            </w:pPr>
            <w:r w:rsidRPr="0074178E">
              <w:rPr>
                <w:rFonts w:cs="Arial"/>
                <w:color w:val="000000"/>
                <w:sz w:val="20"/>
                <w:szCs w:val="20"/>
              </w:rPr>
              <w:t>Oxford - John Radcliffe Hospital</w:t>
            </w:r>
          </w:p>
        </w:tc>
        <w:tc>
          <w:tcPr>
            <w:tcW w:w="1486" w:type="dxa"/>
            <w:tcBorders>
              <w:top w:val="nil"/>
              <w:left w:val="nil"/>
              <w:bottom w:val="single" w:sz="4" w:space="0" w:color="000000"/>
              <w:right w:val="single" w:sz="4" w:space="0" w:color="000000"/>
            </w:tcBorders>
            <w:shd w:val="clear" w:color="auto" w:fill="auto"/>
            <w:vAlign w:val="bottom"/>
            <w:hideMark/>
          </w:tcPr>
          <w:p w14:paraId="5450FB8E" w14:textId="77777777" w:rsidR="00461EC5" w:rsidRPr="0074178E" w:rsidRDefault="00461EC5" w:rsidP="00461EC5">
            <w:pPr>
              <w:rPr>
                <w:rFonts w:cs="Arial"/>
                <w:color w:val="000000"/>
                <w:sz w:val="20"/>
                <w:szCs w:val="20"/>
              </w:rPr>
            </w:pPr>
            <w:r w:rsidRPr="0074178E">
              <w:rPr>
                <w:rFonts w:cs="Arial"/>
                <w:color w:val="000000"/>
                <w:sz w:val="20"/>
                <w:szCs w:val="20"/>
              </w:rPr>
              <w:t>John Radcliffe Hospital</w:t>
            </w:r>
          </w:p>
        </w:tc>
        <w:tc>
          <w:tcPr>
            <w:tcW w:w="1557" w:type="dxa"/>
            <w:tcBorders>
              <w:top w:val="nil"/>
              <w:left w:val="nil"/>
              <w:bottom w:val="single" w:sz="4" w:space="0" w:color="000000"/>
              <w:right w:val="single" w:sz="4" w:space="0" w:color="000000"/>
            </w:tcBorders>
            <w:shd w:val="clear" w:color="auto" w:fill="auto"/>
            <w:vAlign w:val="bottom"/>
            <w:hideMark/>
          </w:tcPr>
          <w:p w14:paraId="41CF4D21" w14:textId="77777777" w:rsidR="00461EC5" w:rsidRPr="0074178E" w:rsidRDefault="00461EC5" w:rsidP="00461EC5">
            <w:pPr>
              <w:rPr>
                <w:rFonts w:cs="Arial"/>
                <w:color w:val="000000"/>
                <w:sz w:val="20"/>
                <w:szCs w:val="20"/>
              </w:rPr>
            </w:pPr>
            <w:r w:rsidRPr="0074178E">
              <w:rPr>
                <w:rFonts w:cs="Arial"/>
                <w:color w:val="000000"/>
                <w:sz w:val="20"/>
                <w:szCs w:val="20"/>
              </w:rPr>
              <w:t>Headington</w:t>
            </w:r>
          </w:p>
        </w:tc>
        <w:tc>
          <w:tcPr>
            <w:tcW w:w="1540" w:type="dxa"/>
            <w:tcBorders>
              <w:top w:val="nil"/>
              <w:left w:val="nil"/>
              <w:bottom w:val="single" w:sz="4" w:space="0" w:color="000000"/>
              <w:right w:val="single" w:sz="4" w:space="0" w:color="000000"/>
            </w:tcBorders>
            <w:shd w:val="clear" w:color="auto" w:fill="auto"/>
            <w:vAlign w:val="bottom"/>
            <w:hideMark/>
          </w:tcPr>
          <w:p w14:paraId="48CEBCF6" w14:textId="77777777" w:rsidR="00461EC5" w:rsidRPr="0074178E" w:rsidRDefault="00461EC5" w:rsidP="00461EC5">
            <w:pPr>
              <w:rPr>
                <w:rFonts w:cs="Arial"/>
                <w:color w:val="000000"/>
                <w:sz w:val="20"/>
                <w:szCs w:val="20"/>
              </w:rPr>
            </w:pPr>
            <w:r w:rsidRPr="0074178E">
              <w:rPr>
                <w:rFonts w:cs="Arial"/>
                <w:color w:val="000000"/>
                <w:sz w:val="20"/>
                <w:szCs w:val="20"/>
              </w:rPr>
              <w:t>Oxford</w:t>
            </w:r>
          </w:p>
        </w:tc>
        <w:tc>
          <w:tcPr>
            <w:tcW w:w="1575" w:type="dxa"/>
            <w:tcBorders>
              <w:top w:val="nil"/>
              <w:left w:val="nil"/>
              <w:bottom w:val="single" w:sz="4" w:space="0" w:color="000000"/>
              <w:right w:val="single" w:sz="4" w:space="0" w:color="000000"/>
            </w:tcBorders>
            <w:shd w:val="clear" w:color="auto" w:fill="auto"/>
            <w:vAlign w:val="bottom"/>
            <w:hideMark/>
          </w:tcPr>
          <w:p w14:paraId="3E33F844"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6AC82CCE" w14:textId="77777777" w:rsidR="00461EC5" w:rsidRPr="0074178E" w:rsidRDefault="00461EC5" w:rsidP="00461EC5">
            <w:pPr>
              <w:rPr>
                <w:rFonts w:cs="Arial"/>
                <w:color w:val="000000"/>
                <w:sz w:val="20"/>
                <w:szCs w:val="20"/>
              </w:rPr>
            </w:pPr>
            <w:r w:rsidRPr="0074178E">
              <w:rPr>
                <w:rFonts w:cs="Arial"/>
                <w:color w:val="000000"/>
                <w:sz w:val="20"/>
                <w:szCs w:val="20"/>
              </w:rPr>
              <w:t>OX3 9BQ</w:t>
            </w:r>
          </w:p>
        </w:tc>
      </w:tr>
      <w:tr w:rsidR="00461EC5" w:rsidRPr="0074178E" w14:paraId="38FB02D2"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6EDBF61B" w14:textId="77777777" w:rsidR="00461EC5" w:rsidRPr="0074178E" w:rsidRDefault="00461EC5" w:rsidP="00461EC5">
            <w:pPr>
              <w:rPr>
                <w:rFonts w:cs="Arial"/>
                <w:color w:val="000000"/>
                <w:sz w:val="20"/>
                <w:szCs w:val="20"/>
              </w:rPr>
            </w:pPr>
            <w:r w:rsidRPr="0074178E">
              <w:rPr>
                <w:rFonts w:cs="Arial"/>
                <w:color w:val="000000"/>
                <w:sz w:val="20"/>
                <w:szCs w:val="20"/>
              </w:rPr>
              <w:t>Oxford - Headley Way</w:t>
            </w:r>
          </w:p>
        </w:tc>
        <w:tc>
          <w:tcPr>
            <w:tcW w:w="1486" w:type="dxa"/>
            <w:tcBorders>
              <w:top w:val="nil"/>
              <w:left w:val="nil"/>
              <w:bottom w:val="single" w:sz="4" w:space="0" w:color="000000"/>
              <w:right w:val="single" w:sz="4" w:space="0" w:color="000000"/>
            </w:tcBorders>
            <w:shd w:val="clear" w:color="auto" w:fill="auto"/>
            <w:vAlign w:val="bottom"/>
            <w:hideMark/>
          </w:tcPr>
          <w:p w14:paraId="077D4BF8"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57" w:type="dxa"/>
            <w:tcBorders>
              <w:top w:val="nil"/>
              <w:left w:val="nil"/>
              <w:bottom w:val="single" w:sz="4" w:space="0" w:color="000000"/>
              <w:right w:val="single" w:sz="4" w:space="0" w:color="000000"/>
            </w:tcBorders>
            <w:shd w:val="clear" w:color="auto" w:fill="auto"/>
            <w:vAlign w:val="bottom"/>
            <w:hideMark/>
          </w:tcPr>
          <w:p w14:paraId="6CD81AC5"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bottom"/>
            <w:hideMark/>
          </w:tcPr>
          <w:p w14:paraId="3987E1D1"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75" w:type="dxa"/>
            <w:tcBorders>
              <w:top w:val="nil"/>
              <w:left w:val="nil"/>
              <w:bottom w:val="single" w:sz="4" w:space="0" w:color="000000"/>
              <w:right w:val="single" w:sz="4" w:space="0" w:color="000000"/>
            </w:tcBorders>
            <w:shd w:val="clear" w:color="auto" w:fill="auto"/>
            <w:vAlign w:val="bottom"/>
            <w:hideMark/>
          </w:tcPr>
          <w:p w14:paraId="2CEED848"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61EC1553" w14:textId="77777777" w:rsidR="00461EC5" w:rsidRPr="0074178E" w:rsidRDefault="00461EC5" w:rsidP="00461EC5">
            <w:pPr>
              <w:rPr>
                <w:rFonts w:cs="Arial"/>
                <w:color w:val="000000"/>
                <w:sz w:val="20"/>
                <w:szCs w:val="20"/>
              </w:rPr>
            </w:pPr>
            <w:r w:rsidRPr="0074178E">
              <w:rPr>
                <w:rFonts w:cs="Arial"/>
                <w:color w:val="000000"/>
                <w:sz w:val="20"/>
                <w:szCs w:val="20"/>
              </w:rPr>
              <w:t>OX3 9DU</w:t>
            </w:r>
          </w:p>
        </w:tc>
      </w:tr>
      <w:tr w:rsidR="00461EC5" w:rsidRPr="0074178E" w14:paraId="5F82A3C9" w14:textId="77777777" w:rsidTr="00864D65">
        <w:trPr>
          <w:trHeight w:val="288"/>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10A7FAD3" w14:textId="77777777" w:rsidR="00461EC5" w:rsidRPr="0074178E" w:rsidRDefault="00461EC5" w:rsidP="00461EC5">
            <w:pPr>
              <w:rPr>
                <w:rFonts w:cs="Arial"/>
                <w:color w:val="000000"/>
                <w:sz w:val="20"/>
                <w:szCs w:val="20"/>
              </w:rPr>
            </w:pPr>
            <w:r w:rsidRPr="0074178E">
              <w:rPr>
                <w:rFonts w:cs="Arial"/>
                <w:color w:val="000000"/>
                <w:sz w:val="20"/>
                <w:szCs w:val="20"/>
              </w:rPr>
              <w:t>Plymouth</w:t>
            </w:r>
          </w:p>
        </w:tc>
        <w:tc>
          <w:tcPr>
            <w:tcW w:w="1486" w:type="dxa"/>
            <w:tcBorders>
              <w:top w:val="nil"/>
              <w:left w:val="nil"/>
              <w:bottom w:val="single" w:sz="4" w:space="0" w:color="000000"/>
              <w:right w:val="single" w:sz="4" w:space="0" w:color="000000"/>
            </w:tcBorders>
            <w:shd w:val="clear" w:color="auto" w:fill="auto"/>
            <w:vAlign w:val="bottom"/>
            <w:hideMark/>
          </w:tcPr>
          <w:p w14:paraId="174E1D8A" w14:textId="77777777" w:rsidR="00461EC5" w:rsidRPr="0074178E" w:rsidRDefault="00461EC5" w:rsidP="00461EC5">
            <w:pPr>
              <w:rPr>
                <w:rFonts w:cs="Arial"/>
                <w:color w:val="000000"/>
                <w:sz w:val="20"/>
                <w:szCs w:val="20"/>
              </w:rPr>
            </w:pPr>
            <w:r w:rsidRPr="0074178E">
              <w:rPr>
                <w:rFonts w:cs="Arial"/>
                <w:color w:val="000000"/>
                <w:sz w:val="20"/>
                <w:szCs w:val="20"/>
              </w:rPr>
              <w:t>Derriford Hospital</w:t>
            </w:r>
          </w:p>
        </w:tc>
        <w:tc>
          <w:tcPr>
            <w:tcW w:w="1557" w:type="dxa"/>
            <w:tcBorders>
              <w:top w:val="nil"/>
              <w:left w:val="nil"/>
              <w:bottom w:val="single" w:sz="4" w:space="0" w:color="000000"/>
              <w:right w:val="single" w:sz="4" w:space="0" w:color="000000"/>
            </w:tcBorders>
            <w:shd w:val="clear" w:color="auto" w:fill="auto"/>
            <w:vAlign w:val="bottom"/>
            <w:hideMark/>
          </w:tcPr>
          <w:p w14:paraId="2ACFE30B" w14:textId="77777777" w:rsidR="00461EC5" w:rsidRPr="0074178E" w:rsidRDefault="00461EC5" w:rsidP="00461EC5">
            <w:pPr>
              <w:rPr>
                <w:rFonts w:cs="Arial"/>
                <w:color w:val="000000"/>
                <w:sz w:val="20"/>
                <w:szCs w:val="20"/>
              </w:rPr>
            </w:pPr>
            <w:r w:rsidRPr="0074178E">
              <w:rPr>
                <w:rFonts w:cs="Arial"/>
                <w:color w:val="000000"/>
                <w:sz w:val="20"/>
                <w:szCs w:val="20"/>
              </w:rPr>
              <w:t>Derriford Road</w:t>
            </w:r>
          </w:p>
        </w:tc>
        <w:tc>
          <w:tcPr>
            <w:tcW w:w="1540" w:type="dxa"/>
            <w:tcBorders>
              <w:top w:val="nil"/>
              <w:left w:val="nil"/>
              <w:bottom w:val="single" w:sz="4" w:space="0" w:color="000000"/>
              <w:right w:val="single" w:sz="4" w:space="0" w:color="000000"/>
            </w:tcBorders>
            <w:shd w:val="clear" w:color="auto" w:fill="auto"/>
            <w:vAlign w:val="bottom"/>
            <w:hideMark/>
          </w:tcPr>
          <w:p w14:paraId="0445E169" w14:textId="77777777" w:rsidR="00461EC5" w:rsidRPr="0074178E" w:rsidRDefault="00461EC5" w:rsidP="00461EC5">
            <w:pPr>
              <w:rPr>
                <w:rFonts w:cs="Arial"/>
                <w:color w:val="000000"/>
                <w:sz w:val="20"/>
                <w:szCs w:val="20"/>
              </w:rPr>
            </w:pPr>
            <w:r w:rsidRPr="0074178E">
              <w:rPr>
                <w:rFonts w:cs="Arial"/>
                <w:color w:val="000000"/>
                <w:sz w:val="20"/>
                <w:szCs w:val="20"/>
              </w:rPr>
              <w:t>Plymouth</w:t>
            </w:r>
          </w:p>
        </w:tc>
        <w:tc>
          <w:tcPr>
            <w:tcW w:w="1575" w:type="dxa"/>
            <w:tcBorders>
              <w:top w:val="nil"/>
              <w:left w:val="nil"/>
              <w:bottom w:val="single" w:sz="4" w:space="0" w:color="000000"/>
              <w:right w:val="single" w:sz="4" w:space="0" w:color="000000"/>
            </w:tcBorders>
            <w:shd w:val="clear" w:color="auto" w:fill="auto"/>
            <w:vAlign w:val="bottom"/>
            <w:hideMark/>
          </w:tcPr>
          <w:p w14:paraId="07E52668"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7CFF0C2A" w14:textId="77777777" w:rsidR="00461EC5" w:rsidRPr="0074178E" w:rsidRDefault="00461EC5" w:rsidP="00461EC5">
            <w:pPr>
              <w:rPr>
                <w:rFonts w:cs="Arial"/>
                <w:color w:val="000000"/>
                <w:sz w:val="20"/>
                <w:szCs w:val="20"/>
              </w:rPr>
            </w:pPr>
            <w:r w:rsidRPr="0074178E">
              <w:rPr>
                <w:rFonts w:cs="Arial"/>
                <w:color w:val="000000"/>
                <w:sz w:val="20"/>
                <w:szCs w:val="20"/>
              </w:rPr>
              <w:t>PL6 8DH</w:t>
            </w:r>
          </w:p>
        </w:tc>
      </w:tr>
      <w:tr w:rsidR="00461EC5" w:rsidRPr="0074178E" w14:paraId="3DCB0B5E"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1D25207" w14:textId="77777777" w:rsidR="00461EC5" w:rsidRPr="0074178E" w:rsidRDefault="00461EC5" w:rsidP="00461EC5">
            <w:pPr>
              <w:rPr>
                <w:rFonts w:cs="Arial"/>
                <w:color w:val="000000"/>
                <w:sz w:val="20"/>
                <w:szCs w:val="20"/>
              </w:rPr>
            </w:pPr>
            <w:r w:rsidRPr="0074178E">
              <w:rPr>
                <w:rFonts w:cs="Arial"/>
                <w:color w:val="000000"/>
                <w:sz w:val="20"/>
                <w:szCs w:val="20"/>
              </w:rPr>
              <w:t>Portsmouth</w:t>
            </w:r>
          </w:p>
        </w:tc>
        <w:tc>
          <w:tcPr>
            <w:tcW w:w="1486" w:type="dxa"/>
            <w:tcBorders>
              <w:top w:val="nil"/>
              <w:left w:val="nil"/>
              <w:bottom w:val="single" w:sz="4" w:space="0" w:color="000000"/>
              <w:right w:val="single" w:sz="4" w:space="0" w:color="000000"/>
            </w:tcBorders>
            <w:shd w:val="clear" w:color="auto" w:fill="auto"/>
            <w:vAlign w:val="bottom"/>
            <w:hideMark/>
          </w:tcPr>
          <w:p w14:paraId="6CA1A19E" w14:textId="77777777" w:rsidR="00461EC5" w:rsidRPr="0074178E" w:rsidRDefault="00461EC5" w:rsidP="00461EC5">
            <w:pPr>
              <w:rPr>
                <w:rFonts w:cs="Arial"/>
                <w:color w:val="000000"/>
                <w:sz w:val="20"/>
                <w:szCs w:val="20"/>
              </w:rPr>
            </w:pPr>
            <w:r w:rsidRPr="0074178E">
              <w:rPr>
                <w:rFonts w:cs="Arial"/>
                <w:color w:val="000000"/>
                <w:sz w:val="20"/>
                <w:szCs w:val="20"/>
              </w:rPr>
              <w:t>Unit G2</w:t>
            </w:r>
          </w:p>
        </w:tc>
        <w:tc>
          <w:tcPr>
            <w:tcW w:w="1557" w:type="dxa"/>
            <w:tcBorders>
              <w:top w:val="nil"/>
              <w:left w:val="nil"/>
              <w:bottom w:val="single" w:sz="4" w:space="0" w:color="000000"/>
              <w:right w:val="single" w:sz="4" w:space="0" w:color="000000"/>
            </w:tcBorders>
            <w:shd w:val="clear" w:color="auto" w:fill="auto"/>
            <w:vAlign w:val="bottom"/>
            <w:hideMark/>
          </w:tcPr>
          <w:p w14:paraId="0FC22AC1" w14:textId="77777777" w:rsidR="00461EC5" w:rsidRPr="0074178E" w:rsidRDefault="00461EC5" w:rsidP="00461EC5">
            <w:pPr>
              <w:rPr>
                <w:rFonts w:cs="Arial"/>
                <w:color w:val="000000"/>
                <w:sz w:val="20"/>
                <w:szCs w:val="20"/>
              </w:rPr>
            </w:pPr>
            <w:r w:rsidRPr="0074178E">
              <w:rPr>
                <w:rFonts w:cs="Arial"/>
                <w:color w:val="000000"/>
                <w:sz w:val="20"/>
                <w:szCs w:val="20"/>
              </w:rPr>
              <w:t>Railway Triangle Industrial Estate</w:t>
            </w:r>
          </w:p>
        </w:tc>
        <w:tc>
          <w:tcPr>
            <w:tcW w:w="1540" w:type="dxa"/>
            <w:tcBorders>
              <w:top w:val="nil"/>
              <w:left w:val="nil"/>
              <w:bottom w:val="single" w:sz="4" w:space="0" w:color="000000"/>
              <w:right w:val="single" w:sz="4" w:space="0" w:color="000000"/>
            </w:tcBorders>
            <w:shd w:val="clear" w:color="auto" w:fill="auto"/>
            <w:vAlign w:val="bottom"/>
            <w:hideMark/>
          </w:tcPr>
          <w:p w14:paraId="26EEE76F" w14:textId="77777777" w:rsidR="00461EC5" w:rsidRPr="0074178E" w:rsidRDefault="00461EC5" w:rsidP="00461EC5">
            <w:pPr>
              <w:rPr>
                <w:rFonts w:cs="Arial"/>
                <w:color w:val="000000"/>
                <w:sz w:val="20"/>
                <w:szCs w:val="20"/>
              </w:rPr>
            </w:pPr>
            <w:r w:rsidRPr="0074178E">
              <w:rPr>
                <w:rFonts w:cs="Arial"/>
                <w:color w:val="000000"/>
                <w:sz w:val="20"/>
                <w:szCs w:val="20"/>
              </w:rPr>
              <w:t>Walton Road</w:t>
            </w:r>
          </w:p>
        </w:tc>
        <w:tc>
          <w:tcPr>
            <w:tcW w:w="1575" w:type="dxa"/>
            <w:tcBorders>
              <w:top w:val="nil"/>
              <w:left w:val="nil"/>
              <w:bottom w:val="single" w:sz="4" w:space="0" w:color="000000"/>
              <w:right w:val="single" w:sz="4" w:space="0" w:color="000000"/>
            </w:tcBorders>
            <w:shd w:val="clear" w:color="auto" w:fill="auto"/>
            <w:vAlign w:val="bottom"/>
            <w:hideMark/>
          </w:tcPr>
          <w:p w14:paraId="36316571" w14:textId="77777777" w:rsidR="00461EC5" w:rsidRPr="0074178E" w:rsidRDefault="00461EC5" w:rsidP="00461EC5">
            <w:pPr>
              <w:rPr>
                <w:rFonts w:cs="Arial"/>
                <w:color w:val="000000"/>
                <w:sz w:val="20"/>
                <w:szCs w:val="20"/>
              </w:rPr>
            </w:pPr>
            <w:r w:rsidRPr="0074178E">
              <w:rPr>
                <w:rFonts w:cs="Arial"/>
                <w:color w:val="000000"/>
                <w:sz w:val="20"/>
                <w:szCs w:val="20"/>
              </w:rPr>
              <w:t>Portsmouth</w:t>
            </w:r>
          </w:p>
        </w:tc>
        <w:tc>
          <w:tcPr>
            <w:tcW w:w="868" w:type="dxa"/>
            <w:tcBorders>
              <w:top w:val="nil"/>
              <w:left w:val="nil"/>
              <w:bottom w:val="single" w:sz="4" w:space="0" w:color="000000"/>
              <w:right w:val="single" w:sz="4" w:space="0" w:color="000000"/>
            </w:tcBorders>
            <w:shd w:val="clear" w:color="auto" w:fill="auto"/>
            <w:vAlign w:val="bottom"/>
            <w:hideMark/>
          </w:tcPr>
          <w:p w14:paraId="200D6AE8" w14:textId="77777777" w:rsidR="00461EC5" w:rsidRPr="0074178E" w:rsidRDefault="00461EC5" w:rsidP="00461EC5">
            <w:pPr>
              <w:rPr>
                <w:rFonts w:cs="Arial"/>
                <w:color w:val="000000"/>
                <w:sz w:val="20"/>
                <w:szCs w:val="20"/>
              </w:rPr>
            </w:pPr>
            <w:r w:rsidRPr="0074178E">
              <w:rPr>
                <w:rFonts w:cs="Arial"/>
                <w:color w:val="000000"/>
                <w:sz w:val="20"/>
                <w:szCs w:val="20"/>
              </w:rPr>
              <w:t>PO8 1TQ</w:t>
            </w:r>
          </w:p>
        </w:tc>
      </w:tr>
      <w:tr w:rsidR="00461EC5" w:rsidRPr="0074178E" w14:paraId="690D453F"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17FDAC2" w14:textId="77777777" w:rsidR="00461EC5" w:rsidRPr="0074178E" w:rsidRDefault="00461EC5" w:rsidP="00461EC5">
            <w:pPr>
              <w:rPr>
                <w:rFonts w:cs="Arial"/>
                <w:color w:val="000000"/>
                <w:sz w:val="20"/>
                <w:szCs w:val="20"/>
              </w:rPr>
            </w:pPr>
            <w:r w:rsidRPr="0074178E">
              <w:rPr>
                <w:rFonts w:cs="Arial"/>
                <w:color w:val="000000"/>
                <w:sz w:val="20"/>
                <w:szCs w:val="20"/>
              </w:rPr>
              <w:t>Reading Team Base</w:t>
            </w:r>
          </w:p>
        </w:tc>
        <w:tc>
          <w:tcPr>
            <w:tcW w:w="1486" w:type="dxa"/>
            <w:tcBorders>
              <w:top w:val="nil"/>
              <w:left w:val="nil"/>
              <w:bottom w:val="single" w:sz="4" w:space="0" w:color="000000"/>
              <w:right w:val="single" w:sz="4" w:space="0" w:color="000000"/>
            </w:tcBorders>
            <w:shd w:val="clear" w:color="auto" w:fill="auto"/>
            <w:vAlign w:val="bottom"/>
            <w:hideMark/>
          </w:tcPr>
          <w:p w14:paraId="10F81481" w14:textId="77777777" w:rsidR="00461EC5" w:rsidRPr="0074178E" w:rsidRDefault="00461EC5" w:rsidP="00461EC5">
            <w:pPr>
              <w:rPr>
                <w:rFonts w:cs="Arial"/>
                <w:color w:val="000000"/>
                <w:sz w:val="20"/>
                <w:szCs w:val="20"/>
              </w:rPr>
            </w:pPr>
            <w:r w:rsidRPr="0074178E">
              <w:rPr>
                <w:rFonts w:cs="Arial"/>
                <w:color w:val="000000"/>
                <w:sz w:val="20"/>
                <w:szCs w:val="20"/>
              </w:rPr>
              <w:t>Unit 7 Headley Park 9</w:t>
            </w:r>
          </w:p>
        </w:tc>
        <w:tc>
          <w:tcPr>
            <w:tcW w:w="1557" w:type="dxa"/>
            <w:tcBorders>
              <w:top w:val="nil"/>
              <w:left w:val="nil"/>
              <w:bottom w:val="single" w:sz="4" w:space="0" w:color="000000"/>
              <w:right w:val="single" w:sz="4" w:space="0" w:color="000000"/>
            </w:tcBorders>
            <w:shd w:val="clear" w:color="auto" w:fill="auto"/>
            <w:vAlign w:val="bottom"/>
            <w:hideMark/>
          </w:tcPr>
          <w:p w14:paraId="18374C0B" w14:textId="77777777" w:rsidR="00461EC5" w:rsidRPr="0074178E" w:rsidRDefault="00461EC5" w:rsidP="00461EC5">
            <w:pPr>
              <w:rPr>
                <w:rFonts w:cs="Arial"/>
                <w:color w:val="000000"/>
                <w:sz w:val="20"/>
                <w:szCs w:val="20"/>
              </w:rPr>
            </w:pPr>
            <w:r w:rsidRPr="0074178E">
              <w:rPr>
                <w:rFonts w:cs="Arial"/>
                <w:color w:val="000000"/>
                <w:sz w:val="20"/>
                <w:szCs w:val="20"/>
              </w:rPr>
              <w:t>Headley Road East</w:t>
            </w:r>
          </w:p>
        </w:tc>
        <w:tc>
          <w:tcPr>
            <w:tcW w:w="1540" w:type="dxa"/>
            <w:tcBorders>
              <w:top w:val="nil"/>
              <w:left w:val="nil"/>
              <w:bottom w:val="single" w:sz="4" w:space="0" w:color="000000"/>
              <w:right w:val="single" w:sz="4" w:space="0" w:color="000000"/>
            </w:tcBorders>
            <w:shd w:val="clear" w:color="auto" w:fill="auto"/>
            <w:vAlign w:val="bottom"/>
            <w:hideMark/>
          </w:tcPr>
          <w:p w14:paraId="1C6CF7CC" w14:textId="77777777" w:rsidR="00461EC5" w:rsidRPr="0074178E" w:rsidRDefault="00461EC5" w:rsidP="00461EC5">
            <w:pPr>
              <w:rPr>
                <w:rFonts w:cs="Arial"/>
                <w:color w:val="000000"/>
                <w:sz w:val="20"/>
                <w:szCs w:val="20"/>
              </w:rPr>
            </w:pPr>
            <w:r w:rsidRPr="0074178E">
              <w:rPr>
                <w:rFonts w:cs="Arial"/>
                <w:color w:val="000000"/>
                <w:sz w:val="20"/>
                <w:szCs w:val="20"/>
              </w:rPr>
              <w:t>Woodley</w:t>
            </w:r>
          </w:p>
        </w:tc>
        <w:tc>
          <w:tcPr>
            <w:tcW w:w="1575" w:type="dxa"/>
            <w:tcBorders>
              <w:top w:val="nil"/>
              <w:left w:val="nil"/>
              <w:bottom w:val="single" w:sz="4" w:space="0" w:color="000000"/>
              <w:right w:val="single" w:sz="4" w:space="0" w:color="000000"/>
            </w:tcBorders>
            <w:shd w:val="clear" w:color="auto" w:fill="auto"/>
            <w:vAlign w:val="bottom"/>
            <w:hideMark/>
          </w:tcPr>
          <w:p w14:paraId="1B6B109F" w14:textId="77777777" w:rsidR="00461EC5" w:rsidRPr="0074178E" w:rsidRDefault="00461EC5" w:rsidP="00461EC5">
            <w:pPr>
              <w:rPr>
                <w:rFonts w:cs="Arial"/>
                <w:color w:val="000000"/>
                <w:sz w:val="20"/>
                <w:szCs w:val="20"/>
              </w:rPr>
            </w:pPr>
            <w:r w:rsidRPr="0074178E">
              <w:rPr>
                <w:rFonts w:cs="Arial"/>
                <w:color w:val="000000"/>
                <w:sz w:val="20"/>
                <w:szCs w:val="20"/>
              </w:rPr>
              <w:t>Reading</w:t>
            </w:r>
          </w:p>
        </w:tc>
        <w:tc>
          <w:tcPr>
            <w:tcW w:w="868" w:type="dxa"/>
            <w:tcBorders>
              <w:top w:val="nil"/>
              <w:left w:val="nil"/>
              <w:bottom w:val="single" w:sz="4" w:space="0" w:color="000000"/>
              <w:right w:val="single" w:sz="4" w:space="0" w:color="000000"/>
            </w:tcBorders>
            <w:shd w:val="clear" w:color="auto" w:fill="auto"/>
            <w:vAlign w:val="bottom"/>
            <w:hideMark/>
          </w:tcPr>
          <w:p w14:paraId="7569707C" w14:textId="77777777" w:rsidR="00461EC5" w:rsidRPr="0074178E" w:rsidRDefault="00461EC5" w:rsidP="00461EC5">
            <w:pPr>
              <w:rPr>
                <w:rFonts w:cs="Arial"/>
                <w:color w:val="000000"/>
                <w:sz w:val="20"/>
                <w:szCs w:val="20"/>
              </w:rPr>
            </w:pPr>
            <w:r w:rsidRPr="0074178E">
              <w:rPr>
                <w:rFonts w:cs="Arial"/>
                <w:color w:val="000000"/>
                <w:sz w:val="20"/>
                <w:szCs w:val="20"/>
              </w:rPr>
              <w:t>RG5 4SA</w:t>
            </w:r>
          </w:p>
        </w:tc>
      </w:tr>
      <w:tr w:rsidR="00461EC5" w:rsidRPr="0074178E" w14:paraId="6B7A5BCF"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D2679FF" w14:textId="77777777" w:rsidR="00461EC5" w:rsidRPr="0074178E" w:rsidRDefault="00461EC5" w:rsidP="00461EC5">
            <w:pPr>
              <w:rPr>
                <w:rFonts w:cs="Arial"/>
                <w:color w:val="000000"/>
                <w:sz w:val="20"/>
                <w:szCs w:val="20"/>
              </w:rPr>
            </w:pPr>
            <w:r w:rsidRPr="0074178E">
              <w:rPr>
                <w:rFonts w:cs="Arial"/>
                <w:color w:val="000000"/>
                <w:sz w:val="20"/>
                <w:szCs w:val="20"/>
              </w:rPr>
              <w:t>Horsham Team Base</w:t>
            </w:r>
          </w:p>
        </w:tc>
        <w:tc>
          <w:tcPr>
            <w:tcW w:w="1486" w:type="dxa"/>
            <w:tcBorders>
              <w:top w:val="nil"/>
              <w:left w:val="nil"/>
              <w:bottom w:val="single" w:sz="4" w:space="0" w:color="000000"/>
              <w:right w:val="single" w:sz="4" w:space="0" w:color="000000"/>
            </w:tcBorders>
            <w:shd w:val="clear" w:color="auto" w:fill="auto"/>
            <w:vAlign w:val="bottom"/>
            <w:hideMark/>
          </w:tcPr>
          <w:p w14:paraId="08230C00" w14:textId="77777777" w:rsidR="00461EC5" w:rsidRPr="0074178E" w:rsidRDefault="00461EC5" w:rsidP="00461EC5">
            <w:pPr>
              <w:rPr>
                <w:rFonts w:cs="Arial"/>
                <w:color w:val="000000"/>
                <w:sz w:val="20"/>
                <w:szCs w:val="20"/>
              </w:rPr>
            </w:pPr>
            <w:r w:rsidRPr="0074178E">
              <w:rPr>
                <w:rFonts w:cs="Arial"/>
                <w:color w:val="000000"/>
                <w:sz w:val="20"/>
                <w:szCs w:val="20"/>
              </w:rPr>
              <w:t>Majestic House</w:t>
            </w:r>
          </w:p>
        </w:tc>
        <w:tc>
          <w:tcPr>
            <w:tcW w:w="1557" w:type="dxa"/>
            <w:tcBorders>
              <w:top w:val="nil"/>
              <w:left w:val="nil"/>
              <w:bottom w:val="single" w:sz="4" w:space="0" w:color="000000"/>
              <w:right w:val="single" w:sz="4" w:space="0" w:color="000000"/>
            </w:tcBorders>
            <w:shd w:val="clear" w:color="auto" w:fill="auto"/>
            <w:vAlign w:val="bottom"/>
            <w:hideMark/>
          </w:tcPr>
          <w:p w14:paraId="438FFFBE" w14:textId="77777777" w:rsidR="00461EC5" w:rsidRPr="0074178E" w:rsidRDefault="00461EC5" w:rsidP="00461EC5">
            <w:pPr>
              <w:rPr>
                <w:rFonts w:cs="Arial"/>
                <w:color w:val="000000"/>
                <w:sz w:val="20"/>
                <w:szCs w:val="20"/>
              </w:rPr>
            </w:pPr>
            <w:r w:rsidRPr="0074178E">
              <w:rPr>
                <w:rFonts w:cs="Arial"/>
                <w:color w:val="000000"/>
                <w:sz w:val="20"/>
                <w:szCs w:val="20"/>
              </w:rPr>
              <w:t>Blatchford Road</w:t>
            </w:r>
          </w:p>
        </w:tc>
        <w:tc>
          <w:tcPr>
            <w:tcW w:w="1540" w:type="dxa"/>
            <w:tcBorders>
              <w:top w:val="nil"/>
              <w:left w:val="nil"/>
              <w:bottom w:val="single" w:sz="4" w:space="0" w:color="000000"/>
              <w:right w:val="single" w:sz="4" w:space="0" w:color="000000"/>
            </w:tcBorders>
            <w:shd w:val="clear" w:color="auto" w:fill="auto"/>
            <w:vAlign w:val="bottom"/>
            <w:hideMark/>
          </w:tcPr>
          <w:p w14:paraId="0652E828" w14:textId="77777777" w:rsidR="00461EC5" w:rsidRPr="0074178E" w:rsidRDefault="00461EC5" w:rsidP="00461EC5">
            <w:pPr>
              <w:rPr>
                <w:rFonts w:cs="Arial"/>
                <w:color w:val="000000"/>
                <w:sz w:val="20"/>
                <w:szCs w:val="20"/>
              </w:rPr>
            </w:pPr>
            <w:r w:rsidRPr="0074178E">
              <w:rPr>
                <w:rFonts w:cs="Arial"/>
                <w:color w:val="000000"/>
                <w:sz w:val="20"/>
                <w:szCs w:val="20"/>
              </w:rPr>
              <w:t>Horsham</w:t>
            </w:r>
          </w:p>
        </w:tc>
        <w:tc>
          <w:tcPr>
            <w:tcW w:w="1575" w:type="dxa"/>
            <w:tcBorders>
              <w:top w:val="nil"/>
              <w:left w:val="nil"/>
              <w:bottom w:val="single" w:sz="4" w:space="0" w:color="000000"/>
              <w:right w:val="single" w:sz="4" w:space="0" w:color="000000"/>
            </w:tcBorders>
            <w:shd w:val="clear" w:color="auto" w:fill="auto"/>
            <w:vAlign w:val="bottom"/>
            <w:hideMark/>
          </w:tcPr>
          <w:p w14:paraId="35A0E8A0"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79090E66" w14:textId="77777777" w:rsidR="00461EC5" w:rsidRPr="0074178E" w:rsidRDefault="00461EC5" w:rsidP="00461EC5">
            <w:pPr>
              <w:rPr>
                <w:rFonts w:cs="Arial"/>
                <w:color w:val="000000"/>
                <w:sz w:val="20"/>
                <w:szCs w:val="20"/>
              </w:rPr>
            </w:pPr>
            <w:r w:rsidRPr="0074178E">
              <w:rPr>
                <w:rFonts w:cs="Arial"/>
                <w:color w:val="000000"/>
                <w:sz w:val="20"/>
                <w:szCs w:val="20"/>
              </w:rPr>
              <w:t>RH13 5QR</w:t>
            </w:r>
          </w:p>
        </w:tc>
      </w:tr>
      <w:tr w:rsidR="00461EC5" w:rsidRPr="0074178E" w14:paraId="564FB64F" w14:textId="77777777" w:rsidTr="00864D65">
        <w:trPr>
          <w:trHeight w:val="288"/>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5020FEAC" w14:textId="77777777" w:rsidR="00461EC5" w:rsidRPr="0074178E" w:rsidRDefault="00461EC5" w:rsidP="00461EC5">
            <w:pPr>
              <w:rPr>
                <w:rFonts w:cs="Arial"/>
                <w:color w:val="000000"/>
                <w:sz w:val="20"/>
                <w:szCs w:val="20"/>
              </w:rPr>
            </w:pPr>
            <w:r w:rsidRPr="0074178E">
              <w:rPr>
                <w:rFonts w:cs="Arial"/>
                <w:color w:val="000000"/>
                <w:sz w:val="20"/>
                <w:szCs w:val="20"/>
              </w:rPr>
              <w:t>Sheffield</w:t>
            </w:r>
          </w:p>
        </w:tc>
        <w:tc>
          <w:tcPr>
            <w:tcW w:w="1486" w:type="dxa"/>
            <w:tcBorders>
              <w:top w:val="nil"/>
              <w:left w:val="nil"/>
              <w:bottom w:val="single" w:sz="4" w:space="0" w:color="000000"/>
              <w:right w:val="single" w:sz="4" w:space="0" w:color="000000"/>
            </w:tcBorders>
            <w:shd w:val="clear" w:color="auto" w:fill="auto"/>
            <w:vAlign w:val="bottom"/>
            <w:hideMark/>
          </w:tcPr>
          <w:p w14:paraId="1CD6EAAC" w14:textId="77777777" w:rsidR="00461EC5" w:rsidRPr="0074178E" w:rsidRDefault="00461EC5" w:rsidP="00461EC5">
            <w:pPr>
              <w:rPr>
                <w:rFonts w:cs="Arial"/>
                <w:color w:val="000000"/>
                <w:sz w:val="20"/>
                <w:szCs w:val="20"/>
              </w:rPr>
            </w:pPr>
            <w:r w:rsidRPr="0074178E">
              <w:rPr>
                <w:rFonts w:cs="Arial"/>
                <w:color w:val="000000"/>
                <w:sz w:val="20"/>
                <w:szCs w:val="20"/>
              </w:rPr>
              <w:t>Longley Lane</w:t>
            </w:r>
          </w:p>
        </w:tc>
        <w:tc>
          <w:tcPr>
            <w:tcW w:w="1557" w:type="dxa"/>
            <w:tcBorders>
              <w:top w:val="nil"/>
              <w:left w:val="nil"/>
              <w:bottom w:val="single" w:sz="4" w:space="0" w:color="000000"/>
              <w:right w:val="single" w:sz="4" w:space="0" w:color="000000"/>
            </w:tcBorders>
            <w:shd w:val="clear" w:color="auto" w:fill="auto"/>
            <w:vAlign w:val="bottom"/>
            <w:hideMark/>
          </w:tcPr>
          <w:p w14:paraId="7BF58852" w14:textId="77777777" w:rsidR="00461EC5" w:rsidRPr="0074178E" w:rsidRDefault="00461EC5" w:rsidP="00461EC5">
            <w:pPr>
              <w:rPr>
                <w:rFonts w:cs="Arial"/>
                <w:color w:val="000000"/>
                <w:sz w:val="20"/>
                <w:szCs w:val="20"/>
              </w:rPr>
            </w:pPr>
            <w:r w:rsidRPr="0074178E">
              <w:rPr>
                <w:rFonts w:cs="Arial"/>
                <w:color w:val="000000"/>
                <w:sz w:val="20"/>
                <w:szCs w:val="20"/>
              </w:rPr>
              <w:t>Sheffield</w:t>
            </w:r>
          </w:p>
        </w:tc>
        <w:tc>
          <w:tcPr>
            <w:tcW w:w="1540" w:type="dxa"/>
            <w:tcBorders>
              <w:top w:val="nil"/>
              <w:left w:val="nil"/>
              <w:bottom w:val="single" w:sz="4" w:space="0" w:color="000000"/>
              <w:right w:val="single" w:sz="4" w:space="0" w:color="000000"/>
            </w:tcBorders>
            <w:shd w:val="clear" w:color="auto" w:fill="auto"/>
            <w:vAlign w:val="bottom"/>
            <w:hideMark/>
          </w:tcPr>
          <w:p w14:paraId="157BA8B4"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1575" w:type="dxa"/>
            <w:tcBorders>
              <w:top w:val="nil"/>
              <w:left w:val="nil"/>
              <w:bottom w:val="single" w:sz="4" w:space="0" w:color="000000"/>
              <w:right w:val="single" w:sz="4" w:space="0" w:color="000000"/>
            </w:tcBorders>
            <w:shd w:val="clear" w:color="auto" w:fill="auto"/>
            <w:vAlign w:val="bottom"/>
            <w:hideMark/>
          </w:tcPr>
          <w:p w14:paraId="4403BF0F"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5EC568BB" w14:textId="77777777" w:rsidR="00461EC5" w:rsidRPr="0074178E" w:rsidRDefault="00461EC5" w:rsidP="00461EC5">
            <w:pPr>
              <w:rPr>
                <w:rFonts w:cs="Arial"/>
                <w:color w:val="000000"/>
                <w:sz w:val="20"/>
                <w:szCs w:val="20"/>
              </w:rPr>
            </w:pPr>
            <w:r w:rsidRPr="0074178E">
              <w:rPr>
                <w:rFonts w:cs="Arial"/>
                <w:color w:val="000000"/>
                <w:sz w:val="20"/>
                <w:szCs w:val="20"/>
              </w:rPr>
              <w:t>S5 7JN</w:t>
            </w:r>
          </w:p>
        </w:tc>
      </w:tr>
      <w:tr w:rsidR="00461EC5" w:rsidRPr="0074178E" w14:paraId="7E2015CD" w14:textId="77777777" w:rsidTr="00864D65">
        <w:trPr>
          <w:trHeight w:val="288"/>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4B11CF83" w14:textId="77777777" w:rsidR="00461EC5" w:rsidRPr="0074178E" w:rsidRDefault="00461EC5" w:rsidP="00461EC5">
            <w:pPr>
              <w:rPr>
                <w:rFonts w:cs="Arial"/>
                <w:color w:val="000000"/>
                <w:sz w:val="20"/>
                <w:szCs w:val="20"/>
              </w:rPr>
            </w:pPr>
            <w:r w:rsidRPr="0074178E">
              <w:rPr>
                <w:rFonts w:cs="Arial"/>
                <w:color w:val="000000"/>
                <w:sz w:val="20"/>
                <w:szCs w:val="20"/>
              </w:rPr>
              <w:t>Southampton</w:t>
            </w:r>
          </w:p>
        </w:tc>
        <w:tc>
          <w:tcPr>
            <w:tcW w:w="1486" w:type="dxa"/>
            <w:tcBorders>
              <w:top w:val="nil"/>
              <w:left w:val="nil"/>
              <w:bottom w:val="single" w:sz="4" w:space="0" w:color="000000"/>
              <w:right w:val="single" w:sz="4" w:space="0" w:color="000000"/>
            </w:tcBorders>
            <w:shd w:val="clear" w:color="auto" w:fill="auto"/>
            <w:vAlign w:val="bottom"/>
            <w:hideMark/>
          </w:tcPr>
          <w:p w14:paraId="0552B421" w14:textId="77777777" w:rsidR="00461EC5" w:rsidRPr="0074178E" w:rsidRDefault="00461EC5" w:rsidP="00461EC5">
            <w:pPr>
              <w:rPr>
                <w:rFonts w:cs="Arial"/>
                <w:color w:val="000000"/>
                <w:sz w:val="20"/>
                <w:szCs w:val="20"/>
              </w:rPr>
            </w:pPr>
            <w:r w:rsidRPr="0074178E">
              <w:rPr>
                <w:rFonts w:cs="Arial"/>
                <w:color w:val="000000"/>
                <w:sz w:val="20"/>
                <w:szCs w:val="20"/>
              </w:rPr>
              <w:t>Coxford Road</w:t>
            </w:r>
          </w:p>
        </w:tc>
        <w:tc>
          <w:tcPr>
            <w:tcW w:w="1557" w:type="dxa"/>
            <w:tcBorders>
              <w:top w:val="nil"/>
              <w:left w:val="nil"/>
              <w:bottom w:val="single" w:sz="4" w:space="0" w:color="000000"/>
              <w:right w:val="single" w:sz="4" w:space="0" w:color="000000"/>
            </w:tcBorders>
            <w:shd w:val="clear" w:color="auto" w:fill="auto"/>
            <w:vAlign w:val="bottom"/>
            <w:hideMark/>
          </w:tcPr>
          <w:p w14:paraId="50D4F9CE" w14:textId="77777777" w:rsidR="00461EC5" w:rsidRPr="0074178E" w:rsidRDefault="00461EC5" w:rsidP="00461EC5">
            <w:pPr>
              <w:rPr>
                <w:rFonts w:cs="Arial"/>
                <w:color w:val="000000"/>
                <w:sz w:val="20"/>
                <w:szCs w:val="20"/>
              </w:rPr>
            </w:pPr>
            <w:r w:rsidRPr="0074178E">
              <w:rPr>
                <w:rFonts w:cs="Arial"/>
                <w:color w:val="000000"/>
                <w:sz w:val="20"/>
                <w:szCs w:val="20"/>
              </w:rPr>
              <w:t>Southampton</w:t>
            </w:r>
          </w:p>
        </w:tc>
        <w:tc>
          <w:tcPr>
            <w:tcW w:w="1540" w:type="dxa"/>
            <w:tcBorders>
              <w:top w:val="nil"/>
              <w:left w:val="nil"/>
              <w:bottom w:val="single" w:sz="4" w:space="0" w:color="000000"/>
              <w:right w:val="single" w:sz="4" w:space="0" w:color="000000"/>
            </w:tcBorders>
            <w:shd w:val="clear" w:color="auto" w:fill="auto"/>
            <w:vAlign w:val="bottom"/>
            <w:hideMark/>
          </w:tcPr>
          <w:p w14:paraId="158026EF" w14:textId="77777777" w:rsidR="00461EC5" w:rsidRPr="0074178E" w:rsidRDefault="00461EC5" w:rsidP="00461EC5">
            <w:pPr>
              <w:rPr>
                <w:rFonts w:cs="Arial"/>
                <w:color w:val="000000"/>
                <w:sz w:val="20"/>
                <w:szCs w:val="20"/>
              </w:rPr>
            </w:pPr>
            <w:r w:rsidRPr="0074178E">
              <w:rPr>
                <w:rFonts w:cs="Arial"/>
                <w:color w:val="000000"/>
                <w:sz w:val="20"/>
                <w:szCs w:val="20"/>
              </w:rPr>
              <w:t>Hampshire</w:t>
            </w:r>
          </w:p>
        </w:tc>
        <w:tc>
          <w:tcPr>
            <w:tcW w:w="1575" w:type="dxa"/>
            <w:tcBorders>
              <w:top w:val="nil"/>
              <w:left w:val="nil"/>
              <w:bottom w:val="single" w:sz="4" w:space="0" w:color="000000"/>
              <w:right w:val="single" w:sz="4" w:space="0" w:color="000000"/>
            </w:tcBorders>
            <w:shd w:val="clear" w:color="auto" w:fill="auto"/>
            <w:vAlign w:val="bottom"/>
            <w:hideMark/>
          </w:tcPr>
          <w:p w14:paraId="70626328"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0982E88D" w14:textId="77777777" w:rsidR="00461EC5" w:rsidRPr="0074178E" w:rsidRDefault="00461EC5" w:rsidP="00461EC5">
            <w:pPr>
              <w:rPr>
                <w:rFonts w:cs="Arial"/>
                <w:color w:val="000000"/>
                <w:sz w:val="20"/>
                <w:szCs w:val="20"/>
              </w:rPr>
            </w:pPr>
            <w:r w:rsidRPr="0074178E">
              <w:rPr>
                <w:rFonts w:cs="Arial"/>
                <w:color w:val="000000"/>
                <w:sz w:val="20"/>
                <w:szCs w:val="20"/>
              </w:rPr>
              <w:t>SO16 5AF</w:t>
            </w:r>
          </w:p>
        </w:tc>
      </w:tr>
      <w:tr w:rsidR="00461EC5" w:rsidRPr="0074178E" w14:paraId="371825FA"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2FF15C99" w14:textId="77777777" w:rsidR="00461EC5" w:rsidRPr="0074178E" w:rsidRDefault="00461EC5" w:rsidP="00461EC5">
            <w:pPr>
              <w:rPr>
                <w:rFonts w:cs="Arial"/>
                <w:color w:val="000000"/>
                <w:sz w:val="20"/>
                <w:szCs w:val="20"/>
              </w:rPr>
            </w:pPr>
            <w:r w:rsidRPr="0074178E">
              <w:rPr>
                <w:rFonts w:cs="Arial"/>
                <w:color w:val="000000"/>
                <w:sz w:val="20"/>
                <w:szCs w:val="20"/>
              </w:rPr>
              <w:t>Basildon(Stock Holding Unit)</w:t>
            </w:r>
          </w:p>
        </w:tc>
        <w:tc>
          <w:tcPr>
            <w:tcW w:w="1486" w:type="dxa"/>
            <w:tcBorders>
              <w:top w:val="nil"/>
              <w:left w:val="nil"/>
              <w:bottom w:val="single" w:sz="4" w:space="0" w:color="000000"/>
              <w:right w:val="single" w:sz="4" w:space="0" w:color="000000"/>
            </w:tcBorders>
            <w:shd w:val="clear" w:color="auto" w:fill="auto"/>
            <w:vAlign w:val="bottom"/>
            <w:hideMark/>
          </w:tcPr>
          <w:p w14:paraId="597A2EA0" w14:textId="77777777" w:rsidR="00461EC5" w:rsidRPr="0074178E" w:rsidRDefault="00461EC5" w:rsidP="00461EC5">
            <w:pPr>
              <w:rPr>
                <w:rFonts w:cs="Arial"/>
                <w:color w:val="000000"/>
                <w:sz w:val="20"/>
                <w:szCs w:val="20"/>
              </w:rPr>
            </w:pPr>
            <w:r w:rsidRPr="0074178E">
              <w:rPr>
                <w:rFonts w:cs="Arial"/>
                <w:color w:val="000000"/>
                <w:sz w:val="20"/>
                <w:szCs w:val="20"/>
              </w:rPr>
              <w:t>NHSBT Stock Holding Unit</w:t>
            </w:r>
          </w:p>
        </w:tc>
        <w:tc>
          <w:tcPr>
            <w:tcW w:w="1557" w:type="dxa"/>
            <w:tcBorders>
              <w:top w:val="nil"/>
              <w:left w:val="nil"/>
              <w:bottom w:val="single" w:sz="4" w:space="0" w:color="000000"/>
              <w:right w:val="single" w:sz="4" w:space="0" w:color="000000"/>
            </w:tcBorders>
            <w:shd w:val="clear" w:color="auto" w:fill="auto"/>
            <w:vAlign w:val="bottom"/>
            <w:hideMark/>
          </w:tcPr>
          <w:p w14:paraId="3F5B902F" w14:textId="77777777" w:rsidR="00461EC5" w:rsidRPr="0074178E" w:rsidRDefault="00461EC5" w:rsidP="00461EC5">
            <w:pPr>
              <w:rPr>
                <w:rFonts w:cs="Arial"/>
                <w:color w:val="000000"/>
                <w:sz w:val="20"/>
                <w:szCs w:val="20"/>
              </w:rPr>
            </w:pPr>
            <w:r w:rsidRPr="0074178E">
              <w:rPr>
                <w:rFonts w:cs="Arial"/>
                <w:color w:val="000000"/>
                <w:sz w:val="20"/>
                <w:szCs w:val="20"/>
              </w:rPr>
              <w:t>Wilbur House</w:t>
            </w:r>
          </w:p>
        </w:tc>
        <w:tc>
          <w:tcPr>
            <w:tcW w:w="1540" w:type="dxa"/>
            <w:tcBorders>
              <w:top w:val="nil"/>
              <w:left w:val="nil"/>
              <w:bottom w:val="single" w:sz="4" w:space="0" w:color="000000"/>
              <w:right w:val="single" w:sz="4" w:space="0" w:color="000000"/>
            </w:tcBorders>
            <w:shd w:val="clear" w:color="auto" w:fill="auto"/>
            <w:vAlign w:val="bottom"/>
            <w:hideMark/>
          </w:tcPr>
          <w:p w14:paraId="36B72FAB" w14:textId="77777777" w:rsidR="00461EC5" w:rsidRPr="0074178E" w:rsidRDefault="00461EC5" w:rsidP="00461EC5">
            <w:pPr>
              <w:rPr>
                <w:rFonts w:cs="Arial"/>
                <w:color w:val="000000"/>
                <w:sz w:val="20"/>
                <w:szCs w:val="20"/>
              </w:rPr>
            </w:pPr>
            <w:r w:rsidRPr="0074178E">
              <w:rPr>
                <w:rFonts w:cs="Arial"/>
                <w:color w:val="000000"/>
                <w:sz w:val="20"/>
                <w:szCs w:val="20"/>
              </w:rPr>
              <w:t>Swinborne Road</w:t>
            </w:r>
          </w:p>
        </w:tc>
        <w:tc>
          <w:tcPr>
            <w:tcW w:w="1575" w:type="dxa"/>
            <w:tcBorders>
              <w:top w:val="nil"/>
              <w:left w:val="nil"/>
              <w:bottom w:val="single" w:sz="4" w:space="0" w:color="000000"/>
              <w:right w:val="single" w:sz="4" w:space="0" w:color="000000"/>
            </w:tcBorders>
            <w:shd w:val="clear" w:color="auto" w:fill="auto"/>
            <w:vAlign w:val="bottom"/>
            <w:hideMark/>
          </w:tcPr>
          <w:p w14:paraId="2CAC8FBC" w14:textId="77777777" w:rsidR="00461EC5" w:rsidRPr="0074178E" w:rsidRDefault="00461EC5" w:rsidP="00461EC5">
            <w:pPr>
              <w:rPr>
                <w:rFonts w:cs="Arial"/>
                <w:color w:val="000000"/>
                <w:sz w:val="20"/>
                <w:szCs w:val="20"/>
              </w:rPr>
            </w:pPr>
            <w:r w:rsidRPr="0074178E">
              <w:rPr>
                <w:rFonts w:cs="Arial"/>
                <w:color w:val="000000"/>
                <w:sz w:val="20"/>
                <w:szCs w:val="20"/>
              </w:rPr>
              <w:t>Burnt Mills Industrial Estate</w:t>
            </w:r>
          </w:p>
        </w:tc>
        <w:tc>
          <w:tcPr>
            <w:tcW w:w="868" w:type="dxa"/>
            <w:tcBorders>
              <w:top w:val="nil"/>
              <w:left w:val="nil"/>
              <w:bottom w:val="single" w:sz="4" w:space="0" w:color="000000"/>
              <w:right w:val="single" w:sz="4" w:space="0" w:color="000000"/>
            </w:tcBorders>
            <w:shd w:val="clear" w:color="auto" w:fill="auto"/>
            <w:vAlign w:val="bottom"/>
            <w:hideMark/>
          </w:tcPr>
          <w:p w14:paraId="7312E640" w14:textId="77777777" w:rsidR="00461EC5" w:rsidRPr="0074178E" w:rsidRDefault="00461EC5" w:rsidP="00461EC5">
            <w:pPr>
              <w:rPr>
                <w:rFonts w:cs="Arial"/>
                <w:color w:val="000000"/>
                <w:sz w:val="20"/>
                <w:szCs w:val="20"/>
              </w:rPr>
            </w:pPr>
            <w:r w:rsidRPr="0074178E">
              <w:rPr>
                <w:rFonts w:cs="Arial"/>
                <w:color w:val="000000"/>
                <w:sz w:val="20"/>
                <w:szCs w:val="20"/>
              </w:rPr>
              <w:t>SS13 1EH</w:t>
            </w:r>
          </w:p>
        </w:tc>
      </w:tr>
      <w:tr w:rsidR="00461EC5" w:rsidRPr="0074178E" w14:paraId="241146B2"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475C40F" w14:textId="77777777" w:rsidR="00461EC5" w:rsidRPr="0074178E" w:rsidRDefault="00461EC5" w:rsidP="00461EC5">
            <w:pPr>
              <w:rPr>
                <w:rFonts w:cs="Arial"/>
                <w:color w:val="000000"/>
                <w:sz w:val="20"/>
                <w:szCs w:val="20"/>
              </w:rPr>
            </w:pPr>
            <w:r w:rsidRPr="0074178E">
              <w:rPr>
                <w:rFonts w:cs="Arial"/>
                <w:color w:val="000000"/>
                <w:sz w:val="20"/>
                <w:szCs w:val="20"/>
              </w:rPr>
              <w:lastRenderedPageBreak/>
              <w:t>Taunton Teambase</w:t>
            </w:r>
          </w:p>
        </w:tc>
        <w:tc>
          <w:tcPr>
            <w:tcW w:w="1486" w:type="dxa"/>
            <w:tcBorders>
              <w:top w:val="nil"/>
              <w:left w:val="nil"/>
              <w:bottom w:val="single" w:sz="4" w:space="0" w:color="000000"/>
              <w:right w:val="single" w:sz="4" w:space="0" w:color="000000"/>
            </w:tcBorders>
            <w:shd w:val="clear" w:color="auto" w:fill="auto"/>
            <w:vAlign w:val="bottom"/>
            <w:hideMark/>
          </w:tcPr>
          <w:p w14:paraId="24EF3DEE" w14:textId="77777777" w:rsidR="00461EC5" w:rsidRPr="0074178E" w:rsidRDefault="00461EC5" w:rsidP="00461EC5">
            <w:pPr>
              <w:rPr>
                <w:rFonts w:cs="Arial"/>
                <w:color w:val="000000"/>
                <w:sz w:val="20"/>
                <w:szCs w:val="20"/>
              </w:rPr>
            </w:pPr>
            <w:r w:rsidRPr="0074178E">
              <w:rPr>
                <w:rFonts w:cs="Arial"/>
                <w:color w:val="000000"/>
                <w:sz w:val="20"/>
                <w:szCs w:val="20"/>
              </w:rPr>
              <w:t>Ryesland Way</w:t>
            </w:r>
          </w:p>
        </w:tc>
        <w:tc>
          <w:tcPr>
            <w:tcW w:w="1557" w:type="dxa"/>
            <w:tcBorders>
              <w:top w:val="nil"/>
              <w:left w:val="nil"/>
              <w:bottom w:val="single" w:sz="4" w:space="0" w:color="000000"/>
              <w:right w:val="single" w:sz="4" w:space="0" w:color="000000"/>
            </w:tcBorders>
            <w:shd w:val="clear" w:color="auto" w:fill="auto"/>
            <w:vAlign w:val="bottom"/>
            <w:hideMark/>
          </w:tcPr>
          <w:p w14:paraId="09279C12" w14:textId="77777777" w:rsidR="00461EC5" w:rsidRPr="0074178E" w:rsidRDefault="00461EC5" w:rsidP="00461EC5">
            <w:pPr>
              <w:rPr>
                <w:rFonts w:cs="Arial"/>
                <w:color w:val="000000"/>
                <w:sz w:val="20"/>
                <w:szCs w:val="20"/>
              </w:rPr>
            </w:pPr>
            <w:r w:rsidRPr="0074178E">
              <w:rPr>
                <w:rFonts w:cs="Arial"/>
                <w:color w:val="000000"/>
                <w:sz w:val="20"/>
                <w:szCs w:val="20"/>
              </w:rPr>
              <w:t>Creech-St-Michael</w:t>
            </w:r>
          </w:p>
        </w:tc>
        <w:tc>
          <w:tcPr>
            <w:tcW w:w="1540" w:type="dxa"/>
            <w:tcBorders>
              <w:top w:val="nil"/>
              <w:left w:val="nil"/>
              <w:bottom w:val="single" w:sz="4" w:space="0" w:color="000000"/>
              <w:right w:val="single" w:sz="4" w:space="0" w:color="000000"/>
            </w:tcBorders>
            <w:shd w:val="clear" w:color="auto" w:fill="auto"/>
            <w:vAlign w:val="bottom"/>
            <w:hideMark/>
          </w:tcPr>
          <w:p w14:paraId="4F9B1264" w14:textId="77777777" w:rsidR="00461EC5" w:rsidRPr="0074178E" w:rsidRDefault="00461EC5" w:rsidP="00461EC5">
            <w:pPr>
              <w:rPr>
                <w:rFonts w:cs="Arial"/>
                <w:color w:val="000000"/>
                <w:sz w:val="20"/>
                <w:szCs w:val="20"/>
              </w:rPr>
            </w:pPr>
            <w:r w:rsidRPr="0074178E">
              <w:rPr>
                <w:rFonts w:cs="Arial"/>
                <w:color w:val="000000"/>
                <w:sz w:val="20"/>
                <w:szCs w:val="20"/>
              </w:rPr>
              <w:t>Taunton</w:t>
            </w:r>
          </w:p>
        </w:tc>
        <w:tc>
          <w:tcPr>
            <w:tcW w:w="1575" w:type="dxa"/>
            <w:tcBorders>
              <w:top w:val="nil"/>
              <w:left w:val="nil"/>
              <w:bottom w:val="single" w:sz="4" w:space="0" w:color="000000"/>
              <w:right w:val="single" w:sz="4" w:space="0" w:color="000000"/>
            </w:tcBorders>
            <w:shd w:val="clear" w:color="auto" w:fill="auto"/>
            <w:vAlign w:val="bottom"/>
            <w:hideMark/>
          </w:tcPr>
          <w:p w14:paraId="0B1D547B" w14:textId="77777777" w:rsidR="00461EC5" w:rsidRPr="0074178E" w:rsidRDefault="00461EC5" w:rsidP="00461EC5">
            <w:pPr>
              <w:rPr>
                <w:rFonts w:cs="Arial"/>
                <w:color w:val="000000"/>
                <w:sz w:val="20"/>
                <w:szCs w:val="20"/>
              </w:rPr>
            </w:pPr>
            <w:r w:rsidRPr="0074178E">
              <w:rPr>
                <w:rFonts w:cs="Arial"/>
                <w:color w:val="000000"/>
                <w:sz w:val="20"/>
                <w:szCs w:val="20"/>
              </w:rPr>
              <w:t>Somerset</w:t>
            </w:r>
          </w:p>
        </w:tc>
        <w:tc>
          <w:tcPr>
            <w:tcW w:w="868" w:type="dxa"/>
            <w:tcBorders>
              <w:top w:val="nil"/>
              <w:left w:val="nil"/>
              <w:bottom w:val="single" w:sz="4" w:space="0" w:color="000000"/>
              <w:right w:val="single" w:sz="4" w:space="0" w:color="000000"/>
            </w:tcBorders>
            <w:shd w:val="clear" w:color="auto" w:fill="auto"/>
            <w:vAlign w:val="bottom"/>
            <w:hideMark/>
          </w:tcPr>
          <w:p w14:paraId="7F3EB777" w14:textId="77777777" w:rsidR="00461EC5" w:rsidRPr="0074178E" w:rsidRDefault="00461EC5" w:rsidP="00461EC5">
            <w:pPr>
              <w:rPr>
                <w:rFonts w:cs="Arial"/>
                <w:color w:val="000000"/>
                <w:sz w:val="20"/>
                <w:szCs w:val="20"/>
              </w:rPr>
            </w:pPr>
            <w:r w:rsidRPr="0074178E">
              <w:rPr>
                <w:rFonts w:cs="Arial"/>
                <w:color w:val="000000"/>
                <w:sz w:val="20"/>
                <w:szCs w:val="20"/>
              </w:rPr>
              <w:t>TA3 5TA</w:t>
            </w:r>
          </w:p>
        </w:tc>
      </w:tr>
      <w:tr w:rsidR="00461EC5" w:rsidRPr="0074178E" w14:paraId="02CCF7AB"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45D1D4E2" w14:textId="77777777" w:rsidR="00461EC5" w:rsidRPr="0074178E" w:rsidRDefault="00461EC5" w:rsidP="00461EC5">
            <w:pPr>
              <w:rPr>
                <w:rFonts w:cs="Arial"/>
                <w:color w:val="000000"/>
                <w:sz w:val="20"/>
                <w:szCs w:val="20"/>
              </w:rPr>
            </w:pPr>
            <w:r w:rsidRPr="0074178E">
              <w:rPr>
                <w:rFonts w:cs="Arial"/>
                <w:color w:val="000000"/>
                <w:sz w:val="20"/>
                <w:szCs w:val="20"/>
              </w:rPr>
              <w:t>Ashford Team Base</w:t>
            </w:r>
          </w:p>
        </w:tc>
        <w:tc>
          <w:tcPr>
            <w:tcW w:w="1486" w:type="dxa"/>
            <w:tcBorders>
              <w:top w:val="nil"/>
              <w:left w:val="nil"/>
              <w:bottom w:val="single" w:sz="4" w:space="0" w:color="000000"/>
              <w:right w:val="single" w:sz="4" w:space="0" w:color="000000"/>
            </w:tcBorders>
            <w:shd w:val="clear" w:color="auto" w:fill="auto"/>
            <w:vAlign w:val="bottom"/>
            <w:hideMark/>
          </w:tcPr>
          <w:p w14:paraId="1DE0C11D" w14:textId="77777777" w:rsidR="00461EC5" w:rsidRPr="0074178E" w:rsidRDefault="00461EC5" w:rsidP="00461EC5">
            <w:pPr>
              <w:rPr>
                <w:rFonts w:cs="Arial"/>
                <w:color w:val="000000"/>
                <w:sz w:val="20"/>
                <w:szCs w:val="20"/>
              </w:rPr>
            </w:pPr>
            <w:r w:rsidRPr="0074178E">
              <w:rPr>
                <w:rFonts w:cs="Arial"/>
                <w:color w:val="000000"/>
                <w:sz w:val="20"/>
                <w:szCs w:val="20"/>
              </w:rPr>
              <w:t>Units 2 &amp; 3 Hanover Close</w:t>
            </w:r>
          </w:p>
        </w:tc>
        <w:tc>
          <w:tcPr>
            <w:tcW w:w="1557" w:type="dxa"/>
            <w:tcBorders>
              <w:top w:val="nil"/>
              <w:left w:val="nil"/>
              <w:bottom w:val="single" w:sz="4" w:space="0" w:color="000000"/>
              <w:right w:val="single" w:sz="4" w:space="0" w:color="000000"/>
            </w:tcBorders>
            <w:shd w:val="clear" w:color="auto" w:fill="auto"/>
            <w:vAlign w:val="bottom"/>
            <w:hideMark/>
          </w:tcPr>
          <w:p w14:paraId="525D354C" w14:textId="77777777" w:rsidR="00461EC5" w:rsidRPr="0074178E" w:rsidRDefault="00461EC5" w:rsidP="00461EC5">
            <w:pPr>
              <w:rPr>
                <w:rFonts w:cs="Arial"/>
                <w:color w:val="000000"/>
                <w:sz w:val="20"/>
                <w:szCs w:val="20"/>
              </w:rPr>
            </w:pPr>
            <w:r w:rsidRPr="0074178E">
              <w:rPr>
                <w:rFonts w:cs="Arial"/>
                <w:color w:val="000000"/>
                <w:sz w:val="20"/>
                <w:szCs w:val="20"/>
              </w:rPr>
              <w:t>Cobbs Wood Industrial Estate</w:t>
            </w:r>
          </w:p>
        </w:tc>
        <w:tc>
          <w:tcPr>
            <w:tcW w:w="1540" w:type="dxa"/>
            <w:tcBorders>
              <w:top w:val="nil"/>
              <w:left w:val="nil"/>
              <w:bottom w:val="single" w:sz="4" w:space="0" w:color="000000"/>
              <w:right w:val="single" w:sz="4" w:space="0" w:color="000000"/>
            </w:tcBorders>
            <w:shd w:val="clear" w:color="auto" w:fill="auto"/>
            <w:vAlign w:val="bottom"/>
            <w:hideMark/>
          </w:tcPr>
          <w:p w14:paraId="5CD2948D" w14:textId="77777777" w:rsidR="00461EC5" w:rsidRPr="0074178E" w:rsidRDefault="00461EC5" w:rsidP="00461EC5">
            <w:pPr>
              <w:rPr>
                <w:rFonts w:cs="Arial"/>
                <w:color w:val="000000"/>
                <w:sz w:val="20"/>
                <w:szCs w:val="20"/>
              </w:rPr>
            </w:pPr>
            <w:r w:rsidRPr="0074178E">
              <w:rPr>
                <w:rFonts w:cs="Arial"/>
                <w:color w:val="000000"/>
                <w:sz w:val="20"/>
                <w:szCs w:val="20"/>
              </w:rPr>
              <w:t>Ashford</w:t>
            </w:r>
          </w:p>
        </w:tc>
        <w:tc>
          <w:tcPr>
            <w:tcW w:w="1575" w:type="dxa"/>
            <w:tcBorders>
              <w:top w:val="nil"/>
              <w:left w:val="nil"/>
              <w:bottom w:val="single" w:sz="4" w:space="0" w:color="000000"/>
              <w:right w:val="single" w:sz="4" w:space="0" w:color="000000"/>
            </w:tcBorders>
            <w:shd w:val="clear" w:color="auto" w:fill="auto"/>
            <w:vAlign w:val="bottom"/>
            <w:hideMark/>
          </w:tcPr>
          <w:p w14:paraId="1599CD4D" w14:textId="77777777" w:rsidR="00461EC5" w:rsidRPr="0074178E" w:rsidRDefault="00461EC5" w:rsidP="00461EC5">
            <w:pPr>
              <w:rPr>
                <w:rFonts w:cs="Arial"/>
                <w:color w:val="000000"/>
                <w:sz w:val="20"/>
                <w:szCs w:val="20"/>
              </w:rPr>
            </w:pPr>
            <w:r w:rsidRPr="0074178E">
              <w:rPr>
                <w:rFonts w:cs="Arial"/>
                <w:color w:val="000000"/>
                <w:sz w:val="20"/>
                <w:szCs w:val="20"/>
              </w:rPr>
              <w:t>Kent</w:t>
            </w:r>
          </w:p>
        </w:tc>
        <w:tc>
          <w:tcPr>
            <w:tcW w:w="868" w:type="dxa"/>
            <w:tcBorders>
              <w:top w:val="nil"/>
              <w:left w:val="nil"/>
              <w:bottom w:val="single" w:sz="4" w:space="0" w:color="000000"/>
              <w:right w:val="single" w:sz="4" w:space="0" w:color="000000"/>
            </w:tcBorders>
            <w:shd w:val="clear" w:color="auto" w:fill="auto"/>
            <w:vAlign w:val="bottom"/>
            <w:hideMark/>
          </w:tcPr>
          <w:p w14:paraId="4865C1EA" w14:textId="77777777" w:rsidR="00461EC5" w:rsidRPr="0074178E" w:rsidRDefault="00461EC5" w:rsidP="00461EC5">
            <w:pPr>
              <w:rPr>
                <w:rFonts w:cs="Arial"/>
                <w:color w:val="000000"/>
                <w:sz w:val="20"/>
                <w:szCs w:val="20"/>
              </w:rPr>
            </w:pPr>
            <w:r w:rsidRPr="0074178E">
              <w:rPr>
                <w:rFonts w:cs="Arial"/>
                <w:color w:val="000000"/>
                <w:sz w:val="20"/>
                <w:szCs w:val="20"/>
              </w:rPr>
              <w:t>TN23 1EJ</w:t>
            </w:r>
          </w:p>
        </w:tc>
      </w:tr>
      <w:tr w:rsidR="00461EC5" w:rsidRPr="0074178E" w14:paraId="44D82932"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0C45FD71" w14:textId="77777777" w:rsidR="00461EC5" w:rsidRPr="0074178E" w:rsidRDefault="00461EC5" w:rsidP="00461EC5">
            <w:pPr>
              <w:rPr>
                <w:rFonts w:cs="Arial"/>
                <w:color w:val="000000"/>
                <w:sz w:val="20"/>
                <w:szCs w:val="20"/>
              </w:rPr>
            </w:pPr>
            <w:r w:rsidRPr="0074178E">
              <w:rPr>
                <w:rFonts w:cs="Arial"/>
                <w:color w:val="000000"/>
                <w:sz w:val="20"/>
                <w:szCs w:val="20"/>
              </w:rPr>
              <w:t>Cornwall Team Base</w:t>
            </w:r>
          </w:p>
        </w:tc>
        <w:tc>
          <w:tcPr>
            <w:tcW w:w="1486" w:type="dxa"/>
            <w:tcBorders>
              <w:top w:val="nil"/>
              <w:left w:val="nil"/>
              <w:bottom w:val="single" w:sz="4" w:space="0" w:color="000000"/>
              <w:right w:val="single" w:sz="4" w:space="0" w:color="000000"/>
            </w:tcBorders>
            <w:shd w:val="clear" w:color="auto" w:fill="auto"/>
            <w:vAlign w:val="bottom"/>
            <w:hideMark/>
          </w:tcPr>
          <w:p w14:paraId="741892DE" w14:textId="77777777" w:rsidR="00461EC5" w:rsidRPr="0074178E" w:rsidRDefault="00461EC5" w:rsidP="00461EC5">
            <w:pPr>
              <w:rPr>
                <w:rFonts w:cs="Arial"/>
                <w:color w:val="000000"/>
                <w:sz w:val="20"/>
                <w:szCs w:val="20"/>
              </w:rPr>
            </w:pPr>
            <w:r w:rsidRPr="0074178E">
              <w:rPr>
                <w:rFonts w:cs="Arial"/>
                <w:color w:val="000000"/>
                <w:sz w:val="20"/>
                <w:szCs w:val="20"/>
              </w:rPr>
              <w:t>Unit 12</w:t>
            </w:r>
          </w:p>
        </w:tc>
        <w:tc>
          <w:tcPr>
            <w:tcW w:w="1557" w:type="dxa"/>
            <w:tcBorders>
              <w:top w:val="nil"/>
              <w:left w:val="nil"/>
              <w:bottom w:val="single" w:sz="4" w:space="0" w:color="000000"/>
              <w:right w:val="single" w:sz="4" w:space="0" w:color="000000"/>
            </w:tcBorders>
            <w:shd w:val="clear" w:color="auto" w:fill="auto"/>
            <w:vAlign w:val="bottom"/>
            <w:hideMark/>
          </w:tcPr>
          <w:p w14:paraId="6DC75608" w14:textId="77777777" w:rsidR="00461EC5" w:rsidRPr="0074178E" w:rsidRDefault="00461EC5" w:rsidP="00461EC5">
            <w:pPr>
              <w:rPr>
                <w:rFonts w:cs="Arial"/>
                <w:color w:val="000000"/>
                <w:sz w:val="20"/>
                <w:szCs w:val="20"/>
              </w:rPr>
            </w:pPr>
            <w:r w:rsidRPr="0074178E">
              <w:rPr>
                <w:rFonts w:cs="Arial"/>
                <w:color w:val="000000"/>
                <w:sz w:val="20"/>
                <w:szCs w:val="20"/>
              </w:rPr>
              <w:t>Indian Queens Trading Estate</w:t>
            </w:r>
          </w:p>
        </w:tc>
        <w:tc>
          <w:tcPr>
            <w:tcW w:w="1540" w:type="dxa"/>
            <w:tcBorders>
              <w:top w:val="nil"/>
              <w:left w:val="nil"/>
              <w:bottom w:val="single" w:sz="4" w:space="0" w:color="000000"/>
              <w:right w:val="single" w:sz="4" w:space="0" w:color="000000"/>
            </w:tcBorders>
            <w:shd w:val="clear" w:color="auto" w:fill="auto"/>
            <w:vAlign w:val="bottom"/>
            <w:hideMark/>
          </w:tcPr>
          <w:p w14:paraId="133C6A85" w14:textId="77777777" w:rsidR="00461EC5" w:rsidRPr="0074178E" w:rsidRDefault="00461EC5" w:rsidP="00461EC5">
            <w:pPr>
              <w:rPr>
                <w:rFonts w:cs="Arial"/>
                <w:color w:val="000000"/>
                <w:sz w:val="20"/>
                <w:szCs w:val="20"/>
              </w:rPr>
            </w:pPr>
            <w:r w:rsidRPr="0074178E">
              <w:rPr>
                <w:rFonts w:cs="Arial"/>
                <w:color w:val="000000"/>
                <w:sz w:val="20"/>
                <w:szCs w:val="20"/>
              </w:rPr>
              <w:t>Warren Road</w:t>
            </w:r>
          </w:p>
        </w:tc>
        <w:tc>
          <w:tcPr>
            <w:tcW w:w="1575" w:type="dxa"/>
            <w:tcBorders>
              <w:top w:val="nil"/>
              <w:left w:val="nil"/>
              <w:bottom w:val="single" w:sz="4" w:space="0" w:color="000000"/>
              <w:right w:val="single" w:sz="4" w:space="0" w:color="000000"/>
            </w:tcBorders>
            <w:shd w:val="clear" w:color="auto" w:fill="auto"/>
            <w:vAlign w:val="bottom"/>
            <w:hideMark/>
          </w:tcPr>
          <w:p w14:paraId="0FCF1C4D" w14:textId="77777777" w:rsidR="00461EC5" w:rsidRPr="0074178E" w:rsidRDefault="00461EC5" w:rsidP="00461EC5">
            <w:pPr>
              <w:rPr>
                <w:rFonts w:cs="Arial"/>
                <w:color w:val="000000"/>
                <w:sz w:val="20"/>
                <w:szCs w:val="20"/>
              </w:rPr>
            </w:pPr>
            <w:r w:rsidRPr="0074178E">
              <w:rPr>
                <w:rFonts w:cs="Arial"/>
                <w:color w:val="000000"/>
                <w:sz w:val="20"/>
                <w:szCs w:val="20"/>
              </w:rPr>
              <w:t>Indian Queens, Cornwall</w:t>
            </w:r>
          </w:p>
        </w:tc>
        <w:tc>
          <w:tcPr>
            <w:tcW w:w="868" w:type="dxa"/>
            <w:tcBorders>
              <w:top w:val="nil"/>
              <w:left w:val="nil"/>
              <w:bottom w:val="single" w:sz="4" w:space="0" w:color="000000"/>
              <w:right w:val="single" w:sz="4" w:space="0" w:color="000000"/>
            </w:tcBorders>
            <w:shd w:val="clear" w:color="auto" w:fill="auto"/>
            <w:vAlign w:val="bottom"/>
            <w:hideMark/>
          </w:tcPr>
          <w:p w14:paraId="177D815A" w14:textId="77777777" w:rsidR="00461EC5" w:rsidRPr="0074178E" w:rsidRDefault="00461EC5" w:rsidP="00461EC5">
            <w:pPr>
              <w:rPr>
                <w:rFonts w:cs="Arial"/>
                <w:color w:val="000000"/>
                <w:sz w:val="20"/>
                <w:szCs w:val="20"/>
              </w:rPr>
            </w:pPr>
            <w:r w:rsidRPr="0074178E">
              <w:rPr>
                <w:rFonts w:cs="Arial"/>
                <w:color w:val="000000"/>
                <w:sz w:val="20"/>
                <w:szCs w:val="20"/>
              </w:rPr>
              <w:t>TR9 6TL</w:t>
            </w:r>
          </w:p>
        </w:tc>
      </w:tr>
      <w:tr w:rsidR="00461EC5" w:rsidRPr="0074178E" w14:paraId="76A07741"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33B1324A" w14:textId="77777777" w:rsidR="00461EC5" w:rsidRPr="0074178E" w:rsidRDefault="00461EC5" w:rsidP="00461EC5">
            <w:pPr>
              <w:rPr>
                <w:rFonts w:cs="Arial"/>
                <w:color w:val="000000"/>
                <w:sz w:val="20"/>
                <w:szCs w:val="20"/>
              </w:rPr>
            </w:pPr>
            <w:r w:rsidRPr="0074178E">
              <w:rPr>
                <w:rFonts w:cs="Arial"/>
                <w:color w:val="000000"/>
                <w:sz w:val="20"/>
                <w:szCs w:val="20"/>
              </w:rPr>
              <w:t>Middlesbrough/Teesside</w:t>
            </w:r>
          </w:p>
        </w:tc>
        <w:tc>
          <w:tcPr>
            <w:tcW w:w="1486" w:type="dxa"/>
            <w:tcBorders>
              <w:top w:val="nil"/>
              <w:left w:val="nil"/>
              <w:bottom w:val="single" w:sz="4" w:space="0" w:color="000000"/>
              <w:right w:val="single" w:sz="4" w:space="0" w:color="000000"/>
            </w:tcBorders>
            <w:shd w:val="clear" w:color="auto" w:fill="auto"/>
            <w:vAlign w:val="bottom"/>
            <w:hideMark/>
          </w:tcPr>
          <w:p w14:paraId="2FE31388" w14:textId="77777777" w:rsidR="00461EC5" w:rsidRPr="0074178E" w:rsidRDefault="00461EC5" w:rsidP="00461EC5">
            <w:pPr>
              <w:rPr>
                <w:rFonts w:cs="Arial"/>
                <w:color w:val="000000"/>
                <w:sz w:val="20"/>
                <w:szCs w:val="20"/>
              </w:rPr>
            </w:pPr>
            <w:r w:rsidRPr="0074178E">
              <w:rPr>
                <w:rFonts w:cs="Arial"/>
                <w:color w:val="000000"/>
                <w:sz w:val="20"/>
                <w:szCs w:val="20"/>
              </w:rPr>
              <w:t>Suite 2</w:t>
            </w:r>
          </w:p>
        </w:tc>
        <w:tc>
          <w:tcPr>
            <w:tcW w:w="1557" w:type="dxa"/>
            <w:tcBorders>
              <w:top w:val="nil"/>
              <w:left w:val="nil"/>
              <w:bottom w:val="single" w:sz="4" w:space="0" w:color="000000"/>
              <w:right w:val="single" w:sz="4" w:space="0" w:color="000000"/>
            </w:tcBorders>
            <w:shd w:val="clear" w:color="auto" w:fill="auto"/>
            <w:vAlign w:val="bottom"/>
            <w:hideMark/>
          </w:tcPr>
          <w:p w14:paraId="3571094C" w14:textId="77777777" w:rsidR="00461EC5" w:rsidRPr="0074178E" w:rsidRDefault="00461EC5" w:rsidP="00461EC5">
            <w:pPr>
              <w:rPr>
                <w:rFonts w:cs="Arial"/>
                <w:color w:val="000000"/>
                <w:sz w:val="20"/>
                <w:szCs w:val="20"/>
              </w:rPr>
            </w:pPr>
            <w:r w:rsidRPr="0074178E">
              <w:rPr>
                <w:rFonts w:cs="Arial"/>
                <w:color w:val="000000"/>
                <w:sz w:val="20"/>
                <w:szCs w:val="20"/>
              </w:rPr>
              <w:t>Pullman House</w:t>
            </w:r>
          </w:p>
        </w:tc>
        <w:tc>
          <w:tcPr>
            <w:tcW w:w="1540" w:type="dxa"/>
            <w:tcBorders>
              <w:top w:val="nil"/>
              <w:left w:val="nil"/>
              <w:bottom w:val="single" w:sz="4" w:space="0" w:color="000000"/>
              <w:right w:val="single" w:sz="4" w:space="0" w:color="000000"/>
            </w:tcBorders>
            <w:shd w:val="clear" w:color="auto" w:fill="auto"/>
            <w:vAlign w:val="bottom"/>
            <w:hideMark/>
          </w:tcPr>
          <w:p w14:paraId="4C7E67A0" w14:textId="77777777" w:rsidR="00461EC5" w:rsidRPr="0074178E" w:rsidRDefault="00461EC5" w:rsidP="00461EC5">
            <w:pPr>
              <w:rPr>
                <w:rFonts w:cs="Arial"/>
                <w:color w:val="000000"/>
                <w:sz w:val="20"/>
                <w:szCs w:val="20"/>
              </w:rPr>
            </w:pPr>
            <w:r w:rsidRPr="0074178E">
              <w:rPr>
                <w:rFonts w:cs="Arial"/>
                <w:color w:val="000000"/>
                <w:sz w:val="20"/>
                <w:szCs w:val="20"/>
              </w:rPr>
              <w:t>Zetland Road</w:t>
            </w:r>
          </w:p>
        </w:tc>
        <w:tc>
          <w:tcPr>
            <w:tcW w:w="1575" w:type="dxa"/>
            <w:tcBorders>
              <w:top w:val="nil"/>
              <w:left w:val="nil"/>
              <w:bottom w:val="single" w:sz="4" w:space="0" w:color="000000"/>
              <w:right w:val="single" w:sz="4" w:space="0" w:color="000000"/>
            </w:tcBorders>
            <w:shd w:val="clear" w:color="auto" w:fill="auto"/>
            <w:vAlign w:val="bottom"/>
            <w:hideMark/>
          </w:tcPr>
          <w:p w14:paraId="285A35C0" w14:textId="77777777" w:rsidR="00461EC5" w:rsidRPr="0074178E" w:rsidRDefault="00461EC5" w:rsidP="00461EC5">
            <w:pPr>
              <w:rPr>
                <w:rFonts w:cs="Arial"/>
                <w:color w:val="000000"/>
                <w:sz w:val="20"/>
                <w:szCs w:val="20"/>
              </w:rPr>
            </w:pPr>
            <w:r w:rsidRPr="0074178E">
              <w:rPr>
                <w:rFonts w:cs="Arial"/>
                <w:color w:val="000000"/>
                <w:sz w:val="20"/>
                <w:szCs w:val="20"/>
              </w:rPr>
              <w:t>Middlesbrough</w:t>
            </w:r>
          </w:p>
        </w:tc>
        <w:tc>
          <w:tcPr>
            <w:tcW w:w="868" w:type="dxa"/>
            <w:tcBorders>
              <w:top w:val="nil"/>
              <w:left w:val="nil"/>
              <w:bottom w:val="single" w:sz="4" w:space="0" w:color="000000"/>
              <w:right w:val="single" w:sz="4" w:space="0" w:color="000000"/>
            </w:tcBorders>
            <w:shd w:val="clear" w:color="auto" w:fill="auto"/>
            <w:vAlign w:val="bottom"/>
            <w:hideMark/>
          </w:tcPr>
          <w:p w14:paraId="27CCCB50" w14:textId="77777777" w:rsidR="00461EC5" w:rsidRPr="0074178E" w:rsidRDefault="00461EC5" w:rsidP="00461EC5">
            <w:pPr>
              <w:rPr>
                <w:rFonts w:cs="Arial"/>
                <w:color w:val="000000"/>
                <w:sz w:val="20"/>
                <w:szCs w:val="20"/>
              </w:rPr>
            </w:pPr>
            <w:r w:rsidRPr="0074178E">
              <w:rPr>
                <w:rFonts w:cs="Arial"/>
                <w:color w:val="000000"/>
                <w:sz w:val="20"/>
                <w:szCs w:val="20"/>
              </w:rPr>
              <w:t>TS1 1EH</w:t>
            </w:r>
          </w:p>
        </w:tc>
      </w:tr>
      <w:tr w:rsidR="00461EC5" w:rsidRPr="0074178E" w14:paraId="7239BFB6" w14:textId="77777777" w:rsidTr="00864D65">
        <w:trPr>
          <w:trHeight w:val="576"/>
        </w:trPr>
        <w:tc>
          <w:tcPr>
            <w:tcW w:w="2434" w:type="dxa"/>
            <w:tcBorders>
              <w:top w:val="nil"/>
              <w:left w:val="single" w:sz="4" w:space="0" w:color="000000"/>
              <w:bottom w:val="single" w:sz="4" w:space="0" w:color="000000"/>
              <w:right w:val="single" w:sz="4" w:space="0" w:color="000000"/>
            </w:tcBorders>
            <w:shd w:val="clear" w:color="auto" w:fill="auto"/>
            <w:vAlign w:val="bottom"/>
            <w:hideMark/>
          </w:tcPr>
          <w:p w14:paraId="050BE57D" w14:textId="77777777" w:rsidR="00461EC5" w:rsidRPr="0074178E" w:rsidRDefault="00461EC5" w:rsidP="00461EC5">
            <w:pPr>
              <w:rPr>
                <w:rFonts w:cs="Arial"/>
                <w:color w:val="000000"/>
                <w:sz w:val="20"/>
                <w:szCs w:val="20"/>
              </w:rPr>
            </w:pPr>
            <w:r w:rsidRPr="0074178E">
              <w:rPr>
                <w:rFonts w:cs="Arial"/>
                <w:color w:val="000000"/>
                <w:sz w:val="20"/>
                <w:szCs w:val="20"/>
              </w:rPr>
              <w:t>Borehamwood Team Base</w:t>
            </w:r>
          </w:p>
        </w:tc>
        <w:tc>
          <w:tcPr>
            <w:tcW w:w="1486" w:type="dxa"/>
            <w:tcBorders>
              <w:top w:val="nil"/>
              <w:left w:val="nil"/>
              <w:bottom w:val="single" w:sz="4" w:space="0" w:color="000000"/>
              <w:right w:val="single" w:sz="4" w:space="0" w:color="000000"/>
            </w:tcBorders>
            <w:shd w:val="clear" w:color="auto" w:fill="auto"/>
            <w:vAlign w:val="bottom"/>
            <w:hideMark/>
          </w:tcPr>
          <w:p w14:paraId="346F9D0A" w14:textId="77777777" w:rsidR="00461EC5" w:rsidRPr="0074178E" w:rsidRDefault="00461EC5" w:rsidP="00461EC5">
            <w:pPr>
              <w:rPr>
                <w:rFonts w:cs="Arial"/>
                <w:color w:val="000000"/>
                <w:sz w:val="20"/>
                <w:szCs w:val="20"/>
              </w:rPr>
            </w:pPr>
            <w:r w:rsidRPr="0074178E">
              <w:rPr>
                <w:rFonts w:cs="Arial"/>
                <w:color w:val="000000"/>
                <w:sz w:val="20"/>
                <w:szCs w:val="20"/>
              </w:rPr>
              <w:t>Unit 4 Manor Place</w:t>
            </w:r>
          </w:p>
        </w:tc>
        <w:tc>
          <w:tcPr>
            <w:tcW w:w="1557" w:type="dxa"/>
            <w:tcBorders>
              <w:top w:val="nil"/>
              <w:left w:val="nil"/>
              <w:bottom w:val="single" w:sz="4" w:space="0" w:color="000000"/>
              <w:right w:val="single" w:sz="4" w:space="0" w:color="000000"/>
            </w:tcBorders>
            <w:shd w:val="clear" w:color="auto" w:fill="auto"/>
            <w:vAlign w:val="bottom"/>
            <w:hideMark/>
          </w:tcPr>
          <w:p w14:paraId="38E85E0D" w14:textId="77777777" w:rsidR="00461EC5" w:rsidRPr="0074178E" w:rsidRDefault="00461EC5" w:rsidP="00461EC5">
            <w:pPr>
              <w:rPr>
                <w:rFonts w:cs="Arial"/>
                <w:color w:val="000000"/>
                <w:sz w:val="20"/>
                <w:szCs w:val="20"/>
              </w:rPr>
            </w:pPr>
            <w:r w:rsidRPr="0074178E">
              <w:rPr>
                <w:rFonts w:cs="Arial"/>
                <w:color w:val="000000"/>
                <w:sz w:val="20"/>
                <w:szCs w:val="20"/>
              </w:rPr>
              <w:t>Manor Way</w:t>
            </w:r>
          </w:p>
        </w:tc>
        <w:tc>
          <w:tcPr>
            <w:tcW w:w="1540" w:type="dxa"/>
            <w:tcBorders>
              <w:top w:val="nil"/>
              <w:left w:val="nil"/>
              <w:bottom w:val="single" w:sz="4" w:space="0" w:color="000000"/>
              <w:right w:val="single" w:sz="4" w:space="0" w:color="000000"/>
            </w:tcBorders>
            <w:shd w:val="clear" w:color="auto" w:fill="auto"/>
            <w:vAlign w:val="bottom"/>
            <w:hideMark/>
          </w:tcPr>
          <w:p w14:paraId="456CF542" w14:textId="77777777" w:rsidR="00461EC5" w:rsidRPr="0074178E" w:rsidRDefault="00461EC5" w:rsidP="00461EC5">
            <w:pPr>
              <w:rPr>
                <w:rFonts w:cs="Arial"/>
                <w:color w:val="000000"/>
                <w:sz w:val="20"/>
                <w:szCs w:val="20"/>
              </w:rPr>
            </w:pPr>
            <w:r w:rsidRPr="0074178E">
              <w:rPr>
                <w:rFonts w:cs="Arial"/>
                <w:color w:val="000000"/>
                <w:sz w:val="20"/>
                <w:szCs w:val="20"/>
              </w:rPr>
              <w:t>Borehamwood</w:t>
            </w:r>
          </w:p>
        </w:tc>
        <w:tc>
          <w:tcPr>
            <w:tcW w:w="1575" w:type="dxa"/>
            <w:tcBorders>
              <w:top w:val="nil"/>
              <w:left w:val="nil"/>
              <w:bottom w:val="single" w:sz="4" w:space="0" w:color="000000"/>
              <w:right w:val="single" w:sz="4" w:space="0" w:color="000000"/>
            </w:tcBorders>
            <w:shd w:val="clear" w:color="auto" w:fill="auto"/>
            <w:vAlign w:val="bottom"/>
            <w:hideMark/>
          </w:tcPr>
          <w:p w14:paraId="0009CB55" w14:textId="77777777" w:rsidR="00461EC5" w:rsidRPr="0074178E" w:rsidRDefault="00461EC5" w:rsidP="00461EC5">
            <w:pPr>
              <w:rPr>
                <w:rFonts w:cs="Arial"/>
                <w:color w:val="000000"/>
                <w:sz w:val="20"/>
                <w:szCs w:val="20"/>
              </w:rPr>
            </w:pPr>
            <w:r w:rsidRPr="0074178E">
              <w:rPr>
                <w:rFonts w:cs="Arial"/>
                <w:color w:val="000000"/>
                <w:sz w:val="20"/>
                <w:szCs w:val="20"/>
              </w:rPr>
              <w:t> </w:t>
            </w:r>
          </w:p>
        </w:tc>
        <w:tc>
          <w:tcPr>
            <w:tcW w:w="868" w:type="dxa"/>
            <w:tcBorders>
              <w:top w:val="nil"/>
              <w:left w:val="nil"/>
              <w:bottom w:val="single" w:sz="4" w:space="0" w:color="000000"/>
              <w:right w:val="single" w:sz="4" w:space="0" w:color="000000"/>
            </w:tcBorders>
            <w:shd w:val="clear" w:color="auto" w:fill="auto"/>
            <w:vAlign w:val="bottom"/>
            <w:hideMark/>
          </w:tcPr>
          <w:p w14:paraId="12CA3401" w14:textId="77777777" w:rsidR="00461EC5" w:rsidRPr="0074178E" w:rsidRDefault="00461EC5" w:rsidP="00461EC5">
            <w:pPr>
              <w:rPr>
                <w:rFonts w:cs="Arial"/>
                <w:color w:val="000000"/>
                <w:sz w:val="20"/>
                <w:szCs w:val="20"/>
              </w:rPr>
            </w:pPr>
            <w:r w:rsidRPr="0074178E">
              <w:rPr>
                <w:rFonts w:cs="Arial"/>
                <w:color w:val="000000"/>
                <w:sz w:val="20"/>
                <w:szCs w:val="20"/>
              </w:rPr>
              <w:t>WD6 1WG</w:t>
            </w:r>
          </w:p>
        </w:tc>
      </w:tr>
    </w:tbl>
    <w:p w14:paraId="2C7C9D34" w14:textId="77777777" w:rsidR="00461EC5" w:rsidRPr="0074178E" w:rsidRDefault="00461EC5" w:rsidP="00D76C0A">
      <w:pPr>
        <w:pStyle w:val="NumberList"/>
        <w:tabs>
          <w:tab w:val="num" w:pos="2520"/>
        </w:tabs>
        <w:rPr>
          <w:rFonts w:cs="Arial"/>
          <w:sz w:val="20"/>
        </w:rPr>
      </w:pPr>
    </w:p>
    <w:p w14:paraId="43A78D83" w14:textId="77777777" w:rsidR="00461EC5" w:rsidRPr="0074178E" w:rsidRDefault="00461EC5" w:rsidP="00D76C0A">
      <w:pPr>
        <w:pStyle w:val="NumberList"/>
        <w:tabs>
          <w:tab w:val="num" w:pos="2520"/>
        </w:tabs>
        <w:rPr>
          <w:rFonts w:cs="Arial"/>
          <w:sz w:val="20"/>
        </w:rPr>
      </w:pPr>
    </w:p>
    <w:p w14:paraId="0DECA838" w14:textId="77777777" w:rsidR="0070476D" w:rsidRPr="0074178E" w:rsidRDefault="0070476D">
      <w:pPr>
        <w:rPr>
          <w:rFonts w:cs="Arial"/>
          <w:sz w:val="20"/>
          <w:szCs w:val="20"/>
          <w:lang w:eastAsia="en-US"/>
        </w:rPr>
      </w:pPr>
      <w:r w:rsidRPr="0074178E">
        <w:rPr>
          <w:rFonts w:cs="Arial"/>
          <w:sz w:val="20"/>
          <w:szCs w:val="20"/>
        </w:rPr>
        <w:br w:type="page"/>
      </w:r>
    </w:p>
    <w:p w14:paraId="4AFE26B6" w14:textId="77777777" w:rsidR="00461EC5" w:rsidRDefault="00461EC5" w:rsidP="00D76C0A">
      <w:pPr>
        <w:pStyle w:val="NumberList"/>
        <w:tabs>
          <w:tab w:val="num" w:pos="2520"/>
        </w:tabs>
        <w:rPr>
          <w:szCs w:val="24"/>
        </w:rPr>
      </w:pPr>
    </w:p>
    <w:p w14:paraId="13200111" w14:textId="77777777" w:rsidR="00D76C0A" w:rsidRDefault="00D76C0A" w:rsidP="00D76C0A">
      <w:pPr>
        <w:pStyle w:val="NumberList"/>
        <w:tabs>
          <w:tab w:val="num" w:pos="2520"/>
        </w:tabs>
        <w:rPr>
          <w:szCs w:val="24"/>
        </w:rPr>
      </w:pPr>
    </w:p>
    <w:p w14:paraId="4DD5A0B2" w14:textId="77777777" w:rsidR="0074178E" w:rsidRDefault="0074178E" w:rsidP="00D76C0A">
      <w:pPr>
        <w:pStyle w:val="NumberList"/>
        <w:tabs>
          <w:tab w:val="num" w:pos="2520"/>
        </w:tabs>
        <w:rPr>
          <w:szCs w:val="24"/>
        </w:rPr>
      </w:pPr>
      <w:r>
        <w:rPr>
          <w:b/>
          <w:szCs w:val="24"/>
        </w:rPr>
        <w:tab/>
      </w:r>
      <w:r>
        <w:rPr>
          <w:b/>
          <w:szCs w:val="24"/>
        </w:rPr>
        <w:tab/>
      </w:r>
      <w:r>
        <w:rPr>
          <w:b/>
          <w:szCs w:val="24"/>
        </w:rPr>
        <w:tab/>
      </w:r>
      <w:r w:rsidR="00461EC5" w:rsidRPr="0074178E">
        <w:rPr>
          <w:b/>
          <w:szCs w:val="24"/>
        </w:rPr>
        <w:t>APPENDIX 2</w:t>
      </w:r>
    </w:p>
    <w:p w14:paraId="1782BD5C" w14:textId="77777777" w:rsidR="00D76C0A" w:rsidRDefault="0019053D" w:rsidP="00D76C0A">
      <w:pPr>
        <w:pStyle w:val="NumberList"/>
        <w:tabs>
          <w:tab w:val="num" w:pos="2520"/>
        </w:tabs>
        <w:rPr>
          <w:szCs w:val="24"/>
        </w:rPr>
      </w:pPr>
      <w:r>
        <w:rPr>
          <w:szCs w:val="24"/>
        </w:rPr>
        <w:t xml:space="preserve"> Key Training Location Emergency Driving / </w:t>
      </w:r>
      <w:r w:rsidR="00663870" w:rsidRPr="00663870">
        <w:rPr>
          <w:szCs w:val="24"/>
        </w:rPr>
        <w:t>Driver Certificate of Professional Competence Training (CPC</w:t>
      </w:r>
      <w:r w:rsidR="00663870">
        <w:rPr>
          <w:szCs w:val="24"/>
        </w:rPr>
        <w:t>)</w:t>
      </w:r>
    </w:p>
    <w:p w14:paraId="0DA72D18" w14:textId="77777777" w:rsidR="00663870" w:rsidRDefault="00663870" w:rsidP="00D76C0A">
      <w:pPr>
        <w:pStyle w:val="NumberList"/>
        <w:tabs>
          <w:tab w:val="num" w:pos="2520"/>
        </w:tabs>
        <w:rPr>
          <w:szCs w:val="24"/>
        </w:rPr>
      </w:pPr>
    </w:p>
    <w:tbl>
      <w:tblPr>
        <w:tblW w:w="9840" w:type="dxa"/>
        <w:tblLook w:val="04A0" w:firstRow="1" w:lastRow="0" w:firstColumn="1" w:lastColumn="0" w:noHBand="0" w:noVBand="1"/>
      </w:tblPr>
      <w:tblGrid>
        <w:gridCol w:w="2067"/>
        <w:gridCol w:w="1773"/>
        <w:gridCol w:w="1679"/>
        <w:gridCol w:w="1804"/>
        <w:gridCol w:w="1438"/>
        <w:gridCol w:w="1079"/>
      </w:tblGrid>
      <w:tr w:rsidR="00864D65" w:rsidRPr="00864D65" w14:paraId="6A7F85C8" w14:textId="77777777" w:rsidTr="00864D65">
        <w:trPr>
          <w:trHeight w:val="288"/>
        </w:trPr>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9ADCF" w14:textId="77777777" w:rsidR="00864D65" w:rsidRPr="00864D65" w:rsidRDefault="00864D65" w:rsidP="00864D65">
            <w:pPr>
              <w:jc w:val="center"/>
              <w:rPr>
                <w:rFonts w:ascii="Calibri" w:hAnsi="Calibri" w:cs="Calibri"/>
                <w:b/>
                <w:bCs/>
                <w:color w:val="000000"/>
                <w:sz w:val="22"/>
                <w:szCs w:val="22"/>
              </w:rPr>
            </w:pPr>
            <w:r w:rsidRPr="00864D65">
              <w:rPr>
                <w:rFonts w:ascii="Calibri" w:hAnsi="Calibri" w:cs="Calibri"/>
                <w:b/>
                <w:bCs/>
                <w:color w:val="000000"/>
                <w:sz w:val="22"/>
                <w:szCs w:val="22"/>
              </w:rPr>
              <w:t>Name</w:t>
            </w:r>
          </w:p>
        </w:tc>
        <w:tc>
          <w:tcPr>
            <w:tcW w:w="1826" w:type="dxa"/>
            <w:tcBorders>
              <w:top w:val="single" w:sz="4" w:space="0" w:color="000000"/>
              <w:left w:val="nil"/>
              <w:bottom w:val="single" w:sz="4" w:space="0" w:color="000000"/>
              <w:right w:val="single" w:sz="4" w:space="0" w:color="000000"/>
            </w:tcBorders>
            <w:shd w:val="clear" w:color="auto" w:fill="auto"/>
            <w:vAlign w:val="center"/>
            <w:hideMark/>
          </w:tcPr>
          <w:p w14:paraId="140DD1F7" w14:textId="77777777" w:rsidR="00864D65" w:rsidRPr="00864D65" w:rsidRDefault="00864D65" w:rsidP="00864D65">
            <w:pPr>
              <w:jc w:val="center"/>
              <w:rPr>
                <w:rFonts w:ascii="Calibri" w:hAnsi="Calibri" w:cs="Calibri"/>
                <w:b/>
                <w:bCs/>
                <w:color w:val="000000"/>
                <w:sz w:val="22"/>
                <w:szCs w:val="22"/>
              </w:rPr>
            </w:pPr>
            <w:r w:rsidRPr="00864D65">
              <w:rPr>
                <w:rFonts w:ascii="Calibri" w:hAnsi="Calibri" w:cs="Calibri"/>
                <w:b/>
                <w:bCs/>
                <w:color w:val="000000"/>
                <w:sz w:val="22"/>
                <w:szCs w:val="22"/>
              </w:rPr>
              <w:t>AddressLine1</w:t>
            </w:r>
          </w:p>
        </w:tc>
        <w:tc>
          <w:tcPr>
            <w:tcW w:w="1717" w:type="dxa"/>
            <w:tcBorders>
              <w:top w:val="single" w:sz="4" w:space="0" w:color="000000"/>
              <w:left w:val="nil"/>
              <w:bottom w:val="single" w:sz="4" w:space="0" w:color="000000"/>
              <w:right w:val="single" w:sz="4" w:space="0" w:color="000000"/>
            </w:tcBorders>
            <w:shd w:val="clear" w:color="auto" w:fill="auto"/>
            <w:vAlign w:val="center"/>
            <w:hideMark/>
          </w:tcPr>
          <w:p w14:paraId="713CBC8E" w14:textId="77777777" w:rsidR="00864D65" w:rsidRPr="00864D65" w:rsidRDefault="00864D65" w:rsidP="00864D65">
            <w:pPr>
              <w:jc w:val="center"/>
              <w:rPr>
                <w:rFonts w:ascii="Calibri" w:hAnsi="Calibri" w:cs="Calibri"/>
                <w:b/>
                <w:bCs/>
                <w:color w:val="000000"/>
                <w:sz w:val="22"/>
                <w:szCs w:val="22"/>
              </w:rPr>
            </w:pPr>
            <w:r w:rsidRPr="00864D65">
              <w:rPr>
                <w:rFonts w:ascii="Calibri" w:hAnsi="Calibri" w:cs="Calibri"/>
                <w:b/>
                <w:bCs/>
                <w:color w:val="000000"/>
                <w:sz w:val="22"/>
                <w:szCs w:val="22"/>
              </w:rPr>
              <w:t>AddressLine2</w:t>
            </w:r>
          </w:p>
        </w:tc>
        <w:tc>
          <w:tcPr>
            <w:tcW w:w="1863" w:type="dxa"/>
            <w:tcBorders>
              <w:top w:val="single" w:sz="4" w:space="0" w:color="000000"/>
              <w:left w:val="nil"/>
              <w:bottom w:val="single" w:sz="4" w:space="0" w:color="000000"/>
              <w:right w:val="single" w:sz="4" w:space="0" w:color="000000"/>
            </w:tcBorders>
            <w:shd w:val="clear" w:color="auto" w:fill="auto"/>
            <w:vAlign w:val="center"/>
            <w:hideMark/>
          </w:tcPr>
          <w:p w14:paraId="421A8CE5" w14:textId="77777777" w:rsidR="00864D65" w:rsidRPr="00864D65" w:rsidRDefault="00864D65" w:rsidP="00864D65">
            <w:pPr>
              <w:jc w:val="center"/>
              <w:rPr>
                <w:rFonts w:ascii="Calibri" w:hAnsi="Calibri" w:cs="Calibri"/>
                <w:b/>
                <w:bCs/>
                <w:color w:val="000000"/>
                <w:sz w:val="22"/>
                <w:szCs w:val="22"/>
              </w:rPr>
            </w:pPr>
            <w:r w:rsidRPr="00864D65">
              <w:rPr>
                <w:rFonts w:ascii="Calibri" w:hAnsi="Calibri" w:cs="Calibri"/>
                <w:b/>
                <w:bCs/>
                <w:color w:val="000000"/>
                <w:sz w:val="22"/>
                <w:szCs w:val="22"/>
              </w:rPr>
              <w:t>AddressLine3</w:t>
            </w:r>
          </w:p>
        </w:tc>
        <w:tc>
          <w:tcPr>
            <w:tcW w:w="1252" w:type="dxa"/>
            <w:tcBorders>
              <w:top w:val="single" w:sz="4" w:space="0" w:color="000000"/>
              <w:left w:val="nil"/>
              <w:bottom w:val="single" w:sz="4" w:space="0" w:color="000000"/>
              <w:right w:val="single" w:sz="4" w:space="0" w:color="000000"/>
            </w:tcBorders>
            <w:shd w:val="clear" w:color="auto" w:fill="auto"/>
            <w:vAlign w:val="center"/>
            <w:hideMark/>
          </w:tcPr>
          <w:p w14:paraId="0F9C0A08" w14:textId="77777777" w:rsidR="00864D65" w:rsidRPr="00864D65" w:rsidRDefault="00864D65" w:rsidP="00864D65">
            <w:pPr>
              <w:jc w:val="center"/>
              <w:rPr>
                <w:rFonts w:ascii="Calibri" w:hAnsi="Calibri" w:cs="Calibri"/>
                <w:b/>
                <w:bCs/>
                <w:color w:val="000000"/>
                <w:sz w:val="22"/>
                <w:szCs w:val="22"/>
              </w:rPr>
            </w:pPr>
            <w:r w:rsidRPr="00864D65">
              <w:rPr>
                <w:rFonts w:ascii="Calibri" w:hAnsi="Calibri" w:cs="Calibri"/>
                <w:b/>
                <w:bCs/>
                <w:color w:val="000000"/>
                <w:sz w:val="22"/>
                <w:szCs w:val="22"/>
              </w:rPr>
              <w:t>AddressLine4</w:t>
            </w:r>
          </w:p>
        </w:tc>
        <w:tc>
          <w:tcPr>
            <w:tcW w:w="1009" w:type="dxa"/>
            <w:tcBorders>
              <w:top w:val="single" w:sz="4" w:space="0" w:color="000000"/>
              <w:left w:val="nil"/>
              <w:bottom w:val="single" w:sz="4" w:space="0" w:color="000000"/>
              <w:right w:val="single" w:sz="4" w:space="0" w:color="000000"/>
            </w:tcBorders>
            <w:shd w:val="clear" w:color="auto" w:fill="auto"/>
            <w:vAlign w:val="center"/>
            <w:hideMark/>
          </w:tcPr>
          <w:p w14:paraId="70398A67" w14:textId="77777777" w:rsidR="00864D65" w:rsidRPr="00864D65" w:rsidRDefault="00864D65" w:rsidP="00864D65">
            <w:pPr>
              <w:jc w:val="center"/>
              <w:rPr>
                <w:rFonts w:ascii="Calibri" w:hAnsi="Calibri" w:cs="Calibri"/>
                <w:b/>
                <w:bCs/>
                <w:color w:val="000000"/>
                <w:sz w:val="22"/>
                <w:szCs w:val="22"/>
              </w:rPr>
            </w:pPr>
            <w:r w:rsidRPr="00864D65">
              <w:rPr>
                <w:rFonts w:ascii="Calibri" w:hAnsi="Calibri" w:cs="Calibri"/>
                <w:b/>
                <w:bCs/>
                <w:color w:val="000000"/>
                <w:sz w:val="22"/>
                <w:szCs w:val="22"/>
              </w:rPr>
              <w:t>PostCode</w:t>
            </w:r>
          </w:p>
        </w:tc>
      </w:tr>
      <w:tr w:rsidR="00864D65" w:rsidRPr="00510AA8" w14:paraId="3ECC0A89" w14:textId="77777777" w:rsidTr="00864D65">
        <w:trPr>
          <w:trHeight w:val="576"/>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393C26F1" w14:textId="77777777" w:rsidR="00864D65" w:rsidRPr="00510AA8" w:rsidRDefault="00864D65" w:rsidP="00864D65">
            <w:pPr>
              <w:rPr>
                <w:rFonts w:cs="Arial"/>
                <w:color w:val="000000"/>
                <w:sz w:val="20"/>
                <w:szCs w:val="20"/>
              </w:rPr>
            </w:pPr>
            <w:r w:rsidRPr="00510AA8">
              <w:rPr>
                <w:rFonts w:cs="Arial"/>
                <w:color w:val="000000"/>
                <w:sz w:val="20"/>
                <w:szCs w:val="20"/>
              </w:rPr>
              <w:t>Basildon SHU</w:t>
            </w:r>
          </w:p>
        </w:tc>
        <w:tc>
          <w:tcPr>
            <w:tcW w:w="1826" w:type="dxa"/>
            <w:tcBorders>
              <w:top w:val="nil"/>
              <w:left w:val="nil"/>
              <w:bottom w:val="single" w:sz="4" w:space="0" w:color="000000"/>
              <w:right w:val="single" w:sz="4" w:space="0" w:color="000000"/>
            </w:tcBorders>
            <w:shd w:val="clear" w:color="auto" w:fill="auto"/>
            <w:vAlign w:val="bottom"/>
            <w:hideMark/>
          </w:tcPr>
          <w:p w14:paraId="53AECADC" w14:textId="77777777" w:rsidR="00864D65" w:rsidRPr="00510AA8" w:rsidRDefault="00864D65" w:rsidP="00864D65">
            <w:pPr>
              <w:rPr>
                <w:rFonts w:cs="Arial"/>
                <w:color w:val="000000"/>
                <w:sz w:val="20"/>
                <w:szCs w:val="20"/>
              </w:rPr>
            </w:pPr>
            <w:r w:rsidRPr="00510AA8">
              <w:rPr>
                <w:rFonts w:cs="Arial"/>
                <w:color w:val="000000"/>
                <w:sz w:val="20"/>
                <w:szCs w:val="20"/>
              </w:rPr>
              <w:t>Wilbur House</w:t>
            </w:r>
          </w:p>
        </w:tc>
        <w:tc>
          <w:tcPr>
            <w:tcW w:w="1717" w:type="dxa"/>
            <w:tcBorders>
              <w:top w:val="nil"/>
              <w:left w:val="nil"/>
              <w:bottom w:val="single" w:sz="4" w:space="0" w:color="000000"/>
              <w:right w:val="single" w:sz="4" w:space="0" w:color="000000"/>
            </w:tcBorders>
            <w:shd w:val="clear" w:color="auto" w:fill="auto"/>
            <w:vAlign w:val="bottom"/>
            <w:hideMark/>
          </w:tcPr>
          <w:p w14:paraId="73A9358E" w14:textId="77777777" w:rsidR="00864D65" w:rsidRPr="00510AA8" w:rsidRDefault="00864D65" w:rsidP="00864D65">
            <w:pPr>
              <w:rPr>
                <w:rFonts w:cs="Arial"/>
                <w:color w:val="000000"/>
                <w:sz w:val="20"/>
                <w:szCs w:val="20"/>
              </w:rPr>
            </w:pPr>
            <w:r w:rsidRPr="00510AA8">
              <w:rPr>
                <w:rFonts w:cs="Arial"/>
                <w:color w:val="000000"/>
                <w:sz w:val="20"/>
                <w:szCs w:val="20"/>
              </w:rPr>
              <w:t>Swinbourne Road</w:t>
            </w:r>
          </w:p>
        </w:tc>
        <w:tc>
          <w:tcPr>
            <w:tcW w:w="1863" w:type="dxa"/>
            <w:tcBorders>
              <w:top w:val="nil"/>
              <w:left w:val="nil"/>
              <w:bottom w:val="single" w:sz="4" w:space="0" w:color="000000"/>
              <w:right w:val="single" w:sz="4" w:space="0" w:color="000000"/>
            </w:tcBorders>
            <w:shd w:val="clear" w:color="auto" w:fill="auto"/>
            <w:vAlign w:val="bottom"/>
            <w:hideMark/>
          </w:tcPr>
          <w:p w14:paraId="3D788E69" w14:textId="77777777" w:rsidR="00864D65" w:rsidRPr="00510AA8" w:rsidRDefault="00864D65" w:rsidP="00864D65">
            <w:pPr>
              <w:rPr>
                <w:rFonts w:cs="Arial"/>
                <w:color w:val="000000"/>
                <w:sz w:val="20"/>
                <w:szCs w:val="20"/>
              </w:rPr>
            </w:pPr>
            <w:r w:rsidRPr="00510AA8">
              <w:rPr>
                <w:rFonts w:cs="Arial"/>
                <w:color w:val="000000"/>
                <w:sz w:val="20"/>
                <w:szCs w:val="20"/>
              </w:rPr>
              <w:t>Burnt Mills Industrial Estate</w:t>
            </w:r>
          </w:p>
        </w:tc>
        <w:tc>
          <w:tcPr>
            <w:tcW w:w="1252" w:type="dxa"/>
            <w:tcBorders>
              <w:top w:val="nil"/>
              <w:left w:val="nil"/>
              <w:bottom w:val="single" w:sz="4" w:space="0" w:color="000000"/>
              <w:right w:val="single" w:sz="4" w:space="0" w:color="000000"/>
            </w:tcBorders>
            <w:shd w:val="clear" w:color="auto" w:fill="auto"/>
            <w:vAlign w:val="bottom"/>
            <w:hideMark/>
          </w:tcPr>
          <w:p w14:paraId="54FC1581" w14:textId="77777777" w:rsidR="00864D65" w:rsidRPr="00510AA8" w:rsidRDefault="00864D65" w:rsidP="00864D65">
            <w:pPr>
              <w:rPr>
                <w:rFonts w:cs="Arial"/>
                <w:color w:val="000000"/>
                <w:sz w:val="20"/>
                <w:szCs w:val="20"/>
              </w:rPr>
            </w:pPr>
            <w:r w:rsidRPr="00510AA8">
              <w:rPr>
                <w:rFonts w:cs="Arial"/>
                <w:color w:val="000000"/>
                <w:sz w:val="20"/>
                <w:szCs w:val="20"/>
              </w:rPr>
              <w:t>Basildon</w:t>
            </w:r>
          </w:p>
        </w:tc>
        <w:tc>
          <w:tcPr>
            <w:tcW w:w="1009" w:type="dxa"/>
            <w:tcBorders>
              <w:top w:val="nil"/>
              <w:left w:val="nil"/>
              <w:bottom w:val="single" w:sz="4" w:space="0" w:color="000000"/>
              <w:right w:val="single" w:sz="4" w:space="0" w:color="000000"/>
            </w:tcBorders>
            <w:shd w:val="clear" w:color="auto" w:fill="auto"/>
            <w:vAlign w:val="bottom"/>
            <w:hideMark/>
          </w:tcPr>
          <w:p w14:paraId="65D1DB04" w14:textId="77777777" w:rsidR="00864D65" w:rsidRPr="00510AA8" w:rsidRDefault="00864D65" w:rsidP="00864D65">
            <w:pPr>
              <w:rPr>
                <w:rFonts w:cs="Arial"/>
                <w:color w:val="000000"/>
                <w:sz w:val="20"/>
                <w:szCs w:val="20"/>
              </w:rPr>
            </w:pPr>
            <w:r w:rsidRPr="00510AA8">
              <w:rPr>
                <w:rFonts w:cs="Arial"/>
                <w:color w:val="000000"/>
                <w:sz w:val="20"/>
                <w:szCs w:val="20"/>
              </w:rPr>
              <w:t>SS13 1HE</w:t>
            </w:r>
          </w:p>
        </w:tc>
      </w:tr>
      <w:tr w:rsidR="00864D65" w:rsidRPr="00510AA8" w14:paraId="5E9DD019" w14:textId="77777777" w:rsidTr="00864D65">
        <w:trPr>
          <w:trHeight w:val="288"/>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34BCFAB1" w14:textId="77777777" w:rsidR="00864D65" w:rsidRPr="00510AA8" w:rsidRDefault="00864D65" w:rsidP="00864D65">
            <w:pPr>
              <w:rPr>
                <w:rFonts w:cs="Arial"/>
                <w:color w:val="000000"/>
                <w:sz w:val="20"/>
                <w:szCs w:val="20"/>
              </w:rPr>
            </w:pPr>
            <w:r w:rsidRPr="00510AA8">
              <w:rPr>
                <w:rFonts w:cs="Arial"/>
                <w:color w:val="000000"/>
                <w:sz w:val="20"/>
                <w:szCs w:val="20"/>
              </w:rPr>
              <w:t>Birmingham (VD)</w:t>
            </w:r>
          </w:p>
        </w:tc>
        <w:tc>
          <w:tcPr>
            <w:tcW w:w="1826" w:type="dxa"/>
            <w:tcBorders>
              <w:top w:val="nil"/>
              <w:left w:val="nil"/>
              <w:bottom w:val="single" w:sz="4" w:space="0" w:color="000000"/>
              <w:right w:val="single" w:sz="4" w:space="0" w:color="000000"/>
            </w:tcBorders>
            <w:shd w:val="clear" w:color="auto" w:fill="auto"/>
            <w:vAlign w:val="bottom"/>
            <w:hideMark/>
          </w:tcPr>
          <w:p w14:paraId="50EA38BC" w14:textId="77777777" w:rsidR="00864D65" w:rsidRPr="00510AA8" w:rsidRDefault="00864D65" w:rsidP="00864D65">
            <w:pPr>
              <w:rPr>
                <w:rFonts w:cs="Arial"/>
                <w:color w:val="000000"/>
                <w:sz w:val="20"/>
                <w:szCs w:val="20"/>
              </w:rPr>
            </w:pPr>
            <w:r w:rsidRPr="00510AA8">
              <w:rPr>
                <w:rFonts w:cs="Arial"/>
                <w:color w:val="000000"/>
                <w:sz w:val="20"/>
                <w:szCs w:val="20"/>
              </w:rPr>
              <w:t>Vincent Drive</w:t>
            </w:r>
          </w:p>
        </w:tc>
        <w:tc>
          <w:tcPr>
            <w:tcW w:w="1717" w:type="dxa"/>
            <w:tcBorders>
              <w:top w:val="nil"/>
              <w:left w:val="nil"/>
              <w:bottom w:val="single" w:sz="4" w:space="0" w:color="000000"/>
              <w:right w:val="single" w:sz="4" w:space="0" w:color="000000"/>
            </w:tcBorders>
            <w:shd w:val="clear" w:color="auto" w:fill="auto"/>
            <w:vAlign w:val="bottom"/>
            <w:hideMark/>
          </w:tcPr>
          <w:p w14:paraId="448F555F" w14:textId="77777777" w:rsidR="00864D65" w:rsidRPr="00510AA8" w:rsidRDefault="00864D65" w:rsidP="00864D65">
            <w:pPr>
              <w:rPr>
                <w:rFonts w:cs="Arial"/>
                <w:color w:val="000000"/>
                <w:sz w:val="20"/>
                <w:szCs w:val="20"/>
              </w:rPr>
            </w:pPr>
            <w:r w:rsidRPr="00510AA8">
              <w:rPr>
                <w:rFonts w:cs="Arial"/>
                <w:color w:val="000000"/>
                <w:sz w:val="20"/>
                <w:szCs w:val="20"/>
              </w:rPr>
              <w:t>Edgbaston</w:t>
            </w:r>
          </w:p>
        </w:tc>
        <w:tc>
          <w:tcPr>
            <w:tcW w:w="1863" w:type="dxa"/>
            <w:tcBorders>
              <w:top w:val="nil"/>
              <w:left w:val="nil"/>
              <w:bottom w:val="single" w:sz="4" w:space="0" w:color="000000"/>
              <w:right w:val="single" w:sz="4" w:space="0" w:color="000000"/>
            </w:tcBorders>
            <w:shd w:val="clear" w:color="auto" w:fill="auto"/>
            <w:vAlign w:val="bottom"/>
            <w:hideMark/>
          </w:tcPr>
          <w:p w14:paraId="49CAE584" w14:textId="77777777" w:rsidR="00864D65" w:rsidRPr="00510AA8" w:rsidRDefault="00864D65" w:rsidP="00864D65">
            <w:pPr>
              <w:rPr>
                <w:rFonts w:cs="Arial"/>
                <w:color w:val="000000"/>
                <w:sz w:val="20"/>
                <w:szCs w:val="20"/>
              </w:rPr>
            </w:pPr>
            <w:r w:rsidRPr="00510AA8">
              <w:rPr>
                <w:rFonts w:cs="Arial"/>
                <w:color w:val="000000"/>
                <w:sz w:val="20"/>
                <w:szCs w:val="20"/>
              </w:rPr>
              <w:t>Birmingham</w:t>
            </w:r>
          </w:p>
        </w:tc>
        <w:tc>
          <w:tcPr>
            <w:tcW w:w="1252" w:type="dxa"/>
            <w:tcBorders>
              <w:top w:val="nil"/>
              <w:left w:val="nil"/>
              <w:bottom w:val="single" w:sz="4" w:space="0" w:color="000000"/>
              <w:right w:val="single" w:sz="4" w:space="0" w:color="000000"/>
            </w:tcBorders>
            <w:shd w:val="clear" w:color="auto" w:fill="auto"/>
            <w:vAlign w:val="bottom"/>
            <w:hideMark/>
          </w:tcPr>
          <w:p w14:paraId="07D3E827"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677DC28F" w14:textId="77777777" w:rsidR="00864D65" w:rsidRPr="00510AA8" w:rsidRDefault="00864D65" w:rsidP="00864D65">
            <w:pPr>
              <w:rPr>
                <w:rFonts w:cs="Arial"/>
                <w:color w:val="000000"/>
                <w:sz w:val="20"/>
                <w:szCs w:val="20"/>
              </w:rPr>
            </w:pPr>
            <w:r w:rsidRPr="00510AA8">
              <w:rPr>
                <w:rFonts w:cs="Arial"/>
                <w:color w:val="000000"/>
                <w:sz w:val="20"/>
                <w:szCs w:val="20"/>
              </w:rPr>
              <w:t>B15 2SG</w:t>
            </w:r>
          </w:p>
        </w:tc>
      </w:tr>
      <w:tr w:rsidR="00864D65" w:rsidRPr="00510AA8" w14:paraId="0B606D4B" w14:textId="77777777" w:rsidTr="00864D65">
        <w:trPr>
          <w:trHeight w:val="576"/>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67453B5A" w14:textId="77777777" w:rsidR="00864D65" w:rsidRPr="00510AA8" w:rsidRDefault="00864D65" w:rsidP="00864D65">
            <w:pPr>
              <w:rPr>
                <w:rFonts w:cs="Arial"/>
                <w:color w:val="000000"/>
                <w:sz w:val="20"/>
                <w:szCs w:val="20"/>
              </w:rPr>
            </w:pPr>
            <w:r w:rsidRPr="00510AA8">
              <w:rPr>
                <w:rFonts w:cs="Arial"/>
                <w:color w:val="000000"/>
                <w:sz w:val="20"/>
                <w:szCs w:val="20"/>
              </w:rPr>
              <w:t>Cambridge Coldhams Lane</w:t>
            </w:r>
          </w:p>
        </w:tc>
        <w:tc>
          <w:tcPr>
            <w:tcW w:w="1826" w:type="dxa"/>
            <w:tcBorders>
              <w:top w:val="nil"/>
              <w:left w:val="nil"/>
              <w:bottom w:val="single" w:sz="4" w:space="0" w:color="000000"/>
              <w:right w:val="single" w:sz="4" w:space="0" w:color="000000"/>
            </w:tcBorders>
            <w:shd w:val="clear" w:color="auto" w:fill="auto"/>
            <w:vAlign w:val="bottom"/>
            <w:hideMark/>
          </w:tcPr>
          <w:p w14:paraId="6602D797" w14:textId="77777777" w:rsidR="00864D65" w:rsidRPr="00510AA8" w:rsidRDefault="00864D65" w:rsidP="00864D65">
            <w:pPr>
              <w:rPr>
                <w:rFonts w:cs="Arial"/>
                <w:color w:val="000000"/>
                <w:sz w:val="20"/>
                <w:szCs w:val="20"/>
              </w:rPr>
            </w:pPr>
            <w:r w:rsidRPr="00510AA8">
              <w:rPr>
                <w:rFonts w:cs="Arial"/>
                <w:color w:val="000000"/>
                <w:sz w:val="20"/>
                <w:szCs w:val="20"/>
              </w:rPr>
              <w:t>Units 2 &amp; 3</w:t>
            </w:r>
          </w:p>
        </w:tc>
        <w:tc>
          <w:tcPr>
            <w:tcW w:w="1717" w:type="dxa"/>
            <w:tcBorders>
              <w:top w:val="nil"/>
              <w:left w:val="nil"/>
              <w:bottom w:val="single" w:sz="4" w:space="0" w:color="000000"/>
              <w:right w:val="single" w:sz="4" w:space="0" w:color="000000"/>
            </w:tcBorders>
            <w:shd w:val="clear" w:color="auto" w:fill="auto"/>
            <w:vAlign w:val="bottom"/>
            <w:hideMark/>
          </w:tcPr>
          <w:p w14:paraId="1615AB47" w14:textId="77777777" w:rsidR="00864D65" w:rsidRPr="00510AA8" w:rsidRDefault="00864D65" w:rsidP="00864D65">
            <w:pPr>
              <w:rPr>
                <w:rFonts w:cs="Arial"/>
                <w:color w:val="000000"/>
                <w:sz w:val="20"/>
                <w:szCs w:val="20"/>
              </w:rPr>
            </w:pPr>
            <w:r w:rsidRPr="00510AA8">
              <w:rPr>
                <w:rFonts w:cs="Arial"/>
                <w:color w:val="000000"/>
                <w:sz w:val="20"/>
                <w:szCs w:val="20"/>
              </w:rPr>
              <w:t>Brickyard Industrial Estate</w:t>
            </w:r>
          </w:p>
        </w:tc>
        <w:tc>
          <w:tcPr>
            <w:tcW w:w="1863" w:type="dxa"/>
            <w:tcBorders>
              <w:top w:val="nil"/>
              <w:left w:val="nil"/>
              <w:bottom w:val="single" w:sz="4" w:space="0" w:color="000000"/>
              <w:right w:val="single" w:sz="4" w:space="0" w:color="000000"/>
            </w:tcBorders>
            <w:shd w:val="clear" w:color="auto" w:fill="auto"/>
            <w:vAlign w:val="bottom"/>
            <w:hideMark/>
          </w:tcPr>
          <w:p w14:paraId="58587A17" w14:textId="77777777" w:rsidR="00864D65" w:rsidRPr="00510AA8" w:rsidRDefault="00864D65" w:rsidP="00864D65">
            <w:pPr>
              <w:rPr>
                <w:rFonts w:cs="Arial"/>
                <w:color w:val="000000"/>
                <w:sz w:val="20"/>
                <w:szCs w:val="20"/>
              </w:rPr>
            </w:pPr>
            <w:r w:rsidRPr="00510AA8">
              <w:rPr>
                <w:rFonts w:cs="Arial"/>
                <w:color w:val="000000"/>
                <w:sz w:val="20"/>
                <w:szCs w:val="20"/>
              </w:rPr>
              <w:t>Coldhams Lane</w:t>
            </w:r>
          </w:p>
        </w:tc>
        <w:tc>
          <w:tcPr>
            <w:tcW w:w="1252" w:type="dxa"/>
            <w:tcBorders>
              <w:top w:val="nil"/>
              <w:left w:val="nil"/>
              <w:bottom w:val="single" w:sz="4" w:space="0" w:color="000000"/>
              <w:right w:val="single" w:sz="4" w:space="0" w:color="000000"/>
            </w:tcBorders>
            <w:shd w:val="clear" w:color="auto" w:fill="auto"/>
            <w:vAlign w:val="bottom"/>
            <w:hideMark/>
          </w:tcPr>
          <w:p w14:paraId="5550A024" w14:textId="77777777" w:rsidR="00864D65" w:rsidRPr="00510AA8" w:rsidRDefault="00864D65" w:rsidP="00864D65">
            <w:pPr>
              <w:rPr>
                <w:rFonts w:cs="Arial"/>
                <w:color w:val="000000"/>
                <w:sz w:val="20"/>
                <w:szCs w:val="20"/>
              </w:rPr>
            </w:pPr>
            <w:r w:rsidRPr="00510AA8">
              <w:rPr>
                <w:rFonts w:cs="Arial"/>
                <w:color w:val="000000"/>
                <w:sz w:val="20"/>
                <w:szCs w:val="20"/>
              </w:rPr>
              <w:t>Cambridge</w:t>
            </w:r>
          </w:p>
        </w:tc>
        <w:tc>
          <w:tcPr>
            <w:tcW w:w="1009" w:type="dxa"/>
            <w:tcBorders>
              <w:top w:val="nil"/>
              <w:left w:val="nil"/>
              <w:bottom w:val="single" w:sz="4" w:space="0" w:color="000000"/>
              <w:right w:val="single" w:sz="4" w:space="0" w:color="000000"/>
            </w:tcBorders>
            <w:shd w:val="clear" w:color="auto" w:fill="auto"/>
            <w:vAlign w:val="bottom"/>
            <w:hideMark/>
          </w:tcPr>
          <w:p w14:paraId="111C727A" w14:textId="77777777" w:rsidR="00864D65" w:rsidRPr="00510AA8" w:rsidRDefault="00864D65" w:rsidP="00864D65">
            <w:pPr>
              <w:rPr>
                <w:rFonts w:cs="Arial"/>
                <w:color w:val="000000"/>
                <w:sz w:val="20"/>
                <w:szCs w:val="20"/>
              </w:rPr>
            </w:pPr>
            <w:r w:rsidRPr="00510AA8">
              <w:rPr>
                <w:rFonts w:cs="Arial"/>
                <w:color w:val="000000"/>
                <w:sz w:val="20"/>
                <w:szCs w:val="20"/>
              </w:rPr>
              <w:t>CB1 3EW</w:t>
            </w:r>
          </w:p>
        </w:tc>
      </w:tr>
      <w:tr w:rsidR="00864D65" w:rsidRPr="00510AA8" w14:paraId="6C620786" w14:textId="77777777" w:rsidTr="00864D65">
        <w:trPr>
          <w:trHeight w:val="288"/>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0D4D87DA" w14:textId="77777777" w:rsidR="00864D65" w:rsidRPr="00510AA8" w:rsidRDefault="00864D65" w:rsidP="00864D65">
            <w:pPr>
              <w:rPr>
                <w:rFonts w:cs="Arial"/>
                <w:color w:val="000000"/>
                <w:sz w:val="20"/>
                <w:szCs w:val="20"/>
              </w:rPr>
            </w:pPr>
            <w:r w:rsidRPr="00510AA8">
              <w:rPr>
                <w:rFonts w:cs="Arial"/>
                <w:color w:val="000000"/>
                <w:sz w:val="20"/>
                <w:szCs w:val="20"/>
              </w:rPr>
              <w:t>Colindale</w:t>
            </w:r>
          </w:p>
        </w:tc>
        <w:tc>
          <w:tcPr>
            <w:tcW w:w="1826" w:type="dxa"/>
            <w:tcBorders>
              <w:top w:val="nil"/>
              <w:left w:val="nil"/>
              <w:bottom w:val="single" w:sz="4" w:space="0" w:color="000000"/>
              <w:right w:val="single" w:sz="4" w:space="0" w:color="000000"/>
            </w:tcBorders>
            <w:shd w:val="clear" w:color="auto" w:fill="auto"/>
            <w:vAlign w:val="bottom"/>
            <w:hideMark/>
          </w:tcPr>
          <w:p w14:paraId="7261731C" w14:textId="77777777" w:rsidR="00864D65" w:rsidRPr="00510AA8" w:rsidRDefault="00864D65" w:rsidP="00864D65">
            <w:pPr>
              <w:rPr>
                <w:rFonts w:cs="Arial"/>
                <w:color w:val="000000"/>
                <w:sz w:val="20"/>
                <w:szCs w:val="20"/>
              </w:rPr>
            </w:pPr>
            <w:r w:rsidRPr="00510AA8">
              <w:rPr>
                <w:rFonts w:cs="Arial"/>
                <w:color w:val="000000"/>
                <w:sz w:val="20"/>
                <w:szCs w:val="20"/>
              </w:rPr>
              <w:t>Charcot Road</w:t>
            </w:r>
          </w:p>
        </w:tc>
        <w:tc>
          <w:tcPr>
            <w:tcW w:w="1717" w:type="dxa"/>
            <w:tcBorders>
              <w:top w:val="nil"/>
              <w:left w:val="nil"/>
              <w:bottom w:val="single" w:sz="4" w:space="0" w:color="000000"/>
              <w:right w:val="single" w:sz="4" w:space="0" w:color="000000"/>
            </w:tcBorders>
            <w:shd w:val="clear" w:color="auto" w:fill="auto"/>
            <w:vAlign w:val="bottom"/>
            <w:hideMark/>
          </w:tcPr>
          <w:p w14:paraId="1F89ECDD" w14:textId="77777777" w:rsidR="00864D65" w:rsidRPr="00510AA8" w:rsidRDefault="00864D65" w:rsidP="00864D65">
            <w:pPr>
              <w:rPr>
                <w:rFonts w:cs="Arial"/>
                <w:color w:val="000000"/>
                <w:sz w:val="20"/>
                <w:szCs w:val="20"/>
              </w:rPr>
            </w:pPr>
            <w:r w:rsidRPr="00510AA8">
              <w:rPr>
                <w:rFonts w:cs="Arial"/>
                <w:color w:val="000000"/>
                <w:sz w:val="20"/>
                <w:szCs w:val="20"/>
              </w:rPr>
              <w:t>Colindale</w:t>
            </w:r>
          </w:p>
        </w:tc>
        <w:tc>
          <w:tcPr>
            <w:tcW w:w="1863" w:type="dxa"/>
            <w:tcBorders>
              <w:top w:val="nil"/>
              <w:left w:val="nil"/>
              <w:bottom w:val="single" w:sz="4" w:space="0" w:color="000000"/>
              <w:right w:val="single" w:sz="4" w:space="0" w:color="000000"/>
            </w:tcBorders>
            <w:shd w:val="clear" w:color="auto" w:fill="auto"/>
            <w:vAlign w:val="bottom"/>
            <w:hideMark/>
          </w:tcPr>
          <w:p w14:paraId="09509F26" w14:textId="77777777" w:rsidR="00864D65" w:rsidRPr="00510AA8" w:rsidRDefault="00864D65" w:rsidP="00864D65">
            <w:pPr>
              <w:rPr>
                <w:rFonts w:cs="Arial"/>
                <w:color w:val="000000"/>
                <w:sz w:val="20"/>
                <w:szCs w:val="20"/>
              </w:rPr>
            </w:pPr>
            <w:r w:rsidRPr="00510AA8">
              <w:rPr>
                <w:rFonts w:cs="Arial"/>
                <w:color w:val="000000"/>
                <w:sz w:val="20"/>
                <w:szCs w:val="20"/>
              </w:rPr>
              <w:t>London</w:t>
            </w:r>
          </w:p>
        </w:tc>
        <w:tc>
          <w:tcPr>
            <w:tcW w:w="1252" w:type="dxa"/>
            <w:tcBorders>
              <w:top w:val="nil"/>
              <w:left w:val="nil"/>
              <w:bottom w:val="single" w:sz="4" w:space="0" w:color="000000"/>
              <w:right w:val="single" w:sz="4" w:space="0" w:color="000000"/>
            </w:tcBorders>
            <w:shd w:val="clear" w:color="auto" w:fill="auto"/>
            <w:vAlign w:val="bottom"/>
            <w:hideMark/>
          </w:tcPr>
          <w:p w14:paraId="74F62581"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2209C89E" w14:textId="77777777" w:rsidR="00864D65" w:rsidRPr="00510AA8" w:rsidRDefault="00864D65" w:rsidP="00864D65">
            <w:pPr>
              <w:rPr>
                <w:rFonts w:cs="Arial"/>
                <w:color w:val="000000"/>
                <w:sz w:val="20"/>
                <w:szCs w:val="20"/>
              </w:rPr>
            </w:pPr>
            <w:r w:rsidRPr="00510AA8">
              <w:rPr>
                <w:rFonts w:cs="Arial"/>
                <w:color w:val="000000"/>
                <w:sz w:val="20"/>
                <w:szCs w:val="20"/>
              </w:rPr>
              <w:t>NW9 5BG</w:t>
            </w:r>
          </w:p>
        </w:tc>
      </w:tr>
      <w:tr w:rsidR="00864D65" w:rsidRPr="00510AA8" w14:paraId="079DDF2B" w14:textId="77777777" w:rsidTr="00864D65">
        <w:trPr>
          <w:trHeight w:val="576"/>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07C78D61" w14:textId="77777777" w:rsidR="00864D65" w:rsidRPr="00510AA8" w:rsidRDefault="00864D65" w:rsidP="00864D65">
            <w:pPr>
              <w:rPr>
                <w:rFonts w:cs="Arial"/>
                <w:color w:val="000000"/>
                <w:sz w:val="20"/>
                <w:szCs w:val="20"/>
              </w:rPr>
            </w:pPr>
            <w:r w:rsidRPr="00510AA8">
              <w:rPr>
                <w:rFonts w:cs="Arial"/>
                <w:color w:val="000000"/>
                <w:sz w:val="20"/>
                <w:szCs w:val="20"/>
              </w:rPr>
              <w:t>Filton</w:t>
            </w:r>
          </w:p>
        </w:tc>
        <w:tc>
          <w:tcPr>
            <w:tcW w:w="1826" w:type="dxa"/>
            <w:tcBorders>
              <w:top w:val="nil"/>
              <w:left w:val="nil"/>
              <w:bottom w:val="single" w:sz="4" w:space="0" w:color="000000"/>
              <w:right w:val="single" w:sz="4" w:space="0" w:color="000000"/>
            </w:tcBorders>
            <w:shd w:val="clear" w:color="auto" w:fill="auto"/>
            <w:vAlign w:val="bottom"/>
            <w:hideMark/>
          </w:tcPr>
          <w:p w14:paraId="0D8772B8" w14:textId="77777777" w:rsidR="00864D65" w:rsidRPr="00510AA8" w:rsidRDefault="00864D65" w:rsidP="00864D65">
            <w:pPr>
              <w:rPr>
                <w:rFonts w:cs="Arial"/>
                <w:color w:val="000000"/>
                <w:sz w:val="20"/>
                <w:szCs w:val="20"/>
              </w:rPr>
            </w:pPr>
            <w:r w:rsidRPr="00510AA8">
              <w:rPr>
                <w:rFonts w:cs="Arial"/>
                <w:color w:val="000000"/>
                <w:sz w:val="20"/>
                <w:szCs w:val="20"/>
              </w:rPr>
              <w:t>500 North Bristol Park</w:t>
            </w:r>
          </w:p>
        </w:tc>
        <w:tc>
          <w:tcPr>
            <w:tcW w:w="1717" w:type="dxa"/>
            <w:tcBorders>
              <w:top w:val="nil"/>
              <w:left w:val="nil"/>
              <w:bottom w:val="single" w:sz="4" w:space="0" w:color="000000"/>
              <w:right w:val="single" w:sz="4" w:space="0" w:color="000000"/>
            </w:tcBorders>
            <w:shd w:val="clear" w:color="auto" w:fill="auto"/>
            <w:vAlign w:val="bottom"/>
            <w:hideMark/>
          </w:tcPr>
          <w:p w14:paraId="2048C454" w14:textId="77777777" w:rsidR="00864D65" w:rsidRPr="00510AA8" w:rsidRDefault="00864D65" w:rsidP="00864D65">
            <w:pPr>
              <w:rPr>
                <w:rFonts w:cs="Arial"/>
                <w:color w:val="000000"/>
                <w:sz w:val="20"/>
                <w:szCs w:val="20"/>
              </w:rPr>
            </w:pPr>
            <w:r w:rsidRPr="00510AA8">
              <w:rPr>
                <w:rFonts w:cs="Arial"/>
                <w:color w:val="000000"/>
                <w:sz w:val="20"/>
                <w:szCs w:val="20"/>
              </w:rPr>
              <w:t>Northway</w:t>
            </w:r>
          </w:p>
        </w:tc>
        <w:tc>
          <w:tcPr>
            <w:tcW w:w="1863" w:type="dxa"/>
            <w:tcBorders>
              <w:top w:val="nil"/>
              <w:left w:val="nil"/>
              <w:bottom w:val="single" w:sz="4" w:space="0" w:color="000000"/>
              <w:right w:val="single" w:sz="4" w:space="0" w:color="000000"/>
            </w:tcBorders>
            <w:shd w:val="clear" w:color="auto" w:fill="auto"/>
            <w:vAlign w:val="bottom"/>
            <w:hideMark/>
          </w:tcPr>
          <w:p w14:paraId="22A088EF" w14:textId="77777777" w:rsidR="00864D65" w:rsidRPr="00510AA8" w:rsidRDefault="00864D65" w:rsidP="00864D65">
            <w:pPr>
              <w:rPr>
                <w:rFonts w:cs="Arial"/>
                <w:color w:val="000000"/>
                <w:sz w:val="20"/>
                <w:szCs w:val="20"/>
              </w:rPr>
            </w:pPr>
            <w:r w:rsidRPr="00510AA8">
              <w:rPr>
                <w:rFonts w:cs="Arial"/>
                <w:color w:val="000000"/>
                <w:sz w:val="20"/>
                <w:szCs w:val="20"/>
              </w:rPr>
              <w:t>Filton</w:t>
            </w:r>
          </w:p>
        </w:tc>
        <w:tc>
          <w:tcPr>
            <w:tcW w:w="1252" w:type="dxa"/>
            <w:tcBorders>
              <w:top w:val="nil"/>
              <w:left w:val="nil"/>
              <w:bottom w:val="single" w:sz="4" w:space="0" w:color="000000"/>
              <w:right w:val="single" w:sz="4" w:space="0" w:color="000000"/>
            </w:tcBorders>
            <w:shd w:val="clear" w:color="auto" w:fill="auto"/>
            <w:vAlign w:val="bottom"/>
            <w:hideMark/>
          </w:tcPr>
          <w:p w14:paraId="03B1F811" w14:textId="77777777" w:rsidR="00864D65" w:rsidRPr="00510AA8" w:rsidRDefault="00864D65" w:rsidP="00864D65">
            <w:pPr>
              <w:rPr>
                <w:rFonts w:cs="Arial"/>
                <w:color w:val="000000"/>
                <w:sz w:val="20"/>
                <w:szCs w:val="20"/>
              </w:rPr>
            </w:pPr>
            <w:r w:rsidRPr="00510AA8">
              <w:rPr>
                <w:rFonts w:cs="Arial"/>
                <w:color w:val="000000"/>
                <w:sz w:val="20"/>
                <w:szCs w:val="20"/>
              </w:rPr>
              <w:t>Bristol</w:t>
            </w:r>
          </w:p>
        </w:tc>
        <w:tc>
          <w:tcPr>
            <w:tcW w:w="1009" w:type="dxa"/>
            <w:tcBorders>
              <w:top w:val="nil"/>
              <w:left w:val="nil"/>
              <w:bottom w:val="single" w:sz="4" w:space="0" w:color="000000"/>
              <w:right w:val="single" w:sz="4" w:space="0" w:color="000000"/>
            </w:tcBorders>
            <w:shd w:val="clear" w:color="auto" w:fill="auto"/>
            <w:vAlign w:val="bottom"/>
            <w:hideMark/>
          </w:tcPr>
          <w:p w14:paraId="5D866357" w14:textId="77777777" w:rsidR="00864D65" w:rsidRPr="00510AA8" w:rsidRDefault="00864D65" w:rsidP="00864D65">
            <w:pPr>
              <w:rPr>
                <w:rFonts w:cs="Arial"/>
                <w:color w:val="000000"/>
                <w:sz w:val="20"/>
                <w:szCs w:val="20"/>
              </w:rPr>
            </w:pPr>
            <w:r w:rsidRPr="00510AA8">
              <w:rPr>
                <w:rFonts w:cs="Arial"/>
                <w:color w:val="000000"/>
                <w:sz w:val="20"/>
                <w:szCs w:val="20"/>
              </w:rPr>
              <w:t>BS34 7QH</w:t>
            </w:r>
          </w:p>
        </w:tc>
      </w:tr>
      <w:tr w:rsidR="00864D65" w:rsidRPr="00510AA8" w14:paraId="279A4D36" w14:textId="77777777" w:rsidTr="00864D65">
        <w:trPr>
          <w:trHeight w:val="288"/>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4E8730F0" w14:textId="77777777" w:rsidR="00864D65" w:rsidRPr="00510AA8" w:rsidRDefault="00864D65" w:rsidP="00864D65">
            <w:pPr>
              <w:rPr>
                <w:rFonts w:cs="Arial"/>
                <w:color w:val="000000"/>
                <w:sz w:val="20"/>
                <w:szCs w:val="20"/>
              </w:rPr>
            </w:pPr>
            <w:r w:rsidRPr="00510AA8">
              <w:rPr>
                <w:rFonts w:cs="Arial"/>
                <w:color w:val="000000"/>
                <w:sz w:val="20"/>
                <w:szCs w:val="20"/>
              </w:rPr>
              <w:t>Leeds Bridle Path</w:t>
            </w:r>
          </w:p>
        </w:tc>
        <w:tc>
          <w:tcPr>
            <w:tcW w:w="1826" w:type="dxa"/>
            <w:tcBorders>
              <w:top w:val="nil"/>
              <w:left w:val="nil"/>
              <w:bottom w:val="single" w:sz="4" w:space="0" w:color="000000"/>
              <w:right w:val="single" w:sz="4" w:space="0" w:color="000000"/>
            </w:tcBorders>
            <w:shd w:val="clear" w:color="auto" w:fill="auto"/>
            <w:vAlign w:val="bottom"/>
            <w:hideMark/>
          </w:tcPr>
          <w:p w14:paraId="336D497F" w14:textId="77777777" w:rsidR="00864D65" w:rsidRPr="00510AA8" w:rsidRDefault="00864D65" w:rsidP="00864D65">
            <w:pPr>
              <w:rPr>
                <w:rFonts w:cs="Arial"/>
                <w:color w:val="000000"/>
                <w:sz w:val="20"/>
                <w:szCs w:val="20"/>
              </w:rPr>
            </w:pPr>
            <w:r w:rsidRPr="00510AA8">
              <w:rPr>
                <w:rFonts w:cs="Arial"/>
                <w:color w:val="000000"/>
                <w:sz w:val="20"/>
                <w:szCs w:val="20"/>
              </w:rPr>
              <w:t>NHSBT</w:t>
            </w:r>
          </w:p>
        </w:tc>
        <w:tc>
          <w:tcPr>
            <w:tcW w:w="1717" w:type="dxa"/>
            <w:tcBorders>
              <w:top w:val="nil"/>
              <w:left w:val="nil"/>
              <w:bottom w:val="single" w:sz="4" w:space="0" w:color="000000"/>
              <w:right w:val="single" w:sz="4" w:space="0" w:color="000000"/>
            </w:tcBorders>
            <w:shd w:val="clear" w:color="auto" w:fill="auto"/>
            <w:vAlign w:val="bottom"/>
            <w:hideMark/>
          </w:tcPr>
          <w:p w14:paraId="02A94C9B" w14:textId="77777777" w:rsidR="00864D65" w:rsidRPr="00510AA8" w:rsidRDefault="00864D65" w:rsidP="00864D65">
            <w:pPr>
              <w:rPr>
                <w:rFonts w:cs="Arial"/>
                <w:color w:val="000000"/>
                <w:sz w:val="20"/>
                <w:szCs w:val="20"/>
              </w:rPr>
            </w:pPr>
            <w:r w:rsidRPr="00510AA8">
              <w:rPr>
                <w:rFonts w:cs="Arial"/>
                <w:color w:val="000000"/>
                <w:sz w:val="20"/>
                <w:szCs w:val="20"/>
              </w:rPr>
              <w:t>Bridle Path</w:t>
            </w:r>
          </w:p>
        </w:tc>
        <w:tc>
          <w:tcPr>
            <w:tcW w:w="1863" w:type="dxa"/>
            <w:tcBorders>
              <w:top w:val="nil"/>
              <w:left w:val="nil"/>
              <w:bottom w:val="single" w:sz="4" w:space="0" w:color="000000"/>
              <w:right w:val="single" w:sz="4" w:space="0" w:color="000000"/>
            </w:tcBorders>
            <w:shd w:val="clear" w:color="auto" w:fill="auto"/>
            <w:vAlign w:val="bottom"/>
            <w:hideMark/>
          </w:tcPr>
          <w:p w14:paraId="33EC8404"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252" w:type="dxa"/>
            <w:tcBorders>
              <w:top w:val="nil"/>
              <w:left w:val="nil"/>
              <w:bottom w:val="single" w:sz="4" w:space="0" w:color="000000"/>
              <w:right w:val="single" w:sz="4" w:space="0" w:color="000000"/>
            </w:tcBorders>
            <w:shd w:val="clear" w:color="auto" w:fill="auto"/>
            <w:vAlign w:val="bottom"/>
            <w:hideMark/>
          </w:tcPr>
          <w:p w14:paraId="13915FA8"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4B0F5E1D" w14:textId="77777777" w:rsidR="00864D65" w:rsidRPr="00510AA8" w:rsidRDefault="00864D65" w:rsidP="00864D65">
            <w:pPr>
              <w:rPr>
                <w:rFonts w:cs="Arial"/>
                <w:color w:val="000000"/>
                <w:sz w:val="20"/>
                <w:szCs w:val="20"/>
              </w:rPr>
            </w:pPr>
            <w:r w:rsidRPr="00510AA8">
              <w:rPr>
                <w:rFonts w:cs="Arial"/>
                <w:color w:val="000000"/>
                <w:sz w:val="20"/>
                <w:szCs w:val="20"/>
              </w:rPr>
              <w:t>LS15 7TW</w:t>
            </w:r>
          </w:p>
        </w:tc>
      </w:tr>
      <w:tr w:rsidR="00864D65" w:rsidRPr="00510AA8" w14:paraId="5930642C" w14:textId="77777777" w:rsidTr="00864D65">
        <w:trPr>
          <w:trHeight w:val="288"/>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6590DFD0" w14:textId="77777777" w:rsidR="00864D65" w:rsidRPr="00510AA8" w:rsidRDefault="00864D65" w:rsidP="00864D65">
            <w:pPr>
              <w:rPr>
                <w:rFonts w:cs="Arial"/>
                <w:color w:val="000000"/>
                <w:sz w:val="20"/>
                <w:szCs w:val="20"/>
              </w:rPr>
            </w:pPr>
            <w:r w:rsidRPr="00510AA8">
              <w:rPr>
                <w:rFonts w:cs="Arial"/>
                <w:color w:val="000000"/>
                <w:sz w:val="20"/>
                <w:szCs w:val="20"/>
              </w:rPr>
              <w:t>Liverpool (Speke)</w:t>
            </w:r>
          </w:p>
        </w:tc>
        <w:tc>
          <w:tcPr>
            <w:tcW w:w="1826" w:type="dxa"/>
            <w:tcBorders>
              <w:top w:val="nil"/>
              <w:left w:val="nil"/>
              <w:bottom w:val="single" w:sz="4" w:space="0" w:color="000000"/>
              <w:right w:val="single" w:sz="4" w:space="0" w:color="000000"/>
            </w:tcBorders>
            <w:shd w:val="clear" w:color="auto" w:fill="auto"/>
            <w:vAlign w:val="bottom"/>
            <w:hideMark/>
          </w:tcPr>
          <w:p w14:paraId="01E72E8B" w14:textId="77777777" w:rsidR="00864D65" w:rsidRPr="00510AA8" w:rsidRDefault="00864D65" w:rsidP="00864D65">
            <w:pPr>
              <w:rPr>
                <w:rFonts w:cs="Arial"/>
                <w:color w:val="000000"/>
                <w:sz w:val="20"/>
                <w:szCs w:val="20"/>
              </w:rPr>
            </w:pPr>
            <w:r w:rsidRPr="00510AA8">
              <w:rPr>
                <w:rFonts w:cs="Arial"/>
                <w:color w:val="000000"/>
                <w:sz w:val="20"/>
                <w:szCs w:val="20"/>
              </w:rPr>
              <w:t>14 Estuary Banks</w:t>
            </w:r>
          </w:p>
        </w:tc>
        <w:tc>
          <w:tcPr>
            <w:tcW w:w="1717" w:type="dxa"/>
            <w:tcBorders>
              <w:top w:val="nil"/>
              <w:left w:val="nil"/>
              <w:bottom w:val="single" w:sz="4" w:space="0" w:color="000000"/>
              <w:right w:val="single" w:sz="4" w:space="0" w:color="000000"/>
            </w:tcBorders>
            <w:shd w:val="clear" w:color="auto" w:fill="auto"/>
            <w:vAlign w:val="bottom"/>
            <w:hideMark/>
          </w:tcPr>
          <w:p w14:paraId="1CF14744" w14:textId="77777777" w:rsidR="00864D65" w:rsidRPr="00510AA8" w:rsidRDefault="00864D65" w:rsidP="00864D65">
            <w:pPr>
              <w:rPr>
                <w:rFonts w:cs="Arial"/>
                <w:color w:val="000000"/>
                <w:sz w:val="20"/>
                <w:szCs w:val="20"/>
              </w:rPr>
            </w:pPr>
            <w:r w:rsidRPr="00510AA8">
              <w:rPr>
                <w:rFonts w:cs="Arial"/>
                <w:color w:val="000000"/>
                <w:sz w:val="20"/>
                <w:szCs w:val="20"/>
              </w:rPr>
              <w:t>Speke</w:t>
            </w:r>
          </w:p>
        </w:tc>
        <w:tc>
          <w:tcPr>
            <w:tcW w:w="1863" w:type="dxa"/>
            <w:tcBorders>
              <w:top w:val="nil"/>
              <w:left w:val="nil"/>
              <w:bottom w:val="single" w:sz="4" w:space="0" w:color="000000"/>
              <w:right w:val="single" w:sz="4" w:space="0" w:color="000000"/>
            </w:tcBorders>
            <w:shd w:val="clear" w:color="auto" w:fill="auto"/>
            <w:vAlign w:val="bottom"/>
            <w:hideMark/>
          </w:tcPr>
          <w:p w14:paraId="6F47BB18" w14:textId="77777777" w:rsidR="00864D65" w:rsidRPr="00510AA8" w:rsidRDefault="00864D65" w:rsidP="00864D65">
            <w:pPr>
              <w:rPr>
                <w:rFonts w:cs="Arial"/>
                <w:color w:val="000000"/>
                <w:sz w:val="20"/>
                <w:szCs w:val="20"/>
              </w:rPr>
            </w:pPr>
            <w:r w:rsidRPr="00510AA8">
              <w:rPr>
                <w:rFonts w:cs="Arial"/>
                <w:color w:val="000000"/>
                <w:sz w:val="20"/>
                <w:szCs w:val="20"/>
              </w:rPr>
              <w:t>Liverpool</w:t>
            </w:r>
          </w:p>
        </w:tc>
        <w:tc>
          <w:tcPr>
            <w:tcW w:w="1252" w:type="dxa"/>
            <w:tcBorders>
              <w:top w:val="nil"/>
              <w:left w:val="nil"/>
              <w:bottom w:val="single" w:sz="4" w:space="0" w:color="000000"/>
              <w:right w:val="single" w:sz="4" w:space="0" w:color="000000"/>
            </w:tcBorders>
            <w:shd w:val="clear" w:color="auto" w:fill="auto"/>
            <w:vAlign w:val="bottom"/>
            <w:hideMark/>
          </w:tcPr>
          <w:p w14:paraId="2DE16BD3"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3BF24AE7" w14:textId="77777777" w:rsidR="00864D65" w:rsidRPr="00510AA8" w:rsidRDefault="00864D65" w:rsidP="00864D65">
            <w:pPr>
              <w:rPr>
                <w:rFonts w:cs="Arial"/>
                <w:color w:val="000000"/>
                <w:sz w:val="20"/>
                <w:szCs w:val="20"/>
              </w:rPr>
            </w:pPr>
            <w:r w:rsidRPr="00510AA8">
              <w:rPr>
                <w:rFonts w:cs="Arial"/>
                <w:color w:val="000000"/>
                <w:sz w:val="20"/>
                <w:szCs w:val="20"/>
              </w:rPr>
              <w:t>L24 8RB</w:t>
            </w:r>
          </w:p>
        </w:tc>
      </w:tr>
      <w:tr w:rsidR="00864D65" w:rsidRPr="00510AA8" w14:paraId="4B1D4CA2" w14:textId="77777777" w:rsidTr="00864D65">
        <w:trPr>
          <w:trHeight w:val="288"/>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307FC72C" w14:textId="77777777" w:rsidR="00864D65" w:rsidRPr="00510AA8" w:rsidRDefault="00864D65" w:rsidP="00864D65">
            <w:pPr>
              <w:rPr>
                <w:rFonts w:cs="Arial"/>
                <w:color w:val="000000"/>
                <w:sz w:val="20"/>
                <w:szCs w:val="20"/>
              </w:rPr>
            </w:pPr>
            <w:r w:rsidRPr="00510AA8">
              <w:rPr>
                <w:rFonts w:cs="Arial"/>
                <w:color w:val="000000"/>
                <w:sz w:val="20"/>
                <w:szCs w:val="20"/>
              </w:rPr>
              <w:t>Manchester</w:t>
            </w:r>
          </w:p>
        </w:tc>
        <w:tc>
          <w:tcPr>
            <w:tcW w:w="1826" w:type="dxa"/>
            <w:tcBorders>
              <w:top w:val="nil"/>
              <w:left w:val="nil"/>
              <w:bottom w:val="single" w:sz="4" w:space="0" w:color="000000"/>
              <w:right w:val="single" w:sz="4" w:space="0" w:color="000000"/>
            </w:tcBorders>
            <w:shd w:val="clear" w:color="auto" w:fill="auto"/>
            <w:vAlign w:val="bottom"/>
            <w:hideMark/>
          </w:tcPr>
          <w:p w14:paraId="3108BEFF" w14:textId="77777777" w:rsidR="00864D65" w:rsidRPr="00510AA8" w:rsidRDefault="00864D65" w:rsidP="00864D65">
            <w:pPr>
              <w:rPr>
                <w:rFonts w:cs="Arial"/>
                <w:color w:val="000000"/>
                <w:sz w:val="20"/>
                <w:szCs w:val="20"/>
              </w:rPr>
            </w:pPr>
            <w:r w:rsidRPr="00510AA8">
              <w:rPr>
                <w:rFonts w:cs="Arial"/>
                <w:color w:val="000000"/>
                <w:sz w:val="20"/>
                <w:szCs w:val="20"/>
              </w:rPr>
              <w:t>Plymouth Grove</w:t>
            </w:r>
          </w:p>
        </w:tc>
        <w:tc>
          <w:tcPr>
            <w:tcW w:w="1717" w:type="dxa"/>
            <w:tcBorders>
              <w:top w:val="nil"/>
              <w:left w:val="nil"/>
              <w:bottom w:val="single" w:sz="4" w:space="0" w:color="000000"/>
              <w:right w:val="single" w:sz="4" w:space="0" w:color="000000"/>
            </w:tcBorders>
            <w:shd w:val="clear" w:color="auto" w:fill="auto"/>
            <w:vAlign w:val="bottom"/>
            <w:hideMark/>
          </w:tcPr>
          <w:p w14:paraId="37941893" w14:textId="77777777" w:rsidR="00864D65" w:rsidRPr="00510AA8" w:rsidRDefault="00864D65" w:rsidP="00864D65">
            <w:pPr>
              <w:rPr>
                <w:rFonts w:cs="Arial"/>
                <w:color w:val="000000"/>
                <w:sz w:val="20"/>
                <w:szCs w:val="20"/>
              </w:rPr>
            </w:pPr>
            <w:r w:rsidRPr="00510AA8">
              <w:rPr>
                <w:rFonts w:cs="Arial"/>
                <w:color w:val="000000"/>
                <w:sz w:val="20"/>
                <w:szCs w:val="20"/>
              </w:rPr>
              <w:t>Manchester</w:t>
            </w:r>
          </w:p>
        </w:tc>
        <w:tc>
          <w:tcPr>
            <w:tcW w:w="1863" w:type="dxa"/>
            <w:tcBorders>
              <w:top w:val="nil"/>
              <w:left w:val="nil"/>
              <w:bottom w:val="single" w:sz="4" w:space="0" w:color="000000"/>
              <w:right w:val="single" w:sz="4" w:space="0" w:color="000000"/>
            </w:tcBorders>
            <w:shd w:val="clear" w:color="auto" w:fill="auto"/>
            <w:vAlign w:val="bottom"/>
            <w:hideMark/>
          </w:tcPr>
          <w:p w14:paraId="477F945F"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252" w:type="dxa"/>
            <w:tcBorders>
              <w:top w:val="nil"/>
              <w:left w:val="nil"/>
              <w:bottom w:val="single" w:sz="4" w:space="0" w:color="000000"/>
              <w:right w:val="single" w:sz="4" w:space="0" w:color="000000"/>
            </w:tcBorders>
            <w:shd w:val="clear" w:color="auto" w:fill="auto"/>
            <w:vAlign w:val="bottom"/>
            <w:hideMark/>
          </w:tcPr>
          <w:p w14:paraId="046BD99B"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3887C1A9" w14:textId="77777777" w:rsidR="00864D65" w:rsidRPr="00510AA8" w:rsidRDefault="00864D65" w:rsidP="00864D65">
            <w:pPr>
              <w:rPr>
                <w:rFonts w:cs="Arial"/>
                <w:color w:val="000000"/>
                <w:sz w:val="20"/>
                <w:szCs w:val="20"/>
              </w:rPr>
            </w:pPr>
            <w:r w:rsidRPr="00510AA8">
              <w:rPr>
                <w:rFonts w:cs="Arial"/>
                <w:color w:val="000000"/>
                <w:sz w:val="20"/>
                <w:szCs w:val="20"/>
              </w:rPr>
              <w:t>M13 9LL</w:t>
            </w:r>
          </w:p>
        </w:tc>
      </w:tr>
      <w:tr w:rsidR="00864D65" w:rsidRPr="00510AA8" w14:paraId="293565DE" w14:textId="77777777" w:rsidTr="00864D65">
        <w:trPr>
          <w:trHeight w:val="576"/>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3E11AD55" w14:textId="77777777" w:rsidR="00864D65" w:rsidRPr="00510AA8" w:rsidRDefault="00864D65" w:rsidP="00864D65">
            <w:pPr>
              <w:rPr>
                <w:rFonts w:cs="Arial"/>
                <w:color w:val="000000"/>
                <w:sz w:val="20"/>
                <w:szCs w:val="20"/>
              </w:rPr>
            </w:pPr>
            <w:r w:rsidRPr="00510AA8">
              <w:rPr>
                <w:rFonts w:cs="Arial"/>
                <w:color w:val="000000"/>
                <w:sz w:val="20"/>
                <w:szCs w:val="20"/>
              </w:rPr>
              <w:t>Newcastle</w:t>
            </w:r>
          </w:p>
        </w:tc>
        <w:tc>
          <w:tcPr>
            <w:tcW w:w="1826" w:type="dxa"/>
            <w:tcBorders>
              <w:top w:val="nil"/>
              <w:left w:val="nil"/>
              <w:bottom w:val="single" w:sz="4" w:space="0" w:color="000000"/>
              <w:right w:val="single" w:sz="4" w:space="0" w:color="000000"/>
            </w:tcBorders>
            <w:shd w:val="clear" w:color="auto" w:fill="auto"/>
            <w:vAlign w:val="bottom"/>
            <w:hideMark/>
          </w:tcPr>
          <w:p w14:paraId="47335E7C" w14:textId="77777777" w:rsidR="00864D65" w:rsidRPr="00510AA8" w:rsidRDefault="00864D65" w:rsidP="00864D65">
            <w:pPr>
              <w:rPr>
                <w:rFonts w:cs="Arial"/>
                <w:color w:val="000000"/>
                <w:sz w:val="20"/>
                <w:szCs w:val="20"/>
              </w:rPr>
            </w:pPr>
            <w:r w:rsidRPr="00510AA8">
              <w:rPr>
                <w:rFonts w:cs="Arial"/>
                <w:color w:val="000000"/>
                <w:sz w:val="20"/>
                <w:szCs w:val="20"/>
              </w:rPr>
              <w:t>Holland Drive</w:t>
            </w:r>
          </w:p>
        </w:tc>
        <w:tc>
          <w:tcPr>
            <w:tcW w:w="1717" w:type="dxa"/>
            <w:tcBorders>
              <w:top w:val="nil"/>
              <w:left w:val="nil"/>
              <w:bottom w:val="single" w:sz="4" w:space="0" w:color="000000"/>
              <w:right w:val="single" w:sz="4" w:space="0" w:color="000000"/>
            </w:tcBorders>
            <w:shd w:val="clear" w:color="auto" w:fill="auto"/>
            <w:vAlign w:val="bottom"/>
            <w:hideMark/>
          </w:tcPr>
          <w:p w14:paraId="18BC9543" w14:textId="77777777" w:rsidR="00864D65" w:rsidRPr="00510AA8" w:rsidRDefault="00864D65" w:rsidP="00864D65">
            <w:pPr>
              <w:rPr>
                <w:rFonts w:cs="Arial"/>
                <w:color w:val="000000"/>
                <w:sz w:val="20"/>
                <w:szCs w:val="20"/>
              </w:rPr>
            </w:pPr>
            <w:r w:rsidRPr="00510AA8">
              <w:rPr>
                <w:rFonts w:cs="Arial"/>
                <w:color w:val="000000"/>
                <w:sz w:val="20"/>
                <w:szCs w:val="20"/>
              </w:rPr>
              <w:t>Barrack Road</w:t>
            </w:r>
          </w:p>
        </w:tc>
        <w:tc>
          <w:tcPr>
            <w:tcW w:w="1863" w:type="dxa"/>
            <w:tcBorders>
              <w:top w:val="nil"/>
              <w:left w:val="nil"/>
              <w:bottom w:val="single" w:sz="4" w:space="0" w:color="000000"/>
              <w:right w:val="single" w:sz="4" w:space="0" w:color="000000"/>
            </w:tcBorders>
            <w:shd w:val="clear" w:color="auto" w:fill="auto"/>
            <w:vAlign w:val="bottom"/>
            <w:hideMark/>
          </w:tcPr>
          <w:p w14:paraId="15B6F97E" w14:textId="77777777" w:rsidR="00864D65" w:rsidRPr="00510AA8" w:rsidRDefault="00864D65" w:rsidP="00864D65">
            <w:pPr>
              <w:rPr>
                <w:rFonts w:cs="Arial"/>
                <w:color w:val="000000"/>
                <w:sz w:val="20"/>
                <w:szCs w:val="20"/>
              </w:rPr>
            </w:pPr>
            <w:r w:rsidRPr="00510AA8">
              <w:rPr>
                <w:rFonts w:cs="Arial"/>
                <w:color w:val="000000"/>
                <w:sz w:val="20"/>
                <w:szCs w:val="20"/>
              </w:rPr>
              <w:t>Newcastle Upon Tyne</w:t>
            </w:r>
          </w:p>
        </w:tc>
        <w:tc>
          <w:tcPr>
            <w:tcW w:w="1252" w:type="dxa"/>
            <w:tcBorders>
              <w:top w:val="nil"/>
              <w:left w:val="nil"/>
              <w:bottom w:val="single" w:sz="4" w:space="0" w:color="000000"/>
              <w:right w:val="single" w:sz="4" w:space="0" w:color="000000"/>
            </w:tcBorders>
            <w:shd w:val="clear" w:color="auto" w:fill="auto"/>
            <w:vAlign w:val="bottom"/>
            <w:hideMark/>
          </w:tcPr>
          <w:p w14:paraId="278E1B8F"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11C40D0D" w14:textId="77777777" w:rsidR="00864D65" w:rsidRPr="00510AA8" w:rsidRDefault="00864D65" w:rsidP="00864D65">
            <w:pPr>
              <w:rPr>
                <w:rFonts w:cs="Arial"/>
                <w:color w:val="000000"/>
                <w:sz w:val="20"/>
                <w:szCs w:val="20"/>
              </w:rPr>
            </w:pPr>
            <w:r w:rsidRPr="00510AA8">
              <w:rPr>
                <w:rFonts w:cs="Arial"/>
                <w:color w:val="000000"/>
                <w:sz w:val="20"/>
                <w:szCs w:val="20"/>
              </w:rPr>
              <w:t>NE2 4NQ</w:t>
            </w:r>
          </w:p>
        </w:tc>
      </w:tr>
      <w:tr w:rsidR="00864D65" w:rsidRPr="00510AA8" w14:paraId="0FD9672D" w14:textId="77777777" w:rsidTr="00864D65">
        <w:trPr>
          <w:trHeight w:val="576"/>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0091CDB2" w14:textId="77777777" w:rsidR="00864D65" w:rsidRPr="00510AA8" w:rsidRDefault="00864D65" w:rsidP="00864D65">
            <w:pPr>
              <w:rPr>
                <w:rFonts w:cs="Arial"/>
                <w:color w:val="000000"/>
                <w:sz w:val="20"/>
                <w:szCs w:val="20"/>
              </w:rPr>
            </w:pPr>
            <w:r w:rsidRPr="00510AA8">
              <w:rPr>
                <w:rFonts w:cs="Arial"/>
                <w:color w:val="000000"/>
                <w:sz w:val="20"/>
                <w:szCs w:val="20"/>
              </w:rPr>
              <w:t>Oxford - John Radcliffe Hospital</w:t>
            </w:r>
          </w:p>
        </w:tc>
        <w:tc>
          <w:tcPr>
            <w:tcW w:w="1826" w:type="dxa"/>
            <w:tcBorders>
              <w:top w:val="nil"/>
              <w:left w:val="nil"/>
              <w:bottom w:val="single" w:sz="4" w:space="0" w:color="000000"/>
              <w:right w:val="single" w:sz="4" w:space="0" w:color="000000"/>
            </w:tcBorders>
            <w:shd w:val="clear" w:color="auto" w:fill="auto"/>
            <w:vAlign w:val="bottom"/>
            <w:hideMark/>
          </w:tcPr>
          <w:p w14:paraId="748CC32F" w14:textId="77777777" w:rsidR="00864D65" w:rsidRPr="00510AA8" w:rsidRDefault="00864D65" w:rsidP="00864D65">
            <w:pPr>
              <w:rPr>
                <w:rFonts w:cs="Arial"/>
                <w:color w:val="000000"/>
                <w:sz w:val="20"/>
                <w:szCs w:val="20"/>
              </w:rPr>
            </w:pPr>
            <w:r w:rsidRPr="00510AA8">
              <w:rPr>
                <w:rFonts w:cs="Arial"/>
                <w:color w:val="000000"/>
                <w:sz w:val="20"/>
                <w:szCs w:val="20"/>
              </w:rPr>
              <w:t>John Radcliffe Hospital</w:t>
            </w:r>
          </w:p>
        </w:tc>
        <w:tc>
          <w:tcPr>
            <w:tcW w:w="1717" w:type="dxa"/>
            <w:tcBorders>
              <w:top w:val="nil"/>
              <w:left w:val="nil"/>
              <w:bottom w:val="single" w:sz="4" w:space="0" w:color="000000"/>
              <w:right w:val="single" w:sz="4" w:space="0" w:color="000000"/>
            </w:tcBorders>
            <w:shd w:val="clear" w:color="auto" w:fill="auto"/>
            <w:vAlign w:val="bottom"/>
            <w:hideMark/>
          </w:tcPr>
          <w:p w14:paraId="5728D1A4" w14:textId="77777777" w:rsidR="00864D65" w:rsidRPr="00510AA8" w:rsidRDefault="00864D65" w:rsidP="00864D65">
            <w:pPr>
              <w:rPr>
                <w:rFonts w:cs="Arial"/>
                <w:color w:val="000000"/>
                <w:sz w:val="20"/>
                <w:szCs w:val="20"/>
              </w:rPr>
            </w:pPr>
            <w:r w:rsidRPr="00510AA8">
              <w:rPr>
                <w:rFonts w:cs="Arial"/>
                <w:color w:val="000000"/>
                <w:sz w:val="20"/>
                <w:szCs w:val="20"/>
              </w:rPr>
              <w:t>Headington</w:t>
            </w:r>
          </w:p>
        </w:tc>
        <w:tc>
          <w:tcPr>
            <w:tcW w:w="1863" w:type="dxa"/>
            <w:tcBorders>
              <w:top w:val="nil"/>
              <w:left w:val="nil"/>
              <w:bottom w:val="single" w:sz="4" w:space="0" w:color="000000"/>
              <w:right w:val="single" w:sz="4" w:space="0" w:color="000000"/>
            </w:tcBorders>
            <w:shd w:val="clear" w:color="auto" w:fill="auto"/>
            <w:vAlign w:val="bottom"/>
            <w:hideMark/>
          </w:tcPr>
          <w:p w14:paraId="53FF77CA" w14:textId="77777777" w:rsidR="00864D65" w:rsidRPr="00510AA8" w:rsidRDefault="00864D65" w:rsidP="00864D65">
            <w:pPr>
              <w:rPr>
                <w:rFonts w:cs="Arial"/>
                <w:color w:val="000000"/>
                <w:sz w:val="20"/>
                <w:szCs w:val="20"/>
              </w:rPr>
            </w:pPr>
            <w:r w:rsidRPr="00510AA8">
              <w:rPr>
                <w:rFonts w:cs="Arial"/>
                <w:color w:val="000000"/>
                <w:sz w:val="20"/>
                <w:szCs w:val="20"/>
              </w:rPr>
              <w:t>Oxford</w:t>
            </w:r>
          </w:p>
        </w:tc>
        <w:tc>
          <w:tcPr>
            <w:tcW w:w="1252" w:type="dxa"/>
            <w:tcBorders>
              <w:top w:val="nil"/>
              <w:left w:val="nil"/>
              <w:bottom w:val="single" w:sz="4" w:space="0" w:color="000000"/>
              <w:right w:val="single" w:sz="4" w:space="0" w:color="000000"/>
            </w:tcBorders>
            <w:shd w:val="clear" w:color="auto" w:fill="auto"/>
            <w:vAlign w:val="bottom"/>
            <w:hideMark/>
          </w:tcPr>
          <w:p w14:paraId="0AA359DA"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37BAAF07" w14:textId="77777777" w:rsidR="00864D65" w:rsidRPr="00510AA8" w:rsidRDefault="00864D65" w:rsidP="00864D65">
            <w:pPr>
              <w:rPr>
                <w:rFonts w:cs="Arial"/>
                <w:color w:val="000000"/>
                <w:sz w:val="20"/>
                <w:szCs w:val="20"/>
              </w:rPr>
            </w:pPr>
            <w:r w:rsidRPr="00510AA8">
              <w:rPr>
                <w:rFonts w:cs="Arial"/>
                <w:color w:val="000000"/>
                <w:sz w:val="20"/>
                <w:szCs w:val="20"/>
              </w:rPr>
              <w:t>OX3 9BQ</w:t>
            </w:r>
          </w:p>
        </w:tc>
      </w:tr>
      <w:tr w:rsidR="00864D65" w:rsidRPr="00510AA8" w14:paraId="665B3C21" w14:textId="77777777" w:rsidTr="00864D65">
        <w:trPr>
          <w:trHeight w:val="288"/>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2257F5B4" w14:textId="77777777" w:rsidR="00864D65" w:rsidRPr="00510AA8" w:rsidRDefault="00864D65" w:rsidP="00864D65">
            <w:pPr>
              <w:rPr>
                <w:rFonts w:cs="Arial"/>
                <w:color w:val="000000"/>
                <w:sz w:val="20"/>
                <w:szCs w:val="20"/>
              </w:rPr>
            </w:pPr>
            <w:r w:rsidRPr="00510AA8">
              <w:rPr>
                <w:rFonts w:cs="Arial"/>
                <w:color w:val="000000"/>
                <w:sz w:val="20"/>
                <w:szCs w:val="20"/>
              </w:rPr>
              <w:t>Plymouth</w:t>
            </w:r>
          </w:p>
        </w:tc>
        <w:tc>
          <w:tcPr>
            <w:tcW w:w="1826" w:type="dxa"/>
            <w:tcBorders>
              <w:top w:val="nil"/>
              <w:left w:val="nil"/>
              <w:bottom w:val="single" w:sz="4" w:space="0" w:color="000000"/>
              <w:right w:val="single" w:sz="4" w:space="0" w:color="000000"/>
            </w:tcBorders>
            <w:shd w:val="clear" w:color="auto" w:fill="auto"/>
            <w:vAlign w:val="bottom"/>
            <w:hideMark/>
          </w:tcPr>
          <w:p w14:paraId="2379B164" w14:textId="77777777" w:rsidR="00864D65" w:rsidRPr="00510AA8" w:rsidRDefault="00864D65" w:rsidP="00864D65">
            <w:pPr>
              <w:rPr>
                <w:rFonts w:cs="Arial"/>
                <w:color w:val="000000"/>
                <w:sz w:val="20"/>
                <w:szCs w:val="20"/>
              </w:rPr>
            </w:pPr>
            <w:r w:rsidRPr="00510AA8">
              <w:rPr>
                <w:rFonts w:cs="Arial"/>
                <w:color w:val="000000"/>
                <w:sz w:val="20"/>
                <w:szCs w:val="20"/>
              </w:rPr>
              <w:t>Derriford Hospital</w:t>
            </w:r>
          </w:p>
        </w:tc>
        <w:tc>
          <w:tcPr>
            <w:tcW w:w="1717" w:type="dxa"/>
            <w:tcBorders>
              <w:top w:val="nil"/>
              <w:left w:val="nil"/>
              <w:bottom w:val="single" w:sz="4" w:space="0" w:color="000000"/>
              <w:right w:val="single" w:sz="4" w:space="0" w:color="000000"/>
            </w:tcBorders>
            <w:shd w:val="clear" w:color="auto" w:fill="auto"/>
            <w:vAlign w:val="bottom"/>
            <w:hideMark/>
          </w:tcPr>
          <w:p w14:paraId="0E97093F" w14:textId="77777777" w:rsidR="00864D65" w:rsidRPr="00510AA8" w:rsidRDefault="00864D65" w:rsidP="00864D65">
            <w:pPr>
              <w:rPr>
                <w:rFonts w:cs="Arial"/>
                <w:color w:val="000000"/>
                <w:sz w:val="20"/>
                <w:szCs w:val="20"/>
              </w:rPr>
            </w:pPr>
            <w:r w:rsidRPr="00510AA8">
              <w:rPr>
                <w:rFonts w:cs="Arial"/>
                <w:color w:val="000000"/>
                <w:sz w:val="20"/>
                <w:szCs w:val="20"/>
              </w:rPr>
              <w:t>Derriford Road</w:t>
            </w:r>
          </w:p>
        </w:tc>
        <w:tc>
          <w:tcPr>
            <w:tcW w:w="1863" w:type="dxa"/>
            <w:tcBorders>
              <w:top w:val="nil"/>
              <w:left w:val="nil"/>
              <w:bottom w:val="single" w:sz="4" w:space="0" w:color="000000"/>
              <w:right w:val="single" w:sz="4" w:space="0" w:color="000000"/>
            </w:tcBorders>
            <w:shd w:val="clear" w:color="auto" w:fill="auto"/>
            <w:vAlign w:val="bottom"/>
            <w:hideMark/>
          </w:tcPr>
          <w:p w14:paraId="534A670A" w14:textId="77777777" w:rsidR="00864D65" w:rsidRPr="00510AA8" w:rsidRDefault="00864D65" w:rsidP="00864D65">
            <w:pPr>
              <w:rPr>
                <w:rFonts w:cs="Arial"/>
                <w:color w:val="000000"/>
                <w:sz w:val="20"/>
                <w:szCs w:val="20"/>
              </w:rPr>
            </w:pPr>
            <w:r w:rsidRPr="00510AA8">
              <w:rPr>
                <w:rFonts w:cs="Arial"/>
                <w:color w:val="000000"/>
                <w:sz w:val="20"/>
                <w:szCs w:val="20"/>
              </w:rPr>
              <w:t>Plymouth</w:t>
            </w:r>
          </w:p>
        </w:tc>
        <w:tc>
          <w:tcPr>
            <w:tcW w:w="1252" w:type="dxa"/>
            <w:tcBorders>
              <w:top w:val="nil"/>
              <w:left w:val="nil"/>
              <w:bottom w:val="single" w:sz="4" w:space="0" w:color="000000"/>
              <w:right w:val="single" w:sz="4" w:space="0" w:color="000000"/>
            </w:tcBorders>
            <w:shd w:val="clear" w:color="auto" w:fill="auto"/>
            <w:vAlign w:val="bottom"/>
            <w:hideMark/>
          </w:tcPr>
          <w:p w14:paraId="685FCA77"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3DE71D49" w14:textId="77777777" w:rsidR="00864D65" w:rsidRPr="00510AA8" w:rsidRDefault="00864D65" w:rsidP="00864D65">
            <w:pPr>
              <w:rPr>
                <w:rFonts w:cs="Arial"/>
                <w:color w:val="000000"/>
                <w:sz w:val="20"/>
                <w:szCs w:val="20"/>
              </w:rPr>
            </w:pPr>
            <w:r w:rsidRPr="00510AA8">
              <w:rPr>
                <w:rFonts w:cs="Arial"/>
                <w:color w:val="000000"/>
                <w:sz w:val="20"/>
                <w:szCs w:val="20"/>
              </w:rPr>
              <w:t>PL6 8DH</w:t>
            </w:r>
          </w:p>
        </w:tc>
      </w:tr>
      <w:tr w:rsidR="00864D65" w:rsidRPr="00510AA8" w14:paraId="732C01CA" w14:textId="77777777" w:rsidTr="00864D65">
        <w:trPr>
          <w:trHeight w:val="288"/>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551EAA2F" w14:textId="77777777" w:rsidR="00864D65" w:rsidRPr="00510AA8" w:rsidRDefault="00864D65" w:rsidP="00864D65">
            <w:pPr>
              <w:rPr>
                <w:rFonts w:cs="Arial"/>
                <w:color w:val="000000"/>
                <w:sz w:val="20"/>
                <w:szCs w:val="20"/>
              </w:rPr>
            </w:pPr>
            <w:r w:rsidRPr="00510AA8">
              <w:rPr>
                <w:rFonts w:cs="Arial"/>
                <w:color w:val="000000"/>
                <w:sz w:val="20"/>
                <w:szCs w:val="20"/>
              </w:rPr>
              <w:t>Sheffield</w:t>
            </w:r>
          </w:p>
        </w:tc>
        <w:tc>
          <w:tcPr>
            <w:tcW w:w="1826" w:type="dxa"/>
            <w:tcBorders>
              <w:top w:val="nil"/>
              <w:left w:val="nil"/>
              <w:bottom w:val="single" w:sz="4" w:space="0" w:color="000000"/>
              <w:right w:val="single" w:sz="4" w:space="0" w:color="000000"/>
            </w:tcBorders>
            <w:shd w:val="clear" w:color="auto" w:fill="auto"/>
            <w:vAlign w:val="bottom"/>
            <w:hideMark/>
          </w:tcPr>
          <w:p w14:paraId="1473B201" w14:textId="77777777" w:rsidR="00864D65" w:rsidRPr="00510AA8" w:rsidRDefault="00864D65" w:rsidP="00864D65">
            <w:pPr>
              <w:rPr>
                <w:rFonts w:cs="Arial"/>
                <w:color w:val="000000"/>
                <w:sz w:val="20"/>
                <w:szCs w:val="20"/>
              </w:rPr>
            </w:pPr>
            <w:r w:rsidRPr="00510AA8">
              <w:rPr>
                <w:rFonts w:cs="Arial"/>
                <w:color w:val="000000"/>
                <w:sz w:val="20"/>
                <w:szCs w:val="20"/>
              </w:rPr>
              <w:t>Longley Lane</w:t>
            </w:r>
          </w:p>
        </w:tc>
        <w:tc>
          <w:tcPr>
            <w:tcW w:w="1717" w:type="dxa"/>
            <w:tcBorders>
              <w:top w:val="nil"/>
              <w:left w:val="nil"/>
              <w:bottom w:val="single" w:sz="4" w:space="0" w:color="000000"/>
              <w:right w:val="single" w:sz="4" w:space="0" w:color="000000"/>
            </w:tcBorders>
            <w:shd w:val="clear" w:color="auto" w:fill="auto"/>
            <w:vAlign w:val="bottom"/>
            <w:hideMark/>
          </w:tcPr>
          <w:p w14:paraId="35809D8A" w14:textId="77777777" w:rsidR="00864D65" w:rsidRPr="00510AA8" w:rsidRDefault="00864D65" w:rsidP="00864D65">
            <w:pPr>
              <w:rPr>
                <w:rFonts w:cs="Arial"/>
                <w:color w:val="000000"/>
                <w:sz w:val="20"/>
                <w:szCs w:val="20"/>
              </w:rPr>
            </w:pPr>
            <w:r w:rsidRPr="00510AA8">
              <w:rPr>
                <w:rFonts w:cs="Arial"/>
                <w:color w:val="000000"/>
                <w:sz w:val="20"/>
                <w:szCs w:val="20"/>
              </w:rPr>
              <w:t>Sheffield</w:t>
            </w:r>
          </w:p>
        </w:tc>
        <w:tc>
          <w:tcPr>
            <w:tcW w:w="1863" w:type="dxa"/>
            <w:tcBorders>
              <w:top w:val="nil"/>
              <w:left w:val="nil"/>
              <w:bottom w:val="single" w:sz="4" w:space="0" w:color="000000"/>
              <w:right w:val="single" w:sz="4" w:space="0" w:color="000000"/>
            </w:tcBorders>
            <w:shd w:val="clear" w:color="auto" w:fill="auto"/>
            <w:vAlign w:val="bottom"/>
            <w:hideMark/>
          </w:tcPr>
          <w:p w14:paraId="2228946C"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252" w:type="dxa"/>
            <w:tcBorders>
              <w:top w:val="nil"/>
              <w:left w:val="nil"/>
              <w:bottom w:val="single" w:sz="4" w:space="0" w:color="000000"/>
              <w:right w:val="single" w:sz="4" w:space="0" w:color="000000"/>
            </w:tcBorders>
            <w:shd w:val="clear" w:color="auto" w:fill="auto"/>
            <w:vAlign w:val="bottom"/>
            <w:hideMark/>
          </w:tcPr>
          <w:p w14:paraId="09D2AC2F"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72243C58" w14:textId="77777777" w:rsidR="00864D65" w:rsidRPr="00510AA8" w:rsidRDefault="00864D65" w:rsidP="00864D65">
            <w:pPr>
              <w:rPr>
                <w:rFonts w:cs="Arial"/>
                <w:color w:val="000000"/>
                <w:sz w:val="20"/>
                <w:szCs w:val="20"/>
              </w:rPr>
            </w:pPr>
            <w:r w:rsidRPr="00510AA8">
              <w:rPr>
                <w:rFonts w:cs="Arial"/>
                <w:color w:val="000000"/>
                <w:sz w:val="20"/>
                <w:szCs w:val="20"/>
              </w:rPr>
              <w:t>S5 7JN</w:t>
            </w:r>
          </w:p>
        </w:tc>
      </w:tr>
      <w:tr w:rsidR="00864D65" w:rsidRPr="00510AA8" w14:paraId="442894B4" w14:textId="77777777" w:rsidTr="00864D65">
        <w:trPr>
          <w:trHeight w:val="288"/>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7A4D8C1A" w14:textId="77777777" w:rsidR="00864D65" w:rsidRPr="00510AA8" w:rsidRDefault="00864D65" w:rsidP="00864D65">
            <w:pPr>
              <w:rPr>
                <w:rFonts w:cs="Arial"/>
                <w:color w:val="000000"/>
                <w:sz w:val="20"/>
                <w:szCs w:val="20"/>
              </w:rPr>
            </w:pPr>
            <w:r w:rsidRPr="00510AA8">
              <w:rPr>
                <w:rFonts w:cs="Arial"/>
                <w:color w:val="000000"/>
                <w:sz w:val="20"/>
                <w:szCs w:val="20"/>
              </w:rPr>
              <w:t>Southampton</w:t>
            </w:r>
          </w:p>
        </w:tc>
        <w:tc>
          <w:tcPr>
            <w:tcW w:w="1826" w:type="dxa"/>
            <w:tcBorders>
              <w:top w:val="nil"/>
              <w:left w:val="nil"/>
              <w:bottom w:val="single" w:sz="4" w:space="0" w:color="000000"/>
              <w:right w:val="single" w:sz="4" w:space="0" w:color="000000"/>
            </w:tcBorders>
            <w:shd w:val="clear" w:color="auto" w:fill="auto"/>
            <w:vAlign w:val="bottom"/>
            <w:hideMark/>
          </w:tcPr>
          <w:p w14:paraId="0C04CD0A" w14:textId="77777777" w:rsidR="00864D65" w:rsidRPr="00510AA8" w:rsidRDefault="00864D65" w:rsidP="00864D65">
            <w:pPr>
              <w:rPr>
                <w:rFonts w:cs="Arial"/>
                <w:color w:val="000000"/>
                <w:sz w:val="20"/>
                <w:szCs w:val="20"/>
              </w:rPr>
            </w:pPr>
            <w:r w:rsidRPr="00510AA8">
              <w:rPr>
                <w:rFonts w:cs="Arial"/>
                <w:color w:val="000000"/>
                <w:sz w:val="20"/>
                <w:szCs w:val="20"/>
              </w:rPr>
              <w:t>Coxford Road</w:t>
            </w:r>
          </w:p>
        </w:tc>
        <w:tc>
          <w:tcPr>
            <w:tcW w:w="1717" w:type="dxa"/>
            <w:tcBorders>
              <w:top w:val="nil"/>
              <w:left w:val="nil"/>
              <w:bottom w:val="single" w:sz="4" w:space="0" w:color="000000"/>
              <w:right w:val="single" w:sz="4" w:space="0" w:color="000000"/>
            </w:tcBorders>
            <w:shd w:val="clear" w:color="auto" w:fill="auto"/>
            <w:vAlign w:val="bottom"/>
            <w:hideMark/>
          </w:tcPr>
          <w:p w14:paraId="2F3ABB65" w14:textId="77777777" w:rsidR="00864D65" w:rsidRPr="00510AA8" w:rsidRDefault="00864D65" w:rsidP="00864D65">
            <w:pPr>
              <w:rPr>
                <w:rFonts w:cs="Arial"/>
                <w:color w:val="000000"/>
                <w:sz w:val="20"/>
                <w:szCs w:val="20"/>
              </w:rPr>
            </w:pPr>
            <w:r w:rsidRPr="00510AA8">
              <w:rPr>
                <w:rFonts w:cs="Arial"/>
                <w:color w:val="000000"/>
                <w:sz w:val="20"/>
                <w:szCs w:val="20"/>
              </w:rPr>
              <w:t>Southampton</w:t>
            </w:r>
          </w:p>
        </w:tc>
        <w:tc>
          <w:tcPr>
            <w:tcW w:w="1863" w:type="dxa"/>
            <w:tcBorders>
              <w:top w:val="nil"/>
              <w:left w:val="nil"/>
              <w:bottom w:val="single" w:sz="4" w:space="0" w:color="000000"/>
              <w:right w:val="single" w:sz="4" w:space="0" w:color="000000"/>
            </w:tcBorders>
            <w:shd w:val="clear" w:color="auto" w:fill="auto"/>
            <w:vAlign w:val="bottom"/>
            <w:hideMark/>
          </w:tcPr>
          <w:p w14:paraId="7B33E575" w14:textId="77777777" w:rsidR="00864D65" w:rsidRPr="00510AA8" w:rsidRDefault="00864D65" w:rsidP="00864D65">
            <w:pPr>
              <w:rPr>
                <w:rFonts w:cs="Arial"/>
                <w:color w:val="000000"/>
                <w:sz w:val="20"/>
                <w:szCs w:val="20"/>
              </w:rPr>
            </w:pPr>
            <w:r w:rsidRPr="00510AA8">
              <w:rPr>
                <w:rFonts w:cs="Arial"/>
                <w:color w:val="000000"/>
                <w:sz w:val="20"/>
                <w:szCs w:val="20"/>
              </w:rPr>
              <w:t>Hampshire</w:t>
            </w:r>
          </w:p>
        </w:tc>
        <w:tc>
          <w:tcPr>
            <w:tcW w:w="1252" w:type="dxa"/>
            <w:tcBorders>
              <w:top w:val="nil"/>
              <w:left w:val="nil"/>
              <w:bottom w:val="single" w:sz="4" w:space="0" w:color="000000"/>
              <w:right w:val="single" w:sz="4" w:space="0" w:color="000000"/>
            </w:tcBorders>
            <w:shd w:val="clear" w:color="auto" w:fill="auto"/>
            <w:vAlign w:val="bottom"/>
            <w:hideMark/>
          </w:tcPr>
          <w:p w14:paraId="10F6BC8F"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64AC6196" w14:textId="77777777" w:rsidR="00864D65" w:rsidRPr="00510AA8" w:rsidRDefault="00864D65" w:rsidP="00864D65">
            <w:pPr>
              <w:rPr>
                <w:rFonts w:cs="Arial"/>
                <w:color w:val="000000"/>
                <w:sz w:val="20"/>
                <w:szCs w:val="20"/>
              </w:rPr>
            </w:pPr>
            <w:r w:rsidRPr="00510AA8">
              <w:rPr>
                <w:rFonts w:cs="Arial"/>
                <w:color w:val="000000"/>
                <w:sz w:val="20"/>
                <w:szCs w:val="20"/>
              </w:rPr>
              <w:t>SO16 5AF</w:t>
            </w:r>
          </w:p>
        </w:tc>
      </w:tr>
      <w:tr w:rsidR="00864D65" w:rsidRPr="00510AA8" w14:paraId="6F5EB9EA" w14:textId="77777777" w:rsidTr="00864D65">
        <w:trPr>
          <w:trHeight w:val="288"/>
        </w:trPr>
        <w:tc>
          <w:tcPr>
            <w:tcW w:w="2173" w:type="dxa"/>
            <w:tcBorders>
              <w:top w:val="nil"/>
              <w:left w:val="single" w:sz="4" w:space="0" w:color="000000"/>
              <w:bottom w:val="single" w:sz="4" w:space="0" w:color="000000"/>
              <w:right w:val="single" w:sz="4" w:space="0" w:color="000000"/>
            </w:tcBorders>
            <w:shd w:val="clear" w:color="auto" w:fill="auto"/>
            <w:vAlign w:val="bottom"/>
            <w:hideMark/>
          </w:tcPr>
          <w:p w14:paraId="63DD95BB" w14:textId="77777777" w:rsidR="00864D65" w:rsidRPr="00510AA8" w:rsidRDefault="00864D65" w:rsidP="00864D65">
            <w:pPr>
              <w:rPr>
                <w:rFonts w:cs="Arial"/>
                <w:color w:val="000000"/>
                <w:sz w:val="20"/>
                <w:szCs w:val="20"/>
              </w:rPr>
            </w:pPr>
            <w:r w:rsidRPr="00510AA8">
              <w:rPr>
                <w:rFonts w:cs="Arial"/>
                <w:color w:val="000000"/>
                <w:sz w:val="20"/>
                <w:szCs w:val="20"/>
              </w:rPr>
              <w:t>Tooting</w:t>
            </w:r>
          </w:p>
        </w:tc>
        <w:tc>
          <w:tcPr>
            <w:tcW w:w="1826" w:type="dxa"/>
            <w:tcBorders>
              <w:top w:val="nil"/>
              <w:left w:val="nil"/>
              <w:bottom w:val="single" w:sz="4" w:space="0" w:color="000000"/>
              <w:right w:val="single" w:sz="4" w:space="0" w:color="000000"/>
            </w:tcBorders>
            <w:shd w:val="clear" w:color="auto" w:fill="auto"/>
            <w:vAlign w:val="bottom"/>
            <w:hideMark/>
          </w:tcPr>
          <w:p w14:paraId="46C606B1" w14:textId="77777777" w:rsidR="00864D65" w:rsidRPr="00510AA8" w:rsidRDefault="00864D65" w:rsidP="00864D65">
            <w:pPr>
              <w:rPr>
                <w:rFonts w:cs="Arial"/>
                <w:color w:val="000000"/>
                <w:sz w:val="20"/>
                <w:szCs w:val="20"/>
              </w:rPr>
            </w:pPr>
            <w:r w:rsidRPr="00510AA8">
              <w:rPr>
                <w:rFonts w:cs="Arial"/>
                <w:color w:val="000000"/>
                <w:sz w:val="20"/>
                <w:szCs w:val="20"/>
              </w:rPr>
              <w:t>75 Cranmer Terrace</w:t>
            </w:r>
          </w:p>
        </w:tc>
        <w:tc>
          <w:tcPr>
            <w:tcW w:w="1717" w:type="dxa"/>
            <w:tcBorders>
              <w:top w:val="nil"/>
              <w:left w:val="nil"/>
              <w:bottom w:val="single" w:sz="4" w:space="0" w:color="000000"/>
              <w:right w:val="single" w:sz="4" w:space="0" w:color="000000"/>
            </w:tcBorders>
            <w:shd w:val="clear" w:color="auto" w:fill="auto"/>
            <w:vAlign w:val="bottom"/>
            <w:hideMark/>
          </w:tcPr>
          <w:p w14:paraId="35FB9363" w14:textId="77777777" w:rsidR="00864D65" w:rsidRPr="00510AA8" w:rsidRDefault="00864D65" w:rsidP="00864D65">
            <w:pPr>
              <w:rPr>
                <w:rFonts w:cs="Arial"/>
                <w:color w:val="000000"/>
                <w:sz w:val="20"/>
                <w:szCs w:val="20"/>
              </w:rPr>
            </w:pPr>
            <w:r w:rsidRPr="00510AA8">
              <w:rPr>
                <w:rFonts w:cs="Arial"/>
                <w:color w:val="000000"/>
                <w:sz w:val="20"/>
                <w:szCs w:val="20"/>
              </w:rPr>
              <w:t>Tooting</w:t>
            </w:r>
          </w:p>
        </w:tc>
        <w:tc>
          <w:tcPr>
            <w:tcW w:w="1863" w:type="dxa"/>
            <w:tcBorders>
              <w:top w:val="nil"/>
              <w:left w:val="nil"/>
              <w:bottom w:val="single" w:sz="4" w:space="0" w:color="000000"/>
              <w:right w:val="single" w:sz="4" w:space="0" w:color="000000"/>
            </w:tcBorders>
            <w:shd w:val="clear" w:color="auto" w:fill="auto"/>
            <w:vAlign w:val="bottom"/>
            <w:hideMark/>
          </w:tcPr>
          <w:p w14:paraId="0F5203B3"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252" w:type="dxa"/>
            <w:tcBorders>
              <w:top w:val="nil"/>
              <w:left w:val="nil"/>
              <w:bottom w:val="single" w:sz="4" w:space="0" w:color="000000"/>
              <w:right w:val="single" w:sz="4" w:space="0" w:color="000000"/>
            </w:tcBorders>
            <w:shd w:val="clear" w:color="auto" w:fill="auto"/>
            <w:vAlign w:val="bottom"/>
            <w:hideMark/>
          </w:tcPr>
          <w:p w14:paraId="5864AF7C" w14:textId="77777777" w:rsidR="00864D65" w:rsidRPr="00510AA8" w:rsidRDefault="00864D65" w:rsidP="00864D65">
            <w:pPr>
              <w:rPr>
                <w:rFonts w:cs="Arial"/>
                <w:color w:val="000000"/>
                <w:sz w:val="20"/>
                <w:szCs w:val="20"/>
              </w:rPr>
            </w:pPr>
            <w:r w:rsidRPr="00510AA8">
              <w:rPr>
                <w:rFonts w:cs="Arial"/>
                <w:color w:val="000000"/>
                <w:sz w:val="20"/>
                <w:szCs w:val="20"/>
              </w:rPr>
              <w:t> </w:t>
            </w:r>
          </w:p>
        </w:tc>
        <w:tc>
          <w:tcPr>
            <w:tcW w:w="1009" w:type="dxa"/>
            <w:tcBorders>
              <w:top w:val="nil"/>
              <w:left w:val="nil"/>
              <w:bottom w:val="single" w:sz="4" w:space="0" w:color="000000"/>
              <w:right w:val="single" w:sz="4" w:space="0" w:color="000000"/>
            </w:tcBorders>
            <w:shd w:val="clear" w:color="auto" w:fill="auto"/>
            <w:vAlign w:val="bottom"/>
            <w:hideMark/>
          </w:tcPr>
          <w:p w14:paraId="29AD1080" w14:textId="77777777" w:rsidR="00864D65" w:rsidRPr="00510AA8" w:rsidRDefault="00864D65" w:rsidP="00864D65">
            <w:pPr>
              <w:rPr>
                <w:rFonts w:cs="Arial"/>
                <w:color w:val="000000"/>
                <w:sz w:val="20"/>
                <w:szCs w:val="20"/>
              </w:rPr>
            </w:pPr>
            <w:r w:rsidRPr="00510AA8">
              <w:rPr>
                <w:rFonts w:cs="Arial"/>
                <w:color w:val="000000"/>
                <w:sz w:val="20"/>
                <w:szCs w:val="20"/>
              </w:rPr>
              <w:t>SW17 0RB</w:t>
            </w:r>
          </w:p>
        </w:tc>
      </w:tr>
    </w:tbl>
    <w:p w14:paraId="200F47C9" w14:textId="77777777" w:rsidR="00663870" w:rsidRDefault="00663870" w:rsidP="00D76C0A">
      <w:pPr>
        <w:pStyle w:val="NumberList"/>
        <w:tabs>
          <w:tab w:val="num" w:pos="2520"/>
        </w:tabs>
        <w:rPr>
          <w:szCs w:val="24"/>
        </w:rPr>
      </w:pPr>
    </w:p>
    <w:p w14:paraId="0541B494" w14:textId="77777777" w:rsidR="00CB17E2" w:rsidRDefault="00CB17E2" w:rsidP="00D76C0A">
      <w:pPr>
        <w:pStyle w:val="NumberList"/>
        <w:tabs>
          <w:tab w:val="num" w:pos="2520"/>
        </w:tabs>
        <w:rPr>
          <w:szCs w:val="24"/>
        </w:rPr>
      </w:pPr>
      <w:bookmarkStart w:id="3" w:name="_Hlk516828866"/>
    </w:p>
    <w:bookmarkEnd w:id="3"/>
    <w:p w14:paraId="44B93AFA" w14:textId="77777777" w:rsidR="0019053D" w:rsidRDefault="0019053D" w:rsidP="00D76C0A">
      <w:pPr>
        <w:pStyle w:val="NumberList"/>
        <w:tabs>
          <w:tab w:val="num" w:pos="2520"/>
        </w:tabs>
        <w:rPr>
          <w:szCs w:val="24"/>
        </w:rPr>
      </w:pPr>
    </w:p>
    <w:p w14:paraId="11185EEB" w14:textId="77777777" w:rsidR="0019053D" w:rsidRDefault="0019053D" w:rsidP="00D76C0A">
      <w:pPr>
        <w:pStyle w:val="NumberList"/>
        <w:tabs>
          <w:tab w:val="num" w:pos="2520"/>
        </w:tabs>
        <w:rPr>
          <w:szCs w:val="24"/>
        </w:rPr>
      </w:pPr>
    </w:p>
    <w:p w14:paraId="6EFE0588" w14:textId="77777777" w:rsidR="0019053D" w:rsidRDefault="0019053D" w:rsidP="00D76C0A">
      <w:pPr>
        <w:pStyle w:val="NumberList"/>
        <w:tabs>
          <w:tab w:val="num" w:pos="2520"/>
        </w:tabs>
        <w:rPr>
          <w:szCs w:val="24"/>
        </w:rPr>
      </w:pPr>
    </w:p>
    <w:p w14:paraId="22271A09" w14:textId="77777777" w:rsidR="00D76C0A" w:rsidRDefault="00D76C0A" w:rsidP="00D76C0A">
      <w:pPr>
        <w:pStyle w:val="NumberList"/>
        <w:tabs>
          <w:tab w:val="num" w:pos="2520"/>
        </w:tabs>
        <w:rPr>
          <w:szCs w:val="24"/>
        </w:rPr>
      </w:pPr>
    </w:p>
    <w:p w14:paraId="511E86D6" w14:textId="77777777" w:rsidR="00D76C0A" w:rsidRDefault="00D76C0A" w:rsidP="00D76C0A">
      <w:pPr>
        <w:pStyle w:val="NumberList"/>
        <w:tabs>
          <w:tab w:val="num" w:pos="2520"/>
        </w:tabs>
        <w:rPr>
          <w:szCs w:val="24"/>
        </w:rPr>
      </w:pPr>
    </w:p>
    <w:p w14:paraId="1B27A918" w14:textId="77777777" w:rsidR="00631051" w:rsidRDefault="00631051" w:rsidP="00C562FB">
      <w:pPr>
        <w:jc w:val="both"/>
      </w:pPr>
    </w:p>
    <w:sectPr w:rsidR="00631051" w:rsidSect="00B4059E">
      <w:footerReference w:type="even"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D2DDE" w14:textId="77777777" w:rsidR="00B01D24" w:rsidRDefault="00B01D24">
      <w:r>
        <w:separator/>
      </w:r>
    </w:p>
  </w:endnote>
  <w:endnote w:type="continuationSeparator" w:id="0">
    <w:p w14:paraId="05FE995C" w14:textId="77777777" w:rsidR="00B01D24" w:rsidRDefault="00B0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3B6D" w14:textId="77777777" w:rsidR="00B01D24" w:rsidRDefault="00B01D24" w:rsidP="00C94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5BA82D" w14:textId="77777777" w:rsidR="00B01D24" w:rsidRDefault="00B01D24" w:rsidP="009A3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6899" w14:textId="4499B259" w:rsidR="00B01D24" w:rsidRDefault="00B01D24" w:rsidP="00C94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276">
      <w:rPr>
        <w:rStyle w:val="PageNumber"/>
        <w:noProof/>
      </w:rPr>
      <w:t>1</w:t>
    </w:r>
    <w:r>
      <w:rPr>
        <w:rStyle w:val="PageNumber"/>
      </w:rPr>
      <w:fldChar w:fldCharType="end"/>
    </w:r>
  </w:p>
  <w:p w14:paraId="03CF8E27" w14:textId="77777777" w:rsidR="00B01D24" w:rsidRDefault="00B01D24" w:rsidP="009A33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7D158" w14:textId="77777777" w:rsidR="00B01D24" w:rsidRDefault="00B01D24">
      <w:r>
        <w:separator/>
      </w:r>
    </w:p>
  </w:footnote>
  <w:footnote w:type="continuationSeparator" w:id="0">
    <w:p w14:paraId="6B4D6CBD" w14:textId="77777777" w:rsidR="00B01D24" w:rsidRDefault="00B01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E9C"/>
    <w:multiLevelType w:val="hybridMultilevel"/>
    <w:tmpl w:val="6DA02CC2"/>
    <w:lvl w:ilvl="0" w:tplc="679C480A">
      <w:start w:val="2"/>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A721D9"/>
    <w:multiLevelType w:val="hybridMultilevel"/>
    <w:tmpl w:val="ED2433D2"/>
    <w:lvl w:ilvl="0" w:tplc="08090001">
      <w:start w:val="1"/>
      <w:numFmt w:val="bullet"/>
      <w:lvlText w:val=""/>
      <w:lvlJc w:val="left"/>
      <w:pPr>
        <w:ind w:left="720" w:hanging="360"/>
      </w:pPr>
      <w:rPr>
        <w:rFonts w:ascii="Symbol" w:hAnsi="Symbol" w:hint="default"/>
      </w:rPr>
    </w:lvl>
    <w:lvl w:ilvl="1" w:tplc="74A6876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8449B"/>
    <w:multiLevelType w:val="hybridMultilevel"/>
    <w:tmpl w:val="20E40D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C3CAC"/>
    <w:multiLevelType w:val="hybridMultilevel"/>
    <w:tmpl w:val="B3F65DA8"/>
    <w:lvl w:ilvl="0" w:tplc="679C480A">
      <w:start w:val="2"/>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854477"/>
    <w:multiLevelType w:val="hybridMultilevel"/>
    <w:tmpl w:val="07BAD846"/>
    <w:lvl w:ilvl="0" w:tplc="8C0A07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F1735"/>
    <w:multiLevelType w:val="hybridMultilevel"/>
    <w:tmpl w:val="F2704130"/>
    <w:lvl w:ilvl="0" w:tplc="679C480A">
      <w:start w:val="2"/>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E25C25"/>
    <w:multiLevelType w:val="hybridMultilevel"/>
    <w:tmpl w:val="92C4D578"/>
    <w:lvl w:ilvl="0" w:tplc="08090001">
      <w:start w:val="1"/>
      <w:numFmt w:val="bullet"/>
      <w:lvlText w:val=""/>
      <w:lvlJc w:val="left"/>
      <w:pPr>
        <w:tabs>
          <w:tab w:val="num" w:pos="1080"/>
        </w:tabs>
        <w:ind w:left="1080" w:hanging="360"/>
      </w:pPr>
      <w:rPr>
        <w:rFonts w:ascii="Symbol" w:hAnsi="Symbol" w:hint="default"/>
      </w:rPr>
    </w:lvl>
    <w:lvl w:ilvl="1" w:tplc="CA2EBE74">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251CA9"/>
    <w:multiLevelType w:val="hybridMultilevel"/>
    <w:tmpl w:val="84981C3A"/>
    <w:lvl w:ilvl="0" w:tplc="E756965A">
      <w:start w:val="1"/>
      <w:numFmt w:val="lowerLetter"/>
      <w:lvlText w:val="%1)"/>
      <w:lvlJc w:val="left"/>
      <w:pPr>
        <w:tabs>
          <w:tab w:val="num" w:pos="720"/>
        </w:tabs>
        <w:ind w:left="720" w:hanging="360"/>
      </w:pPr>
      <w:rPr>
        <w:rFonts w:hint="default"/>
        <w:u w:val="no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746C89"/>
    <w:multiLevelType w:val="hybridMultilevel"/>
    <w:tmpl w:val="23CE0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A46C9"/>
    <w:multiLevelType w:val="hybridMultilevel"/>
    <w:tmpl w:val="B0E0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6664B"/>
    <w:multiLevelType w:val="hybridMultilevel"/>
    <w:tmpl w:val="3030027C"/>
    <w:lvl w:ilvl="0" w:tplc="1C8C9B92">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E17EFD"/>
    <w:multiLevelType w:val="hybridMultilevel"/>
    <w:tmpl w:val="FAA2E37C"/>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94B3E11"/>
    <w:multiLevelType w:val="hybridMultilevel"/>
    <w:tmpl w:val="84E0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7D2"/>
    <w:multiLevelType w:val="hybridMultilevel"/>
    <w:tmpl w:val="A8425F5A"/>
    <w:lvl w:ilvl="0" w:tplc="679C480A">
      <w:start w:val="2"/>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C62E7E"/>
    <w:multiLevelType w:val="hybridMultilevel"/>
    <w:tmpl w:val="8AA67818"/>
    <w:lvl w:ilvl="0" w:tplc="679C480A">
      <w:start w:val="2"/>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8047804"/>
    <w:multiLevelType w:val="hybridMultilevel"/>
    <w:tmpl w:val="95D22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FA37D3"/>
    <w:multiLevelType w:val="hybridMultilevel"/>
    <w:tmpl w:val="18FE0EF8"/>
    <w:lvl w:ilvl="0" w:tplc="08090001">
      <w:start w:val="1"/>
      <w:numFmt w:val="bullet"/>
      <w:lvlText w:val=""/>
      <w:lvlJc w:val="left"/>
      <w:pPr>
        <w:tabs>
          <w:tab w:val="num" w:pos="1080"/>
        </w:tabs>
        <w:ind w:left="1080" w:hanging="360"/>
      </w:pPr>
      <w:rPr>
        <w:rFonts w:ascii="Symbol" w:hAnsi="Symbol" w:hint="default"/>
      </w:rPr>
    </w:lvl>
    <w:lvl w:ilvl="1" w:tplc="CA2EBE74">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E672C5"/>
    <w:multiLevelType w:val="hybridMultilevel"/>
    <w:tmpl w:val="6A50E502"/>
    <w:lvl w:ilvl="0" w:tplc="679C480A">
      <w:start w:val="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4243C3D"/>
    <w:multiLevelType w:val="hybridMultilevel"/>
    <w:tmpl w:val="560A527A"/>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9E7293"/>
    <w:multiLevelType w:val="hybridMultilevel"/>
    <w:tmpl w:val="B6623B9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D387664"/>
    <w:multiLevelType w:val="hybridMultilevel"/>
    <w:tmpl w:val="3C5AB326"/>
    <w:lvl w:ilvl="0" w:tplc="679C480A">
      <w:start w:val="2"/>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C0C4A6A"/>
    <w:multiLevelType w:val="hybridMultilevel"/>
    <w:tmpl w:val="E042E66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360"/>
        </w:tabs>
        <w:ind w:left="36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404436"/>
    <w:multiLevelType w:val="hybridMultilevel"/>
    <w:tmpl w:val="512EB550"/>
    <w:lvl w:ilvl="0" w:tplc="679C480A">
      <w:start w:val="2"/>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DD5CCE"/>
    <w:multiLevelType w:val="hybridMultilevel"/>
    <w:tmpl w:val="F4366BA0"/>
    <w:lvl w:ilvl="0" w:tplc="0809000F">
      <w:start w:val="1"/>
      <w:numFmt w:val="decimal"/>
      <w:lvlText w:val="%1."/>
      <w:lvlJc w:val="left"/>
      <w:pPr>
        <w:tabs>
          <w:tab w:val="num" w:pos="360"/>
        </w:tabs>
        <w:ind w:left="360" w:hanging="360"/>
      </w:pPr>
    </w:lvl>
    <w:lvl w:ilvl="1" w:tplc="CA2EBE74">
      <w:start w:val="1"/>
      <w:numFmt w:val="bullet"/>
      <w:lvlText w:val=""/>
      <w:lvlJc w:val="left"/>
      <w:pPr>
        <w:tabs>
          <w:tab w:val="num" w:pos="1080"/>
        </w:tabs>
        <w:ind w:left="1080" w:hanging="360"/>
      </w:pPr>
      <w:rPr>
        <w:rFonts w:ascii="Symbol" w:hAnsi="Symbol" w:hint="default"/>
      </w:rPr>
    </w:lvl>
    <w:lvl w:ilvl="2" w:tplc="0809000F">
      <w:start w:val="1"/>
      <w:numFmt w:val="decimal"/>
      <w:lvlText w:val="%3."/>
      <w:lvlJc w:val="left"/>
      <w:pPr>
        <w:tabs>
          <w:tab w:val="num" w:pos="360"/>
        </w:tabs>
        <w:ind w:left="360" w:hanging="360"/>
      </w:pPr>
    </w:lvl>
    <w:lvl w:ilvl="3" w:tplc="D6064A90">
      <w:start w:val="3"/>
      <w:numFmt w:val="decimal"/>
      <w:lvlText w:val="%4"/>
      <w:lvlJc w:val="left"/>
      <w:pPr>
        <w:tabs>
          <w:tab w:val="num" w:pos="360"/>
        </w:tabs>
        <w:ind w:left="36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78B50CAD"/>
    <w:multiLevelType w:val="hybridMultilevel"/>
    <w:tmpl w:val="D30C159E"/>
    <w:lvl w:ilvl="0" w:tplc="08090019">
      <w:start w:val="1"/>
      <w:numFmt w:val="lowerLetter"/>
      <w:lvlText w:val="%1."/>
      <w:lvlJc w:val="left"/>
      <w:pPr>
        <w:tabs>
          <w:tab w:val="num" w:pos="1620"/>
        </w:tabs>
        <w:ind w:left="162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23"/>
  </w:num>
  <w:num w:numId="2">
    <w:abstractNumId w:val="22"/>
  </w:num>
  <w:num w:numId="3">
    <w:abstractNumId w:val="19"/>
  </w:num>
  <w:num w:numId="4">
    <w:abstractNumId w:val="6"/>
  </w:num>
  <w:num w:numId="5">
    <w:abstractNumId w:val="16"/>
  </w:num>
  <w:num w:numId="6">
    <w:abstractNumId w:val="15"/>
  </w:num>
  <w:num w:numId="7">
    <w:abstractNumId w:val="2"/>
  </w:num>
  <w:num w:numId="8">
    <w:abstractNumId w:val="21"/>
  </w:num>
  <w:num w:numId="9">
    <w:abstractNumId w:val="24"/>
  </w:num>
  <w:num w:numId="10">
    <w:abstractNumId w:val="7"/>
  </w:num>
  <w:num w:numId="11">
    <w:abstractNumId w:val="10"/>
  </w:num>
  <w:num w:numId="12">
    <w:abstractNumId w:val="11"/>
  </w:num>
  <w:num w:numId="13">
    <w:abstractNumId w:val="18"/>
  </w:num>
  <w:num w:numId="14">
    <w:abstractNumId w:val="9"/>
  </w:num>
  <w:num w:numId="15">
    <w:abstractNumId w:val="25"/>
  </w:num>
  <w:num w:numId="16">
    <w:abstractNumId w:val="17"/>
  </w:num>
  <w:num w:numId="17">
    <w:abstractNumId w:val="3"/>
  </w:num>
  <w:num w:numId="18">
    <w:abstractNumId w:val="5"/>
  </w:num>
  <w:num w:numId="19">
    <w:abstractNumId w:val="14"/>
  </w:num>
  <w:num w:numId="20">
    <w:abstractNumId w:val="0"/>
  </w:num>
  <w:num w:numId="21">
    <w:abstractNumId w:val="20"/>
  </w:num>
  <w:num w:numId="22">
    <w:abstractNumId w:val="13"/>
  </w:num>
  <w:num w:numId="23">
    <w:abstractNumId w:val="1"/>
  </w:num>
  <w:num w:numId="24">
    <w:abstractNumId w:val="12"/>
  </w:num>
  <w:num w:numId="25">
    <w:abstractNumId w:val="8"/>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F8"/>
    <w:rsid w:val="00000633"/>
    <w:rsid w:val="00003789"/>
    <w:rsid w:val="0000796C"/>
    <w:rsid w:val="00012C6F"/>
    <w:rsid w:val="00014838"/>
    <w:rsid w:val="00027C71"/>
    <w:rsid w:val="00031883"/>
    <w:rsid w:val="0004047A"/>
    <w:rsid w:val="0004152F"/>
    <w:rsid w:val="000578DD"/>
    <w:rsid w:val="0006091F"/>
    <w:rsid w:val="0006382B"/>
    <w:rsid w:val="000640DA"/>
    <w:rsid w:val="00077FE9"/>
    <w:rsid w:val="00081FF4"/>
    <w:rsid w:val="000870BF"/>
    <w:rsid w:val="000A18AE"/>
    <w:rsid w:val="000A60CA"/>
    <w:rsid w:val="000B5A1C"/>
    <w:rsid w:val="000C1E55"/>
    <w:rsid w:val="000C4D83"/>
    <w:rsid w:val="000C656E"/>
    <w:rsid w:val="000C6C1D"/>
    <w:rsid w:val="000D1189"/>
    <w:rsid w:val="000D4C3D"/>
    <w:rsid w:val="000E0546"/>
    <w:rsid w:val="000E0CD6"/>
    <w:rsid w:val="000E18C4"/>
    <w:rsid w:val="000E6FCE"/>
    <w:rsid w:val="00103C58"/>
    <w:rsid w:val="00110E30"/>
    <w:rsid w:val="00113B6D"/>
    <w:rsid w:val="00116594"/>
    <w:rsid w:val="0011666B"/>
    <w:rsid w:val="0012106C"/>
    <w:rsid w:val="00124FF3"/>
    <w:rsid w:val="00126BA8"/>
    <w:rsid w:val="001326B6"/>
    <w:rsid w:val="00141166"/>
    <w:rsid w:val="00142508"/>
    <w:rsid w:val="001444A9"/>
    <w:rsid w:val="0015220F"/>
    <w:rsid w:val="0015755F"/>
    <w:rsid w:val="00162304"/>
    <w:rsid w:val="00164BEA"/>
    <w:rsid w:val="001659E1"/>
    <w:rsid w:val="0017307F"/>
    <w:rsid w:val="0017570B"/>
    <w:rsid w:val="0018124B"/>
    <w:rsid w:val="00181920"/>
    <w:rsid w:val="00182C2F"/>
    <w:rsid w:val="0018772F"/>
    <w:rsid w:val="0019053D"/>
    <w:rsid w:val="001909FA"/>
    <w:rsid w:val="00191CB9"/>
    <w:rsid w:val="00196B93"/>
    <w:rsid w:val="00196C24"/>
    <w:rsid w:val="00196F38"/>
    <w:rsid w:val="001B549E"/>
    <w:rsid w:val="001C60C6"/>
    <w:rsid w:val="001E10C1"/>
    <w:rsid w:val="001F263F"/>
    <w:rsid w:val="001F31BD"/>
    <w:rsid w:val="001F463C"/>
    <w:rsid w:val="001F5641"/>
    <w:rsid w:val="00201CDA"/>
    <w:rsid w:val="00205B45"/>
    <w:rsid w:val="002070DC"/>
    <w:rsid w:val="00210717"/>
    <w:rsid w:val="00211C9B"/>
    <w:rsid w:val="00213C7F"/>
    <w:rsid w:val="002173EB"/>
    <w:rsid w:val="002222A3"/>
    <w:rsid w:val="00224923"/>
    <w:rsid w:val="00226C3C"/>
    <w:rsid w:val="00226C8F"/>
    <w:rsid w:val="00232107"/>
    <w:rsid w:val="00232816"/>
    <w:rsid w:val="00251CF1"/>
    <w:rsid w:val="00261D6F"/>
    <w:rsid w:val="00263B7D"/>
    <w:rsid w:val="00272593"/>
    <w:rsid w:val="002924EB"/>
    <w:rsid w:val="002928C0"/>
    <w:rsid w:val="002964E7"/>
    <w:rsid w:val="00296CE6"/>
    <w:rsid w:val="0029796B"/>
    <w:rsid w:val="002A038A"/>
    <w:rsid w:val="002A1936"/>
    <w:rsid w:val="002A3984"/>
    <w:rsid w:val="002C2762"/>
    <w:rsid w:val="002C2873"/>
    <w:rsid w:val="002D0EED"/>
    <w:rsid w:val="002D105A"/>
    <w:rsid w:val="002D2DCA"/>
    <w:rsid w:val="002E3EC4"/>
    <w:rsid w:val="002E7F2B"/>
    <w:rsid w:val="00300A7C"/>
    <w:rsid w:val="00313703"/>
    <w:rsid w:val="00321A0E"/>
    <w:rsid w:val="0033537F"/>
    <w:rsid w:val="00375933"/>
    <w:rsid w:val="00375F1B"/>
    <w:rsid w:val="00386728"/>
    <w:rsid w:val="00390E60"/>
    <w:rsid w:val="003B0BBF"/>
    <w:rsid w:val="003B521B"/>
    <w:rsid w:val="003B73BD"/>
    <w:rsid w:val="003C115A"/>
    <w:rsid w:val="003D4D25"/>
    <w:rsid w:val="003D581B"/>
    <w:rsid w:val="003D70F8"/>
    <w:rsid w:val="003E5F74"/>
    <w:rsid w:val="003E7259"/>
    <w:rsid w:val="004253D6"/>
    <w:rsid w:val="00426276"/>
    <w:rsid w:val="00426781"/>
    <w:rsid w:val="00426F8E"/>
    <w:rsid w:val="0044165D"/>
    <w:rsid w:val="00443BF9"/>
    <w:rsid w:val="00450B25"/>
    <w:rsid w:val="00456C97"/>
    <w:rsid w:val="0045755C"/>
    <w:rsid w:val="00461EC5"/>
    <w:rsid w:val="00465DD7"/>
    <w:rsid w:val="00493D43"/>
    <w:rsid w:val="004B4225"/>
    <w:rsid w:val="004B7755"/>
    <w:rsid w:val="004C2A71"/>
    <w:rsid w:val="004C668D"/>
    <w:rsid w:val="004D5E42"/>
    <w:rsid w:val="004D7488"/>
    <w:rsid w:val="004E019B"/>
    <w:rsid w:val="004E5077"/>
    <w:rsid w:val="004F2734"/>
    <w:rsid w:val="004F6E06"/>
    <w:rsid w:val="004F755D"/>
    <w:rsid w:val="00500F69"/>
    <w:rsid w:val="00504C57"/>
    <w:rsid w:val="00510AA8"/>
    <w:rsid w:val="005165D0"/>
    <w:rsid w:val="00517B69"/>
    <w:rsid w:val="00520BFB"/>
    <w:rsid w:val="0053011E"/>
    <w:rsid w:val="00531DBB"/>
    <w:rsid w:val="005351E9"/>
    <w:rsid w:val="00541978"/>
    <w:rsid w:val="0054441B"/>
    <w:rsid w:val="005537A8"/>
    <w:rsid w:val="00567F5B"/>
    <w:rsid w:val="00570245"/>
    <w:rsid w:val="00576A57"/>
    <w:rsid w:val="00586390"/>
    <w:rsid w:val="00590F4B"/>
    <w:rsid w:val="005B2F36"/>
    <w:rsid w:val="005C429A"/>
    <w:rsid w:val="005C77D3"/>
    <w:rsid w:val="005D0778"/>
    <w:rsid w:val="005D0F2A"/>
    <w:rsid w:val="005D7EF8"/>
    <w:rsid w:val="005E04C4"/>
    <w:rsid w:val="005F097A"/>
    <w:rsid w:val="005F419C"/>
    <w:rsid w:val="005F4213"/>
    <w:rsid w:val="005F72E8"/>
    <w:rsid w:val="0060482D"/>
    <w:rsid w:val="006074A5"/>
    <w:rsid w:val="00615AC3"/>
    <w:rsid w:val="006217A5"/>
    <w:rsid w:val="00623F5F"/>
    <w:rsid w:val="00623F66"/>
    <w:rsid w:val="00627BFB"/>
    <w:rsid w:val="00630032"/>
    <w:rsid w:val="00631051"/>
    <w:rsid w:val="00642056"/>
    <w:rsid w:val="0064647B"/>
    <w:rsid w:val="00647B94"/>
    <w:rsid w:val="006567D5"/>
    <w:rsid w:val="00656817"/>
    <w:rsid w:val="00663870"/>
    <w:rsid w:val="00670A48"/>
    <w:rsid w:val="006810B2"/>
    <w:rsid w:val="00692701"/>
    <w:rsid w:val="006A2985"/>
    <w:rsid w:val="006B037D"/>
    <w:rsid w:val="006B1C32"/>
    <w:rsid w:val="006B4F41"/>
    <w:rsid w:val="006B5662"/>
    <w:rsid w:val="006C27C2"/>
    <w:rsid w:val="006C40BC"/>
    <w:rsid w:val="006C635F"/>
    <w:rsid w:val="006D0AF3"/>
    <w:rsid w:val="006D58A3"/>
    <w:rsid w:val="006D5CBB"/>
    <w:rsid w:val="006E37A7"/>
    <w:rsid w:val="006E72D1"/>
    <w:rsid w:val="006E7543"/>
    <w:rsid w:val="006F0449"/>
    <w:rsid w:val="006F0494"/>
    <w:rsid w:val="006F5375"/>
    <w:rsid w:val="006F62AD"/>
    <w:rsid w:val="00703DD8"/>
    <w:rsid w:val="0070476D"/>
    <w:rsid w:val="00706734"/>
    <w:rsid w:val="007178E6"/>
    <w:rsid w:val="00717F2B"/>
    <w:rsid w:val="00720968"/>
    <w:rsid w:val="00725C49"/>
    <w:rsid w:val="00727E5D"/>
    <w:rsid w:val="00731B6E"/>
    <w:rsid w:val="007329C8"/>
    <w:rsid w:val="007342E2"/>
    <w:rsid w:val="0074178E"/>
    <w:rsid w:val="007435C0"/>
    <w:rsid w:val="007452D7"/>
    <w:rsid w:val="007531E1"/>
    <w:rsid w:val="007568B1"/>
    <w:rsid w:val="00772475"/>
    <w:rsid w:val="007746B6"/>
    <w:rsid w:val="007800E9"/>
    <w:rsid w:val="00780CCD"/>
    <w:rsid w:val="00790430"/>
    <w:rsid w:val="007A0C8C"/>
    <w:rsid w:val="007B05DA"/>
    <w:rsid w:val="007B6B7D"/>
    <w:rsid w:val="007C2581"/>
    <w:rsid w:val="007C4FC4"/>
    <w:rsid w:val="007E5A8D"/>
    <w:rsid w:val="007F1A3E"/>
    <w:rsid w:val="007F1BA3"/>
    <w:rsid w:val="007F2570"/>
    <w:rsid w:val="00802EC4"/>
    <w:rsid w:val="00806A55"/>
    <w:rsid w:val="00810076"/>
    <w:rsid w:val="00824EAF"/>
    <w:rsid w:val="00826D13"/>
    <w:rsid w:val="008354D9"/>
    <w:rsid w:val="00840020"/>
    <w:rsid w:val="008404B7"/>
    <w:rsid w:val="008408FA"/>
    <w:rsid w:val="008434EB"/>
    <w:rsid w:val="00864D65"/>
    <w:rsid w:val="00872D59"/>
    <w:rsid w:val="00874CD6"/>
    <w:rsid w:val="00881023"/>
    <w:rsid w:val="0088412E"/>
    <w:rsid w:val="00890A08"/>
    <w:rsid w:val="008931F6"/>
    <w:rsid w:val="008A1FD8"/>
    <w:rsid w:val="008B742A"/>
    <w:rsid w:val="008C164B"/>
    <w:rsid w:val="008C714A"/>
    <w:rsid w:val="008E08BF"/>
    <w:rsid w:val="008E2843"/>
    <w:rsid w:val="008E782C"/>
    <w:rsid w:val="008F6D91"/>
    <w:rsid w:val="008F7767"/>
    <w:rsid w:val="00901C2A"/>
    <w:rsid w:val="009060C9"/>
    <w:rsid w:val="009101CA"/>
    <w:rsid w:val="0091171B"/>
    <w:rsid w:val="009120AD"/>
    <w:rsid w:val="0091770E"/>
    <w:rsid w:val="00921A71"/>
    <w:rsid w:val="00932D70"/>
    <w:rsid w:val="009353CE"/>
    <w:rsid w:val="009416F8"/>
    <w:rsid w:val="00942EE2"/>
    <w:rsid w:val="009467AD"/>
    <w:rsid w:val="009513E2"/>
    <w:rsid w:val="00951E8D"/>
    <w:rsid w:val="00955575"/>
    <w:rsid w:val="00974AA2"/>
    <w:rsid w:val="00977974"/>
    <w:rsid w:val="00977C4D"/>
    <w:rsid w:val="009822C6"/>
    <w:rsid w:val="009828EA"/>
    <w:rsid w:val="0098383E"/>
    <w:rsid w:val="00983F85"/>
    <w:rsid w:val="00991D01"/>
    <w:rsid w:val="009A336E"/>
    <w:rsid w:val="009B362F"/>
    <w:rsid w:val="009B4A9F"/>
    <w:rsid w:val="009C04ED"/>
    <w:rsid w:val="009C1D12"/>
    <w:rsid w:val="009C4C90"/>
    <w:rsid w:val="009E6A69"/>
    <w:rsid w:val="009F4A07"/>
    <w:rsid w:val="009F5B05"/>
    <w:rsid w:val="00A10C68"/>
    <w:rsid w:val="00A11107"/>
    <w:rsid w:val="00A24B86"/>
    <w:rsid w:val="00A33E80"/>
    <w:rsid w:val="00A62930"/>
    <w:rsid w:val="00A71A14"/>
    <w:rsid w:val="00A72117"/>
    <w:rsid w:val="00A813D9"/>
    <w:rsid w:val="00A87750"/>
    <w:rsid w:val="00A90735"/>
    <w:rsid w:val="00A948B9"/>
    <w:rsid w:val="00A95713"/>
    <w:rsid w:val="00AA266A"/>
    <w:rsid w:val="00AB7B7D"/>
    <w:rsid w:val="00AE0E2A"/>
    <w:rsid w:val="00AE31A2"/>
    <w:rsid w:val="00AF6F9A"/>
    <w:rsid w:val="00B00E3F"/>
    <w:rsid w:val="00B01D24"/>
    <w:rsid w:val="00B056E1"/>
    <w:rsid w:val="00B0797A"/>
    <w:rsid w:val="00B112E5"/>
    <w:rsid w:val="00B11A8E"/>
    <w:rsid w:val="00B1536B"/>
    <w:rsid w:val="00B213E0"/>
    <w:rsid w:val="00B23560"/>
    <w:rsid w:val="00B270F8"/>
    <w:rsid w:val="00B40169"/>
    <w:rsid w:val="00B4059E"/>
    <w:rsid w:val="00B57AD6"/>
    <w:rsid w:val="00B67691"/>
    <w:rsid w:val="00B74C94"/>
    <w:rsid w:val="00B7724B"/>
    <w:rsid w:val="00B80040"/>
    <w:rsid w:val="00B84A1A"/>
    <w:rsid w:val="00B8751A"/>
    <w:rsid w:val="00B945F5"/>
    <w:rsid w:val="00B948B5"/>
    <w:rsid w:val="00BA5846"/>
    <w:rsid w:val="00BB03C7"/>
    <w:rsid w:val="00BB2D13"/>
    <w:rsid w:val="00BC02CF"/>
    <w:rsid w:val="00BD2050"/>
    <w:rsid w:val="00BD7EBA"/>
    <w:rsid w:val="00BF42EB"/>
    <w:rsid w:val="00BF6BF7"/>
    <w:rsid w:val="00C07994"/>
    <w:rsid w:val="00C14453"/>
    <w:rsid w:val="00C22993"/>
    <w:rsid w:val="00C250ED"/>
    <w:rsid w:val="00C34467"/>
    <w:rsid w:val="00C40F34"/>
    <w:rsid w:val="00C43BA2"/>
    <w:rsid w:val="00C46944"/>
    <w:rsid w:val="00C50122"/>
    <w:rsid w:val="00C54208"/>
    <w:rsid w:val="00C546A3"/>
    <w:rsid w:val="00C562FB"/>
    <w:rsid w:val="00C6508A"/>
    <w:rsid w:val="00C65567"/>
    <w:rsid w:val="00C82E25"/>
    <w:rsid w:val="00C873A9"/>
    <w:rsid w:val="00C9056C"/>
    <w:rsid w:val="00C928F5"/>
    <w:rsid w:val="00C94410"/>
    <w:rsid w:val="00CA6DC9"/>
    <w:rsid w:val="00CB17E2"/>
    <w:rsid w:val="00CE2EB5"/>
    <w:rsid w:val="00CE330B"/>
    <w:rsid w:val="00CF2D94"/>
    <w:rsid w:val="00D028D9"/>
    <w:rsid w:val="00D10EA1"/>
    <w:rsid w:val="00D133D7"/>
    <w:rsid w:val="00D37A3D"/>
    <w:rsid w:val="00D43E40"/>
    <w:rsid w:val="00D53200"/>
    <w:rsid w:val="00D55704"/>
    <w:rsid w:val="00D55DA5"/>
    <w:rsid w:val="00D5707A"/>
    <w:rsid w:val="00D7152E"/>
    <w:rsid w:val="00D7413F"/>
    <w:rsid w:val="00D75B06"/>
    <w:rsid w:val="00D76C0A"/>
    <w:rsid w:val="00D76D55"/>
    <w:rsid w:val="00D85022"/>
    <w:rsid w:val="00D93B6B"/>
    <w:rsid w:val="00DA07C4"/>
    <w:rsid w:val="00DB0206"/>
    <w:rsid w:val="00DB7DFF"/>
    <w:rsid w:val="00DC08B5"/>
    <w:rsid w:val="00DC0E1E"/>
    <w:rsid w:val="00DC1938"/>
    <w:rsid w:val="00DD361D"/>
    <w:rsid w:val="00DD6905"/>
    <w:rsid w:val="00DE0016"/>
    <w:rsid w:val="00DE2A9E"/>
    <w:rsid w:val="00DF079A"/>
    <w:rsid w:val="00E01406"/>
    <w:rsid w:val="00E02125"/>
    <w:rsid w:val="00E06AC3"/>
    <w:rsid w:val="00E1040C"/>
    <w:rsid w:val="00E1109B"/>
    <w:rsid w:val="00E15BAB"/>
    <w:rsid w:val="00E23A89"/>
    <w:rsid w:val="00E24E16"/>
    <w:rsid w:val="00E2702E"/>
    <w:rsid w:val="00E33DBE"/>
    <w:rsid w:val="00E3621E"/>
    <w:rsid w:val="00E41D13"/>
    <w:rsid w:val="00E4235E"/>
    <w:rsid w:val="00E44FF3"/>
    <w:rsid w:val="00E477A2"/>
    <w:rsid w:val="00E52AD5"/>
    <w:rsid w:val="00E5763A"/>
    <w:rsid w:val="00E61CCF"/>
    <w:rsid w:val="00E71FA7"/>
    <w:rsid w:val="00E755FA"/>
    <w:rsid w:val="00E91339"/>
    <w:rsid w:val="00E97488"/>
    <w:rsid w:val="00EA42A2"/>
    <w:rsid w:val="00ED04B2"/>
    <w:rsid w:val="00ED4A7B"/>
    <w:rsid w:val="00EE3AC4"/>
    <w:rsid w:val="00EF33CA"/>
    <w:rsid w:val="00EF5891"/>
    <w:rsid w:val="00F06E55"/>
    <w:rsid w:val="00F07D47"/>
    <w:rsid w:val="00F102D2"/>
    <w:rsid w:val="00F1178E"/>
    <w:rsid w:val="00F1339A"/>
    <w:rsid w:val="00F2106C"/>
    <w:rsid w:val="00F21886"/>
    <w:rsid w:val="00F246E6"/>
    <w:rsid w:val="00F261E1"/>
    <w:rsid w:val="00F358AC"/>
    <w:rsid w:val="00F4401D"/>
    <w:rsid w:val="00F47DFC"/>
    <w:rsid w:val="00F63469"/>
    <w:rsid w:val="00F76196"/>
    <w:rsid w:val="00F83EA9"/>
    <w:rsid w:val="00F930F6"/>
    <w:rsid w:val="00F94628"/>
    <w:rsid w:val="00F95C32"/>
    <w:rsid w:val="00F95F31"/>
    <w:rsid w:val="00FA37BB"/>
    <w:rsid w:val="00FB2723"/>
    <w:rsid w:val="00FB3FDD"/>
    <w:rsid w:val="00FB7632"/>
    <w:rsid w:val="00FD0C27"/>
    <w:rsid w:val="00FD3025"/>
    <w:rsid w:val="00FD59C6"/>
    <w:rsid w:val="00FF3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7D4C8"/>
  <w15:chartTrackingRefBased/>
  <w15:docId w15:val="{777A3908-7048-4AC9-B1AA-5D959D26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04ED"/>
    <w:rPr>
      <w:rFonts w:ascii="Arial" w:hAnsi="Arial"/>
      <w:sz w:val="24"/>
      <w:szCs w:val="24"/>
    </w:rPr>
  </w:style>
  <w:style w:type="paragraph" w:styleId="Heading1">
    <w:name w:val="heading 1"/>
    <w:basedOn w:val="Normal"/>
    <w:next w:val="Normal"/>
    <w:qFormat/>
    <w:rsid w:val="006567D5"/>
    <w:pPr>
      <w:keepNext/>
      <w:spacing w:before="240" w:after="60"/>
      <w:outlineLvl w:val="0"/>
    </w:pPr>
    <w:rPr>
      <w:rFonts w:cs="Arial"/>
      <w:b/>
      <w:bCs/>
      <w:kern w:val="32"/>
      <w:sz w:val="32"/>
      <w:szCs w:val="32"/>
    </w:rPr>
  </w:style>
  <w:style w:type="paragraph" w:styleId="Heading2">
    <w:name w:val="heading 2"/>
    <w:basedOn w:val="Normal"/>
    <w:qFormat/>
    <w:rsid w:val="005D7EF8"/>
    <w:pPr>
      <w:spacing w:before="100" w:beforeAutospacing="1" w:after="100" w:afterAutospacing="1"/>
      <w:outlineLvl w:val="1"/>
    </w:pPr>
    <w:rPr>
      <w:rFonts w:ascii="Times New Roman" w:hAnsi="Times New Roman"/>
      <w:b/>
      <w:bCs/>
      <w:color w:val="646A6E"/>
    </w:rPr>
  </w:style>
  <w:style w:type="paragraph" w:styleId="Heading3">
    <w:name w:val="heading 3"/>
    <w:basedOn w:val="Normal"/>
    <w:next w:val="Normal"/>
    <w:qFormat/>
    <w:rsid w:val="00B40169"/>
    <w:pPr>
      <w:keepNext/>
      <w:spacing w:before="240" w:after="60"/>
      <w:outlineLvl w:val="2"/>
    </w:pPr>
    <w:rPr>
      <w:rFonts w:cs="Arial"/>
      <w:b/>
      <w:bCs/>
      <w:sz w:val="26"/>
      <w:szCs w:val="26"/>
    </w:rPr>
  </w:style>
  <w:style w:type="paragraph" w:styleId="Heading4">
    <w:name w:val="heading 4"/>
    <w:basedOn w:val="Normal"/>
    <w:next w:val="Normal"/>
    <w:qFormat/>
    <w:rsid w:val="007A0C8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24B86"/>
    <w:pPr>
      <w:spacing w:before="240" w:after="60"/>
      <w:outlineLvl w:val="4"/>
    </w:pPr>
    <w:rPr>
      <w:rFonts w:ascii="Times New Roman" w:hAnsi="Times New Roman"/>
      <w:b/>
      <w:bCs/>
      <w:i/>
      <w:iCs/>
      <w:sz w:val="26"/>
      <w:szCs w:val="26"/>
    </w:rPr>
  </w:style>
  <w:style w:type="paragraph" w:styleId="Heading6">
    <w:name w:val="heading 6"/>
    <w:basedOn w:val="Normal"/>
    <w:next w:val="Normal"/>
    <w:qFormat/>
    <w:rsid w:val="007A0C8C"/>
    <w:pPr>
      <w:spacing w:before="240" w:after="60"/>
      <w:outlineLvl w:val="5"/>
    </w:pPr>
    <w:rPr>
      <w:rFonts w:ascii="Times New Roman" w:hAnsi="Times New Roman"/>
      <w:b/>
      <w:bCs/>
      <w:sz w:val="22"/>
      <w:szCs w:val="22"/>
    </w:rPr>
  </w:style>
  <w:style w:type="paragraph" w:styleId="Heading7">
    <w:name w:val="heading 7"/>
    <w:basedOn w:val="Normal"/>
    <w:next w:val="Normal"/>
    <w:qFormat/>
    <w:rsid w:val="007A0C8C"/>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D7EF8"/>
    <w:pPr>
      <w:spacing w:after="100" w:afterAutospacing="1" w:line="312" w:lineRule="atLeast"/>
    </w:pPr>
    <w:rPr>
      <w:rFonts w:ascii="Times New Roman" w:hAnsi="Times New Roman"/>
    </w:rPr>
  </w:style>
  <w:style w:type="paragraph" w:styleId="BodyText3">
    <w:name w:val="Body Text 3"/>
    <w:basedOn w:val="Normal"/>
    <w:rsid w:val="00A24B86"/>
    <w:pPr>
      <w:spacing w:after="120"/>
    </w:pPr>
    <w:rPr>
      <w:rFonts w:ascii="Times New Roman" w:hAnsi="Times New Roman"/>
      <w:sz w:val="16"/>
      <w:szCs w:val="16"/>
    </w:rPr>
  </w:style>
  <w:style w:type="paragraph" w:styleId="BodyText">
    <w:name w:val="Body Text"/>
    <w:basedOn w:val="Normal"/>
    <w:rsid w:val="00A24B86"/>
    <w:pPr>
      <w:spacing w:after="120"/>
    </w:pPr>
  </w:style>
  <w:style w:type="character" w:styleId="Hyperlink">
    <w:name w:val="Hyperlink"/>
    <w:basedOn w:val="DefaultParagraphFont"/>
    <w:rsid w:val="002173EB"/>
    <w:rPr>
      <w:color w:val="0000FF"/>
      <w:u w:val="single"/>
    </w:rPr>
  </w:style>
  <w:style w:type="character" w:styleId="Strong">
    <w:name w:val="Strong"/>
    <w:basedOn w:val="DefaultParagraphFont"/>
    <w:qFormat/>
    <w:rsid w:val="002173EB"/>
    <w:rPr>
      <w:b/>
      <w:bCs/>
    </w:rPr>
  </w:style>
  <w:style w:type="paragraph" w:customStyle="1" w:styleId="Style1">
    <w:name w:val="Style1"/>
    <w:basedOn w:val="Normal"/>
    <w:rsid w:val="00B11A8E"/>
    <w:pPr>
      <w:jc w:val="both"/>
    </w:pPr>
    <w:rPr>
      <w:sz w:val="22"/>
      <w:szCs w:val="20"/>
    </w:rPr>
  </w:style>
  <w:style w:type="table" w:styleId="TableGrid">
    <w:name w:val="Table Grid"/>
    <w:basedOn w:val="TableNormal"/>
    <w:rsid w:val="00745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246E6"/>
    <w:pPr>
      <w:jc w:val="center"/>
    </w:pPr>
    <w:rPr>
      <w:sz w:val="28"/>
      <w:szCs w:val="20"/>
      <w:u w:val="single"/>
      <w:lang w:eastAsia="en-US"/>
    </w:rPr>
  </w:style>
  <w:style w:type="character" w:styleId="CommentReference">
    <w:name w:val="annotation reference"/>
    <w:basedOn w:val="DefaultParagraphFont"/>
    <w:semiHidden/>
    <w:rsid w:val="00C22993"/>
    <w:rPr>
      <w:sz w:val="16"/>
      <w:szCs w:val="16"/>
    </w:rPr>
  </w:style>
  <w:style w:type="paragraph" w:styleId="CommentText">
    <w:name w:val="annotation text"/>
    <w:basedOn w:val="Normal"/>
    <w:semiHidden/>
    <w:rsid w:val="00C22993"/>
    <w:rPr>
      <w:sz w:val="20"/>
      <w:szCs w:val="20"/>
    </w:rPr>
  </w:style>
  <w:style w:type="paragraph" w:styleId="CommentSubject">
    <w:name w:val="annotation subject"/>
    <w:basedOn w:val="CommentText"/>
    <w:next w:val="CommentText"/>
    <w:semiHidden/>
    <w:rsid w:val="00C22993"/>
    <w:rPr>
      <w:b/>
      <w:bCs/>
    </w:rPr>
  </w:style>
  <w:style w:type="paragraph" w:styleId="BalloonText">
    <w:name w:val="Balloon Text"/>
    <w:basedOn w:val="Normal"/>
    <w:semiHidden/>
    <w:rsid w:val="00C22993"/>
    <w:rPr>
      <w:rFonts w:ascii="Tahoma" w:hAnsi="Tahoma" w:cs="Tahoma"/>
      <w:sz w:val="16"/>
      <w:szCs w:val="16"/>
    </w:rPr>
  </w:style>
  <w:style w:type="paragraph" w:styleId="Footer">
    <w:name w:val="footer"/>
    <w:basedOn w:val="Normal"/>
    <w:rsid w:val="009A336E"/>
    <w:pPr>
      <w:tabs>
        <w:tab w:val="center" w:pos="4153"/>
        <w:tab w:val="right" w:pos="8306"/>
      </w:tabs>
    </w:pPr>
  </w:style>
  <w:style w:type="character" w:styleId="PageNumber">
    <w:name w:val="page number"/>
    <w:basedOn w:val="DefaultParagraphFont"/>
    <w:rsid w:val="009A336E"/>
  </w:style>
  <w:style w:type="character" w:customStyle="1" w:styleId="st1">
    <w:name w:val="st1"/>
    <w:basedOn w:val="DefaultParagraphFont"/>
    <w:rsid w:val="009513E2"/>
  </w:style>
  <w:style w:type="paragraph" w:styleId="BodyTextIndent">
    <w:name w:val="Body Text Indent"/>
    <w:basedOn w:val="Normal"/>
    <w:rsid w:val="00C82E25"/>
    <w:pPr>
      <w:spacing w:after="120"/>
      <w:ind w:left="283"/>
    </w:pPr>
  </w:style>
  <w:style w:type="paragraph" w:styleId="Header">
    <w:name w:val="header"/>
    <w:basedOn w:val="Normal"/>
    <w:rsid w:val="00C82E25"/>
    <w:pPr>
      <w:tabs>
        <w:tab w:val="center" w:pos="4153"/>
        <w:tab w:val="right" w:pos="8306"/>
      </w:tabs>
      <w:overflowPunct w:val="0"/>
      <w:autoSpaceDE w:val="0"/>
      <w:autoSpaceDN w:val="0"/>
      <w:adjustRightInd w:val="0"/>
      <w:textAlignment w:val="baseline"/>
    </w:pPr>
    <w:rPr>
      <w:rFonts w:ascii="Times New Roman" w:hAnsi="Times New Roman"/>
      <w:sz w:val="20"/>
      <w:szCs w:val="20"/>
      <w:lang w:eastAsia="en-US"/>
    </w:rPr>
  </w:style>
  <w:style w:type="paragraph" w:customStyle="1" w:styleId="Bulletabc">
    <w:name w:val="Bullet abc"/>
    <w:basedOn w:val="Normal"/>
    <w:rsid w:val="00C82E25"/>
    <w:pPr>
      <w:overflowPunct w:val="0"/>
      <w:autoSpaceDE w:val="0"/>
      <w:autoSpaceDN w:val="0"/>
      <w:adjustRightInd w:val="0"/>
      <w:spacing w:after="120"/>
      <w:textAlignment w:val="baseline"/>
    </w:pPr>
    <w:rPr>
      <w:szCs w:val="20"/>
      <w:lang w:eastAsia="en-US"/>
    </w:rPr>
  </w:style>
  <w:style w:type="paragraph" w:customStyle="1" w:styleId="DefaultText">
    <w:name w:val="Default Text"/>
    <w:basedOn w:val="Normal"/>
    <w:rsid w:val="00C82E25"/>
    <w:pPr>
      <w:overflowPunct w:val="0"/>
      <w:autoSpaceDE w:val="0"/>
      <w:autoSpaceDN w:val="0"/>
      <w:adjustRightInd w:val="0"/>
      <w:textAlignment w:val="baseline"/>
    </w:pPr>
    <w:rPr>
      <w:szCs w:val="20"/>
      <w:lang w:eastAsia="en-US"/>
    </w:rPr>
  </w:style>
  <w:style w:type="paragraph" w:customStyle="1" w:styleId="NumberList">
    <w:name w:val="Number List"/>
    <w:basedOn w:val="Normal"/>
    <w:rsid w:val="00C82E25"/>
    <w:pPr>
      <w:overflowPunct w:val="0"/>
      <w:autoSpaceDE w:val="0"/>
      <w:autoSpaceDN w:val="0"/>
      <w:adjustRightInd w:val="0"/>
      <w:spacing w:after="120"/>
      <w:jc w:val="both"/>
      <w:textAlignment w:val="baseline"/>
    </w:pPr>
    <w:rPr>
      <w:szCs w:val="20"/>
      <w:lang w:eastAsia="en-US"/>
    </w:rPr>
  </w:style>
  <w:style w:type="paragraph" w:styleId="PlainText">
    <w:name w:val="Plain Text"/>
    <w:basedOn w:val="Normal"/>
    <w:rsid w:val="00C82E25"/>
    <w:rPr>
      <w:rFonts w:ascii="Courier New" w:hAnsi="Courier New"/>
      <w:sz w:val="20"/>
      <w:szCs w:val="20"/>
      <w:lang w:eastAsia="en-US"/>
    </w:rPr>
  </w:style>
  <w:style w:type="paragraph" w:styleId="BodyText2">
    <w:name w:val="Body Text 2"/>
    <w:basedOn w:val="Normal"/>
    <w:rsid w:val="006567D5"/>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6092">
      <w:bodyDiv w:val="1"/>
      <w:marLeft w:val="0"/>
      <w:marRight w:val="0"/>
      <w:marTop w:val="0"/>
      <w:marBottom w:val="0"/>
      <w:divBdr>
        <w:top w:val="none" w:sz="0" w:space="0" w:color="auto"/>
        <w:left w:val="none" w:sz="0" w:space="0" w:color="auto"/>
        <w:bottom w:val="none" w:sz="0" w:space="0" w:color="auto"/>
        <w:right w:val="none" w:sz="0" w:space="0" w:color="auto"/>
      </w:divBdr>
    </w:div>
    <w:div w:id="418596188">
      <w:bodyDiv w:val="1"/>
      <w:marLeft w:val="0"/>
      <w:marRight w:val="0"/>
      <w:marTop w:val="0"/>
      <w:marBottom w:val="0"/>
      <w:divBdr>
        <w:top w:val="none" w:sz="0" w:space="0" w:color="auto"/>
        <w:left w:val="none" w:sz="0" w:space="0" w:color="auto"/>
        <w:bottom w:val="none" w:sz="0" w:space="0" w:color="auto"/>
        <w:right w:val="none" w:sz="0" w:space="0" w:color="auto"/>
      </w:divBdr>
      <w:divsChild>
        <w:div w:id="56250005">
          <w:marLeft w:val="0"/>
          <w:marRight w:val="0"/>
          <w:marTop w:val="0"/>
          <w:marBottom w:val="0"/>
          <w:divBdr>
            <w:top w:val="none" w:sz="0" w:space="0" w:color="auto"/>
            <w:left w:val="none" w:sz="0" w:space="0" w:color="auto"/>
            <w:bottom w:val="none" w:sz="0" w:space="0" w:color="auto"/>
            <w:right w:val="none" w:sz="0" w:space="0" w:color="auto"/>
          </w:divBdr>
        </w:div>
        <w:div w:id="268585231">
          <w:marLeft w:val="0"/>
          <w:marRight w:val="0"/>
          <w:marTop w:val="0"/>
          <w:marBottom w:val="0"/>
          <w:divBdr>
            <w:top w:val="none" w:sz="0" w:space="0" w:color="auto"/>
            <w:left w:val="none" w:sz="0" w:space="0" w:color="auto"/>
            <w:bottom w:val="none" w:sz="0" w:space="0" w:color="auto"/>
            <w:right w:val="none" w:sz="0" w:space="0" w:color="auto"/>
          </w:divBdr>
        </w:div>
        <w:div w:id="410466051">
          <w:marLeft w:val="0"/>
          <w:marRight w:val="0"/>
          <w:marTop w:val="0"/>
          <w:marBottom w:val="0"/>
          <w:divBdr>
            <w:top w:val="none" w:sz="0" w:space="0" w:color="auto"/>
            <w:left w:val="none" w:sz="0" w:space="0" w:color="auto"/>
            <w:bottom w:val="none" w:sz="0" w:space="0" w:color="auto"/>
            <w:right w:val="none" w:sz="0" w:space="0" w:color="auto"/>
          </w:divBdr>
        </w:div>
        <w:div w:id="1498690904">
          <w:marLeft w:val="0"/>
          <w:marRight w:val="0"/>
          <w:marTop w:val="0"/>
          <w:marBottom w:val="0"/>
          <w:divBdr>
            <w:top w:val="none" w:sz="0" w:space="0" w:color="auto"/>
            <w:left w:val="none" w:sz="0" w:space="0" w:color="auto"/>
            <w:bottom w:val="none" w:sz="0" w:space="0" w:color="auto"/>
            <w:right w:val="none" w:sz="0" w:space="0" w:color="auto"/>
          </w:divBdr>
        </w:div>
        <w:div w:id="1946843295">
          <w:marLeft w:val="0"/>
          <w:marRight w:val="0"/>
          <w:marTop w:val="0"/>
          <w:marBottom w:val="0"/>
          <w:divBdr>
            <w:top w:val="none" w:sz="0" w:space="0" w:color="auto"/>
            <w:left w:val="none" w:sz="0" w:space="0" w:color="auto"/>
            <w:bottom w:val="none" w:sz="0" w:space="0" w:color="auto"/>
            <w:right w:val="none" w:sz="0" w:space="0" w:color="auto"/>
          </w:divBdr>
        </w:div>
      </w:divsChild>
    </w:div>
    <w:div w:id="467481962">
      <w:bodyDiv w:val="1"/>
      <w:marLeft w:val="0"/>
      <w:marRight w:val="0"/>
      <w:marTop w:val="0"/>
      <w:marBottom w:val="0"/>
      <w:divBdr>
        <w:top w:val="none" w:sz="0" w:space="0" w:color="auto"/>
        <w:left w:val="none" w:sz="0" w:space="0" w:color="auto"/>
        <w:bottom w:val="none" w:sz="0" w:space="0" w:color="auto"/>
        <w:right w:val="none" w:sz="0" w:space="0" w:color="auto"/>
      </w:divBdr>
      <w:divsChild>
        <w:div w:id="1485317767">
          <w:marLeft w:val="0"/>
          <w:marRight w:val="0"/>
          <w:marTop w:val="0"/>
          <w:marBottom w:val="0"/>
          <w:divBdr>
            <w:top w:val="none" w:sz="0" w:space="0" w:color="auto"/>
            <w:left w:val="none" w:sz="0" w:space="0" w:color="auto"/>
            <w:bottom w:val="none" w:sz="0" w:space="0" w:color="auto"/>
            <w:right w:val="none" w:sz="0" w:space="0" w:color="auto"/>
          </w:divBdr>
        </w:div>
      </w:divsChild>
    </w:div>
    <w:div w:id="489490609">
      <w:bodyDiv w:val="1"/>
      <w:marLeft w:val="0"/>
      <w:marRight w:val="0"/>
      <w:marTop w:val="0"/>
      <w:marBottom w:val="0"/>
      <w:divBdr>
        <w:top w:val="none" w:sz="0" w:space="0" w:color="auto"/>
        <w:left w:val="none" w:sz="0" w:space="0" w:color="auto"/>
        <w:bottom w:val="none" w:sz="0" w:space="0" w:color="auto"/>
        <w:right w:val="none" w:sz="0" w:space="0" w:color="auto"/>
      </w:divBdr>
    </w:div>
    <w:div w:id="502823242">
      <w:bodyDiv w:val="1"/>
      <w:marLeft w:val="0"/>
      <w:marRight w:val="0"/>
      <w:marTop w:val="0"/>
      <w:marBottom w:val="0"/>
      <w:divBdr>
        <w:top w:val="none" w:sz="0" w:space="0" w:color="auto"/>
        <w:left w:val="none" w:sz="0" w:space="0" w:color="auto"/>
        <w:bottom w:val="none" w:sz="0" w:space="0" w:color="auto"/>
        <w:right w:val="none" w:sz="0" w:space="0" w:color="auto"/>
      </w:divBdr>
    </w:div>
    <w:div w:id="674113415">
      <w:bodyDiv w:val="1"/>
      <w:marLeft w:val="0"/>
      <w:marRight w:val="0"/>
      <w:marTop w:val="0"/>
      <w:marBottom w:val="0"/>
      <w:divBdr>
        <w:top w:val="none" w:sz="0" w:space="0" w:color="auto"/>
        <w:left w:val="none" w:sz="0" w:space="0" w:color="auto"/>
        <w:bottom w:val="none" w:sz="0" w:space="0" w:color="auto"/>
        <w:right w:val="none" w:sz="0" w:space="0" w:color="auto"/>
      </w:divBdr>
    </w:div>
    <w:div w:id="866023920">
      <w:bodyDiv w:val="1"/>
      <w:marLeft w:val="0"/>
      <w:marRight w:val="0"/>
      <w:marTop w:val="0"/>
      <w:marBottom w:val="0"/>
      <w:divBdr>
        <w:top w:val="none" w:sz="0" w:space="0" w:color="auto"/>
        <w:left w:val="none" w:sz="0" w:space="0" w:color="auto"/>
        <w:bottom w:val="none" w:sz="0" w:space="0" w:color="auto"/>
        <w:right w:val="none" w:sz="0" w:space="0" w:color="auto"/>
      </w:divBdr>
    </w:div>
    <w:div w:id="1034306338">
      <w:bodyDiv w:val="1"/>
      <w:marLeft w:val="0"/>
      <w:marRight w:val="0"/>
      <w:marTop w:val="0"/>
      <w:marBottom w:val="0"/>
      <w:divBdr>
        <w:top w:val="none" w:sz="0" w:space="0" w:color="auto"/>
        <w:left w:val="none" w:sz="0" w:space="0" w:color="auto"/>
        <w:bottom w:val="none" w:sz="0" w:space="0" w:color="auto"/>
        <w:right w:val="none" w:sz="0" w:space="0" w:color="auto"/>
      </w:divBdr>
      <w:divsChild>
        <w:div w:id="276841089">
          <w:marLeft w:val="0"/>
          <w:marRight w:val="0"/>
          <w:marTop w:val="0"/>
          <w:marBottom w:val="0"/>
          <w:divBdr>
            <w:top w:val="none" w:sz="0" w:space="0" w:color="auto"/>
            <w:left w:val="none" w:sz="0" w:space="0" w:color="auto"/>
            <w:bottom w:val="none" w:sz="0" w:space="0" w:color="auto"/>
            <w:right w:val="none" w:sz="0" w:space="0" w:color="auto"/>
          </w:divBdr>
        </w:div>
        <w:div w:id="1618563056">
          <w:marLeft w:val="0"/>
          <w:marRight w:val="0"/>
          <w:marTop w:val="0"/>
          <w:marBottom w:val="0"/>
          <w:divBdr>
            <w:top w:val="none" w:sz="0" w:space="0" w:color="auto"/>
            <w:left w:val="none" w:sz="0" w:space="0" w:color="auto"/>
            <w:bottom w:val="none" w:sz="0" w:space="0" w:color="auto"/>
            <w:right w:val="none" w:sz="0" w:space="0" w:color="auto"/>
          </w:divBdr>
        </w:div>
      </w:divsChild>
    </w:div>
    <w:div w:id="1049258960">
      <w:bodyDiv w:val="1"/>
      <w:marLeft w:val="0"/>
      <w:marRight w:val="0"/>
      <w:marTop w:val="0"/>
      <w:marBottom w:val="0"/>
      <w:divBdr>
        <w:top w:val="none" w:sz="0" w:space="0" w:color="auto"/>
        <w:left w:val="none" w:sz="0" w:space="0" w:color="auto"/>
        <w:bottom w:val="none" w:sz="0" w:space="0" w:color="auto"/>
        <w:right w:val="none" w:sz="0" w:space="0" w:color="auto"/>
      </w:divBdr>
      <w:divsChild>
        <w:div w:id="71783832">
          <w:marLeft w:val="0"/>
          <w:marRight w:val="0"/>
          <w:marTop w:val="0"/>
          <w:marBottom w:val="0"/>
          <w:divBdr>
            <w:top w:val="none" w:sz="0" w:space="0" w:color="auto"/>
            <w:left w:val="none" w:sz="0" w:space="0" w:color="auto"/>
            <w:bottom w:val="none" w:sz="0" w:space="0" w:color="auto"/>
            <w:right w:val="none" w:sz="0" w:space="0" w:color="auto"/>
          </w:divBdr>
          <w:divsChild>
            <w:div w:id="11228059">
              <w:marLeft w:val="0"/>
              <w:marRight w:val="0"/>
              <w:marTop w:val="0"/>
              <w:marBottom w:val="0"/>
              <w:divBdr>
                <w:top w:val="single" w:sz="12" w:space="0" w:color="FFFFFF"/>
                <w:left w:val="none" w:sz="0" w:space="0" w:color="auto"/>
                <w:bottom w:val="none" w:sz="0" w:space="0" w:color="auto"/>
                <w:right w:val="none" w:sz="0" w:space="0" w:color="auto"/>
              </w:divBdr>
              <w:divsChild>
                <w:div w:id="936643017">
                  <w:marLeft w:val="0"/>
                  <w:marRight w:val="0"/>
                  <w:marTop w:val="0"/>
                  <w:marBottom w:val="0"/>
                  <w:divBdr>
                    <w:top w:val="none" w:sz="0" w:space="0" w:color="auto"/>
                    <w:left w:val="none" w:sz="0" w:space="0" w:color="auto"/>
                    <w:bottom w:val="none" w:sz="0" w:space="0" w:color="auto"/>
                    <w:right w:val="none" w:sz="0" w:space="0" w:color="auto"/>
                  </w:divBdr>
                  <w:divsChild>
                    <w:div w:id="8829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85445">
      <w:bodyDiv w:val="1"/>
      <w:marLeft w:val="0"/>
      <w:marRight w:val="0"/>
      <w:marTop w:val="0"/>
      <w:marBottom w:val="0"/>
      <w:divBdr>
        <w:top w:val="none" w:sz="0" w:space="0" w:color="auto"/>
        <w:left w:val="none" w:sz="0" w:space="0" w:color="auto"/>
        <w:bottom w:val="none" w:sz="0" w:space="0" w:color="auto"/>
        <w:right w:val="none" w:sz="0" w:space="0" w:color="auto"/>
      </w:divBdr>
    </w:div>
    <w:div w:id="1399784614">
      <w:bodyDiv w:val="1"/>
      <w:marLeft w:val="0"/>
      <w:marRight w:val="0"/>
      <w:marTop w:val="0"/>
      <w:marBottom w:val="0"/>
      <w:divBdr>
        <w:top w:val="none" w:sz="0" w:space="0" w:color="auto"/>
        <w:left w:val="none" w:sz="0" w:space="0" w:color="auto"/>
        <w:bottom w:val="none" w:sz="0" w:space="0" w:color="auto"/>
        <w:right w:val="none" w:sz="0" w:space="0" w:color="auto"/>
      </w:divBdr>
    </w:div>
    <w:div w:id="1552182374">
      <w:bodyDiv w:val="1"/>
      <w:marLeft w:val="0"/>
      <w:marRight w:val="0"/>
      <w:marTop w:val="0"/>
      <w:marBottom w:val="0"/>
      <w:divBdr>
        <w:top w:val="none" w:sz="0" w:space="0" w:color="auto"/>
        <w:left w:val="none" w:sz="0" w:space="0" w:color="auto"/>
        <w:bottom w:val="none" w:sz="0" w:space="0" w:color="auto"/>
        <w:right w:val="none" w:sz="0" w:space="0" w:color="auto"/>
      </w:divBdr>
    </w:div>
    <w:div w:id="1613434083">
      <w:bodyDiv w:val="1"/>
      <w:marLeft w:val="0"/>
      <w:marRight w:val="0"/>
      <w:marTop w:val="0"/>
      <w:marBottom w:val="0"/>
      <w:divBdr>
        <w:top w:val="none" w:sz="0" w:space="0" w:color="auto"/>
        <w:left w:val="none" w:sz="0" w:space="0" w:color="auto"/>
        <w:bottom w:val="none" w:sz="0" w:space="0" w:color="auto"/>
        <w:right w:val="none" w:sz="0" w:space="0" w:color="auto"/>
      </w:divBdr>
    </w:div>
    <w:div w:id="19964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1ED-684E-4E4B-A214-79B9C6B2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22</Pages>
  <Words>5690</Words>
  <Characters>32436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Learning and Development Supplier Framework</vt:lpstr>
    </vt:vector>
  </TitlesOfParts>
  <Company>NHSBT</Company>
  <LinksUpToDate>false</LinksUpToDate>
  <CharactersWithSpaces>38050</CharactersWithSpaces>
  <SharedDoc>false</SharedDoc>
  <HLinks>
    <vt:vector size="6" baseType="variant">
      <vt:variant>
        <vt:i4>327769</vt:i4>
      </vt:variant>
      <vt:variant>
        <vt:i4>0</vt:i4>
      </vt:variant>
      <vt:variant>
        <vt:i4>0</vt:i4>
      </vt:variant>
      <vt:variant>
        <vt:i4>5</vt:i4>
      </vt:variant>
      <vt:variant>
        <vt:lpwstr>http://www.nhsbt.nhs.uk/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Development Supplier Framework</dc:title>
  <dc:subject/>
  <dc:creator>James huton</dc:creator>
  <cp:keywords/>
  <dc:description/>
  <cp:lastModifiedBy>Rosalind Gill</cp:lastModifiedBy>
  <cp:revision>3</cp:revision>
  <cp:lastPrinted>2014-04-28T14:54:00Z</cp:lastPrinted>
  <dcterms:created xsi:type="dcterms:W3CDTF">2018-07-15T10:24:00Z</dcterms:created>
  <dcterms:modified xsi:type="dcterms:W3CDTF">2018-07-15T11:30:00Z</dcterms:modified>
</cp:coreProperties>
</file>