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8A" w:rsidRDefault="004F78B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:rsidR="00C2568A" w:rsidRDefault="00C2568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C2568A" w:rsidRDefault="00C2568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C2568A" w:rsidRDefault="004F78B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:rsidR="00C2568A" w:rsidRDefault="004F78B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:rsidR="00C2568A" w:rsidRDefault="00C2568A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1fob9te" w:colFirst="0" w:colLast="0"/>
      <w:bookmarkEnd w:id="0"/>
      <w:bookmarkEnd w:id="1"/>
    </w:p>
    <w:p w:rsidR="00C2568A" w:rsidRDefault="004F78BC">
      <w:pPr>
        <w:spacing w:after="120"/>
        <w:ind w:left="5760"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  <w:r w:rsidR="00FD78F3">
        <w:rPr>
          <w:rFonts w:ascii="Arial" w:eastAsia="Arial" w:hAnsi="Arial" w:cs="Arial"/>
          <w:b/>
        </w:rPr>
        <w:t>17/09/2024</w:t>
      </w:r>
    </w:p>
    <w:p w:rsidR="00C2568A" w:rsidRDefault="004F78BC">
      <w:pPr>
        <w:spacing w:after="120"/>
        <w:ind w:left="5760" w:right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</w:rPr>
        <w:t xml:space="preserve">CCSE22A03 </w:t>
      </w:r>
    </w:p>
    <w:p w:rsidR="00C2568A" w:rsidRDefault="00C2568A">
      <w:pPr>
        <w:spacing w:after="120"/>
        <w:jc w:val="both"/>
        <w:rPr>
          <w:rFonts w:ascii="Arial" w:eastAsia="Arial" w:hAnsi="Arial" w:cs="Arial"/>
        </w:rPr>
      </w:pPr>
    </w:p>
    <w:p w:rsidR="00C2568A" w:rsidRDefault="004F78BC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:rsidR="00C2568A" w:rsidRDefault="00C256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C2568A" w:rsidRDefault="004F78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supply of </w:t>
      </w:r>
      <w:r>
        <w:rPr>
          <w:rFonts w:ascii="Arial" w:eastAsia="Arial" w:hAnsi="Arial" w:cs="Arial"/>
          <w:b/>
          <w:u w:val="single"/>
        </w:rPr>
        <w:t>Provision of Security Services for Supreme Court</w:t>
      </w:r>
      <w:r>
        <w:rPr>
          <w:rFonts w:ascii="Arial" w:eastAsia="Arial" w:hAnsi="Arial" w:cs="Arial"/>
          <w:b/>
          <w:color w:val="000000"/>
          <w:u w:val="single"/>
        </w:rPr>
        <w:t xml:space="preserve"> </w:t>
      </w: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C2568A" w:rsidRDefault="004F78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</w:t>
      </w:r>
      <w:r>
        <w:rPr>
          <w:rFonts w:ascii="Arial" w:eastAsia="Arial" w:hAnsi="Arial" w:cs="Arial"/>
        </w:rPr>
        <w:t>of the Supreme Court of the United Kingdom</w:t>
      </w:r>
      <w:r>
        <w:rPr>
          <w:rFonts w:ascii="Arial" w:eastAsia="Arial" w:hAnsi="Arial" w:cs="Arial"/>
          <w:color w:val="000000"/>
        </w:rPr>
        <w:t xml:space="preserve"> (the “Authority”), I am pleased to inform you that you ranked first in our evaluation and therefore we would like to award the contract to you.</w:t>
      </w:r>
    </w:p>
    <w:p w:rsidR="00C2568A" w:rsidRDefault="004F78B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4F78B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shall commence 3rd January 2023 and the Expiry Date will be </w:t>
      </w:r>
      <w:r w:rsidR="00FD78F3">
        <w:rPr>
          <w:rFonts w:ascii="Arial" w:eastAsia="Arial" w:hAnsi="Arial" w:cs="Arial"/>
        </w:rPr>
        <w:t>2nd</w:t>
      </w:r>
      <w:r>
        <w:rPr>
          <w:rFonts w:ascii="Arial" w:eastAsia="Arial" w:hAnsi="Arial" w:cs="Arial"/>
        </w:rPr>
        <w:t xml:space="preserve"> January 202</w:t>
      </w:r>
      <w:r w:rsidR="00526C19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 The Contract Mobilisation Period will be from 20th December 2022 until 2nd January 2023. The Contracting Authority reserves the option to extend the call-off contract by 2 periods of 1 year. The total contract value shall be £5,094,000.00 including all extension options.</w:t>
      </w: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4F78B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Call Off under Commercial Agreement RM6089 Workplace Services, Lot 1a Security Services and the Commercial Agreement Terms and Conditions shall apply. A copy of the contract is provided</w:t>
      </w:r>
      <w:bookmarkStart w:id="2" w:name="_GoBack"/>
      <w:bookmarkEnd w:id="2"/>
      <w:r>
        <w:rPr>
          <w:rFonts w:ascii="Arial" w:eastAsia="Arial" w:hAnsi="Arial" w:cs="Arial"/>
        </w:rPr>
        <w:t xml:space="preserve"> with this Award Letter and includes those terms and conditions. </w:t>
      </w: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4F78B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Contract/Terms and Conditions (Attachment 5) and forward to the Procurement Lead electronically via the e-Sourcing Suites’ messaging service by 19th December 2022.  </w:t>
      </w: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4F78B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C2568A" w:rsidRDefault="00C256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C2568A" w:rsidRDefault="004F78B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C2568A">
      <w:pPr>
        <w:spacing w:after="0" w:line="240" w:lineRule="auto"/>
        <w:jc w:val="both"/>
        <w:rPr>
          <w:rFonts w:ascii="Arial" w:eastAsia="Arial" w:hAnsi="Arial" w:cs="Arial"/>
        </w:rPr>
      </w:pPr>
    </w:p>
    <w:p w:rsidR="00C2568A" w:rsidRDefault="004F78BC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1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C2568A">
        <w:trPr>
          <w:cantSplit/>
        </w:trPr>
        <w:tc>
          <w:tcPr>
            <w:tcW w:w="8748" w:type="dxa"/>
            <w:gridSpan w:val="2"/>
          </w:tcPr>
          <w:p w:rsidR="00C2568A" w:rsidRDefault="004F78B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The Supreme Court of the United Kingdom</w:t>
            </w:r>
          </w:p>
        </w:tc>
      </w:tr>
      <w:tr w:rsidR="00C2568A">
        <w:tc>
          <w:tcPr>
            <w:tcW w:w="5812" w:type="dxa"/>
          </w:tcPr>
          <w:p w:rsidR="00C2568A" w:rsidRDefault="004F78BC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:rsidR="00C2568A" w:rsidRDefault="004F78BC">
            <w:pPr>
              <w:spacing w:after="120"/>
              <w:ind w:right="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C2568A" w:rsidRDefault="00C2568A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C2568A">
        <w:tc>
          <w:tcPr>
            <w:tcW w:w="5812" w:type="dxa"/>
          </w:tcPr>
          <w:p w:rsidR="00C2568A" w:rsidRDefault="004F78B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C2568A" w:rsidRDefault="00C2568A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C2568A">
        <w:tc>
          <w:tcPr>
            <w:tcW w:w="5812" w:type="dxa"/>
          </w:tcPr>
          <w:p w:rsidR="00C2568A" w:rsidRDefault="004F78BC" w:rsidP="00FD78F3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r w:rsidR="00FD78F3">
              <w:rPr>
                <w:rFonts w:ascii="Arial" w:eastAsia="Arial" w:hAnsi="Arial" w:cs="Arial"/>
              </w:rPr>
              <w:t>17/09/2024</w:t>
            </w:r>
          </w:p>
        </w:tc>
        <w:tc>
          <w:tcPr>
            <w:tcW w:w="2936" w:type="dxa"/>
          </w:tcPr>
          <w:p w:rsidR="00C2568A" w:rsidRDefault="00C2568A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C2568A" w:rsidRDefault="00C2568A">
      <w:bookmarkStart w:id="3" w:name="_heading=h.30j0zll" w:colFirst="0" w:colLast="0"/>
      <w:bookmarkEnd w:id="3"/>
    </w:p>
    <w:sectPr w:rsidR="00C256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09" w:rsidRDefault="00C62F09">
      <w:pPr>
        <w:spacing w:after="0" w:line="240" w:lineRule="auto"/>
      </w:pPr>
      <w:r>
        <w:separator/>
      </w:r>
    </w:p>
  </w:endnote>
  <w:endnote w:type="continuationSeparator" w:id="0">
    <w:p w:rsidR="00C62F09" w:rsidRDefault="00C6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8A" w:rsidRDefault="004F78B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C2568A" w:rsidRDefault="004F78B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GWG T32-Call Off Award letter v3.0 </w:t>
    </w:r>
    <w:r>
      <w:rPr>
        <w:rFonts w:ascii="Arial" w:eastAsia="Arial" w:hAnsi="Arial" w:cs="Arial"/>
        <w:sz w:val="20"/>
        <w:szCs w:val="20"/>
      </w:rPr>
      <w:t>14th December 2022</w:t>
    </w:r>
  </w:p>
  <w:p w:rsidR="00C2568A" w:rsidRDefault="004F78B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C2568A" w:rsidRDefault="00C2568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C2568A" w:rsidRDefault="004F78B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26C19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C2568A" w:rsidRDefault="00C256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09" w:rsidRDefault="00C62F09">
      <w:pPr>
        <w:spacing w:after="0" w:line="240" w:lineRule="auto"/>
      </w:pPr>
      <w:r>
        <w:separator/>
      </w:r>
    </w:p>
  </w:footnote>
  <w:footnote w:type="continuationSeparator" w:id="0">
    <w:p w:rsidR="00C62F09" w:rsidRDefault="00C6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8A" w:rsidRDefault="00C256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C2568A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C2568A" w:rsidRDefault="004F78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C2568A">
      <w:trPr>
        <w:trHeight w:val="1300"/>
      </w:trPr>
      <w:tc>
        <w:tcPr>
          <w:tcW w:w="2723" w:type="dxa"/>
        </w:tcPr>
        <w:p w:rsidR="00C2568A" w:rsidRDefault="004F78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5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C2568A" w:rsidRDefault="00C256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C2568A" w:rsidRDefault="00C256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C2568A" w:rsidRDefault="004F78B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C2568A" w:rsidRDefault="004F78B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C2568A" w:rsidRDefault="004F78B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C2568A" w:rsidRDefault="00C256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C2568A" w:rsidRDefault="004F78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C2568A" w:rsidRDefault="004F78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C2568A" w:rsidRDefault="00C256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C2568A" w:rsidRDefault="00C62F09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4F78B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C2568A" w:rsidRDefault="00C256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8A"/>
    <w:rsid w:val="004F78BC"/>
    <w:rsid w:val="00526C19"/>
    <w:rsid w:val="00C2568A"/>
    <w:rsid w:val="00C62F09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D5F4"/>
  <w15:docId w15:val="{28230551-5FB2-4846-935D-EAF1EB75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oxEvghYc2s86bl2w25BuX4987A==">AMUW2mXJufHMxYyDtvHc4azAaa5q+So7KxkgovNwLhPUMbE35v8RXUJ+yemtc7aa2WhmD5MN2/BF7nYYxwbINcuLJQcYTSCTclfc+7WLExoM7pM1KoSUmi1AuCb5SLvXDafYn971Bg+z/04+IsQ2aLY30yo2ovbiAA==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Cheryl Begbie</cp:lastModifiedBy>
  <cp:revision>3</cp:revision>
  <dcterms:created xsi:type="dcterms:W3CDTF">2024-09-17T09:31:00Z</dcterms:created>
  <dcterms:modified xsi:type="dcterms:W3CDTF">2024-09-17T09:37:00Z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