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1D9E" w14:textId="77777777" w:rsidR="001B6026" w:rsidRDefault="001B6026">
      <w:pPr>
        <w:pStyle w:val="CommentText"/>
      </w:pPr>
    </w:p>
    <w:p w14:paraId="50670A64" w14:textId="77777777" w:rsidR="001B6026" w:rsidRDefault="001B6026">
      <w:pPr>
        <w:pStyle w:val="CommentText"/>
      </w:pPr>
    </w:p>
    <w:p w14:paraId="1C068FEC" w14:textId="77777777" w:rsidR="001B6026" w:rsidRDefault="009E21FB">
      <w:pPr>
        <w:pStyle w:val="CommentText"/>
      </w:pPr>
      <w:r>
        <w:rPr>
          <w:noProof/>
          <w:lang w:eastAsia="en-GB"/>
        </w:rPr>
        <w:drawing>
          <wp:inline distT="0" distB="0" distL="0" distR="0" wp14:anchorId="52C9EC86" wp14:editId="2783ADD1">
            <wp:extent cx="4528185" cy="2479040"/>
            <wp:effectExtent l="0" t="0" r="5715" b="0"/>
            <wp:docPr id="1" name="Picture 1" descr="Ealing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ling Logo 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8185" cy="2479040"/>
                    </a:xfrm>
                    <a:prstGeom prst="rect">
                      <a:avLst/>
                    </a:prstGeom>
                    <a:noFill/>
                    <a:ln>
                      <a:noFill/>
                    </a:ln>
                  </pic:spPr>
                </pic:pic>
              </a:graphicData>
            </a:graphic>
          </wp:inline>
        </w:drawing>
      </w:r>
    </w:p>
    <w:p w14:paraId="42CC124C" w14:textId="77777777" w:rsidR="001B6026" w:rsidRDefault="001B6026">
      <w:pPr>
        <w:pStyle w:val="CommentText"/>
      </w:pPr>
    </w:p>
    <w:p w14:paraId="29E6C4FA" w14:textId="77777777" w:rsidR="001B6026" w:rsidRDefault="001B6026">
      <w:pPr>
        <w:pStyle w:val="CommentText"/>
      </w:pPr>
    </w:p>
    <w:p w14:paraId="151F7CB8" w14:textId="77777777" w:rsidR="001B6026" w:rsidRDefault="001B6026">
      <w:pPr>
        <w:pStyle w:val="CommentText"/>
      </w:pPr>
    </w:p>
    <w:p w14:paraId="740066C6" w14:textId="77777777" w:rsidR="001B6026" w:rsidRDefault="001B6026">
      <w:pPr>
        <w:pStyle w:val="CommentText"/>
      </w:pPr>
    </w:p>
    <w:p w14:paraId="4E73A228" w14:textId="77777777" w:rsidR="001B6026" w:rsidRDefault="001B6026">
      <w:pPr>
        <w:pStyle w:val="CommentText"/>
      </w:pPr>
    </w:p>
    <w:p w14:paraId="4520A57C" w14:textId="77777777" w:rsidR="001B6026" w:rsidRDefault="001B6026">
      <w:pPr>
        <w:pStyle w:val="CommentText"/>
      </w:pPr>
    </w:p>
    <w:p w14:paraId="10794E6E" w14:textId="77777777" w:rsidR="001B6026" w:rsidRPr="001B6026" w:rsidRDefault="001B6026">
      <w:pPr>
        <w:pStyle w:val="CommentText"/>
        <w:rPr>
          <w:rFonts w:ascii="Arial" w:hAnsi="Arial" w:cs="Arial"/>
        </w:rPr>
      </w:pPr>
    </w:p>
    <w:p w14:paraId="18C29746" w14:textId="77777777" w:rsidR="001B6026" w:rsidRPr="00DE644A" w:rsidRDefault="001B6026">
      <w:pPr>
        <w:pStyle w:val="CommentText"/>
        <w:rPr>
          <w:rFonts w:ascii="Arial" w:hAnsi="Arial" w:cs="Arial"/>
        </w:rPr>
      </w:pPr>
    </w:p>
    <w:p w14:paraId="7C320C94" w14:textId="77777777" w:rsidR="001B6026" w:rsidRPr="00DE644A" w:rsidRDefault="001B6026" w:rsidP="001B6026">
      <w:pPr>
        <w:pStyle w:val="CommentText"/>
        <w:jc w:val="center"/>
        <w:rPr>
          <w:rFonts w:ascii="Arial" w:hAnsi="Arial" w:cs="Arial"/>
          <w:b/>
          <w:sz w:val="56"/>
        </w:rPr>
      </w:pPr>
      <w:r w:rsidRPr="00DE644A">
        <w:rPr>
          <w:rFonts w:ascii="Arial" w:hAnsi="Arial" w:cs="Arial"/>
          <w:b/>
          <w:sz w:val="56"/>
        </w:rPr>
        <w:t xml:space="preserve">Specification For </w:t>
      </w:r>
    </w:p>
    <w:p w14:paraId="271973CA" w14:textId="5C4760CF" w:rsidR="00393AE1" w:rsidRPr="00DE644A" w:rsidRDefault="00DE644A" w:rsidP="001B6026">
      <w:pPr>
        <w:pStyle w:val="CommentText"/>
        <w:jc w:val="center"/>
        <w:rPr>
          <w:rFonts w:ascii="Arial" w:hAnsi="Arial" w:cs="Arial"/>
          <w:b/>
          <w:sz w:val="56"/>
        </w:rPr>
      </w:pPr>
      <w:r w:rsidRPr="00DE644A">
        <w:rPr>
          <w:rFonts w:ascii="Arial" w:hAnsi="Arial" w:cs="Arial"/>
          <w:b/>
          <w:sz w:val="56"/>
        </w:rPr>
        <w:t>Developing a Data and Analytics Strategy</w:t>
      </w:r>
      <w:r w:rsidR="00905607" w:rsidRPr="00DE644A">
        <w:rPr>
          <w:rFonts w:ascii="Arial" w:hAnsi="Arial" w:cs="Arial"/>
          <w:b/>
          <w:sz w:val="56"/>
        </w:rPr>
        <w:t xml:space="preserve"> </w:t>
      </w:r>
    </w:p>
    <w:p w14:paraId="167BE720" w14:textId="77777777" w:rsidR="00393AE1" w:rsidRDefault="00393AE1">
      <w:pPr>
        <w:pStyle w:val="CommentText"/>
      </w:pPr>
    </w:p>
    <w:p w14:paraId="074EC1E0" w14:textId="77777777" w:rsidR="00393AE1" w:rsidRDefault="00393AE1">
      <w:pPr>
        <w:rPr>
          <w:rFonts w:ascii="Arial" w:hAnsi="Arial" w:cs="Arial"/>
          <w:sz w:val="24"/>
          <w:szCs w:val="24"/>
        </w:rPr>
      </w:pPr>
    </w:p>
    <w:p w14:paraId="387DE458" w14:textId="77777777" w:rsidR="00072E81" w:rsidRDefault="00072E81">
      <w:pPr>
        <w:rPr>
          <w:rFonts w:ascii="Arial" w:hAnsi="Arial" w:cs="Arial"/>
          <w:sz w:val="24"/>
          <w:szCs w:val="24"/>
        </w:rPr>
      </w:pPr>
    </w:p>
    <w:p w14:paraId="375CF44E" w14:textId="77777777" w:rsidR="00072E81" w:rsidRDefault="00072E81">
      <w:pPr>
        <w:rPr>
          <w:rFonts w:ascii="Arial" w:hAnsi="Arial" w:cs="Arial"/>
          <w:sz w:val="24"/>
          <w:szCs w:val="24"/>
        </w:rPr>
      </w:pPr>
    </w:p>
    <w:p w14:paraId="3B5FC89B" w14:textId="77777777" w:rsidR="00072E81" w:rsidRDefault="00072E81">
      <w:pPr>
        <w:rPr>
          <w:rFonts w:ascii="Arial" w:hAnsi="Arial" w:cs="Arial"/>
          <w:sz w:val="24"/>
          <w:szCs w:val="24"/>
        </w:rPr>
      </w:pPr>
    </w:p>
    <w:p w14:paraId="5FCB066C" w14:textId="77777777" w:rsidR="00072E81" w:rsidRDefault="00072E81">
      <w:pPr>
        <w:rPr>
          <w:rFonts w:ascii="Arial" w:hAnsi="Arial" w:cs="Arial"/>
          <w:sz w:val="24"/>
          <w:szCs w:val="24"/>
        </w:rPr>
      </w:pPr>
    </w:p>
    <w:p w14:paraId="5A798689" w14:textId="77777777" w:rsidR="00072E81" w:rsidRDefault="00072E81">
      <w:pPr>
        <w:rPr>
          <w:rFonts w:ascii="Arial" w:hAnsi="Arial" w:cs="Arial"/>
          <w:sz w:val="24"/>
          <w:szCs w:val="24"/>
        </w:rPr>
      </w:pPr>
    </w:p>
    <w:p w14:paraId="273357A3" w14:textId="77777777" w:rsidR="00072E81" w:rsidRDefault="00072E81">
      <w:pPr>
        <w:rPr>
          <w:rFonts w:ascii="Arial" w:hAnsi="Arial" w:cs="Arial"/>
          <w:sz w:val="24"/>
          <w:szCs w:val="24"/>
        </w:rPr>
      </w:pPr>
    </w:p>
    <w:p w14:paraId="1563B625" w14:textId="77777777" w:rsidR="00072E81" w:rsidRDefault="00072E81">
      <w:pPr>
        <w:rPr>
          <w:rFonts w:ascii="Arial" w:hAnsi="Arial" w:cs="Arial"/>
          <w:sz w:val="24"/>
          <w:szCs w:val="24"/>
        </w:rPr>
      </w:pPr>
    </w:p>
    <w:p w14:paraId="5C8388D0" w14:textId="77777777" w:rsidR="00072E81" w:rsidRDefault="00072E81">
      <w:pPr>
        <w:rPr>
          <w:rFonts w:ascii="Arial" w:hAnsi="Arial" w:cs="Arial"/>
          <w:sz w:val="24"/>
          <w:szCs w:val="24"/>
        </w:rPr>
      </w:pPr>
    </w:p>
    <w:p w14:paraId="3AF5C989" w14:textId="77777777" w:rsidR="00072E81" w:rsidRDefault="00072E81">
      <w:pPr>
        <w:rPr>
          <w:rFonts w:ascii="Arial" w:hAnsi="Arial" w:cs="Arial"/>
          <w:sz w:val="24"/>
          <w:szCs w:val="24"/>
        </w:rPr>
      </w:pPr>
    </w:p>
    <w:p w14:paraId="2368F091" w14:textId="77777777" w:rsidR="00072E81" w:rsidRDefault="00072E81">
      <w:pPr>
        <w:rPr>
          <w:rFonts w:ascii="Arial" w:hAnsi="Arial" w:cs="Arial"/>
          <w:sz w:val="24"/>
          <w:szCs w:val="24"/>
        </w:rPr>
      </w:pPr>
    </w:p>
    <w:p w14:paraId="6E906C63" w14:textId="77777777" w:rsidR="00072E81" w:rsidRDefault="00072E81">
      <w:pPr>
        <w:rPr>
          <w:rFonts w:ascii="Arial" w:hAnsi="Arial" w:cs="Arial"/>
          <w:sz w:val="24"/>
          <w:szCs w:val="24"/>
        </w:rPr>
      </w:pPr>
    </w:p>
    <w:p w14:paraId="14776273" w14:textId="77777777" w:rsidR="00072E81" w:rsidRDefault="00072E81">
      <w:pPr>
        <w:rPr>
          <w:rFonts w:ascii="Arial" w:hAnsi="Arial" w:cs="Arial"/>
          <w:sz w:val="24"/>
          <w:szCs w:val="24"/>
        </w:rPr>
      </w:pPr>
    </w:p>
    <w:p w14:paraId="3A526B1B" w14:textId="77777777" w:rsidR="00072E81" w:rsidRDefault="00072E81">
      <w:pPr>
        <w:rPr>
          <w:rFonts w:ascii="Arial" w:hAnsi="Arial" w:cs="Arial"/>
          <w:sz w:val="24"/>
          <w:szCs w:val="24"/>
        </w:rPr>
      </w:pPr>
    </w:p>
    <w:p w14:paraId="674FF044" w14:textId="77777777" w:rsidR="00072E81" w:rsidRDefault="00072E81">
      <w:pPr>
        <w:rPr>
          <w:rFonts w:ascii="Arial" w:hAnsi="Arial" w:cs="Arial"/>
          <w:sz w:val="24"/>
          <w:szCs w:val="24"/>
        </w:rPr>
      </w:pPr>
    </w:p>
    <w:p w14:paraId="1099508A" w14:textId="1340AF8E" w:rsidR="00072E81" w:rsidRPr="00072E81" w:rsidRDefault="00072E81">
      <w:pPr>
        <w:rPr>
          <w:rFonts w:ascii="Arial" w:hAnsi="Arial" w:cs="Arial"/>
          <w:b/>
          <w:bCs/>
          <w:sz w:val="28"/>
          <w:szCs w:val="28"/>
        </w:rPr>
      </w:pPr>
      <w:r w:rsidRPr="00072E81">
        <w:rPr>
          <w:rFonts w:ascii="Arial" w:hAnsi="Arial" w:cs="Arial"/>
          <w:b/>
          <w:bCs/>
          <w:sz w:val="28"/>
          <w:szCs w:val="28"/>
        </w:rPr>
        <w:lastRenderedPageBreak/>
        <w:t>CONTENTS</w:t>
      </w:r>
    </w:p>
    <w:p w14:paraId="66BE10E1" w14:textId="61D1DB36" w:rsidR="00072E81" w:rsidRPr="00072E81" w:rsidRDefault="00072E81" w:rsidP="00072E81">
      <w:pPr>
        <w:pStyle w:val="TOC1"/>
        <w:rPr>
          <w:rFonts w:asciiTheme="minorHAnsi" w:eastAsiaTheme="minorEastAsia" w:hAnsiTheme="minorHAnsi" w:cstheme="minorBidi"/>
          <w:lang w:eastAsia="en-GB"/>
        </w:rPr>
      </w:pPr>
      <w:r>
        <w:fldChar w:fldCharType="begin"/>
      </w:r>
      <w:r>
        <w:instrText xml:space="preserve"> TOC \o "1-1" \h \z \u </w:instrText>
      </w:r>
      <w:r>
        <w:fldChar w:fldCharType="separate"/>
      </w:r>
      <w:hyperlink w:anchor="_Toc85450222" w:history="1">
        <w:r w:rsidRPr="00072E81">
          <w:rPr>
            <w:rStyle w:val="Hyperlink"/>
          </w:rPr>
          <w:t>1.</w:t>
        </w:r>
        <w:r w:rsidRPr="00072E81">
          <w:rPr>
            <w:rFonts w:asciiTheme="minorHAnsi" w:eastAsiaTheme="minorEastAsia" w:hAnsiTheme="minorHAnsi" w:cstheme="minorBidi"/>
            <w:lang w:eastAsia="en-GB"/>
          </w:rPr>
          <w:tab/>
        </w:r>
        <w:r w:rsidRPr="00072E81">
          <w:rPr>
            <w:rStyle w:val="Hyperlink"/>
          </w:rPr>
          <w:t>Overview of project</w:t>
        </w:r>
        <w:r w:rsidRPr="00072E81">
          <w:rPr>
            <w:webHidden/>
          </w:rPr>
          <w:tab/>
        </w:r>
        <w:r w:rsidRPr="00072E81">
          <w:rPr>
            <w:webHidden/>
          </w:rPr>
          <w:fldChar w:fldCharType="begin"/>
        </w:r>
        <w:r w:rsidRPr="00072E81">
          <w:rPr>
            <w:webHidden/>
          </w:rPr>
          <w:instrText xml:space="preserve"> PAGEREF _Toc85450222 \h </w:instrText>
        </w:r>
        <w:r w:rsidRPr="00072E81">
          <w:rPr>
            <w:webHidden/>
          </w:rPr>
        </w:r>
        <w:r w:rsidRPr="00072E81">
          <w:rPr>
            <w:webHidden/>
          </w:rPr>
          <w:fldChar w:fldCharType="separate"/>
        </w:r>
        <w:r w:rsidRPr="00072E81">
          <w:rPr>
            <w:webHidden/>
          </w:rPr>
          <w:t>1</w:t>
        </w:r>
        <w:r w:rsidRPr="00072E81">
          <w:rPr>
            <w:webHidden/>
          </w:rPr>
          <w:fldChar w:fldCharType="end"/>
        </w:r>
      </w:hyperlink>
    </w:p>
    <w:p w14:paraId="50D030C1" w14:textId="28CE71C5" w:rsidR="00072E81" w:rsidRPr="00072E81" w:rsidRDefault="00D6127B" w:rsidP="00072E81">
      <w:pPr>
        <w:pStyle w:val="TOC1"/>
        <w:rPr>
          <w:rFonts w:asciiTheme="minorHAnsi" w:eastAsiaTheme="minorEastAsia" w:hAnsiTheme="minorHAnsi" w:cstheme="minorBidi"/>
          <w:lang w:eastAsia="en-GB"/>
        </w:rPr>
      </w:pPr>
      <w:hyperlink w:anchor="_Toc85450227" w:history="1">
        <w:r w:rsidR="00072E81" w:rsidRPr="00072E81">
          <w:rPr>
            <w:rStyle w:val="Hyperlink"/>
          </w:rPr>
          <w:t>2.</w:t>
        </w:r>
        <w:r w:rsidR="00072E81" w:rsidRPr="00072E81">
          <w:rPr>
            <w:rFonts w:asciiTheme="minorHAnsi" w:eastAsiaTheme="minorEastAsia" w:hAnsiTheme="minorHAnsi" w:cstheme="minorBidi"/>
            <w:lang w:eastAsia="en-GB"/>
          </w:rPr>
          <w:tab/>
        </w:r>
        <w:r w:rsidR="00072E81" w:rsidRPr="00072E81">
          <w:rPr>
            <w:rStyle w:val="Hyperlink"/>
          </w:rPr>
          <w:t>Service requirements</w:t>
        </w:r>
        <w:r w:rsidR="00072E81" w:rsidRPr="00072E81">
          <w:rPr>
            <w:webHidden/>
          </w:rPr>
          <w:tab/>
        </w:r>
        <w:r w:rsidR="00072E81" w:rsidRPr="00072E81">
          <w:rPr>
            <w:webHidden/>
          </w:rPr>
          <w:fldChar w:fldCharType="begin"/>
        </w:r>
        <w:r w:rsidR="00072E81" w:rsidRPr="00072E81">
          <w:rPr>
            <w:webHidden/>
          </w:rPr>
          <w:instrText xml:space="preserve"> PAGEREF _Toc85450227 \h </w:instrText>
        </w:r>
        <w:r w:rsidR="00072E81" w:rsidRPr="00072E81">
          <w:rPr>
            <w:webHidden/>
          </w:rPr>
        </w:r>
        <w:r w:rsidR="00072E81" w:rsidRPr="00072E81">
          <w:rPr>
            <w:webHidden/>
          </w:rPr>
          <w:fldChar w:fldCharType="separate"/>
        </w:r>
        <w:r w:rsidR="00072E81" w:rsidRPr="00072E81">
          <w:rPr>
            <w:webHidden/>
          </w:rPr>
          <w:t>2</w:t>
        </w:r>
        <w:r w:rsidR="00072E81" w:rsidRPr="00072E81">
          <w:rPr>
            <w:webHidden/>
          </w:rPr>
          <w:fldChar w:fldCharType="end"/>
        </w:r>
      </w:hyperlink>
    </w:p>
    <w:p w14:paraId="5DEB42B0" w14:textId="034857AD" w:rsidR="00072E81" w:rsidRPr="00072E81" w:rsidRDefault="00D6127B" w:rsidP="00072E81">
      <w:pPr>
        <w:pStyle w:val="TOC1"/>
        <w:rPr>
          <w:rFonts w:asciiTheme="minorHAnsi" w:eastAsiaTheme="minorEastAsia" w:hAnsiTheme="minorHAnsi" w:cstheme="minorBidi"/>
          <w:lang w:eastAsia="en-GB"/>
        </w:rPr>
      </w:pPr>
      <w:hyperlink w:anchor="_Toc85450228" w:history="1">
        <w:r w:rsidR="00072E81" w:rsidRPr="00072E81">
          <w:rPr>
            <w:rStyle w:val="Hyperlink"/>
          </w:rPr>
          <w:t>3.</w:t>
        </w:r>
        <w:r w:rsidR="00072E81" w:rsidRPr="00072E81">
          <w:rPr>
            <w:rFonts w:asciiTheme="minorHAnsi" w:eastAsiaTheme="minorEastAsia" w:hAnsiTheme="minorHAnsi" w:cstheme="minorBidi"/>
            <w:lang w:eastAsia="en-GB"/>
          </w:rPr>
          <w:tab/>
        </w:r>
        <w:r w:rsidR="00072E81" w:rsidRPr="00072E81">
          <w:rPr>
            <w:rStyle w:val="Hyperlink"/>
          </w:rPr>
          <w:t>contract transition and timings</w:t>
        </w:r>
        <w:r w:rsidR="00072E81" w:rsidRPr="00072E81">
          <w:rPr>
            <w:webHidden/>
          </w:rPr>
          <w:tab/>
        </w:r>
        <w:r w:rsidR="00072E81" w:rsidRPr="00072E81">
          <w:rPr>
            <w:webHidden/>
          </w:rPr>
          <w:fldChar w:fldCharType="begin"/>
        </w:r>
        <w:r w:rsidR="00072E81" w:rsidRPr="00072E81">
          <w:rPr>
            <w:webHidden/>
          </w:rPr>
          <w:instrText xml:space="preserve"> PAGEREF _Toc85450228 \h </w:instrText>
        </w:r>
        <w:r w:rsidR="00072E81" w:rsidRPr="00072E81">
          <w:rPr>
            <w:webHidden/>
          </w:rPr>
        </w:r>
        <w:r w:rsidR="00072E81" w:rsidRPr="00072E81">
          <w:rPr>
            <w:webHidden/>
          </w:rPr>
          <w:fldChar w:fldCharType="separate"/>
        </w:r>
        <w:r w:rsidR="00072E81" w:rsidRPr="00072E81">
          <w:rPr>
            <w:webHidden/>
          </w:rPr>
          <w:t>5</w:t>
        </w:r>
        <w:r w:rsidR="00072E81" w:rsidRPr="00072E81">
          <w:rPr>
            <w:webHidden/>
          </w:rPr>
          <w:fldChar w:fldCharType="end"/>
        </w:r>
      </w:hyperlink>
    </w:p>
    <w:p w14:paraId="256A4D54" w14:textId="07CC0757" w:rsidR="00072E81" w:rsidRPr="00072E81" w:rsidRDefault="00D6127B" w:rsidP="00072E81">
      <w:pPr>
        <w:pStyle w:val="TOC1"/>
        <w:rPr>
          <w:rFonts w:asciiTheme="minorHAnsi" w:eastAsiaTheme="minorEastAsia" w:hAnsiTheme="minorHAnsi" w:cstheme="minorBidi"/>
          <w:lang w:eastAsia="en-GB"/>
        </w:rPr>
      </w:pPr>
      <w:hyperlink w:anchor="_Toc85450229" w:history="1">
        <w:r w:rsidR="00072E81" w:rsidRPr="00072E81">
          <w:rPr>
            <w:rStyle w:val="Hyperlink"/>
          </w:rPr>
          <w:t>4.</w:t>
        </w:r>
        <w:r w:rsidR="00072E81" w:rsidRPr="00072E81">
          <w:rPr>
            <w:rFonts w:asciiTheme="minorHAnsi" w:eastAsiaTheme="minorEastAsia" w:hAnsiTheme="minorHAnsi" w:cstheme="minorBidi"/>
            <w:lang w:eastAsia="en-GB"/>
          </w:rPr>
          <w:tab/>
        </w:r>
        <w:r w:rsidR="00072E81" w:rsidRPr="00072E81">
          <w:rPr>
            <w:rStyle w:val="Hyperlink"/>
          </w:rPr>
          <w:t>Management information and governance</w:t>
        </w:r>
        <w:r w:rsidR="00072E81" w:rsidRPr="00072E81">
          <w:rPr>
            <w:webHidden/>
          </w:rPr>
          <w:tab/>
        </w:r>
        <w:r w:rsidR="00072E81" w:rsidRPr="00072E81">
          <w:rPr>
            <w:webHidden/>
          </w:rPr>
          <w:fldChar w:fldCharType="begin"/>
        </w:r>
        <w:r w:rsidR="00072E81" w:rsidRPr="00072E81">
          <w:rPr>
            <w:webHidden/>
          </w:rPr>
          <w:instrText xml:space="preserve"> PAGEREF _Toc85450229 \h </w:instrText>
        </w:r>
        <w:r w:rsidR="00072E81" w:rsidRPr="00072E81">
          <w:rPr>
            <w:webHidden/>
          </w:rPr>
        </w:r>
        <w:r w:rsidR="00072E81" w:rsidRPr="00072E81">
          <w:rPr>
            <w:webHidden/>
          </w:rPr>
          <w:fldChar w:fldCharType="separate"/>
        </w:r>
        <w:r w:rsidR="00072E81" w:rsidRPr="00072E81">
          <w:rPr>
            <w:webHidden/>
          </w:rPr>
          <w:t>6</w:t>
        </w:r>
        <w:r w:rsidR="00072E81" w:rsidRPr="00072E81">
          <w:rPr>
            <w:webHidden/>
          </w:rPr>
          <w:fldChar w:fldCharType="end"/>
        </w:r>
      </w:hyperlink>
    </w:p>
    <w:p w14:paraId="7A255EDD" w14:textId="68AE256E" w:rsidR="00072E81" w:rsidRPr="00072E81" w:rsidRDefault="00D6127B" w:rsidP="00072E81">
      <w:pPr>
        <w:pStyle w:val="TOC1"/>
        <w:rPr>
          <w:rFonts w:asciiTheme="minorHAnsi" w:eastAsiaTheme="minorEastAsia" w:hAnsiTheme="minorHAnsi" w:cstheme="minorBidi"/>
          <w:lang w:eastAsia="en-GB"/>
        </w:rPr>
      </w:pPr>
      <w:hyperlink w:anchor="_Toc85450230" w:history="1">
        <w:r w:rsidR="00072E81" w:rsidRPr="00072E81">
          <w:rPr>
            <w:rStyle w:val="Hyperlink"/>
          </w:rPr>
          <w:t>5.</w:t>
        </w:r>
        <w:r w:rsidR="00072E81" w:rsidRPr="00072E81">
          <w:rPr>
            <w:rFonts w:asciiTheme="minorHAnsi" w:eastAsiaTheme="minorEastAsia" w:hAnsiTheme="minorHAnsi" w:cstheme="minorBidi"/>
            <w:lang w:eastAsia="en-GB"/>
          </w:rPr>
          <w:tab/>
        </w:r>
        <w:r w:rsidR="00072E81" w:rsidRPr="00072E81">
          <w:rPr>
            <w:rStyle w:val="Hyperlink"/>
          </w:rPr>
          <w:t>Constraints and dependencies</w:t>
        </w:r>
        <w:r w:rsidR="00072E81" w:rsidRPr="00072E81">
          <w:rPr>
            <w:webHidden/>
          </w:rPr>
          <w:tab/>
        </w:r>
        <w:r w:rsidR="00072E81" w:rsidRPr="00072E81">
          <w:rPr>
            <w:webHidden/>
          </w:rPr>
          <w:fldChar w:fldCharType="begin"/>
        </w:r>
        <w:r w:rsidR="00072E81" w:rsidRPr="00072E81">
          <w:rPr>
            <w:webHidden/>
          </w:rPr>
          <w:instrText xml:space="preserve"> PAGEREF _Toc85450230 \h </w:instrText>
        </w:r>
        <w:r w:rsidR="00072E81" w:rsidRPr="00072E81">
          <w:rPr>
            <w:webHidden/>
          </w:rPr>
        </w:r>
        <w:r w:rsidR="00072E81" w:rsidRPr="00072E81">
          <w:rPr>
            <w:webHidden/>
          </w:rPr>
          <w:fldChar w:fldCharType="separate"/>
        </w:r>
        <w:r w:rsidR="00072E81" w:rsidRPr="00072E81">
          <w:rPr>
            <w:webHidden/>
          </w:rPr>
          <w:t>6</w:t>
        </w:r>
        <w:r w:rsidR="00072E81" w:rsidRPr="00072E81">
          <w:rPr>
            <w:webHidden/>
          </w:rPr>
          <w:fldChar w:fldCharType="end"/>
        </w:r>
      </w:hyperlink>
    </w:p>
    <w:p w14:paraId="06B52BD7" w14:textId="2AA7451E" w:rsidR="00072E81" w:rsidRPr="00072E81" w:rsidRDefault="00D6127B" w:rsidP="00072E81">
      <w:pPr>
        <w:pStyle w:val="TOC1"/>
        <w:rPr>
          <w:rFonts w:asciiTheme="minorHAnsi" w:eastAsiaTheme="minorEastAsia" w:hAnsiTheme="minorHAnsi" w:cstheme="minorBidi"/>
          <w:lang w:eastAsia="en-GB"/>
        </w:rPr>
      </w:pPr>
      <w:hyperlink w:anchor="_Toc85450231" w:history="1">
        <w:r w:rsidR="00072E81" w:rsidRPr="00072E81">
          <w:rPr>
            <w:rStyle w:val="Hyperlink"/>
          </w:rPr>
          <w:t>6.</w:t>
        </w:r>
        <w:r w:rsidR="00072E81" w:rsidRPr="00072E81">
          <w:rPr>
            <w:rFonts w:asciiTheme="minorHAnsi" w:eastAsiaTheme="minorEastAsia" w:hAnsiTheme="minorHAnsi" w:cstheme="minorBidi"/>
            <w:lang w:eastAsia="en-GB"/>
          </w:rPr>
          <w:tab/>
        </w:r>
        <w:r w:rsidR="00072E81" w:rsidRPr="00072E81">
          <w:rPr>
            <w:rStyle w:val="Hyperlink"/>
          </w:rPr>
          <w:t>Premises and assets</w:t>
        </w:r>
        <w:r w:rsidR="00072E81" w:rsidRPr="00072E81">
          <w:rPr>
            <w:webHidden/>
          </w:rPr>
          <w:tab/>
        </w:r>
        <w:r w:rsidR="00072E81" w:rsidRPr="00072E81">
          <w:rPr>
            <w:webHidden/>
          </w:rPr>
          <w:fldChar w:fldCharType="begin"/>
        </w:r>
        <w:r w:rsidR="00072E81" w:rsidRPr="00072E81">
          <w:rPr>
            <w:webHidden/>
          </w:rPr>
          <w:instrText xml:space="preserve"> PAGEREF _Toc85450231 \h </w:instrText>
        </w:r>
        <w:r w:rsidR="00072E81" w:rsidRPr="00072E81">
          <w:rPr>
            <w:webHidden/>
          </w:rPr>
        </w:r>
        <w:r w:rsidR="00072E81" w:rsidRPr="00072E81">
          <w:rPr>
            <w:webHidden/>
          </w:rPr>
          <w:fldChar w:fldCharType="separate"/>
        </w:r>
        <w:r w:rsidR="00072E81" w:rsidRPr="00072E81">
          <w:rPr>
            <w:webHidden/>
          </w:rPr>
          <w:t>6</w:t>
        </w:r>
        <w:r w:rsidR="00072E81" w:rsidRPr="00072E81">
          <w:rPr>
            <w:webHidden/>
          </w:rPr>
          <w:fldChar w:fldCharType="end"/>
        </w:r>
      </w:hyperlink>
    </w:p>
    <w:p w14:paraId="6F5F8BC7" w14:textId="76E4266D" w:rsidR="00072E81" w:rsidRPr="00072E81" w:rsidRDefault="00D6127B" w:rsidP="00072E81">
      <w:pPr>
        <w:pStyle w:val="TOC1"/>
        <w:rPr>
          <w:rFonts w:asciiTheme="minorHAnsi" w:eastAsiaTheme="minorEastAsia" w:hAnsiTheme="minorHAnsi" w:cstheme="minorBidi"/>
          <w:lang w:eastAsia="en-GB"/>
        </w:rPr>
      </w:pPr>
      <w:hyperlink w:anchor="_Toc85450232" w:history="1">
        <w:r w:rsidR="00072E81" w:rsidRPr="00072E81">
          <w:rPr>
            <w:rStyle w:val="Hyperlink"/>
          </w:rPr>
          <w:t>7.</w:t>
        </w:r>
        <w:r w:rsidR="00072E81" w:rsidRPr="00072E81">
          <w:rPr>
            <w:rFonts w:asciiTheme="minorHAnsi" w:eastAsiaTheme="minorEastAsia" w:hAnsiTheme="minorHAnsi" w:cstheme="minorBidi"/>
            <w:lang w:eastAsia="en-GB"/>
          </w:rPr>
          <w:tab/>
        </w:r>
        <w:r w:rsidR="00072E81" w:rsidRPr="00072E81">
          <w:rPr>
            <w:rStyle w:val="Hyperlink"/>
          </w:rPr>
          <w:t>Performance and measurement</w:t>
        </w:r>
        <w:r w:rsidR="00072E81" w:rsidRPr="00072E81">
          <w:rPr>
            <w:webHidden/>
          </w:rPr>
          <w:tab/>
        </w:r>
        <w:r w:rsidR="00072E81" w:rsidRPr="00072E81">
          <w:rPr>
            <w:webHidden/>
          </w:rPr>
          <w:fldChar w:fldCharType="begin"/>
        </w:r>
        <w:r w:rsidR="00072E81" w:rsidRPr="00072E81">
          <w:rPr>
            <w:webHidden/>
          </w:rPr>
          <w:instrText xml:space="preserve"> PAGEREF _Toc85450232 \h </w:instrText>
        </w:r>
        <w:r w:rsidR="00072E81" w:rsidRPr="00072E81">
          <w:rPr>
            <w:webHidden/>
          </w:rPr>
        </w:r>
        <w:r w:rsidR="00072E81" w:rsidRPr="00072E81">
          <w:rPr>
            <w:webHidden/>
          </w:rPr>
          <w:fldChar w:fldCharType="separate"/>
        </w:r>
        <w:r w:rsidR="00072E81" w:rsidRPr="00072E81">
          <w:rPr>
            <w:webHidden/>
          </w:rPr>
          <w:t>6</w:t>
        </w:r>
        <w:r w:rsidR="00072E81" w:rsidRPr="00072E81">
          <w:rPr>
            <w:webHidden/>
          </w:rPr>
          <w:fldChar w:fldCharType="end"/>
        </w:r>
      </w:hyperlink>
    </w:p>
    <w:p w14:paraId="3F8245BB" w14:textId="57751EAD" w:rsidR="00072E81" w:rsidRPr="00072E81" w:rsidRDefault="00D6127B" w:rsidP="00072E81">
      <w:pPr>
        <w:pStyle w:val="TOC1"/>
        <w:rPr>
          <w:rFonts w:asciiTheme="minorHAnsi" w:eastAsiaTheme="minorEastAsia" w:hAnsiTheme="minorHAnsi" w:cstheme="minorBidi"/>
          <w:lang w:eastAsia="en-GB"/>
        </w:rPr>
      </w:pPr>
      <w:hyperlink w:anchor="_Toc85450233" w:history="1">
        <w:r w:rsidR="00072E81" w:rsidRPr="00072E81">
          <w:rPr>
            <w:rStyle w:val="Hyperlink"/>
            <w:bCs/>
          </w:rPr>
          <w:t>Appendix 1: Stakeholder List</w:t>
        </w:r>
        <w:r w:rsidR="00072E81" w:rsidRPr="00072E81">
          <w:rPr>
            <w:webHidden/>
          </w:rPr>
          <w:tab/>
        </w:r>
        <w:r w:rsidR="00072E81" w:rsidRPr="00072E81">
          <w:rPr>
            <w:webHidden/>
          </w:rPr>
          <w:fldChar w:fldCharType="begin"/>
        </w:r>
        <w:r w:rsidR="00072E81" w:rsidRPr="00072E81">
          <w:rPr>
            <w:webHidden/>
          </w:rPr>
          <w:instrText xml:space="preserve"> PAGEREF _Toc85450233 \h </w:instrText>
        </w:r>
        <w:r w:rsidR="00072E81" w:rsidRPr="00072E81">
          <w:rPr>
            <w:webHidden/>
          </w:rPr>
        </w:r>
        <w:r w:rsidR="00072E81" w:rsidRPr="00072E81">
          <w:rPr>
            <w:webHidden/>
          </w:rPr>
          <w:fldChar w:fldCharType="separate"/>
        </w:r>
        <w:r w:rsidR="00072E81" w:rsidRPr="00072E81">
          <w:rPr>
            <w:webHidden/>
          </w:rPr>
          <w:t>7</w:t>
        </w:r>
        <w:r w:rsidR="00072E81" w:rsidRPr="00072E81">
          <w:rPr>
            <w:webHidden/>
          </w:rPr>
          <w:fldChar w:fldCharType="end"/>
        </w:r>
      </w:hyperlink>
    </w:p>
    <w:p w14:paraId="69A733CD" w14:textId="03B9FB44" w:rsidR="00072E81" w:rsidRPr="00905607" w:rsidRDefault="00072E81" w:rsidP="00072E81">
      <w:pPr>
        <w:jc w:val="left"/>
        <w:rPr>
          <w:rFonts w:ascii="Arial" w:hAnsi="Arial" w:cs="Arial"/>
          <w:sz w:val="24"/>
          <w:szCs w:val="24"/>
        </w:rPr>
        <w:sectPr w:rsidR="00072E81" w:rsidRPr="00905607">
          <w:footerReference w:type="default" r:id="rId12"/>
          <w:pgSz w:w="11907" w:h="16840"/>
          <w:pgMar w:top="1440" w:right="1800" w:bottom="1440" w:left="1800" w:header="720" w:footer="720" w:gutter="0"/>
          <w:cols w:space="708"/>
          <w:docGrid w:linePitch="360"/>
        </w:sectPr>
      </w:pPr>
      <w:r>
        <w:rPr>
          <w:rFonts w:ascii="Arial" w:hAnsi="Arial" w:cs="Arial"/>
          <w:sz w:val="24"/>
          <w:szCs w:val="24"/>
        </w:rPr>
        <w:fldChar w:fldCharType="end"/>
      </w:r>
    </w:p>
    <w:p w14:paraId="4E7B273F" w14:textId="77777777" w:rsidR="00393AE1" w:rsidRPr="004F4B49" w:rsidRDefault="003F5B2F" w:rsidP="004F4B49">
      <w:pPr>
        <w:pStyle w:val="Heading1"/>
        <w:rPr>
          <w:rFonts w:ascii="Arial" w:hAnsi="Arial" w:cs="Arial"/>
          <w:sz w:val="28"/>
          <w:szCs w:val="28"/>
        </w:rPr>
      </w:pPr>
      <w:bookmarkStart w:id="0" w:name="a491501"/>
      <w:bookmarkStart w:id="1" w:name="_Toc421709379"/>
      <w:bookmarkStart w:id="2" w:name="_Toc85450222"/>
      <w:bookmarkStart w:id="3" w:name="main"/>
      <w:r w:rsidRPr="004F4B49">
        <w:rPr>
          <w:rFonts w:ascii="Arial" w:hAnsi="Arial" w:cs="Arial"/>
          <w:sz w:val="28"/>
          <w:szCs w:val="28"/>
        </w:rPr>
        <w:lastRenderedPageBreak/>
        <w:t>Overview of project</w:t>
      </w:r>
      <w:bookmarkEnd w:id="0"/>
      <w:bookmarkEnd w:id="1"/>
      <w:bookmarkEnd w:id="2"/>
    </w:p>
    <w:p w14:paraId="53181953" w14:textId="77777777" w:rsidR="00651691" w:rsidRPr="004F4B49" w:rsidRDefault="00651691" w:rsidP="004F4B49">
      <w:pPr>
        <w:pStyle w:val="Heading2"/>
        <w:rPr>
          <w:rFonts w:ascii="Arial" w:hAnsi="Arial" w:cs="Arial"/>
          <w:sz w:val="24"/>
          <w:szCs w:val="24"/>
        </w:rPr>
      </w:pPr>
      <w:bookmarkStart w:id="4" w:name="a911112"/>
      <w:bookmarkStart w:id="5" w:name="_Toc421709381"/>
      <w:r w:rsidRPr="004F4B49">
        <w:rPr>
          <w:rFonts w:ascii="Arial" w:hAnsi="Arial" w:cs="Arial"/>
          <w:sz w:val="24"/>
          <w:szCs w:val="24"/>
        </w:rPr>
        <w:t>Ealing Council is a local authority in West London, responsible for delivering a range of key services and support for residents and business. Ealing Council has an ambitious vision for the borough while managing the challenges faced. The Council’s 2021-22 plan identifies the Council’s three priorities for the next year:</w:t>
      </w:r>
    </w:p>
    <w:p w14:paraId="66FA4104" w14:textId="6396C3F0" w:rsidR="00651691" w:rsidRDefault="00651691" w:rsidP="00041991">
      <w:pPr>
        <w:pStyle w:val="ListParagraph"/>
        <w:numPr>
          <w:ilvl w:val="0"/>
          <w:numId w:val="27"/>
        </w:numPr>
        <w:rPr>
          <w:rFonts w:ascii="Arial" w:hAnsi="Arial" w:cs="Arial"/>
          <w:sz w:val="24"/>
          <w:szCs w:val="24"/>
        </w:rPr>
      </w:pPr>
      <w:bookmarkStart w:id="6" w:name="_Toc85450093"/>
      <w:r w:rsidRPr="00072E81">
        <w:rPr>
          <w:rFonts w:ascii="Arial" w:hAnsi="Arial" w:cs="Arial"/>
          <w:sz w:val="24"/>
          <w:szCs w:val="24"/>
        </w:rPr>
        <w:t>Creating good jobs - returning good well-paid jobs to our borough and delivering the next generation of genuinely affordable homes.</w:t>
      </w:r>
      <w:bookmarkEnd w:id="6"/>
    </w:p>
    <w:p w14:paraId="29E7B91D" w14:textId="77777777" w:rsidR="00072E81" w:rsidRPr="00072E81" w:rsidRDefault="00072E81" w:rsidP="00072E81">
      <w:pPr>
        <w:pStyle w:val="ListParagraph"/>
        <w:ind w:left="1080"/>
        <w:rPr>
          <w:rFonts w:ascii="Arial" w:hAnsi="Arial" w:cs="Arial"/>
          <w:sz w:val="24"/>
          <w:szCs w:val="24"/>
        </w:rPr>
      </w:pPr>
    </w:p>
    <w:p w14:paraId="1EAF1D8C" w14:textId="77777777" w:rsidR="00072E81" w:rsidRDefault="00651691" w:rsidP="00041991">
      <w:pPr>
        <w:pStyle w:val="ListParagraph"/>
        <w:numPr>
          <w:ilvl w:val="0"/>
          <w:numId w:val="27"/>
        </w:numPr>
        <w:rPr>
          <w:rFonts w:ascii="Arial" w:hAnsi="Arial" w:cs="Arial"/>
          <w:sz w:val="24"/>
          <w:szCs w:val="24"/>
        </w:rPr>
      </w:pPr>
      <w:bookmarkStart w:id="7" w:name="_Toc85450094"/>
      <w:r w:rsidRPr="00072E81">
        <w:rPr>
          <w:rFonts w:ascii="Arial" w:hAnsi="Arial" w:cs="Arial"/>
          <w:sz w:val="24"/>
          <w:szCs w:val="24"/>
        </w:rPr>
        <w:t>Tackling the climate crisis - cleaning our air and ensuring the borough we build is sustainable</w:t>
      </w:r>
    </w:p>
    <w:p w14:paraId="3F0D3E27" w14:textId="77777777" w:rsidR="00072E81" w:rsidRPr="00072E81" w:rsidRDefault="00072E81" w:rsidP="00072E81">
      <w:pPr>
        <w:pStyle w:val="ListParagraph"/>
        <w:rPr>
          <w:rFonts w:ascii="Arial" w:hAnsi="Arial" w:cs="Arial"/>
          <w:sz w:val="24"/>
          <w:szCs w:val="24"/>
        </w:rPr>
      </w:pPr>
    </w:p>
    <w:p w14:paraId="0D49D399" w14:textId="477D179A" w:rsidR="00651691" w:rsidRPr="004F4B49" w:rsidRDefault="00651691" w:rsidP="00041991">
      <w:pPr>
        <w:pStyle w:val="ListParagraph"/>
        <w:numPr>
          <w:ilvl w:val="0"/>
          <w:numId w:val="27"/>
        </w:numPr>
      </w:pPr>
      <w:bookmarkStart w:id="8" w:name="_Toc85450095"/>
      <w:bookmarkEnd w:id="7"/>
      <w:r w:rsidRPr="00072E81">
        <w:rPr>
          <w:rFonts w:ascii="Arial" w:hAnsi="Arial" w:cs="Arial"/>
          <w:sz w:val="24"/>
          <w:szCs w:val="24"/>
        </w:rPr>
        <w:t xml:space="preserve">Fighting inequality </w:t>
      </w:r>
      <w:r w:rsidRPr="00072E81">
        <w:rPr>
          <w:rFonts w:ascii="Arial" w:hAnsi="Arial" w:cs="Arial"/>
          <w:b/>
          <w:smallCaps/>
          <w:sz w:val="24"/>
          <w:szCs w:val="24"/>
        </w:rPr>
        <w:t>–</w:t>
      </w:r>
      <w:r w:rsidRPr="00072E81">
        <w:rPr>
          <w:rFonts w:ascii="Arial" w:hAnsi="Arial" w:cs="Arial"/>
          <w:sz w:val="24"/>
          <w:szCs w:val="24"/>
        </w:rPr>
        <w:t xml:space="preserve"> </w:t>
      </w:r>
      <w:proofErr w:type="gramStart"/>
      <w:r w:rsidRPr="00072E81">
        <w:rPr>
          <w:rFonts w:ascii="Arial" w:hAnsi="Arial" w:cs="Arial"/>
          <w:sz w:val="24"/>
          <w:szCs w:val="24"/>
        </w:rPr>
        <w:t>that</w:t>
      </w:r>
      <w:r w:rsidRPr="00072E81">
        <w:rPr>
          <w:rFonts w:ascii="Arial" w:hAnsi="Arial" w:cs="Arial"/>
          <w:b/>
          <w:smallCaps/>
          <w:sz w:val="24"/>
          <w:szCs w:val="24"/>
        </w:rPr>
        <w:t xml:space="preserve"> </w:t>
      </w:r>
      <w:r w:rsidRPr="00072E81">
        <w:rPr>
          <w:rFonts w:ascii="Arial" w:hAnsi="Arial" w:cs="Arial"/>
          <w:sz w:val="24"/>
          <w:szCs w:val="24"/>
        </w:rPr>
        <w:t>blights</w:t>
      </w:r>
      <w:proofErr w:type="gramEnd"/>
      <w:r w:rsidRPr="00072E81">
        <w:rPr>
          <w:rFonts w:ascii="Arial" w:hAnsi="Arial" w:cs="Arial"/>
          <w:sz w:val="24"/>
          <w:szCs w:val="24"/>
        </w:rPr>
        <w:t xml:space="preserve"> too many lives and disproportionately holds back all too many people from achieving their dreams and aspirations</w:t>
      </w:r>
      <w:r w:rsidRPr="004F4B49">
        <w:t>.</w:t>
      </w:r>
      <w:bookmarkEnd w:id="8"/>
    </w:p>
    <w:p w14:paraId="64474821" w14:textId="604D33DD" w:rsidR="00651691" w:rsidRPr="004F4B49" w:rsidRDefault="00651691" w:rsidP="004F4B49">
      <w:pPr>
        <w:pStyle w:val="Heading2"/>
        <w:rPr>
          <w:rFonts w:ascii="Arial" w:hAnsi="Arial" w:cs="Arial"/>
          <w:sz w:val="24"/>
          <w:szCs w:val="24"/>
        </w:rPr>
      </w:pPr>
      <w:r w:rsidRPr="004F4B49">
        <w:rPr>
          <w:rFonts w:ascii="Arial" w:hAnsi="Arial" w:cs="Arial"/>
          <w:sz w:val="24"/>
          <w:szCs w:val="24"/>
        </w:rPr>
        <w:t xml:space="preserve">Ealing Council sees data and analytics as vital tools to deliver these outcomes for our residents. The effective application of data as a strategic asset will be to drive efficiency and improve our services, with data supporting key stages of policy development and delivery. This will range from scoping to ongoing performance tracking, </w:t>
      </w:r>
      <w:r w:rsidR="00072E81" w:rsidRPr="004F4B49">
        <w:rPr>
          <w:rFonts w:ascii="Arial" w:hAnsi="Arial" w:cs="Arial"/>
          <w:sz w:val="24"/>
          <w:szCs w:val="24"/>
        </w:rPr>
        <w:t>evaluation,</w:t>
      </w:r>
      <w:r w:rsidRPr="004F4B49">
        <w:rPr>
          <w:rFonts w:ascii="Arial" w:hAnsi="Arial" w:cs="Arial"/>
          <w:sz w:val="24"/>
          <w:szCs w:val="24"/>
        </w:rPr>
        <w:t xml:space="preserve"> and improvement. Ealing Council wishes to build on its existing Data Management strategy to realise the untapped potential that exists through better application of our data to inform decision making, building on recent success including our responses to the Covid-19 pandemic. Through this process, Ealing is looking to better understand how data, analysis and insight can be used and to enable effective decision making across all areas of the organisation. Ealing Council currently has a data management strategy that is due to be refreshed and a new centralised corporate service that contains the core data analytics capability of the organisation. </w:t>
      </w:r>
    </w:p>
    <w:p w14:paraId="1DA718FF" w14:textId="7AA14933" w:rsidR="00651691" w:rsidRPr="004F4B49" w:rsidRDefault="00651691" w:rsidP="004F4B49">
      <w:pPr>
        <w:pStyle w:val="Heading2"/>
        <w:rPr>
          <w:rFonts w:ascii="Arial" w:hAnsi="Arial" w:cs="Arial"/>
          <w:b/>
          <w:smallCaps/>
          <w:sz w:val="24"/>
          <w:szCs w:val="24"/>
        </w:rPr>
      </w:pPr>
      <w:r w:rsidRPr="004F4B49">
        <w:rPr>
          <w:rFonts w:ascii="Arial" w:hAnsi="Arial" w:cs="Arial"/>
          <w:sz w:val="24"/>
          <w:szCs w:val="24"/>
        </w:rPr>
        <w:t xml:space="preserve">Ealing Council is looking to engage a suitable supplier to quote for the development and delivery of an organisation wide data and data analytics strategy. These requirements can be summarised </w:t>
      </w:r>
      <w:r w:rsidR="00072E81" w:rsidRPr="004F4B49">
        <w:rPr>
          <w:rFonts w:ascii="Arial" w:hAnsi="Arial" w:cs="Arial"/>
          <w:sz w:val="24"/>
          <w:szCs w:val="24"/>
        </w:rPr>
        <w:t>as.</w:t>
      </w:r>
    </w:p>
    <w:p w14:paraId="52CE7429" w14:textId="77777777" w:rsidR="00E25667" w:rsidRPr="004F4B49" w:rsidRDefault="00E25667" w:rsidP="00E25667">
      <w:pPr>
        <w:pStyle w:val="Heading1"/>
        <w:numPr>
          <w:ilvl w:val="0"/>
          <w:numId w:val="0"/>
        </w:numPr>
        <w:spacing w:before="0"/>
        <w:ind w:left="1440"/>
        <w:rPr>
          <w:rFonts w:ascii="Arial" w:hAnsi="Arial" w:cs="Arial"/>
          <w:b w:val="0"/>
          <w:smallCaps w:val="0"/>
          <w:kern w:val="0"/>
          <w:sz w:val="24"/>
          <w:szCs w:val="24"/>
        </w:rPr>
      </w:pPr>
    </w:p>
    <w:p w14:paraId="2E769D8B" w14:textId="4593D13A" w:rsidR="00651691" w:rsidRPr="004F4B49" w:rsidRDefault="00651691" w:rsidP="00041991">
      <w:pPr>
        <w:pStyle w:val="Heading1"/>
        <w:numPr>
          <w:ilvl w:val="0"/>
          <w:numId w:val="18"/>
        </w:numPr>
        <w:spacing w:before="0"/>
        <w:rPr>
          <w:rFonts w:ascii="Arial" w:hAnsi="Arial" w:cs="Arial"/>
          <w:b w:val="0"/>
          <w:smallCaps w:val="0"/>
          <w:kern w:val="0"/>
          <w:sz w:val="24"/>
          <w:szCs w:val="24"/>
        </w:rPr>
      </w:pPr>
      <w:bookmarkStart w:id="9" w:name="_Toc85450096"/>
      <w:bookmarkStart w:id="10" w:name="_Toc85450223"/>
      <w:r w:rsidRPr="004F4B49">
        <w:rPr>
          <w:rFonts w:ascii="Arial" w:hAnsi="Arial" w:cs="Arial"/>
          <w:b w:val="0"/>
          <w:smallCaps w:val="0"/>
          <w:kern w:val="0"/>
          <w:sz w:val="24"/>
          <w:szCs w:val="24"/>
        </w:rPr>
        <w:t>Identify organisational data and analytics needs.</w:t>
      </w:r>
      <w:bookmarkEnd w:id="9"/>
      <w:bookmarkEnd w:id="10"/>
    </w:p>
    <w:p w14:paraId="1786AC19" w14:textId="77777777" w:rsidR="00651691" w:rsidRPr="004F4B49" w:rsidRDefault="00651691" w:rsidP="00041991">
      <w:pPr>
        <w:pStyle w:val="Heading1"/>
        <w:numPr>
          <w:ilvl w:val="0"/>
          <w:numId w:val="18"/>
        </w:numPr>
        <w:spacing w:before="0"/>
        <w:rPr>
          <w:rFonts w:ascii="Arial" w:hAnsi="Arial" w:cs="Arial"/>
          <w:b w:val="0"/>
          <w:smallCaps w:val="0"/>
          <w:kern w:val="0"/>
          <w:sz w:val="24"/>
          <w:szCs w:val="24"/>
        </w:rPr>
      </w:pPr>
      <w:bookmarkStart w:id="11" w:name="_Toc85450097"/>
      <w:bookmarkStart w:id="12" w:name="_Toc85450224"/>
      <w:r w:rsidRPr="004F4B49">
        <w:rPr>
          <w:rFonts w:ascii="Arial" w:hAnsi="Arial" w:cs="Arial"/>
          <w:b w:val="0"/>
          <w:smallCaps w:val="0"/>
          <w:kern w:val="0"/>
          <w:sz w:val="24"/>
          <w:szCs w:val="24"/>
        </w:rPr>
        <w:t>Agree on the data and analytics vision and overarching strategy for the organisation.</w:t>
      </w:r>
      <w:bookmarkEnd w:id="11"/>
      <w:bookmarkEnd w:id="12"/>
    </w:p>
    <w:p w14:paraId="24850351" w14:textId="77777777" w:rsidR="00651691" w:rsidRPr="004F4B49" w:rsidRDefault="00651691" w:rsidP="00041991">
      <w:pPr>
        <w:pStyle w:val="Heading1"/>
        <w:numPr>
          <w:ilvl w:val="0"/>
          <w:numId w:val="18"/>
        </w:numPr>
        <w:spacing w:before="0"/>
        <w:rPr>
          <w:rFonts w:ascii="Arial" w:hAnsi="Arial" w:cs="Arial"/>
          <w:b w:val="0"/>
          <w:smallCaps w:val="0"/>
          <w:kern w:val="0"/>
          <w:sz w:val="24"/>
          <w:szCs w:val="24"/>
        </w:rPr>
      </w:pPr>
      <w:bookmarkStart w:id="13" w:name="_Toc85450098"/>
      <w:bookmarkStart w:id="14" w:name="_Toc85450225"/>
      <w:r w:rsidRPr="004F4B49">
        <w:rPr>
          <w:rFonts w:ascii="Arial" w:hAnsi="Arial" w:cs="Arial"/>
          <w:b w:val="0"/>
          <w:smallCaps w:val="0"/>
          <w:kern w:val="0"/>
          <w:sz w:val="24"/>
          <w:szCs w:val="24"/>
        </w:rPr>
        <w:t>Set out a business case for the implementation of the strategy including specific examples where efficiencies and/or improved outcome could be achieved.</w:t>
      </w:r>
      <w:bookmarkEnd w:id="13"/>
      <w:bookmarkEnd w:id="14"/>
      <w:r w:rsidRPr="004F4B49">
        <w:rPr>
          <w:rFonts w:ascii="Arial" w:hAnsi="Arial" w:cs="Arial"/>
          <w:b w:val="0"/>
          <w:smallCaps w:val="0"/>
          <w:kern w:val="0"/>
          <w:sz w:val="24"/>
          <w:szCs w:val="24"/>
        </w:rPr>
        <w:t xml:space="preserve"> </w:t>
      </w:r>
    </w:p>
    <w:p w14:paraId="1DDCF1CD" w14:textId="77777777" w:rsidR="00651691" w:rsidRPr="004F4B49" w:rsidRDefault="00651691" w:rsidP="00041991">
      <w:pPr>
        <w:pStyle w:val="Heading1"/>
        <w:numPr>
          <w:ilvl w:val="0"/>
          <w:numId w:val="18"/>
        </w:numPr>
        <w:spacing w:before="0"/>
        <w:rPr>
          <w:rFonts w:ascii="Arial" w:hAnsi="Arial" w:cs="Arial"/>
          <w:b w:val="0"/>
          <w:smallCaps w:val="0"/>
          <w:kern w:val="0"/>
          <w:sz w:val="24"/>
          <w:szCs w:val="24"/>
        </w:rPr>
      </w:pPr>
      <w:bookmarkStart w:id="15" w:name="_Toc85450099"/>
      <w:bookmarkStart w:id="16" w:name="_Toc85450226"/>
      <w:r w:rsidRPr="004F4B49">
        <w:rPr>
          <w:rFonts w:ascii="Arial" w:hAnsi="Arial" w:cs="Arial"/>
          <w:b w:val="0"/>
          <w:smallCaps w:val="0"/>
          <w:kern w:val="0"/>
          <w:sz w:val="24"/>
          <w:szCs w:val="24"/>
        </w:rPr>
        <w:t>Identify gaps and set out a roadmap to get there with high-level recommendations on how to develop an overarching data strategy to provide a foundation for this work going forward.</w:t>
      </w:r>
      <w:bookmarkEnd w:id="15"/>
      <w:bookmarkEnd w:id="16"/>
    </w:p>
    <w:p w14:paraId="403501DD" w14:textId="77777777" w:rsidR="00651691" w:rsidRPr="004F4B49" w:rsidRDefault="00651691" w:rsidP="004F4B49">
      <w:pPr>
        <w:pStyle w:val="Heading2"/>
        <w:rPr>
          <w:rFonts w:ascii="Arial" w:hAnsi="Arial" w:cs="Arial"/>
          <w:sz w:val="24"/>
          <w:szCs w:val="24"/>
        </w:rPr>
      </w:pPr>
      <w:r w:rsidRPr="004F4B49">
        <w:rPr>
          <w:rFonts w:ascii="Arial" w:hAnsi="Arial" w:cs="Arial"/>
          <w:sz w:val="24"/>
          <w:szCs w:val="24"/>
        </w:rPr>
        <w:t xml:space="preserve">A summary of user needs and a data maturity assessment along with other discovery and research work will be required to ensure that we achieve this utilising existing resource; it will detail how to support the reduction of complexity and improve the quality of the data estate now and into the future. The research and recommendations will also need to take onboard the progress made to date within Ealing Council through the current Data management strategy and the likely future requirements from central government based on the 2020 National Data Strategy. We want analysis that can inform and shape the vision for the use of data and insights to turn our ambitions into a clear vision that recognises the size and scope of the issue which we're trying to address. This includes recommendations on how to get from where we are now to where we want to be. </w:t>
      </w:r>
    </w:p>
    <w:p w14:paraId="0763C12B" w14:textId="77777777" w:rsidR="00393AE1" w:rsidRPr="004F4B49" w:rsidRDefault="003F5B2F">
      <w:pPr>
        <w:pStyle w:val="Heading1"/>
        <w:rPr>
          <w:rFonts w:ascii="Arial" w:hAnsi="Arial" w:cs="Arial"/>
          <w:sz w:val="28"/>
          <w:szCs w:val="28"/>
        </w:rPr>
      </w:pPr>
      <w:bookmarkStart w:id="17" w:name="_Toc85450227"/>
      <w:r w:rsidRPr="004F4B49">
        <w:rPr>
          <w:rFonts w:ascii="Arial" w:hAnsi="Arial" w:cs="Arial"/>
          <w:sz w:val="28"/>
          <w:szCs w:val="28"/>
        </w:rPr>
        <w:t>Service requirements</w:t>
      </w:r>
      <w:bookmarkEnd w:id="4"/>
      <w:bookmarkEnd w:id="5"/>
      <w:bookmarkEnd w:id="17"/>
    </w:p>
    <w:p w14:paraId="23668E62" w14:textId="5A070063" w:rsidR="0036590F" w:rsidRPr="00E25667" w:rsidRDefault="0036590F" w:rsidP="0036590F">
      <w:pPr>
        <w:rPr>
          <w:rFonts w:ascii="Arial" w:hAnsi="Arial" w:cs="Arial"/>
          <w:b/>
          <w:bCs/>
          <w:sz w:val="24"/>
          <w:szCs w:val="24"/>
        </w:rPr>
      </w:pPr>
    </w:p>
    <w:p w14:paraId="307101EC" w14:textId="55D52DAD" w:rsidR="0036590F" w:rsidRPr="00E25667" w:rsidRDefault="004F4B49" w:rsidP="004F4B49">
      <w:pPr>
        <w:rPr>
          <w:rFonts w:ascii="Arial" w:hAnsi="Arial" w:cs="Arial"/>
          <w:sz w:val="24"/>
          <w:szCs w:val="24"/>
        </w:rPr>
      </w:pPr>
      <w:r>
        <w:rPr>
          <w:rFonts w:ascii="Arial" w:hAnsi="Arial" w:cs="Arial"/>
          <w:sz w:val="20"/>
        </w:rPr>
        <w:t>2.1</w:t>
      </w:r>
      <w:r>
        <w:rPr>
          <w:rFonts w:ascii="Arial" w:hAnsi="Arial" w:cs="Arial"/>
          <w:sz w:val="20"/>
        </w:rPr>
        <w:tab/>
      </w:r>
      <w:r w:rsidR="0036590F" w:rsidRPr="00E25667">
        <w:rPr>
          <w:rFonts w:ascii="Arial" w:hAnsi="Arial" w:cs="Arial"/>
          <w:sz w:val="24"/>
          <w:szCs w:val="24"/>
        </w:rPr>
        <w:t xml:space="preserve">The outputs should </w:t>
      </w:r>
      <w:r w:rsidR="00072E81" w:rsidRPr="00E25667">
        <w:rPr>
          <w:rFonts w:ascii="Arial" w:hAnsi="Arial" w:cs="Arial"/>
          <w:sz w:val="24"/>
          <w:szCs w:val="24"/>
        </w:rPr>
        <w:t>include.</w:t>
      </w:r>
    </w:p>
    <w:p w14:paraId="7A6376AC" w14:textId="77777777" w:rsidR="0036590F" w:rsidRPr="00E25667" w:rsidRDefault="0036590F" w:rsidP="0036590F">
      <w:pPr>
        <w:rPr>
          <w:rFonts w:ascii="Arial" w:hAnsi="Arial" w:cs="Arial"/>
          <w:sz w:val="24"/>
          <w:szCs w:val="24"/>
        </w:rPr>
      </w:pPr>
    </w:p>
    <w:p w14:paraId="54CCB0AD" w14:textId="77777777" w:rsidR="0036590F" w:rsidRPr="00E25667" w:rsidRDefault="0036590F" w:rsidP="00041991">
      <w:pPr>
        <w:pStyle w:val="ListParagraph"/>
        <w:numPr>
          <w:ilvl w:val="0"/>
          <w:numId w:val="19"/>
        </w:numPr>
        <w:spacing w:after="0"/>
        <w:rPr>
          <w:rFonts w:ascii="Arial" w:hAnsi="Arial" w:cs="Arial"/>
          <w:sz w:val="24"/>
          <w:szCs w:val="24"/>
        </w:rPr>
      </w:pPr>
      <w:r w:rsidRPr="00E25667">
        <w:rPr>
          <w:rFonts w:ascii="Arial" w:hAnsi="Arial" w:cs="Arial"/>
          <w:sz w:val="24"/>
          <w:szCs w:val="24"/>
        </w:rPr>
        <w:t xml:space="preserve">Summary of Identified user needs across key areas of the organisation that identify gaps in data </w:t>
      </w:r>
      <w:r w:rsidRPr="00E25667">
        <w:rPr>
          <w:rFonts w:ascii="Arial" w:hAnsi="Arial" w:cs="Arial"/>
          <w:sz w:val="24"/>
          <w:szCs w:val="24"/>
          <w:shd w:val="clear" w:color="auto" w:fill="FFFFFF"/>
        </w:rPr>
        <w:t>and associated processes to manage this data </w:t>
      </w:r>
      <w:r w:rsidRPr="00E25667">
        <w:rPr>
          <w:rFonts w:ascii="Arial" w:hAnsi="Arial" w:cs="Arial"/>
          <w:sz w:val="24"/>
          <w:szCs w:val="24"/>
        </w:rPr>
        <w:t>as well as the capability to apply and act on analytics and insight</w:t>
      </w:r>
    </w:p>
    <w:p w14:paraId="4BA2B0FE" w14:textId="77777777" w:rsidR="0036590F" w:rsidRPr="00E25667" w:rsidRDefault="0036590F" w:rsidP="00041991">
      <w:pPr>
        <w:pStyle w:val="ListParagraph"/>
        <w:numPr>
          <w:ilvl w:val="0"/>
          <w:numId w:val="19"/>
        </w:numPr>
        <w:spacing w:after="0"/>
        <w:rPr>
          <w:rFonts w:ascii="Arial" w:hAnsi="Arial" w:cs="Arial"/>
          <w:sz w:val="24"/>
          <w:szCs w:val="24"/>
        </w:rPr>
      </w:pPr>
      <w:r w:rsidRPr="00E25667">
        <w:rPr>
          <w:rFonts w:ascii="Arial" w:hAnsi="Arial" w:cs="Arial"/>
          <w:sz w:val="24"/>
          <w:szCs w:val="24"/>
        </w:rPr>
        <w:t>Evaluation of the Council current maturity in its application of data and data analytics as a strategic asset.</w:t>
      </w:r>
    </w:p>
    <w:p w14:paraId="3B6CD970" w14:textId="77777777" w:rsidR="0036590F" w:rsidRPr="00E25667" w:rsidRDefault="0036590F" w:rsidP="00041991">
      <w:pPr>
        <w:pStyle w:val="ListParagraph"/>
        <w:numPr>
          <w:ilvl w:val="0"/>
          <w:numId w:val="19"/>
        </w:numPr>
        <w:spacing w:after="0"/>
        <w:rPr>
          <w:rFonts w:ascii="Arial" w:hAnsi="Arial" w:cs="Arial"/>
          <w:sz w:val="24"/>
          <w:szCs w:val="24"/>
        </w:rPr>
      </w:pPr>
      <w:r w:rsidRPr="00E25667">
        <w:rPr>
          <w:rFonts w:ascii="Arial" w:hAnsi="Arial" w:cs="Arial"/>
          <w:sz w:val="24"/>
          <w:szCs w:val="24"/>
        </w:rPr>
        <w:t>A data and analytics strategy covering vision and overarching strategy for the organisation.</w:t>
      </w:r>
    </w:p>
    <w:p w14:paraId="59DE7D5F" w14:textId="77777777" w:rsidR="0036590F" w:rsidRPr="00E25667" w:rsidRDefault="0036590F" w:rsidP="00041991">
      <w:pPr>
        <w:pStyle w:val="ListParagraph"/>
        <w:numPr>
          <w:ilvl w:val="0"/>
          <w:numId w:val="19"/>
        </w:numPr>
        <w:spacing w:after="0"/>
        <w:rPr>
          <w:rFonts w:ascii="Arial" w:hAnsi="Arial" w:cs="Arial"/>
          <w:sz w:val="24"/>
          <w:szCs w:val="24"/>
        </w:rPr>
      </w:pPr>
      <w:r w:rsidRPr="00E25667">
        <w:rPr>
          <w:rFonts w:ascii="Arial" w:hAnsi="Arial" w:cs="Arial"/>
          <w:sz w:val="24"/>
          <w:szCs w:val="24"/>
        </w:rPr>
        <w:t>A business case for the implementation of the data and analytics strategy including the identification of specific opportunities to improve efficiency and/or enhance service outcomes.</w:t>
      </w:r>
    </w:p>
    <w:p w14:paraId="477C7DA1" w14:textId="2C266376" w:rsidR="0036590F" w:rsidRPr="00E25667" w:rsidRDefault="0036590F" w:rsidP="00041991">
      <w:pPr>
        <w:pStyle w:val="ListParagraph"/>
        <w:numPr>
          <w:ilvl w:val="0"/>
          <w:numId w:val="19"/>
        </w:numPr>
        <w:spacing w:after="0"/>
        <w:rPr>
          <w:rFonts w:ascii="Arial" w:hAnsi="Arial" w:cs="Arial"/>
          <w:sz w:val="24"/>
          <w:szCs w:val="24"/>
        </w:rPr>
      </w:pPr>
      <w:r w:rsidRPr="00E25667">
        <w:rPr>
          <w:rFonts w:ascii="Arial" w:hAnsi="Arial" w:cs="Arial"/>
          <w:sz w:val="24"/>
          <w:szCs w:val="24"/>
        </w:rPr>
        <w:t xml:space="preserve">A roadmap for the implementation of the strategy, </w:t>
      </w:r>
      <w:r w:rsidR="00072E81" w:rsidRPr="00E25667">
        <w:rPr>
          <w:rStyle w:val="normaltextrun"/>
          <w:rFonts w:ascii="Arial" w:hAnsi="Arial" w:cs="Arial"/>
          <w:sz w:val="24"/>
          <w:szCs w:val="24"/>
          <w:shd w:val="clear" w:color="auto" w:fill="FFFFFF"/>
        </w:rPr>
        <w:t>considering</w:t>
      </w:r>
      <w:r w:rsidRPr="00E25667">
        <w:rPr>
          <w:rStyle w:val="normaltextrun"/>
          <w:rFonts w:ascii="Arial" w:hAnsi="Arial" w:cs="Arial"/>
          <w:sz w:val="24"/>
          <w:szCs w:val="24"/>
          <w:shd w:val="clear" w:color="auto" w:fill="FFFFFF"/>
        </w:rPr>
        <w:t> the existing ICT estate of </w:t>
      </w:r>
      <w:r w:rsidR="00563BCA" w:rsidRPr="00E25667">
        <w:rPr>
          <w:rStyle w:val="normaltextrun"/>
          <w:rFonts w:ascii="Arial" w:hAnsi="Arial" w:cs="Arial"/>
          <w:sz w:val="24"/>
          <w:szCs w:val="24"/>
          <w:shd w:val="clear" w:color="auto" w:fill="FFFFFF"/>
        </w:rPr>
        <w:t>business,</w:t>
      </w:r>
      <w:r w:rsidRPr="00E25667">
        <w:rPr>
          <w:rStyle w:val="normaltextrun"/>
          <w:rFonts w:ascii="Arial" w:hAnsi="Arial" w:cs="Arial"/>
          <w:sz w:val="24"/>
          <w:szCs w:val="24"/>
          <w:shd w:val="clear" w:color="auto" w:fill="FFFFFF"/>
        </w:rPr>
        <w:t xml:space="preserve"> data and infrastructural architectures, </w:t>
      </w:r>
      <w:r w:rsidR="00072E81" w:rsidRPr="00E25667">
        <w:rPr>
          <w:rStyle w:val="normaltextrun"/>
          <w:rFonts w:ascii="Arial" w:hAnsi="Arial" w:cs="Arial"/>
          <w:sz w:val="24"/>
          <w:szCs w:val="24"/>
          <w:shd w:val="clear" w:color="auto" w:fill="FFFFFF"/>
        </w:rPr>
        <w:t>systems,</w:t>
      </w:r>
      <w:r w:rsidRPr="00E25667">
        <w:rPr>
          <w:rStyle w:val="normaltextrun"/>
          <w:rFonts w:ascii="Arial" w:hAnsi="Arial" w:cs="Arial"/>
          <w:sz w:val="24"/>
          <w:szCs w:val="24"/>
          <w:shd w:val="clear" w:color="auto" w:fill="FFFFFF"/>
        </w:rPr>
        <w:t xml:space="preserve"> and implementations.</w:t>
      </w:r>
    </w:p>
    <w:p w14:paraId="0DEC5458" w14:textId="77777777" w:rsidR="0036590F" w:rsidRPr="00E25667" w:rsidRDefault="0036590F" w:rsidP="0036590F">
      <w:pPr>
        <w:rPr>
          <w:rFonts w:ascii="Arial" w:hAnsi="Arial" w:cs="Arial"/>
        </w:rPr>
      </w:pPr>
    </w:p>
    <w:p w14:paraId="23A4FEA2" w14:textId="77777777" w:rsidR="004F4B49" w:rsidRPr="004F4B49" w:rsidRDefault="004F4B49" w:rsidP="00041991">
      <w:pPr>
        <w:pStyle w:val="ListParagraph"/>
        <w:numPr>
          <w:ilvl w:val="1"/>
          <w:numId w:val="21"/>
        </w:numPr>
        <w:spacing w:before="280" w:after="120" w:line="300" w:lineRule="atLeast"/>
        <w:contextualSpacing w:val="0"/>
        <w:jc w:val="both"/>
        <w:outlineLvl w:val="1"/>
        <w:rPr>
          <w:rFonts w:ascii="Times New Roman" w:eastAsia="Times New Roman" w:hAnsi="Times New Roman" w:cs="Times New Roman"/>
          <w:vanish/>
          <w:color w:val="000000"/>
          <w:szCs w:val="20"/>
        </w:rPr>
      </w:pPr>
    </w:p>
    <w:p w14:paraId="0D22D285" w14:textId="00ABCA3A" w:rsidR="00E25667" w:rsidRPr="00072E81" w:rsidRDefault="0036590F" w:rsidP="004F4B49">
      <w:pPr>
        <w:pStyle w:val="Heading2"/>
        <w:rPr>
          <w:rFonts w:ascii="Arial" w:hAnsi="Arial" w:cs="Arial"/>
          <w:sz w:val="24"/>
          <w:szCs w:val="24"/>
        </w:rPr>
      </w:pPr>
      <w:r w:rsidRPr="00072E81">
        <w:rPr>
          <w:rFonts w:ascii="Arial" w:hAnsi="Arial" w:cs="Arial"/>
          <w:sz w:val="24"/>
          <w:szCs w:val="24"/>
        </w:rPr>
        <w:t xml:space="preserve">Ealing Council expects the work to be undertaken with key stakeholders in the organisation to identify gaps in data, tools and </w:t>
      </w:r>
      <w:r w:rsidRPr="00072E81">
        <w:rPr>
          <w:rFonts w:ascii="Arial" w:hAnsi="Arial" w:cs="Arial"/>
          <w:sz w:val="24"/>
          <w:szCs w:val="24"/>
        </w:rPr>
        <w:lastRenderedPageBreak/>
        <w:t xml:space="preserve">capability and assess the Councils overall data maturity. The user needs analysis and maturity assessment will inform the development of the overarching data and analytics strategy, business case and roadmap, to drive the collective vision that will support Ealing Council to develop a data driven approach. We would look to for a range of key stakeholders to input to the strategy across a range of services, </w:t>
      </w:r>
      <w:r w:rsidR="00072E81" w:rsidRPr="00072E81">
        <w:rPr>
          <w:rFonts w:ascii="Arial" w:hAnsi="Arial" w:cs="Arial"/>
          <w:sz w:val="24"/>
          <w:szCs w:val="24"/>
        </w:rPr>
        <w:t>functions,</w:t>
      </w:r>
      <w:r w:rsidRPr="00072E81">
        <w:rPr>
          <w:rFonts w:ascii="Arial" w:hAnsi="Arial" w:cs="Arial"/>
          <w:sz w:val="24"/>
          <w:szCs w:val="24"/>
        </w:rPr>
        <w:t xml:space="preserve"> and locations, as outlined in Appendix </w:t>
      </w:r>
      <w:r w:rsidR="00E25667" w:rsidRPr="00072E81">
        <w:rPr>
          <w:rFonts w:ascii="Arial" w:hAnsi="Arial" w:cs="Arial"/>
          <w:sz w:val="24"/>
          <w:szCs w:val="24"/>
        </w:rPr>
        <w:t>1</w:t>
      </w:r>
      <w:r w:rsidRPr="00072E81">
        <w:rPr>
          <w:rFonts w:ascii="Arial" w:hAnsi="Arial" w:cs="Arial"/>
          <w:sz w:val="24"/>
          <w:szCs w:val="24"/>
        </w:rPr>
        <w:t xml:space="preserve">. Ealing Council will facilitate access to those key stakeholders by the supplier. </w:t>
      </w:r>
    </w:p>
    <w:p w14:paraId="7B43F9C1" w14:textId="461F3EBC" w:rsidR="00E25667" w:rsidRPr="00072E81" w:rsidRDefault="004F4B49" w:rsidP="00041991">
      <w:pPr>
        <w:pStyle w:val="Heading2"/>
        <w:rPr>
          <w:rFonts w:ascii="Arial" w:hAnsi="Arial" w:cs="Arial"/>
          <w:sz w:val="24"/>
          <w:szCs w:val="24"/>
        </w:rPr>
      </w:pPr>
      <w:r w:rsidRPr="00072E81">
        <w:rPr>
          <w:rFonts w:ascii="Arial" w:hAnsi="Arial" w:cs="Arial"/>
          <w:b/>
          <w:bCs/>
          <w:sz w:val="24"/>
          <w:szCs w:val="24"/>
        </w:rPr>
        <w:t>Quality:</w:t>
      </w:r>
      <w:r w:rsidRPr="00072E81">
        <w:rPr>
          <w:rFonts w:ascii="Arial" w:hAnsi="Arial" w:cs="Arial"/>
          <w:sz w:val="24"/>
          <w:szCs w:val="24"/>
        </w:rPr>
        <w:t xml:space="preserve"> </w:t>
      </w:r>
      <w:r w:rsidR="00E25667" w:rsidRPr="00072E81">
        <w:rPr>
          <w:rFonts w:ascii="Arial" w:hAnsi="Arial" w:cs="Arial"/>
          <w:sz w:val="24"/>
          <w:szCs w:val="24"/>
        </w:rPr>
        <w:t>The quality expectations for each output are set out below:</w:t>
      </w:r>
    </w:p>
    <w:p w14:paraId="705B747F" w14:textId="77777777" w:rsidR="00E25667" w:rsidRPr="00072E81" w:rsidRDefault="00E25667" w:rsidP="0036590F">
      <w:pPr>
        <w:rPr>
          <w:rFonts w:ascii="Arial" w:hAnsi="Arial" w:cs="Arial"/>
          <w:b/>
          <w:bCs/>
          <w:sz w:val="24"/>
          <w:szCs w:val="24"/>
        </w:rPr>
      </w:pPr>
    </w:p>
    <w:p w14:paraId="63048262" w14:textId="62ED9A02" w:rsidR="0036590F" w:rsidRPr="00072E81" w:rsidRDefault="0036590F" w:rsidP="00041991">
      <w:pPr>
        <w:pStyle w:val="ListParagraph"/>
        <w:numPr>
          <w:ilvl w:val="0"/>
          <w:numId w:val="22"/>
        </w:numPr>
        <w:rPr>
          <w:rFonts w:ascii="Arial" w:hAnsi="Arial" w:cs="Arial"/>
          <w:sz w:val="24"/>
          <w:szCs w:val="24"/>
        </w:rPr>
      </w:pPr>
      <w:r w:rsidRPr="00072E81">
        <w:rPr>
          <w:rFonts w:ascii="Arial" w:hAnsi="Arial" w:cs="Arial"/>
          <w:b/>
          <w:bCs/>
          <w:sz w:val="24"/>
          <w:szCs w:val="24"/>
        </w:rPr>
        <w:t xml:space="preserve">User needs </w:t>
      </w:r>
      <w:r w:rsidR="00072E81" w:rsidRPr="00072E81">
        <w:rPr>
          <w:rFonts w:ascii="Arial" w:hAnsi="Arial" w:cs="Arial"/>
          <w:b/>
          <w:bCs/>
          <w:sz w:val="24"/>
          <w:szCs w:val="24"/>
        </w:rPr>
        <w:t>Analysis</w:t>
      </w:r>
      <w:r w:rsidR="00072E81" w:rsidRPr="00072E81">
        <w:rPr>
          <w:rFonts w:ascii="Arial" w:hAnsi="Arial" w:cs="Arial"/>
          <w:sz w:val="24"/>
          <w:szCs w:val="24"/>
        </w:rPr>
        <w:t>:</w:t>
      </w:r>
      <w:r w:rsidRPr="00072E81">
        <w:rPr>
          <w:rFonts w:ascii="Arial" w:hAnsi="Arial" w:cs="Arial"/>
          <w:sz w:val="24"/>
          <w:szCs w:val="24"/>
        </w:rPr>
        <w:t xml:space="preserve"> Consult with stakeholders to identify user needs and, using these to highlight the gaps across key areas of the organisation in data as well as the capability to apply and act on analytics and insight. Themes can include for </w:t>
      </w:r>
      <w:r w:rsidR="00072E81" w:rsidRPr="00072E81">
        <w:rPr>
          <w:rFonts w:ascii="Arial" w:hAnsi="Arial" w:cs="Arial"/>
          <w:sz w:val="24"/>
          <w:szCs w:val="24"/>
        </w:rPr>
        <w:t>example,</w:t>
      </w:r>
      <w:r w:rsidRPr="00072E81">
        <w:rPr>
          <w:rFonts w:ascii="Arial" w:hAnsi="Arial" w:cs="Arial"/>
          <w:sz w:val="24"/>
          <w:szCs w:val="24"/>
        </w:rPr>
        <w:t xml:space="preserve"> perceived needs; structures; awareness and culture, application (by decision makers); management; skills and capability; capacity and governance. This product should include recommendations on how these can be closed for consideration as part of the data and analytics strategy. This section would also need to capture any functionality that the organisation may be at risk of losing if a new approach is adopted. </w:t>
      </w:r>
    </w:p>
    <w:p w14:paraId="3F0ADBF1" w14:textId="77777777" w:rsidR="0036590F" w:rsidRPr="00072E81" w:rsidRDefault="0036590F" w:rsidP="0036590F">
      <w:pPr>
        <w:pStyle w:val="ListParagraph"/>
        <w:rPr>
          <w:rFonts w:ascii="Arial" w:hAnsi="Arial" w:cs="Arial"/>
          <w:b/>
          <w:bCs/>
          <w:sz w:val="24"/>
          <w:szCs w:val="24"/>
        </w:rPr>
      </w:pPr>
    </w:p>
    <w:p w14:paraId="1EA48D6F" w14:textId="31EED8E2" w:rsidR="0036590F" w:rsidRPr="00072E81" w:rsidRDefault="0036590F" w:rsidP="00041991">
      <w:pPr>
        <w:pStyle w:val="ListParagraph"/>
        <w:numPr>
          <w:ilvl w:val="0"/>
          <w:numId w:val="22"/>
        </w:numPr>
        <w:rPr>
          <w:rFonts w:ascii="Arial" w:hAnsi="Arial" w:cs="Arial"/>
          <w:sz w:val="24"/>
          <w:szCs w:val="24"/>
        </w:rPr>
      </w:pPr>
      <w:r w:rsidRPr="00072E81">
        <w:rPr>
          <w:rFonts w:ascii="Arial" w:hAnsi="Arial" w:cs="Arial"/>
          <w:b/>
          <w:bCs/>
          <w:sz w:val="24"/>
          <w:szCs w:val="24"/>
        </w:rPr>
        <w:t>Data Maturity Assessment –</w:t>
      </w:r>
      <w:r w:rsidRPr="00072E81">
        <w:rPr>
          <w:rFonts w:ascii="Arial" w:hAnsi="Arial" w:cs="Arial"/>
          <w:sz w:val="24"/>
          <w:szCs w:val="24"/>
        </w:rPr>
        <w:t xml:space="preserve"> Evaluate Ealing Council’s current maturity in its </w:t>
      </w:r>
      <w:r w:rsidRPr="00072E81">
        <w:rPr>
          <w:rFonts w:ascii="Arial" w:hAnsi="Arial" w:cs="Arial"/>
          <w:sz w:val="24"/>
          <w:szCs w:val="24"/>
          <w:u w:val="single"/>
          <w:shd w:val="clear" w:color="auto" w:fill="FFFFFF"/>
        </w:rPr>
        <w:t>structure, management and </w:t>
      </w:r>
      <w:r w:rsidRPr="00072E81">
        <w:rPr>
          <w:rFonts w:ascii="Arial" w:hAnsi="Arial" w:cs="Arial"/>
          <w:sz w:val="24"/>
          <w:szCs w:val="24"/>
        </w:rPr>
        <w:t xml:space="preserve">application of data and data analytics as a strategic asset, using a pre-existing or bespoke maturity model (N.B. please provide methodology for any bespoke model). It should be structured to over core data and analytics themes such </w:t>
      </w:r>
      <w:r w:rsidR="00072E81" w:rsidRPr="00072E81">
        <w:rPr>
          <w:rFonts w:ascii="Arial" w:hAnsi="Arial" w:cs="Arial"/>
          <w:sz w:val="24"/>
          <w:szCs w:val="24"/>
        </w:rPr>
        <w:t>as</w:t>
      </w:r>
      <w:r w:rsidRPr="00072E81">
        <w:rPr>
          <w:rFonts w:ascii="Arial" w:hAnsi="Arial" w:cs="Arial"/>
          <w:sz w:val="24"/>
          <w:szCs w:val="24"/>
        </w:rPr>
        <w:t xml:space="preserve"> awareness and culture, application (by decision makers); management; skills and capability; capacity, </w:t>
      </w:r>
      <w:r w:rsidR="00072E81" w:rsidRPr="00072E81">
        <w:rPr>
          <w:rFonts w:ascii="Arial" w:hAnsi="Arial" w:cs="Arial"/>
          <w:sz w:val="24"/>
          <w:szCs w:val="24"/>
        </w:rPr>
        <w:t>infrastructure,</w:t>
      </w:r>
      <w:r w:rsidRPr="00072E81">
        <w:rPr>
          <w:rFonts w:ascii="Arial" w:hAnsi="Arial" w:cs="Arial"/>
          <w:sz w:val="24"/>
          <w:szCs w:val="24"/>
        </w:rPr>
        <w:t xml:space="preserve"> security, </w:t>
      </w:r>
      <w:r w:rsidR="00072E81" w:rsidRPr="00072E81">
        <w:rPr>
          <w:rFonts w:ascii="Arial" w:hAnsi="Arial" w:cs="Arial"/>
          <w:sz w:val="24"/>
          <w:szCs w:val="24"/>
        </w:rPr>
        <w:t>compliance,</w:t>
      </w:r>
      <w:r w:rsidRPr="00072E81">
        <w:rPr>
          <w:rFonts w:ascii="Arial" w:hAnsi="Arial" w:cs="Arial"/>
          <w:sz w:val="24"/>
          <w:szCs w:val="24"/>
        </w:rPr>
        <w:t xml:space="preserve"> and governance. It would be expected that the findings from the user needs assessment would inform the evaluation and options for the Council to set its future ambitions and vision for the future. </w:t>
      </w:r>
    </w:p>
    <w:p w14:paraId="29D2AFD8" w14:textId="77777777" w:rsidR="0036590F" w:rsidRPr="00072E81" w:rsidRDefault="0036590F" w:rsidP="0036590F">
      <w:pPr>
        <w:pStyle w:val="ListParagraph"/>
        <w:ind w:left="360"/>
        <w:rPr>
          <w:rFonts w:ascii="Arial" w:hAnsi="Arial" w:cs="Arial"/>
          <w:sz w:val="24"/>
          <w:szCs w:val="24"/>
        </w:rPr>
      </w:pPr>
    </w:p>
    <w:p w14:paraId="22D36E9E" w14:textId="4A882CAE" w:rsidR="0036590F" w:rsidRPr="00072E81" w:rsidRDefault="0036590F" w:rsidP="00041991">
      <w:pPr>
        <w:pStyle w:val="ListParagraph"/>
        <w:numPr>
          <w:ilvl w:val="0"/>
          <w:numId w:val="22"/>
        </w:numPr>
        <w:rPr>
          <w:rFonts w:ascii="Arial" w:hAnsi="Arial" w:cs="Arial"/>
          <w:sz w:val="24"/>
          <w:szCs w:val="24"/>
        </w:rPr>
      </w:pPr>
      <w:r w:rsidRPr="00072E81">
        <w:rPr>
          <w:rFonts w:ascii="Arial" w:hAnsi="Arial" w:cs="Arial"/>
          <w:b/>
          <w:bCs/>
          <w:sz w:val="24"/>
          <w:szCs w:val="24"/>
        </w:rPr>
        <w:t xml:space="preserve">Data Strategy: </w:t>
      </w:r>
      <w:r w:rsidRPr="00072E81">
        <w:rPr>
          <w:rFonts w:ascii="Arial" w:hAnsi="Arial" w:cs="Arial"/>
          <w:sz w:val="24"/>
          <w:szCs w:val="24"/>
        </w:rPr>
        <w:t>The key aim of the data and analytics strategy will be to drive and inform the collective vision that will support Ealing Council’s aim to develop a data-driven approach.</w:t>
      </w:r>
      <w:r w:rsidR="00E25667" w:rsidRPr="00072E81">
        <w:rPr>
          <w:rFonts w:ascii="Arial" w:hAnsi="Arial" w:cs="Arial"/>
          <w:sz w:val="24"/>
          <w:szCs w:val="24"/>
        </w:rPr>
        <w:t xml:space="preserve"> </w:t>
      </w:r>
      <w:r w:rsidRPr="00072E81">
        <w:rPr>
          <w:rFonts w:ascii="Arial" w:hAnsi="Arial" w:cs="Arial"/>
          <w:sz w:val="24"/>
          <w:szCs w:val="24"/>
        </w:rPr>
        <w:t xml:space="preserve"> The strategy will be informed </w:t>
      </w:r>
      <w:r w:rsidR="00072E81" w:rsidRPr="00072E81">
        <w:rPr>
          <w:rFonts w:ascii="Arial" w:hAnsi="Arial" w:cs="Arial"/>
          <w:sz w:val="24"/>
          <w:szCs w:val="24"/>
        </w:rPr>
        <w:t>by.</w:t>
      </w:r>
    </w:p>
    <w:p w14:paraId="24475707" w14:textId="77777777" w:rsidR="0036590F" w:rsidRPr="00072E81" w:rsidRDefault="0036590F" w:rsidP="00041991">
      <w:pPr>
        <w:pStyle w:val="ListParagraph"/>
        <w:numPr>
          <w:ilvl w:val="0"/>
          <w:numId w:val="23"/>
        </w:numPr>
        <w:ind w:left="1843"/>
        <w:rPr>
          <w:rFonts w:ascii="Arial" w:hAnsi="Arial" w:cs="Arial"/>
          <w:sz w:val="24"/>
          <w:szCs w:val="24"/>
        </w:rPr>
      </w:pPr>
      <w:r w:rsidRPr="00072E81">
        <w:rPr>
          <w:rFonts w:ascii="Arial" w:hAnsi="Arial" w:cs="Arial"/>
          <w:sz w:val="24"/>
          <w:szCs w:val="24"/>
        </w:rPr>
        <w:t xml:space="preserve">Consultation with key organisational stakeholders: </w:t>
      </w:r>
    </w:p>
    <w:p w14:paraId="5FE260C9" w14:textId="77777777" w:rsidR="0036590F" w:rsidRPr="00072E81" w:rsidRDefault="0036590F" w:rsidP="00041991">
      <w:pPr>
        <w:pStyle w:val="ListParagraph"/>
        <w:numPr>
          <w:ilvl w:val="0"/>
          <w:numId w:val="23"/>
        </w:numPr>
        <w:ind w:left="1843"/>
        <w:rPr>
          <w:rFonts w:ascii="Arial" w:hAnsi="Arial" w:cs="Arial"/>
          <w:sz w:val="24"/>
          <w:szCs w:val="24"/>
        </w:rPr>
      </w:pPr>
      <w:r w:rsidRPr="00072E81">
        <w:rPr>
          <w:rFonts w:ascii="Arial" w:hAnsi="Arial" w:cs="Arial"/>
          <w:sz w:val="24"/>
          <w:szCs w:val="24"/>
        </w:rPr>
        <w:t>Maturity assessment to determine where the organisation currently is in the application of data and analytics to inform decision making and where it should aim to be.</w:t>
      </w:r>
    </w:p>
    <w:p w14:paraId="1ADFBEBE" w14:textId="235F6B86" w:rsidR="00E25667" w:rsidRPr="00072E81" w:rsidRDefault="0036590F" w:rsidP="00E25667">
      <w:pPr>
        <w:ind w:left="1134"/>
        <w:rPr>
          <w:rFonts w:ascii="Arial" w:hAnsi="Arial" w:cs="Arial"/>
          <w:sz w:val="24"/>
          <w:szCs w:val="24"/>
        </w:rPr>
      </w:pPr>
      <w:r w:rsidRPr="00072E81">
        <w:rPr>
          <w:rFonts w:ascii="Arial" w:hAnsi="Arial" w:cs="Arial"/>
          <w:sz w:val="24"/>
          <w:szCs w:val="24"/>
        </w:rPr>
        <w:t xml:space="preserve">The data and analytics strategy should provide the pathway to align business, strategy, performance and intelligence and IT </w:t>
      </w:r>
      <w:r w:rsidRPr="00072E81">
        <w:rPr>
          <w:rFonts w:ascii="Arial" w:hAnsi="Arial" w:cs="Arial"/>
          <w:sz w:val="24"/>
          <w:szCs w:val="24"/>
        </w:rPr>
        <w:lastRenderedPageBreak/>
        <w:t xml:space="preserve">expectations for organisational data-related capabilities, </w:t>
      </w:r>
      <w:r w:rsidR="00072E81" w:rsidRPr="00072E81">
        <w:rPr>
          <w:rFonts w:ascii="Arial" w:hAnsi="Arial" w:cs="Arial"/>
          <w:sz w:val="24"/>
          <w:szCs w:val="24"/>
        </w:rPr>
        <w:t>considering</w:t>
      </w:r>
      <w:r w:rsidRPr="00072E81">
        <w:rPr>
          <w:rFonts w:ascii="Arial" w:hAnsi="Arial" w:cs="Arial"/>
          <w:sz w:val="24"/>
          <w:szCs w:val="24"/>
        </w:rPr>
        <w:t xml:space="preserve"> those assets that ICT currently uses and owns. It needs to set out the high-level objectives for investing in analytics, to enable Ealing Council to gain an understanding of how to leverage data and what sorts of opportunities it could provide.</w:t>
      </w:r>
      <w:r w:rsidR="00E25667" w:rsidRPr="00072E81">
        <w:rPr>
          <w:rFonts w:ascii="Arial" w:hAnsi="Arial" w:cs="Arial"/>
          <w:sz w:val="24"/>
          <w:szCs w:val="24"/>
        </w:rPr>
        <w:t xml:space="preserve"> </w:t>
      </w:r>
    </w:p>
    <w:p w14:paraId="21A8DD80" w14:textId="77777777" w:rsidR="00E25667" w:rsidRPr="00072E81" w:rsidRDefault="00E25667" w:rsidP="00E25667">
      <w:pPr>
        <w:ind w:left="1134"/>
        <w:rPr>
          <w:rFonts w:ascii="Arial" w:hAnsi="Arial" w:cs="Arial"/>
          <w:sz w:val="24"/>
          <w:szCs w:val="24"/>
        </w:rPr>
      </w:pPr>
    </w:p>
    <w:p w14:paraId="68A98E61" w14:textId="14A539D8" w:rsidR="0036590F" w:rsidRPr="00072E81" w:rsidRDefault="0036590F" w:rsidP="00E25667">
      <w:pPr>
        <w:ind w:left="1134"/>
        <w:rPr>
          <w:rFonts w:ascii="Arial" w:hAnsi="Arial" w:cs="Arial"/>
          <w:sz w:val="24"/>
          <w:szCs w:val="24"/>
        </w:rPr>
      </w:pPr>
      <w:r w:rsidRPr="00072E81">
        <w:rPr>
          <w:rFonts w:ascii="Arial" w:hAnsi="Arial" w:cs="Arial"/>
          <w:sz w:val="24"/>
          <w:szCs w:val="24"/>
        </w:rPr>
        <w:t>The strategy document will need to incorporate:</w:t>
      </w:r>
    </w:p>
    <w:p w14:paraId="4BC80A4F"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Key user requirements</w:t>
      </w:r>
    </w:p>
    <w:p w14:paraId="54406831"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 xml:space="preserve">Progress to date through current Data Management strategy </w:t>
      </w:r>
    </w:p>
    <w:p w14:paraId="45EA046E"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Opportunities that can be enabled by data and analytics</w:t>
      </w:r>
    </w:p>
    <w:p w14:paraId="3DB8C7A1" w14:textId="381F238D"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External drivers (</w:t>
      </w:r>
      <w:r w:rsidR="00072E81" w:rsidRPr="00072E81">
        <w:rPr>
          <w:rFonts w:ascii="Arial" w:hAnsi="Arial" w:cs="Arial"/>
          <w:sz w:val="24"/>
          <w:szCs w:val="24"/>
        </w:rPr>
        <w:t>e.g.,</w:t>
      </w:r>
      <w:r w:rsidRPr="00072E81">
        <w:rPr>
          <w:rFonts w:ascii="Arial" w:hAnsi="Arial" w:cs="Arial"/>
          <w:sz w:val="24"/>
          <w:szCs w:val="24"/>
        </w:rPr>
        <w:t xml:space="preserve"> National Data Strategy)</w:t>
      </w:r>
    </w:p>
    <w:p w14:paraId="74CF32E4"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Organisational capability model / Data maturity</w:t>
      </w:r>
    </w:p>
    <w:p w14:paraId="4BE05900"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Data content, what data is held and where (including Core ICT architecture)</w:t>
      </w:r>
    </w:p>
    <w:p w14:paraId="78C33EB8"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Data standards, quality, integrity and performance and opportunities to improve</w:t>
      </w:r>
    </w:p>
    <w:p w14:paraId="754A245B"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Application of data analytics tools and techniques</w:t>
      </w:r>
    </w:p>
    <w:p w14:paraId="3861BFA7"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Data integration</w:t>
      </w:r>
    </w:p>
    <w:p w14:paraId="1902489B"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Security, privacy and GDPR, data reuse and licencing</w:t>
      </w:r>
    </w:p>
    <w:p w14:paraId="07A81B1C"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Open data</w:t>
      </w:r>
    </w:p>
    <w:p w14:paraId="5724A882" w14:textId="7EB157B5"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 xml:space="preserve">Roles and responsibilities, </w:t>
      </w:r>
      <w:r w:rsidR="00072E81" w:rsidRPr="00072E81">
        <w:rPr>
          <w:rFonts w:ascii="Arial" w:hAnsi="Arial" w:cs="Arial"/>
          <w:sz w:val="24"/>
          <w:szCs w:val="24"/>
        </w:rPr>
        <w:t>ownership,</w:t>
      </w:r>
      <w:r w:rsidRPr="00072E81">
        <w:rPr>
          <w:rFonts w:ascii="Arial" w:hAnsi="Arial" w:cs="Arial"/>
          <w:sz w:val="24"/>
          <w:szCs w:val="24"/>
        </w:rPr>
        <w:t xml:space="preserve"> and governance</w:t>
      </w:r>
    </w:p>
    <w:p w14:paraId="34616AEE"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Fonts w:ascii="Arial" w:hAnsi="Arial" w:cs="Arial"/>
          <w:sz w:val="24"/>
          <w:szCs w:val="24"/>
        </w:rPr>
        <w:t>Internal communication and development of the strategy</w:t>
      </w:r>
    </w:p>
    <w:p w14:paraId="184FEEED" w14:textId="77777777" w:rsidR="0036590F" w:rsidRPr="00072E81" w:rsidRDefault="0036590F" w:rsidP="00041991">
      <w:pPr>
        <w:pStyle w:val="ListParagraph"/>
        <w:numPr>
          <w:ilvl w:val="1"/>
          <w:numId w:val="19"/>
        </w:numPr>
        <w:ind w:left="1843"/>
        <w:rPr>
          <w:rFonts w:ascii="Arial" w:hAnsi="Arial" w:cs="Arial"/>
          <w:sz w:val="24"/>
          <w:szCs w:val="24"/>
        </w:rPr>
      </w:pPr>
      <w:r w:rsidRPr="00072E81">
        <w:rPr>
          <w:rStyle w:val="normaltextrun"/>
          <w:rFonts w:ascii="Arial" w:hAnsi="Arial" w:cs="Arial"/>
          <w:sz w:val="24"/>
          <w:szCs w:val="24"/>
          <w:shd w:val="clear" w:color="auto" w:fill="FFFFFF"/>
        </w:rPr>
        <w:t>recommended target data management organisational structure for best practice</w:t>
      </w:r>
    </w:p>
    <w:p w14:paraId="4D8DB1FE" w14:textId="5CC6E79E" w:rsidR="0036590F" w:rsidRPr="00072E81" w:rsidRDefault="0036590F" w:rsidP="00E25667">
      <w:pPr>
        <w:ind w:left="567"/>
        <w:rPr>
          <w:rFonts w:ascii="Arial" w:hAnsi="Arial" w:cs="Arial"/>
          <w:sz w:val="24"/>
          <w:szCs w:val="24"/>
        </w:rPr>
      </w:pPr>
      <w:r w:rsidRPr="00072E81">
        <w:rPr>
          <w:rFonts w:ascii="Arial" w:hAnsi="Arial" w:cs="Arial"/>
          <w:sz w:val="24"/>
          <w:szCs w:val="24"/>
        </w:rPr>
        <w:t xml:space="preserve">The strategy would also need to incorporate an approach to Ealing’s data infrastructure that addresses the management of growing volumes of structured and unstructured data across various systems at Ealing, linked to the business case and roadmap. It would also be useful to explore specific governance models for the application of data analytics tools and resources and set local definitions on terms such as </w:t>
      </w:r>
      <w:r w:rsidR="00072E81" w:rsidRPr="00072E81">
        <w:rPr>
          <w:rFonts w:ascii="Arial" w:hAnsi="Arial" w:cs="Arial"/>
          <w:sz w:val="24"/>
          <w:szCs w:val="24"/>
        </w:rPr>
        <w:t>self-service</w:t>
      </w:r>
      <w:r w:rsidRPr="00072E81">
        <w:rPr>
          <w:rFonts w:ascii="Arial" w:hAnsi="Arial" w:cs="Arial"/>
          <w:sz w:val="24"/>
          <w:szCs w:val="24"/>
        </w:rPr>
        <w:t xml:space="preserve"> </w:t>
      </w:r>
      <w:r w:rsidR="00072E81" w:rsidRPr="00072E81">
        <w:rPr>
          <w:rFonts w:ascii="Arial" w:hAnsi="Arial" w:cs="Arial"/>
          <w:sz w:val="24"/>
          <w:szCs w:val="24"/>
        </w:rPr>
        <w:t>analytics</w:t>
      </w:r>
      <w:r w:rsidRPr="00072E81">
        <w:rPr>
          <w:rFonts w:ascii="Arial" w:hAnsi="Arial" w:cs="Arial"/>
          <w:sz w:val="24"/>
          <w:szCs w:val="24"/>
        </w:rPr>
        <w:t xml:space="preserve">. </w:t>
      </w:r>
    </w:p>
    <w:p w14:paraId="4FF24A71" w14:textId="77777777" w:rsidR="0036590F" w:rsidRPr="00072E81" w:rsidRDefault="0036590F" w:rsidP="0036590F">
      <w:pPr>
        <w:rPr>
          <w:rFonts w:ascii="Arial" w:hAnsi="Arial" w:cs="Arial"/>
          <w:sz w:val="24"/>
          <w:szCs w:val="24"/>
        </w:rPr>
      </w:pPr>
    </w:p>
    <w:p w14:paraId="1D1EC3D8" w14:textId="1A4AB201" w:rsidR="0036590F" w:rsidRPr="00072E81" w:rsidRDefault="0036590F" w:rsidP="00041991">
      <w:pPr>
        <w:pStyle w:val="ListParagraph"/>
        <w:numPr>
          <w:ilvl w:val="0"/>
          <w:numId w:val="24"/>
        </w:numPr>
        <w:spacing w:after="0"/>
        <w:rPr>
          <w:rFonts w:ascii="Arial" w:hAnsi="Arial" w:cs="Arial"/>
          <w:sz w:val="24"/>
          <w:szCs w:val="24"/>
        </w:rPr>
      </w:pPr>
      <w:r w:rsidRPr="00072E81">
        <w:rPr>
          <w:rFonts w:ascii="Arial" w:hAnsi="Arial" w:cs="Arial"/>
          <w:b/>
          <w:bCs/>
          <w:sz w:val="24"/>
          <w:szCs w:val="24"/>
        </w:rPr>
        <w:t xml:space="preserve">Business Case: </w:t>
      </w:r>
      <w:r w:rsidRPr="00072E81">
        <w:rPr>
          <w:rFonts w:ascii="Arial" w:hAnsi="Arial" w:cs="Arial"/>
          <w:sz w:val="24"/>
          <w:szCs w:val="24"/>
        </w:rPr>
        <w:t xml:space="preserve">The business case should set out the core benefits the organisation is likely to achieve by implementing the data and analytics strategy in terms of savings, opportunity costs, increased efficiencies, improved outcomes, increased </w:t>
      </w:r>
      <w:r w:rsidR="00072E81" w:rsidRPr="00072E81">
        <w:rPr>
          <w:rFonts w:ascii="Arial" w:hAnsi="Arial" w:cs="Arial"/>
          <w:sz w:val="24"/>
          <w:szCs w:val="24"/>
        </w:rPr>
        <w:t>capabilities,</w:t>
      </w:r>
      <w:r w:rsidRPr="00072E81">
        <w:rPr>
          <w:rFonts w:ascii="Arial" w:hAnsi="Arial" w:cs="Arial"/>
          <w:sz w:val="24"/>
          <w:szCs w:val="24"/>
        </w:rPr>
        <w:t xml:space="preserve"> and mitigation of potential risks. This should include </w:t>
      </w:r>
    </w:p>
    <w:p w14:paraId="404BF36F" w14:textId="77777777" w:rsidR="0036590F" w:rsidRPr="00072E81" w:rsidRDefault="0036590F" w:rsidP="00041991">
      <w:pPr>
        <w:pStyle w:val="ListParagraph"/>
        <w:numPr>
          <w:ilvl w:val="0"/>
          <w:numId w:val="25"/>
        </w:numPr>
        <w:spacing w:after="0"/>
        <w:rPr>
          <w:rFonts w:ascii="Arial" w:hAnsi="Arial" w:cs="Arial"/>
          <w:sz w:val="24"/>
          <w:szCs w:val="24"/>
        </w:rPr>
      </w:pPr>
      <w:r w:rsidRPr="00072E81">
        <w:rPr>
          <w:rFonts w:ascii="Arial" w:hAnsi="Arial" w:cs="Arial"/>
          <w:sz w:val="24"/>
          <w:szCs w:val="24"/>
        </w:rPr>
        <w:t xml:space="preserve">an assessment of existing infrastructure for data and analytics platforms including costs and guidance to make it more efficient, modern, future proof and cost effective. </w:t>
      </w:r>
    </w:p>
    <w:p w14:paraId="3CC6CB7B" w14:textId="7B2DE84E" w:rsidR="0036590F" w:rsidRPr="00072E81" w:rsidRDefault="0036590F" w:rsidP="00041991">
      <w:pPr>
        <w:pStyle w:val="ListParagraph"/>
        <w:numPr>
          <w:ilvl w:val="0"/>
          <w:numId w:val="25"/>
        </w:numPr>
        <w:spacing w:after="0"/>
        <w:rPr>
          <w:rFonts w:ascii="Arial" w:hAnsi="Arial" w:cs="Arial"/>
          <w:sz w:val="24"/>
          <w:szCs w:val="24"/>
        </w:rPr>
      </w:pPr>
      <w:r w:rsidRPr="00072E81">
        <w:rPr>
          <w:rFonts w:ascii="Arial" w:hAnsi="Arial" w:cs="Arial"/>
          <w:sz w:val="24"/>
          <w:szCs w:val="24"/>
        </w:rPr>
        <w:t xml:space="preserve">applicability of ML, </w:t>
      </w:r>
      <w:r w:rsidR="00072E81" w:rsidRPr="00072E81">
        <w:rPr>
          <w:rFonts w:ascii="Arial" w:hAnsi="Arial" w:cs="Arial"/>
          <w:sz w:val="24"/>
          <w:szCs w:val="24"/>
        </w:rPr>
        <w:t>AI,</w:t>
      </w:r>
      <w:r w:rsidRPr="00072E81">
        <w:rPr>
          <w:rFonts w:ascii="Arial" w:hAnsi="Arial" w:cs="Arial"/>
          <w:sz w:val="24"/>
          <w:szCs w:val="24"/>
        </w:rPr>
        <w:t xml:space="preserve"> and Big Data to the Ealing landscape.</w:t>
      </w:r>
    </w:p>
    <w:p w14:paraId="31790593" w14:textId="77777777" w:rsidR="0036590F" w:rsidRPr="00072E81" w:rsidRDefault="0036590F" w:rsidP="00041991">
      <w:pPr>
        <w:pStyle w:val="ListParagraph"/>
        <w:numPr>
          <w:ilvl w:val="0"/>
          <w:numId w:val="25"/>
        </w:numPr>
        <w:spacing w:after="0"/>
        <w:rPr>
          <w:rFonts w:ascii="Arial" w:hAnsi="Arial" w:cs="Arial"/>
          <w:sz w:val="24"/>
          <w:szCs w:val="24"/>
        </w:rPr>
      </w:pPr>
      <w:r w:rsidRPr="00072E81">
        <w:rPr>
          <w:rFonts w:ascii="Arial" w:hAnsi="Arial" w:cs="Arial"/>
          <w:sz w:val="24"/>
          <w:szCs w:val="24"/>
        </w:rPr>
        <w:t>extension or retention of existing resources that inform IT strategy and architecture functions that align It and business requirements.</w:t>
      </w:r>
    </w:p>
    <w:p w14:paraId="0AD7B4B8" w14:textId="77777777" w:rsidR="0036590F" w:rsidRPr="00072E81" w:rsidRDefault="0036590F" w:rsidP="00041991">
      <w:pPr>
        <w:pStyle w:val="ListParagraph"/>
        <w:numPr>
          <w:ilvl w:val="0"/>
          <w:numId w:val="25"/>
        </w:numPr>
        <w:spacing w:after="0"/>
        <w:rPr>
          <w:rFonts w:ascii="Arial" w:hAnsi="Arial" w:cs="Arial"/>
          <w:sz w:val="24"/>
          <w:szCs w:val="24"/>
        </w:rPr>
      </w:pPr>
      <w:r w:rsidRPr="00072E81">
        <w:rPr>
          <w:rFonts w:ascii="Arial" w:hAnsi="Arial" w:cs="Arial"/>
          <w:sz w:val="24"/>
          <w:szCs w:val="24"/>
        </w:rPr>
        <w:t>Whether it is possible to continue to gain ROTI for current platforms during the transition.</w:t>
      </w:r>
    </w:p>
    <w:p w14:paraId="30BD6334" w14:textId="77777777" w:rsidR="00E25667" w:rsidRPr="00072E81" w:rsidRDefault="00E25667" w:rsidP="0036590F">
      <w:pPr>
        <w:pStyle w:val="ListParagraph"/>
        <w:spacing w:after="0"/>
        <w:ind w:left="360"/>
        <w:rPr>
          <w:rFonts w:ascii="Arial" w:hAnsi="Arial" w:cs="Arial"/>
          <w:sz w:val="24"/>
          <w:szCs w:val="24"/>
        </w:rPr>
      </w:pPr>
    </w:p>
    <w:p w14:paraId="103CA1EE" w14:textId="2D9E660A" w:rsidR="0036590F" w:rsidRPr="00072E81" w:rsidRDefault="0036590F" w:rsidP="0036590F">
      <w:pPr>
        <w:pStyle w:val="ListParagraph"/>
        <w:spacing w:after="0"/>
        <w:ind w:left="360"/>
        <w:rPr>
          <w:rFonts w:ascii="Arial" w:hAnsi="Arial" w:cs="Arial"/>
          <w:sz w:val="24"/>
          <w:szCs w:val="24"/>
        </w:rPr>
      </w:pPr>
      <w:r w:rsidRPr="00072E81">
        <w:rPr>
          <w:rFonts w:ascii="Arial" w:hAnsi="Arial" w:cs="Arial"/>
          <w:sz w:val="24"/>
          <w:szCs w:val="24"/>
        </w:rPr>
        <w:lastRenderedPageBreak/>
        <w:t xml:space="preserve">The business case should include case studies to highlight how similar organisations have benefitted from similar approaches. The business case must also include specific examples directly relevant to Ealing services where early implementation could deliver tangible benefits. The business case should set out a suite of metrics to monitor delivery of the identified benefits and when these befits are likely to be realised. </w:t>
      </w:r>
    </w:p>
    <w:p w14:paraId="011CEBF3" w14:textId="77777777" w:rsidR="0036590F" w:rsidRPr="00072E81" w:rsidRDefault="0036590F" w:rsidP="0036590F">
      <w:pPr>
        <w:rPr>
          <w:rFonts w:ascii="Arial" w:hAnsi="Arial" w:cs="Arial"/>
          <w:color w:val="FF0000"/>
          <w:sz w:val="24"/>
          <w:szCs w:val="24"/>
        </w:rPr>
      </w:pPr>
    </w:p>
    <w:p w14:paraId="4D947D80" w14:textId="4D50BD20" w:rsidR="0036590F" w:rsidRPr="00072E81" w:rsidRDefault="0036590F" w:rsidP="00041991">
      <w:pPr>
        <w:pStyle w:val="ListParagraph"/>
        <w:numPr>
          <w:ilvl w:val="0"/>
          <w:numId w:val="26"/>
        </w:numPr>
        <w:rPr>
          <w:rFonts w:ascii="Arial" w:hAnsi="Arial" w:cs="Arial"/>
          <w:sz w:val="24"/>
          <w:szCs w:val="24"/>
        </w:rPr>
      </w:pPr>
      <w:r w:rsidRPr="00072E81">
        <w:rPr>
          <w:rFonts w:ascii="Arial" w:hAnsi="Arial" w:cs="Arial"/>
          <w:b/>
          <w:bCs/>
          <w:sz w:val="24"/>
          <w:szCs w:val="24"/>
        </w:rPr>
        <w:t>Roadmap</w:t>
      </w:r>
      <w:r w:rsidRPr="00072E81">
        <w:rPr>
          <w:rFonts w:ascii="Arial" w:hAnsi="Arial" w:cs="Arial"/>
          <w:sz w:val="24"/>
          <w:szCs w:val="24"/>
        </w:rPr>
        <w:t xml:space="preserve">: The road map should outline how to implement the strategy’s key initiatives, setting out activities that will need to occur </w:t>
      </w:r>
      <w:r w:rsidR="00072E81" w:rsidRPr="00072E81">
        <w:rPr>
          <w:rFonts w:ascii="Arial" w:hAnsi="Arial" w:cs="Arial"/>
          <w:sz w:val="24"/>
          <w:szCs w:val="24"/>
        </w:rPr>
        <w:t>to</w:t>
      </w:r>
      <w:r w:rsidRPr="00072E81">
        <w:rPr>
          <w:rFonts w:ascii="Arial" w:hAnsi="Arial" w:cs="Arial"/>
          <w:sz w:val="24"/>
          <w:szCs w:val="24"/>
        </w:rPr>
        <w:t xml:space="preserve"> implement the data strategy, as well as any timelines / key milestones and dependencies. This should also set out a timetable of when key benefits will be realised linked to the business case. </w:t>
      </w:r>
    </w:p>
    <w:p w14:paraId="57A39330" w14:textId="68CBF165" w:rsidR="0036590F" w:rsidRPr="00072E81" w:rsidRDefault="004F4B49" w:rsidP="004F4B49">
      <w:pPr>
        <w:pStyle w:val="Heading2"/>
        <w:rPr>
          <w:rFonts w:ascii="Arial" w:hAnsi="Arial" w:cs="Arial"/>
          <w:sz w:val="24"/>
          <w:szCs w:val="24"/>
        </w:rPr>
      </w:pPr>
      <w:r w:rsidRPr="00072E81">
        <w:rPr>
          <w:rFonts w:ascii="Arial" w:hAnsi="Arial" w:cs="Arial"/>
          <w:b/>
          <w:bCs/>
          <w:sz w:val="24"/>
          <w:szCs w:val="24"/>
        </w:rPr>
        <w:t>Performance</w:t>
      </w:r>
      <w:r w:rsidRPr="00072E81">
        <w:rPr>
          <w:rFonts w:ascii="Arial" w:hAnsi="Arial" w:cs="Arial"/>
          <w:sz w:val="24"/>
          <w:szCs w:val="24"/>
        </w:rPr>
        <w:t xml:space="preserve">: The Performance standards should comply with those set out in section </w:t>
      </w:r>
      <w:r w:rsidR="00072E81" w:rsidRPr="00072E81">
        <w:rPr>
          <w:rFonts w:ascii="Arial" w:hAnsi="Arial" w:cs="Arial"/>
          <w:sz w:val="24"/>
          <w:szCs w:val="24"/>
        </w:rPr>
        <w:t>7</w:t>
      </w:r>
      <w:r w:rsidRPr="00072E81">
        <w:rPr>
          <w:rFonts w:ascii="Arial" w:hAnsi="Arial" w:cs="Arial"/>
          <w:sz w:val="24"/>
          <w:szCs w:val="24"/>
        </w:rPr>
        <w:t xml:space="preserve">. </w:t>
      </w:r>
    </w:p>
    <w:p w14:paraId="2D4704D3" w14:textId="44E90AC2" w:rsidR="0036590F" w:rsidRPr="00072E81" w:rsidRDefault="004F4B49" w:rsidP="004F4B49">
      <w:pPr>
        <w:pStyle w:val="Heading2"/>
        <w:rPr>
          <w:rFonts w:ascii="Arial" w:hAnsi="Arial" w:cs="Arial"/>
          <w:sz w:val="24"/>
          <w:szCs w:val="24"/>
        </w:rPr>
      </w:pPr>
      <w:r w:rsidRPr="00072E81">
        <w:rPr>
          <w:rFonts w:ascii="Arial" w:hAnsi="Arial" w:cs="Arial"/>
          <w:b/>
          <w:bCs/>
          <w:sz w:val="24"/>
          <w:szCs w:val="24"/>
        </w:rPr>
        <w:t>Price</w:t>
      </w:r>
      <w:r w:rsidRPr="00072E81">
        <w:rPr>
          <w:rFonts w:ascii="Arial" w:hAnsi="Arial" w:cs="Arial"/>
          <w:sz w:val="24"/>
          <w:szCs w:val="24"/>
        </w:rPr>
        <w:t xml:space="preserve">: The value of the contract is up to £35,000, to be paid by invoice once the delivery of all the stipulated outputs set out in Section </w:t>
      </w:r>
      <w:r w:rsidR="00072E81" w:rsidRPr="00072E81">
        <w:rPr>
          <w:rFonts w:ascii="Arial" w:hAnsi="Arial" w:cs="Arial"/>
          <w:sz w:val="24"/>
          <w:szCs w:val="24"/>
        </w:rPr>
        <w:t>2</w:t>
      </w:r>
      <w:r w:rsidRPr="00072E81">
        <w:rPr>
          <w:rFonts w:ascii="Arial" w:hAnsi="Arial" w:cs="Arial"/>
          <w:sz w:val="24"/>
          <w:szCs w:val="24"/>
        </w:rPr>
        <w:t>.</w:t>
      </w:r>
    </w:p>
    <w:p w14:paraId="69973D34" w14:textId="72FDC34B" w:rsidR="004F4B49" w:rsidRPr="00072E81" w:rsidRDefault="004F4B49" w:rsidP="004F4B49">
      <w:pPr>
        <w:pStyle w:val="Heading2"/>
        <w:rPr>
          <w:rFonts w:ascii="Arial" w:hAnsi="Arial" w:cs="Arial"/>
          <w:sz w:val="24"/>
          <w:szCs w:val="24"/>
        </w:rPr>
      </w:pPr>
      <w:r w:rsidRPr="00072E81">
        <w:rPr>
          <w:rFonts w:ascii="Arial" w:hAnsi="Arial" w:cs="Arial"/>
          <w:b/>
          <w:bCs/>
          <w:sz w:val="24"/>
          <w:szCs w:val="24"/>
        </w:rPr>
        <w:t>Location</w:t>
      </w:r>
      <w:r w:rsidRPr="00072E81">
        <w:rPr>
          <w:rFonts w:ascii="Arial" w:hAnsi="Arial" w:cs="Arial"/>
          <w:sz w:val="24"/>
          <w:szCs w:val="24"/>
        </w:rPr>
        <w:t xml:space="preserve">: The work can be delivered from the </w:t>
      </w:r>
      <w:r w:rsidR="00072E81" w:rsidRPr="00072E81">
        <w:rPr>
          <w:rFonts w:ascii="Arial" w:hAnsi="Arial" w:cs="Arial"/>
          <w:sz w:val="24"/>
          <w:szCs w:val="24"/>
        </w:rPr>
        <w:t>contractors’</w:t>
      </w:r>
      <w:r w:rsidRPr="00072E81">
        <w:rPr>
          <w:rFonts w:ascii="Arial" w:hAnsi="Arial" w:cs="Arial"/>
          <w:sz w:val="24"/>
          <w:szCs w:val="24"/>
        </w:rPr>
        <w:t xml:space="preserve"> premises and from Perceval House, the Council’s HQ office as required. </w:t>
      </w:r>
    </w:p>
    <w:p w14:paraId="27A973A8" w14:textId="187E11A1" w:rsidR="004F4B49" w:rsidRPr="00072E81" w:rsidRDefault="004F4B49" w:rsidP="004F4B49">
      <w:pPr>
        <w:pStyle w:val="Heading2"/>
        <w:rPr>
          <w:rFonts w:ascii="Arial" w:hAnsi="Arial" w:cs="Arial"/>
          <w:sz w:val="24"/>
          <w:szCs w:val="24"/>
        </w:rPr>
      </w:pPr>
      <w:r w:rsidRPr="00072E81">
        <w:rPr>
          <w:rFonts w:ascii="Arial" w:hAnsi="Arial" w:cs="Arial"/>
          <w:b/>
          <w:bCs/>
          <w:sz w:val="24"/>
          <w:szCs w:val="24"/>
        </w:rPr>
        <w:t>Security</w:t>
      </w:r>
      <w:r w:rsidRPr="00072E81">
        <w:rPr>
          <w:rFonts w:ascii="Arial" w:hAnsi="Arial" w:cs="Arial"/>
          <w:sz w:val="24"/>
          <w:szCs w:val="24"/>
        </w:rPr>
        <w:t>: Suppliers are expected to comply with GDPR and DPA 2018 requirements in accordance with the contract terms and conditions</w:t>
      </w:r>
      <w:r w:rsidR="00CB6142">
        <w:rPr>
          <w:rFonts w:ascii="Arial" w:hAnsi="Arial" w:cs="Arial"/>
          <w:sz w:val="24"/>
          <w:szCs w:val="24"/>
        </w:rPr>
        <w:t xml:space="preserve">. </w:t>
      </w:r>
      <w:r w:rsidRPr="00072E81">
        <w:rPr>
          <w:rFonts w:ascii="Arial" w:hAnsi="Arial" w:cs="Arial"/>
          <w:sz w:val="24"/>
          <w:szCs w:val="24"/>
        </w:rPr>
        <w:t xml:space="preserve"> </w:t>
      </w:r>
      <w:r w:rsidR="00CB6142" w:rsidRPr="00CB6142">
        <w:rPr>
          <w:rFonts w:ascii="Arial" w:hAnsi="Arial" w:cs="Arial"/>
          <w:sz w:val="24"/>
          <w:szCs w:val="24"/>
        </w:rPr>
        <w:t>All documentation which we supply shall remain our property and confidential to us.  You may not use any information or material which we may make available to you, for your own purposes or disclose the documents or information or material to any other person (except as may be required by law) at any time without our written consent.  The contract documents, information</w:t>
      </w:r>
      <w:r w:rsidR="00CB6142">
        <w:rPr>
          <w:rFonts w:ascii="Arial" w:hAnsi="Arial" w:cs="Arial"/>
          <w:sz w:val="24"/>
          <w:szCs w:val="24"/>
        </w:rPr>
        <w:t xml:space="preserve">, </w:t>
      </w:r>
      <w:proofErr w:type="gramStart"/>
      <w:r w:rsidR="00CB6142">
        <w:rPr>
          <w:rFonts w:ascii="Arial" w:hAnsi="Arial" w:cs="Arial"/>
          <w:sz w:val="24"/>
          <w:szCs w:val="24"/>
        </w:rPr>
        <w:t>outputs</w:t>
      </w:r>
      <w:proofErr w:type="gramEnd"/>
      <w:r w:rsidR="00CB6142" w:rsidRPr="00CB6142">
        <w:rPr>
          <w:rFonts w:ascii="Arial" w:hAnsi="Arial" w:cs="Arial"/>
          <w:sz w:val="24"/>
          <w:szCs w:val="24"/>
        </w:rPr>
        <w:t xml:space="preserve"> and material shall remain confidential to the Council</w:t>
      </w:r>
    </w:p>
    <w:p w14:paraId="1B788E8F" w14:textId="65DC069F" w:rsidR="00393AE1" w:rsidRPr="004F4B49" w:rsidRDefault="00905607" w:rsidP="00905607">
      <w:pPr>
        <w:pStyle w:val="Heading1"/>
        <w:rPr>
          <w:rFonts w:ascii="Arial" w:hAnsi="Arial" w:cs="Arial"/>
          <w:sz w:val="28"/>
          <w:szCs w:val="28"/>
        </w:rPr>
      </w:pPr>
      <w:bookmarkStart w:id="18" w:name="_Toc421709382"/>
      <w:bookmarkStart w:id="19" w:name="_Toc85450228"/>
      <w:r w:rsidRPr="004F4B49">
        <w:rPr>
          <w:rFonts w:ascii="Arial" w:hAnsi="Arial" w:cs="Arial"/>
          <w:sz w:val="28"/>
          <w:szCs w:val="28"/>
        </w:rPr>
        <w:t>contract transition and timings</w:t>
      </w:r>
      <w:bookmarkEnd w:id="18"/>
      <w:bookmarkEnd w:id="19"/>
    </w:p>
    <w:p w14:paraId="44F6E9C3" w14:textId="69C8C1A7" w:rsidR="004009E3" w:rsidRPr="004F4B49" w:rsidRDefault="004009E3" w:rsidP="004F4B49">
      <w:pPr>
        <w:pStyle w:val="Heading2"/>
        <w:rPr>
          <w:rFonts w:ascii="Arial" w:hAnsi="Arial" w:cs="Arial"/>
          <w:sz w:val="24"/>
          <w:szCs w:val="24"/>
        </w:rPr>
      </w:pPr>
      <w:r w:rsidRPr="004F4B49">
        <w:rPr>
          <w:rFonts w:ascii="Arial" w:hAnsi="Arial" w:cs="Arial"/>
          <w:sz w:val="24"/>
          <w:szCs w:val="24"/>
        </w:rPr>
        <w:t>The supplier should mobilise by starting the engagement process with key stakeholders and evidence gathering as their initial steps</w:t>
      </w:r>
      <w:r w:rsidR="00773793" w:rsidRPr="004F4B49">
        <w:rPr>
          <w:rFonts w:ascii="Arial" w:hAnsi="Arial" w:cs="Arial"/>
          <w:sz w:val="24"/>
          <w:szCs w:val="24"/>
        </w:rPr>
        <w:t xml:space="preserve"> a</w:t>
      </w:r>
      <w:r w:rsidRPr="004F4B49">
        <w:rPr>
          <w:rFonts w:ascii="Arial" w:hAnsi="Arial" w:cs="Arial"/>
          <w:sz w:val="24"/>
          <w:szCs w:val="24"/>
        </w:rPr>
        <w:t xml:space="preserve">s a first step. </w:t>
      </w:r>
    </w:p>
    <w:p w14:paraId="13BC1AD3" w14:textId="28163885" w:rsidR="004009E3" w:rsidRPr="004F4B49" w:rsidRDefault="004009E3" w:rsidP="004F4B49">
      <w:pPr>
        <w:pStyle w:val="Heading2"/>
        <w:rPr>
          <w:rFonts w:ascii="Arial" w:hAnsi="Arial" w:cs="Arial"/>
          <w:sz w:val="24"/>
          <w:szCs w:val="24"/>
        </w:rPr>
      </w:pPr>
      <w:r w:rsidRPr="004F4B49">
        <w:rPr>
          <w:rFonts w:ascii="Arial" w:hAnsi="Arial" w:cs="Arial"/>
          <w:sz w:val="24"/>
          <w:szCs w:val="24"/>
        </w:rPr>
        <w:t xml:space="preserve">The suppler should work to deliver against the following timescales. </w:t>
      </w:r>
    </w:p>
    <w:p w14:paraId="5B4D4CD1" w14:textId="0BFAE469" w:rsidR="004009E3" w:rsidRPr="00E25667" w:rsidRDefault="004009E3" w:rsidP="00041991">
      <w:pPr>
        <w:pStyle w:val="Bodysubclause"/>
        <w:numPr>
          <w:ilvl w:val="1"/>
          <w:numId w:val="20"/>
        </w:numPr>
        <w:rPr>
          <w:rFonts w:ascii="Arial" w:hAnsi="Arial" w:cs="Arial"/>
          <w:sz w:val="24"/>
          <w:szCs w:val="24"/>
        </w:rPr>
      </w:pPr>
      <w:r w:rsidRPr="00E25667">
        <w:rPr>
          <w:rFonts w:ascii="Arial" w:hAnsi="Arial" w:cs="Arial"/>
          <w:sz w:val="24"/>
          <w:szCs w:val="24"/>
        </w:rPr>
        <w:t xml:space="preserve">A draft of the user </w:t>
      </w:r>
      <w:r w:rsidR="00072E81" w:rsidRPr="00E25667">
        <w:rPr>
          <w:rFonts w:ascii="Arial" w:hAnsi="Arial" w:cs="Arial"/>
          <w:sz w:val="24"/>
          <w:szCs w:val="24"/>
        </w:rPr>
        <w:t>needs,</w:t>
      </w:r>
      <w:r w:rsidRPr="00E25667">
        <w:rPr>
          <w:rFonts w:ascii="Arial" w:hAnsi="Arial" w:cs="Arial"/>
          <w:sz w:val="24"/>
          <w:szCs w:val="24"/>
        </w:rPr>
        <w:t xml:space="preserve"> and data maturity assessment outputs should be submitted to Ealing Council for comments by 1</w:t>
      </w:r>
      <w:r w:rsidR="008466BB">
        <w:rPr>
          <w:rFonts w:ascii="Arial" w:hAnsi="Arial" w:cs="Arial"/>
          <w:sz w:val="24"/>
          <w:szCs w:val="24"/>
        </w:rPr>
        <w:t>7</w:t>
      </w:r>
      <w:r w:rsidRPr="00E25667">
        <w:rPr>
          <w:rFonts w:ascii="Arial" w:hAnsi="Arial" w:cs="Arial"/>
          <w:sz w:val="24"/>
          <w:szCs w:val="24"/>
        </w:rPr>
        <w:t xml:space="preserve">th December 2021. Feedback from Ealing Council will be returned by 10th January 2022. </w:t>
      </w:r>
    </w:p>
    <w:p w14:paraId="3F88D7E0" w14:textId="3F1D472E" w:rsidR="004009E3" w:rsidRPr="00E25667" w:rsidRDefault="004009E3" w:rsidP="00041991">
      <w:pPr>
        <w:pStyle w:val="Bodysubclause"/>
        <w:numPr>
          <w:ilvl w:val="1"/>
          <w:numId w:val="20"/>
        </w:numPr>
        <w:rPr>
          <w:rFonts w:ascii="Arial" w:hAnsi="Arial" w:cs="Arial"/>
          <w:sz w:val="24"/>
          <w:szCs w:val="24"/>
        </w:rPr>
      </w:pPr>
      <w:r w:rsidRPr="00E25667">
        <w:rPr>
          <w:rFonts w:ascii="Arial" w:hAnsi="Arial" w:cs="Arial"/>
          <w:sz w:val="24"/>
          <w:szCs w:val="24"/>
        </w:rPr>
        <w:lastRenderedPageBreak/>
        <w:t>The strategy, business case and road map to be submitted by 24th January 2022. Feedback from Ealing Council will be provided by 7</w:t>
      </w:r>
      <w:r w:rsidRPr="00E25667">
        <w:rPr>
          <w:rFonts w:ascii="Arial" w:hAnsi="Arial" w:cs="Arial"/>
          <w:sz w:val="24"/>
          <w:szCs w:val="24"/>
          <w:vertAlign w:val="superscript"/>
        </w:rPr>
        <w:t>th</w:t>
      </w:r>
      <w:r w:rsidRPr="00E25667">
        <w:rPr>
          <w:rFonts w:ascii="Arial" w:hAnsi="Arial" w:cs="Arial"/>
          <w:sz w:val="24"/>
          <w:szCs w:val="24"/>
        </w:rPr>
        <w:t xml:space="preserve"> February 2022.</w:t>
      </w:r>
    </w:p>
    <w:p w14:paraId="7FCE8011" w14:textId="515CDCE7" w:rsidR="004009E3" w:rsidRPr="00E25667" w:rsidRDefault="004009E3" w:rsidP="00041991">
      <w:pPr>
        <w:pStyle w:val="Bodysubclause"/>
        <w:numPr>
          <w:ilvl w:val="1"/>
          <w:numId w:val="20"/>
        </w:numPr>
        <w:rPr>
          <w:rFonts w:ascii="Arial" w:hAnsi="Arial" w:cs="Arial"/>
          <w:sz w:val="24"/>
          <w:szCs w:val="24"/>
        </w:rPr>
      </w:pPr>
      <w:r w:rsidRPr="00E25667">
        <w:rPr>
          <w:rFonts w:ascii="Arial" w:hAnsi="Arial" w:cs="Arial"/>
          <w:sz w:val="24"/>
          <w:szCs w:val="24"/>
        </w:rPr>
        <w:t>A finalised version of all outputs is to be submitted no later than 25</w:t>
      </w:r>
      <w:r w:rsidR="004F4B49">
        <w:rPr>
          <w:rFonts w:ascii="Arial" w:hAnsi="Arial" w:cs="Arial"/>
          <w:sz w:val="24"/>
          <w:szCs w:val="24"/>
        </w:rPr>
        <w:t>t</w:t>
      </w:r>
      <w:r w:rsidR="00FA16C6" w:rsidRPr="00E25667">
        <w:rPr>
          <w:rFonts w:ascii="Arial" w:hAnsi="Arial" w:cs="Arial"/>
          <w:sz w:val="24"/>
          <w:szCs w:val="24"/>
        </w:rPr>
        <w:t>h</w:t>
      </w:r>
      <w:r w:rsidRPr="00E25667">
        <w:rPr>
          <w:rFonts w:ascii="Arial" w:hAnsi="Arial" w:cs="Arial"/>
          <w:sz w:val="24"/>
          <w:szCs w:val="24"/>
          <w:vertAlign w:val="superscript"/>
        </w:rPr>
        <w:t>th</w:t>
      </w:r>
      <w:r w:rsidRPr="00E25667">
        <w:rPr>
          <w:rFonts w:ascii="Arial" w:hAnsi="Arial" w:cs="Arial"/>
          <w:sz w:val="24"/>
          <w:szCs w:val="24"/>
        </w:rPr>
        <w:t xml:space="preserve"> February 2022</w:t>
      </w:r>
    </w:p>
    <w:p w14:paraId="1C6FEB50" w14:textId="77777777" w:rsidR="00393AE1" w:rsidRPr="004F4B49" w:rsidRDefault="003F5B2F">
      <w:pPr>
        <w:pStyle w:val="Heading1"/>
        <w:rPr>
          <w:rFonts w:ascii="Arial" w:hAnsi="Arial" w:cs="Arial"/>
          <w:sz w:val="28"/>
          <w:szCs w:val="28"/>
        </w:rPr>
      </w:pPr>
      <w:bookmarkStart w:id="20" w:name="a385775"/>
      <w:bookmarkStart w:id="21" w:name="_Toc421709383"/>
      <w:bookmarkStart w:id="22" w:name="_Toc85450229"/>
      <w:r w:rsidRPr="004F4B49">
        <w:rPr>
          <w:rFonts w:ascii="Arial" w:hAnsi="Arial" w:cs="Arial"/>
          <w:sz w:val="28"/>
          <w:szCs w:val="28"/>
        </w:rPr>
        <w:t>Management information and governance</w:t>
      </w:r>
      <w:bookmarkEnd w:id="20"/>
      <w:bookmarkEnd w:id="21"/>
      <w:bookmarkEnd w:id="22"/>
    </w:p>
    <w:p w14:paraId="50996DA1" w14:textId="5B20B111" w:rsidR="004F4B49" w:rsidRPr="004F4B49" w:rsidRDefault="00773793" w:rsidP="004F4B49">
      <w:pPr>
        <w:pStyle w:val="Heading2"/>
        <w:rPr>
          <w:rFonts w:ascii="Arial" w:hAnsi="Arial" w:cs="Arial"/>
          <w:sz w:val="24"/>
          <w:szCs w:val="24"/>
        </w:rPr>
      </w:pPr>
      <w:r w:rsidRPr="004F4B49">
        <w:rPr>
          <w:rFonts w:ascii="Arial" w:hAnsi="Arial" w:cs="Arial"/>
          <w:sz w:val="24"/>
          <w:szCs w:val="24"/>
        </w:rPr>
        <w:t xml:space="preserve">There will be fortnightly progress updates between the Councils lead officer(s) and the supplier’s delivery team, on progress on delivering each of the require outputs to the deadlines set out in </w:t>
      </w:r>
      <w:r w:rsidRPr="00072E81">
        <w:rPr>
          <w:rFonts w:ascii="Arial" w:hAnsi="Arial" w:cs="Arial"/>
          <w:color w:val="auto"/>
          <w:sz w:val="24"/>
          <w:szCs w:val="24"/>
        </w:rPr>
        <w:t xml:space="preserve">section </w:t>
      </w:r>
      <w:r w:rsidR="004F4B49" w:rsidRPr="00072E81">
        <w:rPr>
          <w:rFonts w:ascii="Arial" w:hAnsi="Arial" w:cs="Arial"/>
          <w:color w:val="auto"/>
          <w:sz w:val="24"/>
          <w:szCs w:val="24"/>
        </w:rPr>
        <w:t>2</w:t>
      </w:r>
      <w:r w:rsidRPr="00072E81">
        <w:rPr>
          <w:rFonts w:ascii="Arial" w:hAnsi="Arial" w:cs="Arial"/>
          <w:color w:val="auto"/>
          <w:sz w:val="24"/>
          <w:szCs w:val="24"/>
        </w:rPr>
        <w:t xml:space="preserve">.  </w:t>
      </w:r>
    </w:p>
    <w:p w14:paraId="557FD93A" w14:textId="77777777" w:rsidR="004F4B49" w:rsidRPr="004F4B49" w:rsidRDefault="00773793" w:rsidP="004F4B49">
      <w:pPr>
        <w:pStyle w:val="Heading2"/>
        <w:rPr>
          <w:rFonts w:ascii="Arial" w:hAnsi="Arial" w:cs="Arial"/>
        </w:rPr>
      </w:pPr>
      <w:r w:rsidRPr="004F4B49">
        <w:rPr>
          <w:rFonts w:ascii="Arial" w:hAnsi="Arial" w:cs="Arial"/>
          <w:sz w:val="24"/>
          <w:szCs w:val="24"/>
        </w:rPr>
        <w:t xml:space="preserve">Each output should be </w:t>
      </w:r>
      <w:r w:rsidR="004009E3" w:rsidRPr="004F4B49">
        <w:rPr>
          <w:rFonts w:ascii="Arial" w:hAnsi="Arial" w:cs="Arial"/>
          <w:sz w:val="24"/>
          <w:szCs w:val="24"/>
        </w:rPr>
        <w:t xml:space="preserve">provided as a report and a presentation slide pack. The final </w:t>
      </w:r>
      <w:r w:rsidRPr="004F4B49">
        <w:rPr>
          <w:rFonts w:ascii="Arial" w:hAnsi="Arial" w:cs="Arial"/>
          <w:sz w:val="24"/>
          <w:szCs w:val="24"/>
        </w:rPr>
        <w:t xml:space="preserve">version of each </w:t>
      </w:r>
      <w:r w:rsidR="004009E3" w:rsidRPr="004F4B49">
        <w:rPr>
          <w:rFonts w:ascii="Arial" w:hAnsi="Arial" w:cs="Arial"/>
          <w:sz w:val="24"/>
          <w:szCs w:val="24"/>
        </w:rPr>
        <w:t xml:space="preserve">output should be written in non-technical language and </w:t>
      </w:r>
      <w:r w:rsidRPr="004F4B49">
        <w:rPr>
          <w:rFonts w:ascii="Arial" w:hAnsi="Arial" w:cs="Arial"/>
          <w:sz w:val="24"/>
          <w:szCs w:val="24"/>
        </w:rPr>
        <w:t>proofread</w:t>
      </w:r>
      <w:r w:rsidR="004009E3" w:rsidRPr="004F4B49">
        <w:rPr>
          <w:rFonts w:ascii="Arial" w:hAnsi="Arial" w:cs="Arial"/>
          <w:sz w:val="24"/>
          <w:szCs w:val="24"/>
        </w:rPr>
        <w:t>. These should be detailed enough to inform an audience of policymakers, delivery staff and key external stakeholders as to outcome of the work. This should include the agreed data strategy and roadmap as standalone document as a final deliverable.</w:t>
      </w:r>
    </w:p>
    <w:p w14:paraId="639D1069" w14:textId="483FDFF7" w:rsidR="00773793" w:rsidRPr="004F4B49" w:rsidRDefault="00773793" w:rsidP="004F4B49">
      <w:pPr>
        <w:pStyle w:val="Heading2"/>
        <w:rPr>
          <w:rFonts w:ascii="Arial" w:hAnsi="Arial" w:cs="Arial"/>
        </w:rPr>
      </w:pPr>
      <w:r w:rsidRPr="004F4B49">
        <w:rPr>
          <w:rFonts w:ascii="Arial" w:hAnsi="Arial" w:cs="Arial"/>
          <w:sz w:val="24"/>
          <w:szCs w:val="24"/>
        </w:rPr>
        <w:t xml:space="preserve">We expect supplier project members to also attend up to 3 presentation and feedback sessions with Ealing Council  </w:t>
      </w:r>
    </w:p>
    <w:p w14:paraId="68751D56" w14:textId="77777777" w:rsidR="00393AE1" w:rsidRPr="004F4B49" w:rsidRDefault="003F5B2F">
      <w:pPr>
        <w:pStyle w:val="Heading1"/>
        <w:rPr>
          <w:rFonts w:ascii="Arial" w:hAnsi="Arial" w:cs="Arial"/>
          <w:sz w:val="28"/>
          <w:szCs w:val="28"/>
        </w:rPr>
      </w:pPr>
      <w:bookmarkStart w:id="23" w:name="a965131"/>
      <w:bookmarkStart w:id="24" w:name="_Toc421709384"/>
      <w:bookmarkStart w:id="25" w:name="_Toc85450230"/>
      <w:r w:rsidRPr="004F4B49">
        <w:rPr>
          <w:rFonts w:ascii="Arial" w:hAnsi="Arial" w:cs="Arial"/>
          <w:sz w:val="28"/>
          <w:szCs w:val="28"/>
        </w:rPr>
        <w:t>Constraints and dependencies</w:t>
      </w:r>
      <w:bookmarkEnd w:id="23"/>
      <w:bookmarkEnd w:id="24"/>
      <w:bookmarkEnd w:id="25"/>
    </w:p>
    <w:p w14:paraId="6FF34C13" w14:textId="57EFE865" w:rsidR="00393AE1" w:rsidRPr="00E25667" w:rsidRDefault="00773793" w:rsidP="00773793">
      <w:pPr>
        <w:pStyle w:val="Bodysubclause"/>
        <w:rPr>
          <w:rFonts w:ascii="Arial" w:hAnsi="Arial" w:cs="Arial"/>
          <w:color w:val="0000FF"/>
          <w:sz w:val="24"/>
          <w:szCs w:val="24"/>
        </w:rPr>
      </w:pPr>
      <w:r w:rsidRPr="00E25667">
        <w:rPr>
          <w:rFonts w:ascii="Arial" w:hAnsi="Arial" w:cs="Arial"/>
          <w:sz w:val="24"/>
          <w:szCs w:val="24"/>
        </w:rPr>
        <w:t>The following factors may act as</w:t>
      </w:r>
      <w:r w:rsidR="003F5B2F" w:rsidRPr="00E25667">
        <w:rPr>
          <w:rFonts w:ascii="Arial" w:hAnsi="Arial" w:cs="Arial"/>
          <w:sz w:val="24"/>
          <w:szCs w:val="24"/>
        </w:rPr>
        <w:t xml:space="preserve"> constraints on the contract being procured</w:t>
      </w:r>
      <w:r w:rsidR="003F5B2F" w:rsidRPr="00E25667">
        <w:rPr>
          <w:rFonts w:ascii="Arial" w:hAnsi="Arial" w:cs="Arial"/>
          <w:color w:val="0000FF"/>
          <w:sz w:val="24"/>
          <w:szCs w:val="24"/>
        </w:rPr>
        <w:t>:</w:t>
      </w:r>
    </w:p>
    <w:p w14:paraId="7F402BC3" w14:textId="35791DCE" w:rsidR="00393AE1" w:rsidRPr="00E25667" w:rsidRDefault="00773793">
      <w:pPr>
        <w:pStyle w:val="Heading3"/>
        <w:rPr>
          <w:rFonts w:ascii="Arial" w:hAnsi="Arial" w:cs="Arial"/>
          <w:sz w:val="24"/>
          <w:szCs w:val="24"/>
        </w:rPr>
      </w:pPr>
      <w:r w:rsidRPr="00E25667">
        <w:rPr>
          <w:rFonts w:ascii="Arial" w:hAnsi="Arial" w:cs="Arial"/>
          <w:sz w:val="24"/>
          <w:szCs w:val="24"/>
        </w:rPr>
        <w:t xml:space="preserve">Access to key stakeholders within the timescales set out in section </w:t>
      </w:r>
      <w:r w:rsidR="00072E81">
        <w:rPr>
          <w:rFonts w:ascii="Arial" w:hAnsi="Arial" w:cs="Arial"/>
          <w:sz w:val="24"/>
          <w:szCs w:val="24"/>
        </w:rPr>
        <w:t>3</w:t>
      </w:r>
      <w:r w:rsidRPr="00E25667">
        <w:rPr>
          <w:rFonts w:ascii="Arial" w:hAnsi="Arial" w:cs="Arial"/>
          <w:sz w:val="24"/>
          <w:szCs w:val="24"/>
        </w:rPr>
        <w:t>.</w:t>
      </w:r>
    </w:p>
    <w:p w14:paraId="48B97F2C" w14:textId="66DBCD37" w:rsidR="00393AE1" w:rsidRPr="00E25667" w:rsidRDefault="00773793">
      <w:pPr>
        <w:pStyle w:val="Heading3"/>
        <w:rPr>
          <w:rFonts w:ascii="Arial" w:hAnsi="Arial" w:cs="Arial"/>
          <w:sz w:val="24"/>
          <w:szCs w:val="24"/>
        </w:rPr>
      </w:pPr>
      <w:r w:rsidRPr="00E25667">
        <w:rPr>
          <w:rFonts w:ascii="Arial" w:hAnsi="Arial" w:cs="Arial"/>
          <w:sz w:val="24"/>
          <w:szCs w:val="24"/>
        </w:rPr>
        <w:t xml:space="preserve">Availability and continuity of Ealing </w:t>
      </w:r>
      <w:r w:rsidR="003F5B2F" w:rsidRPr="00E25667">
        <w:rPr>
          <w:rFonts w:ascii="Arial" w:hAnsi="Arial" w:cs="Arial"/>
          <w:sz w:val="24"/>
          <w:szCs w:val="24"/>
        </w:rPr>
        <w:t xml:space="preserve">roles or personnel who will be involved with </w:t>
      </w:r>
      <w:r w:rsidRPr="00E25667">
        <w:rPr>
          <w:rFonts w:ascii="Arial" w:hAnsi="Arial" w:cs="Arial"/>
          <w:sz w:val="24"/>
          <w:szCs w:val="24"/>
        </w:rPr>
        <w:t>managing</w:t>
      </w:r>
      <w:r w:rsidR="003F5B2F" w:rsidRPr="00E25667">
        <w:rPr>
          <w:rFonts w:ascii="Arial" w:hAnsi="Arial" w:cs="Arial"/>
          <w:sz w:val="24"/>
          <w:szCs w:val="24"/>
        </w:rPr>
        <w:t xml:space="preserve"> the </w:t>
      </w:r>
      <w:r w:rsidR="00072E81" w:rsidRPr="00E25667">
        <w:rPr>
          <w:rFonts w:ascii="Arial" w:hAnsi="Arial" w:cs="Arial"/>
          <w:sz w:val="24"/>
          <w:szCs w:val="24"/>
        </w:rPr>
        <w:t>contract.</w:t>
      </w:r>
    </w:p>
    <w:p w14:paraId="64C6CA9F" w14:textId="45DC3267" w:rsidR="00393AE1" w:rsidRPr="00E25667" w:rsidRDefault="003F5B2F">
      <w:pPr>
        <w:pStyle w:val="Heading3"/>
        <w:rPr>
          <w:rFonts w:ascii="Arial" w:hAnsi="Arial" w:cs="Arial"/>
          <w:sz w:val="24"/>
          <w:szCs w:val="24"/>
        </w:rPr>
      </w:pPr>
      <w:r w:rsidRPr="00E25667">
        <w:rPr>
          <w:rFonts w:ascii="Arial" w:hAnsi="Arial" w:cs="Arial"/>
          <w:sz w:val="24"/>
          <w:szCs w:val="24"/>
        </w:rPr>
        <w:t>Constraints on time</w:t>
      </w:r>
      <w:r w:rsidR="00773793" w:rsidRPr="00E25667">
        <w:rPr>
          <w:rFonts w:ascii="Arial" w:hAnsi="Arial" w:cs="Arial"/>
          <w:sz w:val="24"/>
          <w:szCs w:val="24"/>
        </w:rPr>
        <w:t xml:space="preserve"> and capacity for senior stake holders to engage in process and review outputs.</w:t>
      </w:r>
    </w:p>
    <w:p w14:paraId="2CA47323" w14:textId="72CF117A" w:rsidR="00393AE1" w:rsidRPr="00E25667" w:rsidRDefault="00773793" w:rsidP="00773793">
      <w:pPr>
        <w:pStyle w:val="Heading3"/>
        <w:rPr>
          <w:rFonts w:ascii="Arial" w:hAnsi="Arial" w:cs="Arial"/>
          <w:sz w:val="24"/>
          <w:szCs w:val="24"/>
        </w:rPr>
      </w:pPr>
      <w:r w:rsidRPr="00E25667">
        <w:rPr>
          <w:rFonts w:ascii="Arial" w:hAnsi="Arial" w:cs="Arial"/>
          <w:sz w:val="24"/>
          <w:szCs w:val="24"/>
        </w:rPr>
        <w:t xml:space="preserve">Access to data (including financial </w:t>
      </w:r>
      <w:r w:rsidR="00072E81" w:rsidRPr="00E25667">
        <w:rPr>
          <w:rFonts w:ascii="Arial" w:hAnsi="Arial" w:cs="Arial"/>
          <w:sz w:val="24"/>
          <w:szCs w:val="24"/>
        </w:rPr>
        <w:t>information) and</w:t>
      </w:r>
      <w:r w:rsidRPr="00E25667">
        <w:rPr>
          <w:rFonts w:ascii="Arial" w:hAnsi="Arial" w:cs="Arial"/>
          <w:sz w:val="24"/>
          <w:szCs w:val="24"/>
        </w:rPr>
        <w:t xml:space="preserve"> ICT </w:t>
      </w:r>
      <w:r w:rsidR="00072E81" w:rsidRPr="00E25667">
        <w:rPr>
          <w:rFonts w:ascii="Arial" w:hAnsi="Arial" w:cs="Arial"/>
          <w:sz w:val="24"/>
          <w:szCs w:val="24"/>
        </w:rPr>
        <w:t>systems needed</w:t>
      </w:r>
      <w:r w:rsidRPr="00E25667">
        <w:rPr>
          <w:rFonts w:ascii="Arial" w:hAnsi="Arial" w:cs="Arial"/>
          <w:sz w:val="24"/>
          <w:szCs w:val="24"/>
        </w:rPr>
        <w:t xml:space="preserve"> to inform the business case, data strategy and roadmap. </w:t>
      </w:r>
    </w:p>
    <w:p w14:paraId="5FBAFC41" w14:textId="54EFA07C" w:rsidR="00393AE1" w:rsidRPr="004F4B49" w:rsidRDefault="003F5B2F">
      <w:pPr>
        <w:pStyle w:val="Heading1"/>
        <w:rPr>
          <w:rFonts w:ascii="Arial" w:hAnsi="Arial" w:cs="Arial"/>
          <w:sz w:val="28"/>
          <w:szCs w:val="28"/>
        </w:rPr>
      </w:pPr>
      <w:bookmarkStart w:id="26" w:name="a931764"/>
      <w:bookmarkStart w:id="27" w:name="_Toc421709385"/>
      <w:bookmarkStart w:id="28" w:name="_Toc85450231"/>
      <w:r w:rsidRPr="004F4B49">
        <w:rPr>
          <w:rFonts w:ascii="Arial" w:hAnsi="Arial" w:cs="Arial"/>
          <w:sz w:val="28"/>
          <w:szCs w:val="28"/>
        </w:rPr>
        <w:t>Premises and assets</w:t>
      </w:r>
      <w:bookmarkEnd w:id="26"/>
      <w:bookmarkEnd w:id="27"/>
      <w:bookmarkEnd w:id="28"/>
    </w:p>
    <w:p w14:paraId="10CEFC87" w14:textId="1EFF816D" w:rsidR="00773793" w:rsidRPr="004F4B49" w:rsidRDefault="00703E36" w:rsidP="004F4B49">
      <w:pPr>
        <w:pStyle w:val="Heading2"/>
        <w:rPr>
          <w:rFonts w:ascii="Arial" w:hAnsi="Arial" w:cs="Arial"/>
          <w:bCs/>
          <w:kern w:val="28"/>
          <w:sz w:val="24"/>
          <w:szCs w:val="24"/>
        </w:rPr>
      </w:pPr>
      <w:bookmarkStart w:id="29" w:name="a453696"/>
      <w:bookmarkStart w:id="30" w:name="_Toc421709387"/>
      <w:r w:rsidRPr="004F4B49">
        <w:rPr>
          <w:rFonts w:ascii="Arial" w:hAnsi="Arial" w:cs="Arial"/>
          <w:sz w:val="24"/>
          <w:szCs w:val="24"/>
        </w:rPr>
        <w:t>T</w:t>
      </w:r>
      <w:r w:rsidR="00ED2F3E" w:rsidRPr="004F4B49">
        <w:rPr>
          <w:rFonts w:ascii="Arial" w:hAnsi="Arial" w:cs="Arial"/>
          <w:sz w:val="24"/>
          <w:szCs w:val="24"/>
        </w:rPr>
        <w:t>he contractor may access and u</w:t>
      </w:r>
      <w:r w:rsidRPr="004F4B49">
        <w:rPr>
          <w:rFonts w:ascii="Arial" w:hAnsi="Arial" w:cs="Arial"/>
          <w:sz w:val="24"/>
          <w:szCs w:val="24"/>
        </w:rPr>
        <w:t>s</w:t>
      </w:r>
      <w:r w:rsidR="00ED2F3E" w:rsidRPr="004F4B49">
        <w:rPr>
          <w:rFonts w:ascii="Arial" w:hAnsi="Arial" w:cs="Arial"/>
          <w:sz w:val="24"/>
          <w:szCs w:val="24"/>
        </w:rPr>
        <w:t xml:space="preserve">e the </w:t>
      </w:r>
      <w:r w:rsidRPr="004F4B49">
        <w:rPr>
          <w:rFonts w:ascii="Arial" w:hAnsi="Arial" w:cs="Arial"/>
          <w:sz w:val="24"/>
          <w:szCs w:val="24"/>
        </w:rPr>
        <w:t>E</w:t>
      </w:r>
      <w:r w:rsidR="00ED2F3E" w:rsidRPr="004F4B49">
        <w:rPr>
          <w:rFonts w:ascii="Arial" w:hAnsi="Arial" w:cs="Arial"/>
          <w:sz w:val="24"/>
          <w:szCs w:val="24"/>
        </w:rPr>
        <w:t>aling council’s</w:t>
      </w:r>
      <w:r w:rsidRPr="004F4B49">
        <w:rPr>
          <w:rFonts w:ascii="Arial" w:hAnsi="Arial" w:cs="Arial"/>
          <w:sz w:val="24"/>
          <w:szCs w:val="24"/>
        </w:rPr>
        <w:t>, P</w:t>
      </w:r>
      <w:r w:rsidR="00ED2F3E" w:rsidRPr="004F4B49">
        <w:rPr>
          <w:rFonts w:ascii="Arial" w:hAnsi="Arial" w:cs="Arial"/>
          <w:sz w:val="24"/>
          <w:szCs w:val="24"/>
        </w:rPr>
        <w:t xml:space="preserve">erceval house offices for meetings if </w:t>
      </w:r>
      <w:r w:rsidRPr="004F4B49">
        <w:rPr>
          <w:rFonts w:ascii="Arial" w:hAnsi="Arial" w:cs="Arial"/>
          <w:sz w:val="24"/>
          <w:szCs w:val="24"/>
        </w:rPr>
        <w:t>required for the purpose of the project.</w:t>
      </w:r>
    </w:p>
    <w:p w14:paraId="6EDCDE14" w14:textId="6FD6718C" w:rsidR="00393AE1" w:rsidRPr="004F4B49" w:rsidRDefault="003F5B2F">
      <w:pPr>
        <w:pStyle w:val="Heading1"/>
        <w:rPr>
          <w:rFonts w:ascii="Arial" w:hAnsi="Arial" w:cs="Arial"/>
          <w:sz w:val="28"/>
          <w:szCs w:val="28"/>
        </w:rPr>
      </w:pPr>
      <w:bookmarkStart w:id="31" w:name="_Toc85450232"/>
      <w:r w:rsidRPr="004F4B49">
        <w:rPr>
          <w:rFonts w:ascii="Arial" w:hAnsi="Arial" w:cs="Arial"/>
          <w:sz w:val="28"/>
          <w:szCs w:val="28"/>
        </w:rPr>
        <w:lastRenderedPageBreak/>
        <w:t>Performance and measurement</w:t>
      </w:r>
      <w:bookmarkEnd w:id="29"/>
      <w:bookmarkEnd w:id="30"/>
      <w:bookmarkEnd w:id="31"/>
    </w:p>
    <w:p w14:paraId="1B5151DD" w14:textId="7379F918" w:rsidR="00703E36" w:rsidRPr="00E25667" w:rsidRDefault="00703E36">
      <w:pPr>
        <w:pStyle w:val="Heading2"/>
        <w:rPr>
          <w:rFonts w:ascii="Arial" w:hAnsi="Arial" w:cs="Arial"/>
          <w:color w:val="auto"/>
          <w:sz w:val="24"/>
          <w:szCs w:val="24"/>
        </w:rPr>
      </w:pPr>
      <w:r w:rsidRPr="00E25667">
        <w:rPr>
          <w:rFonts w:ascii="Arial" w:hAnsi="Arial" w:cs="Arial"/>
          <w:color w:val="auto"/>
          <w:sz w:val="24"/>
          <w:szCs w:val="24"/>
        </w:rPr>
        <w:t xml:space="preserve">Successful completion of the contract requirements will be measured against </w:t>
      </w:r>
      <w:r w:rsidR="00072E81" w:rsidRPr="00E25667">
        <w:rPr>
          <w:rFonts w:ascii="Arial" w:hAnsi="Arial" w:cs="Arial"/>
          <w:color w:val="auto"/>
          <w:sz w:val="24"/>
          <w:szCs w:val="24"/>
        </w:rPr>
        <w:t>the.</w:t>
      </w:r>
    </w:p>
    <w:p w14:paraId="2A409822" w14:textId="3131E840" w:rsidR="00393AE1" w:rsidRPr="00E25667" w:rsidRDefault="00703E36" w:rsidP="00703E36">
      <w:pPr>
        <w:pStyle w:val="Heading3"/>
        <w:rPr>
          <w:rFonts w:ascii="Arial" w:hAnsi="Arial" w:cs="Arial"/>
          <w:sz w:val="24"/>
          <w:szCs w:val="24"/>
        </w:rPr>
      </w:pPr>
      <w:r w:rsidRPr="00E25667">
        <w:rPr>
          <w:rFonts w:ascii="Arial" w:hAnsi="Arial" w:cs="Arial"/>
          <w:sz w:val="24"/>
          <w:szCs w:val="24"/>
        </w:rPr>
        <w:t xml:space="preserve">Delivery of the outputs listed </w:t>
      </w:r>
      <w:r w:rsidR="00F447AF" w:rsidRPr="00E25667">
        <w:rPr>
          <w:rFonts w:ascii="Arial" w:hAnsi="Arial" w:cs="Arial"/>
          <w:sz w:val="24"/>
          <w:szCs w:val="24"/>
        </w:rPr>
        <w:t xml:space="preserve">in section </w:t>
      </w:r>
      <w:r w:rsidR="00072E81">
        <w:rPr>
          <w:rFonts w:ascii="Arial" w:hAnsi="Arial" w:cs="Arial"/>
          <w:sz w:val="24"/>
          <w:szCs w:val="24"/>
        </w:rPr>
        <w:t>2</w:t>
      </w:r>
      <w:r w:rsidR="00F447AF" w:rsidRPr="00E25667">
        <w:rPr>
          <w:rFonts w:ascii="Arial" w:hAnsi="Arial" w:cs="Arial"/>
          <w:sz w:val="24"/>
          <w:szCs w:val="24"/>
        </w:rPr>
        <w:t xml:space="preserve"> and meeting the quality expectations set out. </w:t>
      </w:r>
    </w:p>
    <w:p w14:paraId="0E41A730" w14:textId="01241829" w:rsidR="00F447AF" w:rsidRPr="00E25667" w:rsidRDefault="00F447AF" w:rsidP="00703E36">
      <w:pPr>
        <w:pStyle w:val="Heading3"/>
        <w:rPr>
          <w:rFonts w:ascii="Arial" w:hAnsi="Arial" w:cs="Arial"/>
          <w:sz w:val="24"/>
          <w:szCs w:val="24"/>
        </w:rPr>
      </w:pPr>
      <w:r w:rsidRPr="00E25667">
        <w:rPr>
          <w:rFonts w:ascii="Arial" w:hAnsi="Arial" w:cs="Arial"/>
          <w:sz w:val="24"/>
          <w:szCs w:val="24"/>
        </w:rPr>
        <w:t xml:space="preserve">Reasonable and best efforts to adhere to the timescales listed in section </w:t>
      </w:r>
      <w:r w:rsidR="00072E81">
        <w:rPr>
          <w:rFonts w:ascii="Arial" w:hAnsi="Arial" w:cs="Arial"/>
          <w:sz w:val="24"/>
          <w:szCs w:val="24"/>
        </w:rPr>
        <w:t>3</w:t>
      </w:r>
      <w:r w:rsidRPr="00E25667">
        <w:rPr>
          <w:rFonts w:ascii="Arial" w:hAnsi="Arial" w:cs="Arial"/>
          <w:sz w:val="24"/>
          <w:szCs w:val="24"/>
        </w:rPr>
        <w:t xml:space="preserve"> for each output.</w:t>
      </w:r>
    </w:p>
    <w:p w14:paraId="388F0680" w14:textId="357C7E5C" w:rsidR="00F447AF" w:rsidRPr="00E25667" w:rsidRDefault="00F447AF" w:rsidP="00703E36">
      <w:pPr>
        <w:pStyle w:val="Heading3"/>
        <w:rPr>
          <w:rFonts w:ascii="Arial" w:hAnsi="Arial" w:cs="Arial"/>
          <w:sz w:val="24"/>
          <w:szCs w:val="24"/>
        </w:rPr>
      </w:pPr>
      <w:r w:rsidRPr="00E25667">
        <w:rPr>
          <w:rFonts w:ascii="Arial" w:hAnsi="Arial" w:cs="Arial"/>
          <w:sz w:val="24"/>
          <w:szCs w:val="24"/>
        </w:rPr>
        <w:t xml:space="preserve">Delivery of the outputs in the formats specified in section </w:t>
      </w:r>
      <w:r w:rsidR="00072E81">
        <w:rPr>
          <w:rFonts w:ascii="Arial" w:hAnsi="Arial" w:cs="Arial"/>
          <w:sz w:val="24"/>
          <w:szCs w:val="24"/>
        </w:rPr>
        <w:t>4.</w:t>
      </w:r>
    </w:p>
    <w:p w14:paraId="3AE4A97E" w14:textId="3BD2F8A9" w:rsidR="00F447AF" w:rsidRPr="00E25667" w:rsidRDefault="00F447AF" w:rsidP="00703E36">
      <w:pPr>
        <w:pStyle w:val="Heading3"/>
        <w:rPr>
          <w:rFonts w:ascii="Arial" w:hAnsi="Arial" w:cs="Arial"/>
          <w:sz w:val="24"/>
          <w:szCs w:val="24"/>
        </w:rPr>
      </w:pPr>
      <w:r w:rsidRPr="00E25667">
        <w:rPr>
          <w:rFonts w:ascii="Arial" w:hAnsi="Arial" w:cs="Arial"/>
          <w:sz w:val="24"/>
          <w:szCs w:val="24"/>
        </w:rPr>
        <w:t>Engagement wit</w:t>
      </w:r>
      <w:r w:rsidR="004F4B49">
        <w:rPr>
          <w:rFonts w:ascii="Arial" w:hAnsi="Arial" w:cs="Arial"/>
          <w:sz w:val="24"/>
          <w:szCs w:val="24"/>
        </w:rPr>
        <w:t>h</w:t>
      </w:r>
      <w:r w:rsidRPr="00E25667">
        <w:rPr>
          <w:rFonts w:ascii="Arial" w:hAnsi="Arial" w:cs="Arial"/>
          <w:sz w:val="24"/>
          <w:szCs w:val="24"/>
        </w:rPr>
        <w:t xml:space="preserve"> the council as specified in sections </w:t>
      </w:r>
      <w:r w:rsidR="00072E81">
        <w:rPr>
          <w:rFonts w:ascii="Arial" w:hAnsi="Arial" w:cs="Arial"/>
          <w:sz w:val="24"/>
          <w:szCs w:val="24"/>
        </w:rPr>
        <w:t>4</w:t>
      </w:r>
      <w:r w:rsidRPr="00E25667">
        <w:rPr>
          <w:rFonts w:ascii="Arial" w:hAnsi="Arial" w:cs="Arial"/>
          <w:sz w:val="24"/>
          <w:szCs w:val="24"/>
        </w:rPr>
        <w:t>.</w:t>
      </w:r>
    </w:p>
    <w:p w14:paraId="757FF51A" w14:textId="16F72E69" w:rsidR="00E25667" w:rsidRPr="00072E81" w:rsidRDefault="00F447AF" w:rsidP="00041991">
      <w:pPr>
        <w:pStyle w:val="Heading2"/>
        <w:rPr>
          <w:rFonts w:ascii="Arial" w:hAnsi="Arial" w:cs="Arial"/>
          <w:color w:val="auto"/>
          <w:sz w:val="24"/>
          <w:szCs w:val="24"/>
        </w:rPr>
      </w:pPr>
      <w:r w:rsidRPr="00E25667">
        <w:rPr>
          <w:rFonts w:ascii="Arial" w:hAnsi="Arial" w:cs="Arial"/>
          <w:color w:val="auto"/>
          <w:sz w:val="24"/>
          <w:szCs w:val="24"/>
        </w:rPr>
        <w:t xml:space="preserve">Any concerns over failure to meet the quality and performance requirements will be raised through the fortnightly progress review meetings or directly by the Council’s lead officer. If not addressed this may lead to withholding of payment in accordance with the contract terms and conditions. </w:t>
      </w:r>
      <w:bookmarkEnd w:id="3"/>
    </w:p>
    <w:p w14:paraId="054C674E" w14:textId="77777777" w:rsidR="00072E81" w:rsidRDefault="00072E81" w:rsidP="00072E81">
      <w:pPr>
        <w:pStyle w:val="Heading1"/>
        <w:numPr>
          <w:ilvl w:val="0"/>
          <w:numId w:val="0"/>
        </w:numPr>
        <w:rPr>
          <w:rFonts w:ascii="Arial" w:hAnsi="Arial" w:cs="Arial"/>
          <w:bCs/>
          <w:sz w:val="28"/>
          <w:szCs w:val="28"/>
        </w:rPr>
      </w:pPr>
    </w:p>
    <w:p w14:paraId="00299D29" w14:textId="23BC2E64" w:rsidR="00E25667" w:rsidRPr="004F4B49" w:rsidRDefault="004F4B49" w:rsidP="00072E81">
      <w:pPr>
        <w:pStyle w:val="Heading1"/>
        <w:numPr>
          <w:ilvl w:val="0"/>
          <w:numId w:val="0"/>
        </w:numPr>
        <w:rPr>
          <w:rFonts w:ascii="Arial" w:hAnsi="Arial" w:cs="Arial"/>
          <w:bCs/>
          <w:sz w:val="28"/>
          <w:szCs w:val="28"/>
        </w:rPr>
      </w:pPr>
      <w:bookmarkStart w:id="32" w:name="_Toc85450233"/>
      <w:r w:rsidRPr="004F4B49">
        <w:rPr>
          <w:rFonts w:ascii="Arial" w:hAnsi="Arial" w:cs="Arial"/>
          <w:bCs/>
          <w:sz w:val="28"/>
          <w:szCs w:val="28"/>
        </w:rPr>
        <w:t>Appendix 1: Stakeholder List</w:t>
      </w:r>
      <w:bookmarkEnd w:id="32"/>
    </w:p>
    <w:p w14:paraId="01DBDAC1" w14:textId="77777777" w:rsidR="00E25667" w:rsidRPr="00E25667" w:rsidRDefault="00E25667" w:rsidP="00E25667">
      <w:pPr>
        <w:rPr>
          <w:rFonts w:ascii="Arial" w:hAnsi="Arial" w:cs="Arial"/>
          <w:b/>
          <w:bCs/>
          <w:sz w:val="24"/>
          <w:szCs w:val="24"/>
        </w:rPr>
      </w:pPr>
    </w:p>
    <w:p w14:paraId="577ED096" w14:textId="65276B11" w:rsidR="00E25667" w:rsidRPr="004F4B49" w:rsidRDefault="00E25667" w:rsidP="00E25667">
      <w:pPr>
        <w:rPr>
          <w:rFonts w:ascii="Arial" w:hAnsi="Arial" w:cs="Arial"/>
          <w:sz w:val="24"/>
          <w:szCs w:val="24"/>
        </w:rPr>
      </w:pPr>
      <w:r w:rsidRPr="004F4B49">
        <w:rPr>
          <w:rFonts w:ascii="Arial" w:hAnsi="Arial" w:cs="Arial"/>
          <w:sz w:val="24"/>
          <w:szCs w:val="24"/>
        </w:rPr>
        <w:t xml:space="preserve">Stakeholders from the following services / forums will be identified for </w:t>
      </w:r>
      <w:r w:rsidR="00072E81" w:rsidRPr="004F4B49">
        <w:rPr>
          <w:rFonts w:ascii="Arial" w:hAnsi="Arial" w:cs="Arial"/>
          <w:sz w:val="24"/>
          <w:szCs w:val="24"/>
        </w:rPr>
        <w:t>engagement.</w:t>
      </w:r>
    </w:p>
    <w:p w14:paraId="113BAD3E" w14:textId="77777777" w:rsidR="00E25667" w:rsidRPr="004F4B49" w:rsidRDefault="00E25667" w:rsidP="00E25667">
      <w:pPr>
        <w:rPr>
          <w:rFonts w:ascii="Arial" w:hAnsi="Arial" w:cs="Arial"/>
          <w:sz w:val="24"/>
          <w:szCs w:val="24"/>
        </w:rPr>
      </w:pPr>
    </w:p>
    <w:p w14:paraId="3714E828" w14:textId="77777777" w:rsidR="00E25667" w:rsidRPr="004F4B49" w:rsidRDefault="00E25667" w:rsidP="00041991">
      <w:pPr>
        <w:pStyle w:val="ListParagraph"/>
        <w:numPr>
          <w:ilvl w:val="0"/>
          <w:numId w:val="20"/>
        </w:numPr>
        <w:rPr>
          <w:rFonts w:ascii="Arial" w:hAnsi="Arial" w:cs="Arial"/>
          <w:sz w:val="24"/>
          <w:szCs w:val="24"/>
        </w:rPr>
      </w:pPr>
      <w:r w:rsidRPr="004F4B49">
        <w:rPr>
          <w:rFonts w:ascii="Arial" w:hAnsi="Arial" w:cs="Arial"/>
          <w:sz w:val="24"/>
          <w:szCs w:val="24"/>
        </w:rPr>
        <w:t>Executive Leadership Team</w:t>
      </w:r>
    </w:p>
    <w:p w14:paraId="381B0A58" w14:textId="77777777" w:rsidR="00E25667" w:rsidRPr="004F4B49" w:rsidRDefault="00E25667" w:rsidP="00041991">
      <w:pPr>
        <w:pStyle w:val="ListParagraph"/>
        <w:numPr>
          <w:ilvl w:val="0"/>
          <w:numId w:val="20"/>
        </w:numPr>
        <w:rPr>
          <w:rFonts w:ascii="Arial" w:hAnsi="Arial" w:cs="Arial"/>
          <w:sz w:val="24"/>
          <w:szCs w:val="24"/>
        </w:rPr>
      </w:pPr>
      <w:r w:rsidRPr="004F4B49">
        <w:rPr>
          <w:rFonts w:ascii="Arial" w:hAnsi="Arial" w:cs="Arial"/>
          <w:sz w:val="24"/>
          <w:szCs w:val="24"/>
        </w:rPr>
        <w:t>IT</w:t>
      </w:r>
    </w:p>
    <w:p w14:paraId="00689436" w14:textId="516B1D31" w:rsidR="00E25667" w:rsidRPr="004F4B49" w:rsidRDefault="00E25667" w:rsidP="00041991">
      <w:pPr>
        <w:pStyle w:val="ListParagraph"/>
        <w:numPr>
          <w:ilvl w:val="0"/>
          <w:numId w:val="20"/>
        </w:numPr>
        <w:rPr>
          <w:rFonts w:ascii="Arial" w:hAnsi="Arial" w:cs="Arial"/>
          <w:sz w:val="24"/>
          <w:szCs w:val="24"/>
        </w:rPr>
      </w:pPr>
      <w:r w:rsidRPr="004F4B49">
        <w:rPr>
          <w:rFonts w:ascii="Arial" w:hAnsi="Arial" w:cs="Arial"/>
          <w:sz w:val="24"/>
          <w:szCs w:val="24"/>
        </w:rPr>
        <w:t xml:space="preserve">Strategy, </w:t>
      </w:r>
      <w:r w:rsidR="00072E81" w:rsidRPr="004F4B49">
        <w:rPr>
          <w:rFonts w:ascii="Arial" w:hAnsi="Arial" w:cs="Arial"/>
          <w:sz w:val="24"/>
          <w:szCs w:val="24"/>
        </w:rPr>
        <w:t>Performance,</w:t>
      </w:r>
      <w:r w:rsidRPr="004F4B49">
        <w:rPr>
          <w:rFonts w:ascii="Arial" w:hAnsi="Arial" w:cs="Arial"/>
          <w:sz w:val="24"/>
          <w:szCs w:val="24"/>
        </w:rPr>
        <w:t xml:space="preserve"> and Intelligence</w:t>
      </w:r>
    </w:p>
    <w:p w14:paraId="470A7E9C" w14:textId="77777777" w:rsidR="00E25667" w:rsidRPr="004F4B49" w:rsidRDefault="00E25667" w:rsidP="00041991">
      <w:pPr>
        <w:pStyle w:val="ListParagraph"/>
        <w:numPr>
          <w:ilvl w:val="0"/>
          <w:numId w:val="20"/>
        </w:numPr>
        <w:rPr>
          <w:rFonts w:ascii="Arial" w:hAnsi="Arial" w:cs="Arial"/>
          <w:sz w:val="24"/>
          <w:szCs w:val="24"/>
        </w:rPr>
      </w:pPr>
      <w:r w:rsidRPr="004F4B49">
        <w:rPr>
          <w:rFonts w:ascii="Arial" w:hAnsi="Arial" w:cs="Arial"/>
          <w:sz w:val="24"/>
          <w:szCs w:val="24"/>
        </w:rPr>
        <w:t>Communication</w:t>
      </w:r>
    </w:p>
    <w:p w14:paraId="78A7F9D7" w14:textId="77777777" w:rsidR="00E25667" w:rsidRPr="004F4B49" w:rsidRDefault="00E25667" w:rsidP="00041991">
      <w:pPr>
        <w:pStyle w:val="ListParagraph"/>
        <w:numPr>
          <w:ilvl w:val="0"/>
          <w:numId w:val="20"/>
        </w:numPr>
        <w:rPr>
          <w:rFonts w:ascii="Arial" w:hAnsi="Arial" w:cs="Arial"/>
          <w:sz w:val="24"/>
          <w:szCs w:val="24"/>
        </w:rPr>
      </w:pPr>
      <w:r w:rsidRPr="004F4B49">
        <w:rPr>
          <w:rFonts w:ascii="Arial" w:hAnsi="Arial" w:cs="Arial"/>
          <w:sz w:val="24"/>
          <w:szCs w:val="24"/>
        </w:rPr>
        <w:t>Project Management Office</w:t>
      </w:r>
    </w:p>
    <w:p w14:paraId="5F28AD28" w14:textId="77777777" w:rsidR="00E25667" w:rsidRPr="004F4B49" w:rsidRDefault="00E25667" w:rsidP="00041991">
      <w:pPr>
        <w:pStyle w:val="ListParagraph"/>
        <w:numPr>
          <w:ilvl w:val="0"/>
          <w:numId w:val="20"/>
        </w:numPr>
        <w:rPr>
          <w:rFonts w:ascii="Arial" w:hAnsi="Arial" w:cs="Arial"/>
          <w:sz w:val="24"/>
          <w:szCs w:val="24"/>
        </w:rPr>
      </w:pPr>
      <w:r w:rsidRPr="004F4B49">
        <w:rPr>
          <w:rFonts w:ascii="Arial" w:hAnsi="Arial" w:cs="Arial"/>
          <w:sz w:val="24"/>
          <w:szCs w:val="24"/>
        </w:rPr>
        <w:t>Customer Services</w:t>
      </w:r>
    </w:p>
    <w:p w14:paraId="3687C1B5" w14:textId="77777777" w:rsidR="00E25667" w:rsidRPr="004F4B49" w:rsidRDefault="00E25667" w:rsidP="00041991">
      <w:pPr>
        <w:pStyle w:val="ListParagraph"/>
        <w:numPr>
          <w:ilvl w:val="0"/>
          <w:numId w:val="20"/>
        </w:numPr>
        <w:rPr>
          <w:rFonts w:ascii="Arial" w:hAnsi="Arial" w:cs="Arial"/>
          <w:sz w:val="24"/>
          <w:szCs w:val="24"/>
        </w:rPr>
      </w:pPr>
      <w:r w:rsidRPr="004F4B49">
        <w:rPr>
          <w:rFonts w:ascii="Arial" w:hAnsi="Arial" w:cs="Arial"/>
          <w:sz w:val="24"/>
          <w:szCs w:val="24"/>
        </w:rPr>
        <w:t>Finance</w:t>
      </w:r>
    </w:p>
    <w:p w14:paraId="111EFEFE" w14:textId="77777777" w:rsidR="00E25667" w:rsidRPr="004F4B49" w:rsidRDefault="00E25667" w:rsidP="00E25667">
      <w:pPr>
        <w:rPr>
          <w:rFonts w:ascii="Arial" w:hAnsi="Arial" w:cs="Arial"/>
          <w:sz w:val="24"/>
          <w:szCs w:val="24"/>
        </w:rPr>
      </w:pPr>
    </w:p>
    <w:p w14:paraId="7429BC4C" w14:textId="77777777" w:rsidR="00E25667" w:rsidRPr="004F4B49" w:rsidRDefault="00E25667" w:rsidP="00E25667">
      <w:pPr>
        <w:pStyle w:val="Heading1"/>
        <w:numPr>
          <w:ilvl w:val="0"/>
          <w:numId w:val="0"/>
        </w:numPr>
        <w:rPr>
          <w:sz w:val="24"/>
          <w:szCs w:val="24"/>
        </w:rPr>
      </w:pPr>
    </w:p>
    <w:sectPr w:rsidR="00E25667" w:rsidRPr="004F4B49" w:rsidSect="00393AE1">
      <w:footerReference w:type="default" r:id="rId13"/>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0746" w14:textId="77777777" w:rsidR="00D6127B" w:rsidRDefault="00D6127B">
      <w:r>
        <w:separator/>
      </w:r>
    </w:p>
  </w:endnote>
  <w:endnote w:type="continuationSeparator" w:id="0">
    <w:p w14:paraId="1C6F0FEF" w14:textId="77777777" w:rsidR="00D6127B" w:rsidRDefault="00D6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D0AE" w14:textId="77777777" w:rsidR="00BA3445" w:rsidRDefault="00BA3445" w:rsidP="00BA3445">
    <w:pPr>
      <w:pStyle w:val="Footer"/>
      <w:rPr>
        <w:sz w:val="16"/>
        <w:szCs w:val="16"/>
      </w:rPr>
    </w:pPr>
    <w:r>
      <w:rPr>
        <w:sz w:val="16"/>
        <w:szCs w:val="16"/>
      </w:rPr>
      <w:t>Version 1 – 07.08.15</w:t>
    </w:r>
  </w:p>
  <w:p w14:paraId="23749FF8" w14:textId="77777777" w:rsidR="00BA3445" w:rsidRDefault="00BA3445">
    <w:pPr>
      <w:pStyle w:val="Footer"/>
    </w:pPr>
  </w:p>
  <w:p w14:paraId="4C29B134" w14:textId="77777777" w:rsidR="00BA3445" w:rsidRDefault="00BA3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3D3C" w14:textId="77777777" w:rsidR="00905607" w:rsidRDefault="00905607">
    <w:pPr>
      <w:pStyle w:val="Footer"/>
      <w:jc w:val="center"/>
    </w:pPr>
    <w:r>
      <w:fldChar w:fldCharType="begin"/>
    </w:r>
    <w:r>
      <w:instrText xml:space="preserve"> PAGE \* MERGEFORMAT </w:instrText>
    </w:r>
    <w:r>
      <w:fldChar w:fldCharType="separate"/>
    </w:r>
    <w:r w:rsidR="00BA344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639E" w14:textId="77777777" w:rsidR="00D6127B" w:rsidRDefault="00D6127B">
      <w:r>
        <w:separator/>
      </w:r>
    </w:p>
  </w:footnote>
  <w:footnote w:type="continuationSeparator" w:id="0">
    <w:p w14:paraId="026086E7" w14:textId="77777777" w:rsidR="00D6127B" w:rsidRDefault="00D6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DF74398"/>
    <w:multiLevelType w:val="hybridMultilevel"/>
    <w:tmpl w:val="9D5E8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FE6F04"/>
    <w:multiLevelType w:val="multilevel"/>
    <w:tmpl w:val="9C225550"/>
    <w:lvl w:ilvl="0">
      <w:start w:val="1"/>
      <w:numFmt w:val="bullet"/>
      <w:lvlText w:val=""/>
      <w:lvlJc w:val="left"/>
      <w:pPr>
        <w:tabs>
          <w:tab w:val="num" w:pos="1440"/>
        </w:tabs>
        <w:ind w:left="1440" w:hanging="720"/>
      </w:pPr>
      <w:rPr>
        <w:rFonts w:ascii="Symbol" w:hAnsi="Symbol" w:hint="default"/>
        <w:b/>
        <w:i w:val="0"/>
        <w:caps/>
        <w:sz w:val="20"/>
      </w:rPr>
    </w:lvl>
    <w:lvl w:ilvl="1">
      <w:start w:val="1"/>
      <w:numFmt w:val="decimal"/>
      <w:lvlText w:val="%1.%2"/>
      <w:lvlJc w:val="left"/>
      <w:pPr>
        <w:tabs>
          <w:tab w:val="num" w:pos="1440"/>
        </w:tabs>
        <w:ind w:left="1440" w:hanging="720"/>
      </w:pPr>
      <w:rPr>
        <w:rFonts w:ascii="Times New Roman" w:hAnsi="Times New Roman" w:hint="default"/>
        <w:b w:val="0"/>
        <w:i w:val="0"/>
        <w:caps w:val="0"/>
        <w:sz w:val="20"/>
      </w:rPr>
    </w:lvl>
    <w:lvl w:ilvl="2">
      <w:start w:val="1"/>
      <w:numFmt w:val="lowerLetter"/>
      <w:lvlText w:val="(%3)"/>
      <w:lvlJc w:val="left"/>
      <w:pPr>
        <w:tabs>
          <w:tab w:val="num" w:pos="2279"/>
        </w:tabs>
        <w:ind w:left="2279" w:hanging="567"/>
      </w:pPr>
      <w:rPr>
        <w:rFonts w:ascii="Times New Roman" w:hAnsi="Times New Roman" w:hint="default"/>
        <w:b w:val="0"/>
        <w:i w:val="0"/>
        <w:sz w:val="20"/>
      </w:rPr>
    </w:lvl>
    <w:lvl w:ilvl="3">
      <w:start w:val="1"/>
      <w:numFmt w:val="lowerRoman"/>
      <w:lvlText w:val="(%4)"/>
      <w:lvlJc w:val="left"/>
      <w:pPr>
        <w:tabs>
          <w:tab w:val="num" w:pos="3141"/>
        </w:tabs>
        <w:ind w:left="2988" w:hanging="567"/>
      </w:pPr>
      <w:rPr>
        <w:rFonts w:ascii="Times New Roman" w:hAnsi="Times New Roman" w:hint="default"/>
        <w:b w:val="0"/>
        <w:i w:val="0"/>
        <w:sz w:val="20"/>
      </w:rPr>
    </w:lvl>
    <w:lvl w:ilvl="4">
      <w:start w:val="1"/>
      <w:numFmt w:val="upperLetter"/>
      <w:lvlText w:val="(%5)"/>
      <w:lvlJc w:val="left"/>
      <w:pPr>
        <w:tabs>
          <w:tab w:val="num" w:pos="3600"/>
        </w:tabs>
        <w:ind w:left="3600" w:hanging="720"/>
      </w:pPr>
      <w:rPr>
        <w:rFonts w:ascii="Times New Roman" w:hAnsi="Times New Roman" w:hint="default"/>
        <w:b w:val="0"/>
        <w:i w:val="0"/>
        <w:sz w:val="22"/>
      </w:rPr>
    </w:lvl>
    <w:lvl w:ilvl="5">
      <w:start w:val="1"/>
      <w:numFmt w:val="decimal"/>
      <w:lvlText w:val="%6."/>
      <w:lvlJc w:val="left"/>
      <w:pPr>
        <w:tabs>
          <w:tab w:val="num" w:pos="4320"/>
        </w:tabs>
        <w:ind w:left="4320" w:hanging="720"/>
      </w:pPr>
      <w:rPr>
        <w:rFonts w:ascii="Times New Roman" w:hAnsi="Times New Roman" w:hint="default"/>
        <w:b w:val="0"/>
        <w:i w:val="0"/>
        <w:sz w:val="22"/>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ascii="Times New Roman" w:hAnsi="Times New Roman" w:hint="default"/>
        <w:b w:val="0"/>
        <w:i w:val="0"/>
        <w:sz w:val="22"/>
      </w:rPr>
    </w:lvl>
    <w:lvl w:ilvl="8">
      <w:start w:val="1"/>
      <w:numFmt w:val="decimal"/>
      <w:lvlText w:val="%9."/>
      <w:lvlJc w:val="left"/>
      <w:pPr>
        <w:tabs>
          <w:tab w:val="num" w:pos="6480"/>
        </w:tabs>
        <w:ind w:left="6480" w:hanging="720"/>
      </w:pPr>
      <w:rPr>
        <w:rFonts w:ascii="Times New Roman" w:hAnsi="Times New Roman" w:hint="default"/>
        <w:b w:val="0"/>
        <w:i w:val="0"/>
        <w:sz w:val="22"/>
      </w:r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87412F"/>
    <w:multiLevelType w:val="hybridMultilevel"/>
    <w:tmpl w:val="D1589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4CD12813"/>
    <w:multiLevelType w:val="hybridMultilevel"/>
    <w:tmpl w:val="4BECEBB2"/>
    <w:lvl w:ilvl="0" w:tplc="08090001">
      <w:start w:val="1"/>
      <w:numFmt w:val="bullet"/>
      <w:lvlText w:val=""/>
      <w:lvlJc w:val="left"/>
      <w:pPr>
        <w:ind w:left="1080" w:hanging="360"/>
      </w:pPr>
      <w:rPr>
        <w:rFonts w:ascii="Symbol" w:hAnsi="Symbol"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5" w15:restartNumberingAfterBreak="0">
    <w:nsid w:val="5AF243A5"/>
    <w:multiLevelType w:val="hybridMultilevel"/>
    <w:tmpl w:val="8438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237E2A"/>
    <w:multiLevelType w:val="hybridMultilevel"/>
    <w:tmpl w:val="E5E64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2708DF08"/>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983690A"/>
    <w:multiLevelType w:val="hybridMultilevel"/>
    <w:tmpl w:val="09F080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61775"/>
    <w:multiLevelType w:val="hybridMultilevel"/>
    <w:tmpl w:val="68C00E8C"/>
    <w:lvl w:ilvl="0" w:tplc="08090001">
      <w:start w:val="1"/>
      <w:numFmt w:val="bullet"/>
      <w:lvlText w:val=""/>
      <w:lvlJc w:val="left"/>
      <w:pPr>
        <w:ind w:left="720" w:hanging="360"/>
      </w:pPr>
      <w:rPr>
        <w:rFonts w:ascii="Symbol" w:hAnsi="Symbol" w:hint="default"/>
      </w:rPr>
    </w:lvl>
    <w:lvl w:ilvl="1" w:tplc="84FACF1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05188"/>
    <w:multiLevelType w:val="hybridMultilevel"/>
    <w:tmpl w:val="17625A8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21"/>
  </w:num>
  <w:num w:numId="3">
    <w:abstractNumId w:val="19"/>
  </w:num>
  <w:num w:numId="4">
    <w:abstractNumId w:val="12"/>
  </w:num>
  <w:num w:numId="5">
    <w:abstractNumId w:val="9"/>
  </w:num>
  <w:num w:numId="6">
    <w:abstractNumId w:val="1"/>
  </w:num>
  <w:num w:numId="7">
    <w:abstractNumId w:val="16"/>
  </w:num>
  <w:num w:numId="8">
    <w:abstractNumId w:val="5"/>
  </w:num>
  <w:num w:numId="9">
    <w:abstractNumId w:val="14"/>
  </w:num>
  <w:num w:numId="10">
    <w:abstractNumId w:val="4"/>
  </w:num>
  <w:num w:numId="11">
    <w:abstractNumId w:val="10"/>
  </w:num>
  <w:num w:numId="12">
    <w:abstractNumId w:val="7"/>
  </w:num>
  <w:num w:numId="13">
    <w:abstractNumId w:val="24"/>
  </w:num>
  <w:num w:numId="14">
    <w:abstractNumId w:val="8"/>
  </w:num>
  <w:num w:numId="15">
    <w:abstractNumId w:val="0"/>
  </w:num>
  <w:num w:numId="16">
    <w:abstractNumId w:val="20"/>
  </w:num>
  <w:num w:numId="17">
    <w:abstractNumId w:val="18"/>
  </w:num>
  <w:num w:numId="18">
    <w:abstractNumId w:val="6"/>
  </w:num>
  <w:num w:numId="19">
    <w:abstractNumId w:val="11"/>
  </w:num>
  <w:num w:numId="20">
    <w:abstractNumId w:val="25"/>
  </w:num>
  <w:num w:numId="21">
    <w:abstractNumId w:val="22"/>
  </w:num>
  <w:num w:numId="22">
    <w:abstractNumId w:val="13"/>
  </w:num>
  <w:num w:numId="23">
    <w:abstractNumId w:val="26"/>
  </w:num>
  <w:num w:numId="24">
    <w:abstractNumId w:val="15"/>
  </w:num>
  <w:num w:numId="25">
    <w:abstractNumId w:val="23"/>
  </w:num>
  <w:num w:numId="26">
    <w:abstractNumId w:val="3"/>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AE1"/>
    <w:rsid w:val="00041991"/>
    <w:rsid w:val="00072E81"/>
    <w:rsid w:val="000A1576"/>
    <w:rsid w:val="000A6FCC"/>
    <w:rsid w:val="00110B54"/>
    <w:rsid w:val="00111F8D"/>
    <w:rsid w:val="001B6026"/>
    <w:rsid w:val="00283B28"/>
    <w:rsid w:val="002B0EA3"/>
    <w:rsid w:val="0036590F"/>
    <w:rsid w:val="00393AE1"/>
    <w:rsid w:val="003D4294"/>
    <w:rsid w:val="003F5B2F"/>
    <w:rsid w:val="004009E3"/>
    <w:rsid w:val="004F4B49"/>
    <w:rsid w:val="00563BCA"/>
    <w:rsid w:val="00651691"/>
    <w:rsid w:val="00703E36"/>
    <w:rsid w:val="00713942"/>
    <w:rsid w:val="00773793"/>
    <w:rsid w:val="008466BB"/>
    <w:rsid w:val="008C3498"/>
    <w:rsid w:val="008D21B5"/>
    <w:rsid w:val="00905607"/>
    <w:rsid w:val="009E21FB"/>
    <w:rsid w:val="00BA3445"/>
    <w:rsid w:val="00CB6142"/>
    <w:rsid w:val="00D6127B"/>
    <w:rsid w:val="00DD2CCC"/>
    <w:rsid w:val="00DE644A"/>
    <w:rsid w:val="00E25667"/>
    <w:rsid w:val="00ED2F3E"/>
    <w:rsid w:val="00EE4D29"/>
    <w:rsid w:val="00F447AF"/>
    <w:rsid w:val="00FA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48FE"/>
  <w15:docId w15:val="{4E193AF8-915E-4158-9003-2C0245AC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21"/>
      </w:numPr>
      <w:spacing w:before="320"/>
      <w:outlineLvl w:val="0"/>
    </w:pPr>
    <w:rPr>
      <w:b/>
      <w:smallCaps/>
      <w:kern w:val="28"/>
    </w:rPr>
  </w:style>
  <w:style w:type="paragraph" w:styleId="Heading2">
    <w:name w:val="heading 2"/>
    <w:basedOn w:val="Normal"/>
    <w:qFormat/>
    <w:rsid w:val="00BB3774"/>
    <w:pPr>
      <w:numPr>
        <w:ilvl w:val="1"/>
        <w:numId w:val="21"/>
      </w:numPr>
      <w:spacing w:before="280" w:after="120"/>
      <w:outlineLvl w:val="1"/>
    </w:pPr>
    <w:rPr>
      <w:color w:val="000000"/>
    </w:rPr>
  </w:style>
  <w:style w:type="paragraph" w:styleId="Heading3">
    <w:name w:val="heading 3"/>
    <w:basedOn w:val="Normal"/>
    <w:qFormat/>
    <w:rsid w:val="00BB3774"/>
    <w:pPr>
      <w:numPr>
        <w:ilvl w:val="2"/>
        <w:numId w:val="21"/>
      </w:numPr>
      <w:spacing w:after="120"/>
      <w:outlineLvl w:val="2"/>
    </w:pPr>
  </w:style>
  <w:style w:type="paragraph" w:styleId="Heading4">
    <w:name w:val="heading 4"/>
    <w:basedOn w:val="Normal"/>
    <w:qFormat/>
    <w:rsid w:val="00BB3774"/>
    <w:pPr>
      <w:numPr>
        <w:ilvl w:val="3"/>
        <w:numId w:val="21"/>
      </w:numPr>
      <w:tabs>
        <w:tab w:val="left" w:pos="2261"/>
      </w:tabs>
      <w:spacing w:after="120"/>
      <w:outlineLvl w:val="3"/>
    </w:pPr>
  </w:style>
  <w:style w:type="paragraph" w:styleId="Heading5">
    <w:name w:val="heading 5"/>
    <w:basedOn w:val="Normal"/>
    <w:qFormat/>
    <w:rsid w:val="00BB3774"/>
    <w:pPr>
      <w:numPr>
        <w:ilvl w:val="4"/>
        <w:numId w:val="21"/>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after="120"/>
      <w:outlineLvl w:val="1"/>
    </w:pPr>
    <w:rPr>
      <w:color w:val="000000"/>
    </w:rPr>
  </w:style>
  <w:style w:type="paragraph" w:customStyle="1" w:styleId="Sch1stylepara">
    <w:name w:val="Sch (1style) para"/>
    <w:basedOn w:val="Normal"/>
    <w:rsid w:val="00BB3774"/>
    <w:pPr>
      <w:numPr>
        <w:ilvl w:val="2"/>
        <w:numId w:val="4"/>
      </w:numPr>
      <w:spacing w:after="120"/>
    </w:pPr>
  </w:style>
  <w:style w:type="paragraph" w:customStyle="1" w:styleId="Sch1stylesubpara">
    <w:name w:val="Sch (1style) sub para"/>
    <w:basedOn w:val="Heading4"/>
    <w:rsid w:val="00BB3774"/>
    <w:pPr>
      <w:numPr>
        <w:numId w:val="4"/>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072E81"/>
    <w:pPr>
      <w:tabs>
        <w:tab w:val="left" w:pos="709"/>
        <w:tab w:val="right" w:leader="dot" w:pos="7655"/>
      </w:tabs>
      <w:spacing w:before="240" w:line="260" w:lineRule="atLeast"/>
      <w:ind w:left="709" w:right="1219" w:hanging="709"/>
      <w:jc w:val="left"/>
    </w:pPr>
    <w:rPr>
      <w:rFonts w:ascii="Arial" w:hAnsi="Arial" w:cs="Arial"/>
      <w:caps/>
      <w:smallCaps/>
      <w:noProof/>
      <w:sz w:val="24"/>
      <w:szCs w:val="24"/>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Emphasis">
    <w:name w:val="Emphasis"/>
    <w:basedOn w:val="DefaultParagraphFont"/>
    <w:qFormat/>
    <w:rsid w:val="00905607"/>
    <w:rPr>
      <w:i/>
      <w:iCs/>
    </w:rPr>
  </w:style>
  <w:style w:type="paragraph" w:styleId="BalloonText">
    <w:name w:val="Balloon Text"/>
    <w:basedOn w:val="Normal"/>
    <w:link w:val="BalloonTextChar"/>
    <w:rsid w:val="00BA344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A3445"/>
    <w:rPr>
      <w:rFonts w:ascii="Tahoma" w:hAnsi="Tahoma" w:cs="Tahoma"/>
      <w:sz w:val="16"/>
      <w:szCs w:val="16"/>
      <w:lang w:eastAsia="en-US"/>
    </w:rPr>
  </w:style>
  <w:style w:type="character" w:customStyle="1" w:styleId="FooterChar">
    <w:name w:val="Footer Char"/>
    <w:basedOn w:val="DefaultParagraphFont"/>
    <w:link w:val="Footer"/>
    <w:uiPriority w:val="99"/>
    <w:rsid w:val="00BA3445"/>
    <w:rPr>
      <w:sz w:val="22"/>
      <w:lang w:eastAsia="en-US"/>
    </w:rPr>
  </w:style>
  <w:style w:type="paragraph" w:styleId="ListParagraph">
    <w:name w:val="List Paragraph"/>
    <w:basedOn w:val="Normal"/>
    <w:uiPriority w:val="34"/>
    <w:qFormat/>
    <w:rsid w:val="0036590F"/>
    <w:pPr>
      <w:spacing w:after="160" w:line="259" w:lineRule="auto"/>
      <w:ind w:left="720"/>
      <w:contextualSpacing/>
      <w:jc w:val="left"/>
    </w:pPr>
    <w:rPr>
      <w:rFonts w:asciiTheme="minorHAnsi" w:eastAsiaTheme="minorHAnsi" w:hAnsiTheme="minorHAnsi" w:cstheme="minorBidi"/>
      <w:szCs w:val="22"/>
    </w:rPr>
  </w:style>
  <w:style w:type="character" w:customStyle="1" w:styleId="normaltextrun">
    <w:name w:val="normaltextrun"/>
    <w:basedOn w:val="DefaultParagraphFont"/>
    <w:rsid w:val="0036590F"/>
  </w:style>
  <w:style w:type="paragraph" w:styleId="TOCHeading">
    <w:name w:val="TOC Heading"/>
    <w:basedOn w:val="Heading1"/>
    <w:next w:val="Normal"/>
    <w:uiPriority w:val="39"/>
    <w:unhideWhenUsed/>
    <w:qFormat/>
    <w:rsid w:val="00072E81"/>
    <w:pPr>
      <w:keepLines/>
      <w:numPr>
        <w:numId w:val="0"/>
      </w:numPr>
      <w:spacing w:before="240" w:line="259" w:lineRule="auto"/>
      <w:jc w:val="left"/>
      <w:outlineLvl w:val="9"/>
    </w:pPr>
    <w:rPr>
      <w:rFonts w:asciiTheme="majorHAnsi" w:eastAsiaTheme="majorEastAsia" w:hAnsiTheme="majorHAnsi" w:cstheme="majorBidi"/>
      <w:b w:val="0"/>
      <w:smallCap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20E4E1B22C42932EF235DA4D6785" ma:contentTypeVersion="5" ma:contentTypeDescription="Create a new document." ma:contentTypeScope="" ma:versionID="41debccf25c5bb654a610f18b1f52d29">
  <xsd:schema xmlns:xsd="http://www.w3.org/2001/XMLSchema" xmlns:xs="http://www.w3.org/2001/XMLSchema" xmlns:p="http://schemas.microsoft.com/office/2006/metadata/properties" xmlns:ns2="084680db-111e-47a3-a618-97fea3cdb8c4" xmlns:ns3="1fc1793f-4d4a-44f3-a075-56bcac3d3589" targetNamespace="http://schemas.microsoft.com/office/2006/metadata/properties" ma:root="true" ma:fieldsID="8841a7971360e504885507130b85ef55" ns2:_="" ns3:_="">
    <xsd:import namespace="084680db-111e-47a3-a618-97fea3cdb8c4"/>
    <xsd:import namespace="1fc1793f-4d4a-44f3-a075-56bcac3d35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80db-111e-47a3-a618-97fea3cdb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1793f-4d4a-44f3-a075-56bcac3d35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3576A-E987-4E80-8A6A-E887F533193A}">
  <ds:schemaRefs>
    <ds:schemaRef ds:uri="http://schemas.openxmlformats.org/officeDocument/2006/bibliography"/>
  </ds:schemaRefs>
</ds:datastoreItem>
</file>

<file path=customXml/itemProps2.xml><?xml version="1.0" encoding="utf-8"?>
<ds:datastoreItem xmlns:ds="http://schemas.openxmlformats.org/officeDocument/2006/customXml" ds:itemID="{29288BA4-C5A5-4C86-873E-C718F7F39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80db-111e-47a3-a618-97fea3cdb8c4"/>
    <ds:schemaRef ds:uri="1fc1793f-4d4a-44f3-a075-56bcac3d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D8E6-36B4-4E69-99CC-74667730CC92}">
  <ds:schemaRefs>
    <ds:schemaRef ds:uri="http://schemas.microsoft.com/sharepoint/v3/contenttype/forms"/>
  </ds:schemaRefs>
</ds:datastoreItem>
</file>

<file path=customXml/itemProps4.xml><?xml version="1.0" encoding="utf-8"?>
<ds:datastoreItem xmlns:ds="http://schemas.openxmlformats.org/officeDocument/2006/customXml" ds:itemID="{F2AEA4F5-FE80-44E3-97D9-B968DA497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4203</TotalTime>
  <Pages>9</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Specification guide: services contracts (public sector)</vt:lpstr>
    </vt:vector>
  </TitlesOfParts>
  <Company>Practical Law Company Ltd</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guide: services contracts (public sector)</dc:title>
  <dc:creator>Practical Law Company</dc:creator>
  <cp:lastModifiedBy>Anthony Lewis</cp:lastModifiedBy>
  <cp:revision>13</cp:revision>
  <dcterms:created xsi:type="dcterms:W3CDTF">2015-06-10T13:29:00Z</dcterms:created>
  <dcterms:modified xsi:type="dcterms:W3CDTF">2021-10-20T10:15:00Z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0x0101009D9B20E4E1B22C42932EF235DA4D6785</vt:lpwstr>
  </property>
</Properties>
</file>