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3932" w14:textId="77777777" w:rsidR="00EC4470" w:rsidRPr="00024424" w:rsidRDefault="00EC4470">
      <w:pPr>
        <w:jc w:val="right"/>
        <w:rPr>
          <w:rFonts w:ascii="Arial" w:hAnsi="Arial" w:cs="Arial"/>
          <w:b/>
          <w:bCs/>
          <w:sz w:val="22"/>
          <w:szCs w:val="22"/>
          <w:u w:val="single"/>
        </w:rPr>
      </w:pPr>
    </w:p>
    <w:p w14:paraId="00003933" w14:textId="77777777" w:rsidR="00EC4470" w:rsidRPr="00024424" w:rsidRDefault="00EC4470">
      <w:pPr>
        <w:rPr>
          <w:rFonts w:ascii="Arial" w:hAnsi="Arial" w:cs="Arial"/>
          <w:b/>
          <w:bCs/>
          <w:sz w:val="22"/>
          <w:szCs w:val="22"/>
          <w:u w:val="single"/>
        </w:rPr>
      </w:pPr>
    </w:p>
    <w:p w14:paraId="00003934" w14:textId="77777777" w:rsidR="00EC4470" w:rsidRPr="00024424" w:rsidRDefault="00EC4470">
      <w:pPr>
        <w:rPr>
          <w:rFonts w:ascii="Arial" w:hAnsi="Arial" w:cs="Arial"/>
          <w:sz w:val="22"/>
          <w:szCs w:val="22"/>
          <w:u w:val="single"/>
        </w:rPr>
      </w:pPr>
    </w:p>
    <w:p w14:paraId="00003935" w14:textId="77777777" w:rsidR="00EC4470" w:rsidRPr="00024424" w:rsidRDefault="00EC4470">
      <w:pPr>
        <w:rPr>
          <w:rFonts w:ascii="Arial" w:hAnsi="Arial" w:cs="Arial"/>
          <w:b/>
          <w:bCs/>
          <w:sz w:val="22"/>
          <w:szCs w:val="22"/>
          <w:u w:val="single"/>
        </w:rPr>
      </w:pPr>
    </w:p>
    <w:p w14:paraId="00003936" w14:textId="77777777" w:rsidR="00EC4470" w:rsidRPr="00024424" w:rsidRDefault="00EC4470">
      <w:pPr>
        <w:rPr>
          <w:rFonts w:ascii="Arial" w:hAnsi="Arial" w:cs="Arial"/>
          <w:b/>
          <w:bCs/>
          <w:sz w:val="22"/>
          <w:szCs w:val="22"/>
          <w:u w:val="single"/>
        </w:rPr>
      </w:pPr>
    </w:p>
    <w:p w14:paraId="00003937" w14:textId="77777777" w:rsidR="00EC4470" w:rsidRPr="00024424" w:rsidRDefault="00EC4470">
      <w:pPr>
        <w:rPr>
          <w:rFonts w:ascii="Arial" w:hAnsi="Arial" w:cs="Arial"/>
          <w:b/>
          <w:bCs/>
          <w:sz w:val="22"/>
          <w:szCs w:val="22"/>
          <w:u w:val="single"/>
        </w:rPr>
      </w:pPr>
    </w:p>
    <w:p w14:paraId="00003938" w14:textId="77777777" w:rsidR="00EC4470" w:rsidRPr="00024424" w:rsidRDefault="00EC4470">
      <w:pPr>
        <w:rPr>
          <w:rFonts w:ascii="Arial" w:hAnsi="Arial" w:cs="Arial"/>
          <w:b/>
          <w:bCs/>
          <w:sz w:val="22"/>
          <w:szCs w:val="22"/>
          <w:u w:val="single"/>
        </w:rPr>
      </w:pPr>
    </w:p>
    <w:p w14:paraId="00003939" w14:textId="77777777" w:rsidR="00EC4470" w:rsidRPr="00024424" w:rsidRDefault="00EC4470">
      <w:pPr>
        <w:rPr>
          <w:rFonts w:ascii="Arial" w:hAnsi="Arial" w:cs="Arial"/>
          <w:b/>
          <w:bCs/>
          <w:sz w:val="22"/>
          <w:szCs w:val="22"/>
        </w:rPr>
      </w:pPr>
    </w:p>
    <w:p w14:paraId="0000393A" w14:textId="77777777" w:rsidR="00EC4470" w:rsidRPr="00024424" w:rsidRDefault="00EC4470">
      <w:pPr>
        <w:rPr>
          <w:rFonts w:ascii="Arial" w:hAnsi="Arial" w:cs="Arial"/>
          <w:b/>
          <w:bCs/>
          <w:sz w:val="22"/>
          <w:szCs w:val="22"/>
        </w:rPr>
      </w:pPr>
    </w:p>
    <w:p w14:paraId="60507807" w14:textId="4BCECC15" w:rsidR="004B278C" w:rsidRDefault="004B278C" w:rsidP="00434973">
      <w:pPr>
        <w:spacing w:after="120"/>
        <w:rPr>
          <w:rFonts w:ascii="Arial" w:hAnsi="Arial" w:cs="Arial"/>
          <w:b/>
          <w:bCs/>
        </w:rPr>
      </w:pPr>
      <w:r>
        <w:rPr>
          <w:rFonts w:ascii="Arial" w:hAnsi="Arial" w:cs="Arial"/>
          <w:b/>
          <w:bCs/>
        </w:rPr>
        <w:t>NORTH EAST FINANCE (HOLDCO) LIMITED</w:t>
      </w:r>
    </w:p>
    <w:p w14:paraId="577814B9" w14:textId="2D39CC47" w:rsidR="00434973" w:rsidRDefault="00434973" w:rsidP="00434973">
      <w:pPr>
        <w:spacing w:after="120"/>
        <w:rPr>
          <w:rFonts w:ascii="Arial" w:hAnsi="Arial" w:cs="Arial"/>
          <w:b/>
          <w:bCs/>
        </w:rPr>
      </w:pPr>
      <w:r>
        <w:rPr>
          <w:rFonts w:ascii="Arial" w:hAnsi="Arial" w:cs="Arial"/>
          <w:b/>
          <w:bCs/>
        </w:rPr>
        <w:t>NORTH EAST FINANCE (SUBCO) LIMITED</w:t>
      </w:r>
    </w:p>
    <w:p w14:paraId="1D5E93A4" w14:textId="3BABD4BA" w:rsidR="00434973" w:rsidRPr="005B3C95" w:rsidRDefault="00434973" w:rsidP="00434973">
      <w:pPr>
        <w:spacing w:after="120"/>
        <w:rPr>
          <w:rFonts w:ascii="Arial" w:hAnsi="Arial" w:cs="Arial"/>
          <w:b/>
          <w:bCs/>
        </w:rPr>
      </w:pPr>
      <w:r>
        <w:rPr>
          <w:rFonts w:ascii="Arial" w:hAnsi="Arial" w:cs="Arial"/>
          <w:b/>
          <w:bCs/>
        </w:rPr>
        <w:t>NORTH EAST TECHNOLOGY (GP) LIMITED</w:t>
      </w:r>
    </w:p>
    <w:p w14:paraId="7C6D6B62" w14:textId="6D835F42" w:rsidR="00D64DDE" w:rsidRDefault="00D64DDE" w:rsidP="00D64DDE">
      <w:pPr>
        <w:rPr>
          <w:rFonts w:ascii="Arial" w:hAnsi="Arial" w:cs="Arial"/>
          <w:b/>
          <w:bCs/>
        </w:rPr>
      </w:pPr>
    </w:p>
    <w:p w14:paraId="63EA62E8" w14:textId="77777777" w:rsidR="005B3C95" w:rsidRDefault="005B3C95" w:rsidP="00D64DDE">
      <w:pPr>
        <w:rPr>
          <w:rFonts w:ascii="Arial" w:hAnsi="Arial" w:cs="Arial"/>
          <w:b/>
          <w:bCs/>
        </w:rPr>
      </w:pPr>
    </w:p>
    <w:p w14:paraId="290CDCE7" w14:textId="77777777" w:rsidR="005B3C95" w:rsidRPr="005B3C95" w:rsidRDefault="005B3C95" w:rsidP="00D64DDE">
      <w:pPr>
        <w:rPr>
          <w:rFonts w:ascii="Arial" w:hAnsi="Arial" w:cs="Arial"/>
          <w:b/>
          <w:bCs/>
        </w:rPr>
      </w:pPr>
    </w:p>
    <w:p w14:paraId="0CBD8152" w14:textId="4EDF3402" w:rsidR="00D64DDE" w:rsidRPr="005B3C95" w:rsidRDefault="005B3C95" w:rsidP="00D64DDE">
      <w:pPr>
        <w:rPr>
          <w:rFonts w:ascii="Arial" w:hAnsi="Arial" w:cs="Arial"/>
          <w:b/>
          <w:bCs/>
        </w:rPr>
      </w:pPr>
      <w:r w:rsidRPr="005B3C95">
        <w:rPr>
          <w:rFonts w:ascii="Arial" w:hAnsi="Arial" w:cs="Arial"/>
          <w:b/>
          <w:bCs/>
        </w:rPr>
        <w:t>PROCUREMENT OF LEGAL SERVICES 2020</w:t>
      </w:r>
      <w:r w:rsidR="004B278C">
        <w:rPr>
          <w:rFonts w:ascii="Arial" w:hAnsi="Arial" w:cs="Arial"/>
          <w:b/>
          <w:bCs/>
        </w:rPr>
        <w:t>-2024</w:t>
      </w:r>
    </w:p>
    <w:p w14:paraId="5D16DDDC" w14:textId="77777777" w:rsidR="00D64DDE" w:rsidRPr="005B3C95" w:rsidRDefault="00D64DDE" w:rsidP="00D64DDE">
      <w:pPr>
        <w:rPr>
          <w:rFonts w:ascii="Arial" w:hAnsi="Arial" w:cs="Arial"/>
          <w:b/>
          <w:bCs/>
        </w:rPr>
      </w:pPr>
    </w:p>
    <w:p w14:paraId="514A2E2B" w14:textId="77777777" w:rsidR="00D64DDE" w:rsidRPr="005B3C95" w:rsidRDefault="00D64DDE" w:rsidP="00D64DDE">
      <w:pPr>
        <w:rPr>
          <w:rFonts w:ascii="Arial" w:hAnsi="Arial" w:cs="Arial"/>
          <w:b/>
          <w:bCs/>
        </w:rPr>
      </w:pPr>
    </w:p>
    <w:p w14:paraId="25D9FB05" w14:textId="77777777" w:rsidR="00D64DDE" w:rsidRPr="005B3C95" w:rsidRDefault="00D64DDE" w:rsidP="00D64DDE">
      <w:pPr>
        <w:rPr>
          <w:rFonts w:ascii="Arial" w:hAnsi="Arial" w:cs="Arial"/>
          <w:b/>
          <w:bCs/>
        </w:rPr>
      </w:pPr>
    </w:p>
    <w:p w14:paraId="7D9DA04C" w14:textId="3F13C42A" w:rsidR="00D64DDE" w:rsidRPr="005B3C95" w:rsidRDefault="004B278C" w:rsidP="00D64DDE">
      <w:pPr>
        <w:rPr>
          <w:rFonts w:ascii="Arial" w:hAnsi="Arial" w:cs="Arial"/>
          <w:b/>
          <w:bCs/>
        </w:rPr>
      </w:pPr>
      <w:r>
        <w:rPr>
          <w:rFonts w:ascii="Arial" w:hAnsi="Arial" w:cs="Arial"/>
          <w:b/>
          <w:bCs/>
        </w:rPr>
        <w:t>TENDER REFERENCE NEF</w:t>
      </w:r>
      <w:r w:rsidR="00434973">
        <w:rPr>
          <w:rFonts w:ascii="Arial" w:hAnsi="Arial" w:cs="Arial"/>
          <w:b/>
          <w:bCs/>
        </w:rPr>
        <w:t>2020.</w:t>
      </w:r>
      <w:r>
        <w:rPr>
          <w:rFonts w:ascii="Arial" w:hAnsi="Arial" w:cs="Arial"/>
          <w:b/>
          <w:bCs/>
        </w:rPr>
        <w:t>0</w:t>
      </w:r>
      <w:r w:rsidR="00434973">
        <w:rPr>
          <w:rFonts w:ascii="Arial" w:hAnsi="Arial" w:cs="Arial"/>
          <w:b/>
          <w:bCs/>
        </w:rPr>
        <w:t>02</w:t>
      </w:r>
    </w:p>
    <w:p w14:paraId="0000394A" w14:textId="285524F2" w:rsidR="00EC4470" w:rsidRDefault="00EC4470">
      <w:pPr>
        <w:rPr>
          <w:rFonts w:ascii="Arial" w:hAnsi="Arial" w:cs="Arial"/>
          <w:b/>
          <w:bCs/>
          <w:sz w:val="22"/>
          <w:szCs w:val="22"/>
        </w:rPr>
      </w:pPr>
    </w:p>
    <w:p w14:paraId="65772790" w14:textId="7459678E" w:rsidR="00BD7E21" w:rsidRPr="00BD7E21" w:rsidRDefault="00BD7E21">
      <w:pPr>
        <w:rPr>
          <w:rFonts w:ascii="Arial" w:hAnsi="Arial" w:cs="Arial"/>
          <w:b/>
          <w:bCs/>
        </w:rPr>
      </w:pPr>
      <w:r w:rsidRPr="00BD7E21">
        <w:rPr>
          <w:rFonts w:ascii="Arial" w:hAnsi="Arial" w:cs="Arial"/>
          <w:b/>
          <w:bCs/>
        </w:rPr>
        <w:t>OJEU ref: 2020/S 183-443173</w:t>
      </w:r>
    </w:p>
    <w:p w14:paraId="50B1A6B4" w14:textId="77777777" w:rsidR="00BD7E21" w:rsidRDefault="00BD7E21" w:rsidP="00BD7E21">
      <w:pPr>
        <w:rPr>
          <w:rFonts w:ascii="Arial" w:hAnsi="Arial" w:cs="Arial"/>
          <w:b/>
          <w:bCs/>
        </w:rPr>
      </w:pPr>
    </w:p>
    <w:p w14:paraId="5A4E0100" w14:textId="59208C42" w:rsidR="00BD7E21" w:rsidRPr="005B3C95" w:rsidRDefault="00BD7E21" w:rsidP="00BD7E21">
      <w:pPr>
        <w:rPr>
          <w:rFonts w:ascii="Arial" w:hAnsi="Arial" w:cs="Arial"/>
          <w:b/>
          <w:bCs/>
        </w:rPr>
      </w:pPr>
      <w:r>
        <w:rPr>
          <w:rFonts w:ascii="Arial" w:hAnsi="Arial" w:cs="Arial"/>
          <w:b/>
          <w:bCs/>
        </w:rPr>
        <w:t>S</w:t>
      </w:r>
      <w:r>
        <w:rPr>
          <w:rFonts w:ascii="Arial" w:hAnsi="Arial" w:cs="Arial"/>
          <w:b/>
          <w:bCs/>
        </w:rPr>
        <w:t>EPTEMBER</w:t>
      </w:r>
      <w:r w:rsidRPr="005B3C95">
        <w:rPr>
          <w:rFonts w:ascii="Arial" w:hAnsi="Arial" w:cs="Arial"/>
          <w:b/>
          <w:bCs/>
        </w:rPr>
        <w:t xml:space="preserve"> 2020</w:t>
      </w:r>
      <w:bookmarkStart w:id="0" w:name="_GoBack"/>
      <w:bookmarkEnd w:id="0"/>
    </w:p>
    <w:p w14:paraId="0000394B" w14:textId="77777777" w:rsidR="00EC4470" w:rsidRPr="00024424" w:rsidRDefault="00EC4470">
      <w:pPr>
        <w:rPr>
          <w:rFonts w:ascii="Arial" w:hAnsi="Arial" w:cs="Arial"/>
          <w:b/>
          <w:bCs/>
          <w:sz w:val="22"/>
          <w:szCs w:val="22"/>
        </w:rPr>
      </w:pPr>
    </w:p>
    <w:p w14:paraId="0000394F" w14:textId="3DE93BDA" w:rsidR="00EC4470" w:rsidRDefault="00EC4470">
      <w:pPr>
        <w:rPr>
          <w:rFonts w:ascii="Arial" w:hAnsi="Arial" w:cs="Arial"/>
          <w:b/>
          <w:bCs/>
          <w:sz w:val="22"/>
          <w:szCs w:val="22"/>
        </w:rPr>
      </w:pPr>
    </w:p>
    <w:p w14:paraId="37A9E640" w14:textId="77A3EADC" w:rsidR="00627952" w:rsidRDefault="00627952">
      <w:pPr>
        <w:rPr>
          <w:rFonts w:ascii="Arial" w:hAnsi="Arial" w:cs="Arial"/>
          <w:b/>
          <w:bCs/>
          <w:sz w:val="22"/>
          <w:szCs w:val="22"/>
        </w:rPr>
      </w:pPr>
    </w:p>
    <w:p w14:paraId="6675DFBF" w14:textId="753EFF1E" w:rsidR="00627952" w:rsidRDefault="00627952">
      <w:pPr>
        <w:rPr>
          <w:rFonts w:ascii="Arial" w:hAnsi="Arial" w:cs="Arial"/>
          <w:b/>
          <w:bCs/>
          <w:sz w:val="22"/>
          <w:szCs w:val="22"/>
        </w:rPr>
      </w:pPr>
    </w:p>
    <w:p w14:paraId="0CCE154B" w14:textId="4ECF9C66" w:rsidR="00627952" w:rsidRDefault="00627952">
      <w:pPr>
        <w:rPr>
          <w:rFonts w:ascii="Arial" w:hAnsi="Arial" w:cs="Arial"/>
          <w:b/>
          <w:bCs/>
          <w:sz w:val="22"/>
          <w:szCs w:val="22"/>
        </w:rPr>
      </w:pPr>
    </w:p>
    <w:p w14:paraId="0DAFD0FF" w14:textId="77777777" w:rsidR="00627952" w:rsidRDefault="00627952">
      <w:pPr>
        <w:rPr>
          <w:rFonts w:ascii="Arial" w:hAnsi="Arial" w:cs="Arial"/>
          <w:b/>
          <w:bCs/>
          <w:sz w:val="22"/>
          <w:szCs w:val="22"/>
        </w:rPr>
      </w:pPr>
    </w:p>
    <w:p w14:paraId="6686156C" w14:textId="77777777" w:rsidR="00627952" w:rsidRPr="00024424" w:rsidRDefault="00627952">
      <w:pPr>
        <w:rPr>
          <w:rFonts w:ascii="Arial" w:hAnsi="Arial" w:cs="Arial"/>
          <w:b/>
          <w:bCs/>
          <w:sz w:val="22"/>
          <w:szCs w:val="22"/>
        </w:rPr>
      </w:pPr>
    </w:p>
    <w:p w14:paraId="3A4C38A8" w14:textId="47C6E9AB" w:rsidR="00C3245A" w:rsidRPr="00024424" w:rsidRDefault="00C3245A">
      <w:pPr>
        <w:rPr>
          <w:rFonts w:ascii="Arial" w:hAnsi="Arial" w:cs="Arial"/>
          <w:b/>
          <w:bCs/>
          <w:sz w:val="22"/>
          <w:szCs w:val="22"/>
        </w:rPr>
      </w:pPr>
    </w:p>
    <w:p w14:paraId="69891247" w14:textId="427C6B99" w:rsidR="00C3245A" w:rsidRPr="00024424" w:rsidRDefault="00C3245A">
      <w:pPr>
        <w:rPr>
          <w:rFonts w:ascii="Arial" w:hAnsi="Arial" w:cs="Arial"/>
          <w:b/>
          <w:bCs/>
          <w:sz w:val="22"/>
          <w:szCs w:val="22"/>
        </w:rPr>
      </w:pPr>
    </w:p>
    <w:p w14:paraId="00003950" w14:textId="77777777" w:rsidR="00EC4470" w:rsidRPr="00024424" w:rsidRDefault="00EC4470">
      <w:pPr>
        <w:rPr>
          <w:rFonts w:ascii="Arial" w:hAnsi="Arial" w:cs="Arial"/>
          <w:b/>
          <w:bCs/>
          <w:sz w:val="22"/>
          <w:szCs w:val="22"/>
        </w:rPr>
      </w:pPr>
    </w:p>
    <w:p w14:paraId="7B4B796A" w14:textId="1825F9D3" w:rsidR="005B625B" w:rsidRDefault="005B625B" w:rsidP="005B625B">
      <w:pPr>
        <w:ind w:left="5040"/>
        <w:jc w:val="right"/>
        <w:rPr>
          <w:rFonts w:ascii="Arial" w:hAnsi="Arial" w:cs="Arial"/>
          <w:sz w:val="20"/>
          <w:szCs w:val="20"/>
        </w:rPr>
      </w:pPr>
      <w:r>
        <w:rPr>
          <w:rFonts w:ascii="Arial" w:hAnsi="Arial" w:cs="Arial"/>
          <w:sz w:val="20"/>
          <w:szCs w:val="20"/>
        </w:rPr>
        <w:t>Third</w:t>
      </w:r>
      <w:r w:rsidR="00024424" w:rsidRPr="00E93DF1">
        <w:rPr>
          <w:rFonts w:ascii="Arial" w:hAnsi="Arial" w:cs="Arial"/>
          <w:sz w:val="20"/>
          <w:szCs w:val="20"/>
        </w:rPr>
        <w:t xml:space="preserve"> Floor</w:t>
      </w:r>
    </w:p>
    <w:p w14:paraId="00003955" w14:textId="5C4C6F02" w:rsidR="008239C3" w:rsidRPr="00E93DF1" w:rsidRDefault="00627952" w:rsidP="005B625B">
      <w:pPr>
        <w:ind w:left="5040"/>
        <w:jc w:val="right"/>
        <w:rPr>
          <w:rFonts w:ascii="Arial" w:hAnsi="Arial" w:cs="Arial"/>
          <w:sz w:val="20"/>
          <w:szCs w:val="20"/>
        </w:rPr>
      </w:pPr>
      <w:r w:rsidRPr="00E93DF1">
        <w:rPr>
          <w:rFonts w:ascii="Arial" w:hAnsi="Arial" w:cs="Arial"/>
          <w:sz w:val="20"/>
          <w:szCs w:val="20"/>
        </w:rPr>
        <w:t xml:space="preserve">Baltimore </w:t>
      </w:r>
      <w:r w:rsidR="00024424" w:rsidRPr="00E93DF1">
        <w:rPr>
          <w:rFonts w:ascii="Arial" w:hAnsi="Arial" w:cs="Arial"/>
          <w:sz w:val="20"/>
          <w:szCs w:val="20"/>
        </w:rPr>
        <w:t>Hous</w:t>
      </w:r>
      <w:r w:rsidR="006E0372" w:rsidRPr="00E93DF1">
        <w:rPr>
          <w:rFonts w:ascii="Arial" w:hAnsi="Arial" w:cs="Arial"/>
          <w:sz w:val="20"/>
          <w:szCs w:val="20"/>
        </w:rPr>
        <w:t>e</w:t>
      </w:r>
    </w:p>
    <w:p w14:paraId="4B944DD5" w14:textId="2476A94E" w:rsidR="00627952" w:rsidRPr="00E93DF1" w:rsidRDefault="00024424" w:rsidP="00627952">
      <w:pPr>
        <w:ind w:left="5040" w:firstLine="720"/>
        <w:jc w:val="right"/>
        <w:rPr>
          <w:rFonts w:ascii="Arial" w:hAnsi="Arial" w:cs="Arial"/>
          <w:sz w:val="20"/>
          <w:szCs w:val="20"/>
        </w:rPr>
      </w:pPr>
      <w:r w:rsidRPr="00E93DF1">
        <w:rPr>
          <w:rFonts w:ascii="Arial" w:hAnsi="Arial" w:cs="Arial"/>
          <w:sz w:val="20"/>
          <w:szCs w:val="20"/>
        </w:rPr>
        <w:t>Abbots Hill</w:t>
      </w:r>
    </w:p>
    <w:p w14:paraId="68CFEABB" w14:textId="30FBEBDD" w:rsidR="00627952" w:rsidRPr="00E93DF1" w:rsidRDefault="006E0372" w:rsidP="00627952">
      <w:pPr>
        <w:ind w:left="5040" w:firstLine="720"/>
        <w:jc w:val="right"/>
        <w:rPr>
          <w:rFonts w:ascii="Arial" w:hAnsi="Arial" w:cs="Arial"/>
          <w:sz w:val="20"/>
          <w:szCs w:val="20"/>
        </w:rPr>
      </w:pPr>
      <w:r w:rsidRPr="00E93DF1">
        <w:rPr>
          <w:rFonts w:ascii="Arial" w:hAnsi="Arial" w:cs="Arial"/>
          <w:sz w:val="20"/>
          <w:szCs w:val="20"/>
        </w:rPr>
        <w:t>Gateshead</w:t>
      </w:r>
      <w:r w:rsidR="00100CFF" w:rsidRPr="00E93DF1">
        <w:rPr>
          <w:rFonts w:ascii="Arial" w:hAnsi="Arial" w:cs="Arial"/>
          <w:sz w:val="20"/>
          <w:szCs w:val="20"/>
        </w:rPr>
        <w:t xml:space="preserve"> </w:t>
      </w:r>
      <w:r w:rsidR="00EC4470" w:rsidRPr="00E93DF1">
        <w:rPr>
          <w:rFonts w:ascii="Arial" w:hAnsi="Arial" w:cs="Arial"/>
          <w:sz w:val="20"/>
          <w:szCs w:val="20"/>
        </w:rPr>
        <w:t>NE</w:t>
      </w:r>
      <w:r w:rsidRPr="00E93DF1">
        <w:rPr>
          <w:rFonts w:ascii="Arial" w:hAnsi="Arial" w:cs="Arial"/>
          <w:sz w:val="20"/>
          <w:szCs w:val="20"/>
        </w:rPr>
        <w:t>8</w:t>
      </w:r>
      <w:r w:rsidR="00EC4470" w:rsidRPr="00E93DF1">
        <w:rPr>
          <w:rFonts w:ascii="Arial" w:hAnsi="Arial" w:cs="Arial"/>
          <w:sz w:val="20"/>
          <w:szCs w:val="20"/>
        </w:rPr>
        <w:t xml:space="preserve"> </w:t>
      </w:r>
      <w:r w:rsidRPr="00E93DF1">
        <w:rPr>
          <w:rFonts w:ascii="Arial" w:hAnsi="Arial" w:cs="Arial"/>
          <w:sz w:val="20"/>
          <w:szCs w:val="20"/>
        </w:rPr>
        <w:t>3</w:t>
      </w:r>
      <w:r w:rsidR="00024424" w:rsidRPr="00E93DF1">
        <w:rPr>
          <w:rFonts w:ascii="Arial" w:hAnsi="Arial" w:cs="Arial"/>
          <w:sz w:val="20"/>
          <w:szCs w:val="20"/>
        </w:rPr>
        <w:t>D</w:t>
      </w:r>
      <w:r w:rsidR="00627952" w:rsidRPr="00E93DF1">
        <w:rPr>
          <w:rFonts w:ascii="Arial" w:hAnsi="Arial" w:cs="Arial"/>
          <w:sz w:val="20"/>
          <w:szCs w:val="20"/>
        </w:rPr>
        <w:t>F</w:t>
      </w:r>
    </w:p>
    <w:p w14:paraId="061DB661" w14:textId="77777777" w:rsidR="00627952" w:rsidRPr="00E93DF1" w:rsidRDefault="00627952" w:rsidP="00627952">
      <w:pPr>
        <w:ind w:left="2160" w:firstLine="720"/>
        <w:rPr>
          <w:rFonts w:ascii="Arial" w:hAnsi="Arial" w:cs="Arial"/>
          <w:sz w:val="20"/>
          <w:szCs w:val="20"/>
        </w:rPr>
      </w:pPr>
    </w:p>
    <w:p w14:paraId="00003958" w14:textId="48724B02" w:rsidR="00EC4470" w:rsidRPr="00024424" w:rsidRDefault="00EC4470" w:rsidP="00627952">
      <w:pPr>
        <w:ind w:firstLine="720"/>
        <w:rPr>
          <w:rFonts w:ascii="Arial" w:hAnsi="Arial" w:cs="Arial"/>
          <w:b/>
          <w:sz w:val="22"/>
          <w:szCs w:val="22"/>
        </w:rPr>
      </w:pPr>
    </w:p>
    <w:p w14:paraId="2FE91BBB" w14:textId="77777777" w:rsidR="00D64DDE" w:rsidRPr="00024424" w:rsidRDefault="00D64DDE">
      <w:pPr>
        <w:ind w:left="3600" w:firstLine="720"/>
        <w:rPr>
          <w:rFonts w:ascii="Arial" w:hAnsi="Arial" w:cs="Arial"/>
          <w:b/>
          <w:bCs/>
          <w:sz w:val="22"/>
          <w:szCs w:val="22"/>
        </w:rPr>
      </w:pPr>
    </w:p>
    <w:p w14:paraId="5E1A74B5" w14:textId="77777777" w:rsidR="00E81065" w:rsidRPr="00024424" w:rsidRDefault="00E81065">
      <w:pPr>
        <w:rPr>
          <w:rFonts w:ascii="Arial" w:hAnsi="Arial" w:cs="Arial"/>
          <w:b/>
          <w:bCs/>
          <w:sz w:val="22"/>
          <w:szCs w:val="22"/>
        </w:rPr>
      </w:pPr>
      <w:r w:rsidRPr="00024424">
        <w:rPr>
          <w:rFonts w:ascii="Arial" w:hAnsi="Arial" w:cs="Arial"/>
          <w:b/>
          <w:bCs/>
          <w:sz w:val="22"/>
          <w:szCs w:val="22"/>
        </w:rPr>
        <w:br w:type="page"/>
      </w:r>
    </w:p>
    <w:p w14:paraId="0000398B" w14:textId="5D5E97E2" w:rsidR="00EC4470" w:rsidRPr="0002674C" w:rsidRDefault="00176E26" w:rsidP="00B56D7A">
      <w:pPr>
        <w:pStyle w:val="ListParagraph"/>
        <w:numPr>
          <w:ilvl w:val="0"/>
          <w:numId w:val="30"/>
        </w:numPr>
        <w:spacing w:line="276" w:lineRule="auto"/>
        <w:jc w:val="both"/>
        <w:rPr>
          <w:rFonts w:ascii="Arial" w:hAnsi="Arial" w:cs="Arial"/>
          <w:b/>
          <w:bCs/>
          <w:sz w:val="22"/>
          <w:szCs w:val="22"/>
        </w:rPr>
      </w:pPr>
      <w:r w:rsidRPr="0002674C">
        <w:rPr>
          <w:rFonts w:ascii="Arial" w:hAnsi="Arial" w:cs="Arial"/>
          <w:b/>
          <w:bCs/>
          <w:sz w:val="22"/>
          <w:szCs w:val="22"/>
        </w:rPr>
        <w:lastRenderedPageBreak/>
        <w:t>I</w:t>
      </w:r>
      <w:r>
        <w:rPr>
          <w:rFonts w:ascii="Arial" w:hAnsi="Arial" w:cs="Arial"/>
          <w:b/>
          <w:bCs/>
          <w:sz w:val="22"/>
          <w:szCs w:val="22"/>
        </w:rPr>
        <w:t>N</w:t>
      </w:r>
      <w:r w:rsidRPr="0002674C">
        <w:rPr>
          <w:rFonts w:ascii="Arial" w:hAnsi="Arial" w:cs="Arial"/>
          <w:b/>
          <w:bCs/>
          <w:sz w:val="22"/>
          <w:szCs w:val="22"/>
        </w:rPr>
        <w:t>TRODUCTION</w:t>
      </w:r>
    </w:p>
    <w:p w14:paraId="0000398E" w14:textId="77777777" w:rsidR="00A43AE1" w:rsidRPr="00024424" w:rsidRDefault="00A43AE1" w:rsidP="00B56D7A">
      <w:pPr>
        <w:spacing w:line="276" w:lineRule="auto"/>
        <w:ind w:left="720"/>
        <w:jc w:val="both"/>
        <w:rPr>
          <w:rFonts w:ascii="Arial" w:hAnsi="Arial" w:cs="Arial"/>
          <w:b/>
          <w:bCs/>
          <w:sz w:val="22"/>
          <w:szCs w:val="22"/>
        </w:rPr>
      </w:pPr>
    </w:p>
    <w:p w14:paraId="27EBB31C" w14:textId="36F018D4" w:rsidR="00C0727C" w:rsidRDefault="00A43AE1" w:rsidP="003060EF">
      <w:pPr>
        <w:pStyle w:val="NormalWeb"/>
        <w:tabs>
          <w:tab w:val="left" w:pos="0"/>
        </w:tabs>
        <w:spacing w:before="0" w:beforeAutospacing="0" w:after="0" w:afterAutospacing="0" w:line="276" w:lineRule="auto"/>
        <w:jc w:val="both"/>
        <w:rPr>
          <w:rFonts w:ascii="Arial" w:hAnsi="Arial" w:cs="Arial"/>
          <w:sz w:val="22"/>
          <w:szCs w:val="22"/>
        </w:rPr>
      </w:pPr>
      <w:r w:rsidRPr="00024424">
        <w:rPr>
          <w:rFonts w:ascii="Arial" w:hAnsi="Arial" w:cs="Arial"/>
          <w:sz w:val="22"/>
          <w:szCs w:val="22"/>
        </w:rPr>
        <w:t>The</w:t>
      </w:r>
      <w:r w:rsidR="00434973">
        <w:rPr>
          <w:rFonts w:ascii="Arial" w:hAnsi="Arial" w:cs="Arial"/>
          <w:sz w:val="22"/>
          <w:szCs w:val="22"/>
        </w:rPr>
        <w:t xml:space="preserve"> </w:t>
      </w:r>
      <w:r w:rsidRPr="00024424">
        <w:rPr>
          <w:rFonts w:ascii="Arial" w:hAnsi="Arial" w:cs="Arial"/>
          <w:sz w:val="22"/>
          <w:szCs w:val="22"/>
        </w:rPr>
        <w:t>Contracting Authorit</w:t>
      </w:r>
      <w:r w:rsidR="00434973">
        <w:rPr>
          <w:rFonts w:ascii="Arial" w:hAnsi="Arial" w:cs="Arial"/>
          <w:sz w:val="22"/>
          <w:szCs w:val="22"/>
        </w:rPr>
        <w:t>y</w:t>
      </w:r>
      <w:r w:rsidR="00803C5F">
        <w:rPr>
          <w:rFonts w:ascii="Arial" w:hAnsi="Arial" w:cs="Arial"/>
          <w:sz w:val="22"/>
          <w:szCs w:val="22"/>
        </w:rPr>
        <w:t xml:space="preserve"> </w:t>
      </w:r>
      <w:r w:rsidR="00434973">
        <w:rPr>
          <w:rFonts w:ascii="Arial" w:hAnsi="Arial" w:cs="Arial"/>
          <w:sz w:val="22"/>
          <w:szCs w:val="22"/>
        </w:rPr>
        <w:t xml:space="preserve">is </w:t>
      </w:r>
      <w:r w:rsidR="00434973">
        <w:rPr>
          <w:rFonts w:ascii="Arial" w:hAnsi="Arial" w:cs="Arial"/>
          <w:b/>
          <w:sz w:val="22"/>
          <w:szCs w:val="22"/>
        </w:rPr>
        <w:t>North East Finance (Holdco) Limited</w:t>
      </w:r>
      <w:r w:rsidR="00434973">
        <w:rPr>
          <w:rFonts w:ascii="Arial" w:hAnsi="Arial" w:cs="Arial"/>
          <w:sz w:val="22"/>
          <w:szCs w:val="22"/>
        </w:rPr>
        <w:t xml:space="preserve"> (referred to as ‘North East Finance’) registered office 3</w:t>
      </w:r>
      <w:r w:rsidR="00434973" w:rsidRPr="00024424">
        <w:rPr>
          <w:rFonts w:ascii="Arial" w:hAnsi="Arial" w:cs="Arial"/>
          <w:sz w:val="22"/>
          <w:szCs w:val="22"/>
          <w:vertAlign w:val="superscript"/>
        </w:rPr>
        <w:t>rd</w:t>
      </w:r>
      <w:r w:rsidR="00434973">
        <w:rPr>
          <w:rFonts w:ascii="Arial" w:hAnsi="Arial" w:cs="Arial"/>
          <w:sz w:val="22"/>
          <w:szCs w:val="22"/>
        </w:rPr>
        <w:t xml:space="preserve"> Floor</w:t>
      </w:r>
      <w:r w:rsidR="00434973" w:rsidRPr="00024424">
        <w:rPr>
          <w:rFonts w:ascii="Arial" w:hAnsi="Arial" w:cs="Arial"/>
          <w:sz w:val="22"/>
          <w:szCs w:val="22"/>
        </w:rPr>
        <w:t>, Balti</w:t>
      </w:r>
      <w:r w:rsidR="00434973">
        <w:rPr>
          <w:rFonts w:ascii="Arial" w:hAnsi="Arial" w:cs="Arial"/>
          <w:sz w:val="22"/>
          <w:szCs w:val="22"/>
        </w:rPr>
        <w:t>more Hous</w:t>
      </w:r>
      <w:r w:rsidR="00434973" w:rsidRPr="00024424">
        <w:rPr>
          <w:rFonts w:ascii="Arial" w:hAnsi="Arial" w:cs="Arial"/>
          <w:sz w:val="22"/>
          <w:szCs w:val="22"/>
        </w:rPr>
        <w:t xml:space="preserve">e, </w:t>
      </w:r>
      <w:r w:rsidR="00434973">
        <w:rPr>
          <w:rFonts w:ascii="Arial" w:hAnsi="Arial" w:cs="Arial"/>
          <w:sz w:val="22"/>
          <w:szCs w:val="22"/>
        </w:rPr>
        <w:t>Abbots Hill</w:t>
      </w:r>
      <w:r w:rsidR="00434973" w:rsidRPr="00024424">
        <w:rPr>
          <w:rFonts w:ascii="Arial" w:hAnsi="Arial" w:cs="Arial"/>
          <w:sz w:val="22"/>
          <w:szCs w:val="22"/>
        </w:rPr>
        <w:t>, Gateshead NE8 3</w:t>
      </w:r>
      <w:r w:rsidR="00434973">
        <w:rPr>
          <w:rFonts w:ascii="Arial" w:hAnsi="Arial" w:cs="Arial"/>
          <w:sz w:val="22"/>
          <w:szCs w:val="22"/>
        </w:rPr>
        <w:t>DF</w:t>
      </w:r>
      <w:r w:rsidR="00434973" w:rsidRPr="00024424">
        <w:rPr>
          <w:rFonts w:ascii="Arial" w:hAnsi="Arial" w:cs="Arial"/>
          <w:sz w:val="22"/>
          <w:szCs w:val="22"/>
        </w:rPr>
        <w:t>.</w:t>
      </w:r>
    </w:p>
    <w:p w14:paraId="578EB635" w14:textId="77777777" w:rsidR="00C0727C" w:rsidRDefault="00C0727C" w:rsidP="003060EF">
      <w:pPr>
        <w:pStyle w:val="NormalWeb"/>
        <w:tabs>
          <w:tab w:val="left" w:pos="0"/>
        </w:tabs>
        <w:spacing w:before="0" w:beforeAutospacing="0" w:after="0" w:afterAutospacing="0" w:line="276" w:lineRule="auto"/>
        <w:jc w:val="both"/>
        <w:rPr>
          <w:rFonts w:ascii="Arial" w:hAnsi="Arial" w:cs="Arial"/>
          <w:sz w:val="22"/>
          <w:szCs w:val="22"/>
        </w:rPr>
      </w:pPr>
    </w:p>
    <w:p w14:paraId="65DA7882" w14:textId="6C98DCC8" w:rsidR="00803C5F" w:rsidRDefault="00803C5F" w:rsidP="003060EF">
      <w:pPr>
        <w:pStyle w:val="BodyText"/>
        <w:spacing w:after="0" w:line="276" w:lineRule="auto"/>
        <w:jc w:val="both"/>
        <w:rPr>
          <w:rFonts w:ascii="Arial" w:hAnsi="Arial" w:cs="Arial"/>
          <w:sz w:val="22"/>
          <w:szCs w:val="22"/>
        </w:rPr>
      </w:pPr>
      <w:r w:rsidRPr="00176E26">
        <w:rPr>
          <w:rFonts w:ascii="Arial" w:hAnsi="Arial" w:cs="Arial"/>
          <w:b/>
          <w:sz w:val="22"/>
          <w:szCs w:val="22"/>
        </w:rPr>
        <w:t>North East Finance</w:t>
      </w:r>
      <w:r>
        <w:rPr>
          <w:rFonts w:ascii="Arial" w:hAnsi="Arial" w:cs="Arial"/>
          <w:sz w:val="22"/>
          <w:szCs w:val="22"/>
        </w:rPr>
        <w:t xml:space="preserve"> is </w:t>
      </w:r>
      <w:r w:rsidR="000D5F8D">
        <w:rPr>
          <w:rFonts w:ascii="Arial" w:hAnsi="Arial" w:cs="Arial"/>
          <w:sz w:val="22"/>
          <w:szCs w:val="22"/>
        </w:rPr>
        <w:t xml:space="preserve">the </w:t>
      </w:r>
      <w:r>
        <w:rPr>
          <w:rFonts w:ascii="Arial" w:hAnsi="Arial" w:cs="Arial"/>
          <w:sz w:val="22"/>
          <w:szCs w:val="22"/>
        </w:rPr>
        <w:t xml:space="preserve">holding fund manager for the Finance for Business North East (‘FBNE’) Fund, </w:t>
      </w:r>
      <w:r w:rsidR="000D5F8D">
        <w:rPr>
          <w:rFonts w:ascii="Arial" w:hAnsi="Arial" w:cs="Arial"/>
          <w:sz w:val="22"/>
          <w:szCs w:val="22"/>
        </w:rPr>
        <w:t>which</w:t>
      </w:r>
      <w:r>
        <w:rPr>
          <w:rFonts w:ascii="Arial" w:hAnsi="Arial" w:cs="Arial"/>
          <w:sz w:val="22"/>
          <w:szCs w:val="22"/>
        </w:rPr>
        <w:t xml:space="preserve"> invested £160m in North East </w:t>
      </w:r>
      <w:r w:rsidR="000D5F8D">
        <w:rPr>
          <w:rFonts w:ascii="Arial" w:hAnsi="Arial" w:cs="Arial"/>
          <w:sz w:val="22"/>
          <w:szCs w:val="22"/>
        </w:rPr>
        <w:t>SM</w:t>
      </w:r>
      <w:r>
        <w:rPr>
          <w:rFonts w:ascii="Arial" w:hAnsi="Arial" w:cs="Arial"/>
          <w:sz w:val="22"/>
          <w:szCs w:val="22"/>
        </w:rPr>
        <w:t>E</w:t>
      </w:r>
      <w:r w:rsidR="000D5F8D">
        <w:rPr>
          <w:rFonts w:ascii="Arial" w:hAnsi="Arial" w:cs="Arial"/>
          <w:sz w:val="22"/>
          <w:szCs w:val="22"/>
        </w:rPr>
        <w:t>s between 2010</w:t>
      </w:r>
      <w:r w:rsidR="002C137E">
        <w:rPr>
          <w:rFonts w:ascii="Arial" w:hAnsi="Arial" w:cs="Arial"/>
          <w:sz w:val="22"/>
          <w:szCs w:val="22"/>
        </w:rPr>
        <w:t xml:space="preserve"> and </w:t>
      </w:r>
      <w:r w:rsidR="000D5F8D">
        <w:rPr>
          <w:rFonts w:ascii="Arial" w:hAnsi="Arial" w:cs="Arial"/>
          <w:sz w:val="22"/>
          <w:szCs w:val="22"/>
        </w:rPr>
        <w:t>2016</w:t>
      </w:r>
      <w:r>
        <w:rPr>
          <w:rFonts w:ascii="Arial" w:hAnsi="Arial" w:cs="Arial"/>
          <w:sz w:val="22"/>
          <w:szCs w:val="22"/>
        </w:rPr>
        <w:t>.</w:t>
      </w:r>
    </w:p>
    <w:p w14:paraId="094DEEF1" w14:textId="77777777" w:rsidR="00803C5F" w:rsidRDefault="00803C5F" w:rsidP="003060EF">
      <w:pPr>
        <w:spacing w:line="276" w:lineRule="auto"/>
        <w:jc w:val="both"/>
        <w:rPr>
          <w:rFonts w:ascii="Arial" w:hAnsi="Arial" w:cs="Arial"/>
          <w:sz w:val="22"/>
          <w:szCs w:val="22"/>
        </w:rPr>
      </w:pPr>
      <w:r>
        <w:rPr>
          <w:rFonts w:ascii="Arial" w:hAnsi="Arial" w:cs="Arial"/>
          <w:sz w:val="22"/>
          <w:szCs w:val="22"/>
        </w:rPr>
        <w:t> </w:t>
      </w:r>
    </w:p>
    <w:p w14:paraId="695EFA00" w14:textId="215AC7A0" w:rsidR="00803C5F" w:rsidRDefault="00176E26" w:rsidP="003060EF">
      <w:pPr>
        <w:spacing w:line="276" w:lineRule="auto"/>
        <w:jc w:val="both"/>
        <w:rPr>
          <w:rFonts w:ascii="Arial" w:hAnsi="Arial" w:cs="Arial"/>
          <w:sz w:val="22"/>
          <w:szCs w:val="22"/>
        </w:rPr>
      </w:pPr>
      <w:r>
        <w:rPr>
          <w:rFonts w:ascii="Arial" w:hAnsi="Arial" w:cs="Arial"/>
          <w:sz w:val="22"/>
          <w:szCs w:val="22"/>
        </w:rPr>
        <w:t xml:space="preserve">FBNE operated through six </w:t>
      </w:r>
      <w:r w:rsidR="00803C5F">
        <w:rPr>
          <w:rFonts w:ascii="Arial" w:hAnsi="Arial" w:cs="Arial"/>
          <w:sz w:val="22"/>
          <w:szCs w:val="22"/>
        </w:rPr>
        <w:t>sub-funds managed by</w:t>
      </w:r>
      <w:r w:rsidR="001D087F">
        <w:rPr>
          <w:rFonts w:ascii="Arial" w:hAnsi="Arial" w:cs="Arial"/>
          <w:sz w:val="22"/>
          <w:szCs w:val="22"/>
        </w:rPr>
        <w:t xml:space="preserve"> independent</w:t>
      </w:r>
      <w:r w:rsidR="00803C5F">
        <w:rPr>
          <w:rFonts w:ascii="Arial" w:hAnsi="Arial" w:cs="Arial"/>
          <w:sz w:val="22"/>
          <w:szCs w:val="22"/>
        </w:rPr>
        <w:t xml:space="preserve"> venture capital fund managers.  </w:t>
      </w:r>
      <w:r w:rsidR="001D087F">
        <w:rPr>
          <w:rFonts w:ascii="Arial" w:hAnsi="Arial" w:cs="Arial"/>
          <w:sz w:val="22"/>
          <w:szCs w:val="22"/>
        </w:rPr>
        <w:t>N</w:t>
      </w:r>
      <w:r w:rsidR="00180DBA">
        <w:rPr>
          <w:rFonts w:ascii="Arial" w:hAnsi="Arial" w:cs="Arial"/>
          <w:sz w:val="22"/>
          <w:szCs w:val="22"/>
        </w:rPr>
        <w:t xml:space="preserve">orth </w:t>
      </w:r>
      <w:r w:rsidR="001D087F">
        <w:rPr>
          <w:rFonts w:ascii="Arial" w:hAnsi="Arial" w:cs="Arial"/>
          <w:sz w:val="22"/>
          <w:szCs w:val="22"/>
        </w:rPr>
        <w:t>E</w:t>
      </w:r>
      <w:r w:rsidR="00180DBA">
        <w:rPr>
          <w:rFonts w:ascii="Arial" w:hAnsi="Arial" w:cs="Arial"/>
          <w:sz w:val="22"/>
          <w:szCs w:val="22"/>
        </w:rPr>
        <w:t xml:space="preserve">ast </w:t>
      </w:r>
      <w:r w:rsidR="001D087F">
        <w:rPr>
          <w:rFonts w:ascii="Arial" w:hAnsi="Arial" w:cs="Arial"/>
          <w:sz w:val="22"/>
          <w:szCs w:val="22"/>
        </w:rPr>
        <w:t>F</w:t>
      </w:r>
      <w:r w:rsidR="00180DBA">
        <w:rPr>
          <w:rFonts w:ascii="Arial" w:hAnsi="Arial" w:cs="Arial"/>
          <w:sz w:val="22"/>
          <w:szCs w:val="22"/>
        </w:rPr>
        <w:t>inance</w:t>
      </w:r>
      <w:r w:rsidR="00803C5F">
        <w:rPr>
          <w:rFonts w:ascii="Arial" w:hAnsi="Arial" w:cs="Arial"/>
          <w:sz w:val="22"/>
          <w:szCs w:val="22"/>
        </w:rPr>
        <w:t xml:space="preserve"> has</w:t>
      </w:r>
      <w:r w:rsidR="00180DBA">
        <w:rPr>
          <w:rFonts w:ascii="Arial" w:hAnsi="Arial" w:cs="Arial"/>
          <w:sz w:val="22"/>
          <w:szCs w:val="22"/>
        </w:rPr>
        <w:t xml:space="preserve"> </w:t>
      </w:r>
      <w:r w:rsidR="00803C5F">
        <w:rPr>
          <w:rFonts w:ascii="Arial" w:hAnsi="Arial" w:cs="Arial"/>
          <w:sz w:val="22"/>
          <w:szCs w:val="22"/>
        </w:rPr>
        <w:t>fully repaid its loan fr</w:t>
      </w:r>
      <w:r>
        <w:rPr>
          <w:rFonts w:ascii="Arial" w:hAnsi="Arial" w:cs="Arial"/>
          <w:sz w:val="22"/>
          <w:szCs w:val="22"/>
        </w:rPr>
        <w:t>om the European Investment Bank</w:t>
      </w:r>
      <w:r w:rsidR="000D5F8D">
        <w:rPr>
          <w:rFonts w:ascii="Arial" w:hAnsi="Arial" w:cs="Arial"/>
          <w:sz w:val="22"/>
          <w:szCs w:val="22"/>
        </w:rPr>
        <w:t xml:space="preserve"> and the</w:t>
      </w:r>
      <w:r w:rsidR="00803C5F">
        <w:rPr>
          <w:rFonts w:ascii="Arial" w:hAnsi="Arial" w:cs="Arial"/>
          <w:sz w:val="22"/>
          <w:szCs w:val="22"/>
        </w:rPr>
        <w:t xml:space="preserve"> </w:t>
      </w:r>
      <w:r w:rsidR="00A25F40">
        <w:rPr>
          <w:rFonts w:ascii="Arial" w:hAnsi="Arial" w:cs="Arial"/>
          <w:sz w:val="22"/>
          <w:szCs w:val="22"/>
        </w:rPr>
        <w:t xml:space="preserve">ongoing </w:t>
      </w:r>
      <w:r w:rsidR="00803C5F">
        <w:rPr>
          <w:rFonts w:ascii="Arial" w:hAnsi="Arial" w:cs="Arial"/>
          <w:sz w:val="22"/>
          <w:szCs w:val="22"/>
        </w:rPr>
        <w:t xml:space="preserve">emphasis is on the generation of a cash legacy from the portfolio to fund future investment programmes in the region. As such, fund management arrangements have been </w:t>
      </w:r>
      <w:r>
        <w:rPr>
          <w:rFonts w:ascii="Arial" w:hAnsi="Arial" w:cs="Arial"/>
          <w:sz w:val="22"/>
          <w:szCs w:val="22"/>
        </w:rPr>
        <w:t>streamlined</w:t>
      </w:r>
      <w:r w:rsidR="001D087F">
        <w:rPr>
          <w:rFonts w:ascii="Arial" w:hAnsi="Arial" w:cs="Arial"/>
          <w:sz w:val="22"/>
          <w:szCs w:val="22"/>
        </w:rPr>
        <w:t xml:space="preserve"> and a number of the original limited partnerships have been dissolved.</w:t>
      </w:r>
      <w:r w:rsidR="00803C5F">
        <w:rPr>
          <w:rFonts w:ascii="Arial" w:hAnsi="Arial" w:cs="Arial"/>
          <w:sz w:val="22"/>
          <w:szCs w:val="22"/>
        </w:rPr>
        <w:t xml:space="preserve"> </w:t>
      </w:r>
      <w:r w:rsidR="001D087F">
        <w:rPr>
          <w:rFonts w:ascii="Arial" w:hAnsi="Arial" w:cs="Arial"/>
          <w:sz w:val="22"/>
          <w:szCs w:val="22"/>
        </w:rPr>
        <w:t>Oversight of part of the original portfolio</w:t>
      </w:r>
      <w:r w:rsidR="00803C5F">
        <w:rPr>
          <w:rFonts w:ascii="Arial" w:hAnsi="Arial" w:cs="Arial"/>
          <w:sz w:val="22"/>
          <w:szCs w:val="22"/>
        </w:rPr>
        <w:t xml:space="preserve"> is now carried out in-house</w:t>
      </w:r>
      <w:r>
        <w:rPr>
          <w:rFonts w:ascii="Arial" w:hAnsi="Arial" w:cs="Arial"/>
          <w:sz w:val="22"/>
          <w:szCs w:val="22"/>
        </w:rPr>
        <w:t xml:space="preserve"> with the support of regulated </w:t>
      </w:r>
      <w:r w:rsidR="005247D9">
        <w:rPr>
          <w:rFonts w:ascii="Arial" w:hAnsi="Arial" w:cs="Arial"/>
          <w:sz w:val="22"/>
          <w:szCs w:val="22"/>
        </w:rPr>
        <w:t xml:space="preserve">investment </w:t>
      </w:r>
      <w:r>
        <w:rPr>
          <w:rFonts w:ascii="Arial" w:hAnsi="Arial" w:cs="Arial"/>
          <w:sz w:val="22"/>
          <w:szCs w:val="22"/>
        </w:rPr>
        <w:t>advisers</w:t>
      </w:r>
      <w:r w:rsidR="00803C5F">
        <w:rPr>
          <w:rFonts w:ascii="Arial" w:hAnsi="Arial" w:cs="Arial"/>
          <w:sz w:val="22"/>
          <w:szCs w:val="22"/>
        </w:rPr>
        <w:t>.</w:t>
      </w:r>
      <w:r>
        <w:rPr>
          <w:rFonts w:ascii="Arial" w:hAnsi="Arial" w:cs="Arial"/>
          <w:sz w:val="22"/>
          <w:szCs w:val="22"/>
        </w:rPr>
        <w:t xml:space="preserve">  </w:t>
      </w:r>
      <w:r w:rsidR="00803C5F">
        <w:rPr>
          <w:rFonts w:ascii="Arial" w:hAnsi="Arial" w:cs="Arial"/>
          <w:sz w:val="22"/>
          <w:szCs w:val="22"/>
        </w:rPr>
        <w:t xml:space="preserve">North East Finance </w:t>
      </w:r>
      <w:r w:rsidR="005247D9">
        <w:rPr>
          <w:rFonts w:ascii="Arial" w:hAnsi="Arial" w:cs="Arial"/>
          <w:sz w:val="22"/>
          <w:szCs w:val="22"/>
        </w:rPr>
        <w:t xml:space="preserve">also </w:t>
      </w:r>
      <w:r w:rsidR="00803C5F">
        <w:rPr>
          <w:rFonts w:ascii="Arial" w:hAnsi="Arial" w:cs="Arial"/>
          <w:sz w:val="22"/>
          <w:szCs w:val="22"/>
        </w:rPr>
        <w:t>benefits from the expertise of a Board and Advisory Panel composed of seasoned venture capital and private equity professionals, as well as a highly experienced executive team.</w:t>
      </w:r>
    </w:p>
    <w:p w14:paraId="678CCDF9" w14:textId="6AF93B33" w:rsidR="00DD662B" w:rsidRDefault="00DD662B" w:rsidP="003060EF">
      <w:pPr>
        <w:spacing w:line="276" w:lineRule="auto"/>
        <w:jc w:val="both"/>
        <w:rPr>
          <w:rFonts w:ascii="Arial" w:hAnsi="Arial" w:cs="Arial"/>
          <w:sz w:val="22"/>
          <w:szCs w:val="22"/>
        </w:rPr>
      </w:pPr>
    </w:p>
    <w:p w14:paraId="0DC35B00" w14:textId="618A6E2B" w:rsidR="005E5650" w:rsidRDefault="005E5650" w:rsidP="005E5650">
      <w:pPr>
        <w:pStyle w:val="NormalWeb"/>
        <w:tabs>
          <w:tab w:val="left" w:pos="0"/>
        </w:tabs>
        <w:spacing w:before="0" w:beforeAutospacing="0" w:after="0" w:afterAutospacing="0" w:line="276" w:lineRule="auto"/>
        <w:jc w:val="both"/>
        <w:rPr>
          <w:rFonts w:ascii="Arial" w:hAnsi="Arial" w:cs="Arial"/>
          <w:sz w:val="22"/>
          <w:szCs w:val="22"/>
        </w:rPr>
      </w:pPr>
      <w:r>
        <w:rPr>
          <w:rFonts w:ascii="Arial" w:hAnsi="Arial" w:cs="Arial"/>
          <w:sz w:val="22"/>
          <w:szCs w:val="22"/>
        </w:rPr>
        <w:t xml:space="preserve">The contract will cover work for North East Finance and its </w:t>
      </w:r>
      <w:r w:rsidR="00E55AE6">
        <w:rPr>
          <w:rFonts w:ascii="Arial" w:hAnsi="Arial" w:cs="Arial"/>
          <w:sz w:val="22"/>
          <w:szCs w:val="22"/>
        </w:rPr>
        <w:t xml:space="preserve">two </w:t>
      </w:r>
      <w:r>
        <w:rPr>
          <w:rFonts w:ascii="Arial" w:hAnsi="Arial" w:cs="Arial"/>
          <w:sz w:val="22"/>
          <w:szCs w:val="22"/>
        </w:rPr>
        <w:t xml:space="preserve">subsidiaries North East Finance (Subco) Limited and North East Technology (GP) Limited, each of which hold some of the assets of the FBNE Fund. North East Finance (Subco) Limited is authorised and regulated by the Financial Conduct Authority. </w:t>
      </w:r>
    </w:p>
    <w:p w14:paraId="5AC3481D" w14:textId="77777777" w:rsidR="005E5650" w:rsidRDefault="005E5650" w:rsidP="00C0727C">
      <w:pPr>
        <w:spacing w:line="276" w:lineRule="auto"/>
        <w:jc w:val="both"/>
        <w:rPr>
          <w:rFonts w:ascii="Arial" w:hAnsi="Arial" w:cs="Arial"/>
          <w:sz w:val="22"/>
          <w:szCs w:val="22"/>
        </w:rPr>
      </w:pPr>
    </w:p>
    <w:p w14:paraId="150BBB99" w14:textId="3C9BBAC5" w:rsidR="00C0727C" w:rsidRDefault="005247D9" w:rsidP="00C0727C">
      <w:pPr>
        <w:spacing w:line="276" w:lineRule="auto"/>
        <w:jc w:val="both"/>
        <w:rPr>
          <w:rFonts w:ascii="Arial" w:hAnsi="Arial" w:cs="Arial"/>
          <w:sz w:val="22"/>
          <w:szCs w:val="22"/>
        </w:rPr>
      </w:pPr>
      <w:r>
        <w:rPr>
          <w:rFonts w:ascii="Arial" w:hAnsi="Arial" w:cs="Arial"/>
          <w:sz w:val="22"/>
          <w:szCs w:val="22"/>
        </w:rPr>
        <w:t xml:space="preserve">The parent company of </w:t>
      </w:r>
      <w:r w:rsidR="00DD662B">
        <w:rPr>
          <w:rFonts w:ascii="Arial" w:hAnsi="Arial" w:cs="Arial"/>
          <w:sz w:val="22"/>
          <w:szCs w:val="22"/>
        </w:rPr>
        <w:t xml:space="preserve">North East Finance </w:t>
      </w:r>
      <w:r w:rsidR="00535EDD">
        <w:rPr>
          <w:rFonts w:ascii="Arial" w:hAnsi="Arial" w:cs="Arial"/>
          <w:sz w:val="22"/>
          <w:szCs w:val="22"/>
        </w:rPr>
        <w:t>is North</w:t>
      </w:r>
      <w:r w:rsidR="0000533E" w:rsidRPr="00434973">
        <w:rPr>
          <w:rFonts w:ascii="Arial" w:hAnsi="Arial" w:cs="Arial"/>
          <w:sz w:val="22"/>
          <w:szCs w:val="22"/>
        </w:rPr>
        <w:t xml:space="preserve"> East Access to Finance Limited (‘</w:t>
      </w:r>
      <w:r w:rsidR="0000533E" w:rsidRPr="0000533E">
        <w:rPr>
          <w:rFonts w:ascii="Arial" w:hAnsi="Arial" w:cs="Arial"/>
          <w:b/>
          <w:sz w:val="22"/>
          <w:szCs w:val="22"/>
        </w:rPr>
        <w:t>NEA2F</w:t>
      </w:r>
      <w:r w:rsidR="0000533E" w:rsidRPr="00434973">
        <w:rPr>
          <w:rFonts w:ascii="Arial" w:hAnsi="Arial" w:cs="Arial"/>
          <w:sz w:val="22"/>
          <w:szCs w:val="22"/>
        </w:rPr>
        <w:t>’)</w:t>
      </w:r>
      <w:r w:rsidR="0000533E">
        <w:rPr>
          <w:rFonts w:ascii="Arial" w:hAnsi="Arial" w:cs="Arial"/>
          <w:sz w:val="22"/>
          <w:szCs w:val="22"/>
        </w:rPr>
        <w:t xml:space="preserve"> and </w:t>
      </w:r>
      <w:r>
        <w:rPr>
          <w:rFonts w:ascii="Arial" w:hAnsi="Arial" w:cs="Arial"/>
          <w:sz w:val="22"/>
          <w:szCs w:val="22"/>
        </w:rPr>
        <w:t xml:space="preserve">although NEF has full autonomy in investment matters, </w:t>
      </w:r>
      <w:r w:rsidR="0000533E">
        <w:rPr>
          <w:rFonts w:ascii="Arial" w:hAnsi="Arial" w:cs="Arial"/>
          <w:sz w:val="22"/>
          <w:szCs w:val="22"/>
        </w:rPr>
        <w:t>NEA2F staff provide professional and administrative</w:t>
      </w:r>
      <w:r>
        <w:rPr>
          <w:rFonts w:ascii="Arial" w:hAnsi="Arial" w:cs="Arial"/>
          <w:sz w:val="22"/>
          <w:szCs w:val="22"/>
        </w:rPr>
        <w:t xml:space="preserve"> and </w:t>
      </w:r>
      <w:r w:rsidR="005869AF">
        <w:rPr>
          <w:rFonts w:ascii="Arial" w:hAnsi="Arial" w:cs="Arial"/>
          <w:sz w:val="22"/>
          <w:szCs w:val="22"/>
        </w:rPr>
        <w:t>compliance</w:t>
      </w:r>
      <w:r w:rsidR="0000533E">
        <w:rPr>
          <w:rFonts w:ascii="Arial" w:hAnsi="Arial" w:cs="Arial"/>
          <w:sz w:val="22"/>
          <w:szCs w:val="22"/>
        </w:rPr>
        <w:t xml:space="preserve"> support to North East Finance</w:t>
      </w:r>
      <w:r w:rsidR="00C0727C">
        <w:rPr>
          <w:rFonts w:ascii="Arial" w:hAnsi="Arial" w:cs="Arial"/>
          <w:sz w:val="22"/>
          <w:szCs w:val="22"/>
        </w:rPr>
        <w:t xml:space="preserve">. </w:t>
      </w:r>
      <w:r>
        <w:rPr>
          <w:rFonts w:ascii="Arial" w:hAnsi="Arial" w:cs="Arial"/>
          <w:sz w:val="22"/>
          <w:szCs w:val="22"/>
        </w:rPr>
        <w:t>T</w:t>
      </w:r>
      <w:r w:rsidR="00434973">
        <w:rPr>
          <w:rFonts w:ascii="Arial" w:hAnsi="Arial" w:cs="Arial"/>
          <w:sz w:val="22"/>
          <w:szCs w:val="22"/>
        </w:rPr>
        <w:t xml:space="preserve">he two companies have </w:t>
      </w:r>
      <w:r>
        <w:rPr>
          <w:rFonts w:ascii="Arial" w:hAnsi="Arial" w:cs="Arial"/>
          <w:sz w:val="22"/>
          <w:szCs w:val="22"/>
        </w:rPr>
        <w:t xml:space="preserve">independent </w:t>
      </w:r>
      <w:r w:rsidR="00434973">
        <w:rPr>
          <w:rFonts w:ascii="Arial" w:hAnsi="Arial" w:cs="Arial"/>
          <w:sz w:val="22"/>
          <w:szCs w:val="22"/>
        </w:rPr>
        <w:t>Boards</w:t>
      </w:r>
      <w:r w:rsidR="0000533E">
        <w:rPr>
          <w:rFonts w:ascii="Arial" w:hAnsi="Arial" w:cs="Arial"/>
          <w:sz w:val="22"/>
          <w:szCs w:val="22"/>
        </w:rPr>
        <w:t xml:space="preserve"> and </w:t>
      </w:r>
      <w:r w:rsidR="005E5650">
        <w:rPr>
          <w:rFonts w:ascii="Arial" w:hAnsi="Arial" w:cs="Arial"/>
          <w:sz w:val="22"/>
          <w:szCs w:val="22"/>
        </w:rPr>
        <w:t xml:space="preserve">accountability and </w:t>
      </w:r>
      <w:r w:rsidR="00C0727C">
        <w:rPr>
          <w:rFonts w:ascii="Arial" w:hAnsi="Arial" w:cs="Arial"/>
          <w:sz w:val="22"/>
          <w:szCs w:val="22"/>
        </w:rPr>
        <w:t xml:space="preserve">have retained </w:t>
      </w:r>
      <w:r w:rsidR="005E5650">
        <w:rPr>
          <w:rFonts w:ascii="Arial" w:hAnsi="Arial" w:cs="Arial"/>
          <w:sz w:val="22"/>
          <w:szCs w:val="22"/>
        </w:rPr>
        <w:t>s</w:t>
      </w:r>
      <w:r w:rsidR="00C0727C">
        <w:rPr>
          <w:rFonts w:ascii="Arial" w:hAnsi="Arial" w:cs="Arial"/>
          <w:sz w:val="22"/>
          <w:szCs w:val="22"/>
        </w:rPr>
        <w:t xml:space="preserve">eparate arrangements for procuring </w:t>
      </w:r>
      <w:r w:rsidR="0000533E">
        <w:rPr>
          <w:rFonts w:ascii="Arial" w:hAnsi="Arial" w:cs="Arial"/>
          <w:sz w:val="22"/>
          <w:szCs w:val="22"/>
        </w:rPr>
        <w:t xml:space="preserve">legal </w:t>
      </w:r>
      <w:r w:rsidR="00C0727C">
        <w:rPr>
          <w:rFonts w:ascii="Arial" w:hAnsi="Arial" w:cs="Arial"/>
          <w:sz w:val="22"/>
          <w:szCs w:val="22"/>
        </w:rPr>
        <w:t>ser</w:t>
      </w:r>
      <w:r w:rsidR="0000533E">
        <w:rPr>
          <w:rFonts w:ascii="Arial" w:hAnsi="Arial" w:cs="Arial"/>
          <w:sz w:val="22"/>
          <w:szCs w:val="22"/>
        </w:rPr>
        <w:t>vi</w:t>
      </w:r>
      <w:r w:rsidR="00C0727C">
        <w:rPr>
          <w:rFonts w:ascii="Arial" w:hAnsi="Arial" w:cs="Arial"/>
          <w:sz w:val="22"/>
          <w:szCs w:val="22"/>
        </w:rPr>
        <w:t>ce</w:t>
      </w:r>
      <w:r w:rsidR="001F1C43">
        <w:rPr>
          <w:rFonts w:ascii="Arial" w:hAnsi="Arial" w:cs="Arial"/>
          <w:sz w:val="22"/>
          <w:szCs w:val="22"/>
        </w:rPr>
        <w:t>s.</w:t>
      </w:r>
    </w:p>
    <w:p w14:paraId="52F07C8E" w14:textId="1C81FF6B" w:rsidR="001F1C43" w:rsidRDefault="001F1C43" w:rsidP="00C0727C">
      <w:pPr>
        <w:spacing w:line="276" w:lineRule="auto"/>
        <w:jc w:val="both"/>
        <w:rPr>
          <w:rFonts w:ascii="Arial" w:hAnsi="Arial" w:cs="Arial"/>
          <w:sz w:val="22"/>
          <w:szCs w:val="22"/>
        </w:rPr>
      </w:pPr>
    </w:p>
    <w:p w14:paraId="4230650B" w14:textId="77777777" w:rsidR="001F1C43" w:rsidRDefault="001F1C43" w:rsidP="00C0727C">
      <w:pPr>
        <w:spacing w:line="276" w:lineRule="auto"/>
        <w:jc w:val="both"/>
        <w:rPr>
          <w:rFonts w:ascii="Arial" w:hAnsi="Arial" w:cs="Arial"/>
          <w:sz w:val="22"/>
          <w:szCs w:val="22"/>
        </w:rPr>
      </w:pPr>
    </w:p>
    <w:p w14:paraId="4EFD2730" w14:textId="77777777" w:rsidR="001F1C43" w:rsidRDefault="001F1C43" w:rsidP="001F1C43">
      <w:pPr>
        <w:pStyle w:val="ListParagraph"/>
        <w:numPr>
          <w:ilvl w:val="0"/>
          <w:numId w:val="30"/>
        </w:numPr>
        <w:spacing w:line="276" w:lineRule="auto"/>
        <w:jc w:val="both"/>
        <w:rPr>
          <w:rFonts w:ascii="Arial" w:hAnsi="Arial" w:cs="Arial"/>
          <w:b/>
          <w:bCs/>
          <w:sz w:val="22"/>
          <w:szCs w:val="22"/>
        </w:rPr>
      </w:pPr>
      <w:r>
        <w:rPr>
          <w:rFonts w:ascii="Arial" w:hAnsi="Arial" w:cs="Arial"/>
          <w:b/>
          <w:bCs/>
          <w:sz w:val="22"/>
          <w:szCs w:val="22"/>
        </w:rPr>
        <w:t>INVITATION TO TENDER</w:t>
      </w:r>
    </w:p>
    <w:p w14:paraId="60D536E0" w14:textId="77777777" w:rsidR="001F1C43" w:rsidRDefault="001F1C43" w:rsidP="001F1C43">
      <w:pPr>
        <w:pStyle w:val="ListParagraph"/>
        <w:spacing w:line="276" w:lineRule="auto"/>
        <w:ind w:left="360"/>
        <w:jc w:val="both"/>
        <w:rPr>
          <w:rFonts w:ascii="Arial" w:hAnsi="Arial" w:cs="Arial"/>
          <w:b/>
          <w:bCs/>
          <w:sz w:val="22"/>
          <w:szCs w:val="22"/>
        </w:rPr>
      </w:pPr>
    </w:p>
    <w:p w14:paraId="6EA7126D" w14:textId="77777777" w:rsidR="001F1C43" w:rsidRDefault="001F1C43" w:rsidP="001F1C43">
      <w:pPr>
        <w:spacing w:line="276" w:lineRule="auto"/>
        <w:jc w:val="both"/>
        <w:rPr>
          <w:rFonts w:ascii="Arial" w:hAnsi="Arial" w:cs="Arial"/>
          <w:sz w:val="22"/>
          <w:szCs w:val="22"/>
        </w:rPr>
      </w:pPr>
      <w:r>
        <w:rPr>
          <w:rFonts w:ascii="Arial" w:hAnsi="Arial" w:cs="Arial"/>
          <w:sz w:val="22"/>
          <w:szCs w:val="22"/>
        </w:rPr>
        <w:t xml:space="preserve">We are inviting tenders from law firms to provide legal services to North East Finance and its two subsidiaries as above. The contract will be for </w:t>
      </w:r>
      <w:r>
        <w:rPr>
          <w:rFonts w:ascii="Arial" w:hAnsi="Arial" w:cs="Arial"/>
          <w:b/>
          <w:sz w:val="22"/>
          <w:szCs w:val="22"/>
        </w:rPr>
        <w:t>four years commencing November 2020</w:t>
      </w:r>
      <w:r>
        <w:rPr>
          <w:rFonts w:ascii="Arial" w:hAnsi="Arial" w:cs="Arial"/>
          <w:sz w:val="22"/>
          <w:szCs w:val="22"/>
        </w:rPr>
        <w:t>.</w:t>
      </w:r>
    </w:p>
    <w:p w14:paraId="1A7AE4BF" w14:textId="77777777" w:rsidR="001F1C43" w:rsidRDefault="001F1C43" w:rsidP="001F1C43">
      <w:pPr>
        <w:spacing w:line="276" w:lineRule="auto"/>
        <w:jc w:val="both"/>
        <w:rPr>
          <w:rFonts w:ascii="Arial" w:hAnsi="Arial" w:cs="Arial"/>
          <w:sz w:val="22"/>
          <w:szCs w:val="22"/>
        </w:rPr>
      </w:pPr>
    </w:p>
    <w:p w14:paraId="77A644AE" w14:textId="57D56E0B" w:rsidR="001F1C43" w:rsidRDefault="001F1C43" w:rsidP="001F1C43">
      <w:pPr>
        <w:spacing w:line="276" w:lineRule="auto"/>
        <w:jc w:val="both"/>
        <w:rPr>
          <w:rFonts w:ascii="Arial" w:hAnsi="Arial" w:cs="Arial"/>
          <w:sz w:val="22"/>
          <w:szCs w:val="22"/>
        </w:rPr>
      </w:pPr>
      <w:r>
        <w:rPr>
          <w:rFonts w:ascii="Arial" w:hAnsi="Arial" w:cs="Arial"/>
          <w:sz w:val="22"/>
          <w:szCs w:val="22"/>
        </w:rPr>
        <w:t xml:space="preserve">The </w:t>
      </w:r>
      <w:r>
        <w:rPr>
          <w:rFonts w:ascii="Arial" w:hAnsi="Arial" w:cs="Arial"/>
          <w:b/>
          <w:sz w:val="22"/>
          <w:szCs w:val="22"/>
        </w:rPr>
        <w:t>specification of requirements</w:t>
      </w:r>
      <w:r>
        <w:rPr>
          <w:rFonts w:ascii="Arial" w:hAnsi="Arial" w:cs="Arial"/>
          <w:sz w:val="22"/>
          <w:szCs w:val="22"/>
        </w:rPr>
        <w:t xml:space="preserve"> is set out in section 3 below</w:t>
      </w:r>
      <w:r w:rsidR="00535EDD">
        <w:rPr>
          <w:rFonts w:ascii="Arial" w:hAnsi="Arial" w:cs="Arial"/>
          <w:sz w:val="22"/>
          <w:szCs w:val="22"/>
        </w:rPr>
        <w:t xml:space="preserve"> with</w:t>
      </w:r>
      <w:r>
        <w:rPr>
          <w:rFonts w:ascii="Arial" w:hAnsi="Arial" w:cs="Arial"/>
          <w:sz w:val="22"/>
          <w:szCs w:val="22"/>
        </w:rPr>
        <w:t xml:space="preserve"> details of </w:t>
      </w:r>
      <w:r w:rsidRPr="00535EDD">
        <w:rPr>
          <w:rFonts w:ascii="Arial" w:hAnsi="Arial" w:cs="Arial"/>
          <w:b/>
          <w:sz w:val="22"/>
          <w:szCs w:val="22"/>
        </w:rPr>
        <w:t>information to be provided</w:t>
      </w:r>
      <w:r w:rsidR="00535EDD">
        <w:rPr>
          <w:rFonts w:ascii="Arial" w:hAnsi="Arial" w:cs="Arial"/>
          <w:sz w:val="22"/>
          <w:szCs w:val="22"/>
        </w:rPr>
        <w:t xml:space="preserve"> at section 4. </w:t>
      </w:r>
      <w:r>
        <w:rPr>
          <w:rFonts w:ascii="Arial" w:hAnsi="Arial" w:cs="Arial"/>
          <w:sz w:val="22"/>
          <w:szCs w:val="22"/>
        </w:rPr>
        <w:t xml:space="preserve"> </w:t>
      </w:r>
      <w:r w:rsidR="00535EDD">
        <w:rPr>
          <w:rFonts w:ascii="Arial" w:hAnsi="Arial" w:cs="Arial"/>
          <w:sz w:val="22"/>
          <w:szCs w:val="22"/>
        </w:rPr>
        <w:t xml:space="preserve">The </w:t>
      </w:r>
      <w:r>
        <w:rPr>
          <w:rFonts w:ascii="Arial" w:hAnsi="Arial" w:cs="Arial"/>
          <w:sz w:val="22"/>
          <w:szCs w:val="22"/>
        </w:rPr>
        <w:t xml:space="preserve">process </w:t>
      </w:r>
      <w:r w:rsidR="00535EDD">
        <w:rPr>
          <w:rFonts w:ascii="Arial" w:hAnsi="Arial" w:cs="Arial"/>
          <w:sz w:val="22"/>
          <w:szCs w:val="22"/>
        </w:rPr>
        <w:t xml:space="preserve">for </w:t>
      </w:r>
      <w:r w:rsidR="00535EDD" w:rsidRPr="00535EDD">
        <w:rPr>
          <w:rFonts w:ascii="Arial" w:hAnsi="Arial" w:cs="Arial"/>
          <w:sz w:val="22"/>
          <w:szCs w:val="22"/>
        </w:rPr>
        <w:t xml:space="preserve">submitting </w:t>
      </w:r>
      <w:r w:rsidRPr="00535EDD">
        <w:rPr>
          <w:rFonts w:ascii="Arial" w:hAnsi="Arial" w:cs="Arial"/>
          <w:sz w:val="22"/>
          <w:szCs w:val="22"/>
        </w:rPr>
        <w:t>and evaluating bids</w:t>
      </w:r>
      <w:r>
        <w:rPr>
          <w:rFonts w:ascii="Arial" w:hAnsi="Arial" w:cs="Arial"/>
          <w:sz w:val="22"/>
          <w:szCs w:val="22"/>
        </w:rPr>
        <w:t xml:space="preserve"> is in sections </w:t>
      </w:r>
      <w:r w:rsidR="00535EDD">
        <w:rPr>
          <w:rFonts w:ascii="Arial" w:hAnsi="Arial" w:cs="Arial"/>
          <w:sz w:val="22"/>
          <w:szCs w:val="22"/>
        </w:rPr>
        <w:t>5 to 7</w:t>
      </w:r>
      <w:r>
        <w:rPr>
          <w:rFonts w:ascii="Arial" w:hAnsi="Arial" w:cs="Arial"/>
          <w:sz w:val="22"/>
          <w:szCs w:val="22"/>
        </w:rPr>
        <w:t>.</w:t>
      </w:r>
    </w:p>
    <w:p w14:paraId="40A5CA7C" w14:textId="77777777" w:rsidR="001F1C43" w:rsidRDefault="001F1C43" w:rsidP="001F1C43">
      <w:pPr>
        <w:spacing w:line="276" w:lineRule="auto"/>
        <w:jc w:val="both"/>
        <w:rPr>
          <w:rFonts w:ascii="Arial" w:hAnsi="Arial" w:cs="Arial"/>
          <w:sz w:val="22"/>
          <w:szCs w:val="22"/>
        </w:rPr>
      </w:pPr>
    </w:p>
    <w:p w14:paraId="72E5F455" w14:textId="17D458E4" w:rsidR="00C246E8" w:rsidRPr="00535EDD" w:rsidRDefault="001F1C43" w:rsidP="00535EDD">
      <w:pPr>
        <w:spacing w:line="276" w:lineRule="auto"/>
        <w:jc w:val="both"/>
        <w:rPr>
          <w:rFonts w:ascii="Arial" w:hAnsi="Arial" w:cs="Arial"/>
          <w:sz w:val="22"/>
          <w:szCs w:val="22"/>
        </w:rPr>
      </w:pPr>
      <w:r>
        <w:rPr>
          <w:rFonts w:ascii="Arial" w:hAnsi="Arial" w:cs="Arial"/>
          <w:b/>
          <w:sz w:val="22"/>
          <w:szCs w:val="22"/>
        </w:rPr>
        <w:t>Enquiries and clarification requests</w:t>
      </w:r>
      <w:r>
        <w:rPr>
          <w:rFonts w:ascii="Arial" w:hAnsi="Arial" w:cs="Arial"/>
          <w:sz w:val="22"/>
          <w:szCs w:val="22"/>
        </w:rPr>
        <w:t xml:space="preserve"> should be addressed to </w:t>
      </w:r>
      <w:hyperlink r:id="rId13" w:history="1">
        <w:r>
          <w:rPr>
            <w:rStyle w:val="Hyperlink"/>
            <w:rFonts w:ascii="Arial" w:hAnsi="Arial" w:cs="Arial"/>
            <w:sz w:val="22"/>
            <w:szCs w:val="22"/>
          </w:rPr>
          <w:t>james.arkless@nea2f.co.uk</w:t>
        </w:r>
      </w:hyperlink>
      <w:r>
        <w:rPr>
          <w:rFonts w:ascii="Arial" w:hAnsi="Arial" w:cs="Arial"/>
          <w:sz w:val="22"/>
          <w:szCs w:val="22"/>
        </w:rPr>
        <w:t>.</w:t>
      </w:r>
      <w:r w:rsidR="00BD1B0C" w:rsidRPr="00535EDD">
        <w:rPr>
          <w:rFonts w:ascii="Arial" w:hAnsi="Arial" w:cs="Arial"/>
          <w:b/>
          <w:bCs/>
          <w:sz w:val="22"/>
          <w:szCs w:val="22"/>
        </w:rPr>
        <w:br w:type="page"/>
      </w:r>
    </w:p>
    <w:p w14:paraId="2B7499B1" w14:textId="77777777" w:rsidR="001F1C43" w:rsidRDefault="001F1C43" w:rsidP="001F1C43">
      <w:pPr>
        <w:pStyle w:val="ListParagraph"/>
        <w:ind w:left="360"/>
        <w:rPr>
          <w:rFonts w:ascii="Arial" w:hAnsi="Arial" w:cs="Arial"/>
          <w:b/>
          <w:bCs/>
          <w:sz w:val="22"/>
          <w:szCs w:val="22"/>
        </w:rPr>
      </w:pPr>
    </w:p>
    <w:p w14:paraId="7C4E65CE" w14:textId="66AA39B4" w:rsidR="0002674C" w:rsidRPr="001F1C43" w:rsidRDefault="003060EF" w:rsidP="001F1C43">
      <w:pPr>
        <w:pStyle w:val="ListParagraph"/>
        <w:numPr>
          <w:ilvl w:val="0"/>
          <w:numId w:val="45"/>
        </w:numPr>
        <w:spacing w:after="180"/>
        <w:rPr>
          <w:rFonts w:ascii="Arial" w:hAnsi="Arial" w:cs="Arial"/>
          <w:b/>
          <w:bCs/>
          <w:sz w:val="22"/>
          <w:szCs w:val="22"/>
        </w:rPr>
      </w:pPr>
      <w:r w:rsidRPr="001F1C43">
        <w:rPr>
          <w:rFonts w:ascii="Arial" w:hAnsi="Arial" w:cs="Arial"/>
          <w:b/>
          <w:bCs/>
          <w:sz w:val="22"/>
          <w:szCs w:val="22"/>
        </w:rPr>
        <w:t>SPECIFICATION</w:t>
      </w:r>
    </w:p>
    <w:p w14:paraId="22B6100D" w14:textId="14E935D4" w:rsidR="005E5650" w:rsidRDefault="000404E5" w:rsidP="003060EF">
      <w:pPr>
        <w:spacing w:line="276" w:lineRule="auto"/>
        <w:jc w:val="both"/>
        <w:rPr>
          <w:rFonts w:ascii="Arial" w:hAnsi="Arial" w:cs="Arial"/>
          <w:sz w:val="22"/>
          <w:szCs w:val="22"/>
        </w:rPr>
      </w:pPr>
      <w:r>
        <w:rPr>
          <w:rFonts w:ascii="Arial" w:hAnsi="Arial" w:cs="Arial"/>
          <w:sz w:val="22"/>
          <w:szCs w:val="22"/>
        </w:rPr>
        <w:t xml:space="preserve">We are looking </w:t>
      </w:r>
      <w:r w:rsidR="005F180D">
        <w:rPr>
          <w:rFonts w:ascii="Arial" w:hAnsi="Arial" w:cs="Arial"/>
          <w:sz w:val="22"/>
          <w:szCs w:val="22"/>
        </w:rPr>
        <w:t xml:space="preserve">for </w:t>
      </w:r>
      <w:r>
        <w:rPr>
          <w:rFonts w:ascii="Arial" w:hAnsi="Arial" w:cs="Arial"/>
          <w:sz w:val="22"/>
          <w:szCs w:val="22"/>
        </w:rPr>
        <w:t xml:space="preserve">a legal adviser </w:t>
      </w:r>
      <w:r w:rsidR="00CC057C">
        <w:rPr>
          <w:rFonts w:ascii="Arial" w:hAnsi="Arial" w:cs="Arial"/>
          <w:sz w:val="22"/>
          <w:szCs w:val="22"/>
        </w:rPr>
        <w:t xml:space="preserve">to </w:t>
      </w:r>
      <w:r>
        <w:rPr>
          <w:rFonts w:ascii="Arial" w:hAnsi="Arial" w:cs="Arial"/>
          <w:sz w:val="22"/>
          <w:szCs w:val="22"/>
        </w:rPr>
        <w:t xml:space="preserve">support </w:t>
      </w:r>
      <w:r w:rsidR="006B27A3" w:rsidRPr="00024424">
        <w:rPr>
          <w:rFonts w:ascii="Arial" w:hAnsi="Arial" w:cs="Arial"/>
          <w:sz w:val="22"/>
          <w:szCs w:val="22"/>
        </w:rPr>
        <w:t xml:space="preserve">the Chief </w:t>
      </w:r>
      <w:r w:rsidR="00D31E29">
        <w:rPr>
          <w:rFonts w:ascii="Arial" w:hAnsi="Arial" w:cs="Arial"/>
          <w:sz w:val="22"/>
          <w:szCs w:val="22"/>
        </w:rPr>
        <w:t>Executive</w:t>
      </w:r>
      <w:r w:rsidR="00FC4643">
        <w:rPr>
          <w:rFonts w:ascii="Arial" w:hAnsi="Arial" w:cs="Arial"/>
          <w:sz w:val="22"/>
          <w:szCs w:val="22"/>
        </w:rPr>
        <w:t xml:space="preserve">, </w:t>
      </w:r>
      <w:r w:rsidR="00CC057C">
        <w:rPr>
          <w:rFonts w:ascii="Arial" w:hAnsi="Arial" w:cs="Arial"/>
          <w:sz w:val="22"/>
          <w:szCs w:val="22"/>
        </w:rPr>
        <w:t xml:space="preserve">the Company Secretary </w:t>
      </w:r>
      <w:r w:rsidR="00FC4643">
        <w:rPr>
          <w:rFonts w:ascii="Arial" w:hAnsi="Arial" w:cs="Arial"/>
          <w:sz w:val="22"/>
          <w:szCs w:val="22"/>
        </w:rPr>
        <w:t>and</w:t>
      </w:r>
      <w:r w:rsidR="00CC057C">
        <w:rPr>
          <w:rFonts w:ascii="Arial" w:hAnsi="Arial" w:cs="Arial"/>
          <w:sz w:val="22"/>
          <w:szCs w:val="22"/>
        </w:rPr>
        <w:t xml:space="preserve"> the</w:t>
      </w:r>
      <w:r w:rsidR="0000533E">
        <w:rPr>
          <w:rFonts w:ascii="Arial" w:hAnsi="Arial" w:cs="Arial"/>
          <w:sz w:val="22"/>
          <w:szCs w:val="22"/>
        </w:rPr>
        <w:t xml:space="preserve"> Board</w:t>
      </w:r>
      <w:r w:rsidR="00CC057C">
        <w:rPr>
          <w:rFonts w:ascii="Arial" w:hAnsi="Arial" w:cs="Arial"/>
          <w:sz w:val="22"/>
          <w:szCs w:val="22"/>
        </w:rPr>
        <w:t xml:space="preserve"> </w:t>
      </w:r>
      <w:r w:rsidR="00A25F40">
        <w:rPr>
          <w:rFonts w:ascii="Arial" w:hAnsi="Arial" w:cs="Arial"/>
          <w:sz w:val="22"/>
          <w:szCs w:val="22"/>
        </w:rPr>
        <w:t>of North East Finance</w:t>
      </w:r>
      <w:r w:rsidR="00696587">
        <w:rPr>
          <w:rFonts w:ascii="Arial" w:hAnsi="Arial" w:cs="Arial"/>
          <w:sz w:val="22"/>
          <w:szCs w:val="22"/>
        </w:rPr>
        <w:t>. This will include</w:t>
      </w:r>
      <w:r w:rsidR="00CC057C">
        <w:rPr>
          <w:rFonts w:ascii="Arial" w:hAnsi="Arial" w:cs="Arial"/>
          <w:sz w:val="22"/>
          <w:szCs w:val="22"/>
        </w:rPr>
        <w:t xml:space="preserve"> ensuring </w:t>
      </w:r>
      <w:r w:rsidR="00696587">
        <w:rPr>
          <w:rFonts w:ascii="Arial" w:hAnsi="Arial" w:cs="Arial"/>
          <w:sz w:val="22"/>
          <w:szCs w:val="22"/>
        </w:rPr>
        <w:t xml:space="preserve">that </w:t>
      </w:r>
      <w:r w:rsidR="001F1C43">
        <w:rPr>
          <w:rFonts w:ascii="Arial" w:hAnsi="Arial" w:cs="Arial"/>
          <w:sz w:val="22"/>
          <w:szCs w:val="22"/>
        </w:rPr>
        <w:t xml:space="preserve">the </w:t>
      </w:r>
      <w:r w:rsidR="00FC4643">
        <w:rPr>
          <w:rFonts w:ascii="Arial" w:hAnsi="Arial" w:cs="Arial"/>
          <w:sz w:val="22"/>
          <w:szCs w:val="22"/>
        </w:rPr>
        <w:t xml:space="preserve">companies </w:t>
      </w:r>
      <w:r w:rsidR="00CC057C">
        <w:rPr>
          <w:rFonts w:ascii="Arial" w:hAnsi="Arial" w:cs="Arial"/>
          <w:sz w:val="22"/>
          <w:szCs w:val="22"/>
        </w:rPr>
        <w:t>compl</w:t>
      </w:r>
      <w:r w:rsidR="00696587">
        <w:rPr>
          <w:rFonts w:ascii="Arial" w:hAnsi="Arial" w:cs="Arial"/>
          <w:sz w:val="22"/>
          <w:szCs w:val="22"/>
        </w:rPr>
        <w:t>y</w:t>
      </w:r>
      <w:r w:rsidR="00CC057C">
        <w:rPr>
          <w:rFonts w:ascii="Arial" w:hAnsi="Arial" w:cs="Arial"/>
          <w:sz w:val="22"/>
          <w:szCs w:val="22"/>
        </w:rPr>
        <w:t xml:space="preserve"> with </w:t>
      </w:r>
      <w:r w:rsidR="00696587">
        <w:rPr>
          <w:rFonts w:ascii="Arial" w:hAnsi="Arial" w:cs="Arial"/>
          <w:sz w:val="22"/>
          <w:szCs w:val="22"/>
        </w:rPr>
        <w:t xml:space="preserve">their </w:t>
      </w:r>
      <w:r w:rsidR="00CC057C">
        <w:rPr>
          <w:rFonts w:ascii="Arial" w:hAnsi="Arial" w:cs="Arial"/>
          <w:sz w:val="22"/>
          <w:szCs w:val="22"/>
        </w:rPr>
        <w:t>leg</w:t>
      </w:r>
      <w:r w:rsidR="00696587">
        <w:rPr>
          <w:rFonts w:ascii="Arial" w:hAnsi="Arial" w:cs="Arial"/>
          <w:sz w:val="22"/>
          <w:szCs w:val="22"/>
        </w:rPr>
        <w:t>al and regulatory requirements, as well as giving advice on general commercial issues as they arise.</w:t>
      </w:r>
    </w:p>
    <w:p w14:paraId="0D1140F6" w14:textId="77777777" w:rsidR="005E5650" w:rsidRDefault="005E5650" w:rsidP="003060EF">
      <w:pPr>
        <w:spacing w:line="276" w:lineRule="auto"/>
        <w:jc w:val="both"/>
        <w:rPr>
          <w:rFonts w:ascii="Arial" w:hAnsi="Arial" w:cs="Arial"/>
          <w:sz w:val="22"/>
          <w:szCs w:val="22"/>
        </w:rPr>
      </w:pPr>
    </w:p>
    <w:p w14:paraId="68D2B1F9" w14:textId="4B332A02" w:rsidR="005E5650" w:rsidRDefault="005E5650" w:rsidP="005E5650">
      <w:pPr>
        <w:spacing w:line="276" w:lineRule="auto"/>
        <w:jc w:val="both"/>
        <w:rPr>
          <w:rFonts w:ascii="Arial" w:hAnsi="Arial" w:cs="Arial"/>
          <w:sz w:val="22"/>
          <w:szCs w:val="22"/>
        </w:rPr>
      </w:pPr>
      <w:r>
        <w:rPr>
          <w:rFonts w:ascii="Arial" w:hAnsi="Arial" w:cs="Arial"/>
          <w:sz w:val="22"/>
          <w:szCs w:val="22"/>
        </w:rPr>
        <w:t xml:space="preserve">Most of our funds have been supported by the </w:t>
      </w:r>
      <w:r>
        <w:rPr>
          <w:rFonts w:ascii="Arial" w:hAnsi="Arial" w:cs="Arial"/>
          <w:b/>
          <w:sz w:val="22"/>
          <w:szCs w:val="22"/>
        </w:rPr>
        <w:t xml:space="preserve">European Regional Development Fund </w:t>
      </w:r>
      <w:r>
        <w:rPr>
          <w:rFonts w:ascii="Arial" w:hAnsi="Arial" w:cs="Arial"/>
          <w:sz w:val="22"/>
          <w:szCs w:val="22"/>
        </w:rPr>
        <w:t>and bidders must demonstrate a clear understanding of the regulatory requirements for ERDF.</w:t>
      </w:r>
      <w:r w:rsidR="00A25F40" w:rsidRPr="00A25F40">
        <w:rPr>
          <w:rFonts w:ascii="Arial" w:hAnsi="Arial" w:cs="Arial"/>
          <w:sz w:val="22"/>
          <w:szCs w:val="22"/>
        </w:rPr>
        <w:t xml:space="preserve"> </w:t>
      </w:r>
    </w:p>
    <w:p w14:paraId="3D3F9DA2" w14:textId="77777777" w:rsidR="003060EF" w:rsidRDefault="003060EF" w:rsidP="003060EF">
      <w:pPr>
        <w:spacing w:line="276" w:lineRule="auto"/>
        <w:jc w:val="both"/>
        <w:rPr>
          <w:rFonts w:ascii="Arial" w:hAnsi="Arial" w:cs="Arial"/>
          <w:sz w:val="22"/>
          <w:szCs w:val="22"/>
        </w:rPr>
      </w:pPr>
    </w:p>
    <w:p w14:paraId="08C01B2D" w14:textId="1149DA60" w:rsidR="003060EF" w:rsidRDefault="00CC057C" w:rsidP="000D5F8D">
      <w:pPr>
        <w:spacing w:after="180" w:line="276" w:lineRule="auto"/>
        <w:jc w:val="both"/>
        <w:rPr>
          <w:rFonts w:ascii="Arial" w:hAnsi="Arial" w:cs="Arial"/>
          <w:sz w:val="22"/>
          <w:szCs w:val="22"/>
        </w:rPr>
      </w:pPr>
      <w:r w:rsidRPr="00CC057C">
        <w:rPr>
          <w:rFonts w:ascii="Arial" w:hAnsi="Arial" w:cs="Arial"/>
          <w:b/>
          <w:sz w:val="22"/>
          <w:szCs w:val="22"/>
        </w:rPr>
        <w:t>Specific areas of work</w:t>
      </w:r>
      <w:r>
        <w:rPr>
          <w:rFonts w:ascii="Arial" w:hAnsi="Arial" w:cs="Arial"/>
          <w:sz w:val="22"/>
          <w:szCs w:val="22"/>
        </w:rPr>
        <w:t xml:space="preserve"> </w:t>
      </w:r>
      <w:r w:rsidR="000D5F8D">
        <w:rPr>
          <w:rFonts w:ascii="Arial" w:hAnsi="Arial" w:cs="Arial"/>
          <w:sz w:val="22"/>
          <w:szCs w:val="22"/>
        </w:rPr>
        <w:t xml:space="preserve">where </w:t>
      </w:r>
      <w:r w:rsidR="003060EF">
        <w:rPr>
          <w:rFonts w:ascii="Arial" w:hAnsi="Arial" w:cs="Arial"/>
          <w:sz w:val="22"/>
          <w:szCs w:val="22"/>
        </w:rPr>
        <w:t xml:space="preserve">bidders </w:t>
      </w:r>
      <w:r w:rsidR="000D5F8D">
        <w:rPr>
          <w:rFonts w:ascii="Arial" w:hAnsi="Arial" w:cs="Arial"/>
          <w:sz w:val="22"/>
          <w:szCs w:val="22"/>
        </w:rPr>
        <w:t>should</w:t>
      </w:r>
      <w:r w:rsidR="003060EF">
        <w:rPr>
          <w:rFonts w:ascii="Arial" w:hAnsi="Arial" w:cs="Arial"/>
          <w:sz w:val="22"/>
          <w:szCs w:val="22"/>
        </w:rPr>
        <w:t xml:space="preserve"> demonstrate </w:t>
      </w:r>
      <w:r>
        <w:rPr>
          <w:rFonts w:ascii="Arial" w:hAnsi="Arial" w:cs="Arial"/>
          <w:sz w:val="22"/>
          <w:szCs w:val="22"/>
        </w:rPr>
        <w:t xml:space="preserve">specialist </w:t>
      </w:r>
      <w:r w:rsidR="003060EF">
        <w:rPr>
          <w:rFonts w:ascii="Arial" w:hAnsi="Arial" w:cs="Arial"/>
          <w:sz w:val="22"/>
          <w:szCs w:val="22"/>
        </w:rPr>
        <w:t>expertise in</w:t>
      </w:r>
      <w:r w:rsidR="000D5F8D">
        <w:rPr>
          <w:rFonts w:ascii="Arial" w:hAnsi="Arial" w:cs="Arial"/>
          <w:sz w:val="22"/>
          <w:szCs w:val="22"/>
        </w:rPr>
        <w:t>clude</w:t>
      </w:r>
      <w:r w:rsidR="003060EF">
        <w:rPr>
          <w:rFonts w:ascii="Arial" w:hAnsi="Arial" w:cs="Arial"/>
          <w:sz w:val="22"/>
          <w:szCs w:val="22"/>
        </w:rPr>
        <w:t>:</w:t>
      </w:r>
    </w:p>
    <w:p w14:paraId="4CDF3775" w14:textId="77777777" w:rsidR="003060EF" w:rsidRDefault="003060EF"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Private equity and venture capital, including financial services regulatory issues</w:t>
      </w:r>
    </w:p>
    <w:p w14:paraId="2A5F607E" w14:textId="77777777" w:rsidR="003060EF" w:rsidRDefault="003060EF"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Limited Partnership structures, related legal agreements and obligations</w:t>
      </w:r>
    </w:p>
    <w:p w14:paraId="28058536" w14:textId="0C5CA93F" w:rsidR="003060EF" w:rsidRDefault="003060EF"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 xml:space="preserve">European structural funding, including </w:t>
      </w:r>
      <w:r w:rsidR="0000533E">
        <w:rPr>
          <w:rFonts w:ascii="Arial" w:hAnsi="Arial" w:cs="Arial"/>
          <w:sz w:val="22"/>
          <w:szCs w:val="22"/>
        </w:rPr>
        <w:t xml:space="preserve">advice on </w:t>
      </w:r>
      <w:r>
        <w:rPr>
          <w:rFonts w:ascii="Arial" w:hAnsi="Arial" w:cs="Arial"/>
          <w:sz w:val="22"/>
          <w:szCs w:val="22"/>
        </w:rPr>
        <w:t>c</w:t>
      </w:r>
      <w:r w:rsidR="0000533E">
        <w:rPr>
          <w:rFonts w:ascii="Arial" w:hAnsi="Arial" w:cs="Arial"/>
          <w:sz w:val="22"/>
          <w:szCs w:val="22"/>
        </w:rPr>
        <w:t xml:space="preserve">ompliance with ERDF Regulations, the terms of ERDF funding agreements </w:t>
      </w:r>
      <w:r>
        <w:rPr>
          <w:rFonts w:ascii="Arial" w:hAnsi="Arial" w:cs="Arial"/>
          <w:sz w:val="22"/>
          <w:szCs w:val="22"/>
        </w:rPr>
        <w:t>and the requirements of stakeholders</w:t>
      </w:r>
    </w:p>
    <w:p w14:paraId="76D42E5F" w14:textId="6498E1D0" w:rsidR="003060EF" w:rsidRDefault="003060EF"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State Aid advice relating to publicly funded bodies delivering venture capital funds, including the</w:t>
      </w:r>
      <w:r w:rsidR="001F1C43">
        <w:rPr>
          <w:rFonts w:ascii="Arial" w:hAnsi="Arial" w:cs="Arial"/>
          <w:sz w:val="22"/>
          <w:szCs w:val="22"/>
        </w:rPr>
        <w:t xml:space="preserve"> practical application of GBER, </w:t>
      </w:r>
      <w:r>
        <w:rPr>
          <w:rFonts w:ascii="Arial" w:hAnsi="Arial" w:cs="Arial"/>
          <w:sz w:val="22"/>
          <w:szCs w:val="22"/>
        </w:rPr>
        <w:t>the Risk Capital Guidelines</w:t>
      </w:r>
      <w:r w:rsidR="001F1C43">
        <w:rPr>
          <w:rFonts w:ascii="Arial" w:hAnsi="Arial" w:cs="Arial"/>
          <w:sz w:val="22"/>
          <w:szCs w:val="22"/>
        </w:rPr>
        <w:t xml:space="preserve"> and the Market Economy Operator Principle</w:t>
      </w:r>
    </w:p>
    <w:p w14:paraId="4503F6D6" w14:textId="77777777" w:rsidR="003060EF" w:rsidRDefault="003060EF" w:rsidP="001F1C43">
      <w:pPr>
        <w:pStyle w:val="ListParagraph"/>
        <w:numPr>
          <w:ilvl w:val="0"/>
          <w:numId w:val="42"/>
        </w:numPr>
        <w:spacing w:after="60" w:line="276" w:lineRule="auto"/>
        <w:ind w:left="629" w:hanging="629"/>
        <w:rPr>
          <w:rFonts w:ascii="Arial" w:hAnsi="Arial" w:cs="Arial"/>
          <w:sz w:val="22"/>
          <w:szCs w:val="22"/>
        </w:rPr>
      </w:pPr>
      <w:r>
        <w:rPr>
          <w:rFonts w:ascii="Arial" w:hAnsi="Arial" w:cs="Arial"/>
          <w:sz w:val="22"/>
          <w:szCs w:val="22"/>
        </w:rPr>
        <w:t>Procurement, including all aspects of the OJEU procurement process, sub-OJEU procurements and the interpretation and application of procurement law</w:t>
      </w:r>
    </w:p>
    <w:p w14:paraId="44214130" w14:textId="2F272EE9" w:rsidR="003060EF" w:rsidRDefault="003060EF" w:rsidP="003060EF">
      <w:pPr>
        <w:pStyle w:val="ListParagraph"/>
        <w:numPr>
          <w:ilvl w:val="0"/>
          <w:numId w:val="42"/>
        </w:numPr>
        <w:spacing w:line="276" w:lineRule="auto"/>
        <w:rPr>
          <w:rFonts w:ascii="Arial" w:hAnsi="Arial" w:cs="Arial"/>
          <w:sz w:val="22"/>
          <w:szCs w:val="22"/>
        </w:rPr>
      </w:pPr>
      <w:r>
        <w:rPr>
          <w:rFonts w:ascii="Arial" w:hAnsi="Arial" w:cs="Arial"/>
          <w:sz w:val="22"/>
          <w:szCs w:val="22"/>
        </w:rPr>
        <w:t>Other legal/regulatory issues relating to public sector economic interventions</w:t>
      </w:r>
      <w:r w:rsidR="00535EDD">
        <w:rPr>
          <w:rFonts w:ascii="Arial" w:hAnsi="Arial" w:cs="Arial"/>
          <w:sz w:val="22"/>
          <w:szCs w:val="22"/>
        </w:rPr>
        <w:t>.</w:t>
      </w:r>
    </w:p>
    <w:p w14:paraId="35448979" w14:textId="77777777" w:rsidR="00696587" w:rsidRDefault="00696587" w:rsidP="00696587">
      <w:pPr>
        <w:pStyle w:val="ListParagraph"/>
        <w:spacing w:line="276" w:lineRule="auto"/>
        <w:ind w:left="630"/>
        <w:jc w:val="both"/>
        <w:rPr>
          <w:rFonts w:ascii="Arial" w:hAnsi="Arial" w:cs="Arial"/>
          <w:sz w:val="22"/>
          <w:szCs w:val="22"/>
        </w:rPr>
      </w:pPr>
    </w:p>
    <w:p w14:paraId="7423F742" w14:textId="7A811B95" w:rsidR="003060EF" w:rsidRPr="00817D46" w:rsidRDefault="000D5F8D" w:rsidP="00B14508">
      <w:pPr>
        <w:spacing w:after="60" w:line="276" w:lineRule="auto"/>
        <w:jc w:val="both"/>
        <w:rPr>
          <w:rFonts w:ascii="Arial" w:hAnsi="Arial" w:cs="Arial"/>
          <w:b/>
          <w:sz w:val="22"/>
          <w:szCs w:val="22"/>
        </w:rPr>
      </w:pPr>
      <w:r w:rsidRPr="00133E97">
        <w:rPr>
          <w:rFonts w:ascii="Arial" w:hAnsi="Arial" w:cs="Arial"/>
          <w:b/>
          <w:sz w:val="22"/>
          <w:szCs w:val="22"/>
        </w:rPr>
        <w:t>General commercial advice</w:t>
      </w:r>
      <w:r w:rsidR="00133E97" w:rsidRPr="00817D46">
        <w:rPr>
          <w:rFonts w:ascii="Arial" w:hAnsi="Arial" w:cs="Arial"/>
          <w:b/>
          <w:sz w:val="22"/>
          <w:szCs w:val="22"/>
        </w:rPr>
        <w:t xml:space="preserve"> </w:t>
      </w:r>
      <w:r w:rsidR="00817D46" w:rsidRPr="00817D46">
        <w:rPr>
          <w:rFonts w:ascii="Arial" w:hAnsi="Arial" w:cs="Arial"/>
          <w:sz w:val="22"/>
          <w:szCs w:val="22"/>
        </w:rPr>
        <w:t>will also be</w:t>
      </w:r>
      <w:r w:rsidR="00CC057C" w:rsidRPr="00817D46">
        <w:rPr>
          <w:rFonts w:ascii="Arial" w:hAnsi="Arial" w:cs="Arial"/>
          <w:sz w:val="22"/>
          <w:szCs w:val="22"/>
        </w:rPr>
        <w:t xml:space="preserve"> </w:t>
      </w:r>
      <w:r w:rsidR="00133E97" w:rsidRPr="00817D46">
        <w:rPr>
          <w:rFonts w:ascii="Arial" w:hAnsi="Arial" w:cs="Arial"/>
          <w:sz w:val="22"/>
          <w:szCs w:val="22"/>
        </w:rPr>
        <w:t xml:space="preserve">required on </w:t>
      </w:r>
      <w:r w:rsidR="003060EF" w:rsidRPr="00817D46">
        <w:rPr>
          <w:rFonts w:ascii="Arial" w:hAnsi="Arial" w:cs="Arial"/>
          <w:sz w:val="22"/>
          <w:szCs w:val="22"/>
        </w:rPr>
        <w:t xml:space="preserve">a range of </w:t>
      </w:r>
      <w:r w:rsidR="00133E97" w:rsidRPr="00817D46">
        <w:rPr>
          <w:rFonts w:ascii="Arial" w:hAnsi="Arial" w:cs="Arial"/>
          <w:sz w:val="22"/>
          <w:szCs w:val="22"/>
        </w:rPr>
        <w:t>matters</w:t>
      </w:r>
      <w:r w:rsidR="00C0727C">
        <w:rPr>
          <w:rFonts w:ascii="Arial" w:hAnsi="Arial" w:cs="Arial"/>
          <w:sz w:val="22"/>
          <w:szCs w:val="22"/>
        </w:rPr>
        <w:t xml:space="preserve"> </w:t>
      </w:r>
      <w:r w:rsidR="00696587">
        <w:rPr>
          <w:rFonts w:ascii="Arial" w:hAnsi="Arial" w:cs="Arial"/>
          <w:sz w:val="22"/>
          <w:szCs w:val="22"/>
        </w:rPr>
        <w:t>including</w:t>
      </w:r>
      <w:r w:rsidRPr="00817D46">
        <w:rPr>
          <w:rFonts w:ascii="Arial" w:hAnsi="Arial" w:cs="Arial"/>
          <w:sz w:val="22"/>
          <w:szCs w:val="22"/>
        </w:rPr>
        <w:t>:</w:t>
      </w:r>
    </w:p>
    <w:p w14:paraId="203A2069" w14:textId="7471322A" w:rsidR="00696587" w:rsidRDefault="00696587" w:rsidP="001F1C43">
      <w:pPr>
        <w:pStyle w:val="ListParagraph"/>
        <w:numPr>
          <w:ilvl w:val="0"/>
          <w:numId w:val="42"/>
        </w:numPr>
        <w:spacing w:after="60" w:line="276" w:lineRule="auto"/>
        <w:jc w:val="both"/>
        <w:rPr>
          <w:rFonts w:ascii="Arial" w:hAnsi="Arial" w:cs="Arial"/>
          <w:sz w:val="22"/>
          <w:szCs w:val="22"/>
        </w:rPr>
      </w:pPr>
      <w:r>
        <w:rPr>
          <w:rFonts w:ascii="Arial" w:hAnsi="Arial" w:cs="Arial"/>
          <w:sz w:val="22"/>
          <w:szCs w:val="22"/>
        </w:rPr>
        <w:t>Corporate advice, su</w:t>
      </w:r>
      <w:r w:rsidR="00535EDD">
        <w:rPr>
          <w:rFonts w:ascii="Arial" w:hAnsi="Arial" w:cs="Arial"/>
          <w:sz w:val="22"/>
          <w:szCs w:val="22"/>
        </w:rPr>
        <w:t>pporting the Company Secretary o</w:t>
      </w:r>
      <w:r>
        <w:rPr>
          <w:rFonts w:ascii="Arial" w:hAnsi="Arial" w:cs="Arial"/>
          <w:sz w:val="22"/>
          <w:szCs w:val="22"/>
        </w:rPr>
        <w:t xml:space="preserve">n corporate </w:t>
      </w:r>
      <w:r w:rsidR="001F1C43">
        <w:rPr>
          <w:rFonts w:ascii="Arial" w:hAnsi="Arial" w:cs="Arial"/>
          <w:sz w:val="22"/>
          <w:szCs w:val="22"/>
        </w:rPr>
        <w:t>governance issues</w:t>
      </w:r>
    </w:p>
    <w:p w14:paraId="1437DF7A" w14:textId="578A2484" w:rsidR="000D5F8D" w:rsidRDefault="00696587" w:rsidP="001F1C43">
      <w:pPr>
        <w:pStyle w:val="ListParagraph"/>
        <w:numPr>
          <w:ilvl w:val="0"/>
          <w:numId w:val="42"/>
        </w:numPr>
        <w:spacing w:after="60" w:line="276" w:lineRule="auto"/>
        <w:rPr>
          <w:rFonts w:ascii="Arial" w:hAnsi="Arial" w:cs="Arial"/>
          <w:sz w:val="22"/>
          <w:szCs w:val="22"/>
        </w:rPr>
      </w:pPr>
      <w:r>
        <w:rPr>
          <w:rFonts w:ascii="Arial" w:hAnsi="Arial" w:cs="Arial"/>
          <w:sz w:val="22"/>
          <w:szCs w:val="22"/>
        </w:rPr>
        <w:t>Contractual issues relating to funding agreements and fund management contracts</w:t>
      </w:r>
    </w:p>
    <w:p w14:paraId="3F83479F" w14:textId="1F2244AD" w:rsidR="00535EDD" w:rsidRDefault="00535EDD" w:rsidP="00535EDD">
      <w:pPr>
        <w:pStyle w:val="ListParagraph"/>
        <w:numPr>
          <w:ilvl w:val="0"/>
          <w:numId w:val="42"/>
        </w:numPr>
        <w:spacing w:after="60" w:line="276" w:lineRule="auto"/>
        <w:rPr>
          <w:rFonts w:ascii="Arial" w:hAnsi="Arial" w:cs="Arial"/>
          <w:sz w:val="22"/>
          <w:szCs w:val="22"/>
        </w:rPr>
      </w:pPr>
      <w:r>
        <w:rPr>
          <w:rFonts w:ascii="Arial" w:hAnsi="Arial" w:cs="Arial"/>
          <w:sz w:val="22"/>
          <w:szCs w:val="22"/>
        </w:rPr>
        <w:t>Investment transactions, including asset sales/ exits from equity holdings in SMEs, follow on investments and general shareholder matters relating to portfolio businesses</w:t>
      </w:r>
    </w:p>
    <w:p w14:paraId="3E54FD9D" w14:textId="77777777" w:rsidR="00535EDD" w:rsidRPr="00FF2AB5" w:rsidRDefault="00535EDD" w:rsidP="00535EDD">
      <w:pPr>
        <w:pStyle w:val="ListParagraph"/>
        <w:numPr>
          <w:ilvl w:val="0"/>
          <w:numId w:val="42"/>
        </w:numPr>
        <w:spacing w:after="60" w:line="276" w:lineRule="auto"/>
        <w:rPr>
          <w:rFonts w:ascii="Arial" w:hAnsi="Arial" w:cs="Arial"/>
          <w:sz w:val="22"/>
          <w:szCs w:val="22"/>
        </w:rPr>
      </w:pPr>
      <w:r>
        <w:rPr>
          <w:rFonts w:ascii="Arial" w:hAnsi="Arial" w:cs="Arial"/>
          <w:sz w:val="22"/>
          <w:szCs w:val="22"/>
        </w:rPr>
        <w:t>Support for team members in their capacity as directors or observers on the boards of portfolio companies</w:t>
      </w:r>
    </w:p>
    <w:p w14:paraId="119C8DDA" w14:textId="4597C044" w:rsidR="000D5F8D" w:rsidRDefault="000D5F8D" w:rsidP="001F1C43">
      <w:pPr>
        <w:pStyle w:val="ListParagraph"/>
        <w:numPr>
          <w:ilvl w:val="0"/>
          <w:numId w:val="42"/>
        </w:numPr>
        <w:spacing w:after="60" w:line="276" w:lineRule="auto"/>
        <w:rPr>
          <w:rFonts w:ascii="Arial" w:hAnsi="Arial" w:cs="Arial"/>
          <w:sz w:val="22"/>
          <w:szCs w:val="22"/>
        </w:rPr>
      </w:pPr>
      <w:r>
        <w:rPr>
          <w:rFonts w:ascii="Arial" w:hAnsi="Arial" w:cs="Arial"/>
          <w:sz w:val="22"/>
          <w:szCs w:val="22"/>
        </w:rPr>
        <w:t>E</w:t>
      </w:r>
      <w:r w:rsidRPr="00024424">
        <w:rPr>
          <w:rFonts w:ascii="Arial" w:hAnsi="Arial" w:cs="Arial"/>
          <w:sz w:val="22"/>
          <w:szCs w:val="22"/>
        </w:rPr>
        <w:t>mployment</w:t>
      </w:r>
      <w:r>
        <w:rPr>
          <w:rFonts w:ascii="Arial" w:hAnsi="Arial" w:cs="Arial"/>
          <w:sz w:val="22"/>
          <w:szCs w:val="22"/>
        </w:rPr>
        <w:t xml:space="preserve"> issues, n</w:t>
      </w:r>
      <w:r w:rsidR="00535EDD">
        <w:rPr>
          <w:rFonts w:ascii="Arial" w:hAnsi="Arial" w:cs="Arial"/>
          <w:sz w:val="22"/>
          <w:szCs w:val="22"/>
        </w:rPr>
        <w:t>ew legislation and any disputes</w:t>
      </w:r>
    </w:p>
    <w:p w14:paraId="3DFA8F6E" w14:textId="246DAF93" w:rsidR="000D5F8D" w:rsidRDefault="00817D46" w:rsidP="001F1C43">
      <w:pPr>
        <w:pStyle w:val="ListParagraph"/>
        <w:numPr>
          <w:ilvl w:val="0"/>
          <w:numId w:val="42"/>
        </w:numPr>
        <w:spacing w:after="60" w:line="276" w:lineRule="auto"/>
        <w:rPr>
          <w:rFonts w:ascii="Arial" w:hAnsi="Arial" w:cs="Arial"/>
          <w:sz w:val="22"/>
          <w:szCs w:val="22"/>
        </w:rPr>
      </w:pPr>
      <w:r>
        <w:rPr>
          <w:rFonts w:ascii="Arial" w:hAnsi="Arial" w:cs="Arial"/>
          <w:sz w:val="22"/>
          <w:szCs w:val="22"/>
        </w:rPr>
        <w:t>P</w:t>
      </w:r>
      <w:r w:rsidR="000D5F8D" w:rsidRPr="00024424">
        <w:rPr>
          <w:rFonts w:ascii="Arial" w:hAnsi="Arial" w:cs="Arial"/>
          <w:sz w:val="22"/>
          <w:szCs w:val="22"/>
        </w:rPr>
        <w:t>rospective litigation</w:t>
      </w:r>
      <w:r w:rsidR="000D5F8D">
        <w:rPr>
          <w:rFonts w:ascii="Arial" w:hAnsi="Arial" w:cs="Arial"/>
          <w:sz w:val="22"/>
          <w:szCs w:val="22"/>
        </w:rPr>
        <w:t>, including debt recovery</w:t>
      </w:r>
    </w:p>
    <w:p w14:paraId="1EF55779" w14:textId="5F39C5EB" w:rsidR="00535EDD" w:rsidRPr="00535EDD" w:rsidRDefault="00535EDD" w:rsidP="00535EDD">
      <w:pPr>
        <w:pStyle w:val="ListParagraph"/>
        <w:numPr>
          <w:ilvl w:val="0"/>
          <w:numId w:val="42"/>
        </w:numPr>
        <w:spacing w:after="60" w:line="276" w:lineRule="auto"/>
        <w:rPr>
          <w:rFonts w:ascii="Arial" w:hAnsi="Arial" w:cs="Arial"/>
          <w:sz w:val="22"/>
          <w:szCs w:val="22"/>
        </w:rPr>
      </w:pPr>
      <w:r>
        <w:rPr>
          <w:rFonts w:ascii="Arial" w:hAnsi="Arial" w:cs="Arial"/>
          <w:sz w:val="22"/>
          <w:szCs w:val="22"/>
        </w:rPr>
        <w:t>Data security and GDPR.</w:t>
      </w:r>
    </w:p>
    <w:p w14:paraId="70B46F93" w14:textId="7FC7DC57" w:rsidR="00B14508" w:rsidRDefault="00B14508" w:rsidP="00B14508">
      <w:pPr>
        <w:pStyle w:val="BodyText"/>
        <w:spacing w:after="0"/>
        <w:ind w:left="360"/>
        <w:jc w:val="both"/>
        <w:rPr>
          <w:rFonts w:ascii="Arial" w:hAnsi="Arial" w:cs="Arial"/>
          <w:sz w:val="22"/>
          <w:szCs w:val="22"/>
        </w:rPr>
      </w:pPr>
    </w:p>
    <w:p w14:paraId="4B511F93" w14:textId="0A80FA3E" w:rsidR="001F1C43" w:rsidRDefault="001F1C43" w:rsidP="00B14508">
      <w:pPr>
        <w:pStyle w:val="BodyText"/>
        <w:spacing w:after="0"/>
        <w:ind w:left="360"/>
        <w:jc w:val="both"/>
        <w:rPr>
          <w:rFonts w:ascii="Arial" w:hAnsi="Arial" w:cs="Arial"/>
          <w:sz w:val="22"/>
          <w:szCs w:val="22"/>
        </w:rPr>
      </w:pPr>
    </w:p>
    <w:p w14:paraId="04A72C48" w14:textId="77777777" w:rsidR="00535EDD" w:rsidRDefault="00535EDD">
      <w:pPr>
        <w:rPr>
          <w:rFonts w:ascii="Arial" w:hAnsi="Arial" w:cs="Arial"/>
          <w:b/>
          <w:bCs/>
          <w:sz w:val="22"/>
          <w:szCs w:val="22"/>
        </w:rPr>
      </w:pPr>
      <w:r>
        <w:rPr>
          <w:rFonts w:ascii="Arial" w:hAnsi="Arial" w:cs="Arial"/>
          <w:b/>
          <w:bCs/>
          <w:sz w:val="22"/>
          <w:szCs w:val="22"/>
        </w:rPr>
        <w:br w:type="page"/>
      </w:r>
    </w:p>
    <w:p w14:paraId="49FB50C3" w14:textId="481559D3" w:rsidR="00B14508" w:rsidRPr="003060EF" w:rsidRDefault="00B14508" w:rsidP="001F1C43">
      <w:pPr>
        <w:pStyle w:val="ListParagraph"/>
        <w:numPr>
          <w:ilvl w:val="0"/>
          <w:numId w:val="45"/>
        </w:numPr>
        <w:spacing w:after="180"/>
        <w:jc w:val="both"/>
        <w:rPr>
          <w:rFonts w:ascii="Arial" w:hAnsi="Arial" w:cs="Arial"/>
          <w:b/>
          <w:sz w:val="22"/>
          <w:szCs w:val="22"/>
        </w:rPr>
      </w:pPr>
      <w:r w:rsidRPr="003060EF">
        <w:rPr>
          <w:rFonts w:ascii="Arial" w:hAnsi="Arial" w:cs="Arial"/>
          <w:b/>
          <w:bCs/>
          <w:sz w:val="22"/>
          <w:szCs w:val="22"/>
        </w:rPr>
        <w:lastRenderedPageBreak/>
        <w:t>INFORMATION TO BE PROVIDED</w:t>
      </w:r>
    </w:p>
    <w:p w14:paraId="2E8D1721" w14:textId="4BDBFD73" w:rsidR="00B14508" w:rsidRDefault="00B14508" w:rsidP="00B14508">
      <w:pPr>
        <w:pStyle w:val="BodyText"/>
        <w:spacing w:after="0" w:line="276" w:lineRule="auto"/>
        <w:jc w:val="both"/>
        <w:rPr>
          <w:rFonts w:ascii="Arial" w:hAnsi="Arial" w:cs="Arial"/>
          <w:sz w:val="22"/>
          <w:szCs w:val="22"/>
        </w:rPr>
      </w:pPr>
      <w:r>
        <w:rPr>
          <w:rFonts w:ascii="Arial" w:hAnsi="Arial" w:cs="Arial"/>
          <w:sz w:val="22"/>
          <w:szCs w:val="22"/>
        </w:rPr>
        <w:t>Please describe how you would deliver the services set out in the specification.</w:t>
      </w:r>
      <w:r w:rsidR="007B2276">
        <w:rPr>
          <w:rFonts w:ascii="Arial" w:hAnsi="Arial" w:cs="Arial"/>
          <w:sz w:val="22"/>
          <w:szCs w:val="22"/>
        </w:rPr>
        <w:t xml:space="preserve"> </w:t>
      </w:r>
      <w:r>
        <w:rPr>
          <w:rFonts w:ascii="Arial" w:hAnsi="Arial" w:cs="Arial"/>
          <w:sz w:val="22"/>
          <w:szCs w:val="22"/>
        </w:rPr>
        <w:t xml:space="preserve">This should include details of your firm’s </w:t>
      </w:r>
      <w:r>
        <w:rPr>
          <w:rFonts w:ascii="Arial" w:hAnsi="Arial" w:cs="Arial"/>
          <w:b/>
          <w:sz w:val="22"/>
          <w:szCs w:val="22"/>
        </w:rPr>
        <w:t>relevant specialist expertise</w:t>
      </w:r>
      <w:r>
        <w:rPr>
          <w:rFonts w:ascii="Arial" w:hAnsi="Arial" w:cs="Arial"/>
          <w:sz w:val="22"/>
          <w:szCs w:val="22"/>
        </w:rPr>
        <w:t xml:space="preserve">, which is a key focus in the selection process. You should specify who would be the </w:t>
      </w:r>
      <w:r>
        <w:rPr>
          <w:rFonts w:ascii="Arial" w:hAnsi="Arial" w:cs="Arial"/>
          <w:b/>
          <w:sz w:val="22"/>
          <w:szCs w:val="22"/>
        </w:rPr>
        <w:t>main client contact</w:t>
      </w:r>
      <w:r>
        <w:rPr>
          <w:rFonts w:ascii="Arial" w:hAnsi="Arial" w:cs="Arial"/>
          <w:sz w:val="22"/>
          <w:szCs w:val="22"/>
        </w:rPr>
        <w:t xml:space="preserve">(s) and how you would manage client relationships. Please also give details of the rest of the proposed team, their </w:t>
      </w:r>
      <w:r>
        <w:rPr>
          <w:rFonts w:ascii="Arial" w:hAnsi="Arial" w:cs="Arial"/>
          <w:b/>
          <w:sz w:val="22"/>
          <w:szCs w:val="22"/>
        </w:rPr>
        <w:t>roles, experience and track record</w:t>
      </w:r>
      <w:r>
        <w:rPr>
          <w:rFonts w:ascii="Arial" w:hAnsi="Arial" w:cs="Arial"/>
          <w:sz w:val="22"/>
          <w:szCs w:val="22"/>
        </w:rPr>
        <w:t>. Brief CVs of key team members should be included.</w:t>
      </w:r>
    </w:p>
    <w:p w14:paraId="75BD0C00" w14:textId="77777777" w:rsidR="00B14508" w:rsidRDefault="00B14508" w:rsidP="00B14508">
      <w:pPr>
        <w:pStyle w:val="BodyText"/>
        <w:spacing w:after="0" w:line="276" w:lineRule="auto"/>
        <w:jc w:val="both"/>
        <w:rPr>
          <w:rFonts w:ascii="Arial" w:hAnsi="Arial" w:cs="Arial"/>
          <w:sz w:val="22"/>
          <w:szCs w:val="22"/>
        </w:rPr>
      </w:pPr>
    </w:p>
    <w:p w14:paraId="708252FC" w14:textId="4E5A392E" w:rsidR="00B14508" w:rsidRDefault="00B14508" w:rsidP="00B14508">
      <w:pPr>
        <w:pStyle w:val="BodyText"/>
        <w:spacing w:after="0" w:line="276" w:lineRule="auto"/>
        <w:jc w:val="both"/>
        <w:rPr>
          <w:rFonts w:ascii="Arial" w:hAnsi="Arial" w:cs="Arial"/>
          <w:sz w:val="22"/>
          <w:szCs w:val="22"/>
        </w:rPr>
      </w:pPr>
      <w:r>
        <w:rPr>
          <w:rFonts w:ascii="Arial" w:hAnsi="Arial" w:cs="Arial"/>
          <w:sz w:val="22"/>
          <w:szCs w:val="22"/>
        </w:rPr>
        <w:t xml:space="preserve">Bidders are asked to provide </w:t>
      </w:r>
      <w:r>
        <w:rPr>
          <w:rFonts w:ascii="Arial" w:hAnsi="Arial" w:cs="Arial"/>
          <w:b/>
          <w:sz w:val="22"/>
          <w:szCs w:val="22"/>
        </w:rPr>
        <w:t>hourly rates</w:t>
      </w:r>
      <w:r>
        <w:rPr>
          <w:rFonts w:ascii="Arial" w:hAnsi="Arial" w:cs="Arial"/>
          <w:sz w:val="22"/>
          <w:szCs w:val="22"/>
        </w:rPr>
        <w:t xml:space="preserve"> for delivering the services specified. </w:t>
      </w:r>
      <w:r w:rsidR="00D9187C" w:rsidRPr="00D9187C">
        <w:rPr>
          <w:rFonts w:ascii="Arial" w:hAnsi="Arial" w:cs="Arial"/>
          <w:sz w:val="22"/>
          <w:szCs w:val="22"/>
        </w:rPr>
        <w:t xml:space="preserve">For purposes of comparison, we will look at ‘headline rates’ for Partners and Associates. </w:t>
      </w:r>
      <w:r w:rsidR="00891AE4">
        <w:rPr>
          <w:rFonts w:ascii="Arial" w:hAnsi="Arial" w:cs="Arial"/>
          <w:sz w:val="22"/>
          <w:szCs w:val="22"/>
        </w:rPr>
        <w:t xml:space="preserve">We will assume these are fixed for the 4 years unless you state otherwise. </w:t>
      </w:r>
      <w:r w:rsidR="00D9187C" w:rsidRPr="00D9187C">
        <w:rPr>
          <w:rFonts w:ascii="Arial" w:hAnsi="Arial" w:cs="Arial"/>
          <w:sz w:val="22"/>
          <w:szCs w:val="22"/>
        </w:rPr>
        <w:t>You may wish to include a fuller breakdown of rates for other fee-earners but these headline rates wi</w:t>
      </w:r>
      <w:r w:rsidR="007B2276">
        <w:rPr>
          <w:rFonts w:ascii="Arial" w:hAnsi="Arial" w:cs="Arial"/>
          <w:sz w:val="22"/>
          <w:szCs w:val="22"/>
        </w:rPr>
        <w:t xml:space="preserve">ll be used for scoring the bids.  </w:t>
      </w:r>
      <w:r>
        <w:rPr>
          <w:rFonts w:ascii="Arial" w:hAnsi="Arial" w:cs="Arial"/>
          <w:sz w:val="22"/>
          <w:szCs w:val="22"/>
        </w:rPr>
        <w:t xml:space="preserve">We would anticipate that, for each project or instruction, </w:t>
      </w:r>
      <w:r w:rsidRPr="007B2276">
        <w:rPr>
          <w:rFonts w:ascii="Arial" w:hAnsi="Arial" w:cs="Arial"/>
          <w:b/>
          <w:sz w:val="22"/>
          <w:szCs w:val="22"/>
        </w:rPr>
        <w:t>we would agree a fee quote with you in advance</w:t>
      </w:r>
      <w:r>
        <w:rPr>
          <w:rFonts w:ascii="Arial" w:hAnsi="Arial" w:cs="Arial"/>
          <w:sz w:val="22"/>
          <w:szCs w:val="22"/>
        </w:rPr>
        <w:t>, based on the rates stated in your tender.</w:t>
      </w:r>
    </w:p>
    <w:p w14:paraId="76508515" w14:textId="5A78C715" w:rsidR="005E5650" w:rsidRDefault="005E5650" w:rsidP="00B14508">
      <w:pPr>
        <w:pStyle w:val="BodyText"/>
        <w:spacing w:after="0" w:line="276" w:lineRule="auto"/>
        <w:jc w:val="both"/>
        <w:rPr>
          <w:rFonts w:ascii="Arial" w:hAnsi="Arial" w:cs="Arial"/>
          <w:sz w:val="22"/>
          <w:szCs w:val="22"/>
        </w:rPr>
      </w:pPr>
    </w:p>
    <w:p w14:paraId="667A54E2" w14:textId="77777777" w:rsidR="00C246E8" w:rsidRDefault="00C246E8" w:rsidP="00B14508">
      <w:pPr>
        <w:pStyle w:val="BodyText"/>
        <w:spacing w:after="0" w:line="276" w:lineRule="auto"/>
        <w:jc w:val="both"/>
        <w:rPr>
          <w:rFonts w:ascii="Arial" w:hAnsi="Arial" w:cs="Arial"/>
          <w:sz w:val="22"/>
          <w:szCs w:val="22"/>
        </w:rPr>
      </w:pPr>
    </w:p>
    <w:p w14:paraId="2FF740EE" w14:textId="77777777" w:rsidR="005B625B" w:rsidRDefault="005B625B" w:rsidP="005B625B">
      <w:pPr>
        <w:spacing w:line="276" w:lineRule="auto"/>
        <w:jc w:val="both"/>
        <w:rPr>
          <w:rFonts w:ascii="Arial" w:hAnsi="Arial" w:cs="Arial"/>
          <w:sz w:val="22"/>
          <w:szCs w:val="22"/>
        </w:rPr>
      </w:pPr>
    </w:p>
    <w:p w14:paraId="3B82ACC6" w14:textId="77777777" w:rsidR="005B625B" w:rsidRDefault="005B625B" w:rsidP="001F1C43">
      <w:pPr>
        <w:pStyle w:val="ListParagraph"/>
        <w:numPr>
          <w:ilvl w:val="0"/>
          <w:numId w:val="45"/>
        </w:numPr>
        <w:jc w:val="both"/>
        <w:rPr>
          <w:rFonts w:ascii="Arial" w:hAnsi="Arial" w:cs="Arial"/>
          <w:b/>
          <w:bCs/>
          <w:sz w:val="22"/>
          <w:szCs w:val="22"/>
        </w:rPr>
      </w:pPr>
      <w:r>
        <w:rPr>
          <w:rFonts w:ascii="Arial" w:hAnsi="Arial" w:cs="Arial"/>
          <w:b/>
          <w:bCs/>
          <w:sz w:val="22"/>
          <w:szCs w:val="22"/>
        </w:rPr>
        <w:t>TENDER SUBMISSION AND EXPRESSIONS OF INTEREST</w:t>
      </w:r>
    </w:p>
    <w:p w14:paraId="1F2AF841" w14:textId="77777777" w:rsidR="005B625B" w:rsidRDefault="005B625B" w:rsidP="005B625B">
      <w:pPr>
        <w:ind w:left="360"/>
        <w:jc w:val="both"/>
        <w:rPr>
          <w:rFonts w:ascii="Arial" w:hAnsi="Arial" w:cs="Arial"/>
          <w:sz w:val="22"/>
          <w:szCs w:val="22"/>
        </w:rPr>
      </w:pPr>
    </w:p>
    <w:p w14:paraId="4E82A4A9" w14:textId="77777777" w:rsidR="005B625B" w:rsidRDefault="005B625B" w:rsidP="005B625B">
      <w:pPr>
        <w:spacing w:line="276" w:lineRule="auto"/>
        <w:jc w:val="both"/>
        <w:rPr>
          <w:rFonts w:ascii="Arial" w:hAnsi="Arial" w:cs="Arial"/>
          <w:bCs/>
          <w:sz w:val="22"/>
          <w:szCs w:val="22"/>
        </w:rPr>
      </w:pPr>
      <w:r w:rsidRPr="005B625B">
        <w:rPr>
          <w:rFonts w:ascii="Arial" w:hAnsi="Arial" w:cs="Arial"/>
          <w:b/>
          <w:sz w:val="22"/>
          <w:szCs w:val="22"/>
        </w:rPr>
        <w:t>Tenders should if possible be limited to 15 pages of A4</w:t>
      </w:r>
      <w:r>
        <w:rPr>
          <w:rFonts w:ascii="Arial" w:hAnsi="Arial" w:cs="Arial"/>
          <w:sz w:val="22"/>
          <w:szCs w:val="22"/>
        </w:rPr>
        <w:t xml:space="preserve">, and should be submitted by email to </w:t>
      </w:r>
      <w:hyperlink r:id="rId14" w:history="1">
        <w:r>
          <w:rPr>
            <w:rStyle w:val="Hyperlink"/>
            <w:rFonts w:ascii="Arial" w:hAnsi="Arial" w:cs="Arial"/>
            <w:sz w:val="22"/>
            <w:szCs w:val="22"/>
          </w:rPr>
          <w:t>james.arkless@nea2f.co.uk</w:t>
        </w:r>
      </w:hyperlink>
      <w:r>
        <w:rPr>
          <w:rFonts w:ascii="Arial" w:hAnsi="Arial" w:cs="Arial"/>
          <w:sz w:val="22"/>
          <w:szCs w:val="22"/>
        </w:rPr>
        <w:t>, with</w:t>
      </w:r>
      <w:r>
        <w:rPr>
          <w:rFonts w:ascii="Arial" w:hAnsi="Arial" w:cs="Arial"/>
          <w:bCs/>
          <w:sz w:val="22"/>
          <w:szCs w:val="22"/>
        </w:rPr>
        <w:t xml:space="preserve"> ‘TENDER:</w:t>
      </w:r>
      <w:r>
        <w:rPr>
          <w:rFonts w:ascii="Arial" w:hAnsi="Arial" w:cs="Arial"/>
          <w:sz w:val="22"/>
          <w:szCs w:val="22"/>
        </w:rPr>
        <w:t xml:space="preserve"> </w:t>
      </w:r>
      <w:r>
        <w:rPr>
          <w:rFonts w:ascii="Arial" w:hAnsi="Arial" w:cs="Arial"/>
          <w:bCs/>
          <w:sz w:val="22"/>
          <w:szCs w:val="22"/>
        </w:rPr>
        <w:t>NEF2020.002’ in the header.</w:t>
      </w:r>
    </w:p>
    <w:p w14:paraId="04F3D970" w14:textId="77777777" w:rsidR="005B625B" w:rsidRDefault="005B625B" w:rsidP="005B625B">
      <w:pPr>
        <w:spacing w:line="276" w:lineRule="auto"/>
        <w:jc w:val="both"/>
        <w:rPr>
          <w:rFonts w:ascii="Arial" w:hAnsi="Arial" w:cs="Arial"/>
          <w:bCs/>
          <w:sz w:val="22"/>
          <w:szCs w:val="22"/>
        </w:rPr>
      </w:pPr>
    </w:p>
    <w:p w14:paraId="19E962B3" w14:textId="306466E4" w:rsidR="005B625B" w:rsidRDefault="005B625B" w:rsidP="005B625B">
      <w:pPr>
        <w:spacing w:line="276" w:lineRule="auto"/>
        <w:jc w:val="both"/>
        <w:rPr>
          <w:rFonts w:ascii="Arial" w:hAnsi="Arial" w:cs="Arial"/>
          <w:bCs/>
          <w:kern w:val="2"/>
          <w:sz w:val="22"/>
          <w:szCs w:val="22"/>
        </w:rPr>
      </w:pPr>
      <w:r>
        <w:rPr>
          <w:rFonts w:ascii="Arial" w:hAnsi="Arial" w:cs="Arial"/>
          <w:bCs/>
          <w:sz w:val="22"/>
          <w:szCs w:val="22"/>
        </w:rPr>
        <w:t xml:space="preserve">The closing date is </w:t>
      </w:r>
      <w:r>
        <w:rPr>
          <w:rFonts w:ascii="Arial" w:hAnsi="Arial" w:cs="Arial"/>
          <w:b/>
          <w:bCs/>
          <w:sz w:val="22"/>
          <w:szCs w:val="22"/>
        </w:rPr>
        <w:t>1</w:t>
      </w:r>
      <w:r>
        <w:rPr>
          <w:rFonts w:ascii="Arial" w:hAnsi="Arial" w:cs="Arial"/>
          <w:b/>
          <w:bCs/>
          <w:kern w:val="2"/>
          <w:sz w:val="22"/>
          <w:szCs w:val="22"/>
        </w:rPr>
        <w:t>2.00 noon on</w:t>
      </w:r>
      <w:r w:rsidR="003319AE">
        <w:rPr>
          <w:rFonts w:ascii="Arial" w:hAnsi="Arial" w:cs="Arial"/>
          <w:b/>
          <w:bCs/>
          <w:kern w:val="2"/>
          <w:sz w:val="22"/>
          <w:szCs w:val="22"/>
        </w:rPr>
        <w:t xml:space="preserve"> Thursday 22</w:t>
      </w:r>
      <w:r w:rsidR="00A404D0">
        <w:rPr>
          <w:rFonts w:ascii="Arial" w:hAnsi="Arial" w:cs="Arial"/>
          <w:b/>
          <w:bCs/>
          <w:kern w:val="2"/>
          <w:sz w:val="22"/>
          <w:szCs w:val="22"/>
        </w:rPr>
        <w:t xml:space="preserve"> October</w:t>
      </w:r>
      <w:r>
        <w:rPr>
          <w:rFonts w:ascii="Arial" w:hAnsi="Arial" w:cs="Arial"/>
          <w:b/>
          <w:bCs/>
          <w:kern w:val="2"/>
          <w:sz w:val="22"/>
          <w:szCs w:val="22"/>
        </w:rPr>
        <w:t xml:space="preserve"> 2020</w:t>
      </w:r>
      <w:bookmarkStart w:id="1" w:name="_DV_C137"/>
      <w:r>
        <w:rPr>
          <w:rFonts w:ascii="Arial" w:hAnsi="Arial" w:cs="Arial"/>
          <w:b/>
          <w:bCs/>
          <w:kern w:val="2"/>
          <w:sz w:val="22"/>
          <w:szCs w:val="22"/>
        </w:rPr>
        <w:t>.</w:t>
      </w:r>
      <w:bookmarkEnd w:id="1"/>
    </w:p>
    <w:p w14:paraId="297C2BAB" w14:textId="77777777" w:rsidR="005B625B" w:rsidRDefault="005B625B" w:rsidP="005B625B">
      <w:pPr>
        <w:spacing w:line="276" w:lineRule="auto"/>
        <w:jc w:val="both"/>
        <w:rPr>
          <w:rFonts w:ascii="Arial" w:hAnsi="Arial" w:cs="Arial"/>
          <w:b/>
          <w:bCs/>
          <w:sz w:val="22"/>
          <w:szCs w:val="22"/>
        </w:rPr>
      </w:pPr>
    </w:p>
    <w:p w14:paraId="1BA41345" w14:textId="2C50B380" w:rsidR="005B625B" w:rsidRDefault="005B625B" w:rsidP="005B625B">
      <w:pPr>
        <w:spacing w:line="276" w:lineRule="auto"/>
        <w:jc w:val="both"/>
        <w:rPr>
          <w:rFonts w:ascii="Arial" w:hAnsi="Arial" w:cs="Arial"/>
          <w:bCs/>
          <w:sz w:val="22"/>
          <w:szCs w:val="22"/>
        </w:rPr>
      </w:pPr>
      <w:r>
        <w:rPr>
          <w:rFonts w:ascii="Arial" w:hAnsi="Arial" w:cs="Arial"/>
          <w:bCs/>
          <w:sz w:val="22"/>
          <w:szCs w:val="22"/>
        </w:rPr>
        <w:t xml:space="preserve">Firms wishing to bid </w:t>
      </w:r>
      <w:r w:rsidRPr="00891AE4">
        <w:rPr>
          <w:rFonts w:ascii="Arial" w:hAnsi="Arial" w:cs="Arial"/>
          <w:b/>
          <w:bCs/>
          <w:sz w:val="22"/>
          <w:szCs w:val="22"/>
        </w:rPr>
        <w:t xml:space="preserve">may </w:t>
      </w:r>
      <w:r>
        <w:rPr>
          <w:rFonts w:ascii="Arial" w:hAnsi="Arial" w:cs="Arial"/>
          <w:b/>
          <w:bCs/>
          <w:sz w:val="22"/>
          <w:szCs w:val="22"/>
        </w:rPr>
        <w:t xml:space="preserve">provide an expression of </w:t>
      </w:r>
      <w:r w:rsidRPr="00891AE4">
        <w:rPr>
          <w:rFonts w:ascii="Arial" w:hAnsi="Arial" w:cs="Arial"/>
          <w:b/>
          <w:bCs/>
          <w:sz w:val="22"/>
          <w:szCs w:val="22"/>
        </w:rPr>
        <w:t>interest</w:t>
      </w:r>
      <w:r>
        <w:rPr>
          <w:rFonts w:ascii="Arial" w:hAnsi="Arial" w:cs="Arial"/>
          <w:bCs/>
          <w:sz w:val="22"/>
          <w:szCs w:val="22"/>
        </w:rPr>
        <w:t xml:space="preserve">, with contact details, by emailing </w:t>
      </w:r>
      <w:hyperlink r:id="rId15" w:history="1">
        <w:r>
          <w:rPr>
            <w:rStyle w:val="Hyperlink"/>
            <w:rFonts w:ascii="Arial" w:hAnsi="Arial" w:cs="Arial"/>
            <w:bCs/>
            <w:sz w:val="22"/>
            <w:szCs w:val="22"/>
          </w:rPr>
          <w:t>james.arkless@nea2f.co.uk</w:t>
        </w:r>
      </w:hyperlink>
      <w:r>
        <w:rPr>
          <w:rFonts w:ascii="Arial" w:hAnsi="Arial" w:cs="Arial"/>
          <w:bCs/>
          <w:sz w:val="22"/>
          <w:szCs w:val="22"/>
        </w:rPr>
        <w:t>.</w:t>
      </w:r>
      <w:r w:rsidRPr="008D7BE4">
        <w:rPr>
          <w:rFonts w:ascii="Arial" w:hAnsi="Arial" w:cs="Arial"/>
          <w:bCs/>
          <w:sz w:val="22"/>
          <w:szCs w:val="22"/>
        </w:rPr>
        <w:t xml:space="preserve"> </w:t>
      </w:r>
      <w:r>
        <w:rPr>
          <w:rFonts w:ascii="Arial" w:hAnsi="Arial" w:cs="Arial"/>
          <w:bCs/>
          <w:sz w:val="22"/>
          <w:szCs w:val="22"/>
        </w:rPr>
        <w:t>Any additional information will be circulated to interested parties.</w:t>
      </w:r>
    </w:p>
    <w:p w14:paraId="40068EA1" w14:textId="183D78E7" w:rsidR="005B625B" w:rsidRDefault="005B625B">
      <w:pPr>
        <w:rPr>
          <w:rFonts w:ascii="Arial" w:hAnsi="Arial" w:cs="Arial"/>
          <w:bCs/>
          <w:sz w:val="22"/>
          <w:szCs w:val="22"/>
        </w:rPr>
      </w:pPr>
    </w:p>
    <w:p w14:paraId="0954020C" w14:textId="77777777" w:rsidR="00C246E8" w:rsidRDefault="00C246E8">
      <w:pPr>
        <w:rPr>
          <w:rFonts w:ascii="Arial" w:hAnsi="Arial" w:cs="Arial"/>
          <w:bCs/>
          <w:sz w:val="22"/>
          <w:szCs w:val="22"/>
        </w:rPr>
      </w:pPr>
    </w:p>
    <w:p w14:paraId="1468F598" w14:textId="071937C5" w:rsidR="005B625B" w:rsidRDefault="005B625B">
      <w:pPr>
        <w:rPr>
          <w:rFonts w:ascii="Arial" w:hAnsi="Arial" w:cs="Arial"/>
          <w:bCs/>
          <w:sz w:val="22"/>
          <w:szCs w:val="22"/>
        </w:rPr>
      </w:pPr>
    </w:p>
    <w:p w14:paraId="33BC552E" w14:textId="77777777" w:rsidR="005B625B" w:rsidRDefault="005B625B" w:rsidP="001F1C43">
      <w:pPr>
        <w:pStyle w:val="ListParagraph"/>
        <w:numPr>
          <w:ilvl w:val="0"/>
          <w:numId w:val="45"/>
        </w:numPr>
        <w:spacing w:line="276" w:lineRule="auto"/>
        <w:jc w:val="both"/>
        <w:rPr>
          <w:rFonts w:ascii="Arial" w:hAnsi="Arial" w:cs="Arial"/>
          <w:b/>
          <w:bCs/>
          <w:sz w:val="22"/>
          <w:szCs w:val="22"/>
        </w:rPr>
      </w:pPr>
      <w:r>
        <w:rPr>
          <w:rFonts w:ascii="Arial" w:hAnsi="Arial" w:cs="Arial"/>
          <w:b/>
          <w:bCs/>
          <w:sz w:val="22"/>
          <w:szCs w:val="22"/>
        </w:rPr>
        <w:t>CONFIDENTIALITY AND TRANSPARENCY</w:t>
      </w:r>
    </w:p>
    <w:p w14:paraId="5B1C967B" w14:textId="77777777" w:rsidR="005B625B" w:rsidRDefault="005B625B" w:rsidP="005B625B">
      <w:pPr>
        <w:spacing w:line="276" w:lineRule="auto"/>
        <w:jc w:val="both"/>
        <w:rPr>
          <w:rFonts w:ascii="Arial" w:hAnsi="Arial" w:cs="Arial"/>
          <w:sz w:val="22"/>
          <w:szCs w:val="22"/>
        </w:rPr>
      </w:pPr>
    </w:p>
    <w:p w14:paraId="72C5E58A" w14:textId="77777777" w:rsidR="005B625B" w:rsidRDefault="005B625B" w:rsidP="005B625B">
      <w:pPr>
        <w:spacing w:line="276" w:lineRule="auto"/>
        <w:jc w:val="both"/>
        <w:rPr>
          <w:rFonts w:ascii="Arial" w:hAnsi="Arial" w:cs="Arial"/>
          <w:sz w:val="22"/>
          <w:szCs w:val="22"/>
        </w:rPr>
      </w:pPr>
      <w:r>
        <w:rPr>
          <w:rFonts w:ascii="Arial" w:hAnsi="Arial" w:cs="Arial"/>
          <w:sz w:val="22"/>
          <w:szCs w:val="22"/>
        </w:rPr>
        <w:t>To ensure a transparent process, no approach should be made to anyone associated with North East Finance in connection with this tender, outside of the formal process.</w:t>
      </w:r>
    </w:p>
    <w:p w14:paraId="2D03DED0" w14:textId="77777777" w:rsidR="005B625B" w:rsidRDefault="005B625B" w:rsidP="005B625B">
      <w:pPr>
        <w:spacing w:line="276" w:lineRule="auto"/>
        <w:jc w:val="both"/>
        <w:rPr>
          <w:rFonts w:ascii="Arial" w:hAnsi="Arial" w:cs="Arial"/>
          <w:sz w:val="22"/>
          <w:szCs w:val="22"/>
        </w:rPr>
      </w:pPr>
    </w:p>
    <w:p w14:paraId="088798D3" w14:textId="77777777" w:rsidR="005B625B" w:rsidRDefault="005B625B" w:rsidP="005B625B">
      <w:pPr>
        <w:pStyle w:val="Level3"/>
        <w:numPr>
          <w:ilvl w:val="0"/>
          <w:numId w:val="0"/>
        </w:numPr>
        <w:tabs>
          <w:tab w:val="left" w:pos="720"/>
        </w:tabs>
        <w:spacing w:after="0" w:line="276" w:lineRule="auto"/>
        <w:jc w:val="both"/>
        <w:rPr>
          <w:rFonts w:cs="Arial"/>
          <w:szCs w:val="22"/>
        </w:rPr>
      </w:pPr>
      <w:r>
        <w:rPr>
          <w:rFonts w:cs="Arial"/>
          <w:szCs w:val="22"/>
        </w:rPr>
        <w:t>You must not disclose details of your tender to other interested parties and you must not try to obtain information about anyone else’s tender before the contract is awarded.</w:t>
      </w:r>
    </w:p>
    <w:p w14:paraId="6D7D322B" w14:textId="77777777" w:rsidR="005B625B" w:rsidRDefault="005B625B">
      <w:pPr>
        <w:rPr>
          <w:rFonts w:ascii="Arial" w:hAnsi="Arial" w:cs="Arial"/>
          <w:bCs/>
          <w:sz w:val="22"/>
          <w:szCs w:val="22"/>
        </w:rPr>
      </w:pPr>
    </w:p>
    <w:p w14:paraId="7D18C90C" w14:textId="77777777" w:rsidR="005B625B" w:rsidRDefault="005B625B">
      <w:pPr>
        <w:rPr>
          <w:rFonts w:ascii="Arial" w:hAnsi="Arial" w:cs="Arial"/>
          <w:b/>
          <w:bCs/>
          <w:sz w:val="22"/>
          <w:szCs w:val="22"/>
        </w:rPr>
      </w:pPr>
      <w:r>
        <w:rPr>
          <w:rFonts w:ascii="Arial" w:hAnsi="Arial" w:cs="Arial"/>
          <w:b/>
          <w:bCs/>
          <w:sz w:val="22"/>
          <w:szCs w:val="22"/>
        </w:rPr>
        <w:br w:type="page"/>
      </w:r>
    </w:p>
    <w:p w14:paraId="17C57C03" w14:textId="53A85D86" w:rsidR="00803C5F" w:rsidRDefault="00803C5F" w:rsidP="001F1C43">
      <w:pPr>
        <w:pStyle w:val="BodyText"/>
        <w:numPr>
          <w:ilvl w:val="0"/>
          <w:numId w:val="45"/>
        </w:numPr>
        <w:spacing w:after="0" w:line="276" w:lineRule="auto"/>
        <w:jc w:val="both"/>
        <w:rPr>
          <w:rFonts w:ascii="Arial" w:hAnsi="Arial" w:cs="Arial"/>
          <w:b/>
          <w:bCs/>
          <w:sz w:val="22"/>
          <w:szCs w:val="22"/>
        </w:rPr>
      </w:pPr>
      <w:r>
        <w:rPr>
          <w:rFonts w:ascii="Arial" w:hAnsi="Arial" w:cs="Arial"/>
          <w:b/>
          <w:bCs/>
          <w:sz w:val="22"/>
          <w:szCs w:val="22"/>
        </w:rPr>
        <w:lastRenderedPageBreak/>
        <w:t>EVALUATION OF TENDERS</w:t>
      </w:r>
    </w:p>
    <w:p w14:paraId="0E33460D" w14:textId="77777777" w:rsidR="00803C5F" w:rsidRDefault="00803C5F" w:rsidP="00803C5F">
      <w:pPr>
        <w:pStyle w:val="BodyText"/>
        <w:spacing w:after="0" w:line="276" w:lineRule="auto"/>
        <w:rPr>
          <w:rFonts w:ascii="Arial" w:hAnsi="Arial" w:cs="Arial"/>
          <w:sz w:val="22"/>
          <w:szCs w:val="22"/>
        </w:rPr>
      </w:pPr>
    </w:p>
    <w:p w14:paraId="601314B9" w14:textId="45A14B5E" w:rsidR="00803C5F" w:rsidRDefault="00C246E8" w:rsidP="00803C5F">
      <w:pPr>
        <w:pStyle w:val="BodyText2"/>
        <w:spacing w:after="60" w:line="276" w:lineRule="auto"/>
        <w:rPr>
          <w:b/>
          <w:sz w:val="22"/>
          <w:szCs w:val="22"/>
        </w:rPr>
      </w:pPr>
      <w:r>
        <w:rPr>
          <w:b/>
          <w:sz w:val="22"/>
          <w:szCs w:val="22"/>
        </w:rPr>
        <w:t xml:space="preserve">Selection </w:t>
      </w:r>
      <w:r w:rsidR="00803C5F">
        <w:rPr>
          <w:b/>
          <w:sz w:val="22"/>
          <w:szCs w:val="22"/>
        </w:rPr>
        <w:t>conditions</w:t>
      </w:r>
    </w:p>
    <w:p w14:paraId="570ED94B" w14:textId="721E3A48" w:rsidR="00803C5F" w:rsidRDefault="00803C5F" w:rsidP="00803C5F">
      <w:pPr>
        <w:pStyle w:val="BodyText2"/>
        <w:spacing w:line="276" w:lineRule="auto"/>
        <w:rPr>
          <w:b/>
          <w:sz w:val="22"/>
          <w:szCs w:val="22"/>
        </w:rPr>
      </w:pPr>
      <w:r>
        <w:rPr>
          <w:sz w:val="22"/>
          <w:szCs w:val="22"/>
        </w:rPr>
        <w:t>Bidders must be accredited full service law firms, with an appropriate level of PI insurance, details of which should be provided.</w:t>
      </w:r>
    </w:p>
    <w:p w14:paraId="6FB2F526" w14:textId="77777777" w:rsidR="00803C5F" w:rsidRDefault="00803C5F" w:rsidP="00803C5F">
      <w:pPr>
        <w:pStyle w:val="BodyText2"/>
        <w:spacing w:line="276" w:lineRule="auto"/>
        <w:rPr>
          <w:sz w:val="22"/>
          <w:szCs w:val="22"/>
        </w:rPr>
      </w:pPr>
    </w:p>
    <w:p w14:paraId="534E34FE" w14:textId="05205DE5" w:rsidR="00803C5F" w:rsidRDefault="00803C5F" w:rsidP="00803C5F">
      <w:pPr>
        <w:pStyle w:val="BodyText2"/>
        <w:spacing w:after="120" w:line="276" w:lineRule="auto"/>
        <w:rPr>
          <w:sz w:val="22"/>
          <w:szCs w:val="22"/>
        </w:rPr>
      </w:pPr>
      <w:r>
        <w:rPr>
          <w:sz w:val="22"/>
          <w:szCs w:val="22"/>
        </w:rPr>
        <w:t>Subject to satisfying the</w:t>
      </w:r>
      <w:r w:rsidR="00C246E8">
        <w:rPr>
          <w:sz w:val="22"/>
          <w:szCs w:val="22"/>
        </w:rPr>
        <w:t>s</w:t>
      </w:r>
      <w:r>
        <w:rPr>
          <w:sz w:val="22"/>
          <w:szCs w:val="22"/>
        </w:rPr>
        <w:t>e pre-conditions, bids will be evaluated using the award criteria and scoring principles set out below.</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417"/>
      </w:tblGrid>
      <w:tr w:rsidR="00803C5F" w14:paraId="73F69D53" w14:textId="77777777" w:rsidTr="00803C5F">
        <w:trPr>
          <w:trHeight w:val="367"/>
        </w:trPr>
        <w:tc>
          <w:tcPr>
            <w:tcW w:w="7684" w:type="dxa"/>
            <w:tcBorders>
              <w:top w:val="single" w:sz="4" w:space="0" w:color="auto"/>
              <w:left w:val="single" w:sz="4" w:space="0" w:color="auto"/>
              <w:bottom w:val="single" w:sz="4" w:space="0" w:color="auto"/>
              <w:right w:val="single" w:sz="4" w:space="0" w:color="auto"/>
            </w:tcBorders>
            <w:vAlign w:val="center"/>
            <w:hideMark/>
          </w:tcPr>
          <w:p w14:paraId="7A53D06F" w14:textId="77777777" w:rsidR="00803C5F" w:rsidRDefault="00803C5F">
            <w:pPr>
              <w:spacing w:before="120" w:after="120" w:line="276" w:lineRule="auto"/>
              <w:jc w:val="both"/>
              <w:rPr>
                <w:rFonts w:ascii="Arial" w:hAnsi="Arial" w:cs="Arial"/>
                <w:b/>
                <w:bCs/>
                <w:sz w:val="22"/>
                <w:szCs w:val="22"/>
              </w:rPr>
            </w:pPr>
            <w:r>
              <w:rPr>
                <w:rFonts w:ascii="Arial" w:hAnsi="Arial" w:cs="Arial"/>
                <w:b/>
                <w:bCs/>
                <w:sz w:val="22"/>
                <w:szCs w:val="22"/>
              </w:rPr>
              <w:t>Award criteria</w:t>
            </w:r>
          </w:p>
        </w:tc>
        <w:tc>
          <w:tcPr>
            <w:tcW w:w="1417" w:type="dxa"/>
            <w:tcBorders>
              <w:top w:val="single" w:sz="4" w:space="0" w:color="auto"/>
              <w:left w:val="single" w:sz="4" w:space="0" w:color="auto"/>
              <w:bottom w:val="single" w:sz="4" w:space="0" w:color="auto"/>
              <w:right w:val="single" w:sz="4" w:space="0" w:color="auto"/>
            </w:tcBorders>
            <w:hideMark/>
          </w:tcPr>
          <w:p w14:paraId="7C701C32" w14:textId="77777777" w:rsidR="00803C5F" w:rsidRDefault="00803C5F">
            <w:pPr>
              <w:pStyle w:val="Heading2"/>
              <w:spacing w:before="120" w:after="120" w:line="276" w:lineRule="auto"/>
              <w:jc w:val="both"/>
              <w:rPr>
                <w:b/>
                <w:bCs/>
                <w:sz w:val="22"/>
                <w:szCs w:val="22"/>
                <w:u w:val="none"/>
              </w:rPr>
            </w:pPr>
            <w:r>
              <w:rPr>
                <w:b/>
                <w:bCs/>
                <w:sz w:val="22"/>
                <w:szCs w:val="22"/>
                <w:u w:val="none"/>
              </w:rPr>
              <w:t>Max score</w:t>
            </w:r>
          </w:p>
        </w:tc>
      </w:tr>
      <w:tr w:rsidR="00803C5F" w14:paraId="52FCC5EA" w14:textId="77777777" w:rsidTr="00803C5F">
        <w:tc>
          <w:tcPr>
            <w:tcW w:w="7684" w:type="dxa"/>
            <w:tcBorders>
              <w:top w:val="single" w:sz="4" w:space="0" w:color="auto"/>
              <w:left w:val="single" w:sz="4" w:space="0" w:color="auto"/>
              <w:bottom w:val="single" w:sz="4" w:space="0" w:color="auto"/>
              <w:right w:val="single" w:sz="4" w:space="0" w:color="auto"/>
            </w:tcBorders>
            <w:hideMark/>
          </w:tcPr>
          <w:p w14:paraId="56FE8066" w14:textId="77777777" w:rsidR="00803C5F" w:rsidRDefault="00803C5F" w:rsidP="00803C5F">
            <w:pPr>
              <w:pStyle w:val="ListParagraph"/>
              <w:numPr>
                <w:ilvl w:val="0"/>
                <w:numId w:val="43"/>
              </w:numPr>
              <w:spacing w:before="120" w:after="120" w:line="276" w:lineRule="auto"/>
              <w:jc w:val="both"/>
              <w:rPr>
                <w:rFonts w:ascii="Arial" w:hAnsi="Arial" w:cs="Arial"/>
                <w:sz w:val="22"/>
                <w:szCs w:val="22"/>
              </w:rPr>
            </w:pPr>
            <w:r>
              <w:rPr>
                <w:rFonts w:ascii="Arial" w:hAnsi="Arial" w:cs="Arial"/>
                <w:sz w:val="22"/>
                <w:szCs w:val="22"/>
              </w:rPr>
              <w:t>Demonstration of specialist expertise as detailed in section 3 in relation to venture capital funds, Limited Partnerships, EU structural funds, funding contracts, fund management agreements, procurement and State Aid</w:t>
            </w:r>
          </w:p>
        </w:tc>
        <w:tc>
          <w:tcPr>
            <w:tcW w:w="1417" w:type="dxa"/>
            <w:tcBorders>
              <w:top w:val="single" w:sz="4" w:space="0" w:color="auto"/>
              <w:left w:val="single" w:sz="4" w:space="0" w:color="auto"/>
              <w:bottom w:val="single" w:sz="4" w:space="0" w:color="auto"/>
              <w:right w:val="single" w:sz="4" w:space="0" w:color="auto"/>
            </w:tcBorders>
            <w:hideMark/>
          </w:tcPr>
          <w:p w14:paraId="7C909DA5" w14:textId="77777777" w:rsidR="00803C5F" w:rsidRDefault="00803C5F">
            <w:pPr>
              <w:spacing w:before="120" w:after="120" w:line="276" w:lineRule="auto"/>
              <w:jc w:val="both"/>
              <w:rPr>
                <w:rFonts w:ascii="Arial" w:hAnsi="Arial" w:cs="Arial"/>
                <w:b/>
                <w:sz w:val="22"/>
                <w:szCs w:val="22"/>
              </w:rPr>
            </w:pPr>
            <w:r>
              <w:rPr>
                <w:rFonts w:ascii="Arial" w:hAnsi="Arial" w:cs="Arial"/>
                <w:b/>
                <w:sz w:val="22"/>
                <w:szCs w:val="22"/>
              </w:rPr>
              <w:t>35</w:t>
            </w:r>
          </w:p>
        </w:tc>
      </w:tr>
      <w:tr w:rsidR="00803C5F" w14:paraId="7B188AD2" w14:textId="77777777" w:rsidTr="00803C5F">
        <w:tc>
          <w:tcPr>
            <w:tcW w:w="7684" w:type="dxa"/>
            <w:tcBorders>
              <w:top w:val="single" w:sz="4" w:space="0" w:color="auto"/>
              <w:left w:val="single" w:sz="4" w:space="0" w:color="auto"/>
              <w:bottom w:val="single" w:sz="4" w:space="0" w:color="auto"/>
              <w:right w:val="single" w:sz="4" w:space="0" w:color="auto"/>
            </w:tcBorders>
            <w:hideMark/>
          </w:tcPr>
          <w:p w14:paraId="46418F54" w14:textId="77777777" w:rsidR="00803C5F" w:rsidRDefault="00803C5F" w:rsidP="00803C5F">
            <w:pPr>
              <w:pStyle w:val="ListParagraph"/>
              <w:numPr>
                <w:ilvl w:val="0"/>
                <w:numId w:val="43"/>
              </w:numPr>
              <w:spacing w:before="120" w:after="120" w:line="276" w:lineRule="auto"/>
              <w:jc w:val="both"/>
              <w:rPr>
                <w:rFonts w:ascii="Arial" w:hAnsi="Arial" w:cs="Arial"/>
                <w:sz w:val="22"/>
                <w:szCs w:val="22"/>
              </w:rPr>
            </w:pPr>
            <w:r>
              <w:rPr>
                <w:rFonts w:ascii="Arial" w:hAnsi="Arial" w:cs="Arial"/>
                <w:sz w:val="22"/>
                <w:szCs w:val="22"/>
              </w:rPr>
              <w:t>Understanding of the requirements of the contract and evidence of the ability of the firm and named individuals to deliver the full range of services required to a high standard</w:t>
            </w:r>
          </w:p>
        </w:tc>
        <w:tc>
          <w:tcPr>
            <w:tcW w:w="1417" w:type="dxa"/>
            <w:tcBorders>
              <w:top w:val="single" w:sz="4" w:space="0" w:color="auto"/>
              <w:left w:val="single" w:sz="4" w:space="0" w:color="auto"/>
              <w:bottom w:val="single" w:sz="4" w:space="0" w:color="auto"/>
              <w:right w:val="single" w:sz="4" w:space="0" w:color="auto"/>
            </w:tcBorders>
            <w:hideMark/>
          </w:tcPr>
          <w:p w14:paraId="5C2463E1" w14:textId="77777777" w:rsidR="00803C5F" w:rsidRDefault="00803C5F">
            <w:pPr>
              <w:spacing w:before="120" w:after="120" w:line="276" w:lineRule="auto"/>
              <w:jc w:val="both"/>
              <w:rPr>
                <w:rFonts w:ascii="Arial" w:hAnsi="Arial" w:cs="Arial"/>
                <w:b/>
                <w:sz w:val="22"/>
                <w:szCs w:val="22"/>
              </w:rPr>
            </w:pPr>
            <w:r>
              <w:rPr>
                <w:rFonts w:ascii="Arial" w:hAnsi="Arial" w:cs="Arial"/>
                <w:b/>
                <w:sz w:val="22"/>
                <w:szCs w:val="22"/>
              </w:rPr>
              <w:t>35</w:t>
            </w:r>
          </w:p>
        </w:tc>
      </w:tr>
      <w:tr w:rsidR="00803C5F" w14:paraId="4D48ECA6" w14:textId="77777777" w:rsidTr="00803C5F">
        <w:tc>
          <w:tcPr>
            <w:tcW w:w="7684" w:type="dxa"/>
            <w:tcBorders>
              <w:top w:val="single" w:sz="4" w:space="0" w:color="auto"/>
              <w:left w:val="single" w:sz="4" w:space="0" w:color="auto"/>
              <w:bottom w:val="single" w:sz="4" w:space="0" w:color="auto"/>
              <w:right w:val="single" w:sz="4" w:space="0" w:color="auto"/>
            </w:tcBorders>
            <w:hideMark/>
          </w:tcPr>
          <w:p w14:paraId="7792A38E" w14:textId="77777777" w:rsidR="00803C5F" w:rsidRDefault="00803C5F" w:rsidP="00803C5F">
            <w:pPr>
              <w:pStyle w:val="MacroText"/>
              <w:numPr>
                <w:ilvl w:val="0"/>
                <w:numId w:val="43"/>
              </w:numPr>
              <w:tabs>
                <w:tab w:val="clear" w:pos="284"/>
                <w:tab w:val="clear" w:pos="567"/>
                <w:tab w:val="left" w:pos="720"/>
              </w:tabs>
              <w:spacing w:before="120" w:line="276" w:lineRule="auto"/>
              <w:rPr>
                <w:rFonts w:ascii="Arial" w:hAnsi="Arial" w:cs="Arial"/>
                <w:sz w:val="22"/>
                <w:szCs w:val="22"/>
              </w:rPr>
            </w:pPr>
            <w:r>
              <w:rPr>
                <w:rFonts w:ascii="Arial" w:hAnsi="Arial" w:cs="Arial"/>
                <w:sz w:val="22"/>
                <w:szCs w:val="22"/>
              </w:rPr>
              <w:t>Price and value for money</w:t>
            </w:r>
          </w:p>
        </w:tc>
        <w:tc>
          <w:tcPr>
            <w:tcW w:w="1417" w:type="dxa"/>
            <w:tcBorders>
              <w:top w:val="single" w:sz="4" w:space="0" w:color="auto"/>
              <w:left w:val="single" w:sz="4" w:space="0" w:color="auto"/>
              <w:bottom w:val="single" w:sz="4" w:space="0" w:color="auto"/>
              <w:right w:val="single" w:sz="4" w:space="0" w:color="auto"/>
            </w:tcBorders>
            <w:hideMark/>
          </w:tcPr>
          <w:p w14:paraId="4F9975CC" w14:textId="77777777" w:rsidR="00803C5F" w:rsidRDefault="00803C5F">
            <w:pPr>
              <w:spacing w:before="120" w:after="120" w:line="276" w:lineRule="auto"/>
              <w:jc w:val="both"/>
              <w:rPr>
                <w:rFonts w:ascii="Arial" w:hAnsi="Arial" w:cs="Arial"/>
                <w:b/>
                <w:sz w:val="22"/>
                <w:szCs w:val="22"/>
              </w:rPr>
            </w:pPr>
            <w:r>
              <w:rPr>
                <w:rFonts w:ascii="Arial" w:hAnsi="Arial" w:cs="Arial"/>
                <w:b/>
                <w:sz w:val="22"/>
                <w:szCs w:val="22"/>
              </w:rPr>
              <w:t>30</w:t>
            </w:r>
          </w:p>
        </w:tc>
      </w:tr>
    </w:tbl>
    <w:p w14:paraId="01AB7878" w14:textId="77777777" w:rsidR="00803C5F" w:rsidRDefault="00803C5F" w:rsidP="00803C5F">
      <w:pPr>
        <w:spacing w:line="276" w:lineRule="auto"/>
        <w:jc w:val="both"/>
        <w:rPr>
          <w:rFonts w:ascii="Arial" w:hAnsi="Arial" w:cs="Arial"/>
          <w:sz w:val="22"/>
          <w:szCs w:val="22"/>
        </w:rPr>
      </w:pPr>
    </w:p>
    <w:p w14:paraId="2A39571B" w14:textId="77777777" w:rsidR="00803C5F" w:rsidRDefault="00803C5F" w:rsidP="00803C5F">
      <w:pPr>
        <w:pStyle w:val="BodyText2"/>
        <w:spacing w:after="60" w:line="276" w:lineRule="auto"/>
        <w:rPr>
          <w:b/>
          <w:sz w:val="22"/>
          <w:szCs w:val="22"/>
        </w:rPr>
      </w:pPr>
      <w:r>
        <w:rPr>
          <w:b/>
          <w:sz w:val="22"/>
          <w:szCs w:val="22"/>
        </w:rPr>
        <w:t>Scoring principles for criteria 1 and 2</w:t>
      </w:r>
    </w:p>
    <w:p w14:paraId="74CF7389" w14:textId="77777777" w:rsidR="00803C5F" w:rsidRDefault="00803C5F" w:rsidP="00803C5F">
      <w:pPr>
        <w:pStyle w:val="ListParagraph"/>
        <w:numPr>
          <w:ilvl w:val="0"/>
          <w:numId w:val="44"/>
        </w:numPr>
        <w:spacing w:after="60"/>
        <w:jc w:val="both"/>
        <w:rPr>
          <w:rFonts w:ascii="Arial" w:hAnsi="Arial" w:cs="Arial"/>
          <w:sz w:val="22"/>
          <w:szCs w:val="22"/>
        </w:rPr>
      </w:pPr>
      <w:r>
        <w:rPr>
          <w:rFonts w:ascii="Arial" w:hAnsi="Arial" w:cs="Arial"/>
          <w:sz w:val="22"/>
          <w:szCs w:val="22"/>
        </w:rPr>
        <w:t>Excellent: easily exceeds the requirements of the contract: 35 marks</w:t>
      </w:r>
    </w:p>
    <w:p w14:paraId="55903F9C" w14:textId="77777777" w:rsidR="00803C5F" w:rsidRDefault="00803C5F" w:rsidP="00803C5F">
      <w:pPr>
        <w:pStyle w:val="ListParagraph"/>
        <w:numPr>
          <w:ilvl w:val="0"/>
          <w:numId w:val="44"/>
        </w:numPr>
        <w:spacing w:after="60"/>
        <w:jc w:val="both"/>
        <w:rPr>
          <w:rFonts w:ascii="Arial" w:hAnsi="Arial" w:cs="Arial"/>
          <w:sz w:val="22"/>
          <w:szCs w:val="22"/>
        </w:rPr>
      </w:pPr>
      <w:r>
        <w:rPr>
          <w:rFonts w:ascii="Arial" w:hAnsi="Arial" w:cs="Arial"/>
          <w:sz w:val="22"/>
          <w:szCs w:val="22"/>
        </w:rPr>
        <w:t>Very strong: meets all contract requirements to a high standard: 30 marks</w:t>
      </w:r>
    </w:p>
    <w:p w14:paraId="19E532CB" w14:textId="77777777" w:rsidR="00803C5F" w:rsidRDefault="00803C5F" w:rsidP="00803C5F">
      <w:pPr>
        <w:pStyle w:val="ListParagraph"/>
        <w:numPr>
          <w:ilvl w:val="0"/>
          <w:numId w:val="44"/>
        </w:numPr>
        <w:spacing w:after="60"/>
        <w:jc w:val="both"/>
        <w:rPr>
          <w:rFonts w:ascii="Arial" w:hAnsi="Arial" w:cs="Arial"/>
          <w:sz w:val="22"/>
          <w:szCs w:val="22"/>
        </w:rPr>
      </w:pPr>
      <w:r>
        <w:rPr>
          <w:rFonts w:ascii="Arial" w:hAnsi="Arial" w:cs="Arial"/>
          <w:sz w:val="22"/>
          <w:szCs w:val="22"/>
        </w:rPr>
        <w:t>Strong: meets most contract requirements to a high standard: 25 marks</w:t>
      </w:r>
    </w:p>
    <w:p w14:paraId="08DA5789" w14:textId="77777777" w:rsidR="00803C5F" w:rsidRDefault="00803C5F" w:rsidP="00803C5F">
      <w:pPr>
        <w:pStyle w:val="ListParagraph"/>
        <w:numPr>
          <w:ilvl w:val="0"/>
          <w:numId w:val="44"/>
        </w:numPr>
        <w:spacing w:after="60"/>
        <w:jc w:val="both"/>
        <w:rPr>
          <w:rFonts w:ascii="Arial" w:hAnsi="Arial" w:cs="Arial"/>
          <w:sz w:val="22"/>
          <w:szCs w:val="22"/>
        </w:rPr>
      </w:pPr>
      <w:r>
        <w:rPr>
          <w:rFonts w:ascii="Arial" w:hAnsi="Arial" w:cs="Arial"/>
          <w:sz w:val="22"/>
          <w:szCs w:val="22"/>
        </w:rPr>
        <w:t>Good: meets all contract requirements to an acceptable standard: 20 marks</w:t>
      </w:r>
    </w:p>
    <w:p w14:paraId="3B5CE8AE" w14:textId="77777777" w:rsidR="00803C5F" w:rsidRDefault="00803C5F" w:rsidP="00803C5F">
      <w:pPr>
        <w:pStyle w:val="ListParagraph"/>
        <w:numPr>
          <w:ilvl w:val="0"/>
          <w:numId w:val="44"/>
        </w:numPr>
        <w:spacing w:after="60"/>
        <w:jc w:val="both"/>
        <w:rPr>
          <w:rFonts w:ascii="Arial" w:hAnsi="Arial" w:cs="Arial"/>
          <w:sz w:val="22"/>
          <w:szCs w:val="22"/>
        </w:rPr>
      </w:pPr>
      <w:r>
        <w:rPr>
          <w:rFonts w:ascii="Arial" w:hAnsi="Arial" w:cs="Arial"/>
          <w:sz w:val="22"/>
          <w:szCs w:val="22"/>
        </w:rPr>
        <w:t>Adequate: meets most contract requirements to an acceptable standard: 15 marks</w:t>
      </w:r>
    </w:p>
    <w:p w14:paraId="765720BE" w14:textId="77777777" w:rsidR="00803C5F" w:rsidRDefault="00803C5F" w:rsidP="00803C5F">
      <w:pPr>
        <w:pStyle w:val="ListParagraph"/>
        <w:numPr>
          <w:ilvl w:val="0"/>
          <w:numId w:val="44"/>
        </w:numPr>
        <w:spacing w:after="60"/>
        <w:jc w:val="both"/>
        <w:rPr>
          <w:rFonts w:ascii="Arial" w:hAnsi="Arial" w:cs="Arial"/>
          <w:sz w:val="22"/>
          <w:szCs w:val="22"/>
        </w:rPr>
      </w:pPr>
      <w:r>
        <w:rPr>
          <w:rFonts w:ascii="Arial" w:hAnsi="Arial" w:cs="Arial"/>
          <w:sz w:val="22"/>
          <w:szCs w:val="22"/>
        </w:rPr>
        <w:t>Unacceptable: unable to meet contract requirements to an acceptable standard: Nil.</w:t>
      </w:r>
    </w:p>
    <w:p w14:paraId="07900872" w14:textId="77777777" w:rsidR="00803C5F" w:rsidRDefault="00803C5F" w:rsidP="00803C5F">
      <w:pPr>
        <w:spacing w:after="60"/>
        <w:jc w:val="both"/>
        <w:rPr>
          <w:rFonts w:ascii="Arial" w:hAnsi="Arial" w:cs="Arial"/>
          <w:sz w:val="22"/>
          <w:szCs w:val="22"/>
        </w:rPr>
      </w:pPr>
    </w:p>
    <w:p w14:paraId="3BA0B4C9" w14:textId="77777777" w:rsidR="00803C5F" w:rsidRDefault="00803C5F" w:rsidP="00803C5F">
      <w:pPr>
        <w:spacing w:after="60"/>
        <w:jc w:val="both"/>
        <w:rPr>
          <w:rFonts w:ascii="Arial" w:hAnsi="Arial" w:cs="Arial"/>
          <w:b/>
          <w:sz w:val="22"/>
          <w:szCs w:val="22"/>
        </w:rPr>
      </w:pPr>
      <w:r>
        <w:rPr>
          <w:rFonts w:ascii="Arial" w:hAnsi="Arial" w:cs="Arial"/>
          <w:b/>
          <w:sz w:val="22"/>
          <w:szCs w:val="22"/>
        </w:rPr>
        <w:t>Scoring for price</w:t>
      </w:r>
    </w:p>
    <w:p w14:paraId="1F4465C7" w14:textId="599EE5F4" w:rsidR="00803C5F" w:rsidRDefault="00803C5F" w:rsidP="00803C5F">
      <w:pPr>
        <w:spacing w:line="276" w:lineRule="auto"/>
        <w:jc w:val="both"/>
        <w:rPr>
          <w:rFonts w:ascii="Arial" w:hAnsi="Arial" w:cs="Arial"/>
          <w:sz w:val="22"/>
          <w:szCs w:val="22"/>
        </w:rPr>
      </w:pPr>
      <w:r>
        <w:rPr>
          <w:rFonts w:ascii="Arial" w:hAnsi="Arial" w:cs="Arial"/>
          <w:sz w:val="22"/>
          <w:szCs w:val="22"/>
        </w:rPr>
        <w:t>We will score price based on an average of the headline rates given for Partner and Associate only (see section 4). The lowest priced bid will score the maximum 30 points and other bidders’ scores will be reduced in proportion to the additional cost.</w:t>
      </w:r>
    </w:p>
    <w:p w14:paraId="3FE89470" w14:textId="15B44C8F" w:rsidR="00891AE4" w:rsidRDefault="00891AE4" w:rsidP="00803C5F">
      <w:pPr>
        <w:spacing w:line="276" w:lineRule="auto"/>
        <w:jc w:val="both"/>
        <w:rPr>
          <w:rFonts w:ascii="Arial" w:hAnsi="Arial" w:cs="Arial"/>
          <w:sz w:val="22"/>
          <w:szCs w:val="22"/>
        </w:rPr>
      </w:pPr>
    </w:p>
    <w:p w14:paraId="240EF01B" w14:textId="77777777" w:rsidR="00891AE4" w:rsidRPr="00891AE4" w:rsidRDefault="00891AE4" w:rsidP="00891AE4">
      <w:pPr>
        <w:spacing w:after="60" w:line="276" w:lineRule="auto"/>
        <w:jc w:val="both"/>
        <w:rPr>
          <w:rFonts w:ascii="Arial" w:hAnsi="Arial" w:cs="Arial"/>
          <w:b/>
          <w:sz w:val="22"/>
          <w:szCs w:val="22"/>
        </w:rPr>
      </w:pPr>
      <w:r w:rsidRPr="00891AE4">
        <w:rPr>
          <w:rFonts w:ascii="Arial" w:hAnsi="Arial" w:cs="Arial"/>
          <w:b/>
          <w:sz w:val="22"/>
          <w:szCs w:val="22"/>
        </w:rPr>
        <w:t>Interviews</w:t>
      </w:r>
    </w:p>
    <w:p w14:paraId="4DB65699" w14:textId="2C504EB8" w:rsidR="008D7BE4" w:rsidRDefault="00891AE4" w:rsidP="008C6641">
      <w:pPr>
        <w:spacing w:line="276" w:lineRule="auto"/>
        <w:jc w:val="both"/>
        <w:rPr>
          <w:rFonts w:ascii="Arial" w:hAnsi="Arial" w:cs="Arial"/>
          <w:sz w:val="22"/>
          <w:szCs w:val="22"/>
        </w:rPr>
      </w:pPr>
      <w:r>
        <w:rPr>
          <w:rFonts w:ascii="Arial" w:hAnsi="Arial" w:cs="Arial"/>
          <w:sz w:val="22"/>
          <w:szCs w:val="22"/>
        </w:rPr>
        <w:t xml:space="preserve">We do not expect to hold interviews, but if we </w:t>
      </w:r>
      <w:r w:rsidR="005B625B">
        <w:rPr>
          <w:rFonts w:ascii="Arial" w:hAnsi="Arial" w:cs="Arial"/>
          <w:sz w:val="22"/>
          <w:szCs w:val="22"/>
        </w:rPr>
        <w:t xml:space="preserve">necessary we </w:t>
      </w:r>
      <w:r>
        <w:rPr>
          <w:rFonts w:ascii="Arial" w:hAnsi="Arial" w:cs="Arial"/>
          <w:sz w:val="22"/>
          <w:szCs w:val="22"/>
        </w:rPr>
        <w:t>reserve the right to seek clarification from bidder</w:t>
      </w:r>
      <w:r w:rsidR="005B625B">
        <w:rPr>
          <w:rFonts w:ascii="Arial" w:hAnsi="Arial" w:cs="Arial"/>
          <w:sz w:val="22"/>
          <w:szCs w:val="22"/>
        </w:rPr>
        <w:t>s on key issue</w:t>
      </w:r>
      <w:r w:rsidR="00C246E8">
        <w:rPr>
          <w:rFonts w:ascii="Arial" w:hAnsi="Arial" w:cs="Arial"/>
          <w:sz w:val="22"/>
          <w:szCs w:val="22"/>
        </w:rPr>
        <w:t>s before finalising scores.</w:t>
      </w:r>
    </w:p>
    <w:p w14:paraId="1FE8C17C" w14:textId="77BEAB3A" w:rsidR="00C246E8" w:rsidRDefault="00C246E8" w:rsidP="008C6641">
      <w:pPr>
        <w:spacing w:line="276" w:lineRule="auto"/>
        <w:jc w:val="both"/>
        <w:rPr>
          <w:rFonts w:ascii="Arial" w:hAnsi="Arial" w:cs="Arial"/>
          <w:sz w:val="22"/>
          <w:szCs w:val="22"/>
        </w:rPr>
      </w:pPr>
    </w:p>
    <w:p w14:paraId="68BBCA80" w14:textId="77777777" w:rsidR="00213807" w:rsidRDefault="00213807" w:rsidP="008C6641">
      <w:pPr>
        <w:spacing w:line="276" w:lineRule="auto"/>
        <w:jc w:val="both"/>
        <w:rPr>
          <w:rFonts w:ascii="Arial" w:hAnsi="Arial" w:cs="Arial"/>
          <w:sz w:val="22"/>
          <w:szCs w:val="22"/>
        </w:rPr>
      </w:pPr>
    </w:p>
    <w:p w14:paraId="7ADCC529" w14:textId="241FF0A8" w:rsidR="00C246E8" w:rsidRPr="00C246E8" w:rsidRDefault="00C246E8" w:rsidP="008C6641">
      <w:pPr>
        <w:spacing w:line="276" w:lineRule="auto"/>
        <w:jc w:val="both"/>
        <w:rPr>
          <w:rFonts w:ascii="Arial" w:hAnsi="Arial" w:cs="Arial"/>
          <w:b/>
          <w:sz w:val="22"/>
          <w:szCs w:val="22"/>
        </w:rPr>
      </w:pPr>
      <w:r w:rsidRPr="00C246E8">
        <w:rPr>
          <w:rFonts w:ascii="Arial" w:hAnsi="Arial" w:cs="Arial"/>
          <w:b/>
          <w:sz w:val="22"/>
          <w:szCs w:val="22"/>
        </w:rPr>
        <w:t>September 2020</w:t>
      </w:r>
    </w:p>
    <w:sectPr w:rsidR="00C246E8" w:rsidRPr="00C246E8" w:rsidSect="00D322F4">
      <w:headerReference w:type="default" r:id="rId16"/>
      <w:footerReference w:type="default" r:id="rId17"/>
      <w:headerReference w:type="first" r:id="rId18"/>
      <w:footerReference w:type="first" r:id="rId19"/>
      <w:pgSz w:w="12240" w:h="15840"/>
      <w:pgMar w:top="1531" w:right="1361" w:bottom="1418" w:left="1361" w:header="720" w:footer="720" w:gutter="3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0649" w16cex:dateUtc="2020-09-07T18:19:00Z"/>
  <w16cex:commentExtensible w16cex:durableId="230106B8" w16cex:dateUtc="2020-09-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5DEF6F" w16cid:durableId="23010649"/>
  <w16cid:commentId w16cid:paraId="7A6FC229" w16cid:durableId="230106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1488D" w14:textId="77777777" w:rsidR="00C82B36" w:rsidRDefault="00C82B36">
      <w:r>
        <w:separator/>
      </w:r>
    </w:p>
  </w:endnote>
  <w:endnote w:type="continuationSeparator" w:id="0">
    <w:p w14:paraId="74EDEB6F" w14:textId="77777777" w:rsidR="00C82B36" w:rsidRDefault="00C8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8" w14:textId="77777777" w:rsidR="00DB696D" w:rsidRDefault="00DB696D">
    <w:pPr>
      <w:pStyle w:val="Footer"/>
      <w:ind w:left="2370" w:hanging="2370"/>
      <w:rPr>
        <w:rFonts w:ascii="Verdana" w:hAnsi="Verdana" w:cs="Verdana"/>
        <w:sz w:val="16"/>
        <w:szCs w:val="16"/>
        <w:lang w:val="en-US"/>
      </w:rPr>
    </w:pPr>
  </w:p>
  <w:p w14:paraId="00003A49" w14:textId="144D030D" w:rsidR="00DB696D" w:rsidRPr="007F4B4C" w:rsidRDefault="007B2276" w:rsidP="00297469">
    <w:pPr>
      <w:pStyle w:val="Footer"/>
      <w:ind w:left="2370" w:hanging="2370"/>
      <w:jc w:val="center"/>
      <w:rPr>
        <w:rFonts w:ascii="Verdana" w:hAnsi="Verdana" w:cs="Arial"/>
        <w:sz w:val="16"/>
        <w:szCs w:val="16"/>
      </w:rPr>
    </w:pPr>
    <w:r>
      <w:rPr>
        <w:rFonts w:ascii="Verdana" w:hAnsi="Verdana" w:cs="Arial"/>
        <w:sz w:val="16"/>
        <w:szCs w:val="16"/>
      </w:rPr>
      <w:t>NEA2F/041</w:t>
    </w:r>
  </w:p>
  <w:p w14:paraId="00003A4A" w14:textId="77777777" w:rsidR="00DB696D" w:rsidRPr="00013E48" w:rsidRDefault="00DB696D" w:rsidP="00297469">
    <w:pPr>
      <w:pStyle w:val="Footer"/>
      <w:ind w:left="2370" w:hanging="2370"/>
      <w:jc w:val="center"/>
      <w:rPr>
        <w:rFonts w:ascii="Arial" w:hAnsi="Arial" w:cs="Arial"/>
        <w:sz w:val="20"/>
        <w:szCs w:val="20"/>
      </w:rPr>
    </w:pPr>
  </w:p>
  <w:p w14:paraId="00003A4B" w14:textId="4C53E975" w:rsidR="00DB696D" w:rsidRDefault="00DB696D"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BD7E21">
      <w:rPr>
        <w:rFonts w:ascii="Verdana" w:hAnsi="Verdana" w:cs="Verdana"/>
        <w:noProof/>
        <w:sz w:val="16"/>
        <w:szCs w:val="16"/>
        <w:lang w:val="en-US"/>
      </w:rPr>
      <w:t>5</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BD7E21">
      <w:rPr>
        <w:rFonts w:ascii="Verdana" w:hAnsi="Verdana" w:cs="Verdana"/>
        <w:noProof/>
        <w:sz w:val="16"/>
        <w:szCs w:val="16"/>
        <w:lang w:val="en-US"/>
      </w:rPr>
      <w:t>5</w:t>
    </w:r>
    <w:r>
      <w:rPr>
        <w:rFonts w:ascii="Verdana" w:hAnsi="Verdana" w:cs="Verdana"/>
        <w:sz w:val="16"/>
        <w:szCs w:val="16"/>
        <w:lang w:val="en-US"/>
      </w:rPr>
      <w:fldChar w:fldCharType="end"/>
    </w:r>
  </w:p>
  <w:p w14:paraId="00003A4C" w14:textId="77777777" w:rsidR="00DB696D" w:rsidRDefault="00DB696D">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6681" w14:textId="2A1E01F1" w:rsidR="00532F3B" w:rsidRDefault="00532F3B" w:rsidP="00532F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0A026" w14:textId="77777777" w:rsidR="00C82B36" w:rsidRDefault="00C82B36">
      <w:r>
        <w:separator/>
      </w:r>
    </w:p>
  </w:footnote>
  <w:footnote w:type="continuationSeparator" w:id="0">
    <w:p w14:paraId="7149A696" w14:textId="77777777" w:rsidR="00C82B36" w:rsidRDefault="00C82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3A47" w14:textId="3EBD2B61" w:rsidR="00DB696D" w:rsidRDefault="00434973" w:rsidP="001F1C43">
    <w:pPr>
      <w:pStyle w:val="Header"/>
      <w:spacing w:after="240"/>
      <w:jc w:val="right"/>
      <w:rPr>
        <w:rFonts w:ascii="Arial" w:hAnsi="Arial" w:cs="Arial"/>
      </w:rPr>
    </w:pPr>
    <w:r>
      <w:rPr>
        <w:noProof/>
        <w:lang w:eastAsia="en-GB"/>
      </w:rPr>
      <w:drawing>
        <wp:inline distT="0" distB="0" distL="0" distR="0" wp14:anchorId="7A36085E" wp14:editId="2DC4AD77">
          <wp:extent cx="150495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722" cy="754861"/>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F8" w14:textId="678B6E52" w:rsidR="00E12001" w:rsidRDefault="00434973" w:rsidP="00E12001">
    <w:pPr>
      <w:pStyle w:val="Header"/>
      <w:jc w:val="right"/>
    </w:pPr>
    <w:r>
      <w:rPr>
        <w:noProof/>
        <w:lang w:eastAsia="en-GB"/>
      </w:rPr>
      <w:drawing>
        <wp:inline distT="0" distB="0" distL="0" distR="0" wp14:anchorId="6B143713" wp14:editId="5046C40F">
          <wp:extent cx="16383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9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F8"/>
    <w:multiLevelType w:val="hybridMultilevel"/>
    <w:tmpl w:val="125A761E"/>
    <w:lvl w:ilvl="0" w:tplc="9B847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0C512D55"/>
    <w:multiLevelType w:val="hybridMultilevel"/>
    <w:tmpl w:val="C9CC43C6"/>
    <w:lvl w:ilvl="0" w:tplc="B744463C">
      <w:start w:val="3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B119BF"/>
    <w:multiLevelType w:val="hybridMultilevel"/>
    <w:tmpl w:val="68C0E570"/>
    <w:lvl w:ilvl="0" w:tplc="D3DC2DA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5" w15:restartNumberingAfterBreak="0">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949FC"/>
    <w:multiLevelType w:val="hybridMultilevel"/>
    <w:tmpl w:val="37309F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0037A"/>
    <w:multiLevelType w:val="hybridMultilevel"/>
    <w:tmpl w:val="50D437A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461629"/>
    <w:multiLevelType w:val="hybridMultilevel"/>
    <w:tmpl w:val="BCE062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6620B"/>
    <w:multiLevelType w:val="hybridMultilevel"/>
    <w:tmpl w:val="602E45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D5FA9"/>
    <w:multiLevelType w:val="hybridMultilevel"/>
    <w:tmpl w:val="0798B1BA"/>
    <w:lvl w:ilvl="0" w:tplc="B6B23C9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06400"/>
    <w:multiLevelType w:val="hybridMultilevel"/>
    <w:tmpl w:val="4378C3E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84397E"/>
    <w:multiLevelType w:val="hybridMultilevel"/>
    <w:tmpl w:val="3F0883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34513D0D"/>
    <w:multiLevelType w:val="hybridMultilevel"/>
    <w:tmpl w:val="538CA7B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9B299A"/>
    <w:multiLevelType w:val="hybridMultilevel"/>
    <w:tmpl w:val="2EC4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2" w15:restartNumberingAfterBreak="0">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24" w15:restartNumberingAfterBreak="0">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35122"/>
    <w:multiLevelType w:val="hybridMultilevel"/>
    <w:tmpl w:val="AC4A2F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6"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29" w15:restartNumberingAfterBreak="0">
    <w:nsid w:val="6B166912"/>
    <w:multiLevelType w:val="multilevel"/>
    <w:tmpl w:val="34921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175F22"/>
    <w:multiLevelType w:val="hybridMultilevel"/>
    <w:tmpl w:val="E52ECA4A"/>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0A59A3"/>
    <w:multiLevelType w:val="hybridMultilevel"/>
    <w:tmpl w:val="2EA02620"/>
    <w:lvl w:ilvl="0" w:tplc="0809000B">
      <w:start w:val="1"/>
      <w:numFmt w:val="bullet"/>
      <w:lvlText w:val=""/>
      <w:lvlJc w:val="left"/>
      <w:pPr>
        <w:ind w:left="630" w:hanging="63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7EDE60C4"/>
    <w:multiLevelType w:val="hybridMultilevel"/>
    <w:tmpl w:val="46AEF2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54163F"/>
    <w:multiLevelType w:val="hybridMultilevel"/>
    <w:tmpl w:val="C9C054C2"/>
    <w:lvl w:ilvl="0" w:tplc="52783FA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31"/>
  </w:num>
  <w:num w:numId="4">
    <w:abstractNumId w:val="33"/>
  </w:num>
  <w:num w:numId="5">
    <w:abstractNumId w:val="20"/>
  </w:num>
  <w:num w:numId="6">
    <w:abstractNumId w:val="22"/>
  </w:num>
  <w:num w:numId="7">
    <w:abstractNumId w:val="19"/>
  </w:num>
  <w:num w:numId="8">
    <w:abstractNumId w:val="9"/>
  </w:num>
  <w:num w:numId="9">
    <w:abstractNumId w:val="1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8"/>
  </w:num>
  <w:num w:numId="20">
    <w:abstractNumId w:val="27"/>
  </w:num>
  <w:num w:numId="21">
    <w:abstractNumId w:val="17"/>
  </w:num>
  <w:num w:numId="22">
    <w:abstractNumId w:val="5"/>
  </w:num>
  <w:num w:numId="23">
    <w:abstractNumId w:val="21"/>
  </w:num>
  <w:num w:numId="24">
    <w:abstractNumId w:val="10"/>
  </w:num>
  <w:num w:numId="25">
    <w:abstractNumId w:val="24"/>
  </w:num>
  <w:num w:numId="26">
    <w:abstractNumId w:val="29"/>
  </w:num>
  <w:num w:numId="27">
    <w:abstractNumId w:val="35"/>
  </w:num>
  <w:num w:numId="28">
    <w:abstractNumId w:val="16"/>
  </w:num>
  <w:num w:numId="29">
    <w:abstractNumId w:val="30"/>
  </w:num>
  <w:num w:numId="30">
    <w:abstractNumId w:val="11"/>
  </w:num>
  <w:num w:numId="31">
    <w:abstractNumId w:val="13"/>
  </w:num>
  <w:num w:numId="32">
    <w:abstractNumId w:val="25"/>
  </w:num>
  <w:num w:numId="33">
    <w:abstractNumId w:val="2"/>
  </w:num>
  <w:num w:numId="34">
    <w:abstractNumId w:val="0"/>
  </w:num>
  <w:num w:numId="35">
    <w:abstractNumId w:val="34"/>
  </w:num>
  <w:num w:numId="36">
    <w:abstractNumId w:val="3"/>
  </w:num>
  <w:num w:numId="37">
    <w:abstractNumId w:val="6"/>
  </w:num>
  <w:num w:numId="38">
    <w:abstractNumId w:val="14"/>
  </w:num>
  <w:num w:numId="39">
    <w:abstractNumId w:val="12"/>
  </w:num>
  <w:num w:numId="40">
    <w:abstractNumId w:val="26"/>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69"/>
    <w:rsid w:val="0000533E"/>
    <w:rsid w:val="00013E48"/>
    <w:rsid w:val="000140D5"/>
    <w:rsid w:val="00024424"/>
    <w:rsid w:val="0002674C"/>
    <w:rsid w:val="0003493F"/>
    <w:rsid w:val="000404E5"/>
    <w:rsid w:val="00042176"/>
    <w:rsid w:val="00042705"/>
    <w:rsid w:val="00054928"/>
    <w:rsid w:val="0005584C"/>
    <w:rsid w:val="00063568"/>
    <w:rsid w:val="00065677"/>
    <w:rsid w:val="000659C1"/>
    <w:rsid w:val="00067E85"/>
    <w:rsid w:val="00073C59"/>
    <w:rsid w:val="00094715"/>
    <w:rsid w:val="00096259"/>
    <w:rsid w:val="000A053E"/>
    <w:rsid w:val="000A0B2A"/>
    <w:rsid w:val="000B1518"/>
    <w:rsid w:val="000C0B24"/>
    <w:rsid w:val="000C1231"/>
    <w:rsid w:val="000D5F8D"/>
    <w:rsid w:val="000E62C5"/>
    <w:rsid w:val="00100CFF"/>
    <w:rsid w:val="00103547"/>
    <w:rsid w:val="00112EB5"/>
    <w:rsid w:val="001167A8"/>
    <w:rsid w:val="00133E97"/>
    <w:rsid w:val="00154384"/>
    <w:rsid w:val="00176E26"/>
    <w:rsid w:val="00180DBA"/>
    <w:rsid w:val="00187C67"/>
    <w:rsid w:val="001A15B4"/>
    <w:rsid w:val="001A688F"/>
    <w:rsid w:val="001A719E"/>
    <w:rsid w:val="001A7E78"/>
    <w:rsid w:val="001B5337"/>
    <w:rsid w:val="001B64EA"/>
    <w:rsid w:val="001D087F"/>
    <w:rsid w:val="001E18C3"/>
    <w:rsid w:val="001E52CB"/>
    <w:rsid w:val="001F1B01"/>
    <w:rsid w:val="001F1C43"/>
    <w:rsid w:val="001F55F9"/>
    <w:rsid w:val="001F6C46"/>
    <w:rsid w:val="00213807"/>
    <w:rsid w:val="00242AB1"/>
    <w:rsid w:val="002701B0"/>
    <w:rsid w:val="00296081"/>
    <w:rsid w:val="00297469"/>
    <w:rsid w:val="002A6346"/>
    <w:rsid w:val="002B5A91"/>
    <w:rsid w:val="002C137E"/>
    <w:rsid w:val="002C5C1E"/>
    <w:rsid w:val="002E0DD3"/>
    <w:rsid w:val="002F2221"/>
    <w:rsid w:val="002F5651"/>
    <w:rsid w:val="003017C6"/>
    <w:rsid w:val="0030339D"/>
    <w:rsid w:val="003060EF"/>
    <w:rsid w:val="0030756A"/>
    <w:rsid w:val="00310CC1"/>
    <w:rsid w:val="003200A7"/>
    <w:rsid w:val="003319AE"/>
    <w:rsid w:val="00332D39"/>
    <w:rsid w:val="0033694E"/>
    <w:rsid w:val="00347861"/>
    <w:rsid w:val="003522E5"/>
    <w:rsid w:val="003531A8"/>
    <w:rsid w:val="00380605"/>
    <w:rsid w:val="003965E8"/>
    <w:rsid w:val="003D3C60"/>
    <w:rsid w:val="003D4205"/>
    <w:rsid w:val="003E1BDA"/>
    <w:rsid w:val="003F2582"/>
    <w:rsid w:val="00401A8E"/>
    <w:rsid w:val="00402440"/>
    <w:rsid w:val="00406F4B"/>
    <w:rsid w:val="004175FF"/>
    <w:rsid w:val="00421549"/>
    <w:rsid w:val="004334FB"/>
    <w:rsid w:val="0043462C"/>
    <w:rsid w:val="00434973"/>
    <w:rsid w:val="00466007"/>
    <w:rsid w:val="004660DE"/>
    <w:rsid w:val="00466D6B"/>
    <w:rsid w:val="004831A8"/>
    <w:rsid w:val="004844FE"/>
    <w:rsid w:val="004A5325"/>
    <w:rsid w:val="004B278C"/>
    <w:rsid w:val="004B482D"/>
    <w:rsid w:val="004B5DDC"/>
    <w:rsid w:val="004C054E"/>
    <w:rsid w:val="004C1CA4"/>
    <w:rsid w:val="004D06BF"/>
    <w:rsid w:val="004F0096"/>
    <w:rsid w:val="004F3FCB"/>
    <w:rsid w:val="004F6723"/>
    <w:rsid w:val="0050215B"/>
    <w:rsid w:val="00502A55"/>
    <w:rsid w:val="005127FC"/>
    <w:rsid w:val="00521AAC"/>
    <w:rsid w:val="00523C36"/>
    <w:rsid w:val="005247D9"/>
    <w:rsid w:val="00532F3B"/>
    <w:rsid w:val="005351DB"/>
    <w:rsid w:val="00535EDD"/>
    <w:rsid w:val="00536E74"/>
    <w:rsid w:val="00537B67"/>
    <w:rsid w:val="00542AA3"/>
    <w:rsid w:val="00550801"/>
    <w:rsid w:val="00552576"/>
    <w:rsid w:val="00567786"/>
    <w:rsid w:val="00575AED"/>
    <w:rsid w:val="00580A94"/>
    <w:rsid w:val="0058464D"/>
    <w:rsid w:val="00585DBC"/>
    <w:rsid w:val="005869AF"/>
    <w:rsid w:val="00590087"/>
    <w:rsid w:val="005906D7"/>
    <w:rsid w:val="005935E0"/>
    <w:rsid w:val="005A2894"/>
    <w:rsid w:val="005A49F6"/>
    <w:rsid w:val="005A7E27"/>
    <w:rsid w:val="005B0CF4"/>
    <w:rsid w:val="005B132B"/>
    <w:rsid w:val="005B3C95"/>
    <w:rsid w:val="005B625B"/>
    <w:rsid w:val="005C55E6"/>
    <w:rsid w:val="005E115F"/>
    <w:rsid w:val="005E1180"/>
    <w:rsid w:val="005E5650"/>
    <w:rsid w:val="005E5F9C"/>
    <w:rsid w:val="005F180D"/>
    <w:rsid w:val="006138AE"/>
    <w:rsid w:val="00622C22"/>
    <w:rsid w:val="00626107"/>
    <w:rsid w:val="00627952"/>
    <w:rsid w:val="0063570B"/>
    <w:rsid w:val="00653912"/>
    <w:rsid w:val="00660D47"/>
    <w:rsid w:val="006623F3"/>
    <w:rsid w:val="00666DD1"/>
    <w:rsid w:val="00687367"/>
    <w:rsid w:val="00687579"/>
    <w:rsid w:val="00690A70"/>
    <w:rsid w:val="0069119A"/>
    <w:rsid w:val="0069317C"/>
    <w:rsid w:val="00696587"/>
    <w:rsid w:val="006A2ACF"/>
    <w:rsid w:val="006A5787"/>
    <w:rsid w:val="006B27A3"/>
    <w:rsid w:val="006B4049"/>
    <w:rsid w:val="006B4C3D"/>
    <w:rsid w:val="006B7CCE"/>
    <w:rsid w:val="006D1294"/>
    <w:rsid w:val="006E0372"/>
    <w:rsid w:val="006E4BBD"/>
    <w:rsid w:val="00701294"/>
    <w:rsid w:val="00704CB8"/>
    <w:rsid w:val="0071627A"/>
    <w:rsid w:val="0071683C"/>
    <w:rsid w:val="00722C08"/>
    <w:rsid w:val="00751047"/>
    <w:rsid w:val="007510C4"/>
    <w:rsid w:val="00761B77"/>
    <w:rsid w:val="0076744A"/>
    <w:rsid w:val="007718EF"/>
    <w:rsid w:val="0078397A"/>
    <w:rsid w:val="00785668"/>
    <w:rsid w:val="007A0299"/>
    <w:rsid w:val="007A075A"/>
    <w:rsid w:val="007B2276"/>
    <w:rsid w:val="007B2C88"/>
    <w:rsid w:val="007D4476"/>
    <w:rsid w:val="007D6D7B"/>
    <w:rsid w:val="007E3D9D"/>
    <w:rsid w:val="007E6A37"/>
    <w:rsid w:val="007F3026"/>
    <w:rsid w:val="007F4B4C"/>
    <w:rsid w:val="007F5988"/>
    <w:rsid w:val="00803C5F"/>
    <w:rsid w:val="00817D46"/>
    <w:rsid w:val="008239C3"/>
    <w:rsid w:val="008251D5"/>
    <w:rsid w:val="00825B1C"/>
    <w:rsid w:val="00826508"/>
    <w:rsid w:val="008412AD"/>
    <w:rsid w:val="008439A8"/>
    <w:rsid w:val="0084467B"/>
    <w:rsid w:val="00851128"/>
    <w:rsid w:val="008541B0"/>
    <w:rsid w:val="008579C8"/>
    <w:rsid w:val="008670F1"/>
    <w:rsid w:val="0086728A"/>
    <w:rsid w:val="0087680A"/>
    <w:rsid w:val="00882219"/>
    <w:rsid w:val="0088379B"/>
    <w:rsid w:val="00890D6F"/>
    <w:rsid w:val="00891AE4"/>
    <w:rsid w:val="0089367C"/>
    <w:rsid w:val="008A5F20"/>
    <w:rsid w:val="008A7523"/>
    <w:rsid w:val="008B128F"/>
    <w:rsid w:val="008B7D95"/>
    <w:rsid w:val="008C6509"/>
    <w:rsid w:val="008C6641"/>
    <w:rsid w:val="008D1DD2"/>
    <w:rsid w:val="008D49A7"/>
    <w:rsid w:val="008D7BE4"/>
    <w:rsid w:val="008E0595"/>
    <w:rsid w:val="008F4D63"/>
    <w:rsid w:val="00911839"/>
    <w:rsid w:val="0092482F"/>
    <w:rsid w:val="0092658C"/>
    <w:rsid w:val="00936C3A"/>
    <w:rsid w:val="009448E1"/>
    <w:rsid w:val="0095227D"/>
    <w:rsid w:val="00956E98"/>
    <w:rsid w:val="009656A6"/>
    <w:rsid w:val="009743CB"/>
    <w:rsid w:val="0099582A"/>
    <w:rsid w:val="009963C3"/>
    <w:rsid w:val="009A3E2A"/>
    <w:rsid w:val="009A5A3E"/>
    <w:rsid w:val="009C65B7"/>
    <w:rsid w:val="009D2243"/>
    <w:rsid w:val="009E5A4F"/>
    <w:rsid w:val="009F32F8"/>
    <w:rsid w:val="00A06B42"/>
    <w:rsid w:val="00A10EA6"/>
    <w:rsid w:val="00A17039"/>
    <w:rsid w:val="00A25F40"/>
    <w:rsid w:val="00A339FB"/>
    <w:rsid w:val="00A36A74"/>
    <w:rsid w:val="00A404D0"/>
    <w:rsid w:val="00A41A91"/>
    <w:rsid w:val="00A43AE1"/>
    <w:rsid w:val="00A43AE9"/>
    <w:rsid w:val="00A468AB"/>
    <w:rsid w:val="00A46C42"/>
    <w:rsid w:val="00A503E6"/>
    <w:rsid w:val="00A5302C"/>
    <w:rsid w:val="00A5682A"/>
    <w:rsid w:val="00A64560"/>
    <w:rsid w:val="00A80834"/>
    <w:rsid w:val="00A83809"/>
    <w:rsid w:val="00A85EFB"/>
    <w:rsid w:val="00A91D36"/>
    <w:rsid w:val="00A929B9"/>
    <w:rsid w:val="00AB49B5"/>
    <w:rsid w:val="00AC20BA"/>
    <w:rsid w:val="00AC4D89"/>
    <w:rsid w:val="00AC4F80"/>
    <w:rsid w:val="00AC5E6A"/>
    <w:rsid w:val="00AD31E4"/>
    <w:rsid w:val="00AD32CC"/>
    <w:rsid w:val="00AD6879"/>
    <w:rsid w:val="00AE015E"/>
    <w:rsid w:val="00AE337B"/>
    <w:rsid w:val="00AE460B"/>
    <w:rsid w:val="00AE6B5E"/>
    <w:rsid w:val="00AF009D"/>
    <w:rsid w:val="00B019B9"/>
    <w:rsid w:val="00B02EAE"/>
    <w:rsid w:val="00B0664E"/>
    <w:rsid w:val="00B120A7"/>
    <w:rsid w:val="00B14508"/>
    <w:rsid w:val="00B31E24"/>
    <w:rsid w:val="00B40095"/>
    <w:rsid w:val="00B4265E"/>
    <w:rsid w:val="00B56D7A"/>
    <w:rsid w:val="00B57AD6"/>
    <w:rsid w:val="00B64FFA"/>
    <w:rsid w:val="00B74F1D"/>
    <w:rsid w:val="00B84D52"/>
    <w:rsid w:val="00BB32E7"/>
    <w:rsid w:val="00BC66C7"/>
    <w:rsid w:val="00BD10E6"/>
    <w:rsid w:val="00BD1B0C"/>
    <w:rsid w:val="00BD7E21"/>
    <w:rsid w:val="00BE5B69"/>
    <w:rsid w:val="00BE701C"/>
    <w:rsid w:val="00BF0A95"/>
    <w:rsid w:val="00BF70EC"/>
    <w:rsid w:val="00C0727C"/>
    <w:rsid w:val="00C2183F"/>
    <w:rsid w:val="00C246E8"/>
    <w:rsid w:val="00C323BB"/>
    <w:rsid w:val="00C3245A"/>
    <w:rsid w:val="00C32883"/>
    <w:rsid w:val="00C343E4"/>
    <w:rsid w:val="00C53103"/>
    <w:rsid w:val="00C61410"/>
    <w:rsid w:val="00C630E0"/>
    <w:rsid w:val="00C82B36"/>
    <w:rsid w:val="00C92E98"/>
    <w:rsid w:val="00CB068F"/>
    <w:rsid w:val="00CB2760"/>
    <w:rsid w:val="00CC057C"/>
    <w:rsid w:val="00CC207A"/>
    <w:rsid w:val="00CC555B"/>
    <w:rsid w:val="00CD1488"/>
    <w:rsid w:val="00CF2CED"/>
    <w:rsid w:val="00CF67E5"/>
    <w:rsid w:val="00D13CD0"/>
    <w:rsid w:val="00D14E15"/>
    <w:rsid w:val="00D20F56"/>
    <w:rsid w:val="00D22A5F"/>
    <w:rsid w:val="00D23A11"/>
    <w:rsid w:val="00D31E29"/>
    <w:rsid w:val="00D322F4"/>
    <w:rsid w:val="00D34DA6"/>
    <w:rsid w:val="00D36DDF"/>
    <w:rsid w:val="00D45E44"/>
    <w:rsid w:val="00D45E4A"/>
    <w:rsid w:val="00D64DDE"/>
    <w:rsid w:val="00D86343"/>
    <w:rsid w:val="00D9187C"/>
    <w:rsid w:val="00DA7977"/>
    <w:rsid w:val="00DB63E6"/>
    <w:rsid w:val="00DB696D"/>
    <w:rsid w:val="00DC1F4C"/>
    <w:rsid w:val="00DC3D48"/>
    <w:rsid w:val="00DD3B42"/>
    <w:rsid w:val="00DD65B9"/>
    <w:rsid w:val="00DD662B"/>
    <w:rsid w:val="00DE399A"/>
    <w:rsid w:val="00DE3D8D"/>
    <w:rsid w:val="00DF678C"/>
    <w:rsid w:val="00E00598"/>
    <w:rsid w:val="00E03E5A"/>
    <w:rsid w:val="00E12001"/>
    <w:rsid w:val="00E266B8"/>
    <w:rsid w:val="00E30D34"/>
    <w:rsid w:val="00E340EF"/>
    <w:rsid w:val="00E47D8E"/>
    <w:rsid w:val="00E55AE6"/>
    <w:rsid w:val="00E57F58"/>
    <w:rsid w:val="00E70F60"/>
    <w:rsid w:val="00E732F4"/>
    <w:rsid w:val="00E81065"/>
    <w:rsid w:val="00E81240"/>
    <w:rsid w:val="00E815D3"/>
    <w:rsid w:val="00E84006"/>
    <w:rsid w:val="00E8706D"/>
    <w:rsid w:val="00E87119"/>
    <w:rsid w:val="00E93DF1"/>
    <w:rsid w:val="00E9432A"/>
    <w:rsid w:val="00E977C7"/>
    <w:rsid w:val="00EB02E4"/>
    <w:rsid w:val="00EB6ACA"/>
    <w:rsid w:val="00EB7321"/>
    <w:rsid w:val="00EB7B0B"/>
    <w:rsid w:val="00EC4470"/>
    <w:rsid w:val="00EC6FAF"/>
    <w:rsid w:val="00EC7250"/>
    <w:rsid w:val="00ED1C32"/>
    <w:rsid w:val="00ED1FB1"/>
    <w:rsid w:val="00F03C0F"/>
    <w:rsid w:val="00F117E9"/>
    <w:rsid w:val="00F16212"/>
    <w:rsid w:val="00F263F3"/>
    <w:rsid w:val="00F31C51"/>
    <w:rsid w:val="00F406BD"/>
    <w:rsid w:val="00F415CC"/>
    <w:rsid w:val="00F63E3E"/>
    <w:rsid w:val="00F67EF3"/>
    <w:rsid w:val="00F70447"/>
    <w:rsid w:val="00F72919"/>
    <w:rsid w:val="00F80284"/>
    <w:rsid w:val="00F81D1F"/>
    <w:rsid w:val="00F87797"/>
    <w:rsid w:val="00F91309"/>
    <w:rsid w:val="00F937F0"/>
    <w:rsid w:val="00F94491"/>
    <w:rsid w:val="00FB53CD"/>
    <w:rsid w:val="00FC1428"/>
    <w:rsid w:val="00FC4643"/>
    <w:rsid w:val="00FC505C"/>
    <w:rsid w:val="00FE5B63"/>
    <w:rsid w:val="00FE5F7F"/>
    <w:rsid w:val="00FF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003932"/>
  <w15:docId w15:val="{5F700F8F-E7EC-41A4-B46F-6188E9B4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uiPriority w:val="99"/>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uiPriority w:val="99"/>
    <w:rsid w:val="008541B0"/>
    <w:pPr>
      <w:numPr>
        <w:numId w:val="10"/>
      </w:numPr>
      <w:spacing w:after="240"/>
    </w:pPr>
    <w:rPr>
      <w:rFonts w:ascii="Arial" w:hAnsi="Arial"/>
      <w:sz w:val="22"/>
    </w:rPr>
  </w:style>
  <w:style w:type="paragraph" w:customStyle="1" w:styleId="Level2">
    <w:name w:val="Level 2"/>
    <w:basedOn w:val="Normal"/>
    <w:uiPriority w:val="99"/>
    <w:rsid w:val="008541B0"/>
    <w:pPr>
      <w:numPr>
        <w:ilvl w:val="1"/>
        <w:numId w:val="10"/>
      </w:numPr>
      <w:spacing w:after="240"/>
    </w:pPr>
    <w:rPr>
      <w:rFonts w:ascii="Arial" w:hAnsi="Arial"/>
      <w:sz w:val="22"/>
    </w:rPr>
  </w:style>
  <w:style w:type="paragraph" w:customStyle="1" w:styleId="Level3">
    <w:name w:val="Level 3"/>
    <w:basedOn w:val="Normal"/>
    <w:uiPriority w:val="99"/>
    <w:rsid w:val="008541B0"/>
    <w:pPr>
      <w:numPr>
        <w:ilvl w:val="2"/>
        <w:numId w:val="10"/>
      </w:numPr>
      <w:spacing w:after="240"/>
    </w:pPr>
    <w:rPr>
      <w:rFonts w:ascii="Arial" w:hAnsi="Arial"/>
      <w:sz w:val="22"/>
    </w:rPr>
  </w:style>
  <w:style w:type="paragraph" w:customStyle="1" w:styleId="Level4">
    <w:name w:val="Level 4"/>
    <w:basedOn w:val="Normal"/>
    <w:uiPriority w:val="99"/>
    <w:rsid w:val="008541B0"/>
    <w:pPr>
      <w:numPr>
        <w:ilvl w:val="3"/>
        <w:numId w:val="10"/>
      </w:numPr>
      <w:spacing w:after="240"/>
    </w:pPr>
    <w:rPr>
      <w:rFonts w:ascii="Arial" w:hAnsi="Arial"/>
      <w:sz w:val="22"/>
    </w:rPr>
  </w:style>
  <w:style w:type="paragraph" w:customStyle="1" w:styleId="Level5">
    <w:name w:val="Level 5"/>
    <w:basedOn w:val="Normal"/>
    <w:uiPriority w:val="99"/>
    <w:rsid w:val="008541B0"/>
    <w:pPr>
      <w:numPr>
        <w:ilvl w:val="4"/>
        <w:numId w:val="10"/>
      </w:numPr>
      <w:spacing w:after="240"/>
    </w:pPr>
    <w:rPr>
      <w:rFonts w:ascii="Arial" w:hAnsi="Arial"/>
      <w:sz w:val="22"/>
    </w:rPr>
  </w:style>
  <w:style w:type="paragraph" w:customStyle="1" w:styleId="Level6">
    <w:name w:val="Level 6"/>
    <w:basedOn w:val="Normal"/>
    <w:uiPriority w:val="99"/>
    <w:rsid w:val="008541B0"/>
    <w:pPr>
      <w:numPr>
        <w:ilvl w:val="5"/>
        <w:numId w:val="10"/>
      </w:numPr>
      <w:spacing w:after="240"/>
    </w:pPr>
    <w:rPr>
      <w:rFonts w:ascii="Arial" w:hAnsi="Arial"/>
      <w:sz w:val="22"/>
    </w:rPr>
  </w:style>
  <w:style w:type="paragraph" w:customStyle="1" w:styleId="Level7">
    <w:name w:val="Level 7"/>
    <w:basedOn w:val="Normal"/>
    <w:uiPriority w:val="99"/>
    <w:rsid w:val="008541B0"/>
    <w:pPr>
      <w:numPr>
        <w:ilvl w:val="6"/>
        <w:numId w:val="10"/>
      </w:numPr>
      <w:spacing w:after="240"/>
    </w:pPr>
    <w:rPr>
      <w:rFonts w:ascii="Arial" w:hAnsi="Arial"/>
      <w:sz w:val="22"/>
    </w:rPr>
  </w:style>
  <w:style w:type="paragraph" w:customStyle="1" w:styleId="Level8">
    <w:name w:val="Level 8"/>
    <w:basedOn w:val="Normal"/>
    <w:uiPriority w:val="99"/>
    <w:rsid w:val="008541B0"/>
    <w:pPr>
      <w:numPr>
        <w:ilvl w:val="7"/>
        <w:numId w:val="10"/>
      </w:numPr>
      <w:spacing w:after="240"/>
    </w:pPr>
    <w:rPr>
      <w:rFonts w:ascii="Arial" w:hAnsi="Arial"/>
      <w:sz w:val="22"/>
    </w:rPr>
  </w:style>
  <w:style w:type="paragraph" w:customStyle="1" w:styleId="Level9">
    <w:name w:val="Level 9"/>
    <w:basedOn w:val="Normal"/>
    <w:uiPriority w:val="99"/>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06B42"/>
    <w:rPr>
      <w:sz w:val="20"/>
      <w:szCs w:val="20"/>
    </w:rPr>
  </w:style>
  <w:style w:type="character" w:customStyle="1" w:styleId="EndnoteTextChar">
    <w:name w:val="Endnote Text Char"/>
    <w:basedOn w:val="DefaultParagraphFont"/>
    <w:link w:val="EndnoteText"/>
    <w:uiPriority w:val="99"/>
    <w:semiHidden/>
    <w:rsid w:val="00A06B42"/>
    <w:rPr>
      <w:lang w:eastAsia="en-US"/>
    </w:rPr>
  </w:style>
  <w:style w:type="character" w:styleId="EndnoteReference">
    <w:name w:val="endnote reference"/>
    <w:basedOn w:val="DefaultParagraphFont"/>
    <w:uiPriority w:val="99"/>
    <w:semiHidden/>
    <w:unhideWhenUsed/>
    <w:rsid w:val="00A06B42"/>
    <w:rPr>
      <w:vertAlign w:val="superscript"/>
    </w:rPr>
  </w:style>
  <w:style w:type="character" w:styleId="CommentReference">
    <w:name w:val="annotation reference"/>
    <w:basedOn w:val="DefaultParagraphFont"/>
    <w:uiPriority w:val="99"/>
    <w:semiHidden/>
    <w:unhideWhenUsed/>
    <w:rsid w:val="00825B1C"/>
    <w:rPr>
      <w:sz w:val="16"/>
      <w:szCs w:val="16"/>
    </w:rPr>
  </w:style>
  <w:style w:type="paragraph" w:styleId="CommentText">
    <w:name w:val="annotation text"/>
    <w:basedOn w:val="Normal"/>
    <w:link w:val="CommentTextChar"/>
    <w:uiPriority w:val="99"/>
    <w:semiHidden/>
    <w:unhideWhenUsed/>
    <w:rsid w:val="00825B1C"/>
    <w:rPr>
      <w:sz w:val="20"/>
      <w:szCs w:val="20"/>
    </w:rPr>
  </w:style>
  <w:style w:type="character" w:customStyle="1" w:styleId="CommentTextChar">
    <w:name w:val="Comment Text Char"/>
    <w:basedOn w:val="DefaultParagraphFont"/>
    <w:link w:val="CommentText"/>
    <w:uiPriority w:val="99"/>
    <w:semiHidden/>
    <w:rsid w:val="00825B1C"/>
    <w:rPr>
      <w:lang w:eastAsia="en-US"/>
    </w:rPr>
  </w:style>
  <w:style w:type="paragraph" w:styleId="CommentSubject">
    <w:name w:val="annotation subject"/>
    <w:basedOn w:val="CommentText"/>
    <w:next w:val="CommentText"/>
    <w:link w:val="CommentSubjectChar"/>
    <w:uiPriority w:val="99"/>
    <w:semiHidden/>
    <w:unhideWhenUsed/>
    <w:rsid w:val="00825B1C"/>
    <w:rPr>
      <w:b/>
      <w:bCs/>
    </w:rPr>
  </w:style>
  <w:style w:type="character" w:customStyle="1" w:styleId="CommentSubjectChar">
    <w:name w:val="Comment Subject Char"/>
    <w:basedOn w:val="CommentTextChar"/>
    <w:link w:val="CommentSubject"/>
    <w:uiPriority w:val="99"/>
    <w:semiHidden/>
    <w:rsid w:val="00825B1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998381485">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arkless@nea2f.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ames.arkless@nea2f.co.uk"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arkless@nea2f.co.uk"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ASPXJ5FDEPS6-70-5901</_dlc_DocId>
    <_dlc_DocIdUrl xmlns="8f9bbe4b-4c5e-40a2-8d2d-ab722ca5c4bb">
      <Url>https://nea2f.sharepoint.com/_layouts/15/DocIdRedir.aspx?ID=ASPXJ5FDEPS6-70-5901</Url>
      <Description>ASPXJ5FDEPS6-70-5901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2.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3.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4.xml><?xml version="1.0" encoding="utf-8"?>
<ds:datastoreItem xmlns:ds="http://schemas.openxmlformats.org/officeDocument/2006/customXml" ds:itemID="{754A08AC-E781-4264-869D-1854C6C85AD2}">
  <ds:schemaRefs>
    <ds:schemaRef ds:uri="8f9bbe4b-4c5e-40a2-8d2d-ab722ca5c4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C87A731-A434-46D4-8163-072663E7E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C4ECCE6-9356-44D4-9D1A-B54A08D7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1250</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8273</CharactersWithSpaces>
  <SharedDoc>false</SharedDoc>
  <HLinks>
    <vt:vector size="12" baseType="variant">
      <vt:variant>
        <vt:i4>4522030</vt:i4>
      </vt:variant>
      <vt:variant>
        <vt:i4>3</vt:i4>
      </vt:variant>
      <vt:variant>
        <vt:i4>0</vt:i4>
      </vt:variant>
      <vt:variant>
        <vt:i4>5</vt:i4>
      </vt:variant>
      <vt:variant>
        <vt:lpwstr>mailto:james.arkless@nea2f.co.uk</vt:lpwstr>
      </vt:variant>
      <vt:variant>
        <vt:lpwstr/>
      </vt:variant>
      <vt:variant>
        <vt:i4>4522030</vt:i4>
      </vt:variant>
      <vt:variant>
        <vt:i4>0</vt:i4>
      </vt:variant>
      <vt:variant>
        <vt:i4>0</vt:i4>
      </vt:variant>
      <vt:variant>
        <vt:i4>5</vt:i4>
      </vt:variant>
      <vt:variant>
        <vt:lpwstr>mailto:james.arkless@nea2f.co.uk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5</cp:revision>
  <cp:lastPrinted>2014-02-25T14:24:00Z</cp:lastPrinted>
  <dcterms:created xsi:type="dcterms:W3CDTF">2020-09-08T09:08:00Z</dcterms:created>
  <dcterms:modified xsi:type="dcterms:W3CDTF">2020-09-21T09:02:00Z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c5a7f0b2-ecdb-4488-8ac5-7df00c71b8f0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