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4825" w14:textId="3167F07D" w:rsidR="00625C2B" w:rsidRPr="00146D3E" w:rsidRDefault="005A1096" w:rsidP="00625C2B">
      <w:pPr>
        <w:rPr>
          <w:rFonts w:ascii="Arial" w:hAnsi="Arial" w:cs="Arial"/>
          <w:b/>
          <w:u w:val="single"/>
        </w:rPr>
      </w:pPr>
      <w:r w:rsidRPr="00146D3E">
        <w:rPr>
          <w:rFonts w:ascii="Arial" w:hAnsi="Arial" w:cs="Arial"/>
          <w:b/>
          <w:u w:val="single"/>
        </w:rPr>
        <w:t>Documentation</w:t>
      </w:r>
      <w:r w:rsidR="00040AF5" w:rsidRPr="00146D3E">
        <w:rPr>
          <w:rFonts w:ascii="Arial" w:hAnsi="Arial" w:cs="Arial"/>
          <w:b/>
          <w:u w:val="single"/>
        </w:rPr>
        <w:t xml:space="preserve"> Provided by Council</w:t>
      </w:r>
    </w:p>
    <w:p w14:paraId="35703D88" w14:textId="2946241E" w:rsidR="00857F0D" w:rsidRPr="00166B85" w:rsidRDefault="00171614" w:rsidP="00166B85">
      <w:pPr>
        <w:pStyle w:val="ListParagraph"/>
        <w:numPr>
          <w:ilvl w:val="0"/>
          <w:numId w:val="1"/>
        </w:numPr>
        <w:ind w:left="567" w:hanging="567"/>
        <w:rPr>
          <w:rFonts w:ascii="Arial" w:eastAsiaTheme="majorEastAsia" w:hAnsi="Arial" w:cs="Arial"/>
          <w:b/>
          <w:bCs/>
          <w:smallCaps/>
        </w:rPr>
      </w:pPr>
      <w:r>
        <w:rPr>
          <w:rFonts w:ascii="Arial" w:hAnsi="Arial" w:cs="Arial"/>
        </w:rPr>
        <w:t>All the documentation necessary to submit this quotation are set out in the following appendices:</w:t>
      </w:r>
    </w:p>
    <w:p w14:paraId="49D90649" w14:textId="2D2A970D" w:rsidR="00646CF4" w:rsidRDefault="00646CF4" w:rsidP="00857F0D">
      <w:pPr>
        <w:pStyle w:val="ListParagraph"/>
        <w:numPr>
          <w:ilvl w:val="0"/>
          <w:numId w:val="8"/>
        </w:numPr>
        <w:rPr>
          <w:rFonts w:ascii="Arial" w:eastAsiaTheme="majorEastAsia" w:hAnsi="Arial" w:cs="Arial"/>
          <w:smallCaps/>
        </w:rPr>
      </w:pPr>
      <w:r>
        <w:rPr>
          <w:rFonts w:ascii="Arial" w:eastAsiaTheme="majorEastAsia" w:hAnsi="Arial" w:cs="Arial"/>
          <w:smallCaps/>
        </w:rPr>
        <w:t>contract Terms and Conditions</w:t>
      </w:r>
    </w:p>
    <w:p w14:paraId="7785F5E5" w14:textId="7E42202B" w:rsidR="00F919FA" w:rsidRPr="00786DCC" w:rsidRDefault="00F919FA" w:rsidP="00857F0D">
      <w:pPr>
        <w:pStyle w:val="ListParagraph"/>
        <w:numPr>
          <w:ilvl w:val="0"/>
          <w:numId w:val="8"/>
        </w:numPr>
        <w:rPr>
          <w:rFonts w:ascii="Arial" w:eastAsiaTheme="majorEastAsia" w:hAnsi="Arial" w:cs="Arial"/>
          <w:smallCaps/>
        </w:rPr>
      </w:pPr>
      <w:r w:rsidRPr="00786DCC">
        <w:rPr>
          <w:rFonts w:ascii="Arial" w:eastAsiaTheme="majorEastAsia" w:hAnsi="Arial" w:cs="Arial"/>
          <w:smallCaps/>
        </w:rPr>
        <w:t>Appendix B – instructions for quotation</w:t>
      </w:r>
    </w:p>
    <w:p w14:paraId="574E37E0" w14:textId="18363F9E" w:rsidR="00F919FA" w:rsidRPr="00786DCC" w:rsidRDefault="00F919FA" w:rsidP="00857F0D">
      <w:pPr>
        <w:pStyle w:val="ListParagraph"/>
        <w:numPr>
          <w:ilvl w:val="0"/>
          <w:numId w:val="8"/>
        </w:numPr>
        <w:rPr>
          <w:rFonts w:ascii="Arial" w:eastAsiaTheme="majorEastAsia" w:hAnsi="Arial" w:cs="Arial"/>
          <w:smallCaps/>
        </w:rPr>
      </w:pPr>
      <w:r w:rsidRPr="00786DCC">
        <w:rPr>
          <w:rFonts w:ascii="Arial" w:eastAsiaTheme="majorEastAsia" w:hAnsi="Arial" w:cs="Arial"/>
          <w:smallCaps/>
        </w:rPr>
        <w:t>Appendix C – Procurement timetable</w:t>
      </w:r>
    </w:p>
    <w:p w14:paraId="3C50E79B" w14:textId="703A5BD6" w:rsidR="00FF001D" w:rsidRPr="00786DCC" w:rsidRDefault="00FF001D" w:rsidP="00857F0D">
      <w:pPr>
        <w:pStyle w:val="ListParagraph"/>
        <w:numPr>
          <w:ilvl w:val="0"/>
          <w:numId w:val="8"/>
        </w:numPr>
        <w:rPr>
          <w:rFonts w:ascii="Arial" w:eastAsiaTheme="majorEastAsia" w:hAnsi="Arial" w:cs="Arial"/>
          <w:smallCaps/>
        </w:rPr>
      </w:pPr>
      <w:r w:rsidRPr="00786DCC">
        <w:rPr>
          <w:rFonts w:ascii="Arial" w:eastAsiaTheme="majorEastAsia" w:hAnsi="Arial" w:cs="Arial"/>
          <w:smallCaps/>
        </w:rPr>
        <w:t>Appendix f - Specification</w:t>
      </w:r>
    </w:p>
    <w:p w14:paraId="76712F15" w14:textId="77777777" w:rsidR="00171614" w:rsidRPr="00171614" w:rsidRDefault="00171614" w:rsidP="002B06FF">
      <w:pPr>
        <w:pStyle w:val="ListParagraph"/>
        <w:ind w:left="567"/>
        <w:rPr>
          <w:rFonts w:ascii="Arial" w:eastAsiaTheme="majorEastAsia" w:hAnsi="Arial" w:cs="Arial"/>
          <w:b/>
          <w:bCs/>
          <w:smallCaps/>
        </w:rPr>
      </w:pPr>
    </w:p>
    <w:p w14:paraId="3179A09B" w14:textId="0C19C68D" w:rsidR="00D067A6" w:rsidRPr="00040AF5" w:rsidRDefault="00C649C2" w:rsidP="00625C2B">
      <w:pPr>
        <w:pStyle w:val="ListParagraph"/>
        <w:numPr>
          <w:ilvl w:val="0"/>
          <w:numId w:val="1"/>
        </w:numPr>
        <w:ind w:left="567" w:hanging="567"/>
        <w:rPr>
          <w:rFonts w:ascii="Arial" w:eastAsiaTheme="majorEastAsia" w:hAnsi="Arial" w:cs="Arial"/>
          <w:b/>
          <w:bCs/>
          <w:smallCaps/>
        </w:rPr>
      </w:pPr>
      <w:r>
        <w:rPr>
          <w:rFonts w:ascii="Arial" w:hAnsi="Arial" w:cs="Arial"/>
        </w:rPr>
        <w:t>Any c</w:t>
      </w:r>
      <w:r w:rsidR="0046495A">
        <w:rPr>
          <w:rFonts w:ascii="Arial" w:hAnsi="Arial" w:cs="Arial"/>
        </w:rPr>
        <w:t xml:space="preserve">larifications </w:t>
      </w:r>
      <w:r w:rsidR="00755F07">
        <w:rPr>
          <w:rFonts w:ascii="Arial" w:hAnsi="Arial" w:cs="Arial"/>
        </w:rPr>
        <w:t xml:space="preserve">should be sought from </w:t>
      </w:r>
      <w:r w:rsidR="002909DD">
        <w:rPr>
          <w:rFonts w:ascii="Arial" w:hAnsi="Arial" w:cs="Arial"/>
        </w:rPr>
        <w:t>Luke Farmer</w:t>
      </w:r>
      <w:r w:rsidR="00F1493A">
        <w:rPr>
          <w:rFonts w:ascii="Arial" w:hAnsi="Arial" w:cs="Arial"/>
        </w:rPr>
        <w:t xml:space="preserve"> (</w:t>
      </w:r>
      <w:hyperlink r:id="rId11" w:history="1">
        <w:r w:rsidR="00E34508" w:rsidRPr="007B303C">
          <w:rPr>
            <w:rStyle w:val="Hyperlink"/>
            <w:rFonts w:ascii="Arial" w:hAnsi="Arial" w:cs="Arial"/>
          </w:rPr>
          <w:t>LFarmer@lambeth.gov.uk</w:t>
        </w:r>
      </w:hyperlink>
      <w:r w:rsidR="00B045A6">
        <w:rPr>
          <w:rFonts w:ascii="Arial" w:hAnsi="Arial" w:cs="Arial"/>
        </w:rPr>
        <w:t xml:space="preserve">) in accordance with the timetable </w:t>
      </w:r>
      <w:r>
        <w:rPr>
          <w:rFonts w:ascii="Arial" w:hAnsi="Arial" w:cs="Arial"/>
        </w:rPr>
        <w:t>set out in</w:t>
      </w:r>
      <w:r w:rsidR="00B045A6">
        <w:rPr>
          <w:rFonts w:ascii="Arial" w:hAnsi="Arial" w:cs="Arial"/>
        </w:rPr>
        <w:t xml:space="preserve"> Appendix C – Procurement Timetable.</w:t>
      </w:r>
    </w:p>
    <w:p w14:paraId="391D8097" w14:textId="77777777" w:rsidR="00040AF5" w:rsidRPr="00D067A6" w:rsidRDefault="00040AF5" w:rsidP="00040AF5">
      <w:pPr>
        <w:pStyle w:val="ListParagraph"/>
        <w:ind w:left="567"/>
        <w:rPr>
          <w:rFonts w:ascii="Arial" w:eastAsiaTheme="majorEastAsia" w:hAnsi="Arial" w:cs="Arial"/>
          <w:b/>
          <w:bCs/>
          <w:smallCaps/>
        </w:rPr>
      </w:pPr>
    </w:p>
    <w:p w14:paraId="2EE54FA2" w14:textId="0A7264F2" w:rsidR="0052541B" w:rsidRPr="00DD788D" w:rsidRDefault="00501440" w:rsidP="00DD788D">
      <w:pPr>
        <w:rPr>
          <w:rFonts w:ascii="Arial" w:hAnsi="Arial" w:cs="Arial"/>
          <w:b/>
          <w:bCs/>
        </w:rPr>
      </w:pPr>
      <w:r w:rsidRPr="00DD788D">
        <w:rPr>
          <w:rFonts w:ascii="Arial" w:eastAsiaTheme="minorEastAsia" w:hAnsi="Arial" w:cs="Arial"/>
          <w:b/>
          <w:bCs/>
          <w:lang w:val="en-US" w:eastAsia="ja-JP"/>
        </w:rPr>
        <w:t>SUBMISSION OF QUOTATION BY PROVIDER</w:t>
      </w:r>
    </w:p>
    <w:p w14:paraId="67D38517" w14:textId="77777777" w:rsidR="00501440" w:rsidRPr="00786DCC" w:rsidRDefault="00501440" w:rsidP="00786DCC">
      <w:pPr>
        <w:pStyle w:val="ListParagraph"/>
        <w:ind w:left="0"/>
        <w:rPr>
          <w:rFonts w:ascii="Arial" w:hAnsi="Arial" w:cs="Arial"/>
        </w:rPr>
      </w:pPr>
    </w:p>
    <w:p w14:paraId="1AEE36CF" w14:textId="79EB83BD" w:rsidR="0036739D" w:rsidRPr="0036739D" w:rsidRDefault="0036739D"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proposals should be set out in the method statement and pricing document and returned to </w:t>
      </w:r>
      <w:r w:rsidR="00664BB6">
        <w:rPr>
          <w:rFonts w:ascii="Arial" w:hAnsi="Arial" w:cs="Arial"/>
        </w:rPr>
        <w:t>Luke Farmer</w:t>
      </w:r>
      <w:r w:rsidR="00957E23">
        <w:rPr>
          <w:rFonts w:ascii="Arial" w:hAnsi="Arial" w:cs="Arial"/>
        </w:rPr>
        <w:t xml:space="preserve"> at </w:t>
      </w:r>
      <w:r w:rsidR="00957E23" w:rsidRPr="00957E23">
        <w:rPr>
          <w:rFonts w:ascii="Arial" w:hAnsi="Arial" w:cs="Arial"/>
          <w:bCs/>
        </w:rPr>
        <w:t>LFarmer@lambeth.gov.uk</w:t>
      </w:r>
      <w:r>
        <w:rPr>
          <w:rFonts w:ascii="Arial" w:hAnsi="Arial" w:cs="Arial"/>
        </w:rPr>
        <w:t xml:space="preserve"> in accordance with the submission date/time in Appendix C.</w:t>
      </w:r>
    </w:p>
    <w:p w14:paraId="447879EF" w14:textId="66158D57" w:rsidR="0036739D" w:rsidRDefault="0036739D" w:rsidP="0036739D">
      <w:pPr>
        <w:rPr>
          <w:rFonts w:ascii="Arial" w:eastAsiaTheme="majorEastAsia" w:hAnsi="Arial" w:cs="Arial"/>
          <w:b/>
          <w:bCs/>
          <w:smallCaps/>
        </w:rPr>
      </w:pPr>
    </w:p>
    <w:p w14:paraId="63DC382B" w14:textId="6A99918E" w:rsidR="00873469" w:rsidRPr="00DD788D" w:rsidRDefault="00501440" w:rsidP="00DD788D">
      <w:pPr>
        <w:rPr>
          <w:rFonts w:ascii="Arial" w:hAnsi="Arial" w:cs="Arial"/>
          <w:b/>
          <w:bCs/>
        </w:rPr>
      </w:pPr>
      <w:r w:rsidRPr="00DD788D">
        <w:rPr>
          <w:rFonts w:ascii="Arial" w:eastAsiaTheme="minorEastAsia" w:hAnsi="Arial" w:cs="Arial"/>
          <w:b/>
          <w:bCs/>
          <w:lang w:val="en-US" w:eastAsia="ja-JP"/>
        </w:rPr>
        <w:t>CRITERIA FOR EVALUATION</w:t>
      </w:r>
    </w:p>
    <w:p w14:paraId="1B086EDB" w14:textId="77777777" w:rsidR="00501440" w:rsidRPr="0036739D" w:rsidRDefault="00501440" w:rsidP="00786DCC">
      <w:pPr>
        <w:pStyle w:val="ListParagraph"/>
        <w:ind w:left="567"/>
        <w:rPr>
          <w:rFonts w:ascii="Arial" w:eastAsiaTheme="majorEastAsia" w:hAnsi="Arial" w:cs="Arial"/>
          <w:b/>
          <w:bCs/>
          <w:smallCaps/>
        </w:rPr>
      </w:pPr>
    </w:p>
    <w:p w14:paraId="781CCC7F" w14:textId="373AD4FC" w:rsidR="00184CB8" w:rsidRPr="00DC0C88" w:rsidRDefault="006E3BA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submission will be evaluated by an evaluation panel. </w:t>
      </w:r>
      <w:r w:rsidR="00EC2422">
        <w:rPr>
          <w:rFonts w:ascii="Arial" w:hAnsi="Arial" w:cs="Arial"/>
        </w:rPr>
        <w:t xml:space="preserve">The evaluation will be based on </w:t>
      </w:r>
      <w:r w:rsidR="00184CB8">
        <w:rPr>
          <w:rFonts w:ascii="Arial" w:hAnsi="Arial" w:cs="Arial"/>
        </w:rPr>
        <w:t>Price</w:t>
      </w:r>
      <w:r w:rsidR="00184CB8" w:rsidRPr="007F2A86">
        <w:rPr>
          <w:rFonts w:ascii="Arial" w:hAnsi="Arial" w:cs="Arial"/>
        </w:rPr>
        <w:t xml:space="preserve">: </w:t>
      </w:r>
      <w:r w:rsidR="00C93922" w:rsidRPr="007F2A86">
        <w:rPr>
          <w:rFonts w:ascii="Arial" w:hAnsi="Arial" w:cs="Arial"/>
        </w:rPr>
        <w:t>4</w:t>
      </w:r>
      <w:r w:rsidR="00184CB8" w:rsidRPr="007F2A86">
        <w:rPr>
          <w:rFonts w:ascii="Arial" w:hAnsi="Arial" w:cs="Arial"/>
        </w:rPr>
        <w:t xml:space="preserve">0% and Quality </w:t>
      </w:r>
      <w:r w:rsidR="00C93922" w:rsidRPr="007F2A86">
        <w:rPr>
          <w:rFonts w:ascii="Arial" w:hAnsi="Arial" w:cs="Arial"/>
        </w:rPr>
        <w:t>6</w:t>
      </w:r>
      <w:r w:rsidR="00184CB8" w:rsidRPr="007F2A86">
        <w:rPr>
          <w:rFonts w:ascii="Arial" w:hAnsi="Arial" w:cs="Arial"/>
        </w:rPr>
        <w:t>0%.</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04E99B68" w:rsidR="00FD522C" w:rsidRPr="00501440" w:rsidRDefault="00501440" w:rsidP="00DC0C88">
      <w:pPr>
        <w:rPr>
          <w:rFonts w:ascii="Arial" w:eastAsiaTheme="minorEastAsia" w:hAnsi="Arial" w:cs="Arial"/>
          <w:b/>
          <w:bCs/>
          <w:lang w:val="en-US" w:eastAsia="ja-JP"/>
        </w:rPr>
      </w:pPr>
      <w:r w:rsidRPr="00501440">
        <w:rPr>
          <w:rFonts w:ascii="Arial" w:eastAsiaTheme="minorEastAsia" w:hAnsi="Arial" w:cs="Arial"/>
          <w:b/>
          <w:bCs/>
          <w:lang w:val="en-US" w:eastAsia="ja-JP"/>
        </w:rPr>
        <w:t>METHOD STATEMENT</w:t>
      </w:r>
    </w:p>
    <w:p w14:paraId="27D8D4A1" w14:textId="0F595B3F" w:rsidR="00386F0D" w:rsidRDefault="00DC0C88" w:rsidP="004306F1">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 xml:space="preserve">Providers are invited </w:t>
      </w:r>
      <w:r w:rsidR="003852A6">
        <w:rPr>
          <w:rFonts w:ascii="Arial" w:hAnsi="Arial" w:cs="Arial"/>
        </w:rPr>
        <w:t xml:space="preserve">to submit their proposal based on the </w:t>
      </w:r>
      <w:r w:rsidR="007F2A86">
        <w:rPr>
          <w:rFonts w:ascii="Arial" w:hAnsi="Arial" w:cs="Arial"/>
        </w:rPr>
        <w:t>questions</w:t>
      </w:r>
      <w:r w:rsidR="003852A6">
        <w:rPr>
          <w:rFonts w:ascii="Arial" w:hAnsi="Arial" w:cs="Arial"/>
        </w:rPr>
        <w:t xml:space="preserve"> set out in Table 1 </w:t>
      </w:r>
      <w:r w:rsidR="000E40F9">
        <w:rPr>
          <w:rFonts w:ascii="Arial" w:hAnsi="Arial" w:cs="Arial"/>
        </w:rPr>
        <w:t>– Evaluation Criteria and Ques</w:t>
      </w:r>
      <w:r w:rsidR="00AF46C3">
        <w:rPr>
          <w:rFonts w:ascii="Arial" w:hAnsi="Arial" w:cs="Arial"/>
        </w:rPr>
        <w:t xml:space="preserve">tions </w:t>
      </w:r>
      <w:r w:rsidR="003852A6">
        <w:rPr>
          <w:rFonts w:ascii="Arial" w:hAnsi="Arial" w:cs="Arial"/>
        </w:rPr>
        <w:t>below</w:t>
      </w:r>
      <w:r w:rsidR="00FF411D">
        <w:rPr>
          <w:rFonts w:ascii="Arial" w:hAnsi="Arial" w:cs="Arial"/>
        </w:rPr>
        <w:t xml:space="preserve"> which is based on the requirements set out in </w:t>
      </w:r>
      <w:r w:rsidR="00AE7D4B">
        <w:rPr>
          <w:rFonts w:ascii="Arial" w:hAnsi="Arial" w:cs="Arial"/>
        </w:rPr>
        <w:t xml:space="preserve">Appendix F – The Specification. </w:t>
      </w:r>
      <w:r w:rsidR="00E54B2A">
        <w:rPr>
          <w:rFonts w:ascii="Arial" w:hAnsi="Arial" w:cs="Arial"/>
        </w:rPr>
        <w:t>Each question will be scored</w:t>
      </w:r>
      <w:r w:rsidR="006F7CB5">
        <w:rPr>
          <w:rFonts w:ascii="Arial" w:hAnsi="Arial" w:cs="Arial"/>
        </w:rPr>
        <w:t xml:space="preserve"> </w:t>
      </w:r>
      <w:r w:rsidR="001F60C2">
        <w:rPr>
          <w:rFonts w:ascii="Arial" w:hAnsi="Arial" w:cs="Arial"/>
        </w:rPr>
        <w:t>in accordance with</w:t>
      </w:r>
      <w:r w:rsidR="006F7CB5">
        <w:rPr>
          <w:rFonts w:ascii="Arial" w:hAnsi="Arial" w:cs="Arial"/>
        </w:rPr>
        <w:t xml:space="preserve"> Table 2 </w:t>
      </w:r>
      <w:r w:rsidR="00345E9F">
        <w:rPr>
          <w:rFonts w:ascii="Arial" w:hAnsi="Arial" w:cs="Arial"/>
        </w:rPr>
        <w:t>–</w:t>
      </w:r>
      <w:r w:rsidR="006F7CB5">
        <w:rPr>
          <w:rFonts w:ascii="Arial" w:hAnsi="Arial" w:cs="Arial"/>
        </w:rPr>
        <w:t xml:space="preserve"> </w:t>
      </w:r>
      <w:r w:rsidR="00345E9F">
        <w:rPr>
          <w:rFonts w:ascii="Arial" w:hAnsi="Arial" w:cs="Arial"/>
        </w:rPr>
        <w:t>Scoring M</w:t>
      </w:r>
      <w:r w:rsidR="00983523">
        <w:rPr>
          <w:rFonts w:ascii="Arial" w:hAnsi="Arial" w:cs="Arial"/>
        </w:rPr>
        <w:t>ethodology.</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2738A447" w:rsidR="000E40F9" w:rsidRPr="00786DCC" w:rsidRDefault="000E40F9" w:rsidP="00786DCC">
      <w:pPr>
        <w:autoSpaceDE w:val="0"/>
        <w:autoSpaceDN w:val="0"/>
        <w:adjustRightInd w:val="0"/>
        <w:spacing w:after="0" w:line="240" w:lineRule="auto"/>
        <w:ind w:left="720" w:hanging="578"/>
        <w:rPr>
          <w:rFonts w:ascii="Arial" w:hAnsi="Arial" w:cs="Arial"/>
          <w:sz w:val="20"/>
          <w:szCs w:val="20"/>
        </w:rPr>
      </w:pPr>
      <w:r w:rsidRPr="00786DCC">
        <w:rPr>
          <w:rFonts w:ascii="Arial" w:hAnsi="Arial" w:cs="Arial"/>
          <w:sz w:val="20"/>
          <w:szCs w:val="20"/>
        </w:rPr>
        <w:t xml:space="preserve">Table 1 </w:t>
      </w:r>
      <w:r w:rsidR="00AF46C3" w:rsidRPr="00786DCC">
        <w:rPr>
          <w:rFonts w:ascii="Arial" w:hAnsi="Arial" w:cs="Arial"/>
          <w:sz w:val="20"/>
          <w:szCs w:val="20"/>
        </w:rPr>
        <w:t>–</w:t>
      </w:r>
      <w:r w:rsidRPr="00786DCC">
        <w:rPr>
          <w:rFonts w:ascii="Arial" w:hAnsi="Arial" w:cs="Arial"/>
          <w:sz w:val="20"/>
          <w:szCs w:val="20"/>
        </w:rPr>
        <w:t xml:space="preserve"> </w:t>
      </w:r>
      <w:r w:rsidR="00AF46C3" w:rsidRPr="00786DCC">
        <w:rPr>
          <w:rFonts w:ascii="Arial" w:hAnsi="Arial" w:cs="Arial"/>
          <w:sz w:val="20"/>
          <w:szCs w:val="20"/>
        </w:rPr>
        <w:t>Evaluation Criteria and Questions</w:t>
      </w:r>
    </w:p>
    <w:tbl>
      <w:tblPr>
        <w:tblStyle w:val="TableGrid"/>
        <w:tblW w:w="8784" w:type="dxa"/>
        <w:jc w:val="center"/>
        <w:tblLook w:val="04A0" w:firstRow="1" w:lastRow="0" w:firstColumn="1" w:lastColumn="0" w:noHBand="0" w:noVBand="1"/>
      </w:tblPr>
      <w:tblGrid>
        <w:gridCol w:w="1684"/>
        <w:gridCol w:w="5564"/>
        <w:gridCol w:w="1536"/>
      </w:tblGrid>
      <w:tr w:rsidR="00345E9F" w:rsidRPr="005A1096" w14:paraId="3DD6D699" w14:textId="77777777" w:rsidTr="00E93B40">
        <w:trPr>
          <w:jc w:val="center"/>
        </w:trPr>
        <w:tc>
          <w:tcPr>
            <w:tcW w:w="1670" w:type="dxa"/>
            <w:shd w:val="clear" w:color="auto" w:fill="auto"/>
          </w:tcPr>
          <w:p w14:paraId="4F71259D" w14:textId="39C984F9" w:rsidR="00345E9F" w:rsidRPr="00E93B40" w:rsidRDefault="00345E9F" w:rsidP="00C66665">
            <w:pPr>
              <w:autoSpaceDE w:val="0"/>
              <w:autoSpaceDN w:val="0"/>
              <w:adjustRightInd w:val="0"/>
              <w:rPr>
                <w:rFonts w:ascii="Arial" w:hAnsi="Arial" w:cs="Arial"/>
                <w:b/>
              </w:rPr>
            </w:pPr>
            <w:r w:rsidRPr="00E93B40">
              <w:rPr>
                <w:rFonts w:ascii="Arial" w:hAnsi="Arial" w:cs="Arial"/>
                <w:b/>
              </w:rPr>
              <w:t>Criteria</w:t>
            </w:r>
          </w:p>
        </w:tc>
        <w:tc>
          <w:tcPr>
            <w:tcW w:w="5578" w:type="dxa"/>
            <w:shd w:val="clear" w:color="auto" w:fill="auto"/>
          </w:tcPr>
          <w:p w14:paraId="42BCD279" w14:textId="77777777" w:rsidR="00345E9F" w:rsidRPr="00E93B40" w:rsidRDefault="00345E9F" w:rsidP="00C66665">
            <w:pPr>
              <w:autoSpaceDE w:val="0"/>
              <w:autoSpaceDN w:val="0"/>
              <w:adjustRightInd w:val="0"/>
              <w:rPr>
                <w:rFonts w:ascii="Arial" w:hAnsi="Arial" w:cs="Arial"/>
                <w:b/>
              </w:rPr>
            </w:pPr>
            <w:r w:rsidRPr="00E93B40">
              <w:rPr>
                <w:rFonts w:ascii="Arial" w:hAnsi="Arial" w:cs="Arial"/>
                <w:b/>
              </w:rPr>
              <w:t>Questions</w:t>
            </w:r>
          </w:p>
        </w:tc>
        <w:tc>
          <w:tcPr>
            <w:tcW w:w="1536" w:type="dxa"/>
            <w:shd w:val="clear" w:color="auto" w:fill="auto"/>
          </w:tcPr>
          <w:p w14:paraId="0B5B04E1" w14:textId="7F38D3A0" w:rsidR="00345E9F" w:rsidRPr="00E93B40" w:rsidRDefault="00345E9F" w:rsidP="00C66665">
            <w:pPr>
              <w:autoSpaceDE w:val="0"/>
              <w:autoSpaceDN w:val="0"/>
              <w:adjustRightInd w:val="0"/>
              <w:jc w:val="center"/>
              <w:rPr>
                <w:rFonts w:ascii="Arial" w:hAnsi="Arial" w:cs="Arial"/>
                <w:b/>
              </w:rPr>
            </w:pPr>
            <w:r w:rsidRPr="00E93B40">
              <w:rPr>
                <w:rFonts w:ascii="Arial" w:hAnsi="Arial" w:cs="Arial"/>
                <w:b/>
              </w:rPr>
              <w:t>Weighting %</w:t>
            </w:r>
          </w:p>
        </w:tc>
      </w:tr>
      <w:tr w:rsidR="00345E9F" w:rsidRPr="005A1096" w14:paraId="1AC191C2" w14:textId="77777777" w:rsidTr="00E93B40">
        <w:trPr>
          <w:trHeight w:val="983"/>
          <w:jc w:val="center"/>
        </w:trPr>
        <w:tc>
          <w:tcPr>
            <w:tcW w:w="1670" w:type="dxa"/>
            <w:shd w:val="clear" w:color="auto" w:fill="auto"/>
            <w:vAlign w:val="center"/>
          </w:tcPr>
          <w:p w14:paraId="75F38186" w14:textId="3129661D" w:rsidR="00345E9F" w:rsidRPr="00E93B40" w:rsidRDefault="00345E9F" w:rsidP="00C66665">
            <w:pPr>
              <w:autoSpaceDE w:val="0"/>
              <w:autoSpaceDN w:val="0"/>
              <w:adjustRightInd w:val="0"/>
              <w:rPr>
                <w:rFonts w:ascii="Arial" w:hAnsi="Arial" w:cs="Arial"/>
                <w:b/>
              </w:rPr>
            </w:pPr>
            <w:r w:rsidRPr="00E93B40">
              <w:rPr>
                <w:rFonts w:ascii="Arial" w:hAnsi="Arial" w:cs="Arial"/>
                <w:b/>
              </w:rPr>
              <w:t>Criteria 1</w:t>
            </w:r>
            <w:r w:rsidR="00D13027" w:rsidRPr="00E93B40">
              <w:rPr>
                <w:rFonts w:ascii="Arial" w:hAnsi="Arial" w:cs="Arial"/>
                <w:b/>
              </w:rPr>
              <w:t xml:space="preserve"> – Skills and </w:t>
            </w:r>
            <w:r w:rsidR="006825AF" w:rsidRPr="00E93B40">
              <w:rPr>
                <w:rFonts w:ascii="Arial" w:hAnsi="Arial" w:cs="Arial"/>
                <w:b/>
              </w:rPr>
              <w:t>Knowledge</w:t>
            </w:r>
          </w:p>
          <w:p w14:paraId="19BCD8A2" w14:textId="77777777" w:rsidR="00345E9F" w:rsidRPr="00E93B40" w:rsidRDefault="00345E9F" w:rsidP="00C66665">
            <w:pPr>
              <w:autoSpaceDE w:val="0"/>
              <w:autoSpaceDN w:val="0"/>
              <w:adjustRightInd w:val="0"/>
              <w:rPr>
                <w:rFonts w:ascii="Arial" w:hAnsi="Arial" w:cs="Arial"/>
                <w:b/>
              </w:rPr>
            </w:pPr>
          </w:p>
        </w:tc>
        <w:tc>
          <w:tcPr>
            <w:tcW w:w="5578" w:type="dxa"/>
            <w:shd w:val="clear" w:color="auto" w:fill="auto"/>
          </w:tcPr>
          <w:p w14:paraId="530A9300" w14:textId="3008D59B" w:rsidR="00345E9F" w:rsidRPr="00E93B40" w:rsidRDefault="00345E9F" w:rsidP="00641BF3">
            <w:pPr>
              <w:autoSpaceDE w:val="0"/>
              <w:autoSpaceDN w:val="0"/>
              <w:adjustRightInd w:val="0"/>
              <w:rPr>
                <w:rFonts w:ascii="Arial" w:hAnsi="Arial" w:cs="Arial"/>
              </w:rPr>
            </w:pPr>
            <w:r w:rsidRPr="00E93B40">
              <w:rPr>
                <w:rFonts w:ascii="Arial" w:hAnsi="Arial" w:cs="Arial"/>
              </w:rPr>
              <w:t>1) Please set</w:t>
            </w:r>
            <w:r w:rsidR="00BF5E5F" w:rsidRPr="00E93B40">
              <w:rPr>
                <w:rFonts w:ascii="Arial" w:hAnsi="Arial" w:cs="Arial"/>
              </w:rPr>
              <w:t xml:space="preserve"> out </w:t>
            </w:r>
            <w:r w:rsidR="00CA4B57" w:rsidRPr="00E93B40">
              <w:rPr>
                <w:rFonts w:ascii="Arial" w:hAnsi="Arial" w:cs="Arial"/>
              </w:rPr>
              <w:t xml:space="preserve">your ability to </w:t>
            </w:r>
            <w:r w:rsidR="00B453B9">
              <w:rPr>
                <w:rFonts w:ascii="Arial" w:hAnsi="Arial" w:cs="Arial"/>
              </w:rPr>
              <w:t>review</w:t>
            </w:r>
            <w:r w:rsidR="00B453B9" w:rsidRPr="00E93B40">
              <w:rPr>
                <w:rFonts w:ascii="Arial" w:hAnsi="Arial" w:cs="Arial"/>
              </w:rPr>
              <w:t xml:space="preserve"> </w:t>
            </w:r>
            <w:r w:rsidR="00CA4B57" w:rsidRPr="00E93B40">
              <w:rPr>
                <w:rFonts w:ascii="Arial" w:hAnsi="Arial" w:cs="Arial"/>
              </w:rPr>
              <w:t xml:space="preserve">technical </w:t>
            </w:r>
            <w:r w:rsidR="00DC6D6F" w:rsidRPr="00E93B40">
              <w:rPr>
                <w:rFonts w:ascii="Arial" w:hAnsi="Arial" w:cs="Arial"/>
              </w:rPr>
              <w:t xml:space="preserve">daylight/sunlight </w:t>
            </w:r>
            <w:r w:rsidR="00CA4B57" w:rsidRPr="00E93B40">
              <w:rPr>
                <w:rFonts w:ascii="Arial" w:hAnsi="Arial" w:cs="Arial"/>
              </w:rPr>
              <w:t>assessments</w:t>
            </w:r>
            <w:r w:rsidR="00DC6D6F" w:rsidRPr="00E93B40">
              <w:rPr>
                <w:rFonts w:ascii="Arial" w:hAnsi="Arial" w:cs="Arial"/>
              </w:rPr>
              <w:t xml:space="preserve"> in line with </w:t>
            </w:r>
            <w:r w:rsidR="00F94A06" w:rsidRPr="00E93B40">
              <w:rPr>
                <w:rFonts w:ascii="Arial" w:hAnsi="Arial" w:cs="Arial"/>
              </w:rPr>
              <w:t>BRE standards</w:t>
            </w:r>
            <w:r w:rsidR="00DD6822" w:rsidRPr="00E93B40">
              <w:rPr>
                <w:rFonts w:ascii="Arial" w:hAnsi="Arial" w:cs="Arial"/>
              </w:rPr>
              <w:t xml:space="preserve"> </w:t>
            </w:r>
            <w:r w:rsidR="00CA4B57" w:rsidRPr="00E93B40">
              <w:rPr>
                <w:rFonts w:ascii="Arial" w:hAnsi="Arial" w:cs="Arial"/>
              </w:rPr>
              <w:t xml:space="preserve">and prepare </w:t>
            </w:r>
            <w:r w:rsidR="00DC6D6F" w:rsidRPr="00E93B40">
              <w:rPr>
                <w:rFonts w:ascii="Arial" w:hAnsi="Arial" w:cs="Arial"/>
              </w:rPr>
              <w:t>written reports</w:t>
            </w:r>
            <w:r w:rsidR="002A3572" w:rsidRPr="00E93B40">
              <w:rPr>
                <w:rFonts w:ascii="Arial" w:hAnsi="Arial" w:cs="Arial"/>
              </w:rPr>
              <w:t xml:space="preserve"> on assessment results</w:t>
            </w:r>
            <w:r w:rsidR="00223F66" w:rsidRPr="00E93B40">
              <w:rPr>
                <w:rFonts w:ascii="Arial" w:hAnsi="Arial" w:cs="Arial"/>
              </w:rPr>
              <w:t xml:space="preserve"> including analysis and reco</w:t>
            </w:r>
            <w:r w:rsidR="007B3B55" w:rsidRPr="00E93B40">
              <w:rPr>
                <w:rFonts w:ascii="Arial" w:hAnsi="Arial" w:cs="Arial"/>
              </w:rPr>
              <w:t>mmendations</w:t>
            </w:r>
            <w:r w:rsidR="002A3572" w:rsidRPr="00E93B40">
              <w:rPr>
                <w:rFonts w:ascii="Arial" w:hAnsi="Arial" w:cs="Arial"/>
              </w:rPr>
              <w:t>.</w:t>
            </w:r>
            <w:r w:rsidR="00D50541" w:rsidRPr="00E93B40">
              <w:rPr>
                <w:rFonts w:ascii="Arial" w:hAnsi="Arial" w:cs="Arial"/>
              </w:rPr>
              <w:t xml:space="preserve"> You may wish to </w:t>
            </w:r>
            <w:r w:rsidR="008E44D3" w:rsidRPr="00E93B40">
              <w:rPr>
                <w:rFonts w:ascii="Arial" w:hAnsi="Arial" w:cs="Arial"/>
              </w:rPr>
              <w:t>reference</w:t>
            </w:r>
            <w:r w:rsidR="00D50541" w:rsidRPr="00E93B40">
              <w:rPr>
                <w:rFonts w:ascii="Arial" w:hAnsi="Arial" w:cs="Arial"/>
              </w:rPr>
              <w:t xml:space="preserve"> any qualifications a</w:t>
            </w:r>
            <w:r w:rsidR="008E44D3" w:rsidRPr="00E93B40">
              <w:rPr>
                <w:rFonts w:ascii="Arial" w:hAnsi="Arial" w:cs="Arial"/>
              </w:rPr>
              <w:t>s well as experience in your response.</w:t>
            </w:r>
          </w:p>
          <w:p w14:paraId="57B64A6E" w14:textId="77777777" w:rsidR="00345E9F" w:rsidRPr="00E93B40" w:rsidRDefault="00345E9F" w:rsidP="00C66665">
            <w:pPr>
              <w:autoSpaceDE w:val="0"/>
              <w:autoSpaceDN w:val="0"/>
              <w:adjustRightInd w:val="0"/>
              <w:rPr>
                <w:rFonts w:ascii="Arial" w:hAnsi="Arial" w:cs="Arial"/>
              </w:rPr>
            </w:pPr>
          </w:p>
        </w:tc>
        <w:tc>
          <w:tcPr>
            <w:tcW w:w="1536" w:type="dxa"/>
            <w:shd w:val="clear" w:color="auto" w:fill="auto"/>
            <w:vAlign w:val="center"/>
          </w:tcPr>
          <w:p w14:paraId="786A22AF" w14:textId="04F1DE47" w:rsidR="00345E9F" w:rsidRPr="00E93B40" w:rsidRDefault="00613262" w:rsidP="00C66665">
            <w:pPr>
              <w:autoSpaceDE w:val="0"/>
              <w:autoSpaceDN w:val="0"/>
              <w:adjustRightInd w:val="0"/>
              <w:jc w:val="center"/>
              <w:rPr>
                <w:rFonts w:ascii="Arial" w:hAnsi="Arial" w:cs="Arial"/>
              </w:rPr>
            </w:pPr>
            <w:r w:rsidRPr="00E93B40">
              <w:rPr>
                <w:rFonts w:ascii="Arial" w:hAnsi="Arial" w:cs="Arial"/>
              </w:rPr>
              <w:t>40</w:t>
            </w:r>
          </w:p>
        </w:tc>
      </w:tr>
      <w:tr w:rsidR="00345E9F" w:rsidRPr="005A1096" w14:paraId="785E18F5" w14:textId="77777777" w:rsidTr="00E93B40">
        <w:trPr>
          <w:jc w:val="center"/>
        </w:trPr>
        <w:tc>
          <w:tcPr>
            <w:tcW w:w="1670" w:type="dxa"/>
            <w:shd w:val="clear" w:color="auto" w:fill="auto"/>
            <w:vAlign w:val="center"/>
          </w:tcPr>
          <w:p w14:paraId="5A1EC011" w14:textId="56739F7F" w:rsidR="00345E9F" w:rsidRPr="00E93B40" w:rsidRDefault="00345E9F" w:rsidP="008E15BB">
            <w:pPr>
              <w:autoSpaceDE w:val="0"/>
              <w:autoSpaceDN w:val="0"/>
              <w:adjustRightInd w:val="0"/>
              <w:rPr>
                <w:rFonts w:ascii="Arial" w:hAnsi="Arial" w:cs="Arial"/>
                <w:b/>
              </w:rPr>
            </w:pPr>
            <w:r w:rsidRPr="00E93B40">
              <w:rPr>
                <w:rFonts w:ascii="Arial" w:hAnsi="Arial" w:cs="Arial"/>
                <w:b/>
              </w:rPr>
              <w:t>Criteria 2</w:t>
            </w:r>
            <w:r w:rsidR="00A14183" w:rsidRPr="00E93B40">
              <w:rPr>
                <w:rFonts w:ascii="Arial" w:hAnsi="Arial" w:cs="Arial"/>
                <w:b/>
              </w:rPr>
              <w:t xml:space="preserve"> – Technical Requirements</w:t>
            </w:r>
          </w:p>
          <w:p w14:paraId="6402F3E0" w14:textId="77777777" w:rsidR="00345E9F" w:rsidRPr="00E93B40" w:rsidRDefault="00345E9F" w:rsidP="00C66665">
            <w:pPr>
              <w:autoSpaceDE w:val="0"/>
              <w:autoSpaceDN w:val="0"/>
              <w:adjustRightInd w:val="0"/>
              <w:rPr>
                <w:rFonts w:ascii="Arial" w:hAnsi="Arial" w:cs="Arial"/>
                <w:b/>
              </w:rPr>
            </w:pPr>
          </w:p>
        </w:tc>
        <w:tc>
          <w:tcPr>
            <w:tcW w:w="5578" w:type="dxa"/>
            <w:shd w:val="clear" w:color="auto" w:fill="auto"/>
          </w:tcPr>
          <w:p w14:paraId="69740E00" w14:textId="7C447E35" w:rsidR="00345E9F" w:rsidRPr="00E93B40" w:rsidRDefault="00345E9F" w:rsidP="00EE6EAE">
            <w:pPr>
              <w:autoSpaceDE w:val="0"/>
              <w:autoSpaceDN w:val="0"/>
              <w:adjustRightInd w:val="0"/>
              <w:rPr>
                <w:rFonts w:ascii="Arial" w:hAnsi="Arial" w:cs="Arial"/>
              </w:rPr>
            </w:pPr>
            <w:r w:rsidRPr="00E93B40">
              <w:rPr>
                <w:rFonts w:ascii="Arial" w:hAnsi="Arial" w:cs="Arial"/>
              </w:rPr>
              <w:t xml:space="preserve">2) Please </w:t>
            </w:r>
            <w:r w:rsidR="00EE6EAE" w:rsidRPr="00E93B40">
              <w:rPr>
                <w:rFonts w:ascii="Arial" w:hAnsi="Arial" w:cs="Arial"/>
              </w:rPr>
              <w:t xml:space="preserve">set out </w:t>
            </w:r>
            <w:r w:rsidR="00D50541" w:rsidRPr="00E93B40">
              <w:rPr>
                <w:rFonts w:ascii="Arial" w:hAnsi="Arial" w:cs="Arial"/>
              </w:rPr>
              <w:t xml:space="preserve">your </w:t>
            </w:r>
            <w:r w:rsidR="00EE6EAE" w:rsidRPr="00E93B40">
              <w:rPr>
                <w:rFonts w:ascii="Arial" w:hAnsi="Arial" w:cs="Arial"/>
              </w:rPr>
              <w:t>proposals</w:t>
            </w:r>
            <w:r w:rsidR="00D50541" w:rsidRPr="00E93B40">
              <w:rPr>
                <w:rFonts w:ascii="Arial" w:hAnsi="Arial" w:cs="Arial"/>
              </w:rPr>
              <w:t>/approaches</w:t>
            </w:r>
            <w:r w:rsidR="00EE6EAE" w:rsidRPr="00E93B40">
              <w:rPr>
                <w:rFonts w:ascii="Arial" w:hAnsi="Arial" w:cs="Arial"/>
              </w:rPr>
              <w:t xml:space="preserve"> f</w:t>
            </w:r>
            <w:r w:rsidR="00D402FD" w:rsidRPr="00E93B40">
              <w:rPr>
                <w:rFonts w:ascii="Arial" w:hAnsi="Arial" w:cs="Arial"/>
              </w:rPr>
              <w:t>or conducting technically sound and accurate daylight/sunlight assessments</w:t>
            </w:r>
            <w:r w:rsidR="00F9222C" w:rsidRPr="00E93B40">
              <w:rPr>
                <w:rFonts w:ascii="Arial" w:hAnsi="Arial" w:cs="Arial"/>
              </w:rPr>
              <w:t xml:space="preserve"> for local authorities</w:t>
            </w:r>
            <w:r w:rsidR="008A392F" w:rsidRPr="00E93B40">
              <w:rPr>
                <w:rFonts w:ascii="Arial" w:hAnsi="Arial" w:cs="Arial"/>
              </w:rPr>
              <w:t xml:space="preserve">. </w:t>
            </w:r>
          </w:p>
          <w:p w14:paraId="647C80BF" w14:textId="2449F6F6" w:rsidR="003102AD" w:rsidRPr="00E93B40" w:rsidRDefault="003102AD" w:rsidP="00EE6EAE">
            <w:pPr>
              <w:autoSpaceDE w:val="0"/>
              <w:autoSpaceDN w:val="0"/>
              <w:adjustRightInd w:val="0"/>
              <w:rPr>
                <w:rFonts w:ascii="Arial" w:hAnsi="Arial" w:cs="Arial"/>
              </w:rPr>
            </w:pPr>
          </w:p>
        </w:tc>
        <w:tc>
          <w:tcPr>
            <w:tcW w:w="1536" w:type="dxa"/>
            <w:shd w:val="clear" w:color="auto" w:fill="auto"/>
            <w:vAlign w:val="center"/>
          </w:tcPr>
          <w:p w14:paraId="758487E3" w14:textId="18CE6D64" w:rsidR="00345E9F" w:rsidRPr="00E93B40" w:rsidRDefault="00613262" w:rsidP="00C66665">
            <w:pPr>
              <w:autoSpaceDE w:val="0"/>
              <w:autoSpaceDN w:val="0"/>
              <w:adjustRightInd w:val="0"/>
              <w:jc w:val="center"/>
              <w:rPr>
                <w:rFonts w:ascii="Arial" w:hAnsi="Arial" w:cs="Arial"/>
              </w:rPr>
            </w:pPr>
            <w:r w:rsidRPr="00E93B40">
              <w:rPr>
                <w:rFonts w:ascii="Arial" w:hAnsi="Arial" w:cs="Arial"/>
              </w:rPr>
              <w:t>2</w:t>
            </w:r>
            <w:r w:rsidR="00A73AE0" w:rsidRPr="00E93B40">
              <w:rPr>
                <w:rFonts w:ascii="Arial" w:hAnsi="Arial" w:cs="Arial"/>
              </w:rPr>
              <w:t>0</w:t>
            </w:r>
          </w:p>
        </w:tc>
      </w:tr>
      <w:tr w:rsidR="00345E9F" w:rsidRPr="005A1096" w14:paraId="4AF19945" w14:textId="77777777" w:rsidTr="00786DCC">
        <w:trPr>
          <w:jc w:val="center"/>
        </w:trPr>
        <w:tc>
          <w:tcPr>
            <w:tcW w:w="1670" w:type="dxa"/>
            <w:shd w:val="clear" w:color="auto" w:fill="auto"/>
            <w:vAlign w:val="center"/>
          </w:tcPr>
          <w:p w14:paraId="4C89A0E3" w14:textId="1D974A41" w:rsidR="00345E9F" w:rsidRPr="00E93B40" w:rsidRDefault="00345E9F" w:rsidP="00C66665">
            <w:pPr>
              <w:autoSpaceDE w:val="0"/>
              <w:autoSpaceDN w:val="0"/>
              <w:adjustRightInd w:val="0"/>
              <w:rPr>
                <w:rFonts w:ascii="Arial" w:hAnsi="Arial" w:cs="Arial"/>
                <w:b/>
              </w:rPr>
            </w:pPr>
            <w:r w:rsidRPr="00E93B40">
              <w:rPr>
                <w:rFonts w:ascii="Arial" w:hAnsi="Arial" w:cs="Arial"/>
                <w:b/>
              </w:rPr>
              <w:t>Criteria 3</w:t>
            </w:r>
            <w:r w:rsidR="00E64AD1" w:rsidRPr="00E93B40">
              <w:rPr>
                <w:rFonts w:ascii="Arial" w:hAnsi="Arial" w:cs="Arial"/>
                <w:b/>
              </w:rPr>
              <w:t xml:space="preserve"> – Quality Standards</w:t>
            </w:r>
          </w:p>
        </w:tc>
        <w:tc>
          <w:tcPr>
            <w:tcW w:w="5578" w:type="dxa"/>
            <w:shd w:val="clear" w:color="auto" w:fill="auto"/>
          </w:tcPr>
          <w:p w14:paraId="5E96E80E" w14:textId="3EDDB4CD" w:rsidR="007E136E" w:rsidRPr="00E93B40" w:rsidRDefault="00EE6EAE" w:rsidP="00C66665">
            <w:pPr>
              <w:autoSpaceDE w:val="0"/>
              <w:autoSpaceDN w:val="0"/>
              <w:adjustRightInd w:val="0"/>
              <w:rPr>
                <w:rFonts w:ascii="Arial" w:hAnsi="Arial" w:cs="Arial"/>
                <w:bCs/>
              </w:rPr>
            </w:pPr>
            <w:r w:rsidRPr="00E93B40">
              <w:rPr>
                <w:rFonts w:ascii="Arial" w:hAnsi="Arial" w:cs="Arial"/>
                <w:bCs/>
              </w:rPr>
              <w:t xml:space="preserve">3) </w:t>
            </w:r>
            <w:r w:rsidR="00D27E5B" w:rsidRPr="00E93B40">
              <w:rPr>
                <w:rFonts w:ascii="Arial" w:hAnsi="Arial" w:cs="Arial"/>
              </w:rPr>
              <w:t xml:space="preserve">Please </w:t>
            </w:r>
            <w:r w:rsidR="007D4281" w:rsidRPr="00E93B40">
              <w:rPr>
                <w:rFonts w:ascii="Arial" w:hAnsi="Arial" w:cs="Arial"/>
              </w:rPr>
              <w:t xml:space="preserve">discuss </w:t>
            </w:r>
            <w:r w:rsidR="00D27E5B" w:rsidRPr="00E93B40">
              <w:rPr>
                <w:rFonts w:ascii="Arial" w:hAnsi="Arial" w:cs="Arial"/>
              </w:rPr>
              <w:t xml:space="preserve">the tools and methodology </w:t>
            </w:r>
            <w:r w:rsidR="007D4281" w:rsidRPr="00E93B40">
              <w:rPr>
                <w:rFonts w:ascii="Arial" w:hAnsi="Arial" w:cs="Arial"/>
              </w:rPr>
              <w:t xml:space="preserve">to </w:t>
            </w:r>
            <w:r w:rsidR="000E7069">
              <w:rPr>
                <w:rFonts w:ascii="Arial" w:hAnsi="Arial" w:cs="Arial"/>
              </w:rPr>
              <w:t xml:space="preserve">review daylight and sunlight assessments against the BRE guide </w:t>
            </w:r>
            <w:r w:rsidR="00D13B7D" w:rsidRPr="00E93B40">
              <w:rPr>
                <w:rFonts w:ascii="Arial" w:hAnsi="Arial" w:cs="Arial"/>
              </w:rPr>
              <w:t>using BS EN 17037</w:t>
            </w:r>
            <w:r w:rsidR="00D649CF" w:rsidRPr="00E93B40">
              <w:rPr>
                <w:rFonts w:ascii="Arial" w:hAnsi="Arial" w:cs="Arial"/>
              </w:rPr>
              <w:t xml:space="preserve">. This should include the use of </w:t>
            </w:r>
            <w:proofErr w:type="spellStart"/>
            <w:r w:rsidR="003A6D4A" w:rsidRPr="00E93B40">
              <w:rPr>
                <w:rFonts w:ascii="Arial" w:hAnsi="Arial" w:cs="Arial"/>
              </w:rPr>
              <w:t>col</w:t>
            </w:r>
            <w:r w:rsidR="00366CDF" w:rsidRPr="00E93B40">
              <w:rPr>
                <w:rFonts w:ascii="Arial" w:hAnsi="Arial" w:cs="Arial"/>
              </w:rPr>
              <w:t>oured</w:t>
            </w:r>
            <w:proofErr w:type="spellEnd"/>
            <w:r w:rsidR="00366CDF" w:rsidRPr="00E93B40">
              <w:rPr>
                <w:rFonts w:ascii="Arial" w:hAnsi="Arial" w:cs="Arial"/>
              </w:rPr>
              <w:t xml:space="preserve"> wi</w:t>
            </w:r>
            <w:r w:rsidR="00303226">
              <w:rPr>
                <w:rFonts w:ascii="Arial" w:hAnsi="Arial" w:cs="Arial"/>
              </w:rPr>
              <w:t>n</w:t>
            </w:r>
            <w:r w:rsidR="00366CDF" w:rsidRPr="00E93B40">
              <w:rPr>
                <w:rFonts w:ascii="Arial" w:hAnsi="Arial" w:cs="Arial"/>
              </w:rPr>
              <w:t xml:space="preserve">dow maps to identify affected windows and </w:t>
            </w:r>
            <w:r w:rsidR="008F20FE" w:rsidRPr="00E93B40">
              <w:rPr>
                <w:rFonts w:ascii="Arial" w:hAnsi="Arial" w:cs="Arial"/>
              </w:rPr>
              <w:t>the degree</w:t>
            </w:r>
            <w:r w:rsidR="00366CDF" w:rsidRPr="00E93B40">
              <w:rPr>
                <w:rFonts w:ascii="Arial" w:hAnsi="Arial" w:cs="Arial"/>
              </w:rPr>
              <w:t xml:space="preserve"> of impact.</w:t>
            </w:r>
          </w:p>
          <w:p w14:paraId="3C7F52B8" w14:textId="55E8C9EA" w:rsidR="007E136E" w:rsidRPr="00E93B40" w:rsidRDefault="007E136E" w:rsidP="00C66665">
            <w:pPr>
              <w:autoSpaceDE w:val="0"/>
              <w:autoSpaceDN w:val="0"/>
              <w:adjustRightInd w:val="0"/>
              <w:rPr>
                <w:rFonts w:ascii="Arial" w:hAnsi="Arial" w:cs="Arial"/>
                <w:bCs/>
              </w:rPr>
            </w:pPr>
          </w:p>
        </w:tc>
        <w:tc>
          <w:tcPr>
            <w:tcW w:w="1536" w:type="dxa"/>
            <w:shd w:val="clear" w:color="auto" w:fill="auto"/>
            <w:vAlign w:val="center"/>
          </w:tcPr>
          <w:p w14:paraId="25265758" w14:textId="63995EC6" w:rsidR="00345E9F" w:rsidRPr="00E93B40" w:rsidRDefault="003A6D4A" w:rsidP="00C66665">
            <w:pPr>
              <w:autoSpaceDE w:val="0"/>
              <w:autoSpaceDN w:val="0"/>
              <w:adjustRightInd w:val="0"/>
              <w:jc w:val="center"/>
              <w:rPr>
                <w:rFonts w:ascii="Arial" w:hAnsi="Arial" w:cs="Arial"/>
              </w:rPr>
            </w:pPr>
            <w:r w:rsidRPr="00E93B40">
              <w:rPr>
                <w:rFonts w:ascii="Arial" w:hAnsi="Arial" w:cs="Arial"/>
              </w:rPr>
              <w:t>25</w:t>
            </w:r>
          </w:p>
        </w:tc>
      </w:tr>
      <w:tr w:rsidR="00345E9F" w:rsidRPr="005A1096" w14:paraId="023171A5" w14:textId="77777777" w:rsidTr="00E93B40">
        <w:trPr>
          <w:jc w:val="center"/>
        </w:trPr>
        <w:tc>
          <w:tcPr>
            <w:tcW w:w="1670" w:type="dxa"/>
            <w:shd w:val="clear" w:color="auto" w:fill="auto"/>
            <w:vAlign w:val="center"/>
          </w:tcPr>
          <w:p w14:paraId="1E4C8C5C" w14:textId="1B62693B" w:rsidR="00345E9F" w:rsidRDefault="00345E9F" w:rsidP="00C66665">
            <w:pPr>
              <w:autoSpaceDE w:val="0"/>
              <w:autoSpaceDN w:val="0"/>
              <w:adjustRightInd w:val="0"/>
              <w:rPr>
                <w:rFonts w:ascii="Arial" w:hAnsi="Arial" w:cs="Arial"/>
                <w:b/>
              </w:rPr>
            </w:pPr>
            <w:r>
              <w:rPr>
                <w:rFonts w:ascii="Arial" w:hAnsi="Arial" w:cs="Arial"/>
                <w:b/>
              </w:rPr>
              <w:lastRenderedPageBreak/>
              <w:t>Criteria 4</w:t>
            </w:r>
            <w:r w:rsidR="003052E4">
              <w:rPr>
                <w:rFonts w:ascii="Arial" w:hAnsi="Arial" w:cs="Arial"/>
                <w:b/>
              </w:rPr>
              <w:t xml:space="preserve"> – Quality Processes</w:t>
            </w:r>
          </w:p>
        </w:tc>
        <w:tc>
          <w:tcPr>
            <w:tcW w:w="5578" w:type="dxa"/>
            <w:shd w:val="clear" w:color="auto" w:fill="auto"/>
          </w:tcPr>
          <w:p w14:paraId="2BA4A9EC" w14:textId="0E884F11" w:rsidR="00345E9F" w:rsidRDefault="007E136E" w:rsidP="00C66665">
            <w:pPr>
              <w:autoSpaceDE w:val="0"/>
              <w:autoSpaceDN w:val="0"/>
              <w:adjustRightInd w:val="0"/>
              <w:rPr>
                <w:rFonts w:ascii="Arial" w:hAnsi="Arial" w:cs="Arial"/>
                <w:bCs/>
              </w:rPr>
            </w:pPr>
            <w:r>
              <w:rPr>
                <w:rFonts w:ascii="Arial" w:hAnsi="Arial" w:cs="Arial"/>
                <w:bCs/>
              </w:rPr>
              <w:t xml:space="preserve">4) Please </w:t>
            </w:r>
            <w:r w:rsidR="00745722">
              <w:rPr>
                <w:rFonts w:ascii="Arial" w:hAnsi="Arial" w:cs="Arial"/>
                <w:bCs/>
              </w:rPr>
              <w:t xml:space="preserve">detail your approaches </w:t>
            </w:r>
            <w:r w:rsidR="00AC4341">
              <w:rPr>
                <w:rFonts w:ascii="Arial" w:hAnsi="Arial" w:cs="Arial"/>
                <w:bCs/>
              </w:rPr>
              <w:t>for</w:t>
            </w:r>
            <w:r w:rsidR="008D121C">
              <w:rPr>
                <w:rFonts w:ascii="Arial" w:hAnsi="Arial" w:cs="Arial"/>
                <w:bCs/>
              </w:rPr>
              <w:t xml:space="preserve"> presentation of </w:t>
            </w:r>
            <w:r w:rsidR="00AC4341">
              <w:rPr>
                <w:rFonts w:ascii="Arial" w:hAnsi="Arial" w:cs="Arial"/>
                <w:bCs/>
              </w:rPr>
              <w:t>daylight/sunlight</w:t>
            </w:r>
            <w:r w:rsidR="008D121C">
              <w:rPr>
                <w:rFonts w:ascii="Arial" w:hAnsi="Arial" w:cs="Arial"/>
                <w:bCs/>
              </w:rPr>
              <w:t xml:space="preserve"> analysis for reports</w:t>
            </w:r>
            <w:r w:rsidR="00CA0932">
              <w:rPr>
                <w:rFonts w:ascii="Arial" w:hAnsi="Arial" w:cs="Arial"/>
                <w:bCs/>
              </w:rPr>
              <w:t>, industry meetings, and internal reviews</w:t>
            </w:r>
            <w:r w:rsidR="000B6E2D">
              <w:rPr>
                <w:rFonts w:ascii="Arial" w:hAnsi="Arial" w:cs="Arial"/>
                <w:bCs/>
              </w:rPr>
              <w:t xml:space="preserve"> using </w:t>
            </w:r>
            <w:r w:rsidR="001606D0">
              <w:rPr>
                <w:rFonts w:ascii="Arial" w:hAnsi="Arial" w:cs="Arial"/>
                <w:bCs/>
              </w:rPr>
              <w:t>graphic illustrations. You may wish to include a sample piece in this response.</w:t>
            </w:r>
          </w:p>
          <w:p w14:paraId="79B1742B" w14:textId="7B529ED7" w:rsidR="00B919F8" w:rsidRPr="007E136E" w:rsidRDefault="00B919F8" w:rsidP="00C66665">
            <w:pPr>
              <w:autoSpaceDE w:val="0"/>
              <w:autoSpaceDN w:val="0"/>
              <w:adjustRightInd w:val="0"/>
              <w:rPr>
                <w:rFonts w:ascii="Arial" w:hAnsi="Arial" w:cs="Arial"/>
                <w:bCs/>
              </w:rPr>
            </w:pPr>
          </w:p>
        </w:tc>
        <w:tc>
          <w:tcPr>
            <w:tcW w:w="1536" w:type="dxa"/>
            <w:shd w:val="clear" w:color="auto" w:fill="auto"/>
            <w:vAlign w:val="center"/>
          </w:tcPr>
          <w:p w14:paraId="6E6DB7CF" w14:textId="7E77DDDE" w:rsidR="00345E9F" w:rsidRPr="005A1096" w:rsidRDefault="00FD02B4" w:rsidP="00C66665">
            <w:pPr>
              <w:autoSpaceDE w:val="0"/>
              <w:autoSpaceDN w:val="0"/>
              <w:adjustRightInd w:val="0"/>
              <w:jc w:val="center"/>
              <w:rPr>
                <w:rFonts w:ascii="Arial" w:hAnsi="Arial" w:cs="Arial"/>
              </w:rPr>
            </w:pPr>
            <w:r>
              <w:rPr>
                <w:rFonts w:ascii="Arial" w:hAnsi="Arial" w:cs="Arial"/>
              </w:rPr>
              <w:t>15</w:t>
            </w:r>
          </w:p>
        </w:tc>
      </w:tr>
      <w:tr w:rsidR="00345E9F" w:rsidRPr="005A1096" w14:paraId="50BE3A61" w14:textId="77777777" w:rsidTr="00E93B40">
        <w:trPr>
          <w:jc w:val="center"/>
        </w:trPr>
        <w:tc>
          <w:tcPr>
            <w:tcW w:w="7248" w:type="dxa"/>
            <w:gridSpan w:val="2"/>
            <w:shd w:val="clear" w:color="auto" w:fill="auto"/>
          </w:tcPr>
          <w:p w14:paraId="2316E7C8" w14:textId="1A81DDB2" w:rsidR="00345E9F" w:rsidRPr="005A1096" w:rsidRDefault="00345E9F" w:rsidP="00B919F8">
            <w:pPr>
              <w:autoSpaceDE w:val="0"/>
              <w:autoSpaceDN w:val="0"/>
              <w:adjustRightInd w:val="0"/>
              <w:rPr>
                <w:rFonts w:ascii="Arial" w:hAnsi="Arial" w:cs="Arial"/>
                <w:b/>
                <w:bCs/>
              </w:rPr>
            </w:pPr>
            <w:r w:rsidRPr="005A1096">
              <w:rPr>
                <w:rFonts w:ascii="Arial" w:hAnsi="Arial" w:cs="Arial"/>
                <w:b/>
                <w:bCs/>
              </w:rPr>
              <w:t>Total (Quality Score)</w:t>
            </w:r>
          </w:p>
        </w:tc>
        <w:tc>
          <w:tcPr>
            <w:tcW w:w="1536" w:type="dxa"/>
            <w:shd w:val="clear" w:color="auto" w:fill="auto"/>
          </w:tcPr>
          <w:p w14:paraId="21583A38" w14:textId="43529A28" w:rsidR="00345E9F" w:rsidRPr="005A1096" w:rsidRDefault="00691003" w:rsidP="00C66665">
            <w:pPr>
              <w:autoSpaceDE w:val="0"/>
              <w:autoSpaceDN w:val="0"/>
              <w:adjustRightInd w:val="0"/>
              <w:jc w:val="center"/>
              <w:rPr>
                <w:rFonts w:ascii="Arial" w:hAnsi="Arial" w:cs="Arial"/>
                <w:b/>
                <w:bCs/>
              </w:rPr>
            </w:pPr>
            <w:r>
              <w:rPr>
                <w:rFonts w:ascii="Arial" w:hAnsi="Arial" w:cs="Arial"/>
                <w:b/>
                <w:bCs/>
              </w:rPr>
              <w:t>10</w:t>
            </w:r>
            <w:r w:rsidR="00B919F8">
              <w:rPr>
                <w:rFonts w:ascii="Arial" w:hAnsi="Arial" w:cs="Arial"/>
                <w:b/>
                <w:bCs/>
              </w:rPr>
              <w:t>0</w:t>
            </w:r>
          </w:p>
        </w:tc>
      </w:tr>
    </w:tbl>
    <w:p w14:paraId="5C63B8AC" w14:textId="1D922906" w:rsidR="004306F1" w:rsidRDefault="004306F1" w:rsidP="004306F1">
      <w:pPr>
        <w:spacing w:after="0" w:line="240" w:lineRule="auto"/>
        <w:rPr>
          <w:rFonts w:ascii="Arial" w:hAnsi="Arial" w:cs="Arial"/>
          <w:highlight w:val="yellow"/>
        </w:rPr>
      </w:pPr>
    </w:p>
    <w:p w14:paraId="0B3C86E7" w14:textId="2C0FF67B" w:rsidR="00B919F8" w:rsidRDefault="00B919F8" w:rsidP="004306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7B3CEE8A" w14:textId="77777777" w:rsidR="00625C2B" w:rsidRPr="005A1096" w:rsidRDefault="00625C2B" w:rsidP="00625C2B">
      <w:pPr>
        <w:rPr>
          <w:rFonts w:ascii="Arial" w:hAnsi="Arial" w:cs="Arial"/>
          <w:b/>
        </w:rPr>
      </w:pPr>
      <w:r w:rsidRPr="005A1096">
        <w:rPr>
          <w:rFonts w:ascii="Arial" w:hAnsi="Arial" w:cs="Arial"/>
          <w:b/>
        </w:rPr>
        <w:t>Information Requirements</w:t>
      </w:r>
    </w:p>
    <w:p w14:paraId="47BA75F4" w14:textId="33646DBF" w:rsidR="003F22EB" w:rsidRDefault="005957CF" w:rsidP="00A108A4">
      <w:pPr>
        <w:pStyle w:val="ListParagraph"/>
        <w:numPr>
          <w:ilvl w:val="0"/>
          <w:numId w:val="1"/>
        </w:numPr>
        <w:autoSpaceDE w:val="0"/>
        <w:autoSpaceDN w:val="0"/>
        <w:adjustRightInd w:val="0"/>
        <w:spacing w:after="0" w:line="240" w:lineRule="auto"/>
        <w:ind w:hanging="720"/>
        <w:rPr>
          <w:rFonts w:ascii="Arial" w:hAnsi="Arial" w:cs="Arial"/>
        </w:rPr>
      </w:pPr>
      <w:r w:rsidRPr="006F2804">
        <w:rPr>
          <w:rFonts w:ascii="Arial" w:hAnsi="Arial" w:cs="Arial"/>
        </w:rPr>
        <w:t>Please ensure</w:t>
      </w:r>
      <w:r w:rsidR="000E3115" w:rsidRPr="006F2804">
        <w:rPr>
          <w:rFonts w:ascii="Arial" w:hAnsi="Arial" w:cs="Arial"/>
        </w:rPr>
        <w:t xml:space="preserve"> your method st</w:t>
      </w:r>
      <w:r w:rsidR="005E4772" w:rsidRPr="006F2804">
        <w:rPr>
          <w:rFonts w:ascii="Arial" w:hAnsi="Arial" w:cs="Arial"/>
        </w:rPr>
        <w:t xml:space="preserve">atement </w:t>
      </w:r>
      <w:r w:rsidR="001F238D" w:rsidRPr="006F2804">
        <w:rPr>
          <w:rFonts w:ascii="Arial" w:hAnsi="Arial" w:cs="Arial"/>
        </w:rPr>
        <w:t>is</w:t>
      </w:r>
      <w:r w:rsidR="005E4772" w:rsidRPr="006F2804">
        <w:rPr>
          <w:rFonts w:ascii="Arial" w:hAnsi="Arial" w:cs="Arial"/>
        </w:rPr>
        <w:t xml:space="preserve"> provided in Ari</w:t>
      </w:r>
      <w:r w:rsidR="00B453B9">
        <w:rPr>
          <w:rFonts w:ascii="Arial" w:hAnsi="Arial" w:cs="Arial"/>
        </w:rPr>
        <w:t>a</w:t>
      </w:r>
      <w:r w:rsidR="005E4772" w:rsidRPr="006F2804">
        <w:rPr>
          <w:rFonts w:ascii="Arial" w:hAnsi="Arial" w:cs="Arial"/>
        </w:rPr>
        <w:t xml:space="preserve">l Font Size 11. </w:t>
      </w:r>
      <w:r w:rsidR="00BE0288" w:rsidRPr="006F2804">
        <w:rPr>
          <w:rFonts w:ascii="Arial" w:hAnsi="Arial" w:cs="Arial"/>
        </w:rPr>
        <w:t>Please limit your responses to</w:t>
      </w:r>
      <w:r w:rsidR="003F22EB">
        <w:rPr>
          <w:rFonts w:ascii="Arial" w:hAnsi="Arial" w:cs="Arial"/>
        </w:rPr>
        <w:t>:</w:t>
      </w:r>
    </w:p>
    <w:p w14:paraId="662A355D" w14:textId="77777777" w:rsidR="00501440" w:rsidRDefault="00501440" w:rsidP="00786DCC">
      <w:pPr>
        <w:pStyle w:val="ListParagraph"/>
        <w:autoSpaceDE w:val="0"/>
        <w:autoSpaceDN w:val="0"/>
        <w:adjustRightInd w:val="0"/>
        <w:spacing w:after="0" w:line="240" w:lineRule="auto"/>
        <w:rPr>
          <w:rFonts w:ascii="Arial" w:hAnsi="Arial" w:cs="Arial"/>
        </w:rPr>
      </w:pPr>
    </w:p>
    <w:p w14:paraId="6654D3E9" w14:textId="18011812" w:rsidR="00BE0288" w:rsidRPr="006F2804" w:rsidRDefault="000E3115" w:rsidP="003F22EB">
      <w:pPr>
        <w:pStyle w:val="ListParagraph"/>
        <w:autoSpaceDE w:val="0"/>
        <w:autoSpaceDN w:val="0"/>
        <w:adjustRightInd w:val="0"/>
        <w:spacing w:after="0" w:line="240" w:lineRule="auto"/>
        <w:rPr>
          <w:rFonts w:ascii="Arial" w:hAnsi="Arial" w:cs="Arial"/>
        </w:rPr>
      </w:pPr>
      <w:r w:rsidRPr="006F2804">
        <w:rPr>
          <w:rFonts w:ascii="Arial" w:hAnsi="Arial" w:cs="Arial"/>
        </w:rPr>
        <w:t xml:space="preserve">Question 1 – </w:t>
      </w:r>
      <w:r w:rsidR="006F2804" w:rsidRPr="006F2804">
        <w:rPr>
          <w:rFonts w:ascii="Arial" w:hAnsi="Arial" w:cs="Arial"/>
        </w:rPr>
        <w:t>1</w:t>
      </w:r>
      <w:r w:rsidRPr="006F2804">
        <w:rPr>
          <w:rFonts w:ascii="Arial" w:hAnsi="Arial" w:cs="Arial"/>
        </w:rPr>
        <w:t xml:space="preserve"> side o</w:t>
      </w:r>
      <w:r w:rsidR="00BE0288" w:rsidRPr="006F2804">
        <w:rPr>
          <w:rFonts w:ascii="Arial" w:hAnsi="Arial" w:cs="Arial"/>
        </w:rPr>
        <w:t>f A4</w:t>
      </w:r>
    </w:p>
    <w:p w14:paraId="2178CB84"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2 – 1 side of A4</w:t>
      </w:r>
    </w:p>
    <w:p w14:paraId="7684C29B"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3 – 1 side of A4</w:t>
      </w:r>
    </w:p>
    <w:p w14:paraId="720D2673" w14:textId="1800F479" w:rsidR="0034029E"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 xml:space="preserve">Question 4 – </w:t>
      </w:r>
      <w:r w:rsidR="004E5FDF">
        <w:rPr>
          <w:rFonts w:ascii="Arial" w:hAnsi="Arial" w:cs="Arial"/>
        </w:rPr>
        <w:t xml:space="preserve">up to </w:t>
      </w:r>
      <w:r w:rsidR="001F238D">
        <w:rPr>
          <w:rFonts w:ascii="Arial" w:hAnsi="Arial" w:cs="Arial"/>
        </w:rPr>
        <w:t>3</w:t>
      </w:r>
      <w:r>
        <w:rPr>
          <w:rFonts w:ascii="Arial" w:hAnsi="Arial" w:cs="Arial"/>
        </w:rPr>
        <w:t xml:space="preserve"> side</w:t>
      </w:r>
      <w:r w:rsidR="001F238D">
        <w:rPr>
          <w:rFonts w:ascii="Arial" w:hAnsi="Arial" w:cs="Arial"/>
        </w:rPr>
        <w:t>s</w:t>
      </w:r>
      <w:r>
        <w:rPr>
          <w:rFonts w:ascii="Arial" w:hAnsi="Arial" w:cs="Arial"/>
        </w:rPr>
        <w:t xml:space="preserve"> of A</w:t>
      </w:r>
      <w:r w:rsidR="0034029E">
        <w:rPr>
          <w:rFonts w:ascii="Arial" w:hAnsi="Arial" w:cs="Arial"/>
        </w:rPr>
        <w:t>4</w:t>
      </w:r>
    </w:p>
    <w:p w14:paraId="1DC0691E" w14:textId="77777777" w:rsidR="001F238D" w:rsidRDefault="001F238D" w:rsidP="000E3115">
      <w:pPr>
        <w:pStyle w:val="ListParagraph"/>
        <w:autoSpaceDE w:val="0"/>
        <w:autoSpaceDN w:val="0"/>
        <w:adjustRightInd w:val="0"/>
        <w:spacing w:after="0" w:line="240" w:lineRule="auto"/>
        <w:rPr>
          <w:rFonts w:ascii="Arial" w:hAnsi="Arial" w:cs="Arial"/>
        </w:rPr>
      </w:pPr>
    </w:p>
    <w:p w14:paraId="4249026A" w14:textId="2D8BBD20" w:rsidR="001F238D" w:rsidRPr="001F238D" w:rsidRDefault="001F238D" w:rsidP="000E3115">
      <w:pPr>
        <w:pStyle w:val="ListParagraph"/>
        <w:autoSpaceDE w:val="0"/>
        <w:autoSpaceDN w:val="0"/>
        <w:adjustRightInd w:val="0"/>
        <w:spacing w:after="0" w:line="240" w:lineRule="auto"/>
        <w:rPr>
          <w:rFonts w:ascii="Arial" w:hAnsi="Arial" w:cs="Arial"/>
          <w:b/>
          <w:bCs/>
        </w:rPr>
      </w:pPr>
      <w:r w:rsidRPr="001F238D">
        <w:rPr>
          <w:rFonts w:ascii="Arial" w:hAnsi="Arial" w:cs="Arial"/>
          <w:b/>
          <w:bCs/>
        </w:rPr>
        <w:t>Please also submit a copy of your CV along with your method statement</w:t>
      </w:r>
      <w:r w:rsidR="00501440">
        <w:rPr>
          <w:rFonts w:ascii="Arial" w:hAnsi="Arial" w:cs="Arial"/>
          <w:b/>
          <w:bCs/>
        </w:rPr>
        <w:t xml:space="preserve"> this should be no more than 1 page of A4.</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The council reserves the right to challenge any information provided in response to the RFQ and request further information in support of any statements made therein.</w:t>
      </w:r>
    </w:p>
    <w:p w14:paraId="166D4CA9"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48C686F4"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Potential Providers’ responses should be limited </w:t>
      </w:r>
      <w:r w:rsidR="00C07724" w:rsidRPr="005A1096">
        <w:rPr>
          <w:rFonts w:ascii="Arial" w:eastAsia="Calibri" w:hAnsi="Arial" w:cs="Arial"/>
          <w:lang w:eastAsia="en-US"/>
        </w:rPr>
        <w:t>to and</w:t>
      </w:r>
      <w:r w:rsidRPr="005A1096">
        <w:rPr>
          <w:rFonts w:ascii="Arial" w:eastAsia="Calibri" w:hAnsi="Arial" w:cs="Arial"/>
          <w:lang w:eastAsia="en-US"/>
        </w:rPr>
        <w:t xml:space="preserve"> focused on each of the component parts of the question posed. They should refrain from making generalized statements and providing information not relevant to the topic.</w:t>
      </w:r>
    </w:p>
    <w:p w14:paraId="1E1133B6" w14:textId="749261B9"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Whilst there will be no marks given to</w:t>
      </w:r>
      <w:r w:rsidR="00B453B9">
        <w:rPr>
          <w:rFonts w:ascii="Arial" w:eastAsia="Calibri" w:hAnsi="Arial" w:cs="Arial"/>
          <w:lang w:eastAsia="en-US"/>
        </w:rPr>
        <w:t xml:space="preserve"> </w:t>
      </w:r>
      <w:r w:rsidRPr="005A1096">
        <w:rPr>
          <w:rFonts w:ascii="Arial" w:eastAsia="Calibri" w:hAnsi="Arial" w:cs="Arial"/>
          <w:lang w:eastAsia="en-US"/>
        </w:rPr>
        <w:t xml:space="preserve">spelling, </w:t>
      </w:r>
      <w:r w:rsidR="00C07724" w:rsidRPr="005A1096">
        <w:rPr>
          <w:rFonts w:ascii="Arial" w:eastAsia="Calibri" w:hAnsi="Arial" w:cs="Arial"/>
          <w:lang w:eastAsia="en-US"/>
        </w:rPr>
        <w:t>punctuation,</w:t>
      </w:r>
      <w:r w:rsidRPr="005A1096">
        <w:rPr>
          <w:rFonts w:ascii="Arial" w:eastAsia="Calibri" w:hAnsi="Arial" w:cs="Arial"/>
          <w:lang w:eastAsia="en-US"/>
        </w:rPr>
        <w:t xml:space="preserve"> and grammar, it will assist evaluators if attention is paid to these areas including identifying key sections within responses.</w:t>
      </w:r>
    </w:p>
    <w:p w14:paraId="6D12443E" w14:textId="61164A18" w:rsidR="000451C9"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Please note that Question number </w:t>
      </w:r>
      <w:r w:rsidR="00616853">
        <w:rPr>
          <w:rFonts w:ascii="Arial" w:eastAsia="Calibri" w:hAnsi="Arial" w:cs="Arial"/>
          <w:lang w:eastAsia="en-US"/>
        </w:rPr>
        <w:t>4</w:t>
      </w:r>
      <w:r w:rsidRPr="005A1096">
        <w:rPr>
          <w:rFonts w:ascii="Arial" w:eastAsia="Calibri" w:hAnsi="Arial" w:cs="Arial"/>
          <w:lang w:eastAsia="en-US"/>
        </w:rPr>
        <w:t xml:space="preserve"> within </w:t>
      </w:r>
      <w:r w:rsidR="000427CC">
        <w:rPr>
          <w:rFonts w:ascii="Arial" w:eastAsia="Calibri" w:hAnsi="Arial" w:cs="Arial"/>
          <w:lang w:eastAsia="en-US"/>
        </w:rPr>
        <w:t>in Table 1 is a threshold question. If the provider is unable to</w:t>
      </w:r>
      <w:r w:rsidR="00495128">
        <w:rPr>
          <w:rFonts w:ascii="Arial" w:eastAsia="Calibri" w:hAnsi="Arial" w:cs="Arial"/>
          <w:lang w:eastAsia="en-US"/>
        </w:rPr>
        <w:t xml:space="preserve"> submit a satisfactory response</w:t>
      </w:r>
      <w:r w:rsidR="00FE3F1F">
        <w:rPr>
          <w:rFonts w:ascii="Arial" w:eastAsia="Calibri" w:hAnsi="Arial" w:cs="Arial"/>
          <w:lang w:eastAsia="en-US"/>
        </w:rPr>
        <w:t xml:space="preserve"> </w:t>
      </w:r>
      <w:r w:rsidR="00FE55E1">
        <w:rPr>
          <w:rFonts w:ascii="Arial" w:eastAsia="Calibri" w:hAnsi="Arial" w:cs="Arial"/>
          <w:lang w:eastAsia="en-US"/>
        </w:rPr>
        <w:t>i.e.,</w:t>
      </w:r>
      <w:r w:rsidR="00FE3F1F">
        <w:rPr>
          <w:rFonts w:ascii="Arial" w:eastAsia="Calibri" w:hAnsi="Arial" w:cs="Arial"/>
          <w:lang w:eastAsia="en-US"/>
        </w:rPr>
        <w:t xml:space="preserve"> equal to a score of 3 as per the </w:t>
      </w:r>
      <w:r w:rsidR="00063FBA">
        <w:rPr>
          <w:rFonts w:ascii="Arial" w:eastAsia="Calibri" w:hAnsi="Arial" w:cs="Arial"/>
          <w:lang w:eastAsia="en-US"/>
        </w:rPr>
        <w:t>scoring methodology below,</w:t>
      </w:r>
      <w:r w:rsidR="00495128">
        <w:rPr>
          <w:rFonts w:ascii="Arial" w:eastAsia="Calibri" w:hAnsi="Arial" w:cs="Arial"/>
          <w:lang w:eastAsia="en-US"/>
        </w:rPr>
        <w:t xml:space="preserve"> this will result in automatic </w:t>
      </w:r>
      <w:r w:rsidR="000451C9">
        <w:rPr>
          <w:rFonts w:ascii="Arial" w:eastAsia="Calibri" w:hAnsi="Arial" w:cs="Arial"/>
          <w:lang w:eastAsia="en-US"/>
        </w:rPr>
        <w:t>elimination from the procurement process.</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particular aspect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lastRenderedPageBreak/>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13F20E38" w14:textId="48182DE5" w:rsidR="00BA5EFD" w:rsidRDefault="00BA5EFD" w:rsidP="004306F1">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3AF0F88D" w14:textId="2FAE8A2C" w:rsidR="00814A05" w:rsidRPr="00DD788D" w:rsidRDefault="00814A05" w:rsidP="00DD788D">
      <w:pPr>
        <w:rPr>
          <w:rFonts w:ascii="Arial" w:eastAsiaTheme="minorEastAsia" w:hAnsi="Arial" w:cs="Arial"/>
          <w:b/>
          <w:bCs/>
          <w:lang w:val="en-US" w:eastAsia="ja-JP"/>
        </w:rPr>
      </w:pPr>
      <w:r w:rsidRPr="00DD788D">
        <w:rPr>
          <w:rFonts w:ascii="Arial" w:eastAsiaTheme="minorEastAsia" w:hAnsi="Arial" w:cs="Arial"/>
          <w:b/>
          <w:bCs/>
          <w:lang w:val="en-US" w:eastAsia="ja-JP"/>
        </w:rPr>
        <w:t xml:space="preserve">PRICE </w:t>
      </w:r>
      <w:r w:rsidR="00BA5EFD" w:rsidRPr="00DD788D">
        <w:rPr>
          <w:rFonts w:ascii="Arial" w:eastAsiaTheme="minorEastAsia" w:hAnsi="Arial" w:cs="Arial"/>
          <w:b/>
          <w:bCs/>
          <w:lang w:val="en-US" w:eastAsia="ja-JP"/>
        </w:rPr>
        <w:t>SUBMISSION</w:t>
      </w:r>
    </w:p>
    <w:p w14:paraId="3576308D" w14:textId="77777777" w:rsidR="004306F1" w:rsidRPr="005A1096" w:rsidRDefault="004306F1" w:rsidP="004306F1">
      <w:pPr>
        <w:pStyle w:val="ListParagraph"/>
        <w:autoSpaceDE w:val="0"/>
        <w:autoSpaceDN w:val="0"/>
        <w:adjustRightInd w:val="0"/>
        <w:spacing w:after="0" w:line="240" w:lineRule="auto"/>
        <w:rPr>
          <w:rFonts w:ascii="Arial" w:hAnsi="Arial" w:cs="Arial"/>
          <w:b/>
        </w:rPr>
      </w:pPr>
    </w:p>
    <w:p w14:paraId="12316944" w14:textId="7792EB1C" w:rsidR="004306F1" w:rsidRPr="005A1096" w:rsidRDefault="004306F1" w:rsidP="004306F1">
      <w:pPr>
        <w:pStyle w:val="ListParagraph"/>
        <w:numPr>
          <w:ilvl w:val="0"/>
          <w:numId w:val="1"/>
        </w:numPr>
        <w:ind w:left="567" w:hanging="567"/>
        <w:rPr>
          <w:rFonts w:ascii="Arial" w:hAnsi="Arial" w:cs="Arial"/>
        </w:rPr>
      </w:pPr>
      <w:r w:rsidRPr="005A1096">
        <w:rPr>
          <w:rFonts w:ascii="Arial" w:eastAsia="Calibri" w:hAnsi="Arial" w:cs="Arial"/>
        </w:rPr>
        <w:t xml:space="preserve">The Council is seeking an </w:t>
      </w:r>
      <w:r w:rsidR="00B92A94" w:rsidRPr="005A1096">
        <w:rPr>
          <w:rFonts w:ascii="Arial" w:eastAsia="Calibri" w:hAnsi="Arial" w:cs="Arial"/>
        </w:rPr>
        <w:t>itemi</w:t>
      </w:r>
      <w:r w:rsidR="00B92A94">
        <w:rPr>
          <w:rFonts w:ascii="Arial" w:eastAsia="Calibri" w:hAnsi="Arial" w:cs="Arial"/>
        </w:rPr>
        <w:t>z</w:t>
      </w:r>
      <w:r w:rsidR="00B92A94" w:rsidRPr="005A1096">
        <w:rPr>
          <w:rFonts w:ascii="Arial" w:eastAsia="Calibri" w:hAnsi="Arial" w:cs="Arial"/>
        </w:rPr>
        <w:t>ed</w:t>
      </w:r>
      <w:r w:rsidRPr="005A1096">
        <w:rPr>
          <w:rFonts w:ascii="Arial" w:eastAsia="Calibri" w:hAnsi="Arial" w:cs="Arial"/>
        </w:rPr>
        <w:t xml:space="preserve"> </w:t>
      </w:r>
      <w:r w:rsidR="0031723F">
        <w:rPr>
          <w:rFonts w:ascii="Arial" w:eastAsia="Calibri" w:hAnsi="Arial" w:cs="Arial"/>
        </w:rPr>
        <w:t xml:space="preserve">submission in accordance with the deliverables set out in Table 3 – Pricing Submission. </w:t>
      </w:r>
      <w:r w:rsidR="00F85D13">
        <w:rPr>
          <w:rFonts w:ascii="Arial" w:eastAsia="Calibri" w:hAnsi="Arial" w:cs="Arial"/>
        </w:rPr>
        <w:t xml:space="preserve">The </w:t>
      </w:r>
      <w:r w:rsidR="003F1181">
        <w:rPr>
          <w:rFonts w:ascii="Arial" w:eastAsia="Calibri" w:hAnsi="Arial" w:cs="Arial"/>
        </w:rPr>
        <w:t>pricing submission should assume and include all disbursements and costs associated with the production of the deliverable</w:t>
      </w:r>
      <w:r w:rsidR="0042677E">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38D3F4AF" w:rsidR="004306F1" w:rsidRDefault="004306F1" w:rsidP="004306F1">
      <w:pPr>
        <w:pStyle w:val="ListParagraph"/>
        <w:numPr>
          <w:ilvl w:val="0"/>
          <w:numId w:val="1"/>
        </w:numPr>
        <w:ind w:left="567" w:hanging="567"/>
        <w:rPr>
          <w:rFonts w:ascii="Arial" w:hAnsi="Arial" w:cs="Arial"/>
        </w:rPr>
      </w:pPr>
      <w:r w:rsidRPr="005A1096">
        <w:rPr>
          <w:rFonts w:ascii="Arial" w:hAnsi="Arial" w:cs="Arial"/>
        </w:rPr>
        <w:t xml:space="preserve">Price proposals should </w:t>
      </w:r>
      <w:r w:rsidR="00341205">
        <w:rPr>
          <w:rFonts w:ascii="Arial" w:hAnsi="Arial" w:cs="Arial"/>
        </w:rPr>
        <w:t xml:space="preserve">include the requirements and standards as set out </w:t>
      </w:r>
      <w:r w:rsidR="00A473CE">
        <w:rPr>
          <w:rFonts w:ascii="Arial" w:hAnsi="Arial" w:cs="Arial"/>
        </w:rPr>
        <w:t>in Appendix F – The Specification.</w:t>
      </w:r>
    </w:p>
    <w:p w14:paraId="691141CD" w14:textId="77777777" w:rsidR="000E40F9" w:rsidRPr="000E40F9" w:rsidRDefault="000E40F9" w:rsidP="000E40F9">
      <w:pPr>
        <w:pStyle w:val="ListParagraph"/>
        <w:rPr>
          <w:rFonts w:ascii="Arial" w:hAnsi="Arial" w:cs="Arial"/>
        </w:rPr>
      </w:pPr>
    </w:p>
    <w:p w14:paraId="365EACA0" w14:textId="79755EF8" w:rsidR="000E40F9" w:rsidRPr="00D749C4" w:rsidRDefault="000E40F9" w:rsidP="00D749C4">
      <w:pPr>
        <w:pStyle w:val="ListParagraph"/>
        <w:spacing w:after="0"/>
        <w:ind w:left="567"/>
        <w:rPr>
          <w:rFonts w:ascii="Arial" w:hAnsi="Arial" w:cs="Arial"/>
          <w:sz w:val="20"/>
          <w:szCs w:val="20"/>
        </w:rPr>
      </w:pPr>
      <w:r w:rsidRPr="00D749C4">
        <w:rPr>
          <w:rFonts w:ascii="Arial" w:hAnsi="Arial" w:cs="Arial"/>
          <w:sz w:val="20"/>
          <w:szCs w:val="20"/>
        </w:rPr>
        <w:t>Table 3 – Pricing Submission</w:t>
      </w:r>
    </w:p>
    <w:tbl>
      <w:tblPr>
        <w:tblStyle w:val="TableGrid"/>
        <w:tblpPr w:leftFromText="180" w:rightFromText="180" w:vertAnchor="text" w:horzAnchor="margin" w:tblpXSpec="center" w:tblpY="135"/>
        <w:tblW w:w="10341" w:type="dxa"/>
        <w:tblLook w:val="04A0" w:firstRow="1" w:lastRow="0" w:firstColumn="1" w:lastColumn="0" w:noHBand="0" w:noVBand="1"/>
      </w:tblPr>
      <w:tblGrid>
        <w:gridCol w:w="697"/>
        <w:gridCol w:w="3982"/>
        <w:gridCol w:w="2018"/>
        <w:gridCol w:w="1822"/>
        <w:gridCol w:w="1822"/>
      </w:tblGrid>
      <w:tr w:rsidR="00AB3364" w:rsidRPr="00501440" w14:paraId="4C5C110E" w14:textId="77777777" w:rsidTr="00B55D88">
        <w:trPr>
          <w:trHeight w:val="935"/>
        </w:trPr>
        <w:tc>
          <w:tcPr>
            <w:tcW w:w="697" w:type="dxa"/>
          </w:tcPr>
          <w:p w14:paraId="563B6EA8" w14:textId="77777777" w:rsidR="00AB3364" w:rsidRPr="00501440" w:rsidRDefault="00AB3364" w:rsidP="00B55D88">
            <w:pPr>
              <w:rPr>
                <w:rFonts w:ascii="Arial" w:eastAsia="Calibri" w:hAnsi="Arial" w:cs="Arial"/>
                <w:b/>
                <w:bCs/>
                <w:sz w:val="20"/>
                <w:szCs w:val="20"/>
              </w:rPr>
            </w:pPr>
            <w:r w:rsidRPr="00501440">
              <w:rPr>
                <w:rFonts w:ascii="Arial" w:eastAsia="Calibri" w:hAnsi="Arial" w:cs="Arial"/>
                <w:b/>
                <w:bCs/>
                <w:sz w:val="20"/>
                <w:szCs w:val="20"/>
              </w:rPr>
              <w:t>Item No.</w:t>
            </w:r>
          </w:p>
        </w:tc>
        <w:tc>
          <w:tcPr>
            <w:tcW w:w="3982" w:type="dxa"/>
          </w:tcPr>
          <w:p w14:paraId="41110F01" w14:textId="77777777" w:rsidR="00AB3364" w:rsidRPr="00501440" w:rsidRDefault="00AB3364" w:rsidP="00B55D88">
            <w:pPr>
              <w:rPr>
                <w:rFonts w:ascii="Arial" w:hAnsi="Arial" w:cs="Arial"/>
                <w:b/>
                <w:bCs/>
                <w:sz w:val="20"/>
                <w:szCs w:val="20"/>
              </w:rPr>
            </w:pPr>
            <w:bookmarkStart w:id="0" w:name="_Hlk22129710"/>
            <w:r w:rsidRPr="00501440">
              <w:rPr>
                <w:rFonts w:ascii="Arial" w:eastAsia="Calibri" w:hAnsi="Arial" w:cs="Arial"/>
                <w:b/>
                <w:bCs/>
                <w:sz w:val="20"/>
                <w:szCs w:val="20"/>
              </w:rPr>
              <w:t>Deliverables</w:t>
            </w:r>
          </w:p>
        </w:tc>
        <w:tc>
          <w:tcPr>
            <w:tcW w:w="2018" w:type="dxa"/>
          </w:tcPr>
          <w:p w14:paraId="46796963" w14:textId="77777777" w:rsidR="00AB3364" w:rsidRPr="00501440" w:rsidRDefault="00AB3364" w:rsidP="00B55D88">
            <w:pPr>
              <w:autoSpaceDE w:val="0"/>
              <w:autoSpaceDN w:val="0"/>
              <w:adjustRightInd w:val="0"/>
              <w:rPr>
                <w:rFonts w:ascii="Arial" w:hAnsi="Arial" w:cs="Arial"/>
                <w:b/>
                <w:bCs/>
                <w:sz w:val="20"/>
                <w:szCs w:val="20"/>
              </w:rPr>
            </w:pPr>
            <w:r>
              <w:rPr>
                <w:rFonts w:ascii="Arial" w:hAnsi="Arial" w:cs="Arial"/>
                <w:b/>
                <w:bCs/>
                <w:sz w:val="20"/>
                <w:szCs w:val="20"/>
              </w:rPr>
              <w:t>Hourly Rate (per hour)</w:t>
            </w:r>
          </w:p>
        </w:tc>
        <w:tc>
          <w:tcPr>
            <w:tcW w:w="1822" w:type="dxa"/>
          </w:tcPr>
          <w:p w14:paraId="3ACCD481" w14:textId="77777777" w:rsidR="00AB3364" w:rsidRPr="00501440" w:rsidRDefault="00AB3364" w:rsidP="00B55D88">
            <w:pPr>
              <w:autoSpaceDE w:val="0"/>
              <w:autoSpaceDN w:val="0"/>
              <w:adjustRightInd w:val="0"/>
              <w:rPr>
                <w:rFonts w:ascii="Arial" w:hAnsi="Arial" w:cs="Arial"/>
                <w:b/>
                <w:bCs/>
                <w:sz w:val="20"/>
                <w:szCs w:val="20"/>
              </w:rPr>
            </w:pPr>
            <w:r>
              <w:rPr>
                <w:rFonts w:ascii="Arial" w:hAnsi="Arial" w:cs="Arial"/>
                <w:b/>
                <w:bCs/>
                <w:sz w:val="20"/>
                <w:szCs w:val="20"/>
              </w:rPr>
              <w:t>Number of hours</w:t>
            </w:r>
          </w:p>
        </w:tc>
        <w:tc>
          <w:tcPr>
            <w:tcW w:w="1822" w:type="dxa"/>
          </w:tcPr>
          <w:p w14:paraId="5F013506" w14:textId="77777777" w:rsidR="00AB3364" w:rsidRPr="00501440" w:rsidRDefault="00AB3364" w:rsidP="00B55D88">
            <w:pPr>
              <w:autoSpaceDE w:val="0"/>
              <w:autoSpaceDN w:val="0"/>
              <w:adjustRightInd w:val="0"/>
              <w:rPr>
                <w:rFonts w:ascii="Arial" w:hAnsi="Arial" w:cs="Arial"/>
                <w:b/>
                <w:bCs/>
                <w:sz w:val="20"/>
                <w:szCs w:val="20"/>
              </w:rPr>
            </w:pPr>
            <w:r>
              <w:rPr>
                <w:rFonts w:ascii="Arial" w:hAnsi="Arial" w:cs="Arial"/>
                <w:b/>
                <w:bCs/>
                <w:sz w:val="20"/>
                <w:szCs w:val="20"/>
              </w:rPr>
              <w:t>Hourly Rate x number of hours</w:t>
            </w:r>
            <w:r>
              <w:rPr>
                <w:rStyle w:val="FootnoteReference"/>
                <w:rFonts w:ascii="Arial" w:hAnsi="Arial" w:cs="Arial"/>
                <w:b/>
                <w:bCs/>
                <w:sz w:val="20"/>
                <w:szCs w:val="20"/>
              </w:rPr>
              <w:footnoteReference w:id="1"/>
            </w:r>
            <w:r w:rsidRPr="00501440">
              <w:rPr>
                <w:rFonts w:ascii="Arial" w:hAnsi="Arial" w:cs="Arial"/>
                <w:b/>
                <w:bCs/>
                <w:sz w:val="20"/>
                <w:szCs w:val="20"/>
              </w:rPr>
              <w:t xml:space="preserve"> (£ excl. VAT)</w:t>
            </w:r>
          </w:p>
        </w:tc>
      </w:tr>
      <w:tr w:rsidR="00AB3364" w:rsidRPr="00501440" w14:paraId="0705CF3A" w14:textId="77777777" w:rsidTr="00B55D88">
        <w:trPr>
          <w:trHeight w:val="1324"/>
        </w:trPr>
        <w:tc>
          <w:tcPr>
            <w:tcW w:w="697" w:type="dxa"/>
          </w:tcPr>
          <w:p w14:paraId="030712D1" w14:textId="77777777" w:rsidR="00AB3364" w:rsidRPr="00501440" w:rsidRDefault="00AB3364" w:rsidP="00B55D88">
            <w:pPr>
              <w:pStyle w:val="Default"/>
              <w:rPr>
                <w:rFonts w:ascii="Arial" w:hAnsi="Arial" w:cs="Arial"/>
                <w:sz w:val="20"/>
                <w:szCs w:val="20"/>
              </w:rPr>
            </w:pPr>
            <w:r w:rsidRPr="00501440">
              <w:rPr>
                <w:rFonts w:ascii="Arial" w:hAnsi="Arial" w:cs="Arial"/>
                <w:sz w:val="20"/>
                <w:szCs w:val="20"/>
              </w:rPr>
              <w:t>1</w:t>
            </w:r>
          </w:p>
        </w:tc>
        <w:tc>
          <w:tcPr>
            <w:tcW w:w="3982" w:type="dxa"/>
            <w:shd w:val="clear" w:color="auto" w:fill="auto"/>
          </w:tcPr>
          <w:p w14:paraId="41698F67" w14:textId="77777777" w:rsidR="00AB3364" w:rsidRPr="00501440" w:rsidRDefault="00AB3364" w:rsidP="00B55D88">
            <w:pPr>
              <w:pStyle w:val="Default"/>
              <w:widowControl/>
              <w:rPr>
                <w:rFonts w:ascii="Arial" w:hAnsi="Arial" w:cs="Arial"/>
                <w:sz w:val="20"/>
                <w:szCs w:val="20"/>
                <w:highlight w:val="yellow"/>
              </w:rPr>
            </w:pPr>
            <w:r>
              <w:rPr>
                <w:rFonts w:ascii="Arial" w:hAnsi="Arial" w:cs="Arial"/>
                <w:sz w:val="20"/>
                <w:szCs w:val="20"/>
              </w:rPr>
              <w:t>P</w:t>
            </w:r>
            <w:r w:rsidRPr="00751AD1">
              <w:rPr>
                <w:rFonts w:ascii="Arial" w:hAnsi="Arial" w:cs="Arial"/>
                <w:sz w:val="20"/>
                <w:szCs w:val="20"/>
              </w:rPr>
              <w:t>reparation and production of reports on daylight/sunlight assessments on planning applications</w:t>
            </w:r>
            <w:r>
              <w:rPr>
                <w:rFonts w:ascii="Arial" w:hAnsi="Arial" w:cs="Arial"/>
                <w:sz w:val="20"/>
                <w:szCs w:val="20"/>
              </w:rPr>
              <w:t xml:space="preserve"> (Please refer to Appendix F as an indicative volume)</w:t>
            </w:r>
          </w:p>
        </w:tc>
        <w:tc>
          <w:tcPr>
            <w:tcW w:w="2018" w:type="dxa"/>
          </w:tcPr>
          <w:p w14:paraId="09AF3419" w14:textId="77777777" w:rsidR="00AB3364" w:rsidRPr="00501440" w:rsidRDefault="00AB3364" w:rsidP="00B55D88">
            <w:pPr>
              <w:autoSpaceDE w:val="0"/>
              <w:autoSpaceDN w:val="0"/>
              <w:adjustRightInd w:val="0"/>
              <w:rPr>
                <w:rFonts w:ascii="Arial" w:hAnsi="Arial" w:cs="Arial"/>
                <w:sz w:val="20"/>
                <w:szCs w:val="20"/>
              </w:rPr>
            </w:pPr>
          </w:p>
        </w:tc>
        <w:tc>
          <w:tcPr>
            <w:tcW w:w="1822" w:type="dxa"/>
          </w:tcPr>
          <w:p w14:paraId="216E46C0" w14:textId="77777777" w:rsidR="00AB3364" w:rsidRPr="00501440" w:rsidRDefault="00AB3364" w:rsidP="00B55D88">
            <w:pPr>
              <w:autoSpaceDE w:val="0"/>
              <w:autoSpaceDN w:val="0"/>
              <w:adjustRightInd w:val="0"/>
              <w:rPr>
                <w:rFonts w:ascii="Arial" w:hAnsi="Arial" w:cs="Arial"/>
                <w:sz w:val="20"/>
                <w:szCs w:val="20"/>
              </w:rPr>
            </w:pPr>
          </w:p>
        </w:tc>
        <w:tc>
          <w:tcPr>
            <w:tcW w:w="1822" w:type="dxa"/>
            <w:shd w:val="clear" w:color="auto" w:fill="auto"/>
          </w:tcPr>
          <w:p w14:paraId="1E9CF8E9" w14:textId="77777777" w:rsidR="00AB3364" w:rsidRPr="00501440" w:rsidRDefault="00AB3364" w:rsidP="00B55D88">
            <w:pPr>
              <w:autoSpaceDE w:val="0"/>
              <w:autoSpaceDN w:val="0"/>
              <w:adjustRightInd w:val="0"/>
              <w:rPr>
                <w:rFonts w:ascii="Arial" w:hAnsi="Arial" w:cs="Arial"/>
                <w:sz w:val="20"/>
                <w:szCs w:val="20"/>
              </w:rPr>
            </w:pPr>
          </w:p>
        </w:tc>
      </w:tr>
      <w:tr w:rsidR="00AB3364" w:rsidRPr="00501440" w14:paraId="619D7504" w14:textId="77777777" w:rsidTr="00B55D88">
        <w:trPr>
          <w:trHeight w:val="1324"/>
        </w:trPr>
        <w:tc>
          <w:tcPr>
            <w:tcW w:w="697" w:type="dxa"/>
          </w:tcPr>
          <w:p w14:paraId="04EB899D" w14:textId="77777777" w:rsidR="00AB3364" w:rsidRPr="00501440" w:rsidRDefault="00AB3364" w:rsidP="00B55D88">
            <w:pPr>
              <w:pStyle w:val="Default"/>
              <w:rPr>
                <w:rFonts w:ascii="Arial" w:hAnsi="Arial" w:cs="Arial"/>
                <w:sz w:val="20"/>
                <w:szCs w:val="20"/>
              </w:rPr>
            </w:pPr>
            <w:r w:rsidRPr="00501440">
              <w:rPr>
                <w:rFonts w:ascii="Arial" w:hAnsi="Arial" w:cs="Arial"/>
                <w:sz w:val="20"/>
                <w:szCs w:val="20"/>
              </w:rPr>
              <w:t>2</w:t>
            </w:r>
          </w:p>
        </w:tc>
        <w:tc>
          <w:tcPr>
            <w:tcW w:w="3982" w:type="dxa"/>
            <w:shd w:val="clear" w:color="auto" w:fill="auto"/>
          </w:tcPr>
          <w:p w14:paraId="5B0AFF96" w14:textId="77777777" w:rsidR="00AB3364" w:rsidRPr="00501440" w:rsidRDefault="00AB3364" w:rsidP="00B55D88">
            <w:pPr>
              <w:pStyle w:val="Default"/>
              <w:widowControl/>
              <w:rPr>
                <w:rFonts w:ascii="Arial" w:hAnsi="Arial" w:cs="Arial"/>
                <w:sz w:val="20"/>
                <w:szCs w:val="20"/>
                <w:highlight w:val="yellow"/>
              </w:rPr>
            </w:pPr>
            <w:r>
              <w:rPr>
                <w:rFonts w:ascii="Arial" w:hAnsi="Arial" w:cs="Arial"/>
                <w:sz w:val="20"/>
                <w:szCs w:val="20"/>
              </w:rPr>
              <w:t>P</w:t>
            </w:r>
            <w:r w:rsidRPr="00751AD1">
              <w:rPr>
                <w:rFonts w:ascii="Arial" w:hAnsi="Arial" w:cs="Arial"/>
                <w:sz w:val="20"/>
                <w:szCs w:val="20"/>
              </w:rPr>
              <w:t>reparation and production of reports on daylight/sunlight assessments on pre-applications, including site visits</w:t>
            </w:r>
            <w:r>
              <w:rPr>
                <w:rFonts w:ascii="Arial" w:hAnsi="Arial" w:cs="Arial"/>
                <w:sz w:val="20"/>
                <w:szCs w:val="20"/>
              </w:rPr>
              <w:t xml:space="preserve"> for 50% of all enquires</w:t>
            </w:r>
          </w:p>
        </w:tc>
        <w:tc>
          <w:tcPr>
            <w:tcW w:w="2018" w:type="dxa"/>
          </w:tcPr>
          <w:p w14:paraId="4FFBF622" w14:textId="77777777" w:rsidR="00AB3364" w:rsidRPr="00501440" w:rsidRDefault="00AB3364" w:rsidP="00B55D88">
            <w:pPr>
              <w:autoSpaceDE w:val="0"/>
              <w:autoSpaceDN w:val="0"/>
              <w:adjustRightInd w:val="0"/>
              <w:rPr>
                <w:rFonts w:ascii="Arial" w:hAnsi="Arial" w:cs="Arial"/>
                <w:sz w:val="20"/>
                <w:szCs w:val="20"/>
              </w:rPr>
            </w:pPr>
          </w:p>
        </w:tc>
        <w:tc>
          <w:tcPr>
            <w:tcW w:w="1822" w:type="dxa"/>
          </w:tcPr>
          <w:p w14:paraId="101E4BA0" w14:textId="77777777" w:rsidR="00AB3364" w:rsidRPr="00501440" w:rsidRDefault="00AB3364" w:rsidP="00B55D88">
            <w:pPr>
              <w:autoSpaceDE w:val="0"/>
              <w:autoSpaceDN w:val="0"/>
              <w:adjustRightInd w:val="0"/>
              <w:rPr>
                <w:rFonts w:ascii="Arial" w:hAnsi="Arial" w:cs="Arial"/>
                <w:sz w:val="20"/>
                <w:szCs w:val="20"/>
              </w:rPr>
            </w:pPr>
          </w:p>
        </w:tc>
        <w:tc>
          <w:tcPr>
            <w:tcW w:w="1822" w:type="dxa"/>
            <w:shd w:val="clear" w:color="auto" w:fill="auto"/>
          </w:tcPr>
          <w:p w14:paraId="7547E15C" w14:textId="77777777" w:rsidR="00AB3364" w:rsidRPr="00501440" w:rsidRDefault="00AB3364" w:rsidP="00B55D88">
            <w:pPr>
              <w:autoSpaceDE w:val="0"/>
              <w:autoSpaceDN w:val="0"/>
              <w:adjustRightInd w:val="0"/>
              <w:rPr>
                <w:rFonts w:ascii="Arial" w:hAnsi="Arial" w:cs="Arial"/>
                <w:sz w:val="20"/>
                <w:szCs w:val="20"/>
              </w:rPr>
            </w:pPr>
          </w:p>
        </w:tc>
      </w:tr>
      <w:tr w:rsidR="00AB3364" w:rsidRPr="00501440" w14:paraId="2D4369FB" w14:textId="77777777" w:rsidTr="00B55D88">
        <w:trPr>
          <w:trHeight w:val="1711"/>
        </w:trPr>
        <w:tc>
          <w:tcPr>
            <w:tcW w:w="697" w:type="dxa"/>
          </w:tcPr>
          <w:p w14:paraId="709EF830" w14:textId="77777777" w:rsidR="00AB3364" w:rsidRPr="00501440" w:rsidRDefault="00AB3364" w:rsidP="00B55D88">
            <w:pPr>
              <w:pStyle w:val="Default"/>
              <w:rPr>
                <w:rFonts w:ascii="Arial" w:hAnsi="Arial" w:cs="Arial"/>
                <w:sz w:val="20"/>
                <w:szCs w:val="20"/>
              </w:rPr>
            </w:pPr>
            <w:r w:rsidRPr="00501440">
              <w:rPr>
                <w:rFonts w:ascii="Arial" w:hAnsi="Arial" w:cs="Arial"/>
                <w:sz w:val="20"/>
                <w:szCs w:val="20"/>
              </w:rPr>
              <w:t>3</w:t>
            </w:r>
          </w:p>
        </w:tc>
        <w:tc>
          <w:tcPr>
            <w:tcW w:w="3982" w:type="dxa"/>
            <w:shd w:val="clear" w:color="auto" w:fill="auto"/>
          </w:tcPr>
          <w:p w14:paraId="1DA42C32" w14:textId="77777777" w:rsidR="00AB3364" w:rsidRPr="00501440" w:rsidRDefault="00AB3364" w:rsidP="00B55D88">
            <w:pPr>
              <w:pStyle w:val="Default"/>
              <w:widowControl/>
              <w:rPr>
                <w:rFonts w:ascii="Arial" w:hAnsi="Arial" w:cs="Arial"/>
                <w:sz w:val="20"/>
                <w:szCs w:val="20"/>
                <w:highlight w:val="yellow"/>
              </w:rPr>
            </w:pPr>
            <w:r w:rsidRPr="00F76B99">
              <w:rPr>
                <w:rFonts w:ascii="Arial" w:hAnsi="Arial" w:cs="Arial"/>
                <w:sz w:val="20"/>
                <w:szCs w:val="20"/>
              </w:rPr>
              <w:t>Attendance at committee meetings including preparation of analysis and provision of guidance, responding to questioning. Please refer to Appendix F for indicative volumes for this contract. For evaluation purposes only please assume 2 meetings per year.</w:t>
            </w:r>
          </w:p>
        </w:tc>
        <w:tc>
          <w:tcPr>
            <w:tcW w:w="2018" w:type="dxa"/>
          </w:tcPr>
          <w:p w14:paraId="3E403D3A" w14:textId="77777777" w:rsidR="00AB3364" w:rsidRPr="00501440" w:rsidRDefault="00AB3364" w:rsidP="00B55D88">
            <w:pPr>
              <w:autoSpaceDE w:val="0"/>
              <w:autoSpaceDN w:val="0"/>
              <w:adjustRightInd w:val="0"/>
              <w:rPr>
                <w:rFonts w:ascii="Arial" w:hAnsi="Arial" w:cs="Arial"/>
                <w:sz w:val="20"/>
                <w:szCs w:val="20"/>
              </w:rPr>
            </w:pPr>
          </w:p>
        </w:tc>
        <w:tc>
          <w:tcPr>
            <w:tcW w:w="1822" w:type="dxa"/>
          </w:tcPr>
          <w:p w14:paraId="4179A35A" w14:textId="77777777" w:rsidR="00AB3364" w:rsidRDefault="00AB3364" w:rsidP="00B55D88">
            <w:pPr>
              <w:autoSpaceDE w:val="0"/>
              <w:autoSpaceDN w:val="0"/>
              <w:adjustRightInd w:val="0"/>
              <w:rPr>
                <w:rFonts w:ascii="Arial" w:hAnsi="Arial" w:cs="Arial"/>
                <w:sz w:val="20"/>
                <w:szCs w:val="20"/>
              </w:rPr>
            </w:pPr>
          </w:p>
        </w:tc>
        <w:tc>
          <w:tcPr>
            <w:tcW w:w="1822" w:type="dxa"/>
            <w:shd w:val="clear" w:color="auto" w:fill="auto"/>
          </w:tcPr>
          <w:p w14:paraId="727C7FE5" w14:textId="77777777" w:rsidR="00AB3364" w:rsidRPr="00501440" w:rsidRDefault="00AB3364" w:rsidP="00B55D88">
            <w:pPr>
              <w:autoSpaceDE w:val="0"/>
              <w:autoSpaceDN w:val="0"/>
              <w:adjustRightInd w:val="0"/>
              <w:rPr>
                <w:rFonts w:ascii="Arial" w:hAnsi="Arial" w:cs="Arial"/>
                <w:sz w:val="20"/>
                <w:szCs w:val="20"/>
              </w:rPr>
            </w:pPr>
          </w:p>
        </w:tc>
      </w:tr>
      <w:tr w:rsidR="00AB3364" w:rsidRPr="00501440" w14:paraId="7F610060" w14:textId="77777777" w:rsidTr="00B55D88">
        <w:trPr>
          <w:trHeight w:val="1171"/>
        </w:trPr>
        <w:tc>
          <w:tcPr>
            <w:tcW w:w="697" w:type="dxa"/>
          </w:tcPr>
          <w:p w14:paraId="0E458A58" w14:textId="77777777" w:rsidR="00AB3364" w:rsidRPr="00501440" w:rsidRDefault="00AB3364" w:rsidP="00B55D88">
            <w:pPr>
              <w:pStyle w:val="Default"/>
              <w:rPr>
                <w:rFonts w:ascii="Arial" w:hAnsi="Arial" w:cs="Arial"/>
                <w:sz w:val="20"/>
                <w:szCs w:val="20"/>
              </w:rPr>
            </w:pPr>
            <w:r w:rsidRPr="00501440">
              <w:rPr>
                <w:rFonts w:ascii="Arial" w:hAnsi="Arial" w:cs="Arial"/>
                <w:sz w:val="20"/>
                <w:szCs w:val="20"/>
              </w:rPr>
              <w:t>4</w:t>
            </w:r>
          </w:p>
        </w:tc>
        <w:tc>
          <w:tcPr>
            <w:tcW w:w="3982" w:type="dxa"/>
            <w:shd w:val="clear" w:color="auto" w:fill="auto"/>
          </w:tcPr>
          <w:p w14:paraId="1CD90260" w14:textId="77777777" w:rsidR="00AB3364" w:rsidRPr="00751AD1" w:rsidRDefault="00AB3364" w:rsidP="00B55D88">
            <w:pPr>
              <w:pStyle w:val="Default"/>
              <w:widowControl/>
              <w:rPr>
                <w:rFonts w:ascii="Arial" w:hAnsi="Arial" w:cs="Arial"/>
                <w:sz w:val="20"/>
                <w:szCs w:val="20"/>
              </w:rPr>
            </w:pPr>
            <w:r w:rsidRPr="00751AD1">
              <w:rPr>
                <w:rFonts w:ascii="Arial" w:hAnsi="Arial" w:cs="Arial"/>
                <w:sz w:val="20"/>
                <w:szCs w:val="20"/>
              </w:rPr>
              <w:t>Modelling of daylight/sunlight impacts from proposed development</w:t>
            </w:r>
            <w:r>
              <w:rPr>
                <w:rFonts w:ascii="Arial" w:hAnsi="Arial" w:cs="Arial"/>
                <w:sz w:val="20"/>
                <w:szCs w:val="20"/>
              </w:rPr>
              <w:t>. (Please refer to Appendix F as an indicative volume)</w:t>
            </w:r>
          </w:p>
        </w:tc>
        <w:tc>
          <w:tcPr>
            <w:tcW w:w="2018" w:type="dxa"/>
          </w:tcPr>
          <w:p w14:paraId="4C3CDD63" w14:textId="77777777" w:rsidR="00AB3364" w:rsidRPr="00501440" w:rsidRDefault="00AB3364" w:rsidP="00B55D88">
            <w:pPr>
              <w:autoSpaceDE w:val="0"/>
              <w:autoSpaceDN w:val="0"/>
              <w:adjustRightInd w:val="0"/>
              <w:rPr>
                <w:rFonts w:ascii="Arial" w:hAnsi="Arial" w:cs="Arial"/>
                <w:sz w:val="20"/>
                <w:szCs w:val="20"/>
              </w:rPr>
            </w:pPr>
          </w:p>
        </w:tc>
        <w:tc>
          <w:tcPr>
            <w:tcW w:w="1822" w:type="dxa"/>
          </w:tcPr>
          <w:p w14:paraId="560607DD" w14:textId="77777777" w:rsidR="00AB3364" w:rsidRDefault="00AB3364" w:rsidP="00B55D88">
            <w:pPr>
              <w:autoSpaceDE w:val="0"/>
              <w:autoSpaceDN w:val="0"/>
              <w:adjustRightInd w:val="0"/>
              <w:rPr>
                <w:rFonts w:ascii="Arial" w:hAnsi="Arial" w:cs="Arial"/>
                <w:sz w:val="20"/>
                <w:szCs w:val="20"/>
              </w:rPr>
            </w:pPr>
          </w:p>
        </w:tc>
        <w:tc>
          <w:tcPr>
            <w:tcW w:w="1822" w:type="dxa"/>
            <w:shd w:val="clear" w:color="auto" w:fill="auto"/>
          </w:tcPr>
          <w:p w14:paraId="40688E83" w14:textId="77777777" w:rsidR="00AB3364" w:rsidRDefault="00AB3364" w:rsidP="00B55D88">
            <w:pPr>
              <w:autoSpaceDE w:val="0"/>
              <w:autoSpaceDN w:val="0"/>
              <w:adjustRightInd w:val="0"/>
              <w:rPr>
                <w:rFonts w:ascii="Arial" w:hAnsi="Arial" w:cs="Arial"/>
                <w:sz w:val="20"/>
                <w:szCs w:val="20"/>
              </w:rPr>
            </w:pPr>
          </w:p>
          <w:p w14:paraId="063020A5" w14:textId="77777777" w:rsidR="00AB3364" w:rsidRPr="00501440" w:rsidRDefault="00AB3364" w:rsidP="00B55D88">
            <w:pPr>
              <w:autoSpaceDE w:val="0"/>
              <w:autoSpaceDN w:val="0"/>
              <w:adjustRightInd w:val="0"/>
              <w:rPr>
                <w:rFonts w:ascii="Arial" w:hAnsi="Arial" w:cs="Arial"/>
                <w:sz w:val="20"/>
                <w:szCs w:val="20"/>
              </w:rPr>
            </w:pPr>
          </w:p>
        </w:tc>
      </w:tr>
      <w:tr w:rsidR="00AB3364" w:rsidRPr="00501440" w14:paraId="0BB38CB2" w14:textId="77777777" w:rsidTr="00B55D88">
        <w:trPr>
          <w:trHeight w:val="684"/>
        </w:trPr>
        <w:tc>
          <w:tcPr>
            <w:tcW w:w="697" w:type="dxa"/>
          </w:tcPr>
          <w:p w14:paraId="47586A0C" w14:textId="77777777" w:rsidR="00AB3364" w:rsidRPr="00501440" w:rsidRDefault="00AB3364" w:rsidP="00B55D88">
            <w:pPr>
              <w:pStyle w:val="Default"/>
              <w:rPr>
                <w:rFonts w:ascii="Arial" w:hAnsi="Arial" w:cs="Arial"/>
                <w:sz w:val="20"/>
                <w:szCs w:val="20"/>
              </w:rPr>
            </w:pPr>
            <w:r w:rsidRPr="00501440">
              <w:rPr>
                <w:rFonts w:ascii="Arial" w:hAnsi="Arial" w:cs="Arial"/>
                <w:sz w:val="20"/>
                <w:szCs w:val="20"/>
              </w:rPr>
              <w:t>5</w:t>
            </w:r>
          </w:p>
        </w:tc>
        <w:tc>
          <w:tcPr>
            <w:tcW w:w="3982" w:type="dxa"/>
            <w:shd w:val="clear" w:color="auto" w:fill="auto"/>
          </w:tcPr>
          <w:p w14:paraId="25E91BE9" w14:textId="77777777" w:rsidR="00AB3364" w:rsidRPr="00501440" w:rsidRDefault="00AB3364" w:rsidP="00B55D88">
            <w:pPr>
              <w:pStyle w:val="Default"/>
              <w:widowControl/>
              <w:rPr>
                <w:rFonts w:ascii="Arial" w:hAnsi="Arial" w:cs="Arial"/>
                <w:sz w:val="20"/>
                <w:szCs w:val="20"/>
                <w:highlight w:val="yellow"/>
              </w:rPr>
            </w:pPr>
            <w:r w:rsidRPr="00F46C9D">
              <w:rPr>
                <w:rFonts w:ascii="Arial" w:hAnsi="Arial" w:cs="Arial"/>
                <w:sz w:val="20"/>
                <w:szCs w:val="20"/>
              </w:rPr>
              <w:t xml:space="preserve">Training for Lambeth officers and members. Please refer to Appendix F for indicative volumes for this contract. For </w:t>
            </w:r>
            <w:r w:rsidRPr="00F46C9D">
              <w:rPr>
                <w:rFonts w:ascii="Arial" w:hAnsi="Arial" w:cs="Arial"/>
                <w:sz w:val="20"/>
                <w:szCs w:val="20"/>
              </w:rPr>
              <w:lastRenderedPageBreak/>
              <w:t>evaluation purposes only please provide pricing for the provision of 1 training session.</w:t>
            </w:r>
            <w:r>
              <w:rPr>
                <w:rFonts w:ascii="Arial" w:hAnsi="Arial" w:cs="Arial"/>
                <w:sz w:val="20"/>
                <w:szCs w:val="20"/>
              </w:rPr>
              <w:t xml:space="preserve"> </w:t>
            </w:r>
          </w:p>
        </w:tc>
        <w:tc>
          <w:tcPr>
            <w:tcW w:w="2018" w:type="dxa"/>
          </w:tcPr>
          <w:p w14:paraId="7AE09368" w14:textId="77777777" w:rsidR="00AB3364" w:rsidRPr="00501440" w:rsidRDefault="00AB3364" w:rsidP="00B55D88">
            <w:pPr>
              <w:autoSpaceDE w:val="0"/>
              <w:autoSpaceDN w:val="0"/>
              <w:adjustRightInd w:val="0"/>
              <w:rPr>
                <w:rFonts w:ascii="Arial" w:hAnsi="Arial" w:cs="Arial"/>
                <w:sz w:val="20"/>
                <w:szCs w:val="20"/>
              </w:rPr>
            </w:pPr>
          </w:p>
        </w:tc>
        <w:tc>
          <w:tcPr>
            <w:tcW w:w="1822" w:type="dxa"/>
          </w:tcPr>
          <w:p w14:paraId="1483EDDA" w14:textId="77777777" w:rsidR="00AB3364" w:rsidRDefault="00AB3364" w:rsidP="00B55D88">
            <w:pPr>
              <w:autoSpaceDE w:val="0"/>
              <w:autoSpaceDN w:val="0"/>
              <w:adjustRightInd w:val="0"/>
              <w:rPr>
                <w:rFonts w:ascii="Arial" w:hAnsi="Arial" w:cs="Arial"/>
                <w:sz w:val="20"/>
                <w:szCs w:val="20"/>
              </w:rPr>
            </w:pPr>
          </w:p>
        </w:tc>
        <w:tc>
          <w:tcPr>
            <w:tcW w:w="1822" w:type="dxa"/>
            <w:shd w:val="clear" w:color="auto" w:fill="auto"/>
          </w:tcPr>
          <w:p w14:paraId="24487B6B" w14:textId="77777777" w:rsidR="00AB3364" w:rsidRPr="00501440" w:rsidRDefault="00AB3364" w:rsidP="00B55D88">
            <w:pPr>
              <w:autoSpaceDE w:val="0"/>
              <w:autoSpaceDN w:val="0"/>
              <w:adjustRightInd w:val="0"/>
              <w:rPr>
                <w:rFonts w:ascii="Arial" w:hAnsi="Arial" w:cs="Arial"/>
                <w:sz w:val="20"/>
                <w:szCs w:val="20"/>
              </w:rPr>
            </w:pPr>
          </w:p>
        </w:tc>
      </w:tr>
      <w:tr w:rsidR="00AB3364" w:rsidRPr="00501440" w14:paraId="71B2A865" w14:textId="77777777" w:rsidTr="00B55D88">
        <w:trPr>
          <w:trHeight w:val="745"/>
        </w:trPr>
        <w:tc>
          <w:tcPr>
            <w:tcW w:w="697" w:type="dxa"/>
          </w:tcPr>
          <w:p w14:paraId="02292D75" w14:textId="77777777" w:rsidR="00AB3364" w:rsidRPr="00501440" w:rsidRDefault="00AB3364" w:rsidP="00B55D88">
            <w:pPr>
              <w:pStyle w:val="Default"/>
              <w:rPr>
                <w:rFonts w:ascii="Arial" w:hAnsi="Arial" w:cs="Arial"/>
                <w:sz w:val="20"/>
                <w:szCs w:val="20"/>
              </w:rPr>
            </w:pPr>
            <w:r w:rsidRPr="00501440">
              <w:rPr>
                <w:rFonts w:ascii="Arial" w:hAnsi="Arial" w:cs="Arial"/>
                <w:sz w:val="20"/>
                <w:szCs w:val="20"/>
              </w:rPr>
              <w:t>6</w:t>
            </w:r>
          </w:p>
        </w:tc>
        <w:tc>
          <w:tcPr>
            <w:tcW w:w="3982" w:type="dxa"/>
            <w:shd w:val="clear" w:color="auto" w:fill="auto"/>
          </w:tcPr>
          <w:p w14:paraId="00C19C1A" w14:textId="77777777" w:rsidR="00AB3364" w:rsidRPr="00501440" w:rsidRDefault="00AB3364" w:rsidP="00B55D88">
            <w:pPr>
              <w:pStyle w:val="Default"/>
              <w:widowControl/>
              <w:rPr>
                <w:rFonts w:ascii="Arial" w:hAnsi="Arial" w:cs="Arial"/>
                <w:sz w:val="20"/>
                <w:szCs w:val="20"/>
                <w:highlight w:val="yellow"/>
              </w:rPr>
            </w:pPr>
            <w:r w:rsidRPr="00751AD1">
              <w:rPr>
                <w:rFonts w:ascii="Arial" w:hAnsi="Arial" w:cs="Arial"/>
                <w:sz w:val="20"/>
                <w:szCs w:val="20"/>
              </w:rPr>
              <w:t>Training for Lambeth officers and members (</w:t>
            </w:r>
            <w:r>
              <w:rPr>
                <w:rFonts w:ascii="Arial" w:hAnsi="Arial" w:cs="Arial"/>
                <w:sz w:val="20"/>
                <w:szCs w:val="20"/>
              </w:rPr>
              <w:t>1 training session)</w:t>
            </w:r>
          </w:p>
        </w:tc>
        <w:tc>
          <w:tcPr>
            <w:tcW w:w="2018" w:type="dxa"/>
          </w:tcPr>
          <w:p w14:paraId="1E8E4693" w14:textId="77777777" w:rsidR="00AB3364" w:rsidRDefault="00AB3364" w:rsidP="00B55D88">
            <w:pPr>
              <w:autoSpaceDE w:val="0"/>
              <w:autoSpaceDN w:val="0"/>
              <w:adjustRightInd w:val="0"/>
              <w:rPr>
                <w:rFonts w:ascii="Arial" w:hAnsi="Arial" w:cs="Arial"/>
                <w:sz w:val="20"/>
                <w:szCs w:val="20"/>
              </w:rPr>
            </w:pPr>
          </w:p>
        </w:tc>
        <w:tc>
          <w:tcPr>
            <w:tcW w:w="1822" w:type="dxa"/>
          </w:tcPr>
          <w:p w14:paraId="5336378F" w14:textId="77777777" w:rsidR="00AB3364" w:rsidRDefault="00AB3364" w:rsidP="00B55D88">
            <w:pPr>
              <w:autoSpaceDE w:val="0"/>
              <w:autoSpaceDN w:val="0"/>
              <w:adjustRightInd w:val="0"/>
              <w:rPr>
                <w:rFonts w:ascii="Arial" w:hAnsi="Arial" w:cs="Arial"/>
                <w:sz w:val="20"/>
                <w:szCs w:val="20"/>
              </w:rPr>
            </w:pPr>
          </w:p>
        </w:tc>
        <w:tc>
          <w:tcPr>
            <w:tcW w:w="1822" w:type="dxa"/>
            <w:shd w:val="clear" w:color="auto" w:fill="auto"/>
          </w:tcPr>
          <w:p w14:paraId="61FE3E8E" w14:textId="77777777" w:rsidR="00AB3364" w:rsidRPr="00501440" w:rsidRDefault="00AB3364" w:rsidP="00B55D88">
            <w:pPr>
              <w:autoSpaceDE w:val="0"/>
              <w:autoSpaceDN w:val="0"/>
              <w:adjustRightInd w:val="0"/>
              <w:rPr>
                <w:rFonts w:ascii="Arial" w:hAnsi="Arial" w:cs="Arial"/>
                <w:sz w:val="20"/>
                <w:szCs w:val="20"/>
              </w:rPr>
            </w:pPr>
          </w:p>
        </w:tc>
      </w:tr>
      <w:tr w:rsidR="00AB3364" w:rsidRPr="00501440" w14:paraId="0FE9DB8C" w14:textId="77777777" w:rsidTr="00B55D88">
        <w:trPr>
          <w:trHeight w:val="609"/>
        </w:trPr>
        <w:tc>
          <w:tcPr>
            <w:tcW w:w="697" w:type="dxa"/>
          </w:tcPr>
          <w:p w14:paraId="6DF33096" w14:textId="77777777" w:rsidR="00AB3364" w:rsidRPr="00501440" w:rsidRDefault="00AB3364" w:rsidP="00B55D88">
            <w:pPr>
              <w:pStyle w:val="Default"/>
              <w:rPr>
                <w:rFonts w:ascii="Arial" w:hAnsi="Arial" w:cs="Arial"/>
                <w:sz w:val="20"/>
                <w:szCs w:val="20"/>
              </w:rPr>
            </w:pPr>
          </w:p>
        </w:tc>
        <w:tc>
          <w:tcPr>
            <w:tcW w:w="3982" w:type="dxa"/>
          </w:tcPr>
          <w:p w14:paraId="259BDB1D" w14:textId="77777777" w:rsidR="00AB3364" w:rsidRPr="00501440" w:rsidRDefault="00AB3364" w:rsidP="00B55D88">
            <w:pPr>
              <w:pStyle w:val="Default"/>
              <w:rPr>
                <w:rFonts w:ascii="Arial" w:hAnsi="Arial" w:cs="Arial"/>
                <w:b/>
                <w:bCs/>
                <w:sz w:val="20"/>
                <w:szCs w:val="20"/>
              </w:rPr>
            </w:pPr>
            <w:r w:rsidRPr="00501440">
              <w:rPr>
                <w:rFonts w:ascii="Arial" w:hAnsi="Arial" w:cs="Arial"/>
                <w:b/>
                <w:bCs/>
                <w:sz w:val="20"/>
                <w:szCs w:val="20"/>
              </w:rPr>
              <w:t xml:space="preserve">Total for items 1 to </w:t>
            </w:r>
            <w:r>
              <w:rPr>
                <w:rFonts w:ascii="Arial" w:hAnsi="Arial" w:cs="Arial"/>
                <w:b/>
                <w:bCs/>
                <w:sz w:val="20"/>
                <w:szCs w:val="20"/>
              </w:rPr>
              <w:t xml:space="preserve">6 </w:t>
            </w:r>
            <w:r w:rsidRPr="00501440">
              <w:rPr>
                <w:rFonts w:ascii="Arial" w:hAnsi="Arial" w:cs="Arial"/>
                <w:b/>
                <w:bCs/>
                <w:sz w:val="20"/>
                <w:szCs w:val="20"/>
              </w:rPr>
              <w:t>(to be used for price evaluation purposes)</w:t>
            </w:r>
          </w:p>
        </w:tc>
        <w:tc>
          <w:tcPr>
            <w:tcW w:w="2018" w:type="dxa"/>
          </w:tcPr>
          <w:p w14:paraId="67319B4F" w14:textId="77777777" w:rsidR="00AB3364" w:rsidRPr="00501440" w:rsidRDefault="00AB3364" w:rsidP="00B55D88">
            <w:pPr>
              <w:autoSpaceDE w:val="0"/>
              <w:autoSpaceDN w:val="0"/>
              <w:adjustRightInd w:val="0"/>
              <w:rPr>
                <w:rFonts w:ascii="Arial" w:hAnsi="Arial" w:cs="Arial"/>
                <w:sz w:val="20"/>
                <w:szCs w:val="20"/>
              </w:rPr>
            </w:pPr>
          </w:p>
        </w:tc>
        <w:tc>
          <w:tcPr>
            <w:tcW w:w="1822" w:type="dxa"/>
          </w:tcPr>
          <w:p w14:paraId="7520133E" w14:textId="77777777" w:rsidR="00AB3364" w:rsidRPr="00501440" w:rsidRDefault="00AB3364" w:rsidP="00B55D88">
            <w:pPr>
              <w:autoSpaceDE w:val="0"/>
              <w:autoSpaceDN w:val="0"/>
              <w:adjustRightInd w:val="0"/>
              <w:rPr>
                <w:rFonts w:ascii="Arial" w:hAnsi="Arial" w:cs="Arial"/>
                <w:sz w:val="20"/>
                <w:szCs w:val="20"/>
              </w:rPr>
            </w:pPr>
          </w:p>
        </w:tc>
        <w:tc>
          <w:tcPr>
            <w:tcW w:w="1822" w:type="dxa"/>
          </w:tcPr>
          <w:p w14:paraId="6A8F20CA" w14:textId="77777777" w:rsidR="00AB3364" w:rsidRPr="00501440" w:rsidRDefault="00AB3364" w:rsidP="00B55D88">
            <w:pPr>
              <w:autoSpaceDE w:val="0"/>
              <w:autoSpaceDN w:val="0"/>
              <w:adjustRightInd w:val="0"/>
              <w:rPr>
                <w:rFonts w:ascii="Arial" w:hAnsi="Arial" w:cs="Arial"/>
                <w:sz w:val="20"/>
                <w:szCs w:val="20"/>
              </w:rPr>
            </w:pPr>
          </w:p>
        </w:tc>
      </w:tr>
      <w:bookmarkEnd w:id="0"/>
    </w:tbl>
    <w:p w14:paraId="54B5B2FA" w14:textId="77777777" w:rsidR="004306F1" w:rsidRPr="005A1096" w:rsidRDefault="004306F1" w:rsidP="004306F1">
      <w:pPr>
        <w:rPr>
          <w:rFonts w:ascii="Arial" w:hAnsi="Arial" w:cs="Arial"/>
          <w:highlight w:val="yellow"/>
        </w:rPr>
      </w:pPr>
    </w:p>
    <w:p w14:paraId="4F1A59C6" w14:textId="7D467A20" w:rsidR="007A554A" w:rsidRPr="005A1096" w:rsidRDefault="009A5B4B" w:rsidP="009A5B4B">
      <w:pPr>
        <w:autoSpaceDE w:val="0"/>
        <w:autoSpaceDN w:val="0"/>
        <w:adjustRightInd w:val="0"/>
        <w:spacing w:after="0" w:line="240" w:lineRule="auto"/>
        <w:rPr>
          <w:rFonts w:ascii="Arial" w:hAnsi="Arial" w:cs="Arial"/>
          <w:b/>
          <w:bCs/>
        </w:rPr>
      </w:pPr>
      <w:r w:rsidRPr="005A1096">
        <w:rPr>
          <w:rFonts w:ascii="Arial" w:hAnsi="Arial" w:cs="Arial"/>
          <w:b/>
          <w:bCs/>
        </w:rPr>
        <w:t>Pricing considerations</w:t>
      </w:r>
    </w:p>
    <w:p w14:paraId="3887320B" w14:textId="77777777" w:rsidR="009A5B4B" w:rsidRPr="005A1096" w:rsidRDefault="009A5B4B" w:rsidP="009A5B4B">
      <w:pPr>
        <w:pStyle w:val="ListParagraph"/>
        <w:autoSpaceDE w:val="0"/>
        <w:autoSpaceDN w:val="0"/>
        <w:adjustRightInd w:val="0"/>
        <w:spacing w:after="0" w:line="240" w:lineRule="auto"/>
        <w:rPr>
          <w:rFonts w:ascii="Arial" w:hAnsi="Arial" w:cs="Arial"/>
        </w:rPr>
      </w:pPr>
    </w:p>
    <w:p w14:paraId="003593DE" w14:textId="439D653D" w:rsidR="000C4067" w:rsidRDefault="000C4067" w:rsidP="00F248F8">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Please note the number of meetings</w:t>
      </w:r>
      <w:r w:rsidR="00ED1DFB">
        <w:rPr>
          <w:rFonts w:ascii="Arial" w:hAnsi="Arial" w:cs="Arial"/>
        </w:rPr>
        <w:t>, site visits, committee meetings</w:t>
      </w:r>
      <w:r>
        <w:rPr>
          <w:rFonts w:ascii="Arial" w:hAnsi="Arial" w:cs="Arial"/>
        </w:rPr>
        <w:t xml:space="preserve"> and reports are estimates and the provider will be paid on a pro rata basis.</w:t>
      </w:r>
    </w:p>
    <w:p w14:paraId="4E8F679F" w14:textId="77777777" w:rsidR="000C4067" w:rsidRDefault="000C4067" w:rsidP="000C4067">
      <w:pPr>
        <w:pStyle w:val="ListParagraph"/>
        <w:autoSpaceDE w:val="0"/>
        <w:autoSpaceDN w:val="0"/>
        <w:adjustRightInd w:val="0"/>
        <w:spacing w:after="0" w:line="240" w:lineRule="auto"/>
        <w:rPr>
          <w:rFonts w:ascii="Arial" w:hAnsi="Arial" w:cs="Arial"/>
        </w:rPr>
      </w:pPr>
    </w:p>
    <w:p w14:paraId="6CA4716E" w14:textId="13C824B9" w:rsidR="004306F1" w:rsidRPr="005A1096" w:rsidRDefault="004306F1" w:rsidP="00F248F8">
      <w:pPr>
        <w:pStyle w:val="ListParagraph"/>
        <w:numPr>
          <w:ilvl w:val="0"/>
          <w:numId w:val="1"/>
        </w:numPr>
        <w:autoSpaceDE w:val="0"/>
        <w:autoSpaceDN w:val="0"/>
        <w:adjustRightInd w:val="0"/>
        <w:spacing w:after="0" w:line="240" w:lineRule="auto"/>
        <w:ind w:hanging="720"/>
        <w:rPr>
          <w:rFonts w:ascii="Arial" w:hAnsi="Arial" w:cs="Arial"/>
        </w:rPr>
      </w:pPr>
      <w:r w:rsidRPr="005A1096">
        <w:rPr>
          <w:rFonts w:ascii="Arial" w:hAnsi="Arial" w:cs="Arial"/>
        </w:rPr>
        <w:t>For price, each submission will be assessed on the total cost (item</w:t>
      </w:r>
      <w:r w:rsidR="00870C0F" w:rsidRPr="005A1096">
        <w:rPr>
          <w:rFonts w:ascii="Arial" w:hAnsi="Arial" w:cs="Arial"/>
        </w:rPr>
        <w:t xml:space="preserve"> </w:t>
      </w:r>
      <w:r w:rsidR="000E40F9">
        <w:rPr>
          <w:rFonts w:ascii="Arial" w:hAnsi="Arial" w:cs="Arial"/>
        </w:rPr>
        <w:t>5</w:t>
      </w:r>
      <w:r w:rsidRPr="005A1096">
        <w:rPr>
          <w:rFonts w:ascii="Arial" w:hAnsi="Arial" w:cs="Arial"/>
        </w:rPr>
        <w:t xml:space="preserve"> in Table</w:t>
      </w:r>
      <w:r w:rsidR="00906AA8" w:rsidRPr="005A1096">
        <w:rPr>
          <w:rFonts w:ascii="Arial" w:hAnsi="Arial" w:cs="Arial"/>
        </w:rPr>
        <w:t xml:space="preserve"> </w:t>
      </w:r>
      <w:r w:rsidR="000E40F9">
        <w:rPr>
          <w:rFonts w:ascii="Arial" w:hAnsi="Arial" w:cs="Arial"/>
        </w:rPr>
        <w:t>3</w:t>
      </w:r>
      <w:r w:rsidRPr="005A1096">
        <w:rPr>
          <w:rFonts w:ascii="Arial" w:hAnsi="Arial" w:cs="Arial"/>
        </w:rPr>
        <w:t xml:space="preserve"> above) using the following equation: </w:t>
      </w:r>
    </w:p>
    <w:p w14:paraId="7BA07EBF" w14:textId="30BDC580" w:rsidR="004306F1" w:rsidRPr="005A1096" w:rsidRDefault="00870C0F" w:rsidP="004306F1">
      <w:pPr>
        <w:spacing w:after="0"/>
        <w:ind w:firstLine="993"/>
        <w:rPr>
          <w:rFonts w:ascii="Arial" w:eastAsia="Calibri" w:hAnsi="Arial" w:cs="Arial"/>
        </w:rPr>
      </w:pPr>
      <w:r w:rsidRPr="005A1096">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0188FC39" w:rsidR="004306F1" w:rsidRPr="009B417A" w:rsidRDefault="004306F1" w:rsidP="00882D82">
      <w:pPr>
        <w:pStyle w:val="ListParagraph"/>
        <w:numPr>
          <w:ilvl w:val="0"/>
          <w:numId w:val="1"/>
        </w:numPr>
        <w:ind w:left="567" w:hanging="567"/>
        <w:rPr>
          <w:rFonts w:eastAsia="Calibri"/>
        </w:rPr>
      </w:pPr>
      <w:r w:rsidRPr="005A1096">
        <w:rPr>
          <w:rFonts w:ascii="Arial" w:eastAsia="Calibri" w:hAnsi="Arial" w:cs="Arial"/>
        </w:rPr>
        <w:t>The Quality Score will be added to the Price Score to determine the Final score.  The Council</w:t>
      </w:r>
      <w:r w:rsidRPr="001B6E00">
        <w:rPr>
          <w:rFonts w:eastAsia="Calibri"/>
        </w:rPr>
        <w:t xml:space="preserve"> </w:t>
      </w:r>
      <w:r w:rsidRPr="00DD788D">
        <w:rPr>
          <w:rFonts w:ascii="Arial" w:eastAsia="Calibri" w:hAnsi="Arial" w:cs="Arial"/>
        </w:rPr>
        <w:t>will select a supplier on a most economically advantageous tender</w:t>
      </w:r>
      <w:r w:rsidR="00C649C2" w:rsidRPr="00DD788D">
        <w:rPr>
          <w:rFonts w:ascii="Arial" w:eastAsia="Calibri" w:hAnsi="Arial" w:cs="Arial"/>
        </w:rPr>
        <w:t xml:space="preserve"> basis</w:t>
      </w:r>
      <w:r w:rsidR="00233109" w:rsidRPr="00DD788D">
        <w:rPr>
          <w:rFonts w:ascii="Arial" w:eastAsia="Calibri" w:hAnsi="Arial" w:cs="Arial"/>
        </w:rPr>
        <w:t>.</w:t>
      </w:r>
    </w:p>
    <w:sectPr w:rsidR="004306F1" w:rsidRPr="009B417A" w:rsidSect="00501440">
      <w:headerReference w:type="default" r:id="rId13"/>
      <w:pgSz w:w="11906" w:h="16838"/>
      <w:pgMar w:top="16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A121" w14:textId="77777777" w:rsidR="006C4EAE" w:rsidRDefault="006C4EAE" w:rsidP="004306F1">
      <w:pPr>
        <w:spacing w:after="0" w:line="240" w:lineRule="auto"/>
      </w:pPr>
      <w:r>
        <w:separator/>
      </w:r>
    </w:p>
  </w:endnote>
  <w:endnote w:type="continuationSeparator" w:id="0">
    <w:p w14:paraId="09B71098" w14:textId="77777777" w:rsidR="006C4EAE" w:rsidRDefault="006C4EAE"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5BCB" w14:textId="77777777" w:rsidR="006C4EAE" w:rsidRDefault="006C4EAE" w:rsidP="004306F1">
      <w:pPr>
        <w:spacing w:after="0" w:line="240" w:lineRule="auto"/>
      </w:pPr>
      <w:r>
        <w:separator/>
      </w:r>
    </w:p>
  </w:footnote>
  <w:footnote w:type="continuationSeparator" w:id="0">
    <w:p w14:paraId="76686FB7" w14:textId="77777777" w:rsidR="006C4EAE" w:rsidRDefault="006C4EAE" w:rsidP="004306F1">
      <w:pPr>
        <w:spacing w:after="0" w:line="240" w:lineRule="auto"/>
      </w:pPr>
      <w:r>
        <w:continuationSeparator/>
      </w:r>
    </w:p>
  </w:footnote>
  <w:footnote w:id="1">
    <w:p w14:paraId="4F375CB7" w14:textId="77777777" w:rsidR="00AB3364" w:rsidRDefault="00AB3364" w:rsidP="00AB3364">
      <w:pPr>
        <w:pStyle w:val="FootnoteText"/>
      </w:pPr>
      <w:r>
        <w:rPr>
          <w:rStyle w:val="FootnoteReference"/>
        </w:rPr>
        <w:footnoteRef/>
      </w:r>
      <w:r>
        <w:t xml:space="preserve"> Based on an average of 11 daylight/sunlight enquires per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408" w14:textId="757D820E" w:rsidR="00C45AC1" w:rsidRPr="00751AD1" w:rsidRDefault="00C45AC1" w:rsidP="00C45AC1">
    <w:pPr>
      <w:pStyle w:val="Header"/>
      <w:jc w:val="center"/>
      <w:rPr>
        <w:rFonts w:ascii="Arial" w:hAnsi="Arial" w:cs="Arial"/>
        <w:b/>
        <w:bCs/>
        <w:sz w:val="28"/>
        <w:szCs w:val="28"/>
      </w:rPr>
    </w:pPr>
    <w:r w:rsidRPr="00751AD1">
      <w:rPr>
        <w:rFonts w:ascii="Arial" w:hAnsi="Arial" w:cs="Arial"/>
        <w:b/>
        <w:bCs/>
        <w:sz w:val="28"/>
        <w:szCs w:val="28"/>
      </w:rPr>
      <w:t>Appendix B – Instructions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17A43"/>
    <w:rsid w:val="00022568"/>
    <w:rsid w:val="00034639"/>
    <w:rsid w:val="00040AF5"/>
    <w:rsid w:val="000427CC"/>
    <w:rsid w:val="000451C9"/>
    <w:rsid w:val="00053FFE"/>
    <w:rsid w:val="0005467E"/>
    <w:rsid w:val="00063FBA"/>
    <w:rsid w:val="0008211D"/>
    <w:rsid w:val="00083ECF"/>
    <w:rsid w:val="000877C5"/>
    <w:rsid w:val="000915B2"/>
    <w:rsid w:val="000B6E2D"/>
    <w:rsid w:val="000C4067"/>
    <w:rsid w:val="000D3FF4"/>
    <w:rsid w:val="000E3115"/>
    <w:rsid w:val="000E36FF"/>
    <w:rsid w:val="000E40F9"/>
    <w:rsid w:val="000E4205"/>
    <w:rsid w:val="000E7069"/>
    <w:rsid w:val="000F6671"/>
    <w:rsid w:val="000F729A"/>
    <w:rsid w:val="00115D0F"/>
    <w:rsid w:val="00124628"/>
    <w:rsid w:val="001327CA"/>
    <w:rsid w:val="00146D3E"/>
    <w:rsid w:val="00150FF6"/>
    <w:rsid w:val="001606D0"/>
    <w:rsid w:val="00166B85"/>
    <w:rsid w:val="00171614"/>
    <w:rsid w:val="00184CB8"/>
    <w:rsid w:val="00193D1D"/>
    <w:rsid w:val="00197B49"/>
    <w:rsid w:val="001D33EB"/>
    <w:rsid w:val="001D72DE"/>
    <w:rsid w:val="001E07F4"/>
    <w:rsid w:val="001E29C9"/>
    <w:rsid w:val="001F238D"/>
    <w:rsid w:val="001F60C2"/>
    <w:rsid w:val="002026A7"/>
    <w:rsid w:val="00214D98"/>
    <w:rsid w:val="00222B49"/>
    <w:rsid w:val="00222E67"/>
    <w:rsid w:val="00223F66"/>
    <w:rsid w:val="002257DC"/>
    <w:rsid w:val="002257E3"/>
    <w:rsid w:val="00233109"/>
    <w:rsid w:val="002335E5"/>
    <w:rsid w:val="0024378E"/>
    <w:rsid w:val="00245DB5"/>
    <w:rsid w:val="0025036E"/>
    <w:rsid w:val="00272D56"/>
    <w:rsid w:val="00276D54"/>
    <w:rsid w:val="00284205"/>
    <w:rsid w:val="00284719"/>
    <w:rsid w:val="002909DD"/>
    <w:rsid w:val="002914FD"/>
    <w:rsid w:val="00291E1E"/>
    <w:rsid w:val="002A3572"/>
    <w:rsid w:val="002A449E"/>
    <w:rsid w:val="002A7859"/>
    <w:rsid w:val="002B06FF"/>
    <w:rsid w:val="002B2630"/>
    <w:rsid w:val="002B79ED"/>
    <w:rsid w:val="002D210D"/>
    <w:rsid w:val="002E4B1E"/>
    <w:rsid w:val="002E7BF2"/>
    <w:rsid w:val="00303226"/>
    <w:rsid w:val="003052E4"/>
    <w:rsid w:val="003102AD"/>
    <w:rsid w:val="003148E0"/>
    <w:rsid w:val="0031723F"/>
    <w:rsid w:val="00325C63"/>
    <w:rsid w:val="0034029E"/>
    <w:rsid w:val="00341205"/>
    <w:rsid w:val="00345E9F"/>
    <w:rsid w:val="0035397D"/>
    <w:rsid w:val="003554AF"/>
    <w:rsid w:val="00355DB8"/>
    <w:rsid w:val="003578BB"/>
    <w:rsid w:val="00363977"/>
    <w:rsid w:val="00366CDF"/>
    <w:rsid w:val="0036739D"/>
    <w:rsid w:val="00367A49"/>
    <w:rsid w:val="00383EC4"/>
    <w:rsid w:val="00384E77"/>
    <w:rsid w:val="003852A6"/>
    <w:rsid w:val="00386F0D"/>
    <w:rsid w:val="003A6D4A"/>
    <w:rsid w:val="003B68D5"/>
    <w:rsid w:val="003C1BC7"/>
    <w:rsid w:val="003D55F5"/>
    <w:rsid w:val="003D7D28"/>
    <w:rsid w:val="003F1181"/>
    <w:rsid w:val="003F1E88"/>
    <w:rsid w:val="003F22EB"/>
    <w:rsid w:val="003F3F3B"/>
    <w:rsid w:val="00414DF0"/>
    <w:rsid w:val="0042677E"/>
    <w:rsid w:val="00426B89"/>
    <w:rsid w:val="004306F1"/>
    <w:rsid w:val="00431ED5"/>
    <w:rsid w:val="0046495A"/>
    <w:rsid w:val="00470A27"/>
    <w:rsid w:val="00470E93"/>
    <w:rsid w:val="00475693"/>
    <w:rsid w:val="004853D3"/>
    <w:rsid w:val="0048733E"/>
    <w:rsid w:val="00495128"/>
    <w:rsid w:val="004B062A"/>
    <w:rsid w:val="004C232D"/>
    <w:rsid w:val="004D0944"/>
    <w:rsid w:val="004D46A3"/>
    <w:rsid w:val="004D6558"/>
    <w:rsid w:val="004E5F4D"/>
    <w:rsid w:val="004E5FDF"/>
    <w:rsid w:val="004E7CEB"/>
    <w:rsid w:val="004F3944"/>
    <w:rsid w:val="004F3C2C"/>
    <w:rsid w:val="00501440"/>
    <w:rsid w:val="0050521D"/>
    <w:rsid w:val="005168A2"/>
    <w:rsid w:val="0052541B"/>
    <w:rsid w:val="00526250"/>
    <w:rsid w:val="00530CD3"/>
    <w:rsid w:val="00540D87"/>
    <w:rsid w:val="00547546"/>
    <w:rsid w:val="00554C0D"/>
    <w:rsid w:val="00564ED8"/>
    <w:rsid w:val="005957CF"/>
    <w:rsid w:val="005A1096"/>
    <w:rsid w:val="005A1646"/>
    <w:rsid w:val="005A3B2E"/>
    <w:rsid w:val="005B5CF9"/>
    <w:rsid w:val="005E4772"/>
    <w:rsid w:val="005E759C"/>
    <w:rsid w:val="005F3841"/>
    <w:rsid w:val="005F529C"/>
    <w:rsid w:val="00605C3E"/>
    <w:rsid w:val="00606246"/>
    <w:rsid w:val="00613262"/>
    <w:rsid w:val="00616853"/>
    <w:rsid w:val="00625C2B"/>
    <w:rsid w:val="00632815"/>
    <w:rsid w:val="00640A95"/>
    <w:rsid w:val="00641BF3"/>
    <w:rsid w:val="006455F5"/>
    <w:rsid w:val="00646CF4"/>
    <w:rsid w:val="00653B07"/>
    <w:rsid w:val="00664BB6"/>
    <w:rsid w:val="00665C03"/>
    <w:rsid w:val="006732A8"/>
    <w:rsid w:val="00677849"/>
    <w:rsid w:val="00681A67"/>
    <w:rsid w:val="006825AF"/>
    <w:rsid w:val="0068261B"/>
    <w:rsid w:val="00691003"/>
    <w:rsid w:val="006A0809"/>
    <w:rsid w:val="006A3FB7"/>
    <w:rsid w:val="006C1B03"/>
    <w:rsid w:val="006C4EAE"/>
    <w:rsid w:val="006C5D6A"/>
    <w:rsid w:val="006E3218"/>
    <w:rsid w:val="006E3BAF"/>
    <w:rsid w:val="006F2804"/>
    <w:rsid w:val="006F3315"/>
    <w:rsid w:val="006F7CB5"/>
    <w:rsid w:val="007023BF"/>
    <w:rsid w:val="00707D11"/>
    <w:rsid w:val="007101B2"/>
    <w:rsid w:val="007119E2"/>
    <w:rsid w:val="0073426F"/>
    <w:rsid w:val="00734FD3"/>
    <w:rsid w:val="00745722"/>
    <w:rsid w:val="00750CF0"/>
    <w:rsid w:val="00751AD1"/>
    <w:rsid w:val="00755F07"/>
    <w:rsid w:val="00766459"/>
    <w:rsid w:val="00771214"/>
    <w:rsid w:val="007739D2"/>
    <w:rsid w:val="0077460F"/>
    <w:rsid w:val="00781552"/>
    <w:rsid w:val="00786DCC"/>
    <w:rsid w:val="00794B42"/>
    <w:rsid w:val="007A3B4D"/>
    <w:rsid w:val="007A554A"/>
    <w:rsid w:val="007B3B55"/>
    <w:rsid w:val="007B54EE"/>
    <w:rsid w:val="007C6C83"/>
    <w:rsid w:val="007C7343"/>
    <w:rsid w:val="007D4281"/>
    <w:rsid w:val="007E136E"/>
    <w:rsid w:val="007F2A86"/>
    <w:rsid w:val="007F3388"/>
    <w:rsid w:val="007F64C1"/>
    <w:rsid w:val="008113E2"/>
    <w:rsid w:val="00814A05"/>
    <w:rsid w:val="00815757"/>
    <w:rsid w:val="00816915"/>
    <w:rsid w:val="00823D0F"/>
    <w:rsid w:val="00842C80"/>
    <w:rsid w:val="00844B30"/>
    <w:rsid w:val="00846DA3"/>
    <w:rsid w:val="00857F0D"/>
    <w:rsid w:val="00870C0F"/>
    <w:rsid w:val="00873469"/>
    <w:rsid w:val="00882D82"/>
    <w:rsid w:val="00884C7E"/>
    <w:rsid w:val="008A392F"/>
    <w:rsid w:val="008B23CE"/>
    <w:rsid w:val="008C0842"/>
    <w:rsid w:val="008C47AB"/>
    <w:rsid w:val="008C66DF"/>
    <w:rsid w:val="008D0CA7"/>
    <w:rsid w:val="008D121C"/>
    <w:rsid w:val="008E15BB"/>
    <w:rsid w:val="008E44D3"/>
    <w:rsid w:val="008F089F"/>
    <w:rsid w:val="008F18CF"/>
    <w:rsid w:val="008F20FE"/>
    <w:rsid w:val="00906AA8"/>
    <w:rsid w:val="0093451F"/>
    <w:rsid w:val="009368B9"/>
    <w:rsid w:val="00946684"/>
    <w:rsid w:val="00955232"/>
    <w:rsid w:val="00956916"/>
    <w:rsid w:val="00957E23"/>
    <w:rsid w:val="009753F2"/>
    <w:rsid w:val="00982765"/>
    <w:rsid w:val="00983523"/>
    <w:rsid w:val="00996033"/>
    <w:rsid w:val="009A4535"/>
    <w:rsid w:val="009A5B4B"/>
    <w:rsid w:val="009A5EB1"/>
    <w:rsid w:val="009B417A"/>
    <w:rsid w:val="009C270F"/>
    <w:rsid w:val="009E1F27"/>
    <w:rsid w:val="009F382E"/>
    <w:rsid w:val="009F5DFE"/>
    <w:rsid w:val="00A11929"/>
    <w:rsid w:val="00A14183"/>
    <w:rsid w:val="00A37A1D"/>
    <w:rsid w:val="00A4529C"/>
    <w:rsid w:val="00A473CE"/>
    <w:rsid w:val="00A73AE0"/>
    <w:rsid w:val="00A74C8F"/>
    <w:rsid w:val="00AB3364"/>
    <w:rsid w:val="00AB3A87"/>
    <w:rsid w:val="00AC4341"/>
    <w:rsid w:val="00AC628D"/>
    <w:rsid w:val="00AD082E"/>
    <w:rsid w:val="00AE09A9"/>
    <w:rsid w:val="00AE7D4B"/>
    <w:rsid w:val="00AF46C3"/>
    <w:rsid w:val="00B045A6"/>
    <w:rsid w:val="00B1282E"/>
    <w:rsid w:val="00B15F31"/>
    <w:rsid w:val="00B35FC3"/>
    <w:rsid w:val="00B41ABE"/>
    <w:rsid w:val="00B453B9"/>
    <w:rsid w:val="00B6212C"/>
    <w:rsid w:val="00B63619"/>
    <w:rsid w:val="00B76384"/>
    <w:rsid w:val="00B919F8"/>
    <w:rsid w:val="00B92A94"/>
    <w:rsid w:val="00B92BD3"/>
    <w:rsid w:val="00BA5EFD"/>
    <w:rsid w:val="00BB1EA7"/>
    <w:rsid w:val="00BC077E"/>
    <w:rsid w:val="00BC7C22"/>
    <w:rsid w:val="00BD4BC4"/>
    <w:rsid w:val="00BE0288"/>
    <w:rsid w:val="00BE4FA8"/>
    <w:rsid w:val="00BE6EFF"/>
    <w:rsid w:val="00BF3644"/>
    <w:rsid w:val="00BF3C4A"/>
    <w:rsid w:val="00BF4329"/>
    <w:rsid w:val="00BF52BC"/>
    <w:rsid w:val="00BF5E5F"/>
    <w:rsid w:val="00C07724"/>
    <w:rsid w:val="00C23090"/>
    <w:rsid w:val="00C45AC1"/>
    <w:rsid w:val="00C4774B"/>
    <w:rsid w:val="00C63D22"/>
    <w:rsid w:val="00C649C2"/>
    <w:rsid w:val="00C66665"/>
    <w:rsid w:val="00C87962"/>
    <w:rsid w:val="00C93922"/>
    <w:rsid w:val="00CA0932"/>
    <w:rsid w:val="00CA4B57"/>
    <w:rsid w:val="00CA5E52"/>
    <w:rsid w:val="00CA7073"/>
    <w:rsid w:val="00CB1B04"/>
    <w:rsid w:val="00CB6B51"/>
    <w:rsid w:val="00CD3575"/>
    <w:rsid w:val="00CD7D1A"/>
    <w:rsid w:val="00CE17FD"/>
    <w:rsid w:val="00D067A6"/>
    <w:rsid w:val="00D077AA"/>
    <w:rsid w:val="00D10C5F"/>
    <w:rsid w:val="00D112D3"/>
    <w:rsid w:val="00D13027"/>
    <w:rsid w:val="00D13B7D"/>
    <w:rsid w:val="00D27E5B"/>
    <w:rsid w:val="00D402FD"/>
    <w:rsid w:val="00D50541"/>
    <w:rsid w:val="00D57DF3"/>
    <w:rsid w:val="00D649CF"/>
    <w:rsid w:val="00D6640B"/>
    <w:rsid w:val="00D749C4"/>
    <w:rsid w:val="00D74AE8"/>
    <w:rsid w:val="00D85C84"/>
    <w:rsid w:val="00DA75FF"/>
    <w:rsid w:val="00DC0C88"/>
    <w:rsid w:val="00DC6D6F"/>
    <w:rsid w:val="00DD6822"/>
    <w:rsid w:val="00DD788D"/>
    <w:rsid w:val="00DF69CF"/>
    <w:rsid w:val="00E244D1"/>
    <w:rsid w:val="00E317B5"/>
    <w:rsid w:val="00E34508"/>
    <w:rsid w:val="00E40552"/>
    <w:rsid w:val="00E54B2A"/>
    <w:rsid w:val="00E64487"/>
    <w:rsid w:val="00E64AD1"/>
    <w:rsid w:val="00E671EC"/>
    <w:rsid w:val="00E72585"/>
    <w:rsid w:val="00E730E7"/>
    <w:rsid w:val="00E80B25"/>
    <w:rsid w:val="00E82B48"/>
    <w:rsid w:val="00E92D83"/>
    <w:rsid w:val="00E93B40"/>
    <w:rsid w:val="00EA3762"/>
    <w:rsid w:val="00EA6704"/>
    <w:rsid w:val="00EB4C43"/>
    <w:rsid w:val="00EC2422"/>
    <w:rsid w:val="00ED1DFB"/>
    <w:rsid w:val="00EE1CAD"/>
    <w:rsid w:val="00EE5513"/>
    <w:rsid w:val="00EE6EAE"/>
    <w:rsid w:val="00EE7557"/>
    <w:rsid w:val="00EF0819"/>
    <w:rsid w:val="00EF68B2"/>
    <w:rsid w:val="00F11CFC"/>
    <w:rsid w:val="00F1493A"/>
    <w:rsid w:val="00F14B43"/>
    <w:rsid w:val="00F248F8"/>
    <w:rsid w:val="00F3271C"/>
    <w:rsid w:val="00F33D88"/>
    <w:rsid w:val="00F35940"/>
    <w:rsid w:val="00F37A58"/>
    <w:rsid w:val="00F41299"/>
    <w:rsid w:val="00F4339A"/>
    <w:rsid w:val="00F43BCF"/>
    <w:rsid w:val="00F510CD"/>
    <w:rsid w:val="00F63BC8"/>
    <w:rsid w:val="00F8535B"/>
    <w:rsid w:val="00F85D13"/>
    <w:rsid w:val="00F919FA"/>
    <w:rsid w:val="00F9222C"/>
    <w:rsid w:val="00F94A06"/>
    <w:rsid w:val="00FC34D2"/>
    <w:rsid w:val="00FD02B4"/>
    <w:rsid w:val="00FD32E6"/>
    <w:rsid w:val="00FD522C"/>
    <w:rsid w:val="00FE3F1F"/>
    <w:rsid w:val="00FE55E1"/>
    <w:rsid w:val="00FF001D"/>
    <w:rsid w:val="00FF0937"/>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uiPriority w:val="99"/>
    <w:semiHidden/>
    <w:unhideWhenUsed/>
    <w:rsid w:val="00625C2B"/>
    <w:rPr>
      <w:sz w:val="16"/>
      <w:szCs w:val="16"/>
    </w:rPr>
  </w:style>
  <w:style w:type="paragraph" w:styleId="CommentText">
    <w:name w:val="annotation text"/>
    <w:basedOn w:val="Normal"/>
    <w:link w:val="CommentTextChar"/>
    <w:uiPriority w:val="99"/>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paragraph" w:styleId="Revision">
    <w:name w:val="Revision"/>
    <w:hidden/>
    <w:uiPriority w:val="99"/>
    <w:semiHidden/>
    <w:rsid w:val="00501440"/>
    <w:pPr>
      <w:spacing w:after="0" w:line="240" w:lineRule="auto"/>
    </w:pPr>
  </w:style>
  <w:style w:type="paragraph" w:styleId="FootnoteText">
    <w:name w:val="footnote text"/>
    <w:basedOn w:val="Normal"/>
    <w:link w:val="FootnoteTextChar"/>
    <w:uiPriority w:val="99"/>
    <w:semiHidden/>
    <w:unhideWhenUsed/>
    <w:rsid w:val="00426B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B89"/>
    <w:rPr>
      <w:sz w:val="20"/>
      <w:szCs w:val="20"/>
    </w:rPr>
  </w:style>
  <w:style w:type="character" w:styleId="FootnoteReference">
    <w:name w:val="footnote reference"/>
    <w:basedOn w:val="DefaultParagraphFont"/>
    <w:uiPriority w:val="99"/>
    <w:semiHidden/>
    <w:unhideWhenUsed/>
    <w:rsid w:val="00426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Farmer@lambeth.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3.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4.xml><?xml version="1.0" encoding="utf-8"?>
<ds:datastoreItem xmlns:ds="http://schemas.openxmlformats.org/officeDocument/2006/customXml" ds:itemID="{DF0C83C0-1113-4456-8F50-26FEE6B46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3</cp:revision>
  <dcterms:created xsi:type="dcterms:W3CDTF">2023-10-04T12:24:00Z</dcterms:created>
  <dcterms:modified xsi:type="dcterms:W3CDTF">2023-10-04T13:19:00Z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