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07A78EC7" w:rsidR="00326132" w:rsidRPr="00C3320D" w:rsidRDefault="00043E49" w:rsidP="00043E49">
      <w:pPr>
        <w:pStyle w:val="MarginText"/>
        <w:spacing w:before="120" w:after="120"/>
        <w:jc w:val="center"/>
        <w:rPr>
          <w:rFonts w:cs="Arial"/>
          <w:b/>
          <w:szCs w:val="22"/>
          <w:u w:val="single"/>
        </w:rPr>
      </w:pPr>
      <w:bookmarkStart w:id="0" w:name="LASTCURSORPOSITION"/>
      <w:bookmarkEnd w:id="0"/>
      <w:r>
        <w:rPr>
          <w:rFonts w:cs="Arial"/>
          <w:b/>
          <w:szCs w:val="22"/>
          <w:u w:val="single"/>
        </w:rPr>
        <w:t xml:space="preserve">ATTACHMENT 4a </w:t>
      </w:r>
      <w:r w:rsidR="001E00AD" w:rsidRPr="00C3320D">
        <w:rPr>
          <w:rFonts w:cs="Arial"/>
          <w:b/>
          <w:szCs w:val="22"/>
          <w:u w:val="single"/>
        </w:rPr>
        <w:t xml:space="preserve">PANEL </w:t>
      </w:r>
      <w:r>
        <w:rPr>
          <w:rFonts w:cs="Arial"/>
          <w:b/>
          <w:szCs w:val="22"/>
          <w:u w:val="single"/>
        </w:rPr>
        <w:t xml:space="preserve">AGREEMENT </w:t>
      </w:r>
      <w:r w:rsidR="00326132" w:rsidRPr="00C3320D">
        <w:rPr>
          <w:rFonts w:cs="Arial"/>
          <w:b/>
          <w:szCs w:val="22"/>
          <w:u w:val="single"/>
        </w:rPr>
        <w:t>SCHEDULE 4</w:t>
      </w:r>
    </w:p>
    <w:p w14:paraId="2912E373" w14:textId="27B2E8A2" w:rsidR="00326132" w:rsidRPr="00C3320D" w:rsidRDefault="00326132" w:rsidP="00D40F55">
      <w:pPr>
        <w:pStyle w:val="MarginText"/>
        <w:spacing w:before="120" w:after="120"/>
        <w:jc w:val="center"/>
        <w:rPr>
          <w:rFonts w:cs="Arial"/>
          <w:b/>
          <w:szCs w:val="22"/>
          <w:u w:val="single"/>
        </w:rPr>
      </w:pPr>
      <w:r w:rsidRPr="00C3320D">
        <w:rPr>
          <w:rFonts w:cs="Arial"/>
          <w:b/>
          <w:szCs w:val="22"/>
          <w:u w:val="single"/>
        </w:rPr>
        <w:t xml:space="preserve">ORDER FORM AND </w:t>
      </w:r>
      <w:r w:rsidR="004C72E0" w:rsidRPr="00C3320D">
        <w:rPr>
          <w:rFonts w:cs="Arial"/>
          <w:b/>
          <w:szCs w:val="22"/>
          <w:u w:val="single"/>
        </w:rPr>
        <w:t>TERMS AND CONDITIONS</w:t>
      </w:r>
    </w:p>
    <w:p w14:paraId="54AC72C4" w14:textId="77777777" w:rsidR="00326132" w:rsidRPr="00C3320D" w:rsidRDefault="00326132" w:rsidP="00D40F55">
      <w:pPr>
        <w:pStyle w:val="MarginText"/>
        <w:spacing w:before="120" w:after="120"/>
        <w:rPr>
          <w:rFonts w:cs="Arial"/>
          <w:b/>
          <w:szCs w:val="22"/>
          <w:u w:val="single"/>
        </w:rPr>
      </w:pPr>
    </w:p>
    <w:p w14:paraId="679589E2" w14:textId="36EF0090" w:rsidR="00EC4E57" w:rsidRPr="00C3320D" w:rsidRDefault="00EC4E57" w:rsidP="00427ED9">
      <w:pPr>
        <w:pStyle w:val="MarginText"/>
        <w:spacing w:before="120" w:after="120"/>
        <w:rPr>
          <w:rFonts w:cs="Arial"/>
          <w:b/>
          <w:szCs w:val="22"/>
          <w:u w:val="single"/>
        </w:rPr>
      </w:pPr>
    </w:p>
    <w:p w14:paraId="288816A5" w14:textId="53DF6E17"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1FEA937B"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41467C">
        <w:rPr>
          <w:rFonts w:cs="Arial"/>
          <w:b/>
          <w:szCs w:val="22"/>
        </w:rPr>
        <w:t>1</w:t>
      </w:r>
      <w:r w:rsidR="00A85A47">
        <w:rPr>
          <w:rFonts w:cs="Arial"/>
          <w:b/>
          <w:szCs w:val="22"/>
        </w:rPr>
        <w:t>3</w:t>
      </w:r>
      <w:r w:rsidR="0041467C">
        <w:rPr>
          <w:rFonts w:cs="Arial"/>
          <w:b/>
          <w:szCs w:val="22"/>
        </w:rPr>
        <w:t>/05/21</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983A87" w:rsidRPr="00443B16">
        <w:rPr>
          <w:rFonts w:cs="Arial"/>
          <w:szCs w:val="22"/>
        </w:rPr>
        <w:t xml:space="preserve">Wider Public Sector </w:t>
      </w:r>
      <w:r w:rsidR="00F944DA" w:rsidRPr="00C3320D">
        <w:rPr>
          <w:rFonts w:cs="Arial"/>
          <w:szCs w:val="22"/>
        </w:rPr>
        <w:t>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383"/>
      </w:tblGrid>
      <w:tr w:rsidR="00F921A6" w:rsidRPr="00C3320D" w14:paraId="431A0C45" w14:textId="77777777" w:rsidTr="00F921A6">
        <w:tc>
          <w:tcPr>
            <w:tcW w:w="576" w:type="dxa"/>
            <w:shd w:val="clear" w:color="auto" w:fill="auto"/>
          </w:tcPr>
          <w:p w14:paraId="73BCEB42" w14:textId="77777777" w:rsidR="00F921A6" w:rsidRPr="00C3320D" w:rsidRDefault="00F921A6" w:rsidP="00D40F55">
            <w:pPr>
              <w:spacing w:before="120" w:after="120" w:line="240" w:lineRule="auto"/>
              <w:jc w:val="left"/>
              <w:rPr>
                <w:rFonts w:cs="Arial"/>
                <w:b/>
                <w:szCs w:val="22"/>
              </w:rPr>
            </w:pPr>
            <w:r w:rsidRPr="00C3320D">
              <w:rPr>
                <w:rFonts w:cs="Arial"/>
                <w:b/>
                <w:szCs w:val="22"/>
              </w:rPr>
              <w:t>1.1</w:t>
            </w:r>
          </w:p>
        </w:tc>
        <w:tc>
          <w:tcPr>
            <w:tcW w:w="8383" w:type="dxa"/>
            <w:shd w:val="clear" w:color="auto" w:fill="auto"/>
          </w:tcPr>
          <w:p w14:paraId="319A2FA0" w14:textId="2C4D9B31" w:rsidR="00F921A6" w:rsidRPr="00C3320D" w:rsidRDefault="00F921A6" w:rsidP="00564F39">
            <w:pPr>
              <w:spacing w:before="120" w:after="120" w:line="240" w:lineRule="auto"/>
              <w:jc w:val="left"/>
              <w:rPr>
                <w:rFonts w:cs="Arial"/>
                <w:b/>
                <w:szCs w:val="22"/>
              </w:rPr>
            </w:pPr>
            <w:r w:rsidRPr="00C3320D">
              <w:rPr>
                <w:rFonts w:cs="Arial"/>
                <w:b/>
                <w:szCs w:val="22"/>
              </w:rPr>
              <w:t>[   ]</w:t>
            </w:r>
            <w:r>
              <w:rPr>
                <w:rFonts w:cs="Arial"/>
                <w:b/>
                <w:szCs w:val="22"/>
              </w:rPr>
              <w:t xml:space="preserve"> </w:t>
            </w:r>
          </w:p>
        </w:tc>
      </w:tr>
      <w:tr w:rsidR="00F921A6" w:rsidRPr="00C3320D" w14:paraId="5F0543CE" w14:textId="77777777" w:rsidTr="00F921A6">
        <w:tc>
          <w:tcPr>
            <w:tcW w:w="576" w:type="dxa"/>
            <w:shd w:val="clear" w:color="auto" w:fill="auto"/>
          </w:tcPr>
          <w:p w14:paraId="59558A5C" w14:textId="77777777" w:rsidR="00F921A6" w:rsidRPr="00C3320D" w:rsidRDefault="00F921A6" w:rsidP="00D40F55">
            <w:pPr>
              <w:spacing w:before="120" w:after="120" w:line="240" w:lineRule="auto"/>
              <w:jc w:val="left"/>
              <w:rPr>
                <w:rFonts w:cs="Arial"/>
                <w:b/>
                <w:szCs w:val="22"/>
              </w:rPr>
            </w:pPr>
            <w:r w:rsidRPr="00C3320D">
              <w:rPr>
                <w:rFonts w:cs="Arial"/>
                <w:b/>
                <w:szCs w:val="22"/>
              </w:rPr>
              <w:t>1.2</w:t>
            </w:r>
          </w:p>
        </w:tc>
        <w:tc>
          <w:tcPr>
            <w:tcW w:w="8383" w:type="dxa"/>
            <w:shd w:val="clear" w:color="auto" w:fill="auto"/>
          </w:tcPr>
          <w:p w14:paraId="5BED762E" w14:textId="3CA5DDB4" w:rsidR="00F921A6" w:rsidRPr="00F921A6" w:rsidRDefault="00F921A6" w:rsidP="00F921A6">
            <w:pPr>
              <w:overflowPunct/>
              <w:autoSpaceDE/>
              <w:autoSpaceDN/>
              <w:adjustRightInd/>
              <w:spacing w:after="0" w:line="240" w:lineRule="auto"/>
              <w:jc w:val="left"/>
              <w:textAlignment w:val="auto"/>
              <w:rPr>
                <w:rFonts w:cs="Arial"/>
                <w:color w:val="000000"/>
                <w:sz w:val="20"/>
                <w:lang w:eastAsia="en-GB"/>
              </w:rPr>
            </w:pPr>
            <w:r w:rsidRPr="00F921A6">
              <w:rPr>
                <w:rFonts w:cs="Arial"/>
                <w:color w:val="000000"/>
                <w:sz w:val="20"/>
                <w:lang w:eastAsia="en-GB"/>
              </w:rPr>
              <w:t>Crown Commercial Service</w:t>
            </w:r>
          </w:p>
          <w:p w14:paraId="752519EE" w14:textId="66DD8969" w:rsidR="00F921A6" w:rsidRPr="00F921A6" w:rsidRDefault="00F921A6" w:rsidP="00F921A6">
            <w:pPr>
              <w:overflowPunct/>
              <w:autoSpaceDE/>
              <w:autoSpaceDN/>
              <w:adjustRightInd/>
              <w:spacing w:after="0" w:line="240" w:lineRule="auto"/>
              <w:jc w:val="left"/>
              <w:textAlignment w:val="auto"/>
              <w:rPr>
                <w:rFonts w:ascii="Times New Roman" w:hAnsi="Times New Roman"/>
                <w:sz w:val="20"/>
                <w:lang w:eastAsia="en-GB"/>
              </w:rPr>
            </w:pPr>
            <w:r w:rsidRPr="00F921A6">
              <w:rPr>
                <w:rFonts w:cs="Arial"/>
                <w:color w:val="000000"/>
                <w:sz w:val="20"/>
                <w:lang w:eastAsia="en-GB"/>
              </w:rPr>
              <w:t>9</w:t>
            </w:r>
            <w:r w:rsidRPr="00F921A6">
              <w:rPr>
                <w:rFonts w:cs="Arial"/>
                <w:color w:val="000000"/>
                <w:sz w:val="20"/>
                <w:vertAlign w:val="superscript"/>
                <w:lang w:eastAsia="en-GB"/>
              </w:rPr>
              <w:t>th</w:t>
            </w:r>
            <w:r w:rsidRPr="00F921A6">
              <w:rPr>
                <w:rFonts w:cs="Arial"/>
                <w:color w:val="000000"/>
                <w:sz w:val="20"/>
                <w:lang w:eastAsia="en-GB"/>
              </w:rPr>
              <w:t xml:space="preserve"> Floor, The Capital</w:t>
            </w:r>
          </w:p>
          <w:p w14:paraId="2B60B95F" w14:textId="77777777" w:rsidR="00F921A6" w:rsidRPr="00F921A6" w:rsidRDefault="00F921A6" w:rsidP="00F921A6">
            <w:pPr>
              <w:overflowPunct/>
              <w:autoSpaceDE/>
              <w:autoSpaceDN/>
              <w:adjustRightInd/>
              <w:spacing w:after="0" w:line="240" w:lineRule="auto"/>
              <w:jc w:val="left"/>
              <w:textAlignment w:val="auto"/>
              <w:rPr>
                <w:rFonts w:ascii="Times New Roman" w:hAnsi="Times New Roman"/>
                <w:sz w:val="20"/>
                <w:lang w:eastAsia="en-GB"/>
              </w:rPr>
            </w:pPr>
            <w:r w:rsidRPr="00F921A6">
              <w:rPr>
                <w:rFonts w:cs="Arial"/>
                <w:color w:val="000000"/>
                <w:sz w:val="20"/>
                <w:lang w:eastAsia="en-GB"/>
              </w:rPr>
              <w:t>Old Hall Street</w:t>
            </w:r>
          </w:p>
          <w:p w14:paraId="38B4395E" w14:textId="77777777" w:rsidR="00F921A6" w:rsidRPr="00F921A6" w:rsidRDefault="00F921A6" w:rsidP="00F921A6">
            <w:pPr>
              <w:overflowPunct/>
              <w:autoSpaceDE/>
              <w:autoSpaceDN/>
              <w:adjustRightInd/>
              <w:spacing w:after="0" w:line="240" w:lineRule="auto"/>
              <w:jc w:val="left"/>
              <w:textAlignment w:val="auto"/>
              <w:rPr>
                <w:rFonts w:ascii="Times New Roman" w:hAnsi="Times New Roman"/>
                <w:sz w:val="20"/>
                <w:lang w:eastAsia="en-GB"/>
              </w:rPr>
            </w:pPr>
            <w:r w:rsidRPr="00F921A6">
              <w:rPr>
                <w:rFonts w:cs="Arial"/>
                <w:color w:val="000000"/>
                <w:sz w:val="20"/>
                <w:lang w:eastAsia="en-GB"/>
              </w:rPr>
              <w:t>Liverpool</w:t>
            </w:r>
          </w:p>
          <w:p w14:paraId="2A37DF0C" w14:textId="25277D9B" w:rsidR="00F921A6" w:rsidRPr="003D1582" w:rsidRDefault="00F921A6" w:rsidP="003D1582">
            <w:pPr>
              <w:overflowPunct/>
              <w:autoSpaceDE/>
              <w:autoSpaceDN/>
              <w:adjustRightInd/>
              <w:spacing w:after="0" w:line="240" w:lineRule="auto"/>
              <w:jc w:val="left"/>
              <w:textAlignment w:val="auto"/>
              <w:rPr>
                <w:rFonts w:ascii="Times New Roman" w:hAnsi="Times New Roman"/>
                <w:sz w:val="20"/>
                <w:lang w:eastAsia="en-GB"/>
              </w:rPr>
            </w:pPr>
            <w:r w:rsidRPr="00F921A6">
              <w:rPr>
                <w:rFonts w:cs="Arial"/>
                <w:color w:val="000000"/>
                <w:sz w:val="20"/>
                <w:lang w:eastAsia="en-GB"/>
              </w:rPr>
              <w:t>L3 9PP</w:t>
            </w:r>
          </w:p>
        </w:tc>
      </w:tr>
      <w:tr w:rsidR="00F921A6" w:rsidRPr="00C3320D" w14:paraId="70BF2D98" w14:textId="77777777" w:rsidTr="00F921A6">
        <w:tc>
          <w:tcPr>
            <w:tcW w:w="576" w:type="dxa"/>
            <w:shd w:val="clear" w:color="auto" w:fill="auto"/>
          </w:tcPr>
          <w:p w14:paraId="68072B3F" w14:textId="77777777" w:rsidR="00F921A6" w:rsidRPr="00C3320D" w:rsidRDefault="00F921A6" w:rsidP="00D40F55">
            <w:pPr>
              <w:spacing w:before="120" w:after="120" w:line="240" w:lineRule="auto"/>
              <w:jc w:val="left"/>
              <w:rPr>
                <w:rFonts w:cs="Arial"/>
                <w:b/>
                <w:szCs w:val="22"/>
              </w:rPr>
            </w:pPr>
            <w:r w:rsidRPr="00C3320D">
              <w:rPr>
                <w:rFonts w:cs="Arial"/>
                <w:b/>
                <w:szCs w:val="22"/>
              </w:rPr>
              <w:t>1.3</w:t>
            </w:r>
          </w:p>
        </w:tc>
        <w:tc>
          <w:tcPr>
            <w:tcW w:w="8383" w:type="dxa"/>
            <w:shd w:val="clear" w:color="auto" w:fill="auto"/>
          </w:tcPr>
          <w:p w14:paraId="4BBD14D7" w14:textId="77777777" w:rsidR="005E3962" w:rsidRPr="005E3962" w:rsidRDefault="005E3962" w:rsidP="005E3962">
            <w:pPr>
              <w:overflowPunct/>
              <w:autoSpaceDE/>
              <w:autoSpaceDN/>
              <w:adjustRightInd/>
              <w:spacing w:after="0" w:line="240" w:lineRule="auto"/>
              <w:jc w:val="left"/>
              <w:textAlignment w:val="auto"/>
              <w:rPr>
                <w:rFonts w:ascii="Times New Roman" w:hAnsi="Times New Roman"/>
                <w:sz w:val="24"/>
                <w:szCs w:val="24"/>
                <w:lang w:eastAsia="en-GB"/>
              </w:rPr>
            </w:pPr>
            <w:r w:rsidRPr="005E3962">
              <w:rPr>
                <w:rFonts w:cs="Arial"/>
                <w:color w:val="000000"/>
                <w:sz w:val="20"/>
                <w:shd w:val="clear" w:color="auto" w:fill="FFFFFF"/>
                <w:lang w:eastAsia="en-GB"/>
              </w:rPr>
              <w:t>Trowers &amp; Hamlins LLP</w:t>
            </w:r>
          </w:p>
          <w:p w14:paraId="2FD564DB" w14:textId="77777777" w:rsidR="005E3962" w:rsidRPr="005E3962" w:rsidRDefault="005E3962" w:rsidP="005E3962">
            <w:pPr>
              <w:overflowPunct/>
              <w:autoSpaceDE/>
              <w:autoSpaceDN/>
              <w:adjustRightInd/>
              <w:spacing w:after="0" w:line="240" w:lineRule="auto"/>
              <w:jc w:val="left"/>
              <w:textAlignment w:val="auto"/>
              <w:rPr>
                <w:rFonts w:ascii="Times New Roman" w:hAnsi="Times New Roman"/>
                <w:sz w:val="24"/>
                <w:szCs w:val="24"/>
                <w:lang w:eastAsia="en-GB"/>
              </w:rPr>
            </w:pPr>
            <w:r w:rsidRPr="005E3962">
              <w:rPr>
                <w:rFonts w:cs="Arial"/>
                <w:color w:val="000000"/>
                <w:sz w:val="20"/>
                <w:shd w:val="clear" w:color="auto" w:fill="FFFFFF"/>
                <w:lang w:eastAsia="en-GB"/>
              </w:rPr>
              <w:t>3 Bunhill Row, </w:t>
            </w:r>
          </w:p>
          <w:p w14:paraId="288AFCDA" w14:textId="77777777" w:rsidR="005E3962" w:rsidRPr="005E3962" w:rsidRDefault="005E3962" w:rsidP="005E3962">
            <w:pPr>
              <w:overflowPunct/>
              <w:autoSpaceDE/>
              <w:autoSpaceDN/>
              <w:adjustRightInd/>
              <w:spacing w:after="0" w:line="240" w:lineRule="auto"/>
              <w:jc w:val="left"/>
              <w:textAlignment w:val="auto"/>
              <w:rPr>
                <w:rFonts w:ascii="Times New Roman" w:hAnsi="Times New Roman"/>
                <w:sz w:val="24"/>
                <w:szCs w:val="24"/>
                <w:lang w:eastAsia="en-GB"/>
              </w:rPr>
            </w:pPr>
            <w:r w:rsidRPr="005E3962">
              <w:rPr>
                <w:rFonts w:cs="Arial"/>
                <w:color w:val="000000"/>
                <w:sz w:val="20"/>
                <w:shd w:val="clear" w:color="auto" w:fill="FFFFFF"/>
                <w:lang w:eastAsia="en-GB"/>
              </w:rPr>
              <w:t>London</w:t>
            </w:r>
          </w:p>
          <w:p w14:paraId="7713021F" w14:textId="77777777" w:rsidR="005E3962" w:rsidRPr="005E3962" w:rsidRDefault="005E3962" w:rsidP="005E3962">
            <w:pPr>
              <w:overflowPunct/>
              <w:autoSpaceDE/>
              <w:autoSpaceDN/>
              <w:adjustRightInd/>
              <w:spacing w:after="0" w:line="240" w:lineRule="auto"/>
              <w:jc w:val="left"/>
              <w:textAlignment w:val="auto"/>
              <w:rPr>
                <w:rFonts w:ascii="Times New Roman" w:hAnsi="Times New Roman"/>
                <w:sz w:val="24"/>
                <w:szCs w:val="24"/>
                <w:lang w:eastAsia="en-GB"/>
              </w:rPr>
            </w:pPr>
            <w:r w:rsidRPr="005E3962">
              <w:rPr>
                <w:rFonts w:cs="Arial"/>
                <w:color w:val="000000"/>
                <w:sz w:val="20"/>
                <w:shd w:val="clear" w:color="auto" w:fill="FFFFFF"/>
                <w:lang w:eastAsia="en-GB"/>
              </w:rPr>
              <w:t>EC1Y 8YZ</w:t>
            </w:r>
          </w:p>
          <w:p w14:paraId="523DCC78" w14:textId="650D5685" w:rsidR="00F921A6" w:rsidRPr="00C3320D" w:rsidRDefault="00F921A6" w:rsidP="00D40F55">
            <w:pPr>
              <w:spacing w:before="120" w:after="120" w:line="240" w:lineRule="auto"/>
              <w:jc w:val="left"/>
              <w:rPr>
                <w:rFonts w:cs="Arial"/>
                <w:b/>
                <w:szCs w:val="22"/>
              </w:rPr>
            </w:pPr>
            <w:bookmarkStart w:id="1" w:name="_GoBack"/>
            <w:bookmarkEnd w:id="1"/>
          </w:p>
        </w:tc>
      </w:tr>
      <w:tr w:rsidR="00F921A6" w:rsidRPr="00C3320D" w14:paraId="16AC3458" w14:textId="77777777" w:rsidTr="00F921A6">
        <w:tc>
          <w:tcPr>
            <w:tcW w:w="576" w:type="dxa"/>
          </w:tcPr>
          <w:p w14:paraId="71451B9F" w14:textId="77777777" w:rsidR="00F921A6" w:rsidRPr="00C3320D" w:rsidRDefault="00F921A6" w:rsidP="00D40F55">
            <w:pPr>
              <w:pStyle w:val="ORDERFORML1NONBOLDNONNUMBERTEXT"/>
              <w:spacing w:before="120"/>
              <w:rPr>
                <w:rFonts w:cs="Arial"/>
                <w:b/>
              </w:rPr>
            </w:pPr>
            <w:r w:rsidRPr="00C3320D">
              <w:rPr>
                <w:rFonts w:cs="Arial"/>
                <w:b/>
              </w:rPr>
              <w:lastRenderedPageBreak/>
              <w:t>1.4</w:t>
            </w:r>
          </w:p>
        </w:tc>
        <w:tc>
          <w:tcPr>
            <w:tcW w:w="8383" w:type="dxa"/>
            <w:shd w:val="clear" w:color="auto" w:fill="auto"/>
          </w:tcPr>
          <w:p w14:paraId="0341A943" w14:textId="5250284E" w:rsidR="00F921A6" w:rsidRPr="00C3320D" w:rsidRDefault="00F921A6"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r w:rsidR="007B6DE3">
              <w:rPr>
                <w:rFonts w:eastAsia="STZhongsong" w:cs="Arial"/>
                <w:b/>
                <w:szCs w:val="22"/>
                <w:lang w:eastAsia="zh-CN"/>
              </w:rPr>
              <w:t>17/05/21</w:t>
            </w:r>
          </w:p>
          <w:p w14:paraId="0907249E" w14:textId="77777777" w:rsidR="00F921A6" w:rsidRPr="00C3320D" w:rsidRDefault="00F921A6" w:rsidP="00D40F55">
            <w:pPr>
              <w:overflowPunct/>
              <w:autoSpaceDE/>
              <w:autoSpaceDN/>
              <w:adjustRightInd/>
              <w:spacing w:before="120" w:after="120" w:line="240" w:lineRule="auto"/>
              <w:ind w:right="936"/>
              <w:jc w:val="left"/>
              <w:textAlignment w:val="auto"/>
              <w:rPr>
                <w:rFonts w:eastAsia="Calibri" w:cs="Arial"/>
                <w:szCs w:val="22"/>
              </w:rPr>
            </w:pPr>
          </w:p>
        </w:tc>
      </w:tr>
      <w:tr w:rsidR="00F921A6" w:rsidRPr="00C3320D" w14:paraId="39842C8A" w14:textId="77777777" w:rsidTr="00F921A6">
        <w:tc>
          <w:tcPr>
            <w:tcW w:w="576" w:type="dxa"/>
          </w:tcPr>
          <w:p w14:paraId="6760D2FB" w14:textId="77777777" w:rsidR="00F921A6" w:rsidRPr="00C3320D" w:rsidRDefault="00F921A6"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F921A6" w:rsidRPr="00C3320D" w:rsidRDefault="00F921A6" w:rsidP="00D40F55">
            <w:pPr>
              <w:overflowPunct/>
              <w:autoSpaceDE/>
              <w:autoSpaceDN/>
              <w:spacing w:before="120" w:after="120" w:line="240" w:lineRule="auto"/>
              <w:ind w:left="360"/>
              <w:jc w:val="left"/>
              <w:textAlignment w:val="auto"/>
              <w:rPr>
                <w:rFonts w:eastAsia="STZhongsong" w:cs="Arial"/>
                <w:b/>
                <w:szCs w:val="22"/>
                <w:lang w:eastAsia="zh-CN"/>
              </w:rPr>
            </w:pPr>
          </w:p>
        </w:tc>
        <w:tc>
          <w:tcPr>
            <w:tcW w:w="8383" w:type="dxa"/>
            <w:shd w:val="clear" w:color="auto" w:fill="auto"/>
          </w:tcPr>
          <w:p w14:paraId="66B49FFC" w14:textId="2270EFD7" w:rsidR="00F921A6" w:rsidRPr="00C3320D" w:rsidRDefault="0041467C" w:rsidP="0041467C">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Term. </w:t>
            </w:r>
          </w:p>
          <w:p w14:paraId="12A59BA3" w14:textId="5D93F2A4" w:rsidR="00F921A6" w:rsidRPr="00C3320D" w:rsidRDefault="0041467C" w:rsidP="00D40F55">
            <w:pPr>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On Completion of the Services</w:t>
            </w:r>
          </w:p>
        </w:tc>
      </w:tr>
      <w:tr w:rsidR="00F921A6" w:rsidRPr="00C3320D" w14:paraId="03449035" w14:textId="77777777" w:rsidTr="00F921A6">
        <w:tc>
          <w:tcPr>
            <w:tcW w:w="576" w:type="dxa"/>
          </w:tcPr>
          <w:p w14:paraId="1EAD8D1E" w14:textId="77777777" w:rsidR="00F921A6" w:rsidRPr="00C3320D" w:rsidRDefault="00F921A6" w:rsidP="00D40F55">
            <w:pPr>
              <w:pStyle w:val="11table"/>
              <w:numPr>
                <w:ilvl w:val="0"/>
                <w:numId w:val="0"/>
              </w:numPr>
              <w:spacing w:before="120" w:after="120"/>
              <w:rPr>
                <w:rFonts w:ascii="Arial" w:hAnsi="Arial" w:cs="Arial"/>
              </w:rPr>
            </w:pPr>
            <w:r w:rsidRPr="00C3320D">
              <w:rPr>
                <w:rFonts w:ascii="Arial" w:hAnsi="Arial" w:cs="Arial"/>
              </w:rPr>
              <w:t>1.6</w:t>
            </w:r>
          </w:p>
        </w:tc>
        <w:tc>
          <w:tcPr>
            <w:tcW w:w="8383" w:type="dxa"/>
            <w:shd w:val="clear" w:color="auto" w:fill="auto"/>
          </w:tcPr>
          <w:p w14:paraId="030B695B" w14:textId="77777777" w:rsidR="00F921A6" w:rsidRPr="00C3320D" w:rsidRDefault="00F921A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 by an authorised representative:</w:t>
            </w:r>
          </w:p>
        </w:tc>
      </w:tr>
      <w:tr w:rsidR="00F921A6" w:rsidRPr="00C3320D" w14:paraId="04D4E700" w14:textId="77777777" w:rsidTr="00F921A6">
        <w:tc>
          <w:tcPr>
            <w:tcW w:w="576" w:type="dxa"/>
          </w:tcPr>
          <w:p w14:paraId="785CF600" w14:textId="77777777" w:rsidR="00F921A6" w:rsidRPr="00C3320D" w:rsidRDefault="00F921A6" w:rsidP="00D40F55">
            <w:pPr>
              <w:pStyle w:val="11table"/>
              <w:numPr>
                <w:ilvl w:val="0"/>
                <w:numId w:val="0"/>
              </w:numPr>
              <w:spacing w:before="120" w:after="120"/>
              <w:rPr>
                <w:rFonts w:ascii="Arial" w:hAnsi="Arial" w:cs="Arial"/>
              </w:rPr>
            </w:pPr>
          </w:p>
        </w:tc>
        <w:tc>
          <w:tcPr>
            <w:tcW w:w="8383" w:type="dxa"/>
            <w:shd w:val="clear" w:color="auto" w:fill="auto"/>
          </w:tcPr>
          <w:p w14:paraId="21565969" w14:textId="72FD0EF0" w:rsidR="00F921A6" w:rsidRPr="00C3320D" w:rsidRDefault="00F921A6" w:rsidP="005A2D9D">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r w:rsidR="00324E60">
              <w:rPr>
                <w:rFonts w:eastAsia="STZhongsong" w:cs="Arial"/>
                <w:szCs w:val="22"/>
                <w:lang w:eastAsia="zh-CN"/>
              </w:rPr>
              <w:t xml:space="preserve">: </w:t>
            </w:r>
            <w:r w:rsidR="005A2D9D">
              <w:rPr>
                <w:rFonts w:cs="Arial"/>
                <w:color w:val="000000"/>
                <w:shd w:val="clear" w:color="auto" w:fill="FFFF00"/>
              </w:rPr>
              <w:t>[REDACTED</w:t>
            </w:r>
            <w:r w:rsidR="005A2D9D">
              <w:rPr>
                <w:rFonts w:cs="Arial"/>
                <w:color w:val="000000"/>
                <w:sz w:val="26"/>
                <w:szCs w:val="26"/>
                <w:shd w:val="clear" w:color="auto" w:fill="FFFF00"/>
              </w:rPr>
              <w:t>]</w:t>
            </w:r>
            <w:r w:rsidR="005A2D9D">
              <w:rPr>
                <w:rFonts w:eastAsia="STZhongsong" w:cs="Arial"/>
                <w:szCs w:val="22"/>
                <w:lang w:eastAsia="zh-CN"/>
              </w:rPr>
              <w:t xml:space="preserve"> </w:t>
            </w:r>
            <w:r w:rsidR="00324E60">
              <w:rPr>
                <w:rFonts w:eastAsia="STZhongsong" w:cs="Arial"/>
                <w:szCs w:val="22"/>
                <w:lang w:eastAsia="zh-CN"/>
              </w:rPr>
              <w:t>Head of Construction Category</w:t>
            </w:r>
          </w:p>
        </w:tc>
      </w:tr>
      <w:tr w:rsidR="00F921A6" w:rsidRPr="00C3320D" w14:paraId="08486D76" w14:textId="77777777" w:rsidTr="00F921A6">
        <w:tc>
          <w:tcPr>
            <w:tcW w:w="576" w:type="dxa"/>
          </w:tcPr>
          <w:p w14:paraId="76AEA212" w14:textId="77777777" w:rsidR="00F921A6" w:rsidRPr="00C3320D" w:rsidRDefault="00F921A6" w:rsidP="00D40F55">
            <w:pPr>
              <w:pStyle w:val="11table"/>
              <w:numPr>
                <w:ilvl w:val="0"/>
                <w:numId w:val="0"/>
              </w:numPr>
              <w:spacing w:before="120" w:after="120"/>
              <w:rPr>
                <w:rFonts w:ascii="Arial" w:hAnsi="Arial" w:cs="Arial"/>
              </w:rPr>
            </w:pPr>
          </w:p>
        </w:tc>
        <w:tc>
          <w:tcPr>
            <w:tcW w:w="8383" w:type="dxa"/>
            <w:shd w:val="clear" w:color="auto" w:fill="auto"/>
          </w:tcPr>
          <w:p w14:paraId="248C79C9" w14:textId="181B79BA" w:rsidR="00F921A6" w:rsidRPr="00C3320D" w:rsidRDefault="00F921A6" w:rsidP="008275E7">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r w:rsidR="00324E60">
              <w:rPr>
                <w:rFonts w:eastAsia="STZhongsong" w:cs="Arial"/>
                <w:szCs w:val="22"/>
                <w:lang w:eastAsia="zh-CN"/>
              </w:rPr>
              <w:t xml:space="preserve"> </w:t>
            </w:r>
            <w:r w:rsidR="005A2D9D">
              <w:rPr>
                <w:rFonts w:cs="Arial"/>
                <w:color w:val="000000"/>
                <w:shd w:val="clear" w:color="auto" w:fill="FFFF00"/>
              </w:rPr>
              <w:t>[REDACTED</w:t>
            </w:r>
            <w:r w:rsidR="005A2D9D">
              <w:rPr>
                <w:rFonts w:cs="Arial"/>
                <w:color w:val="000000"/>
                <w:sz w:val="26"/>
                <w:szCs w:val="26"/>
                <w:shd w:val="clear" w:color="auto" w:fill="FFFF00"/>
              </w:rPr>
              <w:t>]</w:t>
            </w:r>
          </w:p>
        </w:tc>
      </w:tr>
      <w:tr w:rsidR="00F921A6" w:rsidRPr="00C3320D" w14:paraId="63E7C589" w14:textId="77777777" w:rsidTr="00F921A6">
        <w:tc>
          <w:tcPr>
            <w:tcW w:w="576" w:type="dxa"/>
          </w:tcPr>
          <w:p w14:paraId="5D9BFBCB" w14:textId="77777777" w:rsidR="00F921A6" w:rsidRPr="00C3320D" w:rsidRDefault="00F921A6" w:rsidP="00D40F55">
            <w:pPr>
              <w:pStyle w:val="11table"/>
              <w:numPr>
                <w:ilvl w:val="0"/>
                <w:numId w:val="0"/>
              </w:numPr>
              <w:spacing w:before="120" w:after="120"/>
              <w:rPr>
                <w:rFonts w:ascii="Arial" w:hAnsi="Arial" w:cs="Arial"/>
              </w:rPr>
            </w:pPr>
          </w:p>
        </w:tc>
        <w:tc>
          <w:tcPr>
            <w:tcW w:w="8383" w:type="dxa"/>
            <w:shd w:val="clear" w:color="auto" w:fill="auto"/>
          </w:tcPr>
          <w:p w14:paraId="44176FDD" w14:textId="2CD3E086" w:rsidR="00F921A6" w:rsidRPr="00C3320D" w:rsidRDefault="00F921A6"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r w:rsidR="00324E60">
              <w:rPr>
                <w:rFonts w:eastAsia="STZhongsong" w:cs="Arial"/>
                <w:szCs w:val="22"/>
                <w:lang w:eastAsia="zh-CN"/>
              </w:rPr>
              <w:t xml:space="preserve"> 14 May 2021</w:t>
            </w:r>
          </w:p>
        </w:tc>
      </w:tr>
      <w:tr w:rsidR="00F921A6" w:rsidRPr="00C3320D" w14:paraId="30AA013D" w14:textId="77777777" w:rsidTr="00F921A6">
        <w:tc>
          <w:tcPr>
            <w:tcW w:w="576" w:type="dxa"/>
          </w:tcPr>
          <w:p w14:paraId="4D91F5C1" w14:textId="77777777" w:rsidR="00F921A6" w:rsidRPr="00C3320D" w:rsidRDefault="00F921A6" w:rsidP="00D40F55">
            <w:pPr>
              <w:pStyle w:val="11table"/>
              <w:numPr>
                <w:ilvl w:val="0"/>
                <w:numId w:val="0"/>
              </w:numPr>
              <w:spacing w:before="120" w:after="120"/>
              <w:rPr>
                <w:rFonts w:ascii="Arial" w:hAnsi="Arial" w:cs="Arial"/>
              </w:rPr>
            </w:pPr>
            <w:r w:rsidRPr="00C3320D">
              <w:rPr>
                <w:rFonts w:ascii="Arial" w:hAnsi="Arial" w:cs="Arial"/>
              </w:rPr>
              <w:t>1.7</w:t>
            </w:r>
          </w:p>
        </w:tc>
        <w:tc>
          <w:tcPr>
            <w:tcW w:w="8383" w:type="dxa"/>
            <w:shd w:val="clear" w:color="auto" w:fill="auto"/>
          </w:tcPr>
          <w:p w14:paraId="738DD6E9" w14:textId="77777777" w:rsidR="00F921A6" w:rsidRPr="00C3320D" w:rsidRDefault="00F921A6"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r>
      <w:tr w:rsidR="00F921A6" w:rsidRPr="00C3320D" w14:paraId="61FA6E57" w14:textId="77777777" w:rsidTr="008275E7">
        <w:tc>
          <w:tcPr>
            <w:tcW w:w="576" w:type="dxa"/>
          </w:tcPr>
          <w:p w14:paraId="04FE596E" w14:textId="77777777" w:rsidR="00F921A6" w:rsidRPr="00C3320D" w:rsidRDefault="00F921A6" w:rsidP="00D40F55">
            <w:pPr>
              <w:pStyle w:val="11table"/>
              <w:numPr>
                <w:ilvl w:val="0"/>
                <w:numId w:val="0"/>
              </w:numPr>
              <w:spacing w:before="120" w:after="120"/>
              <w:rPr>
                <w:rFonts w:ascii="Arial" w:hAnsi="Arial" w:cs="Arial"/>
              </w:rPr>
            </w:pPr>
          </w:p>
        </w:tc>
        <w:tc>
          <w:tcPr>
            <w:tcW w:w="8383" w:type="dxa"/>
            <w:tcBorders>
              <w:bottom w:val="single" w:sz="4" w:space="0" w:color="auto"/>
            </w:tcBorders>
            <w:shd w:val="clear" w:color="auto" w:fill="auto"/>
          </w:tcPr>
          <w:p w14:paraId="2CB98364" w14:textId="3FD0D646" w:rsidR="00F921A6" w:rsidRPr="00C3320D" w:rsidRDefault="00F921A6" w:rsidP="008275E7">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r w:rsidR="0063262B">
              <w:rPr>
                <w:rFonts w:eastAsia="STZhongsong" w:cs="Arial"/>
                <w:szCs w:val="22"/>
                <w:lang w:eastAsia="zh-CN"/>
              </w:rPr>
              <w:t xml:space="preserve">: </w:t>
            </w:r>
            <w:r w:rsidR="005A2D9D">
              <w:rPr>
                <w:rFonts w:cs="Arial"/>
                <w:color w:val="000000"/>
                <w:shd w:val="clear" w:color="auto" w:fill="FFFF00"/>
              </w:rPr>
              <w:t>[REDACTED</w:t>
            </w:r>
            <w:r w:rsidR="005A2D9D">
              <w:rPr>
                <w:rFonts w:cs="Arial"/>
                <w:color w:val="000000"/>
                <w:sz w:val="26"/>
                <w:szCs w:val="26"/>
                <w:shd w:val="clear" w:color="auto" w:fill="FFFF00"/>
              </w:rPr>
              <w:t>]</w:t>
            </w:r>
          </w:p>
        </w:tc>
      </w:tr>
      <w:tr w:rsidR="008275E7" w:rsidRPr="00C3320D" w14:paraId="77D58AD8" w14:textId="77777777" w:rsidTr="008275E7">
        <w:tc>
          <w:tcPr>
            <w:tcW w:w="576" w:type="dxa"/>
          </w:tcPr>
          <w:p w14:paraId="460DB636" w14:textId="77777777" w:rsidR="008275E7" w:rsidRPr="00C3320D" w:rsidRDefault="008275E7" w:rsidP="00D40F55">
            <w:pPr>
              <w:pStyle w:val="11table"/>
              <w:numPr>
                <w:ilvl w:val="0"/>
                <w:numId w:val="0"/>
              </w:numPr>
              <w:spacing w:before="120" w:after="120"/>
              <w:rPr>
                <w:rFonts w:ascii="Arial" w:hAnsi="Arial" w:cs="Arial"/>
              </w:rPr>
            </w:pPr>
          </w:p>
        </w:tc>
        <w:tc>
          <w:tcPr>
            <w:tcW w:w="8383" w:type="dxa"/>
            <w:tcBorders>
              <w:bottom w:val="single" w:sz="4" w:space="0" w:color="auto"/>
            </w:tcBorders>
            <w:shd w:val="clear" w:color="auto" w:fill="auto"/>
          </w:tcPr>
          <w:p w14:paraId="171410CF" w14:textId="05639D58" w:rsidR="008275E7" w:rsidRPr="00C3320D" w:rsidRDefault="008275E7"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r>
              <w:rPr>
                <w:rFonts w:eastAsia="STZhongsong" w:cs="Arial"/>
                <w:szCs w:val="22"/>
                <w:lang w:eastAsia="zh-CN"/>
              </w:rPr>
              <w:t xml:space="preserve"> </w:t>
            </w:r>
            <w:r w:rsidR="005A2D9D">
              <w:rPr>
                <w:rFonts w:cs="Arial"/>
                <w:color w:val="000000"/>
                <w:shd w:val="clear" w:color="auto" w:fill="FFFF00"/>
              </w:rPr>
              <w:t>[REDACTED</w:t>
            </w:r>
            <w:r w:rsidR="005A2D9D">
              <w:rPr>
                <w:rFonts w:cs="Arial"/>
                <w:color w:val="000000"/>
                <w:sz w:val="26"/>
                <w:szCs w:val="26"/>
                <w:shd w:val="clear" w:color="auto" w:fill="FFFF00"/>
              </w:rPr>
              <w:t>]</w:t>
            </w:r>
          </w:p>
        </w:tc>
      </w:tr>
      <w:tr w:rsidR="00F921A6" w:rsidRPr="00C3320D" w14:paraId="7A5BFCD6" w14:textId="77777777" w:rsidTr="008275E7">
        <w:tc>
          <w:tcPr>
            <w:tcW w:w="576" w:type="dxa"/>
          </w:tcPr>
          <w:p w14:paraId="522B25AC" w14:textId="77777777" w:rsidR="00F921A6" w:rsidRPr="00C3320D" w:rsidRDefault="00F921A6" w:rsidP="00D40F55">
            <w:pPr>
              <w:pStyle w:val="11table"/>
              <w:numPr>
                <w:ilvl w:val="0"/>
                <w:numId w:val="0"/>
              </w:numPr>
              <w:spacing w:before="120" w:after="120"/>
              <w:rPr>
                <w:rFonts w:ascii="Arial" w:hAnsi="Arial" w:cs="Arial"/>
              </w:rPr>
            </w:pPr>
          </w:p>
        </w:tc>
        <w:tc>
          <w:tcPr>
            <w:tcW w:w="8383" w:type="dxa"/>
            <w:tcBorders>
              <w:top w:val="single" w:sz="4" w:space="0" w:color="auto"/>
            </w:tcBorders>
            <w:shd w:val="clear" w:color="auto" w:fill="auto"/>
          </w:tcPr>
          <w:p w14:paraId="5C510931" w14:textId="706FD1C6" w:rsidR="00F921A6" w:rsidRPr="00C3320D" w:rsidRDefault="00F921A6"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r w:rsidR="0063262B">
              <w:rPr>
                <w:rFonts w:eastAsia="STZhongsong" w:cs="Arial"/>
                <w:szCs w:val="22"/>
                <w:lang w:eastAsia="zh-CN"/>
              </w:rPr>
              <w:t>: 14 May 2021</w:t>
            </w:r>
          </w:p>
        </w:tc>
      </w:tr>
    </w:tbl>
    <w:p w14:paraId="35FFA12B"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0A8AC2ED" w14:textId="37B900F7" w:rsidR="008E082F" w:rsidRPr="00C3320D" w:rsidRDefault="008E082F" w:rsidP="003D1582">
      <w:pPr>
        <w:pStyle w:val="ORDERFORML1PraraNo"/>
        <w:numPr>
          <w:ilvl w:val="0"/>
          <w:numId w:val="0"/>
        </w:numPr>
        <w:spacing w:before="120" w:after="120"/>
        <w:rPr>
          <w:rFonts w:ascii="Arial" w:hAnsi="Arial" w:cs="Arial"/>
        </w:rPr>
      </w:pP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392"/>
      </w:tblGrid>
      <w:tr w:rsidR="00CB0A11" w:rsidRPr="00C3320D" w14:paraId="3B03F3FA" w14:textId="77777777" w:rsidTr="00CB0A11">
        <w:tc>
          <w:tcPr>
            <w:tcW w:w="534" w:type="dxa"/>
          </w:tcPr>
          <w:p w14:paraId="15E9D1C3" w14:textId="77777777" w:rsidR="00CB0A11" w:rsidRPr="00C3320D" w:rsidRDefault="00CB0A11"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8392" w:type="dxa"/>
            <w:shd w:val="clear" w:color="auto" w:fill="auto"/>
          </w:tcPr>
          <w:p w14:paraId="4620E155" w14:textId="3E403190"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Panel Services</w:t>
            </w:r>
            <w:r w:rsidRPr="00C3320D">
              <w:rPr>
                <w:rFonts w:eastAsia="STZhongsong" w:cs="Arial"/>
                <w:szCs w:val="22"/>
                <w:lang w:eastAsia="zh-CN"/>
              </w:rPr>
              <w:t xml:space="preserve">: </w:t>
            </w:r>
          </w:p>
          <w:p w14:paraId="00BCF007" w14:textId="77777777" w:rsidR="00CB0A11" w:rsidRPr="007B6DE3" w:rsidRDefault="00CB0A11" w:rsidP="007B6DE3">
            <w:pPr>
              <w:pStyle w:val="GPSL2Numbered"/>
              <w:numPr>
                <w:ilvl w:val="0"/>
                <w:numId w:val="0"/>
              </w:numPr>
              <w:rPr>
                <w:rFonts w:ascii="Arial" w:hAnsi="Arial"/>
                <w:sz w:val="20"/>
                <w:szCs w:val="20"/>
              </w:rPr>
            </w:pPr>
            <w:r w:rsidRPr="007B6DE3">
              <w:rPr>
                <w:rFonts w:ascii="Arial" w:hAnsi="Arial"/>
                <w:sz w:val="20"/>
                <w:szCs w:val="20"/>
              </w:rPr>
              <w:t>The Panel Services and any Standards set out in Annex 1 to this Part A of Panel Agreement Schedule 2 (Panel Services and Key Performance Indicators) may be refined (to the extent permitted and set out in Panel Agreement Schedule 5 (Ordering Procedure)) by a Panel Customer during a Further Competition Procedure to reflect its service requirements for entering a particular Legal Services Contract.</w:t>
            </w:r>
          </w:p>
          <w:p w14:paraId="6B50FA95" w14:textId="77777777" w:rsidR="00CB0A11" w:rsidRPr="007B6DE3" w:rsidRDefault="00CB0A11" w:rsidP="007B6DE3">
            <w:pPr>
              <w:numPr>
                <w:ilvl w:val="1"/>
                <w:numId w:val="0"/>
              </w:numPr>
              <w:tabs>
                <w:tab w:val="left" w:pos="577"/>
              </w:tabs>
              <w:overflowPunct/>
              <w:autoSpaceDE/>
              <w:autoSpaceDN/>
              <w:spacing w:before="120" w:after="120" w:line="240" w:lineRule="auto"/>
              <w:jc w:val="left"/>
              <w:textAlignment w:val="auto"/>
              <w:rPr>
                <w:rFonts w:cs="Arial"/>
                <w:i/>
                <w:sz w:val="20"/>
              </w:rPr>
            </w:pPr>
          </w:p>
          <w:p w14:paraId="6757C253" w14:textId="77777777" w:rsidR="00CB0A11" w:rsidRDefault="00CB0A11" w:rsidP="00427ED9">
            <w:pPr>
              <w:widowControl w:val="0"/>
              <w:overflowPunct/>
              <w:autoSpaceDE/>
              <w:autoSpaceDN/>
              <w:adjustRightInd/>
              <w:spacing w:before="122" w:after="0" w:line="258" w:lineRule="auto"/>
              <w:ind w:right="296"/>
              <w:textAlignment w:val="auto"/>
              <w:rPr>
                <w:rFonts w:eastAsia="Arial" w:cs="Arial"/>
                <w:sz w:val="20"/>
                <w:lang w:val="en-US"/>
              </w:rPr>
            </w:pPr>
            <w:r w:rsidRPr="007B6DE3">
              <w:rPr>
                <w:rFonts w:eastAsia="Arial" w:cs="Arial"/>
                <w:spacing w:val="-1"/>
                <w:sz w:val="20"/>
                <w:lang w:val="en-US"/>
              </w:rPr>
              <w:t>The</w:t>
            </w:r>
            <w:r w:rsidRPr="007B6DE3">
              <w:rPr>
                <w:rFonts w:eastAsia="Arial" w:cs="Arial"/>
                <w:spacing w:val="36"/>
                <w:sz w:val="20"/>
                <w:lang w:val="en-US"/>
              </w:rPr>
              <w:t xml:space="preserve"> </w:t>
            </w:r>
            <w:r w:rsidRPr="007B6DE3">
              <w:rPr>
                <w:rFonts w:eastAsia="Arial" w:cs="Arial"/>
                <w:spacing w:val="-1"/>
                <w:sz w:val="20"/>
                <w:lang w:val="en-US"/>
              </w:rPr>
              <w:t>Supplier</w:t>
            </w:r>
            <w:r w:rsidRPr="007B6DE3">
              <w:rPr>
                <w:rFonts w:eastAsia="Arial" w:cs="Arial"/>
                <w:spacing w:val="38"/>
                <w:sz w:val="20"/>
                <w:lang w:val="en-US"/>
              </w:rPr>
              <w:t xml:space="preserve"> </w:t>
            </w:r>
            <w:r w:rsidRPr="007B6DE3">
              <w:rPr>
                <w:rFonts w:eastAsia="Arial" w:cs="Arial"/>
                <w:spacing w:val="-1"/>
                <w:sz w:val="20"/>
                <w:lang w:val="en-US"/>
              </w:rPr>
              <w:t>acknowledges</w:t>
            </w:r>
            <w:r w:rsidRPr="007B6DE3">
              <w:rPr>
                <w:rFonts w:eastAsia="Arial" w:cs="Arial"/>
                <w:spacing w:val="36"/>
                <w:sz w:val="20"/>
                <w:lang w:val="en-US"/>
              </w:rPr>
              <w:t xml:space="preserve"> </w:t>
            </w:r>
            <w:r w:rsidRPr="007B6DE3">
              <w:rPr>
                <w:rFonts w:eastAsia="Arial" w:cs="Arial"/>
                <w:sz w:val="20"/>
                <w:lang w:val="en-US"/>
              </w:rPr>
              <w:t>and</w:t>
            </w:r>
            <w:r w:rsidRPr="007B6DE3">
              <w:rPr>
                <w:rFonts w:eastAsia="Arial" w:cs="Arial"/>
                <w:spacing w:val="36"/>
                <w:sz w:val="20"/>
                <w:lang w:val="en-US"/>
              </w:rPr>
              <w:t xml:space="preserve"> </w:t>
            </w:r>
            <w:r w:rsidRPr="007B6DE3">
              <w:rPr>
                <w:rFonts w:eastAsia="Arial" w:cs="Arial"/>
                <w:spacing w:val="-1"/>
                <w:sz w:val="20"/>
                <w:lang w:val="en-US"/>
              </w:rPr>
              <w:t>agrees</w:t>
            </w:r>
            <w:r w:rsidRPr="007B6DE3">
              <w:rPr>
                <w:rFonts w:eastAsia="Arial" w:cs="Arial"/>
                <w:spacing w:val="36"/>
                <w:sz w:val="20"/>
                <w:lang w:val="en-US"/>
              </w:rPr>
              <w:t xml:space="preserve"> </w:t>
            </w:r>
            <w:r w:rsidRPr="007B6DE3">
              <w:rPr>
                <w:rFonts w:eastAsia="Arial" w:cs="Arial"/>
                <w:spacing w:val="-1"/>
                <w:sz w:val="20"/>
                <w:lang w:val="en-US"/>
              </w:rPr>
              <w:t>that</w:t>
            </w:r>
            <w:r w:rsidRPr="007B6DE3">
              <w:rPr>
                <w:rFonts w:eastAsia="Arial" w:cs="Arial"/>
                <w:spacing w:val="39"/>
                <w:sz w:val="20"/>
                <w:lang w:val="en-US"/>
              </w:rPr>
              <w:t xml:space="preserve"> </w:t>
            </w:r>
            <w:r w:rsidRPr="007B6DE3">
              <w:rPr>
                <w:rFonts w:eastAsia="Arial" w:cs="Arial"/>
                <w:spacing w:val="-1"/>
                <w:sz w:val="20"/>
                <w:lang w:val="en-US"/>
              </w:rPr>
              <w:t>the</w:t>
            </w:r>
            <w:r w:rsidRPr="007B6DE3">
              <w:rPr>
                <w:rFonts w:eastAsia="Arial" w:cs="Arial"/>
                <w:spacing w:val="37"/>
                <w:sz w:val="20"/>
                <w:lang w:val="en-US"/>
              </w:rPr>
              <w:t xml:space="preserve"> </w:t>
            </w:r>
            <w:r w:rsidRPr="007B6DE3">
              <w:rPr>
                <w:rFonts w:eastAsia="Arial" w:cs="Arial"/>
                <w:spacing w:val="-1"/>
                <w:sz w:val="20"/>
                <w:lang w:val="en-US"/>
              </w:rPr>
              <w:t>descriptions</w:t>
            </w:r>
            <w:r w:rsidRPr="007B6DE3">
              <w:rPr>
                <w:rFonts w:eastAsia="Arial" w:cs="Arial"/>
                <w:spacing w:val="35"/>
                <w:sz w:val="20"/>
                <w:lang w:val="en-US"/>
              </w:rPr>
              <w:t xml:space="preserve"> </w:t>
            </w:r>
            <w:r w:rsidRPr="007B6DE3">
              <w:rPr>
                <w:rFonts w:eastAsia="Arial" w:cs="Arial"/>
                <w:spacing w:val="-1"/>
                <w:sz w:val="20"/>
                <w:lang w:val="en-US"/>
              </w:rPr>
              <w:t>of</w:t>
            </w:r>
            <w:r w:rsidRPr="007B6DE3">
              <w:rPr>
                <w:rFonts w:eastAsia="Arial" w:cs="Arial"/>
                <w:spacing w:val="39"/>
                <w:sz w:val="20"/>
                <w:lang w:val="en-US"/>
              </w:rPr>
              <w:t xml:space="preserve"> </w:t>
            </w:r>
            <w:r w:rsidRPr="007B6DE3">
              <w:rPr>
                <w:rFonts w:eastAsia="Arial" w:cs="Arial"/>
                <w:spacing w:val="-1"/>
                <w:sz w:val="20"/>
                <w:lang w:val="en-US"/>
              </w:rPr>
              <w:t>the</w:t>
            </w:r>
            <w:r w:rsidRPr="007B6DE3">
              <w:rPr>
                <w:rFonts w:eastAsia="Arial" w:cs="Arial"/>
                <w:spacing w:val="37"/>
                <w:sz w:val="20"/>
                <w:lang w:val="en-US"/>
              </w:rPr>
              <w:t xml:space="preserve"> </w:t>
            </w:r>
            <w:r w:rsidRPr="007B6DE3">
              <w:rPr>
                <w:rFonts w:eastAsia="Arial" w:cs="Arial"/>
                <w:spacing w:val="-1"/>
                <w:sz w:val="20"/>
                <w:lang w:val="en-US"/>
              </w:rPr>
              <w:t>types</w:t>
            </w:r>
            <w:r w:rsidRPr="007B6DE3">
              <w:rPr>
                <w:rFonts w:eastAsia="Arial" w:cs="Arial"/>
                <w:spacing w:val="37"/>
                <w:sz w:val="20"/>
                <w:lang w:val="en-US"/>
              </w:rPr>
              <w:t xml:space="preserve"> </w:t>
            </w:r>
            <w:r w:rsidRPr="007B6DE3">
              <w:rPr>
                <w:rFonts w:eastAsia="Arial" w:cs="Arial"/>
                <w:spacing w:val="-1"/>
                <w:sz w:val="20"/>
                <w:lang w:val="en-US"/>
              </w:rPr>
              <w:t>of</w:t>
            </w:r>
            <w:r w:rsidRPr="007B6DE3">
              <w:rPr>
                <w:rFonts w:eastAsia="Arial" w:cs="Arial"/>
                <w:spacing w:val="39"/>
                <w:sz w:val="20"/>
                <w:lang w:val="en-US"/>
              </w:rPr>
              <w:t xml:space="preserve"> </w:t>
            </w:r>
            <w:r w:rsidRPr="007B6DE3">
              <w:rPr>
                <w:rFonts w:eastAsia="Arial" w:cs="Arial"/>
                <w:spacing w:val="-1"/>
                <w:sz w:val="20"/>
                <w:lang w:val="en-US"/>
              </w:rPr>
              <w:t>legal</w:t>
            </w:r>
            <w:r w:rsidRPr="007B6DE3">
              <w:rPr>
                <w:rFonts w:eastAsia="Arial" w:cs="Arial"/>
                <w:spacing w:val="59"/>
                <w:sz w:val="20"/>
                <w:lang w:val="en-US"/>
              </w:rPr>
              <w:t xml:space="preserve"> </w:t>
            </w:r>
            <w:r w:rsidRPr="007B6DE3">
              <w:rPr>
                <w:rFonts w:eastAsia="Arial" w:cs="Arial"/>
                <w:spacing w:val="-1"/>
                <w:sz w:val="20"/>
                <w:lang w:val="en-US"/>
              </w:rPr>
              <w:t>services</w:t>
            </w:r>
            <w:r w:rsidRPr="007B6DE3">
              <w:rPr>
                <w:rFonts w:eastAsia="Arial" w:cs="Arial"/>
                <w:spacing w:val="64"/>
                <w:sz w:val="20"/>
                <w:lang w:val="en-US"/>
              </w:rPr>
              <w:t xml:space="preserve"> </w:t>
            </w:r>
            <w:r w:rsidRPr="007B6DE3">
              <w:rPr>
                <w:rFonts w:eastAsia="Arial" w:cs="Arial"/>
                <w:sz w:val="20"/>
                <w:lang w:val="en-US"/>
              </w:rPr>
              <w:t>and</w:t>
            </w:r>
            <w:r w:rsidRPr="007B6DE3">
              <w:rPr>
                <w:rFonts w:eastAsia="Arial" w:cs="Arial"/>
                <w:spacing w:val="66"/>
                <w:sz w:val="20"/>
                <w:lang w:val="en-US"/>
              </w:rPr>
              <w:t xml:space="preserve"> </w:t>
            </w:r>
            <w:r w:rsidRPr="007B6DE3">
              <w:rPr>
                <w:rFonts w:eastAsia="Arial" w:cs="Arial"/>
                <w:sz w:val="20"/>
                <w:lang w:val="en-US"/>
              </w:rPr>
              <w:t>areas</w:t>
            </w:r>
            <w:r w:rsidRPr="007B6DE3">
              <w:rPr>
                <w:rFonts w:eastAsia="Arial" w:cs="Arial"/>
                <w:spacing w:val="62"/>
                <w:sz w:val="20"/>
                <w:lang w:val="en-US"/>
              </w:rPr>
              <w:t xml:space="preserve"> </w:t>
            </w:r>
            <w:r w:rsidRPr="007B6DE3">
              <w:rPr>
                <w:rFonts w:eastAsia="Arial" w:cs="Arial"/>
                <w:spacing w:val="-1"/>
                <w:sz w:val="20"/>
                <w:lang w:val="en-US"/>
              </w:rPr>
              <w:t>of</w:t>
            </w:r>
            <w:r w:rsidRPr="007B6DE3">
              <w:rPr>
                <w:rFonts w:eastAsia="Arial" w:cs="Arial"/>
                <w:sz w:val="20"/>
                <w:lang w:val="en-US"/>
              </w:rPr>
              <w:t xml:space="preserve"> </w:t>
            </w:r>
            <w:r w:rsidRPr="007B6DE3">
              <w:rPr>
                <w:rFonts w:eastAsia="Arial" w:cs="Arial"/>
                <w:spacing w:val="-1"/>
                <w:sz w:val="20"/>
                <w:lang w:val="en-US"/>
              </w:rPr>
              <w:t>legal</w:t>
            </w:r>
            <w:r w:rsidRPr="007B6DE3">
              <w:rPr>
                <w:rFonts w:eastAsia="Arial" w:cs="Arial"/>
                <w:spacing w:val="63"/>
                <w:sz w:val="20"/>
                <w:lang w:val="en-US"/>
              </w:rPr>
              <w:t xml:space="preserve"> </w:t>
            </w:r>
            <w:r w:rsidRPr="007B6DE3">
              <w:rPr>
                <w:rFonts w:eastAsia="Arial" w:cs="Arial"/>
                <w:spacing w:val="-1"/>
                <w:sz w:val="20"/>
                <w:lang w:val="en-US"/>
              </w:rPr>
              <w:t>practice</w:t>
            </w:r>
            <w:r w:rsidRPr="007B6DE3">
              <w:rPr>
                <w:rFonts w:eastAsia="Arial" w:cs="Arial"/>
                <w:spacing w:val="66"/>
                <w:sz w:val="20"/>
                <w:lang w:val="en-US"/>
              </w:rPr>
              <w:t xml:space="preserve"> </w:t>
            </w:r>
            <w:r w:rsidRPr="007B6DE3">
              <w:rPr>
                <w:rFonts w:eastAsia="Arial" w:cs="Arial"/>
                <w:spacing w:val="-1"/>
                <w:sz w:val="20"/>
                <w:lang w:val="en-US"/>
              </w:rPr>
              <w:t>set</w:t>
            </w:r>
            <w:r w:rsidRPr="007B6DE3">
              <w:rPr>
                <w:rFonts w:eastAsia="Arial" w:cs="Arial"/>
                <w:spacing w:val="65"/>
                <w:sz w:val="20"/>
                <w:lang w:val="en-US"/>
              </w:rPr>
              <w:t xml:space="preserve"> </w:t>
            </w:r>
            <w:r w:rsidRPr="007B6DE3">
              <w:rPr>
                <w:rFonts w:eastAsia="Arial" w:cs="Arial"/>
                <w:spacing w:val="-1"/>
                <w:sz w:val="20"/>
                <w:lang w:val="en-US"/>
              </w:rPr>
              <w:t>out</w:t>
            </w:r>
            <w:r w:rsidRPr="007B6DE3">
              <w:rPr>
                <w:rFonts w:eastAsia="Arial" w:cs="Arial"/>
                <w:spacing w:val="65"/>
                <w:sz w:val="20"/>
                <w:lang w:val="en-US"/>
              </w:rPr>
              <w:t xml:space="preserve"> </w:t>
            </w:r>
            <w:r w:rsidRPr="007B6DE3">
              <w:rPr>
                <w:rFonts w:eastAsia="Arial" w:cs="Arial"/>
                <w:spacing w:val="-1"/>
                <w:sz w:val="20"/>
                <w:lang w:val="en-US"/>
              </w:rPr>
              <w:t>beneath</w:t>
            </w:r>
            <w:r w:rsidRPr="007B6DE3">
              <w:rPr>
                <w:rFonts w:eastAsia="Arial" w:cs="Arial"/>
                <w:spacing w:val="63"/>
                <w:sz w:val="20"/>
                <w:lang w:val="en-US"/>
              </w:rPr>
              <w:t xml:space="preserve"> </w:t>
            </w:r>
            <w:r w:rsidRPr="007B6DE3">
              <w:rPr>
                <w:rFonts w:eastAsia="Arial" w:cs="Arial"/>
                <w:sz w:val="20"/>
                <w:lang w:val="en-US"/>
              </w:rPr>
              <w:t>each</w:t>
            </w:r>
            <w:r w:rsidRPr="007B6DE3">
              <w:rPr>
                <w:rFonts w:eastAsia="Arial" w:cs="Arial"/>
                <w:spacing w:val="66"/>
                <w:sz w:val="20"/>
                <w:lang w:val="en-US"/>
              </w:rPr>
              <w:t xml:space="preserve"> </w:t>
            </w:r>
            <w:r w:rsidRPr="007B6DE3">
              <w:rPr>
                <w:rFonts w:eastAsia="Arial" w:cs="Arial"/>
                <w:spacing w:val="-1"/>
                <w:sz w:val="20"/>
                <w:lang w:val="en-US"/>
              </w:rPr>
              <w:t>legal</w:t>
            </w:r>
            <w:r w:rsidRPr="007B6DE3">
              <w:rPr>
                <w:rFonts w:eastAsia="Arial" w:cs="Arial"/>
                <w:spacing w:val="64"/>
                <w:sz w:val="20"/>
                <w:lang w:val="en-US"/>
              </w:rPr>
              <w:t xml:space="preserve"> </w:t>
            </w:r>
            <w:r w:rsidRPr="007B6DE3">
              <w:rPr>
                <w:rFonts w:eastAsia="Arial" w:cs="Arial"/>
                <w:sz w:val="20"/>
                <w:lang w:val="en-US"/>
              </w:rPr>
              <w:t>specialism</w:t>
            </w:r>
            <w:r w:rsidRPr="007B6DE3">
              <w:rPr>
                <w:rFonts w:eastAsia="Arial" w:cs="Arial"/>
                <w:spacing w:val="65"/>
                <w:sz w:val="20"/>
                <w:lang w:val="en-US"/>
              </w:rPr>
              <w:t xml:space="preserve"> </w:t>
            </w:r>
            <w:r w:rsidRPr="007B6DE3">
              <w:rPr>
                <w:rFonts w:eastAsia="Arial" w:cs="Arial"/>
                <w:spacing w:val="-2"/>
                <w:sz w:val="20"/>
                <w:lang w:val="en-US"/>
              </w:rPr>
              <w:t>are</w:t>
            </w:r>
            <w:r w:rsidRPr="007B6DE3">
              <w:rPr>
                <w:rFonts w:eastAsia="Arial" w:cs="Arial"/>
                <w:spacing w:val="39"/>
                <w:sz w:val="20"/>
                <w:lang w:val="en-US"/>
              </w:rPr>
              <w:t xml:space="preserve"> </w:t>
            </w:r>
            <w:r w:rsidRPr="007B6DE3">
              <w:rPr>
                <w:rFonts w:eastAsia="Arial" w:cs="Arial"/>
                <w:spacing w:val="-1"/>
                <w:sz w:val="20"/>
                <w:lang w:val="en-US"/>
              </w:rPr>
              <w:t>illustrative</w:t>
            </w:r>
            <w:r w:rsidRPr="007B6DE3">
              <w:rPr>
                <w:rFonts w:eastAsia="Arial" w:cs="Arial"/>
                <w:spacing w:val="-9"/>
                <w:sz w:val="20"/>
                <w:lang w:val="en-US"/>
              </w:rPr>
              <w:t xml:space="preserve"> </w:t>
            </w:r>
            <w:r w:rsidRPr="007B6DE3">
              <w:rPr>
                <w:rFonts w:eastAsia="Arial" w:cs="Arial"/>
                <w:sz w:val="20"/>
                <w:lang w:val="en-US"/>
              </w:rPr>
              <w:t>only</w:t>
            </w:r>
            <w:r w:rsidRPr="007B6DE3">
              <w:rPr>
                <w:rFonts w:eastAsia="Arial" w:cs="Arial"/>
                <w:spacing w:val="-12"/>
                <w:sz w:val="20"/>
                <w:lang w:val="en-US"/>
              </w:rPr>
              <w:t xml:space="preserve"> </w:t>
            </w:r>
            <w:r w:rsidRPr="007B6DE3">
              <w:rPr>
                <w:rFonts w:eastAsia="Arial" w:cs="Arial"/>
                <w:sz w:val="20"/>
                <w:lang w:val="en-US"/>
              </w:rPr>
              <w:t>and</w:t>
            </w:r>
            <w:r w:rsidRPr="007B6DE3">
              <w:rPr>
                <w:rFonts w:eastAsia="Arial" w:cs="Arial"/>
                <w:spacing w:val="-11"/>
                <w:sz w:val="20"/>
                <w:lang w:val="en-US"/>
              </w:rPr>
              <w:t xml:space="preserve"> </w:t>
            </w:r>
            <w:r w:rsidRPr="007B6DE3">
              <w:rPr>
                <w:rFonts w:eastAsia="Arial" w:cs="Arial"/>
                <w:sz w:val="20"/>
                <w:lang w:val="en-US"/>
              </w:rPr>
              <w:t>are</w:t>
            </w:r>
            <w:r w:rsidRPr="007B6DE3">
              <w:rPr>
                <w:rFonts w:eastAsia="Arial" w:cs="Arial"/>
                <w:spacing w:val="-12"/>
                <w:sz w:val="20"/>
                <w:lang w:val="en-US"/>
              </w:rPr>
              <w:t xml:space="preserve"> </w:t>
            </w:r>
            <w:r w:rsidRPr="007B6DE3">
              <w:rPr>
                <w:rFonts w:eastAsia="Arial" w:cs="Arial"/>
                <w:spacing w:val="-1"/>
                <w:sz w:val="20"/>
                <w:lang w:val="en-US"/>
              </w:rPr>
              <w:t>not</w:t>
            </w:r>
            <w:r w:rsidRPr="007B6DE3">
              <w:rPr>
                <w:rFonts w:eastAsia="Arial" w:cs="Arial"/>
                <w:spacing w:val="-12"/>
                <w:sz w:val="20"/>
                <w:lang w:val="en-US"/>
              </w:rPr>
              <w:t xml:space="preserve"> </w:t>
            </w:r>
            <w:r w:rsidRPr="007B6DE3">
              <w:rPr>
                <w:rFonts w:eastAsia="Arial" w:cs="Arial"/>
                <w:spacing w:val="-1"/>
                <w:sz w:val="20"/>
                <w:lang w:val="en-US"/>
              </w:rPr>
              <w:t>exhaustive.</w:t>
            </w:r>
            <w:r w:rsidRPr="007B6DE3">
              <w:rPr>
                <w:rFonts w:eastAsia="Arial" w:cs="Arial"/>
                <w:spacing w:val="-5"/>
                <w:sz w:val="20"/>
                <w:lang w:val="en-US"/>
              </w:rPr>
              <w:t xml:space="preserve"> </w:t>
            </w:r>
            <w:r w:rsidRPr="007B6DE3">
              <w:rPr>
                <w:rFonts w:eastAsia="Arial" w:cs="Arial"/>
                <w:spacing w:val="-1"/>
                <w:sz w:val="20"/>
                <w:lang w:val="en-US"/>
              </w:rPr>
              <w:t>Customers</w:t>
            </w:r>
            <w:r w:rsidRPr="007B6DE3">
              <w:rPr>
                <w:rFonts w:eastAsia="Arial" w:cs="Arial"/>
                <w:spacing w:val="-12"/>
                <w:sz w:val="20"/>
                <w:lang w:val="en-US"/>
              </w:rPr>
              <w:t xml:space="preserve"> </w:t>
            </w:r>
            <w:r w:rsidRPr="007B6DE3">
              <w:rPr>
                <w:rFonts w:eastAsia="Arial" w:cs="Arial"/>
                <w:sz w:val="20"/>
                <w:lang w:val="en-US"/>
              </w:rPr>
              <w:t>are</w:t>
            </w:r>
            <w:r w:rsidRPr="007B6DE3">
              <w:rPr>
                <w:rFonts w:eastAsia="Arial" w:cs="Arial"/>
                <w:spacing w:val="-12"/>
                <w:sz w:val="20"/>
                <w:lang w:val="en-US"/>
              </w:rPr>
              <w:t xml:space="preserve"> </w:t>
            </w:r>
            <w:r w:rsidRPr="007B6DE3">
              <w:rPr>
                <w:rFonts w:eastAsia="Arial" w:cs="Arial"/>
                <w:spacing w:val="-1"/>
                <w:sz w:val="20"/>
                <w:lang w:val="en-US"/>
              </w:rPr>
              <w:t>entitled</w:t>
            </w:r>
            <w:r w:rsidRPr="007B6DE3">
              <w:rPr>
                <w:rFonts w:eastAsia="Arial" w:cs="Arial"/>
                <w:spacing w:val="-11"/>
                <w:sz w:val="20"/>
                <w:lang w:val="en-US"/>
              </w:rPr>
              <w:t xml:space="preserve"> </w:t>
            </w:r>
            <w:r w:rsidRPr="007B6DE3">
              <w:rPr>
                <w:rFonts w:eastAsia="Arial" w:cs="Arial"/>
                <w:sz w:val="20"/>
                <w:lang w:val="en-US"/>
              </w:rPr>
              <w:t>to</w:t>
            </w:r>
            <w:r w:rsidRPr="007B6DE3">
              <w:rPr>
                <w:rFonts w:eastAsia="Arial" w:cs="Arial"/>
                <w:spacing w:val="-9"/>
                <w:sz w:val="20"/>
                <w:lang w:val="en-US"/>
              </w:rPr>
              <w:t xml:space="preserve"> </w:t>
            </w:r>
            <w:r w:rsidRPr="007B6DE3">
              <w:rPr>
                <w:rFonts w:eastAsia="Arial" w:cs="Arial"/>
                <w:spacing w:val="-1"/>
                <w:sz w:val="20"/>
                <w:lang w:val="en-US"/>
              </w:rPr>
              <w:t>seek</w:t>
            </w:r>
            <w:r w:rsidRPr="007B6DE3">
              <w:rPr>
                <w:rFonts w:eastAsia="Arial" w:cs="Arial"/>
                <w:spacing w:val="-10"/>
                <w:sz w:val="20"/>
                <w:lang w:val="en-US"/>
              </w:rPr>
              <w:t xml:space="preserve"> </w:t>
            </w:r>
            <w:r w:rsidRPr="007B6DE3">
              <w:rPr>
                <w:rFonts w:eastAsia="Arial" w:cs="Arial"/>
                <w:spacing w:val="-1"/>
                <w:sz w:val="20"/>
                <w:lang w:val="en-US"/>
              </w:rPr>
              <w:t>advice</w:t>
            </w:r>
            <w:r w:rsidRPr="007B6DE3">
              <w:rPr>
                <w:rFonts w:eastAsia="Arial" w:cs="Arial"/>
                <w:spacing w:val="-12"/>
                <w:sz w:val="20"/>
                <w:lang w:val="en-US"/>
              </w:rPr>
              <w:t xml:space="preserve"> </w:t>
            </w:r>
            <w:r w:rsidRPr="007B6DE3">
              <w:rPr>
                <w:rFonts w:eastAsia="Arial" w:cs="Arial"/>
                <w:spacing w:val="-1"/>
                <w:sz w:val="20"/>
                <w:lang w:val="en-US"/>
              </w:rPr>
              <w:t>from</w:t>
            </w:r>
            <w:r w:rsidRPr="007B6DE3">
              <w:rPr>
                <w:rFonts w:eastAsia="Arial" w:cs="Arial"/>
                <w:spacing w:val="-8"/>
                <w:sz w:val="20"/>
                <w:lang w:val="en-US"/>
              </w:rPr>
              <w:t xml:space="preserve"> </w:t>
            </w:r>
            <w:r w:rsidRPr="007B6DE3">
              <w:rPr>
                <w:rFonts w:eastAsia="Arial" w:cs="Arial"/>
                <w:spacing w:val="-2"/>
                <w:sz w:val="20"/>
                <w:lang w:val="en-US"/>
              </w:rPr>
              <w:t>the</w:t>
            </w:r>
            <w:r w:rsidRPr="007B6DE3">
              <w:rPr>
                <w:rFonts w:eastAsia="Arial" w:cs="Arial"/>
                <w:spacing w:val="67"/>
                <w:sz w:val="20"/>
                <w:lang w:val="en-US"/>
              </w:rPr>
              <w:t xml:space="preserve"> </w:t>
            </w:r>
            <w:r w:rsidRPr="007B6DE3">
              <w:rPr>
                <w:rFonts w:eastAsia="Arial" w:cs="Arial"/>
                <w:spacing w:val="-1"/>
                <w:sz w:val="20"/>
                <w:lang w:val="en-US"/>
              </w:rPr>
              <w:t>Supplier</w:t>
            </w:r>
            <w:r w:rsidRPr="007B6DE3">
              <w:rPr>
                <w:rFonts w:eastAsia="Arial" w:cs="Arial"/>
                <w:spacing w:val="6"/>
                <w:sz w:val="20"/>
                <w:lang w:val="en-US"/>
              </w:rPr>
              <w:t xml:space="preserve"> </w:t>
            </w:r>
            <w:r w:rsidRPr="007B6DE3">
              <w:rPr>
                <w:rFonts w:eastAsia="Arial" w:cs="Arial"/>
                <w:sz w:val="20"/>
                <w:lang w:val="en-US"/>
              </w:rPr>
              <w:t>in</w:t>
            </w:r>
            <w:r w:rsidRPr="007B6DE3">
              <w:rPr>
                <w:rFonts w:eastAsia="Arial" w:cs="Arial"/>
                <w:spacing w:val="5"/>
                <w:sz w:val="20"/>
                <w:lang w:val="en-US"/>
              </w:rPr>
              <w:t xml:space="preserve"> </w:t>
            </w:r>
            <w:r w:rsidRPr="007B6DE3">
              <w:rPr>
                <w:rFonts w:eastAsia="Arial" w:cs="Arial"/>
                <w:spacing w:val="-1"/>
                <w:sz w:val="20"/>
                <w:lang w:val="en-US"/>
              </w:rPr>
              <w:t>respect</w:t>
            </w:r>
            <w:r w:rsidRPr="007B6DE3">
              <w:rPr>
                <w:rFonts w:eastAsia="Arial" w:cs="Arial"/>
                <w:spacing w:val="7"/>
                <w:sz w:val="20"/>
                <w:lang w:val="en-US"/>
              </w:rPr>
              <w:t xml:space="preserve"> </w:t>
            </w:r>
            <w:r w:rsidRPr="007B6DE3">
              <w:rPr>
                <w:rFonts w:eastAsia="Arial" w:cs="Arial"/>
                <w:spacing w:val="-1"/>
                <w:sz w:val="20"/>
                <w:lang w:val="en-US"/>
              </w:rPr>
              <w:t>of</w:t>
            </w:r>
            <w:r w:rsidRPr="007B6DE3">
              <w:rPr>
                <w:rFonts w:eastAsia="Arial" w:cs="Arial"/>
                <w:spacing w:val="5"/>
                <w:sz w:val="20"/>
                <w:lang w:val="en-US"/>
              </w:rPr>
              <w:t xml:space="preserve"> </w:t>
            </w:r>
            <w:r w:rsidRPr="007B6DE3">
              <w:rPr>
                <w:rFonts w:eastAsia="Arial" w:cs="Arial"/>
                <w:sz w:val="20"/>
                <w:lang w:val="en-US"/>
              </w:rPr>
              <w:t>any</w:t>
            </w:r>
            <w:r w:rsidRPr="007B6DE3">
              <w:rPr>
                <w:rFonts w:eastAsia="Arial" w:cs="Arial"/>
                <w:spacing w:val="5"/>
                <w:sz w:val="20"/>
                <w:lang w:val="en-US"/>
              </w:rPr>
              <w:t xml:space="preserve"> </w:t>
            </w:r>
            <w:r w:rsidRPr="007B6DE3">
              <w:rPr>
                <w:rFonts w:eastAsia="Arial" w:cs="Arial"/>
                <w:spacing w:val="-1"/>
                <w:sz w:val="20"/>
                <w:lang w:val="en-US"/>
              </w:rPr>
              <w:t>type</w:t>
            </w:r>
            <w:r w:rsidRPr="007B6DE3">
              <w:rPr>
                <w:rFonts w:eastAsia="Arial" w:cs="Arial"/>
                <w:spacing w:val="8"/>
                <w:sz w:val="20"/>
                <w:lang w:val="en-US"/>
              </w:rPr>
              <w:t xml:space="preserve"> </w:t>
            </w:r>
            <w:r w:rsidRPr="007B6DE3">
              <w:rPr>
                <w:rFonts w:eastAsia="Arial" w:cs="Arial"/>
                <w:spacing w:val="-1"/>
                <w:sz w:val="20"/>
                <w:lang w:val="en-US"/>
              </w:rPr>
              <w:t>of</w:t>
            </w:r>
            <w:r w:rsidRPr="007B6DE3">
              <w:rPr>
                <w:rFonts w:eastAsia="Arial" w:cs="Arial"/>
                <w:spacing w:val="10"/>
                <w:sz w:val="20"/>
                <w:lang w:val="en-US"/>
              </w:rPr>
              <w:t xml:space="preserve"> </w:t>
            </w:r>
            <w:r w:rsidRPr="007B6DE3">
              <w:rPr>
                <w:rFonts w:eastAsia="Arial" w:cs="Arial"/>
                <w:spacing w:val="-1"/>
                <w:sz w:val="20"/>
                <w:lang w:val="en-US"/>
              </w:rPr>
              <w:t>legal</w:t>
            </w:r>
            <w:r w:rsidRPr="007B6DE3">
              <w:rPr>
                <w:rFonts w:eastAsia="Arial" w:cs="Arial"/>
                <w:spacing w:val="6"/>
                <w:sz w:val="20"/>
                <w:lang w:val="en-US"/>
              </w:rPr>
              <w:t xml:space="preserve"> </w:t>
            </w:r>
            <w:r w:rsidRPr="007B6DE3">
              <w:rPr>
                <w:rFonts w:eastAsia="Arial" w:cs="Arial"/>
                <w:spacing w:val="-1"/>
                <w:sz w:val="20"/>
                <w:lang w:val="en-US"/>
              </w:rPr>
              <w:t>service,</w:t>
            </w:r>
            <w:r w:rsidRPr="007B6DE3">
              <w:rPr>
                <w:rFonts w:eastAsia="Arial" w:cs="Arial"/>
                <w:spacing w:val="8"/>
                <w:sz w:val="20"/>
                <w:lang w:val="en-US"/>
              </w:rPr>
              <w:t xml:space="preserve"> </w:t>
            </w:r>
            <w:r w:rsidRPr="007B6DE3">
              <w:rPr>
                <w:rFonts w:eastAsia="Arial" w:cs="Arial"/>
                <w:spacing w:val="-1"/>
                <w:sz w:val="20"/>
                <w:lang w:val="en-US"/>
              </w:rPr>
              <w:t>provided</w:t>
            </w:r>
            <w:r w:rsidRPr="007B6DE3">
              <w:rPr>
                <w:rFonts w:eastAsia="Arial" w:cs="Arial"/>
                <w:spacing w:val="5"/>
                <w:sz w:val="20"/>
                <w:lang w:val="en-US"/>
              </w:rPr>
              <w:t xml:space="preserve"> </w:t>
            </w:r>
            <w:r w:rsidRPr="007B6DE3">
              <w:rPr>
                <w:rFonts w:eastAsia="Arial" w:cs="Arial"/>
                <w:spacing w:val="-1"/>
                <w:sz w:val="20"/>
                <w:lang w:val="en-US"/>
              </w:rPr>
              <w:t>that</w:t>
            </w:r>
            <w:r w:rsidRPr="007B6DE3">
              <w:rPr>
                <w:rFonts w:eastAsia="Arial" w:cs="Arial"/>
                <w:spacing w:val="7"/>
                <w:sz w:val="20"/>
                <w:lang w:val="en-US"/>
              </w:rPr>
              <w:t xml:space="preserve"> </w:t>
            </w:r>
            <w:r w:rsidRPr="007B6DE3">
              <w:rPr>
                <w:rFonts w:eastAsia="Arial" w:cs="Arial"/>
                <w:spacing w:val="-1"/>
                <w:sz w:val="20"/>
                <w:lang w:val="en-US"/>
              </w:rPr>
              <w:t>such</w:t>
            </w:r>
            <w:r w:rsidRPr="007B6DE3">
              <w:rPr>
                <w:rFonts w:eastAsia="Arial" w:cs="Arial"/>
                <w:spacing w:val="5"/>
                <w:sz w:val="20"/>
                <w:lang w:val="en-US"/>
              </w:rPr>
              <w:t xml:space="preserve"> </w:t>
            </w:r>
            <w:r w:rsidRPr="007B6DE3">
              <w:rPr>
                <w:rFonts w:eastAsia="Arial" w:cs="Arial"/>
                <w:spacing w:val="-1"/>
                <w:sz w:val="20"/>
                <w:lang w:val="en-US"/>
              </w:rPr>
              <w:t>advice</w:t>
            </w:r>
            <w:r w:rsidRPr="007B6DE3">
              <w:rPr>
                <w:rFonts w:eastAsia="Arial" w:cs="Arial"/>
                <w:spacing w:val="7"/>
                <w:sz w:val="20"/>
                <w:lang w:val="en-US"/>
              </w:rPr>
              <w:t xml:space="preserve"> </w:t>
            </w:r>
            <w:r w:rsidRPr="007B6DE3">
              <w:rPr>
                <w:rFonts w:eastAsia="Arial" w:cs="Arial"/>
                <w:sz w:val="20"/>
                <w:lang w:val="en-US"/>
              </w:rPr>
              <w:t>falls</w:t>
            </w:r>
            <w:r w:rsidRPr="007B6DE3">
              <w:rPr>
                <w:rFonts w:eastAsia="Arial" w:cs="Arial"/>
                <w:spacing w:val="7"/>
                <w:sz w:val="20"/>
                <w:lang w:val="en-US"/>
              </w:rPr>
              <w:t xml:space="preserve"> </w:t>
            </w:r>
            <w:r w:rsidRPr="007B6DE3">
              <w:rPr>
                <w:rFonts w:eastAsia="Arial" w:cs="Arial"/>
                <w:spacing w:val="1"/>
                <w:sz w:val="20"/>
                <w:lang w:val="en-US"/>
              </w:rPr>
              <w:t>within</w:t>
            </w:r>
            <w:r w:rsidRPr="007B6DE3">
              <w:rPr>
                <w:rFonts w:eastAsia="Arial" w:cs="Arial"/>
                <w:spacing w:val="68"/>
                <w:sz w:val="20"/>
                <w:lang w:val="en-US"/>
              </w:rPr>
              <w:t xml:space="preserve"> </w:t>
            </w:r>
            <w:r w:rsidRPr="007B6DE3">
              <w:rPr>
                <w:rFonts w:eastAsia="Arial" w:cs="Arial"/>
                <w:sz w:val="20"/>
                <w:lang w:val="en-US"/>
              </w:rPr>
              <w:t xml:space="preserve">the </w:t>
            </w:r>
            <w:r w:rsidRPr="007B6DE3">
              <w:rPr>
                <w:rFonts w:eastAsia="Arial" w:cs="Arial"/>
                <w:spacing w:val="-1"/>
                <w:sz w:val="20"/>
                <w:lang w:val="en-US"/>
              </w:rPr>
              <w:t>scope</w:t>
            </w:r>
            <w:r w:rsidRPr="007B6DE3">
              <w:rPr>
                <w:rFonts w:eastAsia="Arial" w:cs="Arial"/>
                <w:spacing w:val="-2"/>
                <w:sz w:val="20"/>
                <w:lang w:val="en-US"/>
              </w:rPr>
              <w:t xml:space="preserve"> </w:t>
            </w:r>
            <w:r w:rsidRPr="007B6DE3">
              <w:rPr>
                <w:rFonts w:eastAsia="Arial" w:cs="Arial"/>
                <w:spacing w:val="-1"/>
                <w:sz w:val="20"/>
                <w:lang w:val="en-US"/>
              </w:rPr>
              <w:t>of</w:t>
            </w:r>
            <w:r w:rsidRPr="007B6DE3">
              <w:rPr>
                <w:rFonts w:eastAsia="Arial" w:cs="Arial"/>
                <w:sz w:val="20"/>
                <w:lang w:val="en-US"/>
              </w:rPr>
              <w:t xml:space="preserve"> the</w:t>
            </w:r>
            <w:r w:rsidRPr="007B6DE3">
              <w:rPr>
                <w:rFonts w:eastAsia="Arial" w:cs="Arial"/>
                <w:spacing w:val="-2"/>
                <w:sz w:val="20"/>
                <w:lang w:val="en-US"/>
              </w:rPr>
              <w:t xml:space="preserve"> </w:t>
            </w:r>
            <w:r w:rsidRPr="007B6DE3">
              <w:rPr>
                <w:rFonts w:eastAsia="Arial" w:cs="Arial"/>
                <w:spacing w:val="-1"/>
                <w:sz w:val="20"/>
                <w:lang w:val="en-US"/>
              </w:rPr>
              <w:t>legal</w:t>
            </w:r>
            <w:r w:rsidRPr="007B6DE3">
              <w:rPr>
                <w:rFonts w:eastAsia="Arial" w:cs="Arial"/>
                <w:sz w:val="20"/>
                <w:lang w:val="en-US"/>
              </w:rPr>
              <w:t xml:space="preserve"> specialism</w:t>
            </w:r>
            <w:r w:rsidRPr="007B6DE3">
              <w:rPr>
                <w:rFonts w:eastAsia="Arial" w:cs="Arial"/>
                <w:spacing w:val="-1"/>
                <w:sz w:val="20"/>
                <w:lang w:val="en-US"/>
              </w:rPr>
              <w:t xml:space="preserve"> headings</w:t>
            </w:r>
            <w:r w:rsidRPr="007B6DE3">
              <w:rPr>
                <w:rFonts w:eastAsia="Arial" w:cs="Arial"/>
                <w:sz w:val="20"/>
                <w:lang w:val="en-US"/>
              </w:rPr>
              <w:t xml:space="preserve"> </w:t>
            </w:r>
            <w:r w:rsidRPr="007B6DE3">
              <w:rPr>
                <w:rFonts w:eastAsia="Arial" w:cs="Arial"/>
                <w:spacing w:val="-1"/>
                <w:sz w:val="20"/>
                <w:lang w:val="en-US"/>
              </w:rPr>
              <w:t>set</w:t>
            </w:r>
            <w:r w:rsidRPr="007B6DE3">
              <w:rPr>
                <w:rFonts w:eastAsia="Arial" w:cs="Arial"/>
                <w:sz w:val="20"/>
                <w:lang w:val="en-US"/>
              </w:rPr>
              <w:t xml:space="preserve"> </w:t>
            </w:r>
            <w:r w:rsidRPr="007B6DE3">
              <w:rPr>
                <w:rFonts w:eastAsia="Arial" w:cs="Arial"/>
                <w:spacing w:val="-1"/>
                <w:sz w:val="20"/>
                <w:lang w:val="en-US"/>
              </w:rPr>
              <w:t>out</w:t>
            </w:r>
            <w:r w:rsidRPr="007B6DE3">
              <w:rPr>
                <w:rFonts w:eastAsia="Arial" w:cs="Arial"/>
                <w:sz w:val="20"/>
                <w:lang w:val="en-US"/>
              </w:rPr>
              <w:t xml:space="preserve"> </w:t>
            </w:r>
            <w:r w:rsidRPr="007B6DE3">
              <w:rPr>
                <w:rFonts w:eastAsia="Arial" w:cs="Arial"/>
                <w:spacing w:val="-1"/>
                <w:sz w:val="20"/>
                <w:lang w:val="en-US"/>
              </w:rPr>
              <w:t>under</w:t>
            </w:r>
            <w:r w:rsidRPr="007B6DE3">
              <w:rPr>
                <w:rFonts w:eastAsia="Arial" w:cs="Arial"/>
                <w:spacing w:val="5"/>
                <w:sz w:val="20"/>
                <w:lang w:val="en-US"/>
              </w:rPr>
              <w:t xml:space="preserve"> </w:t>
            </w:r>
            <w:r w:rsidRPr="007B6DE3">
              <w:rPr>
                <w:rFonts w:eastAsia="Arial" w:cs="Arial"/>
                <w:sz w:val="20"/>
                <w:lang w:val="en-US"/>
              </w:rPr>
              <w:t>the</w:t>
            </w:r>
            <w:r w:rsidRPr="007B6DE3">
              <w:rPr>
                <w:rFonts w:eastAsia="Arial" w:cs="Arial"/>
                <w:spacing w:val="-1"/>
                <w:sz w:val="20"/>
                <w:lang w:val="en-US"/>
              </w:rPr>
              <w:t xml:space="preserve"> </w:t>
            </w:r>
            <w:r w:rsidRPr="007B6DE3">
              <w:rPr>
                <w:rFonts w:eastAsia="Arial" w:cs="Arial"/>
                <w:sz w:val="20"/>
                <w:lang w:val="en-US"/>
              </w:rPr>
              <w:t>lot.</w:t>
            </w:r>
          </w:p>
          <w:p w14:paraId="75ED3CC5" w14:textId="7C29B6D3" w:rsidR="00427ED9" w:rsidRPr="00427ED9" w:rsidRDefault="00427ED9" w:rsidP="00427ED9">
            <w:pPr>
              <w:widowControl w:val="0"/>
              <w:overflowPunct/>
              <w:autoSpaceDE/>
              <w:autoSpaceDN/>
              <w:adjustRightInd/>
              <w:spacing w:before="122" w:after="0" w:line="258" w:lineRule="auto"/>
              <w:ind w:right="296"/>
              <w:textAlignment w:val="auto"/>
              <w:rPr>
                <w:rFonts w:eastAsia="Arial" w:cs="Arial"/>
                <w:sz w:val="20"/>
                <w:lang w:val="en-US"/>
              </w:rPr>
            </w:pPr>
          </w:p>
        </w:tc>
      </w:tr>
      <w:tr w:rsidR="00CB0A11" w:rsidRPr="00C3320D" w14:paraId="7E732C24" w14:textId="77777777" w:rsidTr="00CB0A11">
        <w:tc>
          <w:tcPr>
            <w:tcW w:w="534" w:type="dxa"/>
          </w:tcPr>
          <w:p w14:paraId="21B38F32" w14:textId="77777777" w:rsidR="00CB0A11" w:rsidRPr="00C3320D" w:rsidRDefault="00CB0A11"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8392" w:type="dxa"/>
            <w:shd w:val="clear" w:color="auto" w:fill="auto"/>
          </w:tcPr>
          <w:p w14:paraId="00892EAF" w14:textId="77777777"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78E6B366" w14:textId="77777777" w:rsidR="00CB0A11" w:rsidRPr="003D1582" w:rsidRDefault="00CB0A11" w:rsidP="007B6DE3">
            <w:pPr>
              <w:pStyle w:val="GPSL3numberedclause"/>
              <w:numPr>
                <w:ilvl w:val="0"/>
                <w:numId w:val="0"/>
              </w:numPr>
              <w:tabs>
                <w:tab w:val="clear" w:pos="2127"/>
                <w:tab w:val="left" w:pos="1985"/>
              </w:tabs>
              <w:rPr>
                <w:rFonts w:ascii="Arial" w:hAnsi="Arial"/>
                <w:sz w:val="20"/>
                <w:szCs w:val="20"/>
              </w:rPr>
            </w:pPr>
            <w:r w:rsidRPr="003D1582">
              <w:rPr>
                <w:rFonts w:ascii="Arial" w:hAnsi="Arial"/>
                <w:sz w:val="20"/>
                <w:szCs w:val="20"/>
              </w:rPr>
              <w:t xml:space="preserve">The Supplier shall put in place a structure to manage the Panel in accordance with Panel Agreement Schedule 2 (Panel Services and Key Performance Indicators). </w:t>
            </w:r>
          </w:p>
          <w:p w14:paraId="457D4039" w14:textId="77777777" w:rsidR="00CB0A11" w:rsidRPr="003D1582" w:rsidRDefault="00CB0A11" w:rsidP="007B6DE3">
            <w:pPr>
              <w:pStyle w:val="GPSL3numberedclause"/>
              <w:numPr>
                <w:ilvl w:val="0"/>
                <w:numId w:val="0"/>
              </w:numPr>
              <w:tabs>
                <w:tab w:val="clear" w:pos="2127"/>
                <w:tab w:val="left" w:pos="1985"/>
              </w:tabs>
              <w:rPr>
                <w:rFonts w:ascii="Arial" w:hAnsi="Arial"/>
                <w:sz w:val="20"/>
                <w:szCs w:val="20"/>
              </w:rPr>
            </w:pPr>
            <w:r w:rsidRPr="003D1582">
              <w:rPr>
                <w:rFonts w:ascii="Arial" w:hAnsi="Arial"/>
                <w:sz w:val="20"/>
                <w:szCs w:val="20"/>
              </w:rPr>
              <w:t>A full governance structure for the Panel will be agreed between the Parties during the Panel Agreement implementation stage.</w:t>
            </w:r>
          </w:p>
          <w:p w14:paraId="7115A165" w14:textId="77777777" w:rsidR="00CB0A11" w:rsidRPr="003D1582" w:rsidRDefault="00CB0A11" w:rsidP="007B6DE3">
            <w:pPr>
              <w:widowControl w:val="0"/>
              <w:overflowPunct/>
              <w:autoSpaceDE/>
              <w:autoSpaceDN/>
              <w:adjustRightInd/>
              <w:spacing w:before="182" w:after="0" w:line="240" w:lineRule="auto"/>
              <w:ind w:right="468"/>
              <w:jc w:val="left"/>
              <w:textAlignment w:val="auto"/>
              <w:rPr>
                <w:rFonts w:eastAsia="Arial" w:cs="Arial"/>
                <w:spacing w:val="-1"/>
                <w:sz w:val="20"/>
                <w:lang w:val="en-US"/>
              </w:rPr>
            </w:pPr>
            <w:r w:rsidRPr="00717228">
              <w:rPr>
                <w:rFonts w:eastAsia="Arial" w:cs="Arial"/>
                <w:spacing w:val="-1"/>
                <w:sz w:val="20"/>
                <w:lang w:val="en-US"/>
              </w:rPr>
              <w:t>The</w:t>
            </w:r>
            <w:r w:rsidRPr="00717228">
              <w:rPr>
                <w:rFonts w:eastAsia="Arial" w:cs="Arial"/>
                <w:spacing w:val="4"/>
                <w:sz w:val="20"/>
                <w:lang w:val="en-US"/>
              </w:rPr>
              <w:t xml:space="preserve"> </w:t>
            </w:r>
            <w:r w:rsidRPr="00717228">
              <w:rPr>
                <w:rFonts w:eastAsia="Arial" w:cs="Arial"/>
                <w:spacing w:val="-1"/>
                <w:sz w:val="20"/>
                <w:lang w:val="en-US"/>
              </w:rPr>
              <w:t>Supplier</w:t>
            </w:r>
            <w:r w:rsidRPr="00717228">
              <w:rPr>
                <w:rFonts w:eastAsia="Arial" w:cs="Arial"/>
                <w:spacing w:val="4"/>
                <w:sz w:val="20"/>
                <w:lang w:val="en-US"/>
              </w:rPr>
              <w:t xml:space="preserve"> </w:t>
            </w:r>
            <w:r w:rsidRPr="00717228">
              <w:rPr>
                <w:rFonts w:eastAsia="Arial" w:cs="Arial"/>
                <w:spacing w:val="-1"/>
                <w:sz w:val="20"/>
                <w:lang w:val="en-US"/>
              </w:rPr>
              <w:t>shall</w:t>
            </w:r>
            <w:r w:rsidRPr="00717228">
              <w:rPr>
                <w:rFonts w:eastAsia="Arial" w:cs="Arial"/>
                <w:spacing w:val="5"/>
                <w:sz w:val="20"/>
                <w:lang w:val="en-US"/>
              </w:rPr>
              <w:t xml:space="preserve"> </w:t>
            </w:r>
            <w:r w:rsidRPr="00717228">
              <w:rPr>
                <w:rFonts w:eastAsia="Arial" w:cs="Arial"/>
                <w:spacing w:val="-1"/>
                <w:sz w:val="20"/>
                <w:lang w:val="en-US"/>
              </w:rPr>
              <w:t>ensure</w:t>
            </w:r>
            <w:r w:rsidRPr="00717228">
              <w:rPr>
                <w:rFonts w:eastAsia="Arial" w:cs="Arial"/>
                <w:spacing w:val="5"/>
                <w:sz w:val="20"/>
                <w:lang w:val="en-US"/>
              </w:rPr>
              <w:t xml:space="preserve"> </w:t>
            </w:r>
            <w:r w:rsidRPr="003D1582">
              <w:rPr>
                <w:rFonts w:eastAsia="Arial" w:cs="Arial"/>
                <w:spacing w:val="5"/>
                <w:sz w:val="20"/>
                <w:lang w:val="en-US"/>
              </w:rPr>
              <w:t xml:space="preserve">that </w:t>
            </w:r>
            <w:r w:rsidRPr="00717228">
              <w:rPr>
                <w:rFonts w:eastAsia="Arial" w:cs="Arial"/>
                <w:spacing w:val="-1"/>
                <w:sz w:val="20"/>
                <w:lang w:val="en-US"/>
              </w:rPr>
              <w:t>the</w:t>
            </w:r>
            <w:r w:rsidRPr="00717228">
              <w:rPr>
                <w:rFonts w:eastAsia="Arial" w:cs="Arial"/>
                <w:spacing w:val="1"/>
                <w:sz w:val="20"/>
                <w:lang w:val="en-US"/>
              </w:rPr>
              <w:t xml:space="preserve"> </w:t>
            </w:r>
            <w:r w:rsidRPr="00717228">
              <w:rPr>
                <w:rFonts w:eastAsia="Arial" w:cs="Arial"/>
                <w:spacing w:val="-1"/>
                <w:sz w:val="20"/>
                <w:lang w:val="en-US"/>
              </w:rPr>
              <w:t>Personnel</w:t>
            </w:r>
            <w:r w:rsidRPr="00717228">
              <w:rPr>
                <w:rFonts w:eastAsia="Arial" w:cs="Arial"/>
                <w:spacing w:val="5"/>
                <w:sz w:val="20"/>
                <w:lang w:val="en-US"/>
              </w:rPr>
              <w:t xml:space="preserve"> </w:t>
            </w:r>
            <w:r w:rsidRPr="00717228">
              <w:rPr>
                <w:rFonts w:eastAsia="Arial" w:cs="Arial"/>
                <w:sz w:val="20"/>
                <w:lang w:val="en-US"/>
              </w:rPr>
              <w:t>are</w:t>
            </w:r>
            <w:r w:rsidRPr="00717228">
              <w:rPr>
                <w:rFonts w:eastAsia="Arial" w:cs="Arial"/>
                <w:spacing w:val="2"/>
                <w:sz w:val="20"/>
                <w:lang w:val="en-US"/>
              </w:rPr>
              <w:t xml:space="preserve"> </w:t>
            </w:r>
            <w:r w:rsidRPr="00717228">
              <w:rPr>
                <w:rFonts w:eastAsia="Arial" w:cs="Arial"/>
                <w:spacing w:val="-1"/>
                <w:sz w:val="20"/>
                <w:lang w:val="en-US"/>
              </w:rPr>
              <w:t>available</w:t>
            </w:r>
            <w:r w:rsidRPr="00717228">
              <w:rPr>
                <w:rFonts w:eastAsia="Arial" w:cs="Arial"/>
                <w:spacing w:val="5"/>
                <w:sz w:val="20"/>
                <w:lang w:val="en-US"/>
              </w:rPr>
              <w:t xml:space="preserve"> </w:t>
            </w:r>
            <w:r w:rsidRPr="00717228">
              <w:rPr>
                <w:rFonts w:eastAsia="Arial" w:cs="Arial"/>
                <w:spacing w:val="-1"/>
                <w:sz w:val="20"/>
                <w:lang w:val="en-US"/>
              </w:rPr>
              <w:t>to</w:t>
            </w:r>
            <w:r w:rsidRPr="003D1582">
              <w:rPr>
                <w:rFonts w:eastAsia="Arial" w:cs="Arial"/>
                <w:spacing w:val="75"/>
                <w:sz w:val="20"/>
                <w:lang w:val="en-US"/>
              </w:rPr>
              <w:t xml:space="preserve"> </w:t>
            </w:r>
            <w:r w:rsidRPr="00717228">
              <w:rPr>
                <w:rFonts w:eastAsia="Arial" w:cs="Arial"/>
                <w:spacing w:val="-1"/>
                <w:sz w:val="20"/>
                <w:lang w:val="en-US"/>
              </w:rPr>
              <w:t>Customers</w:t>
            </w:r>
            <w:r w:rsidRPr="00717228">
              <w:rPr>
                <w:rFonts w:eastAsia="Arial" w:cs="Arial"/>
                <w:sz w:val="20"/>
                <w:lang w:val="en-US"/>
              </w:rPr>
              <w:t xml:space="preserve"> at</w:t>
            </w:r>
            <w:r w:rsidRPr="00717228">
              <w:rPr>
                <w:rFonts w:eastAsia="Arial" w:cs="Arial"/>
                <w:spacing w:val="-2"/>
                <w:sz w:val="20"/>
                <w:lang w:val="en-US"/>
              </w:rPr>
              <w:t xml:space="preserve"> </w:t>
            </w:r>
            <w:r w:rsidRPr="00717228">
              <w:rPr>
                <w:rFonts w:eastAsia="Arial" w:cs="Arial"/>
                <w:spacing w:val="-1"/>
                <w:sz w:val="20"/>
                <w:lang w:val="en-US"/>
              </w:rPr>
              <w:t>the</w:t>
            </w:r>
            <w:r w:rsidRPr="00717228">
              <w:rPr>
                <w:rFonts w:eastAsia="Arial" w:cs="Arial"/>
                <w:sz w:val="20"/>
                <w:lang w:val="en-US"/>
              </w:rPr>
              <w:t xml:space="preserve"> Call</w:t>
            </w:r>
            <w:r w:rsidRPr="00717228">
              <w:rPr>
                <w:rFonts w:eastAsia="Arial" w:cs="Arial"/>
                <w:spacing w:val="-3"/>
                <w:sz w:val="20"/>
                <w:lang w:val="en-US"/>
              </w:rPr>
              <w:t xml:space="preserve"> </w:t>
            </w:r>
            <w:r w:rsidRPr="00717228">
              <w:rPr>
                <w:rFonts w:eastAsia="Arial" w:cs="Arial"/>
                <w:sz w:val="20"/>
                <w:lang w:val="en-US"/>
              </w:rPr>
              <w:t xml:space="preserve">Off </w:t>
            </w:r>
            <w:r w:rsidRPr="00717228">
              <w:rPr>
                <w:rFonts w:eastAsia="Arial" w:cs="Arial"/>
                <w:spacing w:val="-1"/>
                <w:sz w:val="20"/>
                <w:lang w:val="en-US"/>
              </w:rPr>
              <w:t>stage:</w:t>
            </w:r>
          </w:p>
          <w:p w14:paraId="65DDA5F6" w14:textId="77777777" w:rsidR="00CB0A11" w:rsidRPr="00717228" w:rsidRDefault="00CB0A11" w:rsidP="007B6DE3">
            <w:pPr>
              <w:widowControl w:val="0"/>
              <w:numPr>
                <w:ilvl w:val="0"/>
                <w:numId w:val="52"/>
              </w:numPr>
              <w:tabs>
                <w:tab w:val="left" w:pos="460"/>
              </w:tabs>
              <w:overflowPunct/>
              <w:autoSpaceDE/>
              <w:autoSpaceDN/>
              <w:adjustRightInd/>
              <w:spacing w:after="0" w:line="277" w:lineRule="exact"/>
              <w:jc w:val="left"/>
              <w:textAlignment w:val="auto"/>
              <w:rPr>
                <w:rFonts w:eastAsia="Arial" w:cs="Arial"/>
                <w:sz w:val="20"/>
                <w:lang w:val="en-US"/>
              </w:rPr>
            </w:pPr>
            <w:r w:rsidRPr="00717228">
              <w:rPr>
                <w:rFonts w:eastAsiaTheme="minorHAnsi" w:cs="Arial"/>
                <w:sz w:val="20"/>
                <w:lang w:val="en-US"/>
              </w:rPr>
              <w:t>key</w:t>
            </w:r>
            <w:r w:rsidRPr="00717228">
              <w:rPr>
                <w:rFonts w:eastAsiaTheme="minorHAnsi" w:cs="Arial"/>
                <w:spacing w:val="-3"/>
                <w:sz w:val="20"/>
                <w:lang w:val="en-US"/>
              </w:rPr>
              <w:t xml:space="preserve"> </w:t>
            </w:r>
            <w:r w:rsidRPr="00717228">
              <w:rPr>
                <w:rFonts w:eastAsiaTheme="minorHAnsi" w:cs="Arial"/>
                <w:sz w:val="20"/>
                <w:lang w:val="en-US"/>
              </w:rPr>
              <w:t xml:space="preserve">contact </w:t>
            </w:r>
            <w:r w:rsidRPr="00717228">
              <w:rPr>
                <w:rFonts w:eastAsiaTheme="minorHAnsi" w:cs="Arial"/>
                <w:spacing w:val="-1"/>
                <w:sz w:val="20"/>
                <w:lang w:val="en-US"/>
              </w:rPr>
              <w:t>with</w:t>
            </w:r>
            <w:r w:rsidRPr="00717228">
              <w:rPr>
                <w:rFonts w:eastAsiaTheme="minorHAnsi" w:cs="Arial"/>
                <w:sz w:val="20"/>
                <w:lang w:val="en-US"/>
              </w:rPr>
              <w:t xml:space="preserve"> </w:t>
            </w:r>
            <w:r w:rsidRPr="00717228">
              <w:rPr>
                <w:rFonts w:eastAsiaTheme="minorHAnsi" w:cs="Arial"/>
                <w:spacing w:val="-1"/>
                <w:sz w:val="20"/>
                <w:lang w:val="en-US"/>
              </w:rPr>
              <w:t>the</w:t>
            </w:r>
            <w:r w:rsidRPr="00717228">
              <w:rPr>
                <w:rFonts w:eastAsiaTheme="minorHAnsi" w:cs="Arial"/>
                <w:spacing w:val="3"/>
                <w:sz w:val="20"/>
                <w:lang w:val="en-US"/>
              </w:rPr>
              <w:t xml:space="preserve"> </w:t>
            </w:r>
            <w:r w:rsidRPr="00717228">
              <w:rPr>
                <w:rFonts w:eastAsiaTheme="minorHAnsi" w:cs="Arial"/>
                <w:spacing w:val="-1"/>
                <w:sz w:val="20"/>
                <w:lang w:val="en-US"/>
              </w:rPr>
              <w:t>Customer;</w:t>
            </w:r>
          </w:p>
          <w:p w14:paraId="0334BB64" w14:textId="77777777" w:rsidR="00CB0A11" w:rsidRPr="00717228" w:rsidRDefault="00CB0A11" w:rsidP="007B6DE3">
            <w:pPr>
              <w:widowControl w:val="0"/>
              <w:numPr>
                <w:ilvl w:val="0"/>
                <w:numId w:val="52"/>
              </w:numPr>
              <w:tabs>
                <w:tab w:val="left" w:pos="460"/>
              </w:tabs>
              <w:overflowPunct/>
              <w:autoSpaceDE/>
              <w:autoSpaceDN/>
              <w:adjustRightInd/>
              <w:spacing w:before="20" w:after="0" w:line="257" w:lineRule="auto"/>
              <w:ind w:right="109"/>
              <w:jc w:val="left"/>
              <w:textAlignment w:val="auto"/>
              <w:rPr>
                <w:rFonts w:eastAsia="Arial" w:cs="Arial"/>
                <w:sz w:val="20"/>
                <w:lang w:val="en-US"/>
              </w:rPr>
            </w:pPr>
            <w:r w:rsidRPr="00717228">
              <w:rPr>
                <w:rFonts w:eastAsiaTheme="minorHAnsi" w:cs="Arial"/>
                <w:spacing w:val="-1"/>
                <w:sz w:val="20"/>
                <w:lang w:val="en-US"/>
              </w:rPr>
              <w:t>overall</w:t>
            </w:r>
            <w:r w:rsidRPr="00717228">
              <w:rPr>
                <w:rFonts w:eastAsiaTheme="minorHAnsi" w:cs="Arial"/>
                <w:spacing w:val="61"/>
                <w:sz w:val="20"/>
                <w:lang w:val="en-US"/>
              </w:rPr>
              <w:t xml:space="preserve"> </w:t>
            </w:r>
            <w:r w:rsidRPr="00717228">
              <w:rPr>
                <w:rFonts w:eastAsiaTheme="minorHAnsi" w:cs="Arial"/>
                <w:spacing w:val="-1"/>
                <w:sz w:val="20"/>
                <w:lang w:val="en-US"/>
              </w:rPr>
              <w:t>responsibility</w:t>
            </w:r>
            <w:r w:rsidRPr="00717228">
              <w:rPr>
                <w:rFonts w:eastAsiaTheme="minorHAnsi" w:cs="Arial"/>
                <w:spacing w:val="61"/>
                <w:sz w:val="20"/>
                <w:lang w:val="en-US"/>
              </w:rPr>
              <w:t xml:space="preserve"> </w:t>
            </w:r>
            <w:r w:rsidRPr="00717228">
              <w:rPr>
                <w:rFonts w:eastAsiaTheme="minorHAnsi" w:cs="Arial"/>
                <w:sz w:val="20"/>
                <w:lang w:val="en-US"/>
              </w:rPr>
              <w:t>for</w:t>
            </w:r>
            <w:r w:rsidRPr="00717228">
              <w:rPr>
                <w:rFonts w:eastAsiaTheme="minorHAnsi" w:cs="Arial"/>
                <w:spacing w:val="62"/>
                <w:sz w:val="20"/>
                <w:lang w:val="en-US"/>
              </w:rPr>
              <w:t xml:space="preserve"> </w:t>
            </w:r>
            <w:r w:rsidRPr="00717228">
              <w:rPr>
                <w:rFonts w:eastAsiaTheme="minorHAnsi" w:cs="Arial"/>
                <w:spacing w:val="-1"/>
                <w:sz w:val="20"/>
                <w:lang w:val="en-US"/>
              </w:rPr>
              <w:t>quality</w:t>
            </w:r>
            <w:r w:rsidRPr="00717228">
              <w:rPr>
                <w:rFonts w:eastAsiaTheme="minorHAnsi" w:cs="Arial"/>
                <w:spacing w:val="60"/>
                <w:sz w:val="20"/>
                <w:lang w:val="en-US"/>
              </w:rPr>
              <w:t xml:space="preserve"> </w:t>
            </w:r>
            <w:r w:rsidRPr="00717228">
              <w:rPr>
                <w:rFonts w:eastAsiaTheme="minorHAnsi" w:cs="Arial"/>
                <w:sz w:val="20"/>
                <w:lang w:val="en-US"/>
              </w:rPr>
              <w:t>assurance,</w:t>
            </w:r>
            <w:r w:rsidRPr="00717228">
              <w:rPr>
                <w:rFonts w:eastAsiaTheme="minorHAnsi" w:cs="Arial"/>
                <w:spacing w:val="63"/>
                <w:sz w:val="20"/>
                <w:lang w:val="en-US"/>
              </w:rPr>
              <w:t xml:space="preserve"> </w:t>
            </w:r>
            <w:r w:rsidRPr="00717228">
              <w:rPr>
                <w:rFonts w:eastAsiaTheme="minorHAnsi" w:cs="Arial"/>
                <w:sz w:val="20"/>
                <w:lang w:val="en-US"/>
              </w:rPr>
              <w:t>success</w:t>
            </w:r>
            <w:r w:rsidRPr="00717228">
              <w:rPr>
                <w:rFonts w:eastAsiaTheme="minorHAnsi" w:cs="Arial"/>
                <w:spacing w:val="60"/>
                <w:sz w:val="20"/>
                <w:lang w:val="en-US"/>
              </w:rPr>
              <w:t xml:space="preserve"> </w:t>
            </w:r>
            <w:r w:rsidRPr="00717228">
              <w:rPr>
                <w:rFonts w:eastAsiaTheme="minorHAnsi" w:cs="Arial"/>
                <w:spacing w:val="-1"/>
                <w:sz w:val="20"/>
                <w:lang w:val="en-US"/>
              </w:rPr>
              <w:t>of</w:t>
            </w:r>
            <w:r w:rsidRPr="00717228">
              <w:rPr>
                <w:rFonts w:eastAsiaTheme="minorHAnsi" w:cs="Arial"/>
                <w:spacing w:val="47"/>
                <w:sz w:val="20"/>
                <w:lang w:val="en-US"/>
              </w:rPr>
              <w:t xml:space="preserve"> </w:t>
            </w:r>
            <w:r w:rsidRPr="00717228">
              <w:rPr>
                <w:rFonts w:eastAsiaTheme="minorHAnsi" w:cs="Arial"/>
                <w:spacing w:val="-1"/>
                <w:sz w:val="20"/>
                <w:lang w:val="en-US"/>
              </w:rPr>
              <w:t>assignment</w:t>
            </w:r>
            <w:r w:rsidRPr="00717228">
              <w:rPr>
                <w:rFonts w:eastAsiaTheme="minorHAnsi" w:cs="Arial"/>
                <w:sz w:val="20"/>
                <w:lang w:val="en-US"/>
              </w:rPr>
              <w:t xml:space="preserve"> </w:t>
            </w:r>
            <w:r w:rsidRPr="00717228">
              <w:rPr>
                <w:rFonts w:eastAsiaTheme="minorHAnsi" w:cs="Arial"/>
                <w:spacing w:val="-1"/>
                <w:sz w:val="20"/>
                <w:lang w:val="en-US"/>
              </w:rPr>
              <w:t>and</w:t>
            </w:r>
            <w:r w:rsidRPr="00717228">
              <w:rPr>
                <w:rFonts w:eastAsiaTheme="minorHAnsi" w:cs="Arial"/>
                <w:sz w:val="20"/>
                <w:lang w:val="en-US"/>
              </w:rPr>
              <w:t xml:space="preserve"> </w:t>
            </w:r>
            <w:r w:rsidRPr="00717228">
              <w:rPr>
                <w:rFonts w:eastAsiaTheme="minorHAnsi" w:cs="Arial"/>
                <w:spacing w:val="-1"/>
                <w:sz w:val="20"/>
                <w:lang w:val="en-US"/>
              </w:rPr>
              <w:t>supervision</w:t>
            </w:r>
            <w:r w:rsidRPr="00717228">
              <w:rPr>
                <w:rFonts w:eastAsiaTheme="minorHAnsi" w:cs="Arial"/>
                <w:sz w:val="20"/>
                <w:lang w:val="en-US"/>
              </w:rPr>
              <w:t xml:space="preserve"> of</w:t>
            </w:r>
            <w:r w:rsidRPr="00717228">
              <w:rPr>
                <w:rFonts w:eastAsiaTheme="minorHAnsi" w:cs="Arial"/>
                <w:spacing w:val="2"/>
                <w:sz w:val="20"/>
                <w:lang w:val="en-US"/>
              </w:rPr>
              <w:t xml:space="preserve"> </w:t>
            </w:r>
            <w:r w:rsidRPr="00717228">
              <w:rPr>
                <w:rFonts w:eastAsiaTheme="minorHAnsi" w:cs="Arial"/>
                <w:spacing w:val="-1"/>
                <w:sz w:val="20"/>
                <w:lang w:val="en-US"/>
              </w:rPr>
              <w:t>supplier</w:t>
            </w:r>
            <w:r w:rsidRPr="00717228">
              <w:rPr>
                <w:rFonts w:eastAsiaTheme="minorHAnsi" w:cs="Arial"/>
                <w:spacing w:val="-3"/>
                <w:sz w:val="20"/>
                <w:lang w:val="en-US"/>
              </w:rPr>
              <w:t xml:space="preserve"> </w:t>
            </w:r>
            <w:r w:rsidRPr="00717228">
              <w:rPr>
                <w:rFonts w:eastAsiaTheme="minorHAnsi" w:cs="Arial"/>
                <w:spacing w:val="-1"/>
                <w:sz w:val="20"/>
                <w:lang w:val="en-US"/>
              </w:rPr>
              <w:t>personnel;</w:t>
            </w:r>
          </w:p>
          <w:p w14:paraId="1905A9D2" w14:textId="77777777" w:rsidR="00CB0A11" w:rsidRPr="00717228" w:rsidRDefault="00CB0A11" w:rsidP="007B6DE3">
            <w:pPr>
              <w:widowControl w:val="0"/>
              <w:numPr>
                <w:ilvl w:val="0"/>
                <w:numId w:val="52"/>
              </w:numPr>
              <w:tabs>
                <w:tab w:val="left" w:pos="460"/>
              </w:tabs>
              <w:overflowPunct/>
              <w:autoSpaceDE/>
              <w:autoSpaceDN/>
              <w:adjustRightInd/>
              <w:spacing w:before="1" w:after="0" w:line="240" w:lineRule="auto"/>
              <w:jc w:val="left"/>
              <w:textAlignment w:val="auto"/>
              <w:rPr>
                <w:rFonts w:eastAsia="Arial" w:cs="Arial"/>
                <w:sz w:val="20"/>
                <w:lang w:val="en-US"/>
              </w:rPr>
            </w:pPr>
            <w:r w:rsidRPr="00717228">
              <w:rPr>
                <w:rFonts w:eastAsiaTheme="minorHAnsi" w:cs="Arial"/>
                <w:spacing w:val="-1"/>
                <w:sz w:val="20"/>
                <w:lang w:val="en-US"/>
              </w:rPr>
              <w:t>Customer</w:t>
            </w:r>
            <w:r w:rsidRPr="00717228">
              <w:rPr>
                <w:rFonts w:eastAsiaTheme="minorHAnsi" w:cs="Arial"/>
                <w:sz w:val="20"/>
                <w:lang w:val="en-US"/>
              </w:rPr>
              <w:t xml:space="preserve"> </w:t>
            </w:r>
            <w:r w:rsidRPr="00717228">
              <w:rPr>
                <w:rFonts w:eastAsiaTheme="minorHAnsi" w:cs="Arial"/>
                <w:spacing w:val="-1"/>
                <w:sz w:val="20"/>
                <w:lang w:val="en-US"/>
              </w:rPr>
              <w:t>relationship</w:t>
            </w:r>
            <w:r w:rsidRPr="00717228">
              <w:rPr>
                <w:rFonts w:eastAsiaTheme="minorHAnsi" w:cs="Arial"/>
                <w:spacing w:val="-2"/>
                <w:sz w:val="20"/>
                <w:lang w:val="en-US"/>
              </w:rPr>
              <w:t xml:space="preserve"> </w:t>
            </w:r>
            <w:r w:rsidRPr="00717228">
              <w:rPr>
                <w:rFonts w:eastAsiaTheme="minorHAnsi" w:cs="Arial"/>
                <w:spacing w:val="-1"/>
                <w:sz w:val="20"/>
                <w:lang w:val="en-US"/>
              </w:rPr>
              <w:t>management;</w:t>
            </w:r>
          </w:p>
          <w:p w14:paraId="29D0A7EC" w14:textId="7A6430D7" w:rsidR="00CB0A11" w:rsidRPr="00427ED9" w:rsidRDefault="00CB0A11" w:rsidP="00427ED9">
            <w:pPr>
              <w:widowControl w:val="0"/>
              <w:numPr>
                <w:ilvl w:val="0"/>
                <w:numId w:val="52"/>
              </w:numPr>
              <w:tabs>
                <w:tab w:val="left" w:pos="460"/>
              </w:tabs>
              <w:overflowPunct/>
              <w:autoSpaceDE/>
              <w:autoSpaceDN/>
              <w:adjustRightInd/>
              <w:spacing w:before="20" w:after="0" w:line="257" w:lineRule="auto"/>
              <w:ind w:right="100"/>
              <w:jc w:val="left"/>
              <w:textAlignment w:val="auto"/>
              <w:rPr>
                <w:rFonts w:eastAsia="Arial" w:cs="Arial"/>
                <w:sz w:val="20"/>
                <w:lang w:val="en-US"/>
              </w:rPr>
            </w:pPr>
            <w:r w:rsidRPr="00717228">
              <w:rPr>
                <w:rFonts w:eastAsiaTheme="minorHAnsi" w:cs="Arial"/>
                <w:spacing w:val="-1"/>
                <w:sz w:val="20"/>
                <w:lang w:val="en-US"/>
              </w:rPr>
              <w:t>overall</w:t>
            </w:r>
            <w:r w:rsidRPr="00717228">
              <w:rPr>
                <w:rFonts w:eastAsiaTheme="minorHAnsi" w:cs="Arial"/>
                <w:spacing w:val="-8"/>
                <w:sz w:val="20"/>
                <w:lang w:val="en-US"/>
              </w:rPr>
              <w:t xml:space="preserve"> </w:t>
            </w:r>
            <w:r w:rsidRPr="00717228">
              <w:rPr>
                <w:rFonts w:eastAsiaTheme="minorHAnsi" w:cs="Arial"/>
                <w:spacing w:val="-1"/>
                <w:sz w:val="20"/>
                <w:lang w:val="en-US"/>
              </w:rPr>
              <w:t>responsibility</w:t>
            </w:r>
            <w:r w:rsidRPr="00717228">
              <w:rPr>
                <w:rFonts w:eastAsiaTheme="minorHAnsi" w:cs="Arial"/>
                <w:spacing w:val="-9"/>
                <w:sz w:val="20"/>
                <w:lang w:val="en-US"/>
              </w:rPr>
              <w:t xml:space="preserve"> </w:t>
            </w:r>
            <w:r w:rsidRPr="00717228">
              <w:rPr>
                <w:rFonts w:eastAsiaTheme="minorHAnsi" w:cs="Arial"/>
                <w:sz w:val="20"/>
                <w:lang w:val="en-US"/>
              </w:rPr>
              <w:t>for</w:t>
            </w:r>
            <w:r w:rsidRPr="00717228">
              <w:rPr>
                <w:rFonts w:eastAsiaTheme="minorHAnsi" w:cs="Arial"/>
                <w:spacing w:val="-6"/>
                <w:sz w:val="20"/>
                <w:lang w:val="en-US"/>
              </w:rPr>
              <w:t xml:space="preserve"> </w:t>
            </w:r>
            <w:r w:rsidRPr="00717228">
              <w:rPr>
                <w:rFonts w:eastAsiaTheme="minorHAnsi" w:cs="Arial"/>
                <w:spacing w:val="-1"/>
                <w:sz w:val="20"/>
                <w:lang w:val="en-US"/>
              </w:rPr>
              <w:t>working</w:t>
            </w:r>
            <w:r w:rsidRPr="00717228">
              <w:rPr>
                <w:rFonts w:eastAsiaTheme="minorHAnsi" w:cs="Arial"/>
                <w:spacing w:val="-6"/>
                <w:sz w:val="20"/>
                <w:lang w:val="en-US"/>
              </w:rPr>
              <w:t xml:space="preserve"> </w:t>
            </w:r>
            <w:r w:rsidRPr="00717228">
              <w:rPr>
                <w:rFonts w:eastAsiaTheme="minorHAnsi" w:cs="Arial"/>
                <w:spacing w:val="-1"/>
                <w:sz w:val="20"/>
                <w:lang w:val="en-US"/>
              </w:rPr>
              <w:t>within</w:t>
            </w:r>
            <w:r w:rsidRPr="00717228">
              <w:rPr>
                <w:rFonts w:eastAsiaTheme="minorHAnsi" w:cs="Arial"/>
                <w:spacing w:val="-7"/>
                <w:sz w:val="20"/>
                <w:lang w:val="en-US"/>
              </w:rPr>
              <w:t xml:space="preserve"> </w:t>
            </w:r>
            <w:r w:rsidRPr="00717228">
              <w:rPr>
                <w:rFonts w:eastAsiaTheme="minorHAnsi" w:cs="Arial"/>
                <w:spacing w:val="-1"/>
                <w:sz w:val="20"/>
                <w:lang w:val="en-US"/>
              </w:rPr>
              <w:t>budgets</w:t>
            </w:r>
            <w:r w:rsidRPr="00717228">
              <w:rPr>
                <w:rFonts w:eastAsiaTheme="minorHAnsi" w:cs="Arial"/>
                <w:spacing w:val="-3"/>
                <w:sz w:val="20"/>
                <w:lang w:val="en-US"/>
              </w:rPr>
              <w:t xml:space="preserve"> </w:t>
            </w:r>
            <w:r w:rsidRPr="00717228">
              <w:rPr>
                <w:rFonts w:eastAsiaTheme="minorHAnsi" w:cs="Arial"/>
                <w:spacing w:val="-1"/>
                <w:sz w:val="20"/>
                <w:lang w:val="en-US"/>
              </w:rPr>
              <w:t>agreed</w:t>
            </w:r>
            <w:r w:rsidRPr="00717228">
              <w:rPr>
                <w:rFonts w:eastAsiaTheme="minorHAnsi" w:cs="Arial"/>
                <w:spacing w:val="-6"/>
                <w:sz w:val="20"/>
                <w:lang w:val="en-US"/>
              </w:rPr>
              <w:t xml:space="preserve"> </w:t>
            </w:r>
            <w:r w:rsidRPr="00717228">
              <w:rPr>
                <w:rFonts w:eastAsiaTheme="minorHAnsi" w:cs="Arial"/>
                <w:spacing w:val="-1"/>
                <w:sz w:val="20"/>
                <w:lang w:val="en-US"/>
              </w:rPr>
              <w:t>as</w:t>
            </w:r>
            <w:r w:rsidRPr="00717228">
              <w:rPr>
                <w:rFonts w:eastAsiaTheme="minorHAnsi" w:cs="Arial"/>
                <w:spacing w:val="63"/>
                <w:sz w:val="20"/>
                <w:lang w:val="en-US"/>
              </w:rPr>
              <w:t xml:space="preserve"> </w:t>
            </w:r>
            <w:r w:rsidRPr="00717228">
              <w:rPr>
                <w:rFonts w:eastAsiaTheme="minorHAnsi" w:cs="Arial"/>
                <w:sz w:val="20"/>
                <w:lang w:val="en-US"/>
              </w:rPr>
              <w:t xml:space="preserve">part </w:t>
            </w:r>
            <w:r w:rsidRPr="00717228">
              <w:rPr>
                <w:rFonts w:eastAsiaTheme="minorHAnsi" w:cs="Arial"/>
                <w:spacing w:val="-1"/>
                <w:sz w:val="20"/>
                <w:lang w:val="en-US"/>
              </w:rPr>
              <w:t>of</w:t>
            </w:r>
            <w:r w:rsidRPr="00717228">
              <w:rPr>
                <w:rFonts w:eastAsiaTheme="minorHAnsi" w:cs="Arial"/>
                <w:sz w:val="20"/>
                <w:lang w:val="en-US"/>
              </w:rPr>
              <w:t xml:space="preserve"> a</w:t>
            </w:r>
            <w:r w:rsidRPr="00717228">
              <w:rPr>
                <w:rFonts w:eastAsiaTheme="minorHAnsi" w:cs="Arial"/>
                <w:spacing w:val="-2"/>
                <w:sz w:val="20"/>
                <w:lang w:val="en-US"/>
              </w:rPr>
              <w:t xml:space="preserve"> </w:t>
            </w:r>
            <w:r w:rsidRPr="00717228">
              <w:rPr>
                <w:rFonts w:eastAsiaTheme="minorHAnsi" w:cs="Arial"/>
                <w:spacing w:val="-1"/>
                <w:sz w:val="20"/>
                <w:lang w:val="en-US"/>
              </w:rPr>
              <w:t>Legal</w:t>
            </w:r>
            <w:r w:rsidRPr="00717228">
              <w:rPr>
                <w:rFonts w:eastAsiaTheme="minorHAnsi" w:cs="Arial"/>
                <w:sz w:val="20"/>
                <w:lang w:val="en-US"/>
              </w:rPr>
              <w:t xml:space="preserve"> </w:t>
            </w:r>
            <w:r w:rsidRPr="00717228">
              <w:rPr>
                <w:rFonts w:eastAsiaTheme="minorHAnsi" w:cs="Arial"/>
                <w:spacing w:val="-1"/>
                <w:sz w:val="20"/>
                <w:lang w:val="en-US"/>
              </w:rPr>
              <w:t>Services</w:t>
            </w:r>
            <w:r w:rsidRPr="00717228">
              <w:rPr>
                <w:rFonts w:eastAsiaTheme="minorHAnsi" w:cs="Arial"/>
                <w:sz w:val="20"/>
                <w:lang w:val="en-US"/>
              </w:rPr>
              <w:t xml:space="preserve"> Contract</w:t>
            </w:r>
          </w:p>
        </w:tc>
      </w:tr>
      <w:tr w:rsidR="00CB0A11" w:rsidRPr="00C3320D" w14:paraId="677CDEBB" w14:textId="77777777" w:rsidTr="00CB0A11">
        <w:tc>
          <w:tcPr>
            <w:tcW w:w="534" w:type="dxa"/>
          </w:tcPr>
          <w:p w14:paraId="23716494" w14:textId="77777777" w:rsidR="00CB0A11" w:rsidRPr="00C3320D" w:rsidRDefault="00CB0A11"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8392" w:type="dxa"/>
            <w:shd w:val="clear" w:color="auto" w:fill="auto"/>
          </w:tcPr>
          <w:p w14:paraId="4F812977" w14:textId="3CD48480"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5C7142FA"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9067F5">
              <w:rPr>
                <w:rFonts w:cs="Arial"/>
                <w:szCs w:val="22"/>
              </w:rPr>
              <w:t>Panel Services will principally be performed virtually</w:t>
            </w:r>
            <w:r>
              <w:rPr>
                <w:rFonts w:cs="Arial"/>
                <w:szCs w:val="22"/>
              </w:rPr>
              <w:t>.</w:t>
            </w:r>
          </w:p>
        </w:tc>
      </w:tr>
    </w:tbl>
    <w:p w14:paraId="69EBE354" w14:textId="31A641B8" w:rsidR="008E5E7F" w:rsidRPr="00C3320D" w:rsidRDefault="008E5E7F" w:rsidP="00D40F55">
      <w:pPr>
        <w:spacing w:before="120" w:after="120" w:line="240" w:lineRule="auto"/>
        <w:rPr>
          <w:rFonts w:cs="Arial"/>
          <w:szCs w:val="22"/>
        </w:rPr>
      </w:pPr>
    </w:p>
    <w:p w14:paraId="645A0DB9" w14:textId="68DD3C2A" w:rsidR="008E082F" w:rsidRPr="00427ED9" w:rsidRDefault="00427ED9" w:rsidP="00427ED9">
      <w:pPr>
        <w:pStyle w:val="ORDERFORML1PraraNo"/>
        <w:spacing w:before="120" w:after="120"/>
        <w:rPr>
          <w:rFonts w:ascii="Arial" w:hAnsi="Arial" w:cs="Arial"/>
        </w:rPr>
      </w:pPr>
      <w:r>
        <w:rPr>
          <w:rFonts w:ascii="Arial" w:hAnsi="Arial" w:cs="Arial"/>
        </w:rPr>
        <w:t>charges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8275"/>
      </w:tblGrid>
      <w:tr w:rsidR="00CB0A11" w:rsidRPr="00C3320D" w14:paraId="57650518" w14:textId="77777777" w:rsidTr="008F69AB">
        <w:trPr>
          <w:trHeight w:val="2684"/>
        </w:trPr>
        <w:tc>
          <w:tcPr>
            <w:tcW w:w="656" w:type="dxa"/>
          </w:tcPr>
          <w:p w14:paraId="6DCD4E37" w14:textId="77777777"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8275" w:type="dxa"/>
            <w:shd w:val="clear" w:color="auto" w:fill="auto"/>
          </w:tcPr>
          <w:p w14:paraId="783E9647" w14:textId="6A14C46E" w:rsidR="00CB0A11" w:rsidRPr="00427ED9"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w:t>
            </w:r>
            <w:r w:rsidRPr="00427ED9">
              <w:rPr>
                <w:rFonts w:eastAsia="STZhongsong" w:cs="Arial"/>
                <w:szCs w:val="22"/>
                <w:lang w:eastAsia="zh-CN"/>
              </w:rPr>
              <w:t xml:space="preserve">not used </w:t>
            </w:r>
          </w:p>
          <w:p w14:paraId="14181D34" w14:textId="0EF1C899" w:rsidR="00CB0A11" w:rsidRPr="00427ED9"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Daily Rates </w:t>
            </w:r>
            <w:r w:rsidRPr="00427ED9">
              <w:rPr>
                <w:rFonts w:eastAsia="STZhongsong" w:cs="Arial"/>
                <w:szCs w:val="22"/>
                <w:lang w:eastAsia="zh-CN"/>
              </w:rPr>
              <w:t xml:space="preserve">not used </w:t>
            </w:r>
          </w:p>
          <w:p w14:paraId="7C250DA8" w14:textId="49A28424"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Monthly Rates </w:t>
            </w:r>
            <w:r w:rsidRPr="00427ED9">
              <w:rPr>
                <w:rFonts w:eastAsia="STZhongsong" w:cs="Arial"/>
                <w:szCs w:val="22"/>
                <w:lang w:eastAsia="zh-CN"/>
              </w:rPr>
              <w:t>not used</w:t>
            </w:r>
          </w:p>
          <w:p w14:paraId="4127E503" w14:textId="77777777" w:rsidR="00427ED9" w:rsidRDefault="00427ED9" w:rsidP="007B6DE3">
            <w:pPr>
              <w:numPr>
                <w:ilvl w:val="1"/>
                <w:numId w:val="0"/>
              </w:numPr>
              <w:overflowPunct/>
              <w:autoSpaceDE/>
              <w:autoSpaceDN/>
              <w:spacing w:before="120" w:after="120" w:line="240" w:lineRule="auto"/>
              <w:jc w:val="left"/>
              <w:textAlignment w:val="auto"/>
              <w:rPr>
                <w:rFonts w:cs="Arial"/>
                <w:szCs w:val="22"/>
              </w:rPr>
            </w:pPr>
          </w:p>
          <w:p w14:paraId="36076539" w14:textId="26EBDA71" w:rsidR="00CB0A11" w:rsidRPr="009067F5" w:rsidRDefault="00CB0A11" w:rsidP="007B6DE3">
            <w:pPr>
              <w:numPr>
                <w:ilvl w:val="1"/>
                <w:numId w:val="0"/>
              </w:numPr>
              <w:overflowPunct/>
              <w:autoSpaceDE/>
              <w:autoSpaceDN/>
              <w:spacing w:before="120" w:after="120" w:line="240" w:lineRule="auto"/>
              <w:jc w:val="left"/>
              <w:textAlignment w:val="auto"/>
              <w:rPr>
                <w:rFonts w:cs="Arial"/>
                <w:szCs w:val="22"/>
              </w:rPr>
            </w:pPr>
            <w:r w:rsidRPr="009067F5">
              <w:rPr>
                <w:rFonts w:cs="Arial"/>
                <w:szCs w:val="22"/>
              </w:rPr>
              <w:t xml:space="preserve">The Customer </w:t>
            </w:r>
            <w:r w:rsidR="00427ED9">
              <w:rPr>
                <w:rFonts w:cs="Arial"/>
                <w:szCs w:val="22"/>
              </w:rPr>
              <w:t xml:space="preserve">will use </w:t>
            </w:r>
            <w:r w:rsidRPr="009067F5">
              <w:rPr>
                <w:rFonts w:cs="Arial"/>
                <w:szCs w:val="22"/>
              </w:rPr>
              <w:t>:</w:t>
            </w:r>
          </w:p>
          <w:p w14:paraId="54C314B9" w14:textId="2C5BB7AB" w:rsidR="00CB0A11" w:rsidRPr="00A85A47" w:rsidRDefault="00427ED9" w:rsidP="00427ED9">
            <w:pPr>
              <w:pStyle w:val="ListParagraph"/>
              <w:overflowPunct/>
              <w:autoSpaceDE/>
              <w:autoSpaceDN/>
              <w:spacing w:before="120" w:after="120" w:line="240" w:lineRule="auto"/>
              <w:ind w:left="0"/>
              <w:jc w:val="left"/>
              <w:textAlignment w:val="auto"/>
              <w:rPr>
                <w:rFonts w:cs="Arial"/>
                <w:b/>
                <w:szCs w:val="22"/>
              </w:rPr>
            </w:pPr>
            <w:r w:rsidRPr="00A85A47">
              <w:rPr>
                <w:rFonts w:cs="Arial"/>
                <w:b/>
                <w:szCs w:val="22"/>
              </w:rPr>
              <w:t>A</w:t>
            </w:r>
            <w:r w:rsidR="00CB0A11" w:rsidRPr="00A85A47">
              <w:rPr>
                <w:rFonts w:cs="Arial"/>
                <w:b/>
                <w:szCs w:val="22"/>
              </w:rPr>
              <w:t xml:space="preserve"> fixed price</w:t>
            </w:r>
          </w:p>
          <w:p w14:paraId="685B2F5A" w14:textId="6DB5377A"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r>
      <w:tr w:rsidR="00CB0A11" w:rsidRPr="00C3320D" w14:paraId="390CE8EF" w14:textId="77777777" w:rsidTr="008F69AB">
        <w:tc>
          <w:tcPr>
            <w:tcW w:w="656" w:type="dxa"/>
          </w:tcPr>
          <w:p w14:paraId="16030869" w14:textId="77777777"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2.2</w:t>
            </w:r>
          </w:p>
        </w:tc>
        <w:tc>
          <w:tcPr>
            <w:tcW w:w="8275" w:type="dxa"/>
            <w:shd w:val="clear" w:color="auto" w:fill="auto"/>
          </w:tcPr>
          <w:p w14:paraId="0D665886" w14:textId="282D0F05"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r w:rsidRPr="00427ED9">
              <w:rPr>
                <w:rFonts w:eastAsia="STZhongsong" w:cs="Arial"/>
                <w:szCs w:val="22"/>
                <w:lang w:eastAsia="zh-CN"/>
              </w:rPr>
              <w:t>not used</w:t>
            </w:r>
          </w:p>
          <w:p w14:paraId="2A5EBEE2" w14:textId="77777777"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CB0A11" w:rsidRPr="00C3320D" w14:paraId="2F19B1C1" w14:textId="77777777" w:rsidTr="008F69AB">
        <w:trPr>
          <w:trHeight w:val="1091"/>
        </w:trPr>
        <w:tc>
          <w:tcPr>
            <w:tcW w:w="656" w:type="dxa"/>
          </w:tcPr>
          <w:p w14:paraId="3F50FA15" w14:textId="77777777"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8275" w:type="dxa"/>
            <w:shd w:val="clear" w:color="auto" w:fill="auto"/>
          </w:tcPr>
          <w:p w14:paraId="0D801B05" w14:textId="336F9678" w:rsidR="00CB0A11" w:rsidRPr="00ED0949" w:rsidRDefault="00CB0A11" w:rsidP="00ED0949">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Fixed Price</w:t>
            </w:r>
            <w:r w:rsidR="00ED0949">
              <w:rPr>
                <w:rFonts w:eastAsia="STZhongsong" w:cs="Arial"/>
                <w:b/>
                <w:szCs w:val="22"/>
                <w:lang w:eastAsia="zh-CN"/>
              </w:rPr>
              <w:t xml:space="preserve"> </w:t>
            </w:r>
            <w:r w:rsidR="001F543B" w:rsidRPr="00427ED9">
              <w:rPr>
                <w:rFonts w:eastAsia="STZhongsong" w:cs="Arial"/>
                <w:szCs w:val="22"/>
                <w:lang w:eastAsia="zh-CN"/>
              </w:rPr>
              <w:t>not used</w:t>
            </w:r>
          </w:p>
        </w:tc>
      </w:tr>
      <w:tr w:rsidR="00CB0A11" w:rsidRPr="00C3320D" w14:paraId="53D9C72F" w14:textId="77777777" w:rsidTr="008F69AB">
        <w:tc>
          <w:tcPr>
            <w:tcW w:w="656" w:type="dxa"/>
          </w:tcPr>
          <w:p w14:paraId="07C50BB0" w14:textId="77777777"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8275" w:type="dxa"/>
            <w:shd w:val="clear" w:color="auto" w:fill="auto"/>
          </w:tcPr>
          <w:p w14:paraId="4306D6B3" w14:textId="364280D3" w:rsidR="00CB0A11" w:rsidRPr="00427ED9" w:rsidRDefault="00CB0A11" w:rsidP="004275EA">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Capped Price</w:t>
            </w:r>
            <w:r w:rsidR="001F543B">
              <w:rPr>
                <w:rFonts w:eastAsia="STZhongsong" w:cs="Arial"/>
                <w:b/>
                <w:szCs w:val="22"/>
                <w:lang w:eastAsia="zh-CN"/>
              </w:rPr>
              <w:t xml:space="preserve"> </w:t>
            </w:r>
            <w:r w:rsidR="005A2D9D">
              <w:rPr>
                <w:rFonts w:cs="Arial"/>
                <w:color w:val="000000"/>
                <w:shd w:val="clear" w:color="auto" w:fill="FFFF00"/>
              </w:rPr>
              <w:t>[REDACTED</w:t>
            </w:r>
            <w:r w:rsidR="005A2D9D">
              <w:rPr>
                <w:rFonts w:cs="Arial"/>
                <w:color w:val="000000"/>
                <w:sz w:val="26"/>
                <w:szCs w:val="26"/>
                <w:shd w:val="clear" w:color="auto" w:fill="FFFF00"/>
              </w:rPr>
              <w:t>]</w:t>
            </w:r>
          </w:p>
        </w:tc>
      </w:tr>
      <w:tr w:rsidR="00CB0A11" w:rsidRPr="00C3320D" w14:paraId="38E05487" w14:textId="77777777" w:rsidTr="008F69AB">
        <w:tc>
          <w:tcPr>
            <w:tcW w:w="656" w:type="dxa"/>
          </w:tcPr>
          <w:p w14:paraId="4923494C" w14:textId="31D75911"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2.5</w:t>
            </w:r>
          </w:p>
        </w:tc>
        <w:tc>
          <w:tcPr>
            <w:tcW w:w="8275" w:type="dxa"/>
            <w:shd w:val="clear" w:color="auto" w:fill="auto"/>
          </w:tcPr>
          <w:p w14:paraId="69BFC392" w14:textId="1232FC57" w:rsidR="00CB0A11" w:rsidRPr="00043E49"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Risk and Reward Price </w:t>
            </w:r>
            <w:r w:rsidRPr="00427ED9">
              <w:rPr>
                <w:rFonts w:eastAsia="STZhongsong" w:cs="Arial"/>
                <w:szCs w:val="22"/>
                <w:lang w:eastAsia="zh-CN"/>
              </w:rPr>
              <w:t>not used</w:t>
            </w:r>
          </w:p>
        </w:tc>
      </w:tr>
      <w:tr w:rsidR="00CB0A11" w:rsidRPr="00C3320D" w14:paraId="37D3FC25" w14:textId="77777777" w:rsidTr="008F69AB">
        <w:tc>
          <w:tcPr>
            <w:tcW w:w="656" w:type="dxa"/>
          </w:tcPr>
          <w:p w14:paraId="5B4105D4" w14:textId="245585D1"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2.6</w:t>
            </w:r>
          </w:p>
        </w:tc>
        <w:tc>
          <w:tcPr>
            <w:tcW w:w="8275" w:type="dxa"/>
            <w:shd w:val="clear" w:color="auto" w:fill="auto"/>
          </w:tcPr>
          <w:p w14:paraId="68898223" w14:textId="62AF2155" w:rsidR="00CB0A11" w:rsidRPr="00043E49"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Alternative Fee Arrangement</w:t>
            </w:r>
            <w:r w:rsidR="00427ED9">
              <w:rPr>
                <w:rFonts w:eastAsia="STZhongsong" w:cs="Arial"/>
                <w:b/>
                <w:szCs w:val="22"/>
                <w:lang w:eastAsia="zh-CN"/>
              </w:rPr>
              <w:t xml:space="preserve"> </w:t>
            </w:r>
            <w:r w:rsidRPr="00427ED9">
              <w:rPr>
                <w:rFonts w:eastAsia="STZhongsong" w:cs="Arial"/>
                <w:szCs w:val="22"/>
                <w:lang w:eastAsia="zh-CN"/>
              </w:rPr>
              <w:t>not used</w:t>
            </w:r>
          </w:p>
        </w:tc>
      </w:tr>
      <w:tr w:rsidR="00CB0A11" w:rsidRPr="00C3320D" w14:paraId="5A92AABB" w14:textId="77777777" w:rsidTr="008F69AB">
        <w:tc>
          <w:tcPr>
            <w:tcW w:w="656" w:type="dxa"/>
          </w:tcPr>
          <w:p w14:paraId="64BB4617" w14:textId="421D10AE"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Pr>
                <w:rFonts w:eastAsia="STZhongsong" w:cs="Arial"/>
                <w:b/>
                <w:szCs w:val="22"/>
                <w:lang w:eastAsia="zh-CN"/>
              </w:rPr>
              <w:t>7</w:t>
            </w:r>
          </w:p>
        </w:tc>
        <w:tc>
          <w:tcPr>
            <w:tcW w:w="8275" w:type="dxa"/>
            <w:shd w:val="clear" w:color="auto" w:fill="auto"/>
          </w:tcPr>
          <w:p w14:paraId="7F7CCF65" w14:textId="77777777" w:rsidR="00CB0A11" w:rsidRPr="00C3320D" w:rsidRDefault="00CB0A1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515EB743" w14:textId="4EAD8DD6" w:rsidR="00CB0A11" w:rsidRPr="00427ED9" w:rsidRDefault="00427ED9"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 xml:space="preserve">Reimbursable Expenses </w:t>
            </w:r>
            <w:r w:rsidR="00CB0A11" w:rsidRPr="00427ED9">
              <w:rPr>
                <w:rFonts w:cs="Arial"/>
                <w:szCs w:val="22"/>
              </w:rPr>
              <w:t>Not payable</w:t>
            </w:r>
          </w:p>
          <w:p w14:paraId="2E5866B6" w14:textId="5D516F4B" w:rsidR="00CB0A11" w:rsidRPr="00427ED9" w:rsidRDefault="00427ED9" w:rsidP="00427ED9">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 xml:space="preserve">Disbursements </w:t>
            </w:r>
            <w:r w:rsidR="00CB0A11" w:rsidRPr="00427ED9">
              <w:rPr>
                <w:rFonts w:cs="Arial"/>
                <w:szCs w:val="22"/>
              </w:rPr>
              <w:t>Not payable</w:t>
            </w:r>
          </w:p>
        </w:tc>
      </w:tr>
    </w:tbl>
    <w:p w14:paraId="64DDE1F0" w14:textId="3B6B0887" w:rsidR="00043E49" w:rsidRDefault="00043E49" w:rsidP="008F69AB">
      <w:pPr>
        <w:pStyle w:val="ORDERFORML1PraraNo"/>
        <w:numPr>
          <w:ilvl w:val="0"/>
          <w:numId w:val="0"/>
        </w:numPr>
        <w:spacing w:before="120" w:after="120"/>
        <w:rPr>
          <w:rFonts w:ascii="Arial" w:hAnsi="Arial" w:cs="Arial"/>
        </w:rPr>
      </w:pPr>
    </w:p>
    <w:p w14:paraId="2F318F00" w14:textId="77777777" w:rsidR="00043E49" w:rsidRPr="00C3320D" w:rsidRDefault="00043E49"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889"/>
      </w:tblGrid>
      <w:tr w:rsidR="00CB0A11" w:rsidRPr="00C3320D" w14:paraId="7805A5E1" w14:textId="77777777" w:rsidTr="008E5E7F">
        <w:tc>
          <w:tcPr>
            <w:tcW w:w="645" w:type="dxa"/>
          </w:tcPr>
          <w:p w14:paraId="5ABC6E67" w14:textId="77777777" w:rsidR="00CB0A11" w:rsidRPr="00C3320D" w:rsidRDefault="00CB0A11"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7889" w:type="dxa"/>
            <w:shd w:val="clear" w:color="auto" w:fill="auto"/>
          </w:tcPr>
          <w:p w14:paraId="0263A94C" w14:textId="77777777" w:rsidR="00CB0A11" w:rsidRDefault="00CB0A11"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p w14:paraId="77D5E251" w14:textId="77777777" w:rsidR="00CB0A11" w:rsidRPr="00A43DFB" w:rsidRDefault="00CB0A11" w:rsidP="007B6DE3">
            <w:pPr>
              <w:keepNext/>
              <w:keepLines/>
              <w:overflowPunct/>
              <w:autoSpaceDE/>
              <w:autoSpaceDN/>
              <w:spacing w:before="120" w:after="120" w:line="240" w:lineRule="auto"/>
              <w:textAlignment w:val="auto"/>
              <w:rPr>
                <w:rFonts w:eastAsia="STZhongsong" w:cs="Arial"/>
                <w:szCs w:val="22"/>
                <w:lang w:eastAsia="zh-CN"/>
              </w:rPr>
            </w:pPr>
            <w:r w:rsidRPr="00A43DFB">
              <w:rPr>
                <w:rFonts w:eastAsia="STZhongsong" w:cs="Arial"/>
                <w:szCs w:val="22"/>
                <w:lang w:eastAsia="zh-CN"/>
              </w:rPr>
              <w:t>John Welch</w:t>
            </w:r>
          </w:p>
          <w:p w14:paraId="09E4446E" w14:textId="03DABA4B" w:rsidR="00CB0A11" w:rsidRPr="00427ED9" w:rsidRDefault="00CB0A11" w:rsidP="00D40F55">
            <w:pPr>
              <w:keepNext/>
              <w:keepLines/>
              <w:overflowPunct/>
              <w:autoSpaceDE/>
              <w:autoSpaceDN/>
              <w:spacing w:before="120" w:after="120" w:line="240" w:lineRule="auto"/>
              <w:textAlignment w:val="auto"/>
              <w:rPr>
                <w:rFonts w:eastAsia="STZhongsong" w:cs="Arial"/>
                <w:szCs w:val="22"/>
                <w:lang w:eastAsia="zh-CN"/>
              </w:rPr>
            </w:pPr>
            <w:r w:rsidRPr="00A43DFB">
              <w:rPr>
                <w:rFonts w:eastAsia="STZhongsong" w:cs="Arial"/>
                <w:szCs w:val="22"/>
                <w:lang w:eastAsia="zh-CN"/>
              </w:rPr>
              <w:t>Noel Shearer</w:t>
            </w:r>
          </w:p>
        </w:tc>
      </w:tr>
      <w:tr w:rsidR="00CB0A11" w:rsidRPr="00C3320D" w14:paraId="48F22CFB" w14:textId="77777777" w:rsidTr="008E5E7F">
        <w:tc>
          <w:tcPr>
            <w:tcW w:w="645" w:type="dxa"/>
          </w:tcPr>
          <w:p w14:paraId="0BB98E0B" w14:textId="77777777" w:rsidR="00CB0A11" w:rsidRPr="00C3320D" w:rsidRDefault="00CB0A11"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7889" w:type="dxa"/>
            <w:shd w:val="clear" w:color="auto" w:fill="auto"/>
          </w:tcPr>
          <w:p w14:paraId="24A95885" w14:textId="77777777" w:rsidR="00CB0A11" w:rsidRDefault="00CB0A11"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p w14:paraId="688B05A6" w14:textId="3135C103" w:rsidR="00CB0A11" w:rsidRPr="00C3320D" w:rsidRDefault="005A2D9D"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color w:val="000000"/>
                <w:shd w:val="clear" w:color="auto" w:fill="FFFF00"/>
              </w:rPr>
              <w:t>[REDACTED</w:t>
            </w:r>
            <w:r>
              <w:rPr>
                <w:rFonts w:cs="Arial"/>
                <w:color w:val="000000"/>
                <w:sz w:val="26"/>
                <w:szCs w:val="26"/>
                <w:shd w:val="clear" w:color="auto" w:fill="FFFF00"/>
              </w:rPr>
              <w:t>]</w:t>
            </w:r>
          </w:p>
        </w:tc>
      </w:tr>
      <w:tr w:rsidR="00CB0A11" w:rsidRPr="00C3320D" w14:paraId="54B5A07E" w14:textId="77777777" w:rsidTr="008E5E7F">
        <w:tc>
          <w:tcPr>
            <w:tcW w:w="645" w:type="dxa"/>
          </w:tcPr>
          <w:p w14:paraId="0DB484B6" w14:textId="77777777" w:rsidR="00CB0A11" w:rsidRPr="00C3320D" w:rsidRDefault="00CB0A11"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7889" w:type="dxa"/>
            <w:shd w:val="clear" w:color="auto" w:fill="auto"/>
          </w:tcPr>
          <w:p w14:paraId="5F1A0336" w14:textId="187F34E7" w:rsidR="00CB0A11" w:rsidRPr="009C6F3F" w:rsidRDefault="00427ED9" w:rsidP="00D40F55">
            <w:pPr>
              <w:keepNext/>
              <w:keepLines/>
              <w:overflowPunct/>
              <w:autoSpaceDE/>
              <w:autoSpaceDN/>
              <w:spacing w:before="120" w:after="120" w:line="240" w:lineRule="auto"/>
              <w:textAlignment w:val="auto"/>
              <w:rPr>
                <w:rFonts w:eastAsia="STZhongsong" w:cs="Arial"/>
                <w:b/>
                <w:caps/>
                <w:szCs w:val="22"/>
                <w:lang w:eastAsia="zh-CN"/>
              </w:rPr>
            </w:pPr>
            <w:r w:rsidRPr="009C6F3F">
              <w:rPr>
                <w:rFonts w:eastAsia="STZhongsong" w:cs="Arial"/>
                <w:b/>
                <w:caps/>
                <w:szCs w:val="22"/>
                <w:lang w:eastAsia="zh-CN"/>
              </w:rPr>
              <w:t>key personnel AND roleS</w:t>
            </w:r>
          </w:p>
          <w:p w14:paraId="69D1E8C7" w14:textId="7E2E08A9" w:rsidR="009C6F3F" w:rsidRPr="009C6F3F" w:rsidRDefault="005A2D9D" w:rsidP="009C6F3F">
            <w:pPr>
              <w:keepNext/>
              <w:keepLines/>
              <w:overflowPunct/>
              <w:autoSpaceDE/>
              <w:autoSpaceDN/>
              <w:spacing w:before="120" w:after="120" w:line="240" w:lineRule="auto"/>
              <w:textAlignment w:val="auto"/>
              <w:rPr>
                <w:rFonts w:cs="Arial"/>
                <w:sz w:val="20"/>
                <w:shd w:val="clear" w:color="auto" w:fill="FFFFFF"/>
              </w:rPr>
            </w:pPr>
            <w:r>
              <w:rPr>
                <w:rFonts w:cs="Arial"/>
                <w:color w:val="000000"/>
                <w:shd w:val="clear" w:color="auto" w:fill="FFFF00"/>
              </w:rPr>
              <w:t>[REDACTED</w:t>
            </w:r>
            <w:r>
              <w:rPr>
                <w:rFonts w:cs="Arial"/>
                <w:color w:val="000000"/>
                <w:sz w:val="26"/>
                <w:szCs w:val="26"/>
                <w:shd w:val="clear" w:color="auto" w:fill="FFFF00"/>
              </w:rPr>
              <w:t>]</w:t>
            </w:r>
          </w:p>
        </w:tc>
      </w:tr>
      <w:tr w:rsidR="00CB0A11" w:rsidRPr="00C3320D" w14:paraId="110CF97A" w14:textId="77777777" w:rsidTr="008E5E7F">
        <w:tc>
          <w:tcPr>
            <w:tcW w:w="645" w:type="dxa"/>
          </w:tcPr>
          <w:p w14:paraId="56DAD744" w14:textId="0F01F965" w:rsidR="00CB0A11" w:rsidRPr="00C3320D" w:rsidRDefault="00CB0A11"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7889" w:type="dxa"/>
            <w:shd w:val="clear" w:color="auto" w:fill="auto"/>
          </w:tcPr>
          <w:p w14:paraId="57D4EB41" w14:textId="77777777" w:rsidR="00CB0A11" w:rsidRDefault="00CB0A11"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p w14:paraId="24812F36" w14:textId="731CD960" w:rsidR="00CB0A11" w:rsidRPr="00C3320D" w:rsidRDefault="005A2D9D" w:rsidP="00004698">
            <w:pPr>
              <w:keepNext/>
              <w:keepLines/>
              <w:overflowPunct/>
              <w:autoSpaceDE/>
              <w:autoSpaceDN/>
              <w:spacing w:before="120" w:after="120" w:line="240" w:lineRule="auto"/>
              <w:textAlignment w:val="auto"/>
              <w:rPr>
                <w:rFonts w:eastAsia="STZhongsong" w:cs="Arial"/>
                <w:b/>
                <w:caps/>
                <w:szCs w:val="22"/>
                <w:lang w:eastAsia="zh-CN"/>
              </w:rPr>
            </w:pPr>
            <w:r>
              <w:rPr>
                <w:rFonts w:cs="Arial"/>
                <w:color w:val="000000"/>
                <w:shd w:val="clear" w:color="auto" w:fill="FFFF00"/>
              </w:rPr>
              <w:t>[REDACTED</w:t>
            </w:r>
            <w:r>
              <w:rPr>
                <w:rFonts w:cs="Arial"/>
                <w:color w:val="000000"/>
                <w:sz w:val="26"/>
                <w:szCs w:val="26"/>
                <w:shd w:val="clear" w:color="auto" w:fill="FFFF00"/>
              </w:rPr>
              <w:t>]</w:t>
            </w:r>
          </w:p>
        </w:tc>
      </w:tr>
      <w:tr w:rsidR="00CB0A11" w:rsidRPr="00C3320D" w14:paraId="0E8449E4" w14:textId="77777777" w:rsidTr="008F69AB">
        <w:trPr>
          <w:trHeight w:val="1124"/>
        </w:trPr>
        <w:tc>
          <w:tcPr>
            <w:tcW w:w="645" w:type="dxa"/>
          </w:tcPr>
          <w:p w14:paraId="39CB68C8" w14:textId="77777777" w:rsidR="00CB0A11" w:rsidRPr="00C3320D" w:rsidRDefault="00CB0A11"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7889" w:type="dxa"/>
            <w:shd w:val="clear" w:color="auto" w:fill="auto"/>
          </w:tcPr>
          <w:p w14:paraId="7363E194" w14:textId="77777777" w:rsidR="00CB0A11" w:rsidRDefault="00CB0A11"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p w14:paraId="4B7F819E" w14:textId="6DAB06F3" w:rsidR="00962A65" w:rsidRPr="008F69AB" w:rsidRDefault="008F69AB" w:rsidP="00D40F55">
            <w:pPr>
              <w:keepNext/>
              <w:keepLines/>
              <w:overflowPunct/>
              <w:autoSpaceDE/>
              <w:autoSpaceDN/>
              <w:spacing w:before="120" w:after="120" w:line="240" w:lineRule="auto"/>
              <w:textAlignment w:val="auto"/>
              <w:rPr>
                <w:rFonts w:eastAsia="STZhongsong" w:cs="Arial"/>
                <w:b/>
                <w:caps/>
                <w:szCs w:val="22"/>
                <w:lang w:eastAsia="zh-CN"/>
              </w:rPr>
            </w:pPr>
            <w:r w:rsidRPr="008F69AB">
              <w:rPr>
                <w:rFonts w:eastAsia="STZhongsong" w:cs="Arial"/>
                <w:szCs w:val="22"/>
                <w:lang w:eastAsia="zh-CN"/>
              </w:rPr>
              <w:t>N/A</w:t>
            </w:r>
          </w:p>
        </w:tc>
      </w:tr>
      <w:tr w:rsidR="00CB0A11" w:rsidRPr="00C3320D" w14:paraId="30E47F98" w14:textId="77777777" w:rsidTr="008E5E7F">
        <w:tc>
          <w:tcPr>
            <w:tcW w:w="645" w:type="dxa"/>
          </w:tcPr>
          <w:p w14:paraId="041374D7" w14:textId="77777777" w:rsidR="00CB0A11" w:rsidRPr="00C3320D" w:rsidRDefault="00CB0A11"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3.6</w:t>
            </w:r>
          </w:p>
        </w:tc>
        <w:tc>
          <w:tcPr>
            <w:tcW w:w="7889" w:type="dxa"/>
            <w:shd w:val="clear" w:color="auto" w:fill="auto"/>
          </w:tcPr>
          <w:p w14:paraId="01C639F5" w14:textId="77777777" w:rsidR="00CB0A11" w:rsidRDefault="00CB0A11"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p w14:paraId="02E78DB2" w14:textId="30C92260" w:rsidR="00962A65" w:rsidRPr="00962A65" w:rsidRDefault="005A2D9D" w:rsidP="00962A65">
            <w:pPr>
              <w:keepNext/>
              <w:keepLines/>
              <w:overflowPunct/>
              <w:autoSpaceDE/>
              <w:autoSpaceDN/>
              <w:spacing w:before="120" w:after="120" w:line="240" w:lineRule="auto"/>
              <w:textAlignment w:val="auto"/>
              <w:rPr>
                <w:rFonts w:eastAsia="STZhongsong" w:cs="Arial"/>
                <w:bCs/>
                <w:szCs w:val="22"/>
                <w:lang w:eastAsia="zh-CN"/>
              </w:rPr>
            </w:pPr>
            <w:r>
              <w:rPr>
                <w:rFonts w:cs="Arial"/>
                <w:color w:val="000000"/>
                <w:shd w:val="clear" w:color="auto" w:fill="FFFF00"/>
              </w:rPr>
              <w:t>[REDACTED</w:t>
            </w:r>
            <w:r>
              <w:rPr>
                <w:rFonts w:cs="Arial"/>
                <w:color w:val="000000"/>
                <w:sz w:val="26"/>
                <w:szCs w:val="26"/>
                <w:shd w:val="clear" w:color="auto" w:fill="FFFF00"/>
              </w:rPr>
              <w:t>]</w:t>
            </w:r>
            <w:r w:rsidRPr="00962A65">
              <w:rPr>
                <w:rFonts w:eastAsia="STZhongsong" w:cs="Arial"/>
                <w:bCs/>
                <w:szCs w:val="22"/>
                <w:lang w:eastAsia="zh-CN"/>
              </w:rPr>
              <w:t xml:space="preserve"> </w:t>
            </w:r>
          </w:p>
          <w:p w14:paraId="36CE9A4E" w14:textId="5E065007" w:rsidR="00962A65" w:rsidRPr="00962A65" w:rsidRDefault="00962A65" w:rsidP="00962A65">
            <w:pPr>
              <w:keepNext/>
              <w:keepLines/>
              <w:overflowPunct/>
              <w:autoSpaceDE/>
              <w:autoSpaceDN/>
              <w:spacing w:before="120" w:after="120" w:line="240" w:lineRule="auto"/>
              <w:textAlignment w:val="auto"/>
              <w:rPr>
                <w:rFonts w:eastAsia="STZhongsong" w:cs="Arial"/>
                <w:bCs/>
                <w:szCs w:val="22"/>
                <w:lang w:eastAsia="zh-CN"/>
              </w:rPr>
            </w:pPr>
            <w:r w:rsidRPr="00962A65">
              <w:rPr>
                <w:rFonts w:eastAsia="STZhongsong" w:cs="Arial"/>
                <w:bCs/>
                <w:szCs w:val="22"/>
                <w:lang w:eastAsia="zh-CN"/>
              </w:rPr>
              <w:t xml:space="preserve">Client Account Number: </w:t>
            </w:r>
            <w:r w:rsidR="005A2D9D">
              <w:rPr>
                <w:rFonts w:cs="Arial"/>
                <w:color w:val="000000"/>
                <w:shd w:val="clear" w:color="auto" w:fill="FFFF00"/>
              </w:rPr>
              <w:t>[REDACTED</w:t>
            </w:r>
            <w:r w:rsidR="005A2D9D">
              <w:rPr>
                <w:rFonts w:cs="Arial"/>
                <w:color w:val="000000"/>
                <w:sz w:val="26"/>
                <w:szCs w:val="26"/>
                <w:shd w:val="clear" w:color="auto" w:fill="FFFF00"/>
              </w:rPr>
              <w:t>]</w:t>
            </w:r>
            <w:r w:rsidR="005A2D9D" w:rsidRPr="00962A65">
              <w:rPr>
                <w:rFonts w:eastAsia="STZhongsong" w:cs="Arial"/>
                <w:bCs/>
                <w:szCs w:val="22"/>
                <w:lang w:eastAsia="zh-CN"/>
              </w:rPr>
              <w:t xml:space="preserve"> </w:t>
            </w:r>
          </w:p>
          <w:p w14:paraId="2F026BD8" w14:textId="5115AF7F" w:rsidR="00962A65" w:rsidRPr="00962A65" w:rsidRDefault="00962A65" w:rsidP="00962A65">
            <w:pPr>
              <w:keepNext/>
              <w:keepLines/>
              <w:overflowPunct/>
              <w:autoSpaceDE/>
              <w:autoSpaceDN/>
              <w:spacing w:before="120" w:after="120" w:line="240" w:lineRule="auto"/>
              <w:textAlignment w:val="auto"/>
              <w:rPr>
                <w:rFonts w:eastAsia="STZhongsong" w:cs="Arial"/>
                <w:bCs/>
                <w:szCs w:val="22"/>
                <w:lang w:eastAsia="zh-CN"/>
              </w:rPr>
            </w:pPr>
            <w:r w:rsidRPr="00962A65">
              <w:rPr>
                <w:rFonts w:eastAsia="STZhongsong" w:cs="Arial"/>
                <w:bCs/>
                <w:szCs w:val="22"/>
                <w:lang w:eastAsia="zh-CN"/>
              </w:rPr>
              <w:t xml:space="preserve">Sort Code: </w:t>
            </w:r>
            <w:r w:rsidR="005A2D9D">
              <w:rPr>
                <w:rFonts w:cs="Arial"/>
                <w:color w:val="000000"/>
                <w:shd w:val="clear" w:color="auto" w:fill="FFFF00"/>
              </w:rPr>
              <w:t>[REDACTED</w:t>
            </w:r>
            <w:r w:rsidR="005A2D9D">
              <w:rPr>
                <w:rFonts w:cs="Arial"/>
                <w:color w:val="000000"/>
                <w:sz w:val="26"/>
                <w:szCs w:val="26"/>
                <w:shd w:val="clear" w:color="auto" w:fill="FFFF00"/>
              </w:rPr>
              <w:t>]</w:t>
            </w:r>
          </w:p>
          <w:p w14:paraId="0AEFF837" w14:textId="149C54C9" w:rsidR="00962A65" w:rsidRPr="00962A65" w:rsidRDefault="00962A65" w:rsidP="00962A65">
            <w:pPr>
              <w:keepNext/>
              <w:keepLines/>
              <w:overflowPunct/>
              <w:autoSpaceDE/>
              <w:autoSpaceDN/>
              <w:spacing w:before="120" w:after="120" w:line="240" w:lineRule="auto"/>
              <w:textAlignment w:val="auto"/>
              <w:rPr>
                <w:rFonts w:eastAsia="STZhongsong" w:cs="Arial"/>
                <w:bCs/>
                <w:szCs w:val="22"/>
                <w:lang w:eastAsia="zh-CN"/>
              </w:rPr>
            </w:pPr>
            <w:r w:rsidRPr="00962A65">
              <w:rPr>
                <w:rFonts w:eastAsia="STZhongsong" w:cs="Arial"/>
                <w:bCs/>
                <w:szCs w:val="22"/>
                <w:lang w:eastAsia="zh-CN"/>
              </w:rPr>
              <w:t xml:space="preserve">BIC: </w:t>
            </w:r>
            <w:r w:rsidR="005A2D9D">
              <w:rPr>
                <w:rFonts w:cs="Arial"/>
                <w:color w:val="000000"/>
                <w:shd w:val="clear" w:color="auto" w:fill="FFFF00"/>
              </w:rPr>
              <w:t>[REDACTED</w:t>
            </w:r>
            <w:r w:rsidR="005A2D9D">
              <w:rPr>
                <w:rFonts w:cs="Arial"/>
                <w:color w:val="000000"/>
                <w:sz w:val="26"/>
                <w:szCs w:val="26"/>
                <w:shd w:val="clear" w:color="auto" w:fill="FFFF00"/>
              </w:rPr>
              <w:t>]</w:t>
            </w:r>
          </w:p>
          <w:p w14:paraId="098A87BB" w14:textId="4C5EA982" w:rsidR="002C33A3" w:rsidRPr="00962A65" w:rsidRDefault="00962A65" w:rsidP="00962A65">
            <w:pPr>
              <w:keepNext/>
              <w:keepLines/>
              <w:overflowPunct/>
              <w:autoSpaceDE/>
              <w:autoSpaceDN/>
              <w:spacing w:before="120" w:after="120" w:line="240" w:lineRule="auto"/>
              <w:textAlignment w:val="auto"/>
              <w:rPr>
                <w:rFonts w:eastAsia="STZhongsong" w:cs="Arial"/>
                <w:bCs/>
                <w:caps/>
                <w:szCs w:val="22"/>
                <w:lang w:eastAsia="zh-CN"/>
              </w:rPr>
            </w:pPr>
            <w:r w:rsidRPr="00962A65">
              <w:rPr>
                <w:rFonts w:eastAsia="STZhongsong" w:cs="Arial"/>
                <w:bCs/>
                <w:szCs w:val="22"/>
                <w:lang w:eastAsia="zh-CN"/>
              </w:rPr>
              <w:t xml:space="preserve">IBAN: </w:t>
            </w:r>
            <w:r w:rsidR="005A2D9D">
              <w:rPr>
                <w:rFonts w:cs="Arial"/>
                <w:color w:val="000000"/>
                <w:shd w:val="clear" w:color="auto" w:fill="FFFF00"/>
              </w:rPr>
              <w:t>[REDACTED</w:t>
            </w:r>
            <w:r w:rsidR="005A2D9D">
              <w:rPr>
                <w:rFonts w:cs="Arial"/>
                <w:color w:val="000000"/>
                <w:sz w:val="26"/>
                <w:szCs w:val="26"/>
                <w:shd w:val="clear" w:color="auto" w:fill="FFFF00"/>
              </w:rPr>
              <w:t>]</w:t>
            </w:r>
          </w:p>
          <w:p w14:paraId="79761ABE" w14:textId="73072803" w:rsidR="00CB0A11" w:rsidRPr="00C3320D" w:rsidRDefault="00CB0A11" w:rsidP="002C33A3">
            <w:pPr>
              <w:keepNext/>
              <w:keepLines/>
              <w:overflowPunct/>
              <w:autoSpaceDE/>
              <w:autoSpaceDN/>
              <w:spacing w:before="120" w:after="120" w:line="240" w:lineRule="auto"/>
              <w:textAlignment w:val="auto"/>
              <w:rPr>
                <w:rFonts w:eastAsia="STZhongsong" w:cs="Arial"/>
                <w:b/>
                <w:caps/>
                <w:szCs w:val="22"/>
                <w:lang w:eastAsia="zh-CN"/>
              </w:rPr>
            </w:pPr>
          </w:p>
        </w:tc>
      </w:tr>
      <w:tr w:rsidR="00CB0A11" w:rsidRPr="00C3320D" w14:paraId="5F745813" w14:textId="77777777" w:rsidTr="008E5E7F">
        <w:tc>
          <w:tcPr>
            <w:tcW w:w="645" w:type="dxa"/>
          </w:tcPr>
          <w:p w14:paraId="48FFBE37" w14:textId="77777777" w:rsidR="00CB0A11" w:rsidRPr="00C3320D" w:rsidRDefault="00CB0A11"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7889" w:type="dxa"/>
            <w:shd w:val="clear" w:color="auto" w:fill="auto"/>
          </w:tcPr>
          <w:p w14:paraId="744FFEDA" w14:textId="77777777" w:rsidR="00CB0A11" w:rsidRDefault="00CB0A11"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p w14:paraId="16310F36" w14:textId="2E16FE4E" w:rsidR="00427ED9" w:rsidRPr="008F69AB" w:rsidRDefault="008F69AB" w:rsidP="00427ED9">
            <w:pPr>
              <w:keepNext/>
              <w:keepLines/>
              <w:overflowPunct/>
              <w:autoSpaceDE/>
              <w:autoSpaceDN/>
              <w:spacing w:before="120" w:after="120" w:line="240" w:lineRule="auto"/>
              <w:textAlignment w:val="auto"/>
              <w:rPr>
                <w:rFonts w:eastAsia="STZhongsong" w:cs="Arial"/>
                <w:caps/>
                <w:szCs w:val="22"/>
                <w:lang w:eastAsia="zh-CN"/>
              </w:rPr>
            </w:pPr>
            <w:r w:rsidRPr="008F69AB">
              <w:rPr>
                <w:rFonts w:eastAsia="STZhongsong" w:cs="Arial"/>
                <w:caps/>
                <w:szCs w:val="22"/>
                <w:lang w:eastAsia="zh-CN"/>
              </w:rPr>
              <w:t>N/A</w:t>
            </w:r>
          </w:p>
        </w:tc>
      </w:tr>
      <w:tr w:rsidR="00CB0A11" w:rsidRPr="00C3320D" w14:paraId="5ABDD40A" w14:textId="77777777" w:rsidTr="008E5E7F">
        <w:tc>
          <w:tcPr>
            <w:tcW w:w="645" w:type="dxa"/>
          </w:tcPr>
          <w:p w14:paraId="0D63C951" w14:textId="77777777" w:rsidR="00CB0A11" w:rsidRPr="00C3320D" w:rsidRDefault="00CB0A11"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7889" w:type="dxa"/>
            <w:shd w:val="clear" w:color="auto" w:fill="auto"/>
          </w:tcPr>
          <w:p w14:paraId="77E58BF3" w14:textId="77777777" w:rsidR="0095347D" w:rsidRDefault="00CB0A11"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approved sub-contractors</w:t>
            </w:r>
          </w:p>
          <w:p w14:paraId="482ED7EE" w14:textId="6D6CF0A4" w:rsidR="00CB0A11" w:rsidRPr="008F69AB" w:rsidRDefault="00CB0A11" w:rsidP="00D40F55">
            <w:pPr>
              <w:keepNext/>
              <w:keepLines/>
              <w:overflowPunct/>
              <w:autoSpaceDE/>
              <w:autoSpaceDN/>
              <w:spacing w:before="120" w:after="120" w:line="240" w:lineRule="auto"/>
              <w:textAlignment w:val="auto"/>
              <w:rPr>
                <w:rFonts w:eastAsia="STZhongsong" w:cs="Arial"/>
                <w:caps/>
                <w:szCs w:val="22"/>
                <w:lang w:eastAsia="zh-CN"/>
              </w:rPr>
            </w:pPr>
            <w:r w:rsidRPr="00C3320D">
              <w:rPr>
                <w:rFonts w:eastAsia="STZhongsong" w:cs="Arial"/>
                <w:b/>
                <w:caps/>
                <w:szCs w:val="22"/>
                <w:lang w:eastAsia="zh-CN"/>
              </w:rPr>
              <w:t xml:space="preserve"> </w:t>
            </w:r>
            <w:r w:rsidR="008F69AB" w:rsidRPr="008F69AB">
              <w:rPr>
                <w:rFonts w:eastAsia="STZhongsong" w:cs="Arial"/>
                <w:caps/>
                <w:szCs w:val="22"/>
                <w:lang w:eastAsia="zh-CN"/>
              </w:rPr>
              <w:t>N/A</w:t>
            </w:r>
          </w:p>
        </w:tc>
      </w:tr>
      <w:tr w:rsidR="00CB0A11" w:rsidRPr="00C3320D" w14:paraId="22C9699F" w14:textId="77777777" w:rsidTr="008E5E7F">
        <w:tc>
          <w:tcPr>
            <w:tcW w:w="645" w:type="dxa"/>
          </w:tcPr>
          <w:p w14:paraId="3F7C645E" w14:textId="77777777" w:rsidR="00CB0A11" w:rsidRPr="00C3320D" w:rsidRDefault="00CB0A11"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7889" w:type="dxa"/>
            <w:shd w:val="clear" w:color="auto" w:fill="auto"/>
          </w:tcPr>
          <w:p w14:paraId="328CA81E" w14:textId="77777777" w:rsidR="00CB0A11" w:rsidRDefault="00CB0A11"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p w14:paraId="222330BC" w14:textId="2790C413" w:rsidR="00CB0A11" w:rsidRPr="008F69AB" w:rsidRDefault="008F69AB" w:rsidP="00D40F55">
            <w:pPr>
              <w:keepNext/>
              <w:keepLines/>
              <w:overflowPunct/>
              <w:autoSpaceDE/>
              <w:autoSpaceDN/>
              <w:spacing w:before="120" w:after="120" w:line="240" w:lineRule="auto"/>
              <w:textAlignment w:val="auto"/>
              <w:rPr>
                <w:rFonts w:eastAsia="STZhongsong" w:cs="Arial"/>
                <w:b/>
                <w:caps/>
                <w:szCs w:val="22"/>
                <w:lang w:eastAsia="zh-CN"/>
              </w:rPr>
            </w:pPr>
            <w:r w:rsidRPr="008F69AB">
              <w:rPr>
                <w:rFonts w:eastAsia="STZhongsong" w:cs="Arial"/>
                <w:szCs w:val="22"/>
                <w:lang w:eastAsia="zh-CN"/>
              </w:rPr>
              <w:t>N/A</w:t>
            </w:r>
          </w:p>
        </w:tc>
      </w:tr>
      <w:tr w:rsidR="00CB0A11" w:rsidRPr="00C3320D" w14:paraId="31DD9B40" w14:textId="77777777" w:rsidTr="008E5E7F">
        <w:tc>
          <w:tcPr>
            <w:tcW w:w="645" w:type="dxa"/>
          </w:tcPr>
          <w:p w14:paraId="23E5B36F" w14:textId="77777777" w:rsidR="00CB0A11" w:rsidRPr="00C3320D" w:rsidRDefault="00CB0A11"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7889" w:type="dxa"/>
            <w:shd w:val="clear" w:color="auto" w:fill="auto"/>
          </w:tcPr>
          <w:p w14:paraId="3E21656B" w14:textId="77777777" w:rsidR="00CB0A11" w:rsidRPr="00C3320D" w:rsidRDefault="00CB0A11"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73295FC0" w:rsidR="00CB0A11" w:rsidRPr="0095347D" w:rsidRDefault="00CB0A11" w:rsidP="0095347D">
            <w:pPr>
              <w:numPr>
                <w:ilvl w:val="1"/>
                <w:numId w:val="0"/>
              </w:numPr>
              <w:spacing w:before="120" w:after="120" w:line="240" w:lineRule="auto"/>
              <w:rPr>
                <w:rFonts w:eastAsia="STZhongsong" w:cs="Arial"/>
                <w:b/>
                <w:szCs w:val="22"/>
                <w:lang w:eastAsia="zh-CN"/>
              </w:rPr>
            </w:pPr>
            <w:r w:rsidRPr="00C3320D">
              <w:rPr>
                <w:rFonts w:eastAsia="STZhongsong" w:cs="Arial"/>
                <w:szCs w:val="22"/>
                <w:lang w:eastAsia="zh-CN"/>
              </w:rPr>
              <w:t>Not applied</w:t>
            </w:r>
          </w:p>
        </w:tc>
      </w:tr>
      <w:tr w:rsidR="00CB0A11" w:rsidRPr="00C3320D" w14:paraId="23EBD425" w14:textId="77777777" w:rsidTr="008E5E7F">
        <w:tc>
          <w:tcPr>
            <w:tcW w:w="645" w:type="dxa"/>
          </w:tcPr>
          <w:p w14:paraId="1D99BDFE" w14:textId="77777777" w:rsidR="00CB0A11" w:rsidRPr="00C3320D" w:rsidRDefault="00CB0A11"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7889" w:type="dxa"/>
            <w:shd w:val="clear" w:color="auto" w:fill="auto"/>
          </w:tcPr>
          <w:p w14:paraId="2E1A87A6" w14:textId="77777777" w:rsidR="00CB0A11" w:rsidRPr="00C3320D" w:rsidRDefault="00CB0A11"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Transparency Reports</w:t>
            </w:r>
          </w:p>
          <w:p w14:paraId="4AD2C4FE" w14:textId="77777777" w:rsidR="00CB0A11" w:rsidRPr="00C3320D" w:rsidRDefault="00CB0A11"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r>
      <w:tr w:rsidR="00CB0A11" w:rsidRPr="00C3320D" w14:paraId="25B5F6DE" w14:textId="77777777" w:rsidTr="008E5E7F">
        <w:tc>
          <w:tcPr>
            <w:tcW w:w="645" w:type="dxa"/>
          </w:tcPr>
          <w:p w14:paraId="29365CEB" w14:textId="77777777" w:rsidR="00CB0A11" w:rsidRPr="00C3320D" w:rsidRDefault="00CB0A11"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7889" w:type="dxa"/>
            <w:shd w:val="clear" w:color="auto" w:fill="auto"/>
          </w:tcPr>
          <w:p w14:paraId="2597762B" w14:textId="202A5E35" w:rsidR="00CB0A11" w:rsidRPr="00C3320D" w:rsidRDefault="00CB0A11"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Call Off Guarantee (Clause 10 of the Legal Service Contract):</w:t>
            </w:r>
          </w:p>
          <w:p w14:paraId="71716A98" w14:textId="427C45A1" w:rsidR="00CB0A11" w:rsidRPr="0095347D" w:rsidRDefault="00CB0A11" w:rsidP="0095347D">
            <w:pPr>
              <w:numPr>
                <w:ilvl w:val="1"/>
                <w:numId w:val="0"/>
              </w:numPr>
              <w:overflowPunct/>
              <w:autoSpaceDE/>
              <w:autoSpaceDN/>
              <w:spacing w:before="120" w:after="120" w:line="240" w:lineRule="auto"/>
              <w:textAlignment w:val="auto"/>
              <w:rPr>
                <w:rFonts w:cs="Arial"/>
                <w:b/>
                <w:szCs w:val="22"/>
              </w:rPr>
            </w:pPr>
            <w:r w:rsidRPr="00C3320D">
              <w:rPr>
                <w:rFonts w:cs="Arial"/>
                <w:szCs w:val="22"/>
              </w:rPr>
              <w:t>Not required</w:t>
            </w:r>
          </w:p>
        </w:tc>
      </w:tr>
    </w:tbl>
    <w:p w14:paraId="50CC73DF" w14:textId="77777777"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828"/>
      </w:tblGrid>
      <w:tr w:rsidR="00CB0A11" w:rsidRPr="00C3320D" w14:paraId="20964881" w14:textId="77777777" w:rsidTr="008E5E7F">
        <w:tc>
          <w:tcPr>
            <w:tcW w:w="564" w:type="dxa"/>
          </w:tcPr>
          <w:p w14:paraId="272C4ABA" w14:textId="77777777" w:rsidR="00CB0A11" w:rsidRPr="00C3320D" w:rsidRDefault="00CB0A11"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7828" w:type="dxa"/>
            <w:shd w:val="clear" w:color="auto" w:fill="auto"/>
          </w:tcPr>
          <w:p w14:paraId="0C5FDAB6" w14:textId="77777777" w:rsidR="00CB0A11" w:rsidRDefault="00CB0A11"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p w14:paraId="693B7C50" w14:textId="7167BF8D" w:rsidR="00CB0A11" w:rsidRPr="00C3320D" w:rsidRDefault="00CB0A11" w:rsidP="0095347D">
            <w:pPr>
              <w:numPr>
                <w:ilvl w:val="1"/>
                <w:numId w:val="0"/>
              </w:numPr>
              <w:overflowPunct/>
              <w:autoSpaceDE/>
              <w:autoSpaceDN/>
              <w:spacing w:before="120" w:after="120" w:line="240" w:lineRule="auto"/>
              <w:textAlignment w:val="auto"/>
              <w:rPr>
                <w:rFonts w:cs="Arial"/>
                <w:b/>
                <w:szCs w:val="22"/>
              </w:rPr>
            </w:pPr>
            <w:r w:rsidRPr="00C3320D">
              <w:rPr>
                <w:rFonts w:cs="Arial"/>
                <w:szCs w:val="22"/>
              </w:rPr>
              <w:t>Not required</w:t>
            </w:r>
          </w:p>
        </w:tc>
      </w:tr>
      <w:tr w:rsidR="00CB0A11" w:rsidRPr="00C3320D" w14:paraId="37E00115" w14:textId="77777777" w:rsidTr="008E5E7F">
        <w:tc>
          <w:tcPr>
            <w:tcW w:w="564" w:type="dxa"/>
          </w:tcPr>
          <w:p w14:paraId="40684C4A" w14:textId="77777777" w:rsidR="00CB0A11" w:rsidRPr="00C3320D" w:rsidRDefault="00CB0A11"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7828" w:type="dxa"/>
            <w:shd w:val="clear" w:color="auto" w:fill="auto"/>
          </w:tcPr>
          <w:p w14:paraId="3D65261D" w14:textId="041A43C8" w:rsidR="00CB0A11" w:rsidRDefault="00CB0A11" w:rsidP="00D40F55">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p w14:paraId="7C437B09" w14:textId="518CB8E4" w:rsidR="00CB0A11" w:rsidRPr="00C3320D" w:rsidRDefault="00CB0A11" w:rsidP="0095347D">
            <w:pPr>
              <w:numPr>
                <w:ilvl w:val="1"/>
                <w:numId w:val="0"/>
              </w:numPr>
              <w:overflowPunct/>
              <w:autoSpaceDE/>
              <w:autoSpaceDN/>
              <w:spacing w:before="120" w:after="120" w:line="240" w:lineRule="auto"/>
              <w:textAlignment w:val="auto"/>
              <w:rPr>
                <w:rFonts w:cs="Arial"/>
                <w:b/>
                <w:szCs w:val="22"/>
              </w:rPr>
            </w:pPr>
            <w:r w:rsidRPr="00C3320D">
              <w:rPr>
                <w:rFonts w:cs="Arial"/>
                <w:szCs w:val="22"/>
              </w:rPr>
              <w:t>Not required</w:t>
            </w:r>
          </w:p>
        </w:tc>
      </w:tr>
      <w:tr w:rsidR="00CB0A11" w:rsidRPr="00C3320D" w14:paraId="3FC0EB8B" w14:textId="77777777" w:rsidTr="008E5E7F">
        <w:tc>
          <w:tcPr>
            <w:tcW w:w="564" w:type="dxa"/>
          </w:tcPr>
          <w:p w14:paraId="2796531B" w14:textId="77777777" w:rsidR="00CB0A11" w:rsidRPr="00C3320D" w:rsidRDefault="00CB0A11"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7828" w:type="dxa"/>
            <w:shd w:val="clear" w:color="auto" w:fill="auto"/>
          </w:tcPr>
          <w:p w14:paraId="76647566" w14:textId="77777777" w:rsidR="00CB0A11" w:rsidRDefault="00CB0A11"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p w14:paraId="4CFEE96E" w14:textId="2D395AA5" w:rsidR="00CB0A11" w:rsidRPr="0095347D" w:rsidRDefault="00CB0A11" w:rsidP="00D40F55">
            <w:pPr>
              <w:numPr>
                <w:ilvl w:val="1"/>
                <w:numId w:val="0"/>
              </w:numPr>
              <w:overflowPunct/>
              <w:autoSpaceDE/>
              <w:autoSpaceDN/>
              <w:spacing w:before="120" w:after="120" w:line="240" w:lineRule="auto"/>
              <w:textAlignment w:val="auto"/>
              <w:rPr>
                <w:rFonts w:cs="Arial"/>
                <w:b/>
                <w:szCs w:val="22"/>
              </w:rPr>
            </w:pPr>
            <w:r w:rsidRPr="00C3320D">
              <w:rPr>
                <w:rFonts w:cs="Arial"/>
                <w:szCs w:val="22"/>
              </w:rPr>
              <w:t>Not required</w:t>
            </w:r>
          </w:p>
        </w:tc>
      </w:tr>
      <w:tr w:rsidR="00CB0A11" w:rsidRPr="00C3320D" w14:paraId="5E42AA5C" w14:textId="77777777" w:rsidTr="008E5E7F">
        <w:tc>
          <w:tcPr>
            <w:tcW w:w="564" w:type="dxa"/>
          </w:tcPr>
          <w:p w14:paraId="671904CB" w14:textId="77777777" w:rsidR="00CB0A11" w:rsidRPr="00C3320D" w:rsidRDefault="00CB0A11"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CB0A11" w:rsidRPr="00C3320D" w:rsidRDefault="00CB0A11"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7828" w:type="dxa"/>
            <w:shd w:val="clear" w:color="auto" w:fill="auto"/>
          </w:tcPr>
          <w:p w14:paraId="6D8C1B38" w14:textId="77777777" w:rsidR="00CB0A11" w:rsidRDefault="00CB0A11"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p w14:paraId="4D275BDC" w14:textId="5BFE1955" w:rsidR="00CB0A11" w:rsidRPr="00004698" w:rsidRDefault="00CB0A11" w:rsidP="00D40F55">
            <w:pPr>
              <w:numPr>
                <w:ilvl w:val="1"/>
                <w:numId w:val="0"/>
              </w:numPr>
              <w:overflowPunct/>
              <w:autoSpaceDE/>
              <w:autoSpaceDN/>
              <w:spacing w:before="120" w:after="120" w:line="240" w:lineRule="auto"/>
              <w:textAlignment w:val="auto"/>
              <w:rPr>
                <w:rFonts w:cs="Arial"/>
                <w:b/>
                <w:szCs w:val="22"/>
              </w:rPr>
            </w:pPr>
            <w:r w:rsidRPr="00C3320D">
              <w:rPr>
                <w:rFonts w:cs="Arial"/>
                <w:szCs w:val="22"/>
              </w:rPr>
              <w:t>Not required</w:t>
            </w:r>
          </w:p>
        </w:tc>
      </w:tr>
    </w:tbl>
    <w:p w14:paraId="42AB1D30" w14:textId="129267AC" w:rsidR="008E082F" w:rsidRPr="00C3320D" w:rsidRDefault="008E082F" w:rsidP="00D40F55">
      <w:pPr>
        <w:spacing w:before="120" w:after="120" w:line="240" w:lineRule="auto"/>
        <w:rPr>
          <w:rFonts w:cs="Arial"/>
          <w:szCs w:val="22"/>
        </w:rPr>
      </w:pPr>
    </w:p>
    <w:p w14:paraId="6B19F9AC" w14:textId="77777777" w:rsidR="00E560CC" w:rsidRPr="00012A39" w:rsidRDefault="00E560CC" w:rsidP="00D40F55">
      <w:pPr>
        <w:pStyle w:val="MarginText"/>
        <w:spacing w:before="120" w:after="120"/>
        <w:rPr>
          <w:rFonts w:cs="Arial"/>
          <w:szCs w:val="22"/>
        </w:rPr>
        <w:sectPr w:rsidR="00E560CC" w:rsidRPr="00012A39" w:rsidSect="0076463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titlePg/>
          <w:docGrid w:linePitch="299"/>
        </w:sectPr>
      </w:pPr>
    </w:p>
    <w:p w14:paraId="5E8C3564" w14:textId="5103577F"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1D2739" w:rsidRPr="00C3320D">
        <w:rPr>
          <w:rFonts w:cs="Arial"/>
          <w:b/>
          <w:szCs w:val="22"/>
        </w:rPr>
        <w:t xml:space="preserve"> [Template]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1B8EF085" w14:textId="77777777" w:rsidR="00043E49"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14939317" w:history="1">
        <w:r w:rsidR="00043E49" w:rsidRPr="00BF5A78">
          <w:rPr>
            <w:rStyle w:val="Hyperlink"/>
            <w:rFonts w:cs="Arial"/>
            <w:noProof/>
          </w:rPr>
          <w:t>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DEFINITIONS AND INTERPRETATION</w:t>
        </w:r>
        <w:r w:rsidR="00043E49">
          <w:rPr>
            <w:noProof/>
          </w:rPr>
          <w:tab/>
        </w:r>
        <w:r w:rsidR="00043E49">
          <w:rPr>
            <w:noProof/>
          </w:rPr>
          <w:fldChar w:fldCharType="begin"/>
        </w:r>
        <w:r w:rsidR="00043E49">
          <w:rPr>
            <w:noProof/>
          </w:rPr>
          <w:instrText xml:space="preserve"> PAGEREF _Toc514939317 \h </w:instrText>
        </w:r>
        <w:r w:rsidR="00043E49">
          <w:rPr>
            <w:noProof/>
          </w:rPr>
        </w:r>
        <w:r w:rsidR="00043E49">
          <w:rPr>
            <w:noProof/>
          </w:rPr>
          <w:fldChar w:fldCharType="separate"/>
        </w:r>
        <w:r w:rsidR="00043E49">
          <w:rPr>
            <w:noProof/>
          </w:rPr>
          <w:t>16</w:t>
        </w:r>
        <w:r w:rsidR="00043E49">
          <w:rPr>
            <w:noProof/>
          </w:rPr>
          <w:fldChar w:fldCharType="end"/>
        </w:r>
      </w:hyperlink>
    </w:p>
    <w:p w14:paraId="55ADEFD6" w14:textId="77777777" w:rsidR="00043E49" w:rsidRDefault="008240D1">
      <w:pPr>
        <w:pStyle w:val="TOC1"/>
        <w:rPr>
          <w:rFonts w:asciiTheme="minorHAnsi" w:eastAsiaTheme="minorEastAsia" w:hAnsiTheme="minorHAnsi" w:cstheme="minorBidi"/>
          <w:caps w:val="0"/>
          <w:noProof/>
          <w:szCs w:val="22"/>
          <w:lang w:eastAsia="en-GB"/>
        </w:rPr>
      </w:pPr>
      <w:hyperlink w:anchor="_Toc514939318" w:history="1">
        <w:r w:rsidR="00043E49" w:rsidRPr="00BF5A78">
          <w:rPr>
            <w:rStyle w:val="Hyperlink"/>
            <w:rFonts w:cs="Arial"/>
            <w:noProof/>
          </w:rPr>
          <w:t>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The Ordered Panel Services</w:t>
        </w:r>
        <w:r w:rsidR="00043E49">
          <w:rPr>
            <w:noProof/>
          </w:rPr>
          <w:tab/>
        </w:r>
        <w:r w:rsidR="00043E49">
          <w:rPr>
            <w:noProof/>
          </w:rPr>
          <w:fldChar w:fldCharType="begin"/>
        </w:r>
        <w:r w:rsidR="00043E49">
          <w:rPr>
            <w:noProof/>
          </w:rPr>
          <w:instrText xml:space="preserve"> PAGEREF _Toc514939318 \h </w:instrText>
        </w:r>
        <w:r w:rsidR="00043E49">
          <w:rPr>
            <w:noProof/>
          </w:rPr>
        </w:r>
        <w:r w:rsidR="00043E49">
          <w:rPr>
            <w:noProof/>
          </w:rPr>
          <w:fldChar w:fldCharType="separate"/>
        </w:r>
        <w:r w:rsidR="00043E49">
          <w:rPr>
            <w:noProof/>
          </w:rPr>
          <w:t>17</w:t>
        </w:r>
        <w:r w:rsidR="00043E49">
          <w:rPr>
            <w:noProof/>
          </w:rPr>
          <w:fldChar w:fldCharType="end"/>
        </w:r>
      </w:hyperlink>
    </w:p>
    <w:p w14:paraId="0CD6D690" w14:textId="77777777" w:rsidR="00043E49" w:rsidRDefault="008240D1">
      <w:pPr>
        <w:pStyle w:val="TOC1"/>
        <w:rPr>
          <w:rFonts w:asciiTheme="minorHAnsi" w:eastAsiaTheme="minorEastAsia" w:hAnsiTheme="minorHAnsi" w:cstheme="minorBidi"/>
          <w:caps w:val="0"/>
          <w:noProof/>
          <w:szCs w:val="22"/>
          <w:lang w:eastAsia="en-GB"/>
        </w:rPr>
      </w:pPr>
      <w:hyperlink w:anchor="_Toc514939319" w:history="1">
        <w:r w:rsidR="00043E49" w:rsidRPr="00BF5A78">
          <w:rPr>
            <w:rStyle w:val="Hyperlink"/>
            <w:rFonts w:cs="Arial"/>
            <w:noProof/>
          </w:rPr>
          <w:t>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Delivery and management of the Ordered Panel Services</w:t>
        </w:r>
        <w:r w:rsidR="00043E49">
          <w:rPr>
            <w:noProof/>
          </w:rPr>
          <w:tab/>
        </w:r>
        <w:r w:rsidR="00043E49">
          <w:rPr>
            <w:noProof/>
          </w:rPr>
          <w:fldChar w:fldCharType="begin"/>
        </w:r>
        <w:r w:rsidR="00043E49">
          <w:rPr>
            <w:noProof/>
          </w:rPr>
          <w:instrText xml:space="preserve"> PAGEREF _Toc514939319 \h </w:instrText>
        </w:r>
        <w:r w:rsidR="00043E49">
          <w:rPr>
            <w:noProof/>
          </w:rPr>
        </w:r>
        <w:r w:rsidR="00043E49">
          <w:rPr>
            <w:noProof/>
          </w:rPr>
          <w:fldChar w:fldCharType="separate"/>
        </w:r>
        <w:r w:rsidR="00043E49">
          <w:rPr>
            <w:noProof/>
          </w:rPr>
          <w:t>17</w:t>
        </w:r>
        <w:r w:rsidR="00043E49">
          <w:rPr>
            <w:noProof/>
          </w:rPr>
          <w:fldChar w:fldCharType="end"/>
        </w:r>
      </w:hyperlink>
    </w:p>
    <w:p w14:paraId="28F2026B" w14:textId="77777777" w:rsidR="00043E49" w:rsidRDefault="008240D1">
      <w:pPr>
        <w:pStyle w:val="TOC1"/>
        <w:rPr>
          <w:rFonts w:asciiTheme="minorHAnsi" w:eastAsiaTheme="minorEastAsia" w:hAnsiTheme="minorHAnsi" w:cstheme="minorBidi"/>
          <w:caps w:val="0"/>
          <w:noProof/>
          <w:szCs w:val="22"/>
          <w:lang w:eastAsia="en-GB"/>
        </w:rPr>
      </w:pPr>
      <w:hyperlink w:anchor="_Toc514939320" w:history="1">
        <w:r w:rsidR="00043E49" w:rsidRPr="00BF5A78">
          <w:rPr>
            <w:rStyle w:val="Hyperlink"/>
            <w:rFonts w:cs="Arial"/>
            <w:noProof/>
          </w:rPr>
          <w:t>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Variation and Extension</w:t>
        </w:r>
        <w:r w:rsidR="00043E49">
          <w:rPr>
            <w:noProof/>
          </w:rPr>
          <w:tab/>
        </w:r>
        <w:r w:rsidR="00043E49">
          <w:rPr>
            <w:noProof/>
          </w:rPr>
          <w:fldChar w:fldCharType="begin"/>
        </w:r>
        <w:r w:rsidR="00043E49">
          <w:rPr>
            <w:noProof/>
          </w:rPr>
          <w:instrText xml:space="preserve"> PAGEREF _Toc514939320 \h </w:instrText>
        </w:r>
        <w:r w:rsidR="00043E49">
          <w:rPr>
            <w:noProof/>
          </w:rPr>
        </w:r>
        <w:r w:rsidR="00043E49">
          <w:rPr>
            <w:noProof/>
          </w:rPr>
          <w:fldChar w:fldCharType="separate"/>
        </w:r>
        <w:r w:rsidR="00043E49">
          <w:rPr>
            <w:noProof/>
          </w:rPr>
          <w:t>21</w:t>
        </w:r>
        <w:r w:rsidR="00043E49">
          <w:rPr>
            <w:noProof/>
          </w:rPr>
          <w:fldChar w:fldCharType="end"/>
        </w:r>
      </w:hyperlink>
    </w:p>
    <w:p w14:paraId="67538DDF" w14:textId="77777777" w:rsidR="00043E49" w:rsidRDefault="008240D1">
      <w:pPr>
        <w:pStyle w:val="TOC1"/>
        <w:rPr>
          <w:rFonts w:asciiTheme="minorHAnsi" w:eastAsiaTheme="minorEastAsia" w:hAnsiTheme="minorHAnsi" w:cstheme="minorBidi"/>
          <w:caps w:val="0"/>
          <w:noProof/>
          <w:szCs w:val="22"/>
          <w:lang w:eastAsia="en-GB"/>
        </w:rPr>
      </w:pPr>
      <w:hyperlink w:anchor="_Toc514939321" w:history="1">
        <w:r w:rsidR="00043E49" w:rsidRPr="00BF5A78">
          <w:rPr>
            <w:rStyle w:val="Hyperlink"/>
            <w:rFonts w:cs="Arial"/>
            <w:noProof/>
          </w:rPr>
          <w:t>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Personnel</w:t>
        </w:r>
        <w:r w:rsidR="00043E49">
          <w:rPr>
            <w:noProof/>
          </w:rPr>
          <w:tab/>
        </w:r>
        <w:r w:rsidR="00043E49">
          <w:rPr>
            <w:noProof/>
          </w:rPr>
          <w:fldChar w:fldCharType="begin"/>
        </w:r>
        <w:r w:rsidR="00043E49">
          <w:rPr>
            <w:noProof/>
          </w:rPr>
          <w:instrText xml:space="preserve"> PAGEREF _Toc514939321 \h </w:instrText>
        </w:r>
        <w:r w:rsidR="00043E49">
          <w:rPr>
            <w:noProof/>
          </w:rPr>
        </w:r>
        <w:r w:rsidR="00043E49">
          <w:rPr>
            <w:noProof/>
          </w:rPr>
          <w:fldChar w:fldCharType="separate"/>
        </w:r>
        <w:r w:rsidR="00043E49">
          <w:rPr>
            <w:noProof/>
          </w:rPr>
          <w:t>21</w:t>
        </w:r>
        <w:r w:rsidR="00043E49">
          <w:rPr>
            <w:noProof/>
          </w:rPr>
          <w:fldChar w:fldCharType="end"/>
        </w:r>
      </w:hyperlink>
    </w:p>
    <w:p w14:paraId="0B769D66" w14:textId="77777777" w:rsidR="00043E49" w:rsidRDefault="008240D1">
      <w:pPr>
        <w:pStyle w:val="TOC1"/>
        <w:rPr>
          <w:rFonts w:asciiTheme="minorHAnsi" w:eastAsiaTheme="minorEastAsia" w:hAnsiTheme="minorHAnsi" w:cstheme="minorBidi"/>
          <w:caps w:val="0"/>
          <w:noProof/>
          <w:szCs w:val="22"/>
          <w:lang w:eastAsia="en-GB"/>
        </w:rPr>
      </w:pPr>
      <w:hyperlink w:anchor="_Toc514939322" w:history="1">
        <w:r w:rsidR="00043E49" w:rsidRPr="00BF5A78">
          <w:rPr>
            <w:rStyle w:val="Hyperlink"/>
            <w:rFonts w:cs="Arial"/>
            <w:noProof/>
          </w:rPr>
          <w:t>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CHARGES AND INVOICING</w:t>
        </w:r>
        <w:r w:rsidR="00043E49">
          <w:rPr>
            <w:noProof/>
          </w:rPr>
          <w:tab/>
        </w:r>
        <w:r w:rsidR="00043E49">
          <w:rPr>
            <w:noProof/>
          </w:rPr>
          <w:fldChar w:fldCharType="begin"/>
        </w:r>
        <w:r w:rsidR="00043E49">
          <w:rPr>
            <w:noProof/>
          </w:rPr>
          <w:instrText xml:space="preserve"> PAGEREF _Toc514939322 \h </w:instrText>
        </w:r>
        <w:r w:rsidR="00043E49">
          <w:rPr>
            <w:noProof/>
          </w:rPr>
        </w:r>
        <w:r w:rsidR="00043E49">
          <w:rPr>
            <w:noProof/>
          </w:rPr>
          <w:fldChar w:fldCharType="separate"/>
        </w:r>
        <w:r w:rsidR="00043E49">
          <w:rPr>
            <w:noProof/>
          </w:rPr>
          <w:t>28</w:t>
        </w:r>
        <w:r w:rsidR="00043E49">
          <w:rPr>
            <w:noProof/>
          </w:rPr>
          <w:fldChar w:fldCharType="end"/>
        </w:r>
      </w:hyperlink>
    </w:p>
    <w:p w14:paraId="60810F6B" w14:textId="77777777" w:rsidR="00043E49" w:rsidRDefault="008240D1">
      <w:pPr>
        <w:pStyle w:val="TOC1"/>
        <w:rPr>
          <w:rFonts w:asciiTheme="minorHAnsi" w:eastAsiaTheme="minorEastAsia" w:hAnsiTheme="minorHAnsi" w:cstheme="minorBidi"/>
          <w:caps w:val="0"/>
          <w:noProof/>
          <w:szCs w:val="22"/>
          <w:lang w:eastAsia="en-GB"/>
        </w:rPr>
      </w:pPr>
      <w:hyperlink w:anchor="_Toc514939323" w:history="1">
        <w:r w:rsidR="00043E49" w:rsidRPr="00BF5A78">
          <w:rPr>
            <w:rStyle w:val="Hyperlink"/>
            <w:rFonts w:cs="Arial"/>
            <w:noProof/>
          </w:rPr>
          <w:t>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LIABILITY AND INSURANCE</w:t>
        </w:r>
        <w:r w:rsidR="00043E49">
          <w:rPr>
            <w:noProof/>
          </w:rPr>
          <w:tab/>
        </w:r>
        <w:r w:rsidR="00043E49">
          <w:rPr>
            <w:noProof/>
          </w:rPr>
          <w:fldChar w:fldCharType="begin"/>
        </w:r>
        <w:r w:rsidR="00043E49">
          <w:rPr>
            <w:noProof/>
          </w:rPr>
          <w:instrText xml:space="preserve"> PAGEREF _Toc514939323 \h </w:instrText>
        </w:r>
        <w:r w:rsidR="00043E49">
          <w:rPr>
            <w:noProof/>
          </w:rPr>
        </w:r>
        <w:r w:rsidR="00043E49">
          <w:rPr>
            <w:noProof/>
          </w:rPr>
          <w:fldChar w:fldCharType="separate"/>
        </w:r>
        <w:r w:rsidR="00043E49">
          <w:rPr>
            <w:noProof/>
          </w:rPr>
          <w:t>30</w:t>
        </w:r>
        <w:r w:rsidR="00043E49">
          <w:rPr>
            <w:noProof/>
          </w:rPr>
          <w:fldChar w:fldCharType="end"/>
        </w:r>
      </w:hyperlink>
    </w:p>
    <w:p w14:paraId="52397302" w14:textId="77777777" w:rsidR="00043E49" w:rsidRDefault="008240D1">
      <w:pPr>
        <w:pStyle w:val="TOC1"/>
        <w:rPr>
          <w:rFonts w:asciiTheme="minorHAnsi" w:eastAsiaTheme="minorEastAsia" w:hAnsiTheme="minorHAnsi" w:cstheme="minorBidi"/>
          <w:caps w:val="0"/>
          <w:noProof/>
          <w:szCs w:val="22"/>
          <w:lang w:eastAsia="en-GB"/>
        </w:rPr>
      </w:pPr>
      <w:hyperlink w:anchor="_Toc514939324" w:history="1">
        <w:r w:rsidR="00043E49" w:rsidRPr="00BF5A78">
          <w:rPr>
            <w:rStyle w:val="Hyperlink"/>
            <w:rFonts w:cs="Arial"/>
            <w:noProof/>
          </w:rPr>
          <w:t>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INTELLECTUAL PROPERTY RIGHTS</w:t>
        </w:r>
        <w:r w:rsidR="00043E49">
          <w:rPr>
            <w:noProof/>
          </w:rPr>
          <w:tab/>
        </w:r>
        <w:r w:rsidR="00043E49">
          <w:rPr>
            <w:noProof/>
          </w:rPr>
          <w:fldChar w:fldCharType="begin"/>
        </w:r>
        <w:r w:rsidR="00043E49">
          <w:rPr>
            <w:noProof/>
          </w:rPr>
          <w:instrText xml:space="preserve"> PAGEREF _Toc514939324 \h </w:instrText>
        </w:r>
        <w:r w:rsidR="00043E49">
          <w:rPr>
            <w:noProof/>
          </w:rPr>
        </w:r>
        <w:r w:rsidR="00043E49">
          <w:rPr>
            <w:noProof/>
          </w:rPr>
          <w:fldChar w:fldCharType="separate"/>
        </w:r>
        <w:r w:rsidR="00043E49">
          <w:rPr>
            <w:noProof/>
          </w:rPr>
          <w:t>32</w:t>
        </w:r>
        <w:r w:rsidR="00043E49">
          <w:rPr>
            <w:noProof/>
          </w:rPr>
          <w:fldChar w:fldCharType="end"/>
        </w:r>
      </w:hyperlink>
    </w:p>
    <w:p w14:paraId="00FDE63A" w14:textId="77777777" w:rsidR="00043E49" w:rsidRDefault="008240D1">
      <w:pPr>
        <w:pStyle w:val="TOC1"/>
        <w:rPr>
          <w:rFonts w:asciiTheme="minorHAnsi" w:eastAsiaTheme="minorEastAsia" w:hAnsiTheme="minorHAnsi" w:cstheme="minorBidi"/>
          <w:caps w:val="0"/>
          <w:noProof/>
          <w:szCs w:val="22"/>
          <w:lang w:eastAsia="en-GB"/>
        </w:rPr>
      </w:pPr>
      <w:hyperlink w:anchor="_Toc514939325" w:history="1">
        <w:r w:rsidR="00043E49" w:rsidRPr="00BF5A78">
          <w:rPr>
            <w:rStyle w:val="Hyperlink"/>
            <w:rFonts w:cs="Arial"/>
            <w:noProof/>
          </w:rPr>
          <w:t>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PROTECTION OF INFORMATION</w:t>
        </w:r>
        <w:r w:rsidR="00043E49">
          <w:rPr>
            <w:noProof/>
          </w:rPr>
          <w:tab/>
        </w:r>
        <w:r w:rsidR="00043E49">
          <w:rPr>
            <w:noProof/>
          </w:rPr>
          <w:fldChar w:fldCharType="begin"/>
        </w:r>
        <w:r w:rsidR="00043E49">
          <w:rPr>
            <w:noProof/>
          </w:rPr>
          <w:instrText xml:space="preserve"> PAGEREF _Toc514939325 \h </w:instrText>
        </w:r>
        <w:r w:rsidR="00043E49">
          <w:rPr>
            <w:noProof/>
          </w:rPr>
        </w:r>
        <w:r w:rsidR="00043E49">
          <w:rPr>
            <w:noProof/>
          </w:rPr>
          <w:fldChar w:fldCharType="separate"/>
        </w:r>
        <w:r w:rsidR="00043E49">
          <w:rPr>
            <w:noProof/>
          </w:rPr>
          <w:t>32</w:t>
        </w:r>
        <w:r w:rsidR="00043E49">
          <w:rPr>
            <w:noProof/>
          </w:rPr>
          <w:fldChar w:fldCharType="end"/>
        </w:r>
      </w:hyperlink>
    </w:p>
    <w:p w14:paraId="2775F206" w14:textId="77777777" w:rsidR="00043E49" w:rsidRDefault="008240D1">
      <w:pPr>
        <w:pStyle w:val="TOC1"/>
        <w:rPr>
          <w:rFonts w:asciiTheme="minorHAnsi" w:eastAsiaTheme="minorEastAsia" w:hAnsiTheme="minorHAnsi" w:cstheme="minorBidi"/>
          <w:caps w:val="0"/>
          <w:noProof/>
          <w:szCs w:val="22"/>
          <w:lang w:eastAsia="en-GB"/>
        </w:rPr>
      </w:pPr>
      <w:hyperlink w:anchor="_Toc514939326" w:history="1">
        <w:r w:rsidR="00043E49" w:rsidRPr="00BF5A78">
          <w:rPr>
            <w:rStyle w:val="Hyperlink"/>
            <w:rFonts w:cs="Arial"/>
            <w:noProof/>
          </w:rPr>
          <w:t>10.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WARRANTIES, REPRESENTATIONS AND UNDERTAKINGS</w:t>
        </w:r>
        <w:r w:rsidR="00043E49">
          <w:rPr>
            <w:noProof/>
          </w:rPr>
          <w:tab/>
        </w:r>
        <w:r w:rsidR="00043E49">
          <w:rPr>
            <w:noProof/>
          </w:rPr>
          <w:fldChar w:fldCharType="begin"/>
        </w:r>
        <w:r w:rsidR="00043E49">
          <w:rPr>
            <w:noProof/>
          </w:rPr>
          <w:instrText xml:space="preserve"> PAGEREF _Toc514939326 \h </w:instrText>
        </w:r>
        <w:r w:rsidR="00043E49">
          <w:rPr>
            <w:noProof/>
          </w:rPr>
        </w:r>
        <w:r w:rsidR="00043E49">
          <w:rPr>
            <w:noProof/>
          </w:rPr>
          <w:fldChar w:fldCharType="separate"/>
        </w:r>
        <w:r w:rsidR="00043E49">
          <w:rPr>
            <w:noProof/>
          </w:rPr>
          <w:t>37</w:t>
        </w:r>
        <w:r w:rsidR="00043E49">
          <w:rPr>
            <w:noProof/>
          </w:rPr>
          <w:fldChar w:fldCharType="end"/>
        </w:r>
      </w:hyperlink>
    </w:p>
    <w:p w14:paraId="72D2976F" w14:textId="77777777" w:rsidR="00043E49" w:rsidRDefault="008240D1">
      <w:pPr>
        <w:pStyle w:val="TOC1"/>
        <w:rPr>
          <w:rFonts w:asciiTheme="minorHAnsi" w:eastAsiaTheme="minorEastAsia" w:hAnsiTheme="minorHAnsi" w:cstheme="minorBidi"/>
          <w:caps w:val="0"/>
          <w:noProof/>
          <w:szCs w:val="22"/>
          <w:lang w:eastAsia="en-GB"/>
        </w:rPr>
      </w:pPr>
      <w:hyperlink w:anchor="_Toc514939327" w:history="1">
        <w:r w:rsidR="00043E49" w:rsidRPr="00BF5A78">
          <w:rPr>
            <w:rStyle w:val="Hyperlink"/>
            <w:rFonts w:cs="Arial"/>
            <w:noProof/>
          </w:rPr>
          <w:t>11.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TERMINATION</w:t>
        </w:r>
        <w:r w:rsidR="00043E49">
          <w:rPr>
            <w:noProof/>
          </w:rPr>
          <w:tab/>
        </w:r>
        <w:r w:rsidR="00043E49">
          <w:rPr>
            <w:noProof/>
          </w:rPr>
          <w:fldChar w:fldCharType="begin"/>
        </w:r>
        <w:r w:rsidR="00043E49">
          <w:rPr>
            <w:noProof/>
          </w:rPr>
          <w:instrText xml:space="preserve"> PAGEREF _Toc514939327 \h </w:instrText>
        </w:r>
        <w:r w:rsidR="00043E49">
          <w:rPr>
            <w:noProof/>
          </w:rPr>
        </w:r>
        <w:r w:rsidR="00043E49">
          <w:rPr>
            <w:noProof/>
          </w:rPr>
          <w:fldChar w:fldCharType="separate"/>
        </w:r>
        <w:r w:rsidR="00043E49">
          <w:rPr>
            <w:noProof/>
          </w:rPr>
          <w:t>39</w:t>
        </w:r>
        <w:r w:rsidR="00043E49">
          <w:rPr>
            <w:noProof/>
          </w:rPr>
          <w:fldChar w:fldCharType="end"/>
        </w:r>
      </w:hyperlink>
    </w:p>
    <w:p w14:paraId="14087F11" w14:textId="77777777" w:rsidR="00043E49" w:rsidRDefault="008240D1">
      <w:pPr>
        <w:pStyle w:val="TOC1"/>
        <w:rPr>
          <w:rFonts w:asciiTheme="minorHAnsi" w:eastAsiaTheme="minorEastAsia" w:hAnsiTheme="minorHAnsi" w:cstheme="minorBidi"/>
          <w:caps w:val="0"/>
          <w:noProof/>
          <w:szCs w:val="22"/>
          <w:lang w:eastAsia="en-GB"/>
        </w:rPr>
      </w:pPr>
      <w:hyperlink w:anchor="_Toc514939328" w:history="1">
        <w:r w:rsidR="00043E49" w:rsidRPr="00BF5A78">
          <w:rPr>
            <w:rStyle w:val="Hyperlink"/>
            <w:rFonts w:cs="Arial"/>
            <w:noProof/>
          </w:rPr>
          <w:t>12.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CONSEQUENCES OF EXPIRY OR TERMINATION</w:t>
        </w:r>
        <w:r w:rsidR="00043E49">
          <w:rPr>
            <w:noProof/>
          </w:rPr>
          <w:tab/>
        </w:r>
        <w:r w:rsidR="00043E49">
          <w:rPr>
            <w:noProof/>
          </w:rPr>
          <w:fldChar w:fldCharType="begin"/>
        </w:r>
        <w:r w:rsidR="00043E49">
          <w:rPr>
            <w:noProof/>
          </w:rPr>
          <w:instrText xml:space="preserve"> PAGEREF _Toc514939328 \h </w:instrText>
        </w:r>
        <w:r w:rsidR="00043E49">
          <w:rPr>
            <w:noProof/>
          </w:rPr>
        </w:r>
        <w:r w:rsidR="00043E49">
          <w:rPr>
            <w:noProof/>
          </w:rPr>
          <w:fldChar w:fldCharType="separate"/>
        </w:r>
        <w:r w:rsidR="00043E49">
          <w:rPr>
            <w:noProof/>
          </w:rPr>
          <w:t>42</w:t>
        </w:r>
        <w:r w:rsidR="00043E49">
          <w:rPr>
            <w:noProof/>
          </w:rPr>
          <w:fldChar w:fldCharType="end"/>
        </w:r>
      </w:hyperlink>
    </w:p>
    <w:p w14:paraId="24FF631A" w14:textId="77777777" w:rsidR="00043E49" w:rsidRDefault="008240D1">
      <w:pPr>
        <w:pStyle w:val="TOC1"/>
        <w:rPr>
          <w:rFonts w:asciiTheme="minorHAnsi" w:eastAsiaTheme="minorEastAsia" w:hAnsiTheme="minorHAnsi" w:cstheme="minorBidi"/>
          <w:caps w:val="0"/>
          <w:noProof/>
          <w:szCs w:val="22"/>
          <w:lang w:eastAsia="en-GB"/>
        </w:rPr>
      </w:pPr>
      <w:hyperlink w:anchor="_Toc514939329" w:history="1">
        <w:r w:rsidR="00043E49" w:rsidRPr="00BF5A78">
          <w:rPr>
            <w:rStyle w:val="Hyperlink"/>
            <w:rFonts w:cs="Arial"/>
            <w:noProof/>
          </w:rPr>
          <w:t>13.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PUBLICITY, MEDIA AND OFFICIAL ENQUIRIES</w:t>
        </w:r>
        <w:r w:rsidR="00043E49">
          <w:rPr>
            <w:noProof/>
          </w:rPr>
          <w:tab/>
        </w:r>
        <w:r w:rsidR="00043E49">
          <w:rPr>
            <w:noProof/>
          </w:rPr>
          <w:fldChar w:fldCharType="begin"/>
        </w:r>
        <w:r w:rsidR="00043E49">
          <w:rPr>
            <w:noProof/>
          </w:rPr>
          <w:instrText xml:space="preserve"> PAGEREF _Toc514939329 \h </w:instrText>
        </w:r>
        <w:r w:rsidR="00043E49">
          <w:rPr>
            <w:noProof/>
          </w:rPr>
        </w:r>
        <w:r w:rsidR="00043E49">
          <w:rPr>
            <w:noProof/>
          </w:rPr>
          <w:fldChar w:fldCharType="separate"/>
        </w:r>
        <w:r w:rsidR="00043E49">
          <w:rPr>
            <w:noProof/>
          </w:rPr>
          <w:t>44</w:t>
        </w:r>
        <w:r w:rsidR="00043E49">
          <w:rPr>
            <w:noProof/>
          </w:rPr>
          <w:fldChar w:fldCharType="end"/>
        </w:r>
      </w:hyperlink>
    </w:p>
    <w:p w14:paraId="7489B190" w14:textId="77777777" w:rsidR="00043E49" w:rsidRDefault="008240D1">
      <w:pPr>
        <w:pStyle w:val="TOC1"/>
        <w:rPr>
          <w:rFonts w:asciiTheme="minorHAnsi" w:eastAsiaTheme="minorEastAsia" w:hAnsiTheme="minorHAnsi" w:cstheme="minorBidi"/>
          <w:caps w:val="0"/>
          <w:noProof/>
          <w:szCs w:val="22"/>
          <w:lang w:eastAsia="en-GB"/>
        </w:rPr>
      </w:pPr>
      <w:hyperlink w:anchor="_Toc514939330" w:history="1">
        <w:r w:rsidR="00043E49" w:rsidRPr="00BF5A78">
          <w:rPr>
            <w:rStyle w:val="Hyperlink"/>
            <w:rFonts w:cs="Arial"/>
            <w:noProof/>
          </w:rPr>
          <w:t>14.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PREVENTION OF FRAUD AND BRIBERY</w:t>
        </w:r>
        <w:r w:rsidR="00043E49">
          <w:rPr>
            <w:noProof/>
          </w:rPr>
          <w:tab/>
        </w:r>
        <w:r w:rsidR="00043E49">
          <w:rPr>
            <w:noProof/>
          </w:rPr>
          <w:fldChar w:fldCharType="begin"/>
        </w:r>
        <w:r w:rsidR="00043E49">
          <w:rPr>
            <w:noProof/>
          </w:rPr>
          <w:instrText xml:space="preserve"> PAGEREF _Toc514939330 \h </w:instrText>
        </w:r>
        <w:r w:rsidR="00043E49">
          <w:rPr>
            <w:noProof/>
          </w:rPr>
        </w:r>
        <w:r w:rsidR="00043E49">
          <w:rPr>
            <w:noProof/>
          </w:rPr>
          <w:fldChar w:fldCharType="separate"/>
        </w:r>
        <w:r w:rsidR="00043E49">
          <w:rPr>
            <w:noProof/>
          </w:rPr>
          <w:t>44</w:t>
        </w:r>
        <w:r w:rsidR="00043E49">
          <w:rPr>
            <w:noProof/>
          </w:rPr>
          <w:fldChar w:fldCharType="end"/>
        </w:r>
      </w:hyperlink>
    </w:p>
    <w:p w14:paraId="616DC856" w14:textId="77777777" w:rsidR="00043E49" w:rsidRDefault="008240D1">
      <w:pPr>
        <w:pStyle w:val="TOC1"/>
        <w:rPr>
          <w:rFonts w:asciiTheme="minorHAnsi" w:eastAsiaTheme="minorEastAsia" w:hAnsiTheme="minorHAnsi" w:cstheme="minorBidi"/>
          <w:caps w:val="0"/>
          <w:noProof/>
          <w:szCs w:val="22"/>
          <w:lang w:eastAsia="en-GB"/>
        </w:rPr>
      </w:pPr>
      <w:hyperlink w:anchor="_Toc514939331" w:history="1">
        <w:r w:rsidR="00043E49" w:rsidRPr="00BF5A78">
          <w:rPr>
            <w:rStyle w:val="Hyperlink"/>
            <w:rFonts w:cs="Arial"/>
            <w:noProof/>
          </w:rPr>
          <w:t>15.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NON-DISCRIMINATION</w:t>
        </w:r>
        <w:r w:rsidR="00043E49">
          <w:rPr>
            <w:noProof/>
          </w:rPr>
          <w:tab/>
        </w:r>
        <w:r w:rsidR="00043E49">
          <w:rPr>
            <w:noProof/>
          </w:rPr>
          <w:fldChar w:fldCharType="begin"/>
        </w:r>
        <w:r w:rsidR="00043E49">
          <w:rPr>
            <w:noProof/>
          </w:rPr>
          <w:instrText xml:space="preserve"> PAGEREF _Toc514939331 \h </w:instrText>
        </w:r>
        <w:r w:rsidR="00043E49">
          <w:rPr>
            <w:noProof/>
          </w:rPr>
        </w:r>
        <w:r w:rsidR="00043E49">
          <w:rPr>
            <w:noProof/>
          </w:rPr>
          <w:fldChar w:fldCharType="separate"/>
        </w:r>
        <w:r w:rsidR="00043E49">
          <w:rPr>
            <w:noProof/>
          </w:rPr>
          <w:t>45</w:t>
        </w:r>
        <w:r w:rsidR="00043E49">
          <w:rPr>
            <w:noProof/>
          </w:rPr>
          <w:fldChar w:fldCharType="end"/>
        </w:r>
      </w:hyperlink>
    </w:p>
    <w:p w14:paraId="4BAB8227" w14:textId="77777777" w:rsidR="00043E49" w:rsidRDefault="008240D1">
      <w:pPr>
        <w:pStyle w:val="TOC1"/>
        <w:rPr>
          <w:rFonts w:asciiTheme="minorHAnsi" w:eastAsiaTheme="minorEastAsia" w:hAnsiTheme="minorHAnsi" w:cstheme="minorBidi"/>
          <w:caps w:val="0"/>
          <w:noProof/>
          <w:szCs w:val="22"/>
          <w:lang w:eastAsia="en-GB"/>
        </w:rPr>
      </w:pPr>
      <w:hyperlink w:anchor="_Toc514939332" w:history="1">
        <w:r w:rsidR="00043E49" w:rsidRPr="00BF5A78">
          <w:rPr>
            <w:rStyle w:val="Hyperlink"/>
            <w:rFonts w:cs="Arial"/>
            <w:noProof/>
          </w:rPr>
          <w:t>16.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ASSIGNMENT AND NOVATION</w:t>
        </w:r>
        <w:r w:rsidR="00043E49">
          <w:rPr>
            <w:noProof/>
          </w:rPr>
          <w:tab/>
        </w:r>
        <w:r w:rsidR="00043E49">
          <w:rPr>
            <w:noProof/>
          </w:rPr>
          <w:fldChar w:fldCharType="begin"/>
        </w:r>
        <w:r w:rsidR="00043E49">
          <w:rPr>
            <w:noProof/>
          </w:rPr>
          <w:instrText xml:space="preserve"> PAGEREF _Toc514939332 \h </w:instrText>
        </w:r>
        <w:r w:rsidR="00043E49">
          <w:rPr>
            <w:noProof/>
          </w:rPr>
        </w:r>
        <w:r w:rsidR="00043E49">
          <w:rPr>
            <w:noProof/>
          </w:rPr>
          <w:fldChar w:fldCharType="separate"/>
        </w:r>
        <w:r w:rsidR="00043E49">
          <w:rPr>
            <w:noProof/>
          </w:rPr>
          <w:t>46</w:t>
        </w:r>
        <w:r w:rsidR="00043E49">
          <w:rPr>
            <w:noProof/>
          </w:rPr>
          <w:fldChar w:fldCharType="end"/>
        </w:r>
      </w:hyperlink>
    </w:p>
    <w:p w14:paraId="0DACF620" w14:textId="77777777" w:rsidR="00043E49" w:rsidRDefault="008240D1">
      <w:pPr>
        <w:pStyle w:val="TOC1"/>
        <w:rPr>
          <w:rFonts w:asciiTheme="minorHAnsi" w:eastAsiaTheme="minorEastAsia" w:hAnsiTheme="minorHAnsi" w:cstheme="minorBidi"/>
          <w:caps w:val="0"/>
          <w:noProof/>
          <w:szCs w:val="22"/>
          <w:lang w:eastAsia="en-GB"/>
        </w:rPr>
      </w:pPr>
      <w:hyperlink w:anchor="_Toc514939333" w:history="1">
        <w:r w:rsidR="00043E49" w:rsidRPr="00BF5A78">
          <w:rPr>
            <w:rStyle w:val="Hyperlink"/>
            <w:rFonts w:cs="Arial"/>
            <w:noProof/>
          </w:rPr>
          <w:t>17.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WAIVER AND CUMULATIVE REMEDIES</w:t>
        </w:r>
        <w:r w:rsidR="00043E49">
          <w:rPr>
            <w:noProof/>
          </w:rPr>
          <w:tab/>
        </w:r>
        <w:r w:rsidR="00043E49">
          <w:rPr>
            <w:noProof/>
          </w:rPr>
          <w:fldChar w:fldCharType="begin"/>
        </w:r>
        <w:r w:rsidR="00043E49">
          <w:rPr>
            <w:noProof/>
          </w:rPr>
          <w:instrText xml:space="preserve"> PAGEREF _Toc514939333 \h </w:instrText>
        </w:r>
        <w:r w:rsidR="00043E49">
          <w:rPr>
            <w:noProof/>
          </w:rPr>
        </w:r>
        <w:r w:rsidR="00043E49">
          <w:rPr>
            <w:noProof/>
          </w:rPr>
          <w:fldChar w:fldCharType="separate"/>
        </w:r>
        <w:r w:rsidR="00043E49">
          <w:rPr>
            <w:noProof/>
          </w:rPr>
          <w:t>47</w:t>
        </w:r>
        <w:r w:rsidR="00043E49">
          <w:rPr>
            <w:noProof/>
          </w:rPr>
          <w:fldChar w:fldCharType="end"/>
        </w:r>
      </w:hyperlink>
    </w:p>
    <w:p w14:paraId="3F6AE8F1" w14:textId="77777777" w:rsidR="00043E49" w:rsidRDefault="008240D1">
      <w:pPr>
        <w:pStyle w:val="TOC1"/>
        <w:rPr>
          <w:rFonts w:asciiTheme="minorHAnsi" w:eastAsiaTheme="minorEastAsia" w:hAnsiTheme="minorHAnsi" w:cstheme="minorBidi"/>
          <w:caps w:val="0"/>
          <w:noProof/>
          <w:szCs w:val="22"/>
          <w:lang w:eastAsia="en-GB"/>
        </w:rPr>
      </w:pPr>
      <w:hyperlink w:anchor="_Toc514939334" w:history="1">
        <w:r w:rsidR="00043E49" w:rsidRPr="00BF5A78">
          <w:rPr>
            <w:rStyle w:val="Hyperlink"/>
            <w:rFonts w:cs="Arial"/>
            <w:noProof/>
          </w:rPr>
          <w:t>18.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FURTHER ASSURANCES</w:t>
        </w:r>
        <w:r w:rsidR="00043E49">
          <w:rPr>
            <w:noProof/>
          </w:rPr>
          <w:tab/>
        </w:r>
        <w:r w:rsidR="00043E49">
          <w:rPr>
            <w:noProof/>
          </w:rPr>
          <w:fldChar w:fldCharType="begin"/>
        </w:r>
        <w:r w:rsidR="00043E49">
          <w:rPr>
            <w:noProof/>
          </w:rPr>
          <w:instrText xml:space="preserve"> PAGEREF _Toc514939334 \h </w:instrText>
        </w:r>
        <w:r w:rsidR="00043E49">
          <w:rPr>
            <w:noProof/>
          </w:rPr>
        </w:r>
        <w:r w:rsidR="00043E49">
          <w:rPr>
            <w:noProof/>
          </w:rPr>
          <w:fldChar w:fldCharType="separate"/>
        </w:r>
        <w:r w:rsidR="00043E49">
          <w:rPr>
            <w:noProof/>
          </w:rPr>
          <w:t>47</w:t>
        </w:r>
        <w:r w:rsidR="00043E49">
          <w:rPr>
            <w:noProof/>
          </w:rPr>
          <w:fldChar w:fldCharType="end"/>
        </w:r>
      </w:hyperlink>
    </w:p>
    <w:p w14:paraId="03772BB0" w14:textId="77777777" w:rsidR="00043E49" w:rsidRDefault="008240D1">
      <w:pPr>
        <w:pStyle w:val="TOC1"/>
        <w:rPr>
          <w:rFonts w:asciiTheme="minorHAnsi" w:eastAsiaTheme="minorEastAsia" w:hAnsiTheme="minorHAnsi" w:cstheme="minorBidi"/>
          <w:caps w:val="0"/>
          <w:noProof/>
          <w:szCs w:val="22"/>
          <w:lang w:eastAsia="en-GB"/>
        </w:rPr>
      </w:pPr>
      <w:hyperlink w:anchor="_Toc514939335" w:history="1">
        <w:r w:rsidR="00043E49" w:rsidRPr="00BF5A78">
          <w:rPr>
            <w:rStyle w:val="Hyperlink"/>
            <w:rFonts w:cs="Arial"/>
            <w:noProof/>
          </w:rPr>
          <w:t>19.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SEVERABILITY</w:t>
        </w:r>
        <w:r w:rsidR="00043E49">
          <w:rPr>
            <w:noProof/>
          </w:rPr>
          <w:tab/>
        </w:r>
        <w:r w:rsidR="00043E49">
          <w:rPr>
            <w:noProof/>
          </w:rPr>
          <w:fldChar w:fldCharType="begin"/>
        </w:r>
        <w:r w:rsidR="00043E49">
          <w:rPr>
            <w:noProof/>
          </w:rPr>
          <w:instrText xml:space="preserve"> PAGEREF _Toc514939335 \h </w:instrText>
        </w:r>
        <w:r w:rsidR="00043E49">
          <w:rPr>
            <w:noProof/>
          </w:rPr>
        </w:r>
        <w:r w:rsidR="00043E49">
          <w:rPr>
            <w:noProof/>
          </w:rPr>
          <w:fldChar w:fldCharType="separate"/>
        </w:r>
        <w:r w:rsidR="00043E49">
          <w:rPr>
            <w:noProof/>
          </w:rPr>
          <w:t>47</w:t>
        </w:r>
        <w:r w:rsidR="00043E49">
          <w:rPr>
            <w:noProof/>
          </w:rPr>
          <w:fldChar w:fldCharType="end"/>
        </w:r>
      </w:hyperlink>
    </w:p>
    <w:p w14:paraId="0DD3B304" w14:textId="77777777" w:rsidR="00043E49" w:rsidRDefault="008240D1">
      <w:pPr>
        <w:pStyle w:val="TOC1"/>
        <w:rPr>
          <w:rFonts w:asciiTheme="minorHAnsi" w:eastAsiaTheme="minorEastAsia" w:hAnsiTheme="minorHAnsi" w:cstheme="minorBidi"/>
          <w:caps w:val="0"/>
          <w:noProof/>
          <w:szCs w:val="22"/>
          <w:lang w:eastAsia="en-GB"/>
        </w:rPr>
      </w:pPr>
      <w:hyperlink w:anchor="_Toc514939336" w:history="1">
        <w:r w:rsidR="00043E49" w:rsidRPr="00BF5A78">
          <w:rPr>
            <w:rStyle w:val="Hyperlink"/>
            <w:rFonts w:cs="Arial"/>
            <w:noProof/>
          </w:rPr>
          <w:t>20.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RELATIONSHIP OF THE PARTIES</w:t>
        </w:r>
        <w:r w:rsidR="00043E49">
          <w:rPr>
            <w:noProof/>
          </w:rPr>
          <w:tab/>
        </w:r>
        <w:r w:rsidR="00043E49">
          <w:rPr>
            <w:noProof/>
          </w:rPr>
          <w:fldChar w:fldCharType="begin"/>
        </w:r>
        <w:r w:rsidR="00043E49">
          <w:rPr>
            <w:noProof/>
          </w:rPr>
          <w:instrText xml:space="preserve"> PAGEREF _Toc514939336 \h </w:instrText>
        </w:r>
        <w:r w:rsidR="00043E49">
          <w:rPr>
            <w:noProof/>
          </w:rPr>
        </w:r>
        <w:r w:rsidR="00043E49">
          <w:rPr>
            <w:noProof/>
          </w:rPr>
          <w:fldChar w:fldCharType="separate"/>
        </w:r>
        <w:r w:rsidR="00043E49">
          <w:rPr>
            <w:noProof/>
          </w:rPr>
          <w:t>47</w:t>
        </w:r>
        <w:r w:rsidR="00043E49">
          <w:rPr>
            <w:noProof/>
          </w:rPr>
          <w:fldChar w:fldCharType="end"/>
        </w:r>
      </w:hyperlink>
    </w:p>
    <w:p w14:paraId="0D875D26" w14:textId="77777777" w:rsidR="00043E49" w:rsidRDefault="008240D1">
      <w:pPr>
        <w:pStyle w:val="TOC1"/>
        <w:rPr>
          <w:rFonts w:asciiTheme="minorHAnsi" w:eastAsiaTheme="minorEastAsia" w:hAnsiTheme="minorHAnsi" w:cstheme="minorBidi"/>
          <w:caps w:val="0"/>
          <w:noProof/>
          <w:szCs w:val="22"/>
          <w:lang w:eastAsia="en-GB"/>
        </w:rPr>
      </w:pPr>
      <w:hyperlink w:anchor="_Toc514939337" w:history="1">
        <w:r w:rsidR="00043E49" w:rsidRPr="00BF5A78">
          <w:rPr>
            <w:rStyle w:val="Hyperlink"/>
            <w:rFonts w:cs="Arial"/>
            <w:noProof/>
          </w:rPr>
          <w:t>21.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ENTIRE AGREEMENT</w:t>
        </w:r>
        <w:r w:rsidR="00043E49">
          <w:rPr>
            <w:noProof/>
          </w:rPr>
          <w:tab/>
        </w:r>
        <w:r w:rsidR="00043E49">
          <w:rPr>
            <w:noProof/>
          </w:rPr>
          <w:fldChar w:fldCharType="begin"/>
        </w:r>
        <w:r w:rsidR="00043E49">
          <w:rPr>
            <w:noProof/>
          </w:rPr>
          <w:instrText xml:space="preserve"> PAGEREF _Toc514939337 \h </w:instrText>
        </w:r>
        <w:r w:rsidR="00043E49">
          <w:rPr>
            <w:noProof/>
          </w:rPr>
        </w:r>
        <w:r w:rsidR="00043E49">
          <w:rPr>
            <w:noProof/>
          </w:rPr>
          <w:fldChar w:fldCharType="separate"/>
        </w:r>
        <w:r w:rsidR="00043E49">
          <w:rPr>
            <w:noProof/>
          </w:rPr>
          <w:t>47</w:t>
        </w:r>
        <w:r w:rsidR="00043E49">
          <w:rPr>
            <w:noProof/>
          </w:rPr>
          <w:fldChar w:fldCharType="end"/>
        </w:r>
      </w:hyperlink>
    </w:p>
    <w:p w14:paraId="1D0D333A" w14:textId="77777777" w:rsidR="00043E49" w:rsidRDefault="008240D1">
      <w:pPr>
        <w:pStyle w:val="TOC1"/>
        <w:rPr>
          <w:rFonts w:asciiTheme="minorHAnsi" w:eastAsiaTheme="minorEastAsia" w:hAnsiTheme="minorHAnsi" w:cstheme="minorBidi"/>
          <w:caps w:val="0"/>
          <w:noProof/>
          <w:szCs w:val="22"/>
          <w:lang w:eastAsia="en-GB"/>
        </w:rPr>
      </w:pPr>
      <w:hyperlink w:anchor="_Toc514939338" w:history="1">
        <w:r w:rsidR="00043E49" w:rsidRPr="00BF5A78">
          <w:rPr>
            <w:rStyle w:val="Hyperlink"/>
            <w:rFonts w:cs="Arial"/>
            <w:noProof/>
          </w:rPr>
          <w:t>22.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CONTRACTS (RIGHTS OF THIRD PARTIES) ACT</w:t>
        </w:r>
        <w:r w:rsidR="00043E49">
          <w:rPr>
            <w:noProof/>
          </w:rPr>
          <w:tab/>
        </w:r>
        <w:r w:rsidR="00043E49">
          <w:rPr>
            <w:noProof/>
          </w:rPr>
          <w:fldChar w:fldCharType="begin"/>
        </w:r>
        <w:r w:rsidR="00043E49">
          <w:rPr>
            <w:noProof/>
          </w:rPr>
          <w:instrText xml:space="preserve"> PAGEREF _Toc514939338 \h </w:instrText>
        </w:r>
        <w:r w:rsidR="00043E49">
          <w:rPr>
            <w:noProof/>
          </w:rPr>
        </w:r>
        <w:r w:rsidR="00043E49">
          <w:rPr>
            <w:noProof/>
          </w:rPr>
          <w:fldChar w:fldCharType="separate"/>
        </w:r>
        <w:r w:rsidR="00043E49">
          <w:rPr>
            <w:noProof/>
          </w:rPr>
          <w:t>48</w:t>
        </w:r>
        <w:r w:rsidR="00043E49">
          <w:rPr>
            <w:noProof/>
          </w:rPr>
          <w:fldChar w:fldCharType="end"/>
        </w:r>
      </w:hyperlink>
    </w:p>
    <w:p w14:paraId="1E73094C" w14:textId="77777777" w:rsidR="00043E49" w:rsidRDefault="008240D1">
      <w:pPr>
        <w:pStyle w:val="TOC1"/>
        <w:rPr>
          <w:rFonts w:asciiTheme="minorHAnsi" w:eastAsiaTheme="minorEastAsia" w:hAnsiTheme="minorHAnsi" w:cstheme="minorBidi"/>
          <w:caps w:val="0"/>
          <w:noProof/>
          <w:szCs w:val="22"/>
          <w:lang w:eastAsia="en-GB"/>
        </w:rPr>
      </w:pPr>
      <w:hyperlink w:anchor="_Toc514939339" w:history="1">
        <w:r w:rsidR="00043E49" w:rsidRPr="00BF5A78">
          <w:rPr>
            <w:rStyle w:val="Hyperlink"/>
            <w:rFonts w:cs="Arial"/>
            <w:noProof/>
          </w:rPr>
          <w:t>23.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NOTICES</w:t>
        </w:r>
        <w:r w:rsidR="00043E49">
          <w:rPr>
            <w:noProof/>
          </w:rPr>
          <w:tab/>
        </w:r>
        <w:r w:rsidR="00043E49">
          <w:rPr>
            <w:noProof/>
          </w:rPr>
          <w:fldChar w:fldCharType="begin"/>
        </w:r>
        <w:r w:rsidR="00043E49">
          <w:rPr>
            <w:noProof/>
          </w:rPr>
          <w:instrText xml:space="preserve"> PAGEREF _Toc514939339 \h </w:instrText>
        </w:r>
        <w:r w:rsidR="00043E49">
          <w:rPr>
            <w:noProof/>
          </w:rPr>
        </w:r>
        <w:r w:rsidR="00043E49">
          <w:rPr>
            <w:noProof/>
          </w:rPr>
          <w:fldChar w:fldCharType="separate"/>
        </w:r>
        <w:r w:rsidR="00043E49">
          <w:rPr>
            <w:noProof/>
          </w:rPr>
          <w:t>48</w:t>
        </w:r>
        <w:r w:rsidR="00043E49">
          <w:rPr>
            <w:noProof/>
          </w:rPr>
          <w:fldChar w:fldCharType="end"/>
        </w:r>
      </w:hyperlink>
    </w:p>
    <w:p w14:paraId="3E385830" w14:textId="77777777" w:rsidR="00043E49" w:rsidRDefault="008240D1">
      <w:pPr>
        <w:pStyle w:val="TOC1"/>
        <w:rPr>
          <w:rFonts w:asciiTheme="minorHAnsi" w:eastAsiaTheme="minorEastAsia" w:hAnsiTheme="minorHAnsi" w:cstheme="minorBidi"/>
          <w:caps w:val="0"/>
          <w:noProof/>
          <w:szCs w:val="22"/>
          <w:lang w:eastAsia="en-GB"/>
        </w:rPr>
      </w:pPr>
      <w:hyperlink w:anchor="_Toc514939340" w:history="1">
        <w:r w:rsidR="00043E49" w:rsidRPr="00BF5A78">
          <w:rPr>
            <w:rStyle w:val="Hyperlink"/>
            <w:rFonts w:cs="Arial"/>
            <w:noProof/>
          </w:rPr>
          <w:t>24.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DISPUTES AND LAW</w:t>
        </w:r>
        <w:r w:rsidR="00043E49">
          <w:rPr>
            <w:noProof/>
          </w:rPr>
          <w:tab/>
        </w:r>
        <w:r w:rsidR="00043E49">
          <w:rPr>
            <w:noProof/>
          </w:rPr>
          <w:fldChar w:fldCharType="begin"/>
        </w:r>
        <w:r w:rsidR="00043E49">
          <w:rPr>
            <w:noProof/>
          </w:rPr>
          <w:instrText xml:space="preserve"> PAGEREF _Toc514939340 \h </w:instrText>
        </w:r>
        <w:r w:rsidR="00043E49">
          <w:rPr>
            <w:noProof/>
          </w:rPr>
        </w:r>
        <w:r w:rsidR="00043E49">
          <w:rPr>
            <w:noProof/>
          </w:rPr>
          <w:fldChar w:fldCharType="separate"/>
        </w:r>
        <w:r w:rsidR="00043E49">
          <w:rPr>
            <w:noProof/>
          </w:rPr>
          <w:t>49</w:t>
        </w:r>
        <w:r w:rsidR="00043E49">
          <w:rPr>
            <w:noProof/>
          </w:rPr>
          <w:fldChar w:fldCharType="end"/>
        </w:r>
      </w:hyperlink>
    </w:p>
    <w:p w14:paraId="129C1064" w14:textId="77777777" w:rsidR="00043E49" w:rsidRDefault="008240D1">
      <w:pPr>
        <w:pStyle w:val="TOC1"/>
        <w:rPr>
          <w:rFonts w:asciiTheme="minorHAnsi" w:eastAsiaTheme="minorEastAsia" w:hAnsiTheme="minorHAnsi" w:cstheme="minorBidi"/>
          <w:caps w:val="0"/>
          <w:noProof/>
          <w:szCs w:val="22"/>
          <w:lang w:eastAsia="en-GB"/>
        </w:rPr>
      </w:pPr>
      <w:hyperlink w:anchor="_Toc514939341" w:history="1">
        <w:r w:rsidR="00043E49" w:rsidRPr="00BF5A78">
          <w:rPr>
            <w:rStyle w:val="Hyperlink"/>
            <w:rFonts w:cs="Arial"/>
            <w:noProof/>
          </w:rPr>
          <w:t>CONTRACT SCHEDULE 1: DEFINITIONS</w:t>
        </w:r>
        <w:r w:rsidR="00043E49">
          <w:rPr>
            <w:noProof/>
          </w:rPr>
          <w:tab/>
        </w:r>
        <w:r w:rsidR="00043E49">
          <w:rPr>
            <w:noProof/>
          </w:rPr>
          <w:fldChar w:fldCharType="begin"/>
        </w:r>
        <w:r w:rsidR="00043E49">
          <w:rPr>
            <w:noProof/>
          </w:rPr>
          <w:instrText xml:space="preserve"> PAGEREF _Toc514939341 \h </w:instrText>
        </w:r>
        <w:r w:rsidR="00043E49">
          <w:rPr>
            <w:noProof/>
          </w:rPr>
        </w:r>
        <w:r w:rsidR="00043E49">
          <w:rPr>
            <w:noProof/>
          </w:rPr>
          <w:fldChar w:fldCharType="separate"/>
        </w:r>
        <w:r w:rsidR="00043E49">
          <w:rPr>
            <w:noProof/>
          </w:rPr>
          <w:t>51</w:t>
        </w:r>
        <w:r w:rsidR="00043E49">
          <w:rPr>
            <w:noProof/>
          </w:rPr>
          <w:fldChar w:fldCharType="end"/>
        </w:r>
      </w:hyperlink>
    </w:p>
    <w:p w14:paraId="082D95D6" w14:textId="77777777" w:rsidR="00043E49" w:rsidRDefault="008240D1">
      <w:pPr>
        <w:pStyle w:val="TOC1"/>
        <w:rPr>
          <w:rFonts w:asciiTheme="minorHAnsi" w:eastAsiaTheme="minorEastAsia" w:hAnsiTheme="minorHAnsi" w:cstheme="minorBidi"/>
          <w:caps w:val="0"/>
          <w:noProof/>
          <w:szCs w:val="22"/>
          <w:lang w:eastAsia="en-GB"/>
        </w:rPr>
      </w:pPr>
      <w:hyperlink w:anchor="_Toc514939342" w:history="1">
        <w:r w:rsidR="00043E49" w:rsidRPr="00BF5A78">
          <w:rPr>
            <w:rStyle w:val="Hyperlink"/>
            <w:rFonts w:cs="Arial"/>
            <w:noProof/>
          </w:rPr>
          <w:t>CONTRACT SCHEDULE 2: EXIT MANAGEMENT</w:t>
        </w:r>
        <w:r w:rsidR="00043E49">
          <w:rPr>
            <w:noProof/>
          </w:rPr>
          <w:tab/>
        </w:r>
        <w:r w:rsidR="00043E49">
          <w:rPr>
            <w:noProof/>
          </w:rPr>
          <w:fldChar w:fldCharType="begin"/>
        </w:r>
        <w:r w:rsidR="00043E49">
          <w:rPr>
            <w:noProof/>
          </w:rPr>
          <w:instrText xml:space="preserve"> PAGEREF _Toc514939342 \h </w:instrText>
        </w:r>
        <w:r w:rsidR="00043E49">
          <w:rPr>
            <w:noProof/>
          </w:rPr>
        </w:r>
        <w:r w:rsidR="00043E49">
          <w:rPr>
            <w:noProof/>
          </w:rPr>
          <w:fldChar w:fldCharType="separate"/>
        </w:r>
        <w:r w:rsidR="00043E49">
          <w:rPr>
            <w:noProof/>
          </w:rPr>
          <w:t>62</w:t>
        </w:r>
        <w:r w:rsidR="00043E49">
          <w:rPr>
            <w:noProof/>
          </w:rPr>
          <w:fldChar w:fldCharType="end"/>
        </w:r>
      </w:hyperlink>
    </w:p>
    <w:p w14:paraId="57D9ED7C" w14:textId="77777777" w:rsidR="00043E49" w:rsidRDefault="008240D1">
      <w:pPr>
        <w:pStyle w:val="TOC1"/>
        <w:rPr>
          <w:rFonts w:asciiTheme="minorHAnsi" w:eastAsiaTheme="minorEastAsia" w:hAnsiTheme="minorHAnsi" w:cstheme="minorBidi"/>
          <w:caps w:val="0"/>
          <w:noProof/>
          <w:szCs w:val="22"/>
          <w:lang w:eastAsia="en-GB"/>
        </w:rPr>
      </w:pPr>
      <w:hyperlink w:anchor="_Toc514939343" w:history="1">
        <w:r w:rsidR="00043E49" w:rsidRPr="00BF5A78">
          <w:rPr>
            <w:rStyle w:val="Hyperlink"/>
            <w:rFonts w:cs="Arial"/>
            <w:noProof/>
          </w:rPr>
          <w:t>CONTRACT SCHEDULE 3: STAFF TRANSFER</w:t>
        </w:r>
        <w:r w:rsidR="00043E49">
          <w:rPr>
            <w:noProof/>
          </w:rPr>
          <w:tab/>
        </w:r>
        <w:r w:rsidR="00043E49">
          <w:rPr>
            <w:noProof/>
          </w:rPr>
          <w:fldChar w:fldCharType="begin"/>
        </w:r>
        <w:r w:rsidR="00043E49">
          <w:rPr>
            <w:noProof/>
          </w:rPr>
          <w:instrText xml:space="preserve"> PAGEREF _Toc514939343 \h </w:instrText>
        </w:r>
        <w:r w:rsidR="00043E49">
          <w:rPr>
            <w:noProof/>
          </w:rPr>
        </w:r>
        <w:r w:rsidR="00043E49">
          <w:rPr>
            <w:noProof/>
          </w:rPr>
          <w:fldChar w:fldCharType="separate"/>
        </w:r>
        <w:r w:rsidR="00043E49">
          <w:rPr>
            <w:noProof/>
          </w:rPr>
          <w:t>73</w:t>
        </w:r>
        <w:r w:rsidR="00043E49">
          <w:rPr>
            <w:noProof/>
          </w:rPr>
          <w:fldChar w:fldCharType="end"/>
        </w:r>
      </w:hyperlink>
    </w:p>
    <w:p w14:paraId="5E789778" w14:textId="77777777" w:rsidR="00043E49" w:rsidRDefault="008240D1">
      <w:pPr>
        <w:pStyle w:val="TOC1"/>
        <w:rPr>
          <w:rFonts w:asciiTheme="minorHAnsi" w:eastAsiaTheme="minorEastAsia" w:hAnsiTheme="minorHAnsi" w:cstheme="minorBidi"/>
          <w:caps w:val="0"/>
          <w:noProof/>
          <w:szCs w:val="22"/>
          <w:lang w:eastAsia="en-GB"/>
        </w:rPr>
      </w:pPr>
      <w:hyperlink w:anchor="_Toc514939344" w:history="1">
        <w:r w:rsidR="00043E49" w:rsidRPr="00BF5A78">
          <w:rPr>
            <w:rStyle w:val="Hyperlink"/>
            <w:rFonts w:cs="Arial"/>
            <w:noProof/>
          </w:rPr>
          <w:t>CONTRACT SCHEDULE 4: TRANSPARENCY REPORTS</w:t>
        </w:r>
        <w:r w:rsidR="00043E49">
          <w:rPr>
            <w:noProof/>
          </w:rPr>
          <w:tab/>
        </w:r>
        <w:r w:rsidR="00043E49">
          <w:rPr>
            <w:noProof/>
          </w:rPr>
          <w:fldChar w:fldCharType="begin"/>
        </w:r>
        <w:r w:rsidR="00043E49">
          <w:rPr>
            <w:noProof/>
          </w:rPr>
          <w:instrText xml:space="preserve"> PAGEREF _Toc514939344 \h </w:instrText>
        </w:r>
        <w:r w:rsidR="00043E49">
          <w:rPr>
            <w:noProof/>
          </w:rPr>
        </w:r>
        <w:r w:rsidR="00043E49">
          <w:rPr>
            <w:noProof/>
          </w:rPr>
          <w:fldChar w:fldCharType="separate"/>
        </w:r>
        <w:r w:rsidR="00043E49">
          <w:rPr>
            <w:noProof/>
          </w:rPr>
          <w:t>103</w:t>
        </w:r>
        <w:r w:rsidR="00043E49">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5AA8AE01" w14:textId="5E36FFAD"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p>
    <w:p w14:paraId="64CB6509" w14:textId="5E0205BC"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w:t>
      </w:r>
      <w:r w:rsidR="00D83144">
        <w:rPr>
          <w:rFonts w:cs="Arial"/>
          <w:b w:val="0"/>
          <w:caps w:val="0"/>
          <w:color w:val="auto"/>
          <w:u w:val="none"/>
        </w:rPr>
        <w:t xml:space="preserve"> the Ordered Panel Services on </w:t>
      </w:r>
      <w:bookmarkEnd w:id="11"/>
      <w:bookmarkEnd w:id="12"/>
      <w:bookmarkEnd w:id="13"/>
      <w:bookmarkEnd w:id="14"/>
      <w:bookmarkEnd w:id="15"/>
      <w:bookmarkEnd w:id="16"/>
      <w:bookmarkEnd w:id="17"/>
      <w:bookmarkEnd w:id="18"/>
      <w:r w:rsidR="00D83144">
        <w:rPr>
          <w:rFonts w:cs="Arial"/>
          <w:b w:val="0"/>
          <w:caps w:val="0"/>
          <w:color w:val="auto"/>
          <w:u w:val="none"/>
        </w:rPr>
        <w:t>07/05/21</w:t>
      </w:r>
    </w:p>
    <w:p w14:paraId="69EFFE8E" w14:textId="3331DF1D"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19" w:name="_Toc303802820"/>
      <w:bookmarkStart w:id="20" w:name="_Toc430879911"/>
      <w:bookmarkStart w:id="21" w:name="_Toc430880109"/>
      <w:bookmarkStart w:id="22" w:name="_Toc430880395"/>
      <w:bookmarkStart w:id="23" w:name="_Toc430880540"/>
      <w:bookmarkStart w:id="24" w:name="_Toc430880796"/>
      <w:bookmarkStart w:id="25" w:name="_Toc430941300"/>
      <w:bookmarkStart w:id="26" w:name="_Toc431551113"/>
      <w:r w:rsidRPr="00C3320D">
        <w:rPr>
          <w:rFonts w:cs="Arial"/>
          <w:b w:val="0"/>
          <w:caps w:val="0"/>
          <w:color w:val="auto"/>
          <w:u w:val="none"/>
        </w:rPr>
        <w:t xml:space="preserve">In response to the Statement of Requirements the Supplier submitted a Tender to the Customer on the </w:t>
      </w:r>
      <w:r w:rsidR="00D83144">
        <w:rPr>
          <w:rFonts w:cs="Arial"/>
          <w:b w:val="0"/>
          <w:caps w:val="0"/>
          <w:color w:val="auto"/>
          <w:u w:val="none"/>
        </w:rPr>
        <w:t xml:space="preserve">11/05/21 </w:t>
      </w:r>
      <w:r w:rsidRPr="00C3320D">
        <w:rPr>
          <w:rFonts w:cs="Arial"/>
          <w:b w:val="0"/>
          <w:caps w:val="0"/>
          <w:color w:val="auto"/>
          <w:u w:val="none"/>
        </w:rPr>
        <w:t>through which it provided to the Customer its solution for providing the Ordered Panel Services.</w:t>
      </w:r>
      <w:bookmarkEnd w:id="19"/>
      <w:bookmarkEnd w:id="20"/>
      <w:bookmarkEnd w:id="21"/>
      <w:bookmarkEnd w:id="22"/>
      <w:bookmarkEnd w:id="23"/>
      <w:bookmarkEnd w:id="24"/>
      <w:bookmarkEnd w:id="25"/>
      <w:bookmarkEnd w:id="26"/>
    </w:p>
    <w:p w14:paraId="37058A31" w14:textId="6992998F"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27" w:name="_Toc303802821"/>
      <w:bookmarkStart w:id="28" w:name="_Toc430879912"/>
      <w:bookmarkStart w:id="29" w:name="_Toc430880110"/>
      <w:bookmarkStart w:id="30" w:name="_Toc430880396"/>
      <w:bookmarkStart w:id="31" w:name="_Toc430880541"/>
      <w:bookmarkStart w:id="32" w:name="_Toc430880797"/>
      <w:bookmarkStart w:id="33" w:name="_Toc430941301"/>
      <w:bookmarkStart w:id="34"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27"/>
      <w:bookmarkEnd w:id="28"/>
      <w:bookmarkEnd w:id="29"/>
      <w:bookmarkEnd w:id="30"/>
      <w:bookmarkEnd w:id="31"/>
      <w:bookmarkEnd w:id="32"/>
      <w:bookmarkEnd w:id="33"/>
      <w:bookmarkEnd w:id="34"/>
    </w:p>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35" w:name="_Toc514939317"/>
      <w:r w:rsidRPr="00C3320D">
        <w:rPr>
          <w:rFonts w:cs="Arial"/>
          <w:szCs w:val="22"/>
        </w:rPr>
        <w:t>DEFINITIONS AND INTERPRETATION</w:t>
      </w:r>
      <w:bookmarkEnd w:id="35"/>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36"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36"/>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37" w:name="_Toc514939318"/>
      <w:r w:rsidRPr="00C3320D">
        <w:rPr>
          <w:rFonts w:cs="Arial"/>
          <w:szCs w:val="22"/>
        </w:rPr>
        <w:t>The Ordered Panel Services</w:t>
      </w:r>
      <w:bookmarkEnd w:id="37"/>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38" w:name="_Toc514939319"/>
      <w:r w:rsidRPr="00C3320D">
        <w:rPr>
          <w:rFonts w:cs="Arial"/>
          <w:szCs w:val="22"/>
        </w:rPr>
        <w:t xml:space="preserve">Delivery and management of </w:t>
      </w:r>
      <w:r w:rsidR="00F60EC1" w:rsidRPr="00C3320D">
        <w:rPr>
          <w:rFonts w:cs="Arial"/>
          <w:szCs w:val="22"/>
        </w:rPr>
        <w:t>the Ordered Panel Services</w:t>
      </w:r>
      <w:bookmarkEnd w:id="38"/>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77777777"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39"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39"/>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lastRenderedPageBreak/>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40"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40"/>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41"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1"/>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42"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2"/>
    </w:p>
    <w:p w14:paraId="6F7B83E1" w14:textId="77777777" w:rsidR="00C901FE" w:rsidRPr="00C3320D" w:rsidRDefault="00C901FE" w:rsidP="00D40F55">
      <w:pPr>
        <w:pStyle w:val="Heading1"/>
        <w:spacing w:before="120" w:after="120"/>
        <w:rPr>
          <w:rFonts w:cs="Arial"/>
          <w:szCs w:val="22"/>
        </w:rPr>
      </w:pPr>
      <w:bookmarkStart w:id="43" w:name="_Toc461109632"/>
      <w:bookmarkStart w:id="44" w:name="_Toc461109633"/>
      <w:bookmarkStart w:id="45" w:name="_Toc514939320"/>
      <w:bookmarkEnd w:id="43"/>
      <w:bookmarkEnd w:id="44"/>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45"/>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46"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46"/>
    </w:p>
    <w:p w14:paraId="344FC365" w14:textId="77777777" w:rsidR="00F6759D" w:rsidRPr="00C3320D" w:rsidRDefault="00F6759D" w:rsidP="00D40F55">
      <w:pPr>
        <w:pStyle w:val="Heading1"/>
        <w:spacing w:before="120" w:after="120"/>
        <w:rPr>
          <w:rFonts w:cs="Arial"/>
          <w:szCs w:val="22"/>
        </w:rPr>
      </w:pPr>
      <w:bookmarkStart w:id="47" w:name="_Toc514939321"/>
      <w:r w:rsidRPr="00C3320D">
        <w:rPr>
          <w:rFonts w:cs="Arial"/>
          <w:szCs w:val="22"/>
        </w:rPr>
        <w:t>Personnel</w:t>
      </w:r>
      <w:bookmarkEnd w:id="47"/>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lastRenderedPageBreak/>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6CEF6A9C"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Management)</w:t>
      </w:r>
      <w:r w:rsidR="00EB4BCB">
        <w:rPr>
          <w:rFonts w:cs="Arial"/>
          <w:szCs w:val="22"/>
        </w:rPr>
        <w:t>)</w:t>
      </w:r>
      <w:r w:rsidR="00E22CE8" w:rsidRPr="00C3320D">
        <w:rPr>
          <w:rFonts w:cs="Arial"/>
          <w:szCs w:val="22"/>
        </w:rPr>
        <w:t xml:space="preserve">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lastRenderedPageBreak/>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48" w:name="_Ref363736216"/>
      <w:r w:rsidRPr="00C3320D">
        <w:rPr>
          <w:rFonts w:cs="Arial"/>
          <w:szCs w:val="22"/>
        </w:rPr>
        <w:t>The Supplier shall:</w:t>
      </w:r>
      <w:bookmarkEnd w:id="48"/>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77777777" w:rsidR="008C4CF6" w:rsidRPr="00C3320D" w:rsidRDefault="008C4CF6" w:rsidP="00D40F55">
      <w:pPr>
        <w:pStyle w:val="Heading3"/>
        <w:spacing w:before="120" w:after="120"/>
        <w:rPr>
          <w:rFonts w:cs="Arial"/>
          <w:szCs w:val="22"/>
        </w:rPr>
      </w:pPr>
      <w:r w:rsidRPr="00C3320D">
        <w:rPr>
          <w:rFonts w:cs="Arial"/>
          <w:szCs w:val="22"/>
        </w:rPr>
        <w:t>use all reasonable endeavours to minimise the number of changes in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lastRenderedPageBreak/>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49" w:name="_Ref358297649"/>
      <w:r w:rsidRPr="00C3320D">
        <w:rPr>
          <w:rFonts w:cs="Arial"/>
          <w:szCs w:val="22"/>
        </w:rPr>
        <w:t>The Parties agree that</w:t>
      </w:r>
      <w:r w:rsidR="00FA30C4" w:rsidRPr="00C3320D">
        <w:rPr>
          <w:rFonts w:cs="Arial"/>
          <w:szCs w:val="22"/>
        </w:rPr>
        <w:t>:</w:t>
      </w:r>
      <w:bookmarkEnd w:id="49"/>
    </w:p>
    <w:p w14:paraId="513D7722" w14:textId="14E84AA8" w:rsidR="00FA30C4" w:rsidRPr="00C3320D" w:rsidRDefault="00FA30C4" w:rsidP="00D40F55">
      <w:pPr>
        <w:pStyle w:val="Heading3"/>
        <w:spacing w:before="120" w:after="120"/>
        <w:rPr>
          <w:rFonts w:cs="Arial"/>
          <w:szCs w:val="22"/>
        </w:rPr>
      </w:pPr>
      <w:bookmarkStart w:id="50"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51" w:name="_Ref358300369"/>
      <w:bookmarkEnd w:id="50"/>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1"/>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37D9C5A7" w:rsidR="006E2D22" w:rsidRPr="00C3320D" w:rsidRDefault="006E2D22" w:rsidP="00D40F55">
      <w:pPr>
        <w:pStyle w:val="Heading2"/>
        <w:spacing w:before="120" w:after="120"/>
        <w:rPr>
          <w:rFonts w:cs="Arial"/>
          <w:szCs w:val="22"/>
        </w:rPr>
      </w:pPr>
      <w:bookmarkStart w:id="52" w:name="_Ref359425071"/>
      <w:r w:rsidRPr="00C3320D">
        <w:rPr>
          <w:rFonts w:cs="Arial"/>
          <w:szCs w:val="22"/>
        </w:rPr>
        <w:t>Prior to sub-cont</w:t>
      </w:r>
      <w:r w:rsidR="00EB4BCB">
        <w:rPr>
          <w:rFonts w:cs="Arial"/>
          <w:szCs w:val="22"/>
        </w:rPr>
        <w:t>r</w:t>
      </w:r>
      <w:r w:rsidRPr="00C3320D">
        <w:rPr>
          <w:rFonts w:cs="Arial"/>
          <w:szCs w:val="22"/>
        </w:rPr>
        <w:t>acting any of its obligations under this Legal Services Contract, the Supplier shall notify the Customer and provide the Customer with:</w:t>
      </w:r>
      <w:bookmarkEnd w:id="52"/>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lastRenderedPageBreak/>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53"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53"/>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043E49">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77777777"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54"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54"/>
    </w:p>
    <w:p w14:paraId="01A870A0" w14:textId="77777777" w:rsidR="00A904F4" w:rsidRPr="00C3320D" w:rsidRDefault="00A904F4" w:rsidP="00D40F55">
      <w:pPr>
        <w:pStyle w:val="Heading3"/>
        <w:spacing w:before="120" w:after="120"/>
        <w:rPr>
          <w:rFonts w:cs="Arial"/>
          <w:szCs w:val="22"/>
        </w:rPr>
      </w:pPr>
      <w:bookmarkStart w:id="55"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55"/>
    </w:p>
    <w:p w14:paraId="35F54C4B" w14:textId="77777777" w:rsidR="00A904F4" w:rsidRPr="00C3320D" w:rsidRDefault="00A904F4" w:rsidP="00D40F55">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w:t>
      </w:r>
      <w:r w:rsidRPr="00C3320D">
        <w:rPr>
          <w:rFonts w:cs="Arial"/>
          <w:szCs w:val="22"/>
        </w:rPr>
        <w:lastRenderedPageBreak/>
        <w:t xml:space="preserve">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043E49">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043E49">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56" w:name="_Ref359339111"/>
      <w:r w:rsidRPr="00C3320D">
        <w:rPr>
          <w:rFonts w:cs="Arial"/>
          <w:szCs w:val="22"/>
        </w:rPr>
        <w:t>The Supplier shall</w:t>
      </w:r>
      <w:bookmarkEnd w:id="56"/>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57" w:name="_Ref379548295"/>
      <w:r w:rsidRPr="00C3320D">
        <w:rPr>
          <w:rFonts w:cs="Arial"/>
          <w:szCs w:val="22"/>
        </w:rPr>
        <w:t>The Customer may require the Supplier to terminate:</w:t>
      </w:r>
      <w:bookmarkEnd w:id="57"/>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58"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58"/>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lastRenderedPageBreak/>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043E49">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59" w:name="_Toc514939322"/>
      <w:r w:rsidRPr="00C3320D">
        <w:rPr>
          <w:rFonts w:cs="Arial"/>
          <w:szCs w:val="22"/>
        </w:rPr>
        <w:t>CHARGES</w:t>
      </w:r>
      <w:r w:rsidR="00A34A70" w:rsidRPr="00C3320D">
        <w:rPr>
          <w:rFonts w:cs="Arial"/>
          <w:szCs w:val="22"/>
        </w:rPr>
        <w:t xml:space="preserve"> AND INVOICING</w:t>
      </w:r>
      <w:bookmarkEnd w:id="59"/>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77777777" w:rsidR="00E56DC7" w:rsidRPr="00C3320D" w:rsidRDefault="00E56DC7" w:rsidP="00D40F55">
      <w:pPr>
        <w:pStyle w:val="Heading3"/>
        <w:spacing w:before="120" w:after="120"/>
        <w:rPr>
          <w:rFonts w:cs="Arial"/>
          <w:szCs w:val="22"/>
        </w:rPr>
      </w:pPr>
      <w:r w:rsidRPr="00C3320D">
        <w:rPr>
          <w:rFonts w:cs="Arial"/>
          <w:szCs w:val="22"/>
        </w:rPr>
        <w:t>[</w:t>
      </w:r>
      <w:r w:rsidR="007562F7" w:rsidRPr="00C3320D">
        <w:rPr>
          <w:rFonts w:cs="Arial"/>
          <w:szCs w:val="22"/>
        </w:rPr>
        <w:t xml:space="preserve">In consideration of the </w:t>
      </w:r>
      <w:r w:rsidR="00151B56" w:rsidRPr="00C3320D">
        <w:rPr>
          <w:rFonts w:cs="Arial"/>
          <w:szCs w:val="22"/>
        </w:rPr>
        <w:t>Supplier</w:t>
      </w:r>
      <w:r w:rsidR="007562F7"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the </w:t>
      </w:r>
      <w:r w:rsidR="00C158E8" w:rsidRPr="00C3320D">
        <w:rPr>
          <w:rFonts w:cs="Arial"/>
          <w:szCs w:val="22"/>
        </w:rPr>
        <w:t>Customer</w:t>
      </w:r>
      <w:r w:rsidR="007562F7" w:rsidRPr="00C3320D">
        <w:rPr>
          <w:rFonts w:cs="Arial"/>
          <w:szCs w:val="22"/>
        </w:rPr>
        <w:t xml:space="preserve"> shall pay the</w:t>
      </w:r>
      <w:r w:rsidR="00A34A70" w:rsidRPr="00C3320D">
        <w:rPr>
          <w:rFonts w:cs="Arial"/>
          <w:szCs w:val="22"/>
        </w:rPr>
        <w:t xml:space="preserve"> undisputed</w:t>
      </w:r>
      <w:r w:rsidR="007562F7" w:rsidRPr="00C3320D">
        <w:rPr>
          <w:rFonts w:cs="Arial"/>
          <w:szCs w:val="22"/>
        </w:rPr>
        <w:t xml:space="preserve"> </w:t>
      </w:r>
      <w:r w:rsidR="00AB51E9" w:rsidRPr="00C3320D">
        <w:rPr>
          <w:rFonts w:cs="Arial"/>
          <w:szCs w:val="22"/>
        </w:rPr>
        <w:t>Charges</w:t>
      </w:r>
      <w:r w:rsidR="007562F7"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007562F7" w:rsidRPr="00C3320D">
        <w:rPr>
          <w:rFonts w:cs="Arial"/>
          <w:szCs w:val="22"/>
        </w:rPr>
        <w:t>(</w:t>
      </w:r>
      <w:r w:rsidR="00A34A70" w:rsidRPr="00C3320D">
        <w:rPr>
          <w:rFonts w:cs="Arial"/>
          <w:szCs w:val="22"/>
        </w:rPr>
        <w:t>Charges and Invoicing)</w:t>
      </w:r>
      <w:r w:rsidR="007562F7" w:rsidRPr="00C3320D">
        <w:rPr>
          <w:rFonts w:cs="Arial"/>
          <w:szCs w:val="22"/>
        </w:rPr>
        <w:t>.</w:t>
      </w:r>
      <w:r w:rsidRPr="00C3320D">
        <w:rPr>
          <w:rFonts w:cs="Arial"/>
          <w:szCs w:val="22"/>
        </w:rPr>
        <w:t xml:space="preserve">] </w:t>
      </w:r>
    </w:p>
    <w:p w14:paraId="7B6297A8" w14:textId="77777777" w:rsidR="00F807DC" w:rsidRPr="00C3320D" w:rsidRDefault="00E56DC7" w:rsidP="00D40F55">
      <w:pPr>
        <w:pStyle w:val="Heading3"/>
        <w:numPr>
          <w:ilvl w:val="0"/>
          <w:numId w:val="0"/>
        </w:numPr>
        <w:spacing w:before="120" w:after="120"/>
        <w:ind w:left="1800"/>
        <w:rPr>
          <w:rFonts w:cs="Arial"/>
          <w:szCs w:val="22"/>
        </w:rPr>
      </w:pPr>
      <w:r w:rsidRPr="00C3320D">
        <w:rPr>
          <w:rFonts w:cs="Arial"/>
          <w:szCs w:val="22"/>
        </w:rPr>
        <w:t>OR</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6B504841"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60"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0"/>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61"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1"/>
      <w:r w:rsidRPr="00C3320D">
        <w:rPr>
          <w:rFonts w:cs="Arial"/>
          <w:szCs w:val="22"/>
        </w:rPr>
        <w:t xml:space="preserve"> </w:t>
      </w:r>
    </w:p>
    <w:p w14:paraId="0AF0D6B6" w14:textId="0CEA8B83"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lastRenderedPageBreak/>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62"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77777777"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Days notice of its intention to suspend the provision of </w:t>
      </w:r>
      <w:r w:rsidR="00F60EC1" w:rsidRPr="00C3320D">
        <w:rPr>
          <w:rFonts w:cs="Arial"/>
          <w:szCs w:val="22"/>
        </w:rPr>
        <w:t>the Ordered Panel Services</w:t>
      </w:r>
      <w:r w:rsidR="007562F7" w:rsidRPr="00C3320D">
        <w:rPr>
          <w:rFonts w:cs="Arial"/>
          <w:szCs w:val="22"/>
        </w:rPr>
        <w:t>.</w:t>
      </w:r>
      <w:bookmarkEnd w:id="62"/>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70178"/>
      <w:r w:rsidRPr="00C3320D">
        <w:rPr>
          <w:rFonts w:cs="Arial"/>
          <w:b/>
          <w:szCs w:val="22"/>
        </w:rPr>
        <w:t>Recovery of Sums Due</w:t>
      </w:r>
      <w:bookmarkEnd w:id="63"/>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64" w:name="_Toc514939323"/>
      <w:bookmarkStart w:id="65" w:name="_Ref313371594"/>
      <w:r w:rsidRPr="00C3320D">
        <w:rPr>
          <w:rFonts w:cs="Arial"/>
          <w:szCs w:val="22"/>
        </w:rPr>
        <w:t>LIABILITY</w:t>
      </w:r>
      <w:r w:rsidR="003C6C6B" w:rsidRPr="00C3320D">
        <w:rPr>
          <w:rFonts w:cs="Arial"/>
          <w:szCs w:val="22"/>
        </w:rPr>
        <w:t xml:space="preserve"> AND INSURANCE</w:t>
      </w:r>
      <w:bookmarkEnd w:id="64"/>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66" w:name="_Ref311654936"/>
      <w:r w:rsidRPr="00C3320D">
        <w:rPr>
          <w:rFonts w:cs="Arial"/>
          <w:szCs w:val="22"/>
        </w:rPr>
        <w:t>Neither Party excludes or limits its liability for:</w:t>
      </w:r>
      <w:bookmarkEnd w:id="66"/>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lastRenderedPageBreak/>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67"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67"/>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lastRenderedPageBreak/>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68" w:name="_Ref313366946"/>
      <w:bookmarkStart w:id="69" w:name="_Toc514939324"/>
      <w:bookmarkEnd w:id="65"/>
      <w:r w:rsidRPr="00C3320D">
        <w:rPr>
          <w:rFonts w:cs="Arial"/>
          <w:szCs w:val="22"/>
        </w:rPr>
        <w:lastRenderedPageBreak/>
        <w:t>INTELLECTUAL PROPERTY RIGHTS</w:t>
      </w:r>
      <w:bookmarkEnd w:id="68"/>
      <w:bookmarkEnd w:id="69"/>
    </w:p>
    <w:p w14:paraId="2AEA58D8" w14:textId="340AD279" w:rsidR="00F14CCD" w:rsidRPr="00C3320D" w:rsidRDefault="0025590B" w:rsidP="00D40F55">
      <w:pPr>
        <w:pStyle w:val="Heading2"/>
        <w:tabs>
          <w:tab w:val="num" w:pos="720"/>
        </w:tabs>
        <w:spacing w:before="120" w:after="120"/>
        <w:ind w:left="720"/>
        <w:rPr>
          <w:rFonts w:cs="Arial"/>
          <w:szCs w:val="22"/>
        </w:rPr>
      </w:pPr>
      <w:bookmarkStart w:id="70"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70"/>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71"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1"/>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72" w:name="_Ref313367870"/>
      <w:bookmarkStart w:id="73" w:name="_Toc514939325"/>
      <w:r w:rsidRPr="00C3320D">
        <w:rPr>
          <w:rFonts w:cs="Arial"/>
          <w:szCs w:val="22"/>
        </w:rPr>
        <w:t>PROTECTION OF INFORMATION</w:t>
      </w:r>
      <w:bookmarkEnd w:id="72"/>
      <w:bookmarkEnd w:id="73"/>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74" w:name="_Ref313367297"/>
      <w:r w:rsidRPr="00C3320D">
        <w:rPr>
          <w:rFonts w:cs="Arial"/>
          <w:b/>
          <w:szCs w:val="22"/>
        </w:rPr>
        <w:t>Protection of Personal Data</w:t>
      </w:r>
      <w:bookmarkEnd w:id="74"/>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w:t>
      </w:r>
      <w:r w:rsidRPr="00C3320D">
        <w:rPr>
          <w:rFonts w:cs="Arial"/>
          <w:szCs w:val="22"/>
        </w:rPr>
        <w:lastRenderedPageBreak/>
        <w:t xml:space="preserve">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75" w:name="_Ref313367753"/>
      <w:r w:rsidRPr="00C3320D">
        <w:rPr>
          <w:rFonts w:cs="Arial"/>
          <w:b/>
          <w:szCs w:val="22"/>
        </w:rPr>
        <w:t>Confidentiality</w:t>
      </w:r>
      <w:bookmarkEnd w:id="75"/>
    </w:p>
    <w:p w14:paraId="1EED7F04" w14:textId="77777777" w:rsidR="00F807DC" w:rsidRPr="00C3320D" w:rsidRDefault="007562F7" w:rsidP="00D40F55">
      <w:pPr>
        <w:pStyle w:val="Heading3"/>
        <w:keepNext/>
        <w:spacing w:before="120" w:after="120"/>
        <w:rPr>
          <w:rFonts w:cs="Arial"/>
          <w:szCs w:val="22"/>
        </w:rPr>
      </w:pPr>
      <w:bookmarkStart w:id="76"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76"/>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w:t>
      </w:r>
      <w:r w:rsidRPr="00C3320D">
        <w:rPr>
          <w:rFonts w:cs="Arial"/>
          <w:szCs w:val="22"/>
        </w:rPr>
        <w:lastRenderedPageBreak/>
        <w:t xml:space="preserve">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77"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77"/>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2FCD8193"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that any government department, 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78"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78"/>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79" w:name="_Ref313369966"/>
      <w:r w:rsidRPr="00C3320D">
        <w:rPr>
          <w:rFonts w:cs="Arial"/>
          <w:b/>
          <w:szCs w:val="22"/>
        </w:rPr>
        <w:lastRenderedPageBreak/>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79"/>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80" w:name="_Ref313369975"/>
      <w:r w:rsidRPr="00C3320D">
        <w:rPr>
          <w:rFonts w:cs="Arial"/>
          <w:b/>
          <w:szCs w:val="22"/>
        </w:rPr>
        <w:t>Freedom of Information</w:t>
      </w:r>
      <w:bookmarkEnd w:id="80"/>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3939B509" w:rsidR="00F807DC" w:rsidRPr="00C3320D" w:rsidRDefault="007562F7" w:rsidP="00D40F55">
      <w:pPr>
        <w:pStyle w:val="Heading3"/>
        <w:spacing w:before="120" w:after="120"/>
        <w:rPr>
          <w:rFonts w:cs="Arial"/>
          <w:szCs w:val="22"/>
        </w:rPr>
      </w:pPr>
      <w:bookmarkStart w:id="81"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82" w:name="_Ref313372170"/>
      <w:bookmarkStart w:id="83" w:name="_Toc514939326"/>
      <w:r w:rsidRPr="00C3320D">
        <w:rPr>
          <w:rFonts w:cs="Arial"/>
          <w:szCs w:val="22"/>
        </w:rPr>
        <w:t>WARRANTIES</w:t>
      </w:r>
      <w:r w:rsidR="00A14D96" w:rsidRPr="00C3320D">
        <w:rPr>
          <w:rFonts w:cs="Arial"/>
          <w:szCs w:val="22"/>
        </w:rPr>
        <w:t>,</w:t>
      </w:r>
      <w:r w:rsidRPr="00C3320D">
        <w:rPr>
          <w:rFonts w:cs="Arial"/>
          <w:szCs w:val="22"/>
        </w:rPr>
        <w:t xml:space="preserve"> REPRESENTATIONS</w:t>
      </w:r>
      <w:bookmarkEnd w:id="82"/>
      <w:r w:rsidR="00A14D96" w:rsidRPr="00C3320D">
        <w:rPr>
          <w:rFonts w:cs="Arial"/>
          <w:szCs w:val="22"/>
        </w:rPr>
        <w:t xml:space="preserve"> AND UNDERTAKINGS</w:t>
      </w:r>
      <w:bookmarkEnd w:id="83"/>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84"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84"/>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lastRenderedPageBreak/>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6F6D320B" w:rsidR="00667CA8" w:rsidRPr="00C3320D" w:rsidRDefault="00667CA8" w:rsidP="00D40F55">
      <w:pPr>
        <w:pStyle w:val="Heading2"/>
        <w:keepNext/>
        <w:tabs>
          <w:tab w:val="num" w:pos="720"/>
        </w:tabs>
        <w:spacing w:before="120" w:after="120"/>
        <w:ind w:left="720"/>
        <w:rPr>
          <w:rFonts w:cs="Arial"/>
          <w:szCs w:val="22"/>
        </w:rPr>
      </w:pPr>
      <w:bookmarkStart w:id="85" w:name="_Ref358971011"/>
      <w:r w:rsidRPr="00C3320D">
        <w:rPr>
          <w:rFonts w:cs="Arial"/>
          <w:szCs w:val="22"/>
        </w:rPr>
        <w:t xml:space="preserve">Where the Customer has stipulated in the Call Off Order Form that this </w:t>
      </w:r>
      <w:r w:rsidR="00EF228B">
        <w:rPr>
          <w:rFonts w:cs="Arial"/>
          <w:szCs w:val="22"/>
        </w:rPr>
        <w:t>Legal Service</w:t>
      </w:r>
      <w:r w:rsidRPr="00C3320D">
        <w:rPr>
          <w:rFonts w:cs="Arial"/>
          <w:szCs w:val="22"/>
        </w:rPr>
        <w:t xml:space="preserve"> Contract shall be conditional upon receipt of a Call Off Guarantee, then, on or prior to the Call Off Commencement Date or on any other date specified by the Customer, the Supplier shall deliver to the Customer:</w:t>
      </w:r>
      <w:bookmarkEnd w:id="85"/>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86" w:name="_Ref313373896"/>
      <w:bookmarkStart w:id="87" w:name="_Toc514939327"/>
      <w:r w:rsidRPr="00C3320D">
        <w:rPr>
          <w:rFonts w:cs="Arial"/>
          <w:szCs w:val="22"/>
        </w:rPr>
        <w:t>TERMINATION</w:t>
      </w:r>
      <w:bookmarkEnd w:id="86"/>
      <w:bookmarkEnd w:id="87"/>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88" w:name="_Ref313371016"/>
      <w:r w:rsidRPr="00C3320D">
        <w:rPr>
          <w:rFonts w:cs="Arial"/>
          <w:b/>
          <w:szCs w:val="22"/>
        </w:rPr>
        <w:t>Termination on Insolvency</w:t>
      </w:r>
      <w:bookmarkEnd w:id="88"/>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89" w:name="_Ref313369326"/>
      <w:r w:rsidRPr="00C3320D">
        <w:rPr>
          <w:rFonts w:cs="Arial"/>
          <w:b/>
          <w:szCs w:val="22"/>
        </w:rPr>
        <w:t xml:space="preserve">Termination on </w:t>
      </w:r>
      <w:bookmarkEnd w:id="89"/>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lastRenderedPageBreak/>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90"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0"/>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91" w:name="_Ref313371033"/>
      <w:bookmarkStart w:id="92" w:name="_Ref313369604"/>
      <w:r w:rsidRPr="00C3320D">
        <w:rPr>
          <w:rFonts w:cs="Arial"/>
          <w:b/>
          <w:szCs w:val="22"/>
        </w:rPr>
        <w:t>Termination on Change of Control</w:t>
      </w:r>
      <w:bookmarkEnd w:id="91"/>
    </w:p>
    <w:p w14:paraId="383040C0" w14:textId="77777777" w:rsidR="00BB527F" w:rsidRPr="00C3320D" w:rsidRDefault="00BB527F" w:rsidP="00D40F55">
      <w:pPr>
        <w:pStyle w:val="Heading3"/>
        <w:spacing w:before="120" w:after="120"/>
        <w:rPr>
          <w:rFonts w:cs="Arial"/>
          <w:szCs w:val="22"/>
        </w:rPr>
      </w:pPr>
      <w:bookmarkStart w:id="93"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93"/>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2"/>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043E49">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94" w:name="_Ref313370007"/>
      <w:bookmarkStart w:id="95" w:name="_Toc514939328"/>
      <w:r w:rsidRPr="00C3320D">
        <w:rPr>
          <w:rFonts w:cs="Arial"/>
          <w:szCs w:val="22"/>
        </w:rPr>
        <w:t>CONSEQUENCES OF EXPIRY OR TERMINATION</w:t>
      </w:r>
      <w:bookmarkEnd w:id="94"/>
      <w:bookmarkEnd w:id="95"/>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lastRenderedPageBreak/>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96"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96"/>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97"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97"/>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98"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98"/>
    </w:p>
    <w:p w14:paraId="5EA4F083" w14:textId="77777777" w:rsidR="00A4589E" w:rsidRPr="00C3320D" w:rsidRDefault="00A4589E" w:rsidP="00D40F55">
      <w:pPr>
        <w:pStyle w:val="Heading3"/>
        <w:spacing w:before="120" w:after="120"/>
        <w:rPr>
          <w:rFonts w:cs="Arial"/>
          <w:szCs w:val="22"/>
        </w:rPr>
      </w:pPr>
      <w:r w:rsidRPr="00C3320D">
        <w:rPr>
          <w:rFonts w:cs="Arial"/>
          <w:szCs w:val="22"/>
        </w:rPr>
        <w:lastRenderedPageBreak/>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99" w:name="_Ref313373915"/>
      <w:bookmarkStart w:id="100" w:name="_Toc514939329"/>
      <w:r w:rsidRPr="00C3320D">
        <w:rPr>
          <w:rFonts w:cs="Arial"/>
          <w:szCs w:val="22"/>
        </w:rPr>
        <w:t>PUBLICITY, MEDIA AND OFFICIAL ENQUIRIES</w:t>
      </w:r>
      <w:bookmarkEnd w:id="99"/>
      <w:bookmarkEnd w:id="100"/>
    </w:p>
    <w:p w14:paraId="7B2B5338" w14:textId="77777777" w:rsidR="00F807DC" w:rsidRPr="00C3320D" w:rsidRDefault="007562F7" w:rsidP="00D40F55">
      <w:pPr>
        <w:pStyle w:val="Heading2"/>
        <w:tabs>
          <w:tab w:val="num" w:pos="720"/>
        </w:tabs>
        <w:spacing w:before="120" w:after="120"/>
        <w:ind w:left="720"/>
        <w:rPr>
          <w:rFonts w:cs="Arial"/>
          <w:szCs w:val="22"/>
        </w:rPr>
      </w:pPr>
      <w:bookmarkStart w:id="101"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1"/>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02" w:name="_Ref313370019"/>
      <w:bookmarkStart w:id="103" w:name="_Toc514939330"/>
      <w:r w:rsidRPr="00C3320D">
        <w:rPr>
          <w:rFonts w:cs="Arial"/>
          <w:szCs w:val="22"/>
        </w:rPr>
        <w:lastRenderedPageBreak/>
        <w:t xml:space="preserve">PREVENTION OF </w:t>
      </w:r>
      <w:bookmarkEnd w:id="102"/>
      <w:r w:rsidR="00325324" w:rsidRPr="00C3320D">
        <w:rPr>
          <w:rFonts w:cs="Arial"/>
          <w:szCs w:val="22"/>
        </w:rPr>
        <w:t>FRAUD AND BRIBERY</w:t>
      </w:r>
      <w:bookmarkEnd w:id="103"/>
    </w:p>
    <w:p w14:paraId="1F2281DA" w14:textId="77777777" w:rsidR="00DC5B63" w:rsidRPr="00C3320D" w:rsidRDefault="00DC5B63" w:rsidP="00D40F55">
      <w:pPr>
        <w:pStyle w:val="Heading2"/>
        <w:tabs>
          <w:tab w:val="num" w:pos="720"/>
        </w:tabs>
        <w:spacing w:before="120" w:after="120"/>
        <w:ind w:left="720"/>
        <w:rPr>
          <w:rFonts w:cs="Arial"/>
          <w:szCs w:val="22"/>
        </w:rPr>
      </w:pPr>
      <w:bookmarkStart w:id="104" w:name="_Ref360700144"/>
      <w:r w:rsidRPr="00C3320D">
        <w:rPr>
          <w:rFonts w:cs="Arial"/>
          <w:szCs w:val="22"/>
        </w:rPr>
        <w:t>The Supplier represents and warrants that neither it, nor to the best of its knowledge any Supplier Personnel, have at any time prior to the Commencement Date:</w:t>
      </w:r>
      <w:bookmarkEnd w:id="104"/>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05"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05"/>
    </w:p>
    <w:p w14:paraId="42343349" w14:textId="77777777" w:rsidR="00DC5B63" w:rsidRPr="00C3320D" w:rsidRDefault="00DC5B63" w:rsidP="00D40F55">
      <w:pPr>
        <w:pStyle w:val="Heading3"/>
        <w:spacing w:before="120" w:after="120"/>
        <w:rPr>
          <w:rFonts w:cs="Arial"/>
          <w:szCs w:val="22"/>
        </w:rPr>
      </w:pPr>
      <w:bookmarkStart w:id="106"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06"/>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043E49">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07"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043E49">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7"/>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lastRenderedPageBreak/>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043E49">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08"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08"/>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09" w:name="_Toc514939331"/>
      <w:r w:rsidRPr="00C3320D">
        <w:rPr>
          <w:rFonts w:cs="Arial"/>
          <w:szCs w:val="22"/>
        </w:rPr>
        <w:t>NON-DISCRIMINATION</w:t>
      </w:r>
      <w:bookmarkEnd w:id="109"/>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10"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11" w:name="_Toc461102337"/>
      <w:bookmarkStart w:id="112" w:name="_Toc461102400"/>
      <w:bookmarkStart w:id="113" w:name="_Toc461102479"/>
      <w:bookmarkStart w:id="114" w:name="_Toc461109646"/>
      <w:bookmarkStart w:id="115" w:name="_Toc461102338"/>
      <w:bookmarkStart w:id="116" w:name="_Toc461102401"/>
      <w:bookmarkStart w:id="117" w:name="_Toc461102480"/>
      <w:bookmarkStart w:id="118" w:name="_Toc461109647"/>
      <w:bookmarkStart w:id="119" w:name="_Toc461102339"/>
      <w:bookmarkStart w:id="120" w:name="_Toc461102402"/>
      <w:bookmarkStart w:id="121" w:name="_Toc461102481"/>
      <w:bookmarkStart w:id="122" w:name="_Toc461109648"/>
      <w:bookmarkStart w:id="123" w:name="_Toc461102340"/>
      <w:bookmarkStart w:id="124" w:name="_Toc461102403"/>
      <w:bookmarkStart w:id="125" w:name="_Toc461102482"/>
      <w:bookmarkStart w:id="126" w:name="_Toc461109649"/>
      <w:bookmarkStart w:id="127" w:name="_Toc461102341"/>
      <w:bookmarkStart w:id="128" w:name="_Toc461102404"/>
      <w:bookmarkStart w:id="129" w:name="_Toc461102483"/>
      <w:bookmarkStart w:id="130" w:name="_Toc461109650"/>
      <w:bookmarkStart w:id="131" w:name="_Toc461102342"/>
      <w:bookmarkStart w:id="132" w:name="_Toc461102405"/>
      <w:bookmarkStart w:id="133" w:name="_Toc461102484"/>
      <w:bookmarkStart w:id="134" w:name="_Toc461109651"/>
      <w:bookmarkStart w:id="135" w:name="_Toc461102343"/>
      <w:bookmarkStart w:id="136" w:name="_Toc461102406"/>
      <w:bookmarkStart w:id="137" w:name="_Toc461102485"/>
      <w:bookmarkStart w:id="138" w:name="_Toc461109652"/>
      <w:bookmarkStart w:id="139" w:name="_Toc461102344"/>
      <w:bookmarkStart w:id="140" w:name="_Toc461102407"/>
      <w:bookmarkStart w:id="141" w:name="_Toc461102486"/>
      <w:bookmarkStart w:id="142" w:name="_Toc461109653"/>
      <w:bookmarkStart w:id="143" w:name="_Toc461102345"/>
      <w:bookmarkStart w:id="144" w:name="_Toc461102408"/>
      <w:bookmarkStart w:id="145" w:name="_Toc461102487"/>
      <w:bookmarkStart w:id="146" w:name="_Toc461109654"/>
      <w:bookmarkStart w:id="147" w:name="_Toc461102346"/>
      <w:bookmarkStart w:id="148" w:name="_Toc461102409"/>
      <w:bookmarkStart w:id="149" w:name="_Toc461102488"/>
      <w:bookmarkStart w:id="150" w:name="_Toc461109655"/>
      <w:bookmarkStart w:id="151" w:name="_Toc461102347"/>
      <w:bookmarkStart w:id="152" w:name="_Toc461102410"/>
      <w:bookmarkStart w:id="153" w:name="_Toc461102489"/>
      <w:bookmarkStart w:id="154" w:name="_Toc461109656"/>
      <w:bookmarkStart w:id="155" w:name="_Toc461102348"/>
      <w:bookmarkStart w:id="156" w:name="_Toc461102411"/>
      <w:bookmarkStart w:id="157" w:name="_Toc461102490"/>
      <w:bookmarkStart w:id="158" w:name="_Toc461109657"/>
      <w:bookmarkStart w:id="159" w:name="_Toc461102349"/>
      <w:bookmarkStart w:id="160" w:name="_Toc461102412"/>
      <w:bookmarkStart w:id="161" w:name="_Toc461102491"/>
      <w:bookmarkStart w:id="162" w:name="_Toc461109658"/>
      <w:bookmarkStart w:id="163" w:name="_Toc514939332"/>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C3320D">
        <w:rPr>
          <w:rFonts w:cs="Arial"/>
          <w:szCs w:val="22"/>
        </w:rPr>
        <w:t>ASSIGNMENT AND NOVATION</w:t>
      </w:r>
      <w:bookmarkEnd w:id="163"/>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64"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64"/>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65"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65"/>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66" w:name="_Toc514939333"/>
      <w:r w:rsidRPr="00C3320D">
        <w:rPr>
          <w:rFonts w:cs="Arial"/>
          <w:szCs w:val="22"/>
        </w:rPr>
        <w:t>WAIVER</w:t>
      </w:r>
      <w:r w:rsidR="00312EB4" w:rsidRPr="00C3320D">
        <w:rPr>
          <w:rFonts w:cs="Arial"/>
          <w:szCs w:val="22"/>
        </w:rPr>
        <w:t xml:space="preserve"> AND CUMULATIVE REMEDIES</w:t>
      </w:r>
      <w:bookmarkEnd w:id="166"/>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67" w:name="_Toc461102352"/>
      <w:bookmarkStart w:id="168" w:name="_Toc461102415"/>
      <w:bookmarkStart w:id="169" w:name="_Toc461102494"/>
      <w:bookmarkStart w:id="170" w:name="_Toc461109661"/>
      <w:bookmarkStart w:id="171" w:name="_Toc461102353"/>
      <w:bookmarkStart w:id="172" w:name="_Toc461102416"/>
      <w:bookmarkStart w:id="173" w:name="_Toc461102495"/>
      <w:bookmarkStart w:id="174" w:name="_Toc461109662"/>
      <w:bookmarkStart w:id="175" w:name="_Toc461102354"/>
      <w:bookmarkStart w:id="176" w:name="_Toc461102417"/>
      <w:bookmarkStart w:id="177" w:name="_Toc461102496"/>
      <w:bookmarkStart w:id="178" w:name="_Toc461109663"/>
      <w:bookmarkStart w:id="179" w:name="_Toc461102355"/>
      <w:bookmarkStart w:id="180" w:name="_Toc461102418"/>
      <w:bookmarkStart w:id="181" w:name="_Toc461102497"/>
      <w:bookmarkStart w:id="182" w:name="_Toc461109664"/>
      <w:bookmarkStart w:id="183" w:name="_Toc461102356"/>
      <w:bookmarkStart w:id="184" w:name="_Toc461102419"/>
      <w:bookmarkStart w:id="185" w:name="_Toc461102498"/>
      <w:bookmarkStart w:id="186" w:name="_Toc461109665"/>
      <w:bookmarkStart w:id="187" w:name="_Toc514939334"/>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C3320D">
        <w:rPr>
          <w:rFonts w:cs="Arial"/>
          <w:szCs w:val="22"/>
        </w:rPr>
        <w:lastRenderedPageBreak/>
        <w:t>FURTHER ASSURANCES</w:t>
      </w:r>
      <w:bookmarkEnd w:id="187"/>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88" w:name="_Toc514939335"/>
      <w:r w:rsidRPr="00C3320D">
        <w:rPr>
          <w:rFonts w:cs="Arial"/>
          <w:szCs w:val="22"/>
        </w:rPr>
        <w:t>SEVERABILITY</w:t>
      </w:r>
      <w:bookmarkEnd w:id="188"/>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89" w:name="_Toc514939336"/>
      <w:r w:rsidRPr="00C3320D">
        <w:rPr>
          <w:rFonts w:cs="Arial"/>
          <w:szCs w:val="22"/>
        </w:rPr>
        <w:t>RELATIONSHIP OF THE PARTIES</w:t>
      </w:r>
      <w:bookmarkEnd w:id="189"/>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90" w:name="_Toc514939337"/>
      <w:r w:rsidRPr="00C3320D">
        <w:rPr>
          <w:rFonts w:cs="Arial"/>
          <w:szCs w:val="22"/>
        </w:rPr>
        <w:t>ENTIRE AGREEMENT</w:t>
      </w:r>
      <w:bookmarkEnd w:id="190"/>
    </w:p>
    <w:p w14:paraId="1B57DF5A" w14:textId="77777777" w:rsidR="00F807DC" w:rsidRPr="00C3320D" w:rsidRDefault="00837B0E" w:rsidP="00D40F55">
      <w:pPr>
        <w:pStyle w:val="Heading2"/>
        <w:spacing w:before="120" w:after="120"/>
        <w:rPr>
          <w:rFonts w:cs="Arial"/>
          <w:szCs w:val="22"/>
        </w:rPr>
      </w:pPr>
      <w:bookmarkStart w:id="191"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1"/>
    </w:p>
    <w:p w14:paraId="15204E5F" w14:textId="77777777" w:rsidR="00F807DC" w:rsidRPr="00C3320D" w:rsidRDefault="007562F7" w:rsidP="00D40F55">
      <w:pPr>
        <w:pStyle w:val="Heading2"/>
        <w:spacing w:before="120" w:after="120"/>
        <w:rPr>
          <w:rFonts w:cs="Arial"/>
          <w:szCs w:val="22"/>
        </w:rPr>
      </w:pPr>
      <w:bookmarkStart w:id="192"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2"/>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A57C2C" w:rsidRPr="00C3320D">
        <w:rPr>
          <w:rFonts w:cs="Arial"/>
          <w:szCs w:val="22"/>
        </w:rPr>
        <w:t xml:space="preserve">  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93" w:name="_Toc461102361"/>
      <w:bookmarkStart w:id="194" w:name="_Toc461102424"/>
      <w:bookmarkStart w:id="195" w:name="_Toc461102503"/>
      <w:bookmarkStart w:id="196" w:name="_Toc461109670"/>
      <w:bookmarkStart w:id="197" w:name="_Toc461102362"/>
      <w:bookmarkStart w:id="198" w:name="_Toc461102425"/>
      <w:bookmarkStart w:id="199" w:name="_Toc461102504"/>
      <w:bookmarkStart w:id="200" w:name="_Toc461109671"/>
      <w:bookmarkStart w:id="201" w:name="_Ref313370095"/>
      <w:bookmarkStart w:id="202" w:name="_Toc514939338"/>
      <w:bookmarkEnd w:id="193"/>
      <w:bookmarkEnd w:id="194"/>
      <w:bookmarkEnd w:id="195"/>
      <w:bookmarkEnd w:id="196"/>
      <w:bookmarkEnd w:id="197"/>
      <w:bookmarkEnd w:id="198"/>
      <w:bookmarkEnd w:id="199"/>
      <w:bookmarkEnd w:id="200"/>
      <w:r w:rsidRPr="00C3320D">
        <w:rPr>
          <w:rFonts w:cs="Arial"/>
          <w:szCs w:val="22"/>
        </w:rPr>
        <w:lastRenderedPageBreak/>
        <w:t>CONTRACTS (RIGHTS OF THIRD PARTIES) ACT</w:t>
      </w:r>
      <w:bookmarkEnd w:id="201"/>
      <w:bookmarkEnd w:id="202"/>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03"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04" w:name="_Toc514939339"/>
      <w:r w:rsidRPr="00C3320D">
        <w:rPr>
          <w:rFonts w:cs="Arial"/>
          <w:szCs w:val="22"/>
        </w:rPr>
        <w:t>NOTICES</w:t>
      </w:r>
      <w:bookmarkEnd w:id="203"/>
      <w:bookmarkEnd w:id="204"/>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05"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77777777"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facsmile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05"/>
    </w:p>
    <w:p w14:paraId="28A053EE" w14:textId="77777777" w:rsidR="00F807DC" w:rsidRPr="00C3320D" w:rsidRDefault="007562F7" w:rsidP="00D40F55">
      <w:pPr>
        <w:pStyle w:val="Heading2"/>
        <w:spacing w:before="120" w:after="120"/>
        <w:rPr>
          <w:rFonts w:cs="Arial"/>
          <w:szCs w:val="22"/>
        </w:rPr>
      </w:pPr>
      <w:bookmarkStart w:id="206"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06"/>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07" w:name="_Toc461102365"/>
      <w:bookmarkStart w:id="208" w:name="_Toc461102428"/>
      <w:bookmarkStart w:id="209" w:name="_Toc461102507"/>
      <w:bookmarkStart w:id="210" w:name="_Toc461109674"/>
      <w:bookmarkStart w:id="211" w:name="_Toc314810842"/>
      <w:bookmarkStart w:id="212" w:name="_Toc514939340"/>
      <w:bookmarkEnd w:id="207"/>
      <w:bookmarkEnd w:id="208"/>
      <w:bookmarkEnd w:id="209"/>
      <w:bookmarkEnd w:id="210"/>
      <w:r w:rsidRPr="00C3320D">
        <w:rPr>
          <w:rFonts w:cs="Arial"/>
          <w:szCs w:val="22"/>
        </w:rPr>
        <w:t>DISPUTES AND LAW</w:t>
      </w:r>
      <w:bookmarkEnd w:id="211"/>
      <w:bookmarkEnd w:id="212"/>
    </w:p>
    <w:p w14:paraId="5958DD30" w14:textId="77777777" w:rsidR="00185555" w:rsidRPr="00C3320D" w:rsidRDefault="00185555" w:rsidP="00D40F55">
      <w:pPr>
        <w:pStyle w:val="Heading2"/>
        <w:keepNext/>
        <w:spacing w:before="120" w:after="120"/>
        <w:rPr>
          <w:rFonts w:cs="Arial"/>
          <w:szCs w:val="22"/>
        </w:rPr>
      </w:pPr>
      <w:bookmarkStart w:id="213" w:name="_Ref313370109"/>
      <w:r w:rsidRPr="00C3320D">
        <w:rPr>
          <w:rFonts w:cs="Arial"/>
          <w:szCs w:val="22"/>
        </w:rPr>
        <w:t>Governing Law and Jurisdiction</w:t>
      </w:r>
      <w:bookmarkEnd w:id="213"/>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14" w:name="_Ref313372098"/>
      <w:r w:rsidRPr="00C3320D">
        <w:rPr>
          <w:rFonts w:cs="Arial"/>
          <w:szCs w:val="22"/>
        </w:rPr>
        <w:lastRenderedPageBreak/>
        <w:t>Dispute Resolution</w:t>
      </w:r>
      <w:bookmarkEnd w:id="214"/>
    </w:p>
    <w:p w14:paraId="2F12A5E2" w14:textId="77777777" w:rsidR="00185555" w:rsidRPr="00C3320D" w:rsidRDefault="00185555" w:rsidP="00D40F55">
      <w:pPr>
        <w:pStyle w:val="Heading3"/>
        <w:spacing w:before="120" w:after="120"/>
        <w:rPr>
          <w:rFonts w:cs="Arial"/>
          <w:szCs w:val="22"/>
        </w:rPr>
      </w:pPr>
      <w:bookmarkStart w:id="215"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15"/>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16" w:name="_Ref313371432"/>
      <w:r w:rsidRPr="00C3320D">
        <w:rPr>
          <w:rFonts w:cs="Arial"/>
          <w:szCs w:val="22"/>
        </w:rPr>
        <w:t>The procedure for mediation is as follows:</w:t>
      </w:r>
      <w:bookmarkEnd w:id="216"/>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17"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17"/>
    </w:p>
    <w:p w14:paraId="572B84AA" w14:textId="77777777" w:rsidR="00185555" w:rsidRPr="00C3320D" w:rsidRDefault="00185555" w:rsidP="00D40F55">
      <w:pPr>
        <w:pStyle w:val="Heading4"/>
        <w:spacing w:before="120" w:after="120"/>
        <w:rPr>
          <w:rFonts w:cs="Arial"/>
          <w:szCs w:val="22"/>
        </w:rPr>
      </w:pPr>
      <w:r w:rsidRPr="00C3320D">
        <w:rPr>
          <w:rFonts w:cs="Arial"/>
          <w:szCs w:val="22"/>
        </w:rPr>
        <w:lastRenderedPageBreak/>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18" w:name="_Toc127759065"/>
      <w:bookmarkStart w:id="219" w:name="_Toc139080105"/>
      <w:bookmarkStart w:id="220" w:name="_Toc296514644"/>
      <w:bookmarkStart w:id="221" w:name="_Toc297577110"/>
      <w:bookmarkStart w:id="222" w:name="_Toc297577509"/>
      <w:bookmarkStart w:id="223" w:name="_Toc297624436"/>
    </w:p>
    <w:bookmarkEnd w:id="218"/>
    <w:bookmarkEnd w:id="219"/>
    <w:bookmarkEnd w:id="220"/>
    <w:bookmarkEnd w:id="221"/>
    <w:bookmarkEnd w:id="222"/>
    <w:bookmarkEnd w:id="223"/>
    <w:p w14:paraId="5DB68827" w14:textId="77777777" w:rsidR="00F807DC" w:rsidRPr="00C3320D" w:rsidRDefault="00F807DC" w:rsidP="00D40F55">
      <w:pPr>
        <w:pStyle w:val="Heading4"/>
        <w:spacing w:before="120" w:after="120"/>
        <w:rPr>
          <w:rFonts w:cs="Arial"/>
          <w:szCs w:val="22"/>
        </w:rPr>
        <w:sectPr w:rsidR="00F807DC" w:rsidRPr="00C3320D" w:rsidSect="00764633">
          <w:footerReference w:type="default" r:id="rId16"/>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24" w:name="_Toc431551184"/>
      <w:bookmarkStart w:id="225" w:name="_Toc514939341"/>
      <w:bookmarkStart w:id="226" w:name="bmCompoundReference"/>
      <w:r w:rsidRPr="00C3320D">
        <w:rPr>
          <w:rFonts w:cs="Arial"/>
          <w:szCs w:val="22"/>
        </w:rPr>
        <w:lastRenderedPageBreak/>
        <w:t xml:space="preserve">CONTRACT </w:t>
      </w:r>
      <w:r w:rsidR="00D02ECD" w:rsidRPr="00C3320D">
        <w:rPr>
          <w:rFonts w:cs="Arial"/>
          <w:szCs w:val="22"/>
        </w:rPr>
        <w:t>SCHEDULE 1: DEFINITIONS</w:t>
      </w:r>
      <w:bookmarkEnd w:id="224"/>
      <w:bookmarkEnd w:id="225"/>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C3320D" w:rsidRDefault="009373BA" w:rsidP="00D40F55">
            <w:pPr>
              <w:pStyle w:val="GPSDefinitionL2"/>
              <w:spacing w:before="120"/>
              <w:ind w:hanging="33"/>
            </w:pPr>
            <w:r w:rsidRPr="00C3320D">
              <w:t>the Customer’s internal and external auditors;</w:t>
            </w:r>
          </w:p>
          <w:p w14:paraId="4BAEB787" w14:textId="77777777" w:rsidR="009373BA" w:rsidRPr="00C3320D" w:rsidRDefault="009373BA" w:rsidP="00D40F55">
            <w:pPr>
              <w:pStyle w:val="GPSDefinitionL2"/>
              <w:spacing w:before="120"/>
              <w:ind w:hanging="33"/>
              <w:rPr>
                <w:spacing w:val="-2"/>
              </w:rPr>
            </w:pPr>
            <w:r w:rsidRPr="00C3320D">
              <w:t xml:space="preserve">the Customer’s statutory </w:t>
            </w:r>
            <w:r w:rsidRPr="00C3320D">
              <w:rPr>
                <w:spacing w:val="-2"/>
              </w:rPr>
              <w:t>or regulatory auditors;</w:t>
            </w:r>
          </w:p>
          <w:p w14:paraId="08C3A23E" w14:textId="77777777" w:rsidR="009373BA" w:rsidRPr="00C3320D" w:rsidRDefault="009373BA" w:rsidP="00D40F55">
            <w:pPr>
              <w:pStyle w:val="GPSDefinitionL2"/>
              <w:spacing w:before="120"/>
              <w:ind w:hanging="33"/>
            </w:pPr>
            <w:r w:rsidRPr="00C3320D">
              <w:t>the Comptroller and Auditor General, their staff and/or any appointed representatives of the National Audit Office;</w:t>
            </w:r>
          </w:p>
          <w:p w14:paraId="5433E316" w14:textId="77777777" w:rsidR="009373BA" w:rsidRPr="00C3320D" w:rsidRDefault="009373BA" w:rsidP="00D40F55">
            <w:pPr>
              <w:pStyle w:val="GPSDefinitionL2"/>
              <w:spacing w:before="120"/>
              <w:ind w:hanging="33"/>
            </w:pPr>
            <w:r w:rsidRPr="00C3320D">
              <w:t>HM Treasury or the Cabinet Office;</w:t>
            </w:r>
          </w:p>
          <w:p w14:paraId="659BB688" w14:textId="77777777" w:rsidR="009373BA" w:rsidRPr="00C3320D" w:rsidRDefault="009373BA" w:rsidP="00D40F55">
            <w:pPr>
              <w:pStyle w:val="GPSDefinitionL2"/>
              <w:spacing w:before="120"/>
              <w:ind w:hanging="33"/>
            </w:pPr>
            <w:r w:rsidRPr="00C3320D">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77777777" w:rsidR="009373BA" w:rsidRPr="00C3320D" w:rsidRDefault="009373BA" w:rsidP="00D40F55">
            <w:pPr>
              <w:pStyle w:val="GPSDefinitionTerm"/>
              <w:spacing w:before="120"/>
            </w:pPr>
            <w:r w:rsidRPr="00C3320D">
              <w:rPr>
                <w:b w:val="0"/>
              </w:rPr>
              <w:t>[</w:t>
            </w:r>
            <w:r w:rsidRPr="00C3320D">
              <w:t>"Call Off Guarantee"</w:t>
            </w:r>
          </w:p>
        </w:tc>
        <w:tc>
          <w:tcPr>
            <w:tcW w:w="5309" w:type="dxa"/>
            <w:shd w:val="clear" w:color="auto" w:fill="auto"/>
          </w:tcPr>
          <w:p w14:paraId="1D61DA68" w14:textId="77777777"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77777777" w:rsidR="009373BA" w:rsidRPr="00C3320D" w:rsidRDefault="009373BA" w:rsidP="00D40F55">
            <w:pPr>
              <w:pStyle w:val="GPSDefinitionTerm"/>
              <w:spacing w:before="120"/>
            </w:pPr>
            <w:r w:rsidRPr="00C3320D">
              <w:rPr>
                <w:b w:val="0"/>
              </w:rPr>
              <w:t>[</w:t>
            </w:r>
            <w:r w:rsidRPr="00C3320D">
              <w:t>"Call Off Guarantor"</w:t>
            </w:r>
          </w:p>
        </w:tc>
        <w:tc>
          <w:tcPr>
            <w:tcW w:w="5309" w:type="dxa"/>
            <w:shd w:val="clear" w:color="auto" w:fill="auto"/>
          </w:tcPr>
          <w:p w14:paraId="23D65DE2" w14:textId="77777777" w:rsidR="009373BA" w:rsidRPr="00C3320D" w:rsidRDefault="009373BA" w:rsidP="00D40F55">
            <w:pPr>
              <w:pStyle w:val="GPsDefinition"/>
              <w:tabs>
                <w:tab w:val="clear" w:pos="-9"/>
                <w:tab w:val="left" w:pos="175"/>
              </w:tabs>
              <w:spacing w:before="120"/>
              <w:ind w:hanging="33"/>
            </w:pPr>
            <w:r w:rsidRPr="00C3320D">
              <w:t xml:space="preserve">means the person acceptable to the Customer to give a Call Off Guarantee;]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 xml:space="preserve">means a body listed in one of the following sub-categories of the Central Government classification </w:t>
            </w:r>
            <w:r w:rsidRPr="00C3320D">
              <w:lastRenderedPageBreak/>
              <w:t>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lastRenderedPageBreak/>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043E49">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0B48794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trike/>
                <w:szCs w:val="22"/>
              </w:rPr>
            </w:pPr>
            <w:r w:rsidRPr="00C3320D">
              <w:rPr>
                <w:rFonts w:cs="Arial"/>
                <w:strike/>
                <w:szCs w:val="22"/>
              </w:rPr>
              <w:t>shall have the meaning set out in Contract Schedule 3;</w:t>
            </w:r>
          </w:p>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dismissalcompensation;</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lastRenderedPageBreak/>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lastRenderedPageBreak/>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 [xx/yy/zzzz]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77777777" w:rsidR="00A72942" w:rsidRPr="00C3320D" w:rsidRDefault="00A72942" w:rsidP="00D40F55">
            <w:pPr>
              <w:pStyle w:val="GPSDefinitionTerm"/>
              <w:spacing w:before="120"/>
            </w:pPr>
            <w:r w:rsidRPr="00C3320D">
              <w:rPr>
                <w:b w:val="0"/>
              </w:rPr>
              <w:t>[</w:t>
            </w:r>
            <w:r w:rsidRPr="00C3320D">
              <w:t>"Panel Guarantor"</w:t>
            </w:r>
          </w:p>
        </w:tc>
        <w:tc>
          <w:tcPr>
            <w:tcW w:w="5309" w:type="dxa"/>
            <w:shd w:val="clear" w:color="auto" w:fill="auto"/>
          </w:tcPr>
          <w:p w14:paraId="68568171" w14:textId="77777777" w:rsidR="00A72942" w:rsidRPr="00C3320D" w:rsidRDefault="00A72942" w:rsidP="00D40F55">
            <w:pPr>
              <w:pStyle w:val="GPsDefinition"/>
              <w:tabs>
                <w:tab w:val="clear" w:pos="-9"/>
                <w:tab w:val="left" w:pos="175"/>
              </w:tabs>
              <w:spacing w:before="120"/>
              <w:ind w:hanging="33"/>
            </w:pPr>
            <w:r w:rsidRPr="00C3320D">
              <w:t>means any person acceptable to the Authority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 xml:space="preserve">to directly or indirectly request, agree to receive or accept any financial or other advantage as an inducement or a reward for improper performance of a relevant function </w:t>
            </w:r>
            <w:r w:rsidRPr="00C3320D">
              <w:lastRenderedPageBreak/>
              <w:t>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w:t>
            </w:r>
            <w:r w:rsidRPr="00C3320D">
              <w:lastRenderedPageBreak/>
              <w:t xml:space="preserve">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27" w:author="Mark Jones" w:date="2018-05-03T14:13: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Supplier's hardware, computer and telecoms devices, equipment, plant, materials and such other items supplied and used by the Supplier </w:t>
            </w:r>
            <w:r w:rsidRPr="00C3320D">
              <w:rPr>
                <w:rFonts w:cs="Arial"/>
                <w:szCs w:val="22"/>
              </w:rPr>
              <w:lastRenderedPageBreak/>
              <w:t>(but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lastRenderedPageBreak/>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764633">
          <w:headerReference w:type="even" r:id="rId17"/>
          <w:headerReference w:type="default" r:id="rId18"/>
          <w:footerReference w:type="even" r:id="rId19"/>
          <w:footerReference w:type="default" r:id="rId20"/>
          <w:headerReference w:type="first" r:id="rId21"/>
          <w:footerReference w:type="first" r:id="rId22"/>
          <w:endnotePr>
            <w:numFmt w:val="decimal"/>
          </w:endnotePr>
          <w:pgSz w:w="11909" w:h="16834" w:code="9"/>
          <w:pgMar w:top="1440" w:right="1440" w:bottom="1440" w:left="1440" w:header="706" w:footer="706" w:gutter="0"/>
          <w:cols w:space="720"/>
          <w:titlePg/>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28" w:name="_Ref313382840"/>
      <w:bookmarkStart w:id="229" w:name="_Toc314810852"/>
      <w:bookmarkStart w:id="230" w:name="_Ref349134118"/>
      <w:bookmarkStart w:id="231" w:name="_Toc350503094"/>
      <w:bookmarkStart w:id="232" w:name="_Toc350504084"/>
      <w:bookmarkStart w:id="233" w:name="_Toc351710926"/>
      <w:bookmarkStart w:id="234" w:name="_Toc358671836"/>
      <w:bookmarkStart w:id="235" w:name="_Toc431551203"/>
      <w:bookmarkStart w:id="236" w:name="_Toc514939342"/>
      <w:bookmarkEnd w:id="226"/>
      <w:r w:rsidRPr="00C3320D">
        <w:rPr>
          <w:rFonts w:cs="Arial"/>
          <w:szCs w:val="22"/>
        </w:rPr>
        <w:t xml:space="preserve">CONTRACT </w:t>
      </w:r>
      <w:r w:rsidR="00EE4546" w:rsidRPr="00C3320D">
        <w:rPr>
          <w:rFonts w:cs="Arial"/>
          <w:szCs w:val="22"/>
        </w:rPr>
        <w:t>SCHEDULE 2: EXIT MANAGEMENT</w:t>
      </w:r>
      <w:bookmarkEnd w:id="228"/>
      <w:bookmarkEnd w:id="229"/>
      <w:bookmarkEnd w:id="230"/>
      <w:bookmarkEnd w:id="231"/>
      <w:bookmarkEnd w:id="232"/>
      <w:bookmarkEnd w:id="233"/>
      <w:bookmarkEnd w:id="234"/>
      <w:bookmarkEnd w:id="235"/>
      <w:bookmarkEnd w:id="236"/>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043E49">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043E49">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043E49">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043E49">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time or where the Customer is providing </w:t>
            </w:r>
            <w:r w:rsidRPr="00C3320D">
              <w:lastRenderedPageBreak/>
              <w:t>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043E49">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043E49">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043E49">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043E49">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lastRenderedPageBreak/>
        <w:t>During the Term, the Supplier shall:</w:t>
      </w:r>
    </w:p>
    <w:p w14:paraId="737BCD32" w14:textId="77777777" w:rsidR="00EE4546" w:rsidRPr="00C3320D" w:rsidRDefault="00EE4546" w:rsidP="00D40F55">
      <w:pPr>
        <w:pStyle w:val="GPSL3numberedclause"/>
        <w:rPr>
          <w:rFonts w:ascii="Arial" w:hAnsi="Arial"/>
        </w:rPr>
      </w:pPr>
      <w:bookmarkStart w:id="237" w:name="_Ref364241015"/>
      <w:r w:rsidRPr="00C3320D">
        <w:rPr>
          <w:rFonts w:ascii="Arial" w:hAnsi="Arial"/>
        </w:rPr>
        <w:t>create and maintain a Register of all:</w:t>
      </w:r>
      <w:bookmarkEnd w:id="23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3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3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3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3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043E49">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4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w:t>
      </w:r>
      <w:r w:rsidRPr="00C3320D">
        <w:rPr>
          <w:rFonts w:ascii="Arial" w:hAnsi="Arial"/>
        </w:rPr>
        <w:lastRenderedPageBreak/>
        <w:t>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0"/>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4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4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043E49">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lastRenderedPageBreak/>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4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043E49">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44" w:name="_Ref364270026"/>
      <w:r w:rsidRPr="00C3320D">
        <w:rPr>
          <w:rFonts w:ascii="Arial" w:hAnsi="Arial"/>
        </w:rPr>
        <w:t>Unless otherwise specified by the Customer or Approved, the Exit Plan shall set out, as a minimum:</w:t>
      </w:r>
      <w:bookmarkEnd w:id="24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lastRenderedPageBreak/>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43"/>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4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4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4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lastRenderedPageBreak/>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043E49">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47"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47"/>
    </w:p>
    <w:p w14:paraId="6D3D33C3" w14:textId="77777777" w:rsidR="00EE4546" w:rsidRPr="00C3320D" w:rsidRDefault="00EE4546" w:rsidP="00D40F55">
      <w:pPr>
        <w:pStyle w:val="GPSL3numberedclause"/>
        <w:rPr>
          <w:rFonts w:ascii="Arial" w:hAnsi="Arial"/>
        </w:rPr>
      </w:pPr>
      <w:bookmarkStart w:id="24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48"/>
    </w:p>
    <w:p w14:paraId="3A36C9B8" w14:textId="77777777" w:rsidR="00EE4546" w:rsidRPr="00C3320D" w:rsidRDefault="00EE4546" w:rsidP="00D40F55">
      <w:pPr>
        <w:pStyle w:val="GPSL3numberedclause"/>
        <w:rPr>
          <w:rFonts w:ascii="Arial" w:hAnsi="Arial"/>
        </w:rPr>
      </w:pPr>
      <w:bookmarkStart w:id="249" w:name="_Ref27372751"/>
      <w:bookmarkStart w:id="250" w:name="_Ref127426020"/>
      <w:r w:rsidRPr="00C3320D">
        <w:rPr>
          <w:rFonts w:ascii="Arial" w:hAnsi="Arial"/>
        </w:rPr>
        <w:t>at the Customer's request and on reasonable notice, deliver up-to-date Registers to the</w:t>
      </w:r>
      <w:bookmarkEnd w:id="249"/>
      <w:r w:rsidRPr="00C3320D">
        <w:rPr>
          <w:rFonts w:ascii="Arial" w:hAnsi="Arial"/>
        </w:rPr>
        <w:t xml:space="preserve"> Customer.</w:t>
      </w:r>
      <w:bookmarkEnd w:id="25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043E49">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51" w:name="_Ref127352385"/>
      <w:r w:rsidRPr="00C3320D">
        <w:rPr>
          <w:rFonts w:ascii="Arial" w:hAnsi="Arial"/>
        </w:rPr>
        <w:t>The Supplier shall comply with all of its obligations contained in the Exit Plan.</w:t>
      </w:r>
      <w:bookmarkEnd w:id="251"/>
    </w:p>
    <w:p w14:paraId="06A3AE66" w14:textId="77777777" w:rsidR="00EE4546" w:rsidRPr="00C3320D" w:rsidRDefault="00EE4546" w:rsidP="00D40F55">
      <w:pPr>
        <w:pStyle w:val="GPSL2numberedclause"/>
        <w:rPr>
          <w:rFonts w:ascii="Arial" w:hAnsi="Arial"/>
        </w:rPr>
      </w:pPr>
      <w:bookmarkStart w:id="25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lastRenderedPageBreak/>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53" w:name="_DV_M565"/>
      <w:bookmarkEnd w:id="25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5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5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5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55"/>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56" w:name="_Ref127425445"/>
      <w:r w:rsidRPr="00C3320D">
        <w:rPr>
          <w:rFonts w:ascii="Arial" w:hAnsi="Arial"/>
        </w:rPr>
        <w:t xml:space="preserve">ASSETS and SUB-CONTRACTS </w:t>
      </w:r>
      <w:bookmarkEnd w:id="256"/>
    </w:p>
    <w:p w14:paraId="62C6516B" w14:textId="77777777" w:rsidR="00EE4546" w:rsidRPr="00C3320D" w:rsidRDefault="00EE4546" w:rsidP="00D40F55">
      <w:pPr>
        <w:pStyle w:val="GPSL2numberedclause"/>
        <w:rPr>
          <w:rFonts w:ascii="Arial" w:hAnsi="Arial"/>
        </w:rPr>
      </w:pPr>
      <w:bookmarkStart w:id="257" w:name="_Ref127425768"/>
      <w:r w:rsidRPr="00C3320D">
        <w:rPr>
          <w:rFonts w:ascii="Arial" w:hAnsi="Arial"/>
        </w:rPr>
        <w:t>Following notice of termination of this Contract  and during the Termination Assistance Period, the Supplier shall not, without the Customer's prior written consent:</w:t>
      </w:r>
      <w:bookmarkEnd w:id="25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60177A6D" w:rsidR="00EE4546" w:rsidRPr="00C3320D" w:rsidRDefault="00EE4546" w:rsidP="00D40F55">
      <w:pPr>
        <w:pStyle w:val="GPSL2numberedclause"/>
        <w:rPr>
          <w:rFonts w:ascii="Arial" w:hAnsi="Arial"/>
        </w:rPr>
      </w:pPr>
      <w:bookmarkStart w:id="25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043E49">
        <w:rPr>
          <w:rFonts w:ascii="Arial" w:hAnsi="Arial"/>
        </w:rPr>
        <w:t>7.1.5</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8"/>
    </w:p>
    <w:p w14:paraId="70E3987E" w14:textId="77777777" w:rsidR="00EE4546" w:rsidRPr="00C3320D" w:rsidRDefault="00EE4546" w:rsidP="00D40F55">
      <w:pPr>
        <w:pStyle w:val="GPSL3numberedclause"/>
        <w:rPr>
          <w:rFonts w:ascii="Arial" w:hAnsi="Arial"/>
        </w:rPr>
      </w:pPr>
      <w:bookmarkStart w:id="259" w:name="_Ref364352534"/>
      <w:bookmarkStart w:id="26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59"/>
      <w:r w:rsidRPr="00C3320D">
        <w:rPr>
          <w:rFonts w:ascii="Arial" w:hAnsi="Arial"/>
        </w:rPr>
        <w:t xml:space="preserve"> </w:t>
      </w:r>
      <w:bookmarkEnd w:id="260"/>
    </w:p>
    <w:p w14:paraId="665E12EE" w14:textId="77777777" w:rsidR="00EE4546" w:rsidRPr="00C3320D" w:rsidRDefault="00EE4546" w:rsidP="00D40F55">
      <w:pPr>
        <w:pStyle w:val="GPSL3numberedclause"/>
        <w:rPr>
          <w:rFonts w:ascii="Arial" w:hAnsi="Arial"/>
        </w:rPr>
      </w:pPr>
      <w:bookmarkStart w:id="261" w:name="a301038"/>
      <w:bookmarkStart w:id="262" w:name="_Ref364350801"/>
      <w:bookmarkStart w:id="263" w:name="_Ref127958943"/>
      <w:bookmarkEnd w:id="261"/>
      <w:r w:rsidRPr="00C3320D">
        <w:rPr>
          <w:rFonts w:ascii="Arial" w:hAnsi="Arial"/>
        </w:rPr>
        <w:t>which, if any, of:</w:t>
      </w:r>
      <w:bookmarkEnd w:id="26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64" w:name="_Ref364353977"/>
      <w:r w:rsidRPr="00C3320D">
        <w:rPr>
          <w:rFonts w:ascii="Arial" w:hAnsi="Arial"/>
        </w:rPr>
        <w:lastRenderedPageBreak/>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3"/>
      <w:bookmarkEnd w:id="26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6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6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6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043E49">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67" w:name="_Ref127426673"/>
      <w:bookmarkEnd w:id="26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7"/>
    </w:p>
    <w:p w14:paraId="22A18A65" w14:textId="77777777" w:rsidR="00EE4546" w:rsidRPr="00C3320D" w:rsidRDefault="00EE4546" w:rsidP="00D40F55">
      <w:pPr>
        <w:pStyle w:val="GPSL2numberedclause"/>
        <w:rPr>
          <w:rFonts w:ascii="Arial" w:hAnsi="Arial"/>
        </w:rPr>
      </w:pPr>
      <w:bookmarkStart w:id="26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69" w:name="_Ref364757086"/>
      <w:r w:rsidRPr="00C3320D">
        <w:rPr>
          <w:rFonts w:ascii="Arial" w:hAnsi="Arial"/>
        </w:rPr>
        <w:t xml:space="preserve">The Supplier shall indemnify the Customer (and/or the Replacement Supplier, as applicable) against each loss, liability and cost arising out of any claims made by a counterparty to a Transferring Contract which is assigned or novated to the Customer </w:t>
      </w:r>
      <w:r w:rsidRPr="00C3320D">
        <w:rPr>
          <w:rFonts w:ascii="Arial" w:hAnsi="Arial"/>
        </w:rPr>
        <w:lastRenderedPageBreak/>
        <w:t>(and/or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043E49">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9"/>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70" w:name="_DV_M564"/>
      <w:bookmarkStart w:id="271" w:name="_DV_M566"/>
      <w:bookmarkStart w:id="272" w:name="_DV_M567"/>
      <w:bookmarkEnd w:id="270"/>
      <w:bookmarkEnd w:id="271"/>
      <w:bookmarkEnd w:id="27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73" w:name="_Ref127425458"/>
      <w:r w:rsidRPr="00C3320D">
        <w:rPr>
          <w:rFonts w:ascii="Arial" w:hAnsi="Arial"/>
        </w:rPr>
        <w:t xml:space="preserve">CHARGES </w:t>
      </w:r>
      <w:bookmarkEnd w:id="273"/>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7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75" w:name="_Ref127426852"/>
      <w:r w:rsidRPr="00C3320D">
        <w:rPr>
          <w:rFonts w:ascii="Arial" w:hAnsi="Arial"/>
        </w:rPr>
        <w:t>) as follows:</w:t>
      </w:r>
      <w:bookmarkEnd w:id="274"/>
      <w:bookmarkEnd w:id="275"/>
    </w:p>
    <w:p w14:paraId="5641D745" w14:textId="77777777" w:rsidR="00EE4546" w:rsidRPr="00C3320D" w:rsidRDefault="00EE4546" w:rsidP="00D40F55">
      <w:pPr>
        <w:pStyle w:val="GPSL3numberedclause"/>
        <w:rPr>
          <w:rFonts w:ascii="Arial" w:hAnsi="Arial"/>
        </w:rPr>
      </w:pPr>
      <w:r w:rsidRPr="00C3320D">
        <w:rPr>
          <w:rFonts w:ascii="Arial" w:hAnsi="Arial"/>
        </w:rPr>
        <w:lastRenderedPageBreak/>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043E49">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76" w:name="_Toc431551204"/>
      <w:bookmarkStart w:id="277" w:name="_Toc514939343"/>
      <w:r w:rsidRPr="00C3320D">
        <w:rPr>
          <w:rFonts w:cs="Arial"/>
          <w:szCs w:val="22"/>
        </w:rPr>
        <w:lastRenderedPageBreak/>
        <w:t>CONTRACT SCHEDULE 3: STAFF TRANSFER</w:t>
      </w:r>
      <w:bookmarkEnd w:id="276"/>
      <w:bookmarkEnd w:id="277"/>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78" w:name="_Ref384036770"/>
      <w:r w:rsidRPr="00C3320D">
        <w:rPr>
          <w:rFonts w:ascii="Arial" w:hAnsi="Arial"/>
        </w:rPr>
        <w:t>DEFINITIONS</w:t>
      </w:r>
      <w:bookmarkEnd w:id="27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lastRenderedPageBreak/>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1464F917"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EF228B">
      <w:pPr>
        <w:pStyle w:val="GPSL1CLAUSEHEADING"/>
        <w:rPr>
          <w:rFonts w:hint="eastAsia"/>
        </w:rPr>
      </w:pPr>
      <w:r w:rsidRPr="00C3320D">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lastRenderedPageBreak/>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79"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79"/>
    </w:p>
    <w:p w14:paraId="6E6E0EFF" w14:textId="77777777" w:rsidR="00FA30C4" w:rsidRPr="00C3320D" w:rsidRDefault="00FA30C4" w:rsidP="00D40F55">
      <w:pPr>
        <w:pStyle w:val="GPSL2numberedclause"/>
        <w:rPr>
          <w:rFonts w:ascii="Arial" w:hAnsi="Arial"/>
        </w:rPr>
      </w:pPr>
      <w:bookmarkStart w:id="28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5F112EB0"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043E49">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EF228B">
        <w:rPr>
          <w:rFonts w:ascii="Arial" w:hAnsi="Arial"/>
        </w:rPr>
        <w:t>7.2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lastRenderedPageBreak/>
        <w:t>The Supplier shall, and/or shall procure that each of its Sub-Contractors shall, comply with the pensions provisions in the following Annex.</w:t>
      </w: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1" w:name="_Toc431551205"/>
      <w:r w:rsidRPr="00C3320D">
        <w:rPr>
          <w:rFonts w:ascii="Arial" w:hAnsi="Arial" w:cs="Arial"/>
        </w:rPr>
        <w:lastRenderedPageBreak/>
        <w:t>ANNEX TO PART A: PENSIONS</w:t>
      </w:r>
      <w:bookmarkEnd w:id="281"/>
    </w:p>
    <w:p w14:paraId="7F1EC1C8" w14:textId="77777777" w:rsidR="00FA30C4" w:rsidRPr="00C3320D" w:rsidRDefault="00FA30C4" w:rsidP="00C847EA">
      <w:pPr>
        <w:pStyle w:val="GPSL1CLAUSEHEADING"/>
        <w:rPr>
          <w:rFonts w:hint="eastAsia"/>
        </w:rPr>
      </w:pPr>
      <w:r w:rsidRPr="00C3320D">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82"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2"/>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043E49">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7777777" w:rsidR="00FA30C4" w:rsidRPr="00C3320D" w:rsidRDefault="00FA30C4" w:rsidP="00D40F55">
      <w:pPr>
        <w:pStyle w:val="GPSL2numberedclause"/>
        <w:numPr>
          <w:ilvl w:val="0"/>
          <w:numId w:val="0"/>
        </w:numPr>
        <w:ind w:left="1134"/>
        <w:rPr>
          <w:rFonts w:ascii="Arial" w:hAnsi="Arial"/>
        </w:rPr>
      </w:pP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w:t>
      </w:r>
      <w:r w:rsidRPr="00C3320D">
        <w:rPr>
          <w:rFonts w:eastAsia="Arial" w:cs="Arial"/>
          <w:szCs w:val="22"/>
        </w:rPr>
        <w:lastRenderedPageBreak/>
        <w:t>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46F5DC26" w14:textId="77777777" w:rsidR="00C847EA" w:rsidRDefault="00C847EA" w:rsidP="00D40F55">
      <w:pPr>
        <w:pStyle w:val="GPSmacrorestart"/>
        <w:spacing w:before="120" w:after="120"/>
        <w:rPr>
          <w:color w:val="auto"/>
          <w:sz w:val="22"/>
          <w:szCs w:val="22"/>
        </w:rPr>
      </w:pPr>
    </w:p>
    <w:p w14:paraId="610B65A9" w14:textId="77777777" w:rsidR="00C847EA" w:rsidRDefault="00C847EA" w:rsidP="00D40F55">
      <w:pPr>
        <w:pStyle w:val="GPSmacrorestart"/>
        <w:spacing w:before="120" w:after="120"/>
        <w:rPr>
          <w:color w:val="auto"/>
          <w:sz w:val="22"/>
          <w:szCs w:val="22"/>
        </w:rPr>
      </w:pPr>
    </w:p>
    <w:p w14:paraId="0D47E5A8" w14:textId="77777777" w:rsidR="00C847EA" w:rsidRDefault="00C847EA" w:rsidP="00D40F55">
      <w:pPr>
        <w:pStyle w:val="GPSmacrorestart"/>
        <w:spacing w:before="120" w:after="120"/>
        <w:rPr>
          <w:color w:val="auto"/>
          <w:sz w:val="22"/>
          <w:szCs w:val="22"/>
        </w:rPr>
      </w:pPr>
    </w:p>
    <w:p w14:paraId="1A4208AB" w14:textId="77777777" w:rsidR="00C847EA" w:rsidRDefault="00C847EA" w:rsidP="00D40F55">
      <w:pPr>
        <w:pStyle w:val="GPSmacrorestart"/>
        <w:spacing w:before="120" w:after="120"/>
        <w:rPr>
          <w:color w:val="auto"/>
          <w:sz w:val="22"/>
          <w:szCs w:val="22"/>
        </w:rPr>
      </w:pPr>
    </w:p>
    <w:p w14:paraId="72534928" w14:textId="77777777" w:rsidR="00C847EA" w:rsidRDefault="00C847EA" w:rsidP="00D40F55">
      <w:pPr>
        <w:pStyle w:val="GPSmacrorestart"/>
        <w:spacing w:before="120" w:after="120"/>
        <w:rPr>
          <w:color w:val="auto"/>
          <w:sz w:val="22"/>
          <w:szCs w:val="22"/>
        </w:rPr>
      </w:pPr>
    </w:p>
    <w:p w14:paraId="002A76DA" w14:textId="77777777" w:rsidR="00C847EA" w:rsidRPr="00C3320D" w:rsidRDefault="00C847EA"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Pr="00C3320D" w:rsidRDefault="00FA30C4"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lastRenderedPageBreak/>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w:t>
      </w:r>
      <w:r w:rsidRPr="00C3320D">
        <w:rPr>
          <w:rFonts w:ascii="Arial" w:hAnsi="Arial"/>
          <w:szCs w:val="22"/>
        </w:rPr>
        <w:lastRenderedPageBreak/>
        <w:t>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lastRenderedPageBreak/>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w:t>
      </w:r>
      <w:r w:rsidRPr="00C3320D">
        <w:rPr>
          <w:rFonts w:ascii="Arial" w:hAnsi="Arial"/>
        </w:rPr>
        <w:lastRenderedPageBreak/>
        <w:t>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52E60707"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3" w:name="_Toc431551206"/>
      <w:r w:rsidRPr="00C3320D">
        <w:rPr>
          <w:rFonts w:ascii="Arial" w:hAnsi="Arial" w:cs="Arial"/>
        </w:rPr>
        <w:lastRenderedPageBreak/>
        <w:t>ANNEX TO PART B: Pensions</w:t>
      </w:r>
      <w:bookmarkEnd w:id="283"/>
    </w:p>
    <w:p w14:paraId="5EE2FF19" w14:textId="77777777" w:rsidR="00FA30C4" w:rsidRPr="00C3320D" w:rsidRDefault="00FA30C4" w:rsidP="00C847EA">
      <w:pPr>
        <w:pStyle w:val="GPSL1CLAUSEHEADING"/>
        <w:rPr>
          <w:rFonts w:hint="eastAsia"/>
        </w:rPr>
      </w:pPr>
      <w:r w:rsidRPr="00C3320D">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84"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4"/>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77777777" w:rsidR="00FA30C4" w:rsidRPr="00C3320D" w:rsidRDefault="00FA30C4" w:rsidP="00D40F55">
      <w:pPr>
        <w:pStyle w:val="GPSL2numberedclause"/>
        <w:rPr>
          <w:rFonts w:ascii="Arial" w:hAnsi="Arial"/>
        </w:rPr>
      </w:pPr>
      <w:r w:rsidRPr="00C3320D">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5DF6B0A8" w14:textId="77777777" w:rsidR="00C847EA" w:rsidRDefault="00C847EA" w:rsidP="00D40F55">
      <w:pPr>
        <w:pStyle w:val="GPSSchPart"/>
        <w:spacing w:before="120" w:after="120"/>
        <w:rPr>
          <w:rFonts w:ascii="Arial" w:hAnsi="Arial" w:cs="Arial"/>
        </w:rPr>
      </w:pPr>
    </w:p>
    <w:p w14:paraId="5BE3F36C" w14:textId="77777777" w:rsidR="00C847EA" w:rsidRDefault="00C847EA" w:rsidP="00D40F55">
      <w:pPr>
        <w:pStyle w:val="GPSSchPart"/>
        <w:spacing w:before="120" w:after="120"/>
        <w:rPr>
          <w:rFonts w:ascii="Arial" w:hAnsi="Arial" w:cs="Arial"/>
        </w:rPr>
      </w:pPr>
    </w:p>
    <w:p w14:paraId="52FE60A2" w14:textId="77777777" w:rsidR="00C847EA" w:rsidRDefault="00C847EA" w:rsidP="00D40F55">
      <w:pPr>
        <w:pStyle w:val="GPSSchPart"/>
        <w:spacing w:before="120" w:after="120"/>
        <w:rPr>
          <w:rFonts w:ascii="Arial" w:hAnsi="Arial" w:cs="Arial"/>
        </w:rPr>
      </w:pPr>
    </w:p>
    <w:p w14:paraId="03CDFDFF" w14:textId="77777777" w:rsidR="00C847EA" w:rsidRDefault="00C847EA" w:rsidP="00D40F55">
      <w:pPr>
        <w:pStyle w:val="GPSSchPart"/>
        <w:spacing w:before="120" w:after="120"/>
        <w:rPr>
          <w:rFonts w:ascii="Arial" w:hAnsi="Arial" w:cs="Arial"/>
        </w:rPr>
      </w:pPr>
    </w:p>
    <w:p w14:paraId="1095DCA2" w14:textId="77777777" w:rsidR="00C847EA" w:rsidRDefault="00C847EA" w:rsidP="00D40F55">
      <w:pPr>
        <w:pStyle w:val="GPSSchPart"/>
        <w:spacing w:before="120" w:after="120"/>
        <w:rPr>
          <w:rFonts w:ascii="Arial" w:hAnsi="Arial" w:cs="Arial"/>
        </w:rPr>
      </w:pPr>
    </w:p>
    <w:p w14:paraId="603DE0C8" w14:textId="77777777" w:rsidR="00C847EA" w:rsidRDefault="00C847EA" w:rsidP="00D40F55">
      <w:pPr>
        <w:pStyle w:val="GPSSchPart"/>
        <w:spacing w:before="120" w:after="120"/>
        <w:rPr>
          <w:rFonts w:ascii="Arial" w:hAnsi="Arial" w:cs="Arial"/>
        </w:rPr>
      </w:pPr>
    </w:p>
    <w:p w14:paraId="35CBCCEB" w14:textId="77777777" w:rsidR="00C847EA" w:rsidRDefault="00C847EA" w:rsidP="00D40F55">
      <w:pPr>
        <w:pStyle w:val="GPSSchPart"/>
        <w:spacing w:before="120" w:after="120"/>
        <w:rPr>
          <w:rFonts w:ascii="Arial" w:hAnsi="Arial" w:cs="Arial"/>
        </w:rPr>
      </w:pPr>
    </w:p>
    <w:p w14:paraId="66812C3C" w14:textId="77777777" w:rsidR="00C847EA" w:rsidRDefault="00C847EA" w:rsidP="00D40F55">
      <w:pPr>
        <w:pStyle w:val="GPSSchPart"/>
        <w:spacing w:before="120" w:after="120"/>
        <w:rPr>
          <w:rFonts w:ascii="Arial" w:hAnsi="Arial" w:cs="Arial"/>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20404DD5"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85" w:author="Mark Jones" w:date="2018-05-03T14:13:00Z" w:original="0."/>
        </w:fldChar>
      </w: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86"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86"/>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87" w:name="_Toc431551210"/>
      <w:bookmarkStart w:id="288" w:name="_Toc514939344"/>
      <w:r w:rsidRPr="00C3320D">
        <w:rPr>
          <w:rFonts w:cs="Arial"/>
          <w:szCs w:val="22"/>
        </w:rPr>
        <w:lastRenderedPageBreak/>
        <w:t>CONTRACT SCHEDULE 4: TRANSPARENCY REPORTS</w:t>
      </w:r>
      <w:bookmarkEnd w:id="287"/>
      <w:bookmarkEnd w:id="288"/>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89" w:name="_Toc431551211"/>
      <w:r w:rsidRPr="00C3320D">
        <w:rPr>
          <w:rFonts w:ascii="Arial" w:hAnsi="Arial" w:cs="Arial"/>
        </w:rPr>
        <w:lastRenderedPageBreak/>
        <w:t>ANNEX 1: LIST OF TRANSPARENCY REPORTS</w:t>
      </w:r>
      <w:bookmarkEnd w:id="289"/>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77777777" w:rsidR="00585E76" w:rsidRPr="00C3320D" w:rsidRDefault="00EE4546" w:rsidP="00D40F55">
      <w:pPr>
        <w:pStyle w:val="NP2ndLevel"/>
        <w:spacing w:before="120" w:after="120"/>
        <w:ind w:left="0" w:firstLine="0"/>
        <w:rPr>
          <w:rFonts w:ascii="Arial" w:hAnsi="Arial" w:cs="Arial"/>
          <w:sz w:val="22"/>
          <w:szCs w:val="22"/>
        </w:rPr>
      </w:pPr>
      <w:r w:rsidRPr="00C3320D">
        <w:rPr>
          <w:rFonts w:ascii="Arial" w:hAnsi="Arial" w:cs="Arial"/>
          <w:b/>
          <w:sz w:val="22"/>
          <w:szCs w:val="22"/>
        </w:rPr>
        <w:br w:type="page"/>
      </w: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F86B4" w14:textId="77777777" w:rsidR="008240D1" w:rsidRDefault="008240D1">
      <w:pPr>
        <w:spacing w:after="0" w:line="20" w:lineRule="exact"/>
      </w:pPr>
    </w:p>
  </w:endnote>
  <w:endnote w:type="continuationSeparator" w:id="0">
    <w:p w14:paraId="443AA63C" w14:textId="77777777" w:rsidR="008240D1" w:rsidRDefault="008240D1">
      <w:pPr>
        <w:spacing w:after="0" w:line="20" w:lineRule="exact"/>
      </w:pPr>
    </w:p>
  </w:endnote>
  <w:endnote w:type="continuationNotice" w:id="1">
    <w:p w14:paraId="6925898C" w14:textId="77777777" w:rsidR="008240D1" w:rsidRDefault="008240D1">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8275E7" w:rsidRDefault="008275E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8275E7" w:rsidRDefault="008275E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8275E7" w:rsidRDefault="008275E7"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871A6" w14:textId="77777777" w:rsidR="008275E7" w:rsidRDefault="008275E7" w:rsidP="00FB5BA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880C" w14:textId="77777777" w:rsidR="008275E7" w:rsidRDefault="008275E7" w:rsidP="00FB5BA8">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497444"/>
      <w:docPartObj>
        <w:docPartGallery w:val="Page Numbers (Bottom of Page)"/>
        <w:docPartUnique/>
      </w:docPartObj>
    </w:sdtPr>
    <w:sdtEndPr>
      <w:rPr>
        <w:noProof/>
      </w:rPr>
    </w:sdtEndPr>
    <w:sdtContent>
      <w:p w14:paraId="0F2D7342" w14:textId="479ED582" w:rsidR="008275E7" w:rsidRDefault="008275E7">
        <w:pPr>
          <w:pStyle w:val="Footer"/>
          <w:jc w:val="center"/>
        </w:pPr>
        <w:r>
          <w:fldChar w:fldCharType="begin"/>
        </w:r>
        <w:r>
          <w:instrText xml:space="preserve"> PAGE   \* MERGEFORMAT </w:instrText>
        </w:r>
        <w:r>
          <w:fldChar w:fldCharType="separate"/>
        </w:r>
        <w:r w:rsidR="005E3962">
          <w:rPr>
            <w:noProof/>
          </w:rPr>
          <w:t>41</w:t>
        </w:r>
        <w:r>
          <w:rPr>
            <w:noProof/>
          </w:rPr>
          <w:fldChar w:fldCharType="end"/>
        </w:r>
      </w:p>
    </w:sdtContent>
  </w:sdt>
  <w:p w14:paraId="5DAB6EEF" w14:textId="77777777" w:rsidR="008275E7" w:rsidRDefault="008275E7" w:rsidP="00FB5BA8">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8275E7" w:rsidRDefault="008275E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8275E7" w:rsidRDefault="008275E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8275E7" w:rsidRDefault="008275E7" w:rsidP="00FB5BA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5A1C5" w14:textId="77777777" w:rsidR="008275E7" w:rsidRDefault="008275E7" w:rsidP="00FB5BA8">
    <w:pPr>
      <w:pStyle w:val="Head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536E3" w14:textId="77777777" w:rsidR="008275E7" w:rsidRDefault="008275E7"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8DB04" w14:textId="77777777" w:rsidR="008240D1" w:rsidRDefault="008240D1">
      <w:pPr>
        <w:spacing w:after="0" w:line="240" w:lineRule="auto"/>
      </w:pPr>
      <w:r>
        <w:separator/>
      </w:r>
    </w:p>
  </w:footnote>
  <w:footnote w:type="continuationSeparator" w:id="0">
    <w:p w14:paraId="7204496F" w14:textId="77777777" w:rsidR="008240D1" w:rsidRDefault="008240D1">
      <w:pPr>
        <w:spacing w:after="0" w:line="240" w:lineRule="auto"/>
      </w:pPr>
      <w:r>
        <w:continuationSeparator/>
      </w:r>
    </w:p>
  </w:footnote>
  <w:footnote w:type="continuationNotice" w:id="1">
    <w:p w14:paraId="7DDA9E53" w14:textId="77777777" w:rsidR="008240D1" w:rsidRDefault="008240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8275E7" w:rsidRDefault="008275E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7CAF2126" w:rsidR="008275E7" w:rsidRDefault="008275E7" w:rsidP="00FB5B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77777777" w:rsidR="008275E7" w:rsidRDefault="008275E7" w:rsidP="00C959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8275E7" w:rsidRDefault="008275E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77777777" w:rsidR="008275E7" w:rsidRDefault="008275E7"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77777777" w:rsidR="008275E7" w:rsidRDefault="008275E7"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pStyle w:val="GPSL2Numbered"/>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3D1CE0"/>
    <w:multiLevelType w:val="hybridMultilevel"/>
    <w:tmpl w:val="78C49C7A"/>
    <w:lvl w:ilvl="0" w:tplc="7C1CA336">
      <w:start w:val="1"/>
      <w:numFmt w:val="bullet"/>
      <w:lvlText w:val="●"/>
      <w:lvlJc w:val="left"/>
      <w:pPr>
        <w:ind w:left="459" w:hanging="358"/>
      </w:pPr>
      <w:rPr>
        <w:rFonts w:ascii="Times New Roman" w:eastAsia="Times New Roman" w:hAnsi="Times New Roman" w:hint="default"/>
        <w:sz w:val="16"/>
        <w:szCs w:val="16"/>
      </w:rPr>
    </w:lvl>
    <w:lvl w:ilvl="1" w:tplc="6DB65BF6">
      <w:start w:val="1"/>
      <w:numFmt w:val="bullet"/>
      <w:lvlText w:val="•"/>
      <w:lvlJc w:val="left"/>
      <w:pPr>
        <w:ind w:left="1079" w:hanging="358"/>
      </w:pPr>
      <w:rPr>
        <w:rFonts w:hint="default"/>
      </w:rPr>
    </w:lvl>
    <w:lvl w:ilvl="2" w:tplc="6CC8C52A">
      <w:start w:val="1"/>
      <w:numFmt w:val="bullet"/>
      <w:lvlText w:val="•"/>
      <w:lvlJc w:val="left"/>
      <w:pPr>
        <w:ind w:left="1698" w:hanging="358"/>
      </w:pPr>
      <w:rPr>
        <w:rFonts w:hint="default"/>
      </w:rPr>
    </w:lvl>
    <w:lvl w:ilvl="3" w:tplc="6B7871C6">
      <w:start w:val="1"/>
      <w:numFmt w:val="bullet"/>
      <w:lvlText w:val="•"/>
      <w:lvlJc w:val="left"/>
      <w:pPr>
        <w:ind w:left="2318" w:hanging="358"/>
      </w:pPr>
      <w:rPr>
        <w:rFonts w:hint="default"/>
      </w:rPr>
    </w:lvl>
    <w:lvl w:ilvl="4" w:tplc="26C25160">
      <w:start w:val="1"/>
      <w:numFmt w:val="bullet"/>
      <w:lvlText w:val="•"/>
      <w:lvlJc w:val="left"/>
      <w:pPr>
        <w:ind w:left="2937" w:hanging="358"/>
      </w:pPr>
      <w:rPr>
        <w:rFonts w:hint="default"/>
      </w:rPr>
    </w:lvl>
    <w:lvl w:ilvl="5" w:tplc="2D88043E">
      <w:start w:val="1"/>
      <w:numFmt w:val="bullet"/>
      <w:lvlText w:val="•"/>
      <w:lvlJc w:val="left"/>
      <w:pPr>
        <w:ind w:left="3557" w:hanging="358"/>
      </w:pPr>
      <w:rPr>
        <w:rFonts w:hint="default"/>
      </w:rPr>
    </w:lvl>
    <w:lvl w:ilvl="6" w:tplc="3DDA6860">
      <w:start w:val="1"/>
      <w:numFmt w:val="bullet"/>
      <w:lvlText w:val="•"/>
      <w:lvlJc w:val="left"/>
      <w:pPr>
        <w:ind w:left="4176" w:hanging="358"/>
      </w:pPr>
      <w:rPr>
        <w:rFonts w:hint="default"/>
      </w:rPr>
    </w:lvl>
    <w:lvl w:ilvl="7" w:tplc="AD1A6238">
      <w:start w:val="1"/>
      <w:numFmt w:val="bullet"/>
      <w:lvlText w:val="•"/>
      <w:lvlJc w:val="left"/>
      <w:pPr>
        <w:ind w:left="4795" w:hanging="358"/>
      </w:pPr>
      <w:rPr>
        <w:rFonts w:hint="default"/>
      </w:rPr>
    </w:lvl>
    <w:lvl w:ilvl="8" w:tplc="68061878">
      <w:start w:val="1"/>
      <w:numFmt w:val="bullet"/>
      <w:lvlText w:val="•"/>
      <w:lvlJc w:val="left"/>
      <w:pPr>
        <w:ind w:left="5415" w:hanging="358"/>
      </w:pPr>
      <w:rPr>
        <w:rFonts w:hint="default"/>
      </w:rPr>
    </w:lvl>
  </w:abstractNum>
  <w:abstractNum w:abstractNumId="10"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EE4FED"/>
    <w:multiLevelType w:val="multilevel"/>
    <w:tmpl w:val="48A4421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5" w15:restartNumberingAfterBreak="0">
    <w:nsid w:val="164462B9"/>
    <w:multiLevelType w:val="hybridMultilevel"/>
    <w:tmpl w:val="2B282C5E"/>
    <w:lvl w:ilvl="0" w:tplc="819E1450">
      <w:start w:val="1"/>
      <w:numFmt w:val="bullet"/>
      <w:lvlText w:val="●"/>
      <w:lvlJc w:val="left"/>
      <w:pPr>
        <w:ind w:left="459" w:hanging="358"/>
      </w:pPr>
      <w:rPr>
        <w:rFonts w:ascii="Times New Roman" w:eastAsia="Times New Roman" w:hAnsi="Times New Roman" w:hint="default"/>
        <w:sz w:val="24"/>
        <w:szCs w:val="24"/>
      </w:rPr>
    </w:lvl>
    <w:lvl w:ilvl="1" w:tplc="9D0C3DEE">
      <w:start w:val="1"/>
      <w:numFmt w:val="bullet"/>
      <w:lvlText w:val="•"/>
      <w:lvlJc w:val="left"/>
      <w:pPr>
        <w:ind w:left="1079" w:hanging="358"/>
      </w:pPr>
      <w:rPr>
        <w:rFonts w:hint="default"/>
      </w:rPr>
    </w:lvl>
    <w:lvl w:ilvl="2" w:tplc="399A36DA">
      <w:start w:val="1"/>
      <w:numFmt w:val="bullet"/>
      <w:lvlText w:val="•"/>
      <w:lvlJc w:val="left"/>
      <w:pPr>
        <w:ind w:left="1698" w:hanging="358"/>
      </w:pPr>
      <w:rPr>
        <w:rFonts w:hint="default"/>
      </w:rPr>
    </w:lvl>
    <w:lvl w:ilvl="3" w:tplc="A2C2680C">
      <w:start w:val="1"/>
      <w:numFmt w:val="bullet"/>
      <w:lvlText w:val="•"/>
      <w:lvlJc w:val="left"/>
      <w:pPr>
        <w:ind w:left="2318" w:hanging="358"/>
      </w:pPr>
      <w:rPr>
        <w:rFonts w:hint="default"/>
      </w:rPr>
    </w:lvl>
    <w:lvl w:ilvl="4" w:tplc="04905B9A">
      <w:start w:val="1"/>
      <w:numFmt w:val="bullet"/>
      <w:lvlText w:val="•"/>
      <w:lvlJc w:val="left"/>
      <w:pPr>
        <w:ind w:left="2937" w:hanging="358"/>
      </w:pPr>
      <w:rPr>
        <w:rFonts w:hint="default"/>
      </w:rPr>
    </w:lvl>
    <w:lvl w:ilvl="5" w:tplc="7DCC71DA">
      <w:start w:val="1"/>
      <w:numFmt w:val="bullet"/>
      <w:lvlText w:val="•"/>
      <w:lvlJc w:val="left"/>
      <w:pPr>
        <w:ind w:left="3557" w:hanging="358"/>
      </w:pPr>
      <w:rPr>
        <w:rFonts w:hint="default"/>
      </w:rPr>
    </w:lvl>
    <w:lvl w:ilvl="6" w:tplc="217014E2">
      <w:start w:val="1"/>
      <w:numFmt w:val="bullet"/>
      <w:lvlText w:val="•"/>
      <w:lvlJc w:val="left"/>
      <w:pPr>
        <w:ind w:left="4176" w:hanging="358"/>
      </w:pPr>
      <w:rPr>
        <w:rFonts w:hint="default"/>
      </w:rPr>
    </w:lvl>
    <w:lvl w:ilvl="7" w:tplc="A95CCF2A">
      <w:start w:val="1"/>
      <w:numFmt w:val="bullet"/>
      <w:lvlText w:val="•"/>
      <w:lvlJc w:val="left"/>
      <w:pPr>
        <w:ind w:left="4795" w:hanging="358"/>
      </w:pPr>
      <w:rPr>
        <w:rFonts w:hint="default"/>
      </w:rPr>
    </w:lvl>
    <w:lvl w:ilvl="8" w:tplc="36BC5450">
      <w:start w:val="1"/>
      <w:numFmt w:val="bullet"/>
      <w:lvlText w:val="•"/>
      <w:lvlJc w:val="left"/>
      <w:pPr>
        <w:ind w:left="5415" w:hanging="358"/>
      </w:pPr>
      <w:rPr>
        <w:rFonts w:hint="default"/>
      </w:rPr>
    </w:lvl>
  </w:abstractNum>
  <w:abstractNum w:abstractNumId="16"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8"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2"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3"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4"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C186C"/>
    <w:multiLevelType w:val="hybridMultilevel"/>
    <w:tmpl w:val="5A6EA5DA"/>
    <w:lvl w:ilvl="0" w:tplc="112868B4">
      <w:start w:val="1"/>
      <w:numFmt w:val="bullet"/>
      <w:lvlText w:val="●"/>
      <w:lvlJc w:val="left"/>
      <w:pPr>
        <w:ind w:left="462" w:hanging="360"/>
      </w:pPr>
      <w:rPr>
        <w:rFonts w:ascii="Times New Roman" w:eastAsia="Times New Roman" w:hAnsi="Times New Roman" w:hint="default"/>
        <w:sz w:val="24"/>
        <w:szCs w:val="24"/>
      </w:rPr>
    </w:lvl>
    <w:lvl w:ilvl="1" w:tplc="551ECE12">
      <w:start w:val="1"/>
      <w:numFmt w:val="bullet"/>
      <w:lvlText w:val="•"/>
      <w:lvlJc w:val="left"/>
      <w:pPr>
        <w:ind w:left="1081" w:hanging="360"/>
      </w:pPr>
      <w:rPr>
        <w:rFonts w:hint="default"/>
      </w:rPr>
    </w:lvl>
    <w:lvl w:ilvl="2" w:tplc="0394A868">
      <w:start w:val="1"/>
      <w:numFmt w:val="bullet"/>
      <w:lvlText w:val="•"/>
      <w:lvlJc w:val="left"/>
      <w:pPr>
        <w:ind w:left="1700" w:hanging="360"/>
      </w:pPr>
      <w:rPr>
        <w:rFonts w:hint="default"/>
      </w:rPr>
    </w:lvl>
    <w:lvl w:ilvl="3" w:tplc="22F45AD8">
      <w:start w:val="1"/>
      <w:numFmt w:val="bullet"/>
      <w:lvlText w:val="•"/>
      <w:lvlJc w:val="left"/>
      <w:pPr>
        <w:ind w:left="2319" w:hanging="360"/>
      </w:pPr>
      <w:rPr>
        <w:rFonts w:hint="default"/>
      </w:rPr>
    </w:lvl>
    <w:lvl w:ilvl="4" w:tplc="91248818">
      <w:start w:val="1"/>
      <w:numFmt w:val="bullet"/>
      <w:lvlText w:val="•"/>
      <w:lvlJc w:val="left"/>
      <w:pPr>
        <w:ind w:left="2939" w:hanging="360"/>
      </w:pPr>
      <w:rPr>
        <w:rFonts w:hint="default"/>
      </w:rPr>
    </w:lvl>
    <w:lvl w:ilvl="5" w:tplc="742C2ADA">
      <w:start w:val="1"/>
      <w:numFmt w:val="bullet"/>
      <w:lvlText w:val="•"/>
      <w:lvlJc w:val="left"/>
      <w:pPr>
        <w:ind w:left="3558" w:hanging="360"/>
      </w:pPr>
      <w:rPr>
        <w:rFonts w:hint="default"/>
      </w:rPr>
    </w:lvl>
    <w:lvl w:ilvl="6" w:tplc="77440300">
      <w:start w:val="1"/>
      <w:numFmt w:val="bullet"/>
      <w:lvlText w:val="•"/>
      <w:lvlJc w:val="left"/>
      <w:pPr>
        <w:ind w:left="4177" w:hanging="360"/>
      </w:pPr>
      <w:rPr>
        <w:rFonts w:hint="default"/>
      </w:rPr>
    </w:lvl>
    <w:lvl w:ilvl="7" w:tplc="5AD03F84">
      <w:start w:val="1"/>
      <w:numFmt w:val="bullet"/>
      <w:lvlText w:val="•"/>
      <w:lvlJc w:val="left"/>
      <w:pPr>
        <w:ind w:left="4796" w:hanging="360"/>
      </w:pPr>
      <w:rPr>
        <w:rFonts w:hint="default"/>
      </w:rPr>
    </w:lvl>
    <w:lvl w:ilvl="8" w:tplc="2E1EBA96">
      <w:start w:val="1"/>
      <w:numFmt w:val="bullet"/>
      <w:lvlText w:val="•"/>
      <w:lvlJc w:val="left"/>
      <w:pPr>
        <w:ind w:left="5415" w:hanging="360"/>
      </w:pPr>
      <w:rPr>
        <w:rFonts w:hint="default"/>
      </w:r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8"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0"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2"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3796DF1"/>
    <w:multiLevelType w:val="hybridMultilevel"/>
    <w:tmpl w:val="E55454FA"/>
    <w:lvl w:ilvl="0" w:tplc="667C3F12">
      <w:start w:val="1"/>
      <w:numFmt w:val="bullet"/>
      <w:lvlText w:val=""/>
      <w:lvlJc w:val="left"/>
      <w:pPr>
        <w:ind w:left="822" w:hanging="360"/>
      </w:pPr>
      <w:rPr>
        <w:rFonts w:ascii="Symbol" w:eastAsia="Symbol" w:hAnsi="Symbol" w:hint="default"/>
        <w:sz w:val="24"/>
        <w:szCs w:val="24"/>
      </w:rPr>
    </w:lvl>
    <w:lvl w:ilvl="1" w:tplc="EA06A22E">
      <w:start w:val="1"/>
      <w:numFmt w:val="bullet"/>
      <w:lvlText w:val="•"/>
      <w:lvlJc w:val="left"/>
      <w:pPr>
        <w:ind w:left="1405" w:hanging="360"/>
      </w:pPr>
      <w:rPr>
        <w:rFonts w:hint="default"/>
      </w:rPr>
    </w:lvl>
    <w:lvl w:ilvl="2" w:tplc="67E07918">
      <w:start w:val="1"/>
      <w:numFmt w:val="bullet"/>
      <w:lvlText w:val="•"/>
      <w:lvlJc w:val="left"/>
      <w:pPr>
        <w:ind w:left="1988" w:hanging="360"/>
      </w:pPr>
      <w:rPr>
        <w:rFonts w:hint="default"/>
      </w:rPr>
    </w:lvl>
    <w:lvl w:ilvl="3" w:tplc="EF2E39D2">
      <w:start w:val="1"/>
      <w:numFmt w:val="bullet"/>
      <w:lvlText w:val="•"/>
      <w:lvlJc w:val="left"/>
      <w:pPr>
        <w:ind w:left="2571" w:hanging="360"/>
      </w:pPr>
      <w:rPr>
        <w:rFonts w:hint="default"/>
      </w:rPr>
    </w:lvl>
    <w:lvl w:ilvl="4" w:tplc="8076BB4E">
      <w:start w:val="1"/>
      <w:numFmt w:val="bullet"/>
      <w:lvlText w:val="•"/>
      <w:lvlJc w:val="left"/>
      <w:pPr>
        <w:ind w:left="3154" w:hanging="360"/>
      </w:pPr>
      <w:rPr>
        <w:rFonts w:hint="default"/>
      </w:rPr>
    </w:lvl>
    <w:lvl w:ilvl="5" w:tplc="0E5E874C">
      <w:start w:val="1"/>
      <w:numFmt w:val="bullet"/>
      <w:lvlText w:val="•"/>
      <w:lvlJc w:val="left"/>
      <w:pPr>
        <w:ind w:left="3737" w:hanging="360"/>
      </w:pPr>
      <w:rPr>
        <w:rFonts w:hint="default"/>
      </w:rPr>
    </w:lvl>
    <w:lvl w:ilvl="6" w:tplc="DA86F818">
      <w:start w:val="1"/>
      <w:numFmt w:val="bullet"/>
      <w:lvlText w:val="•"/>
      <w:lvlJc w:val="left"/>
      <w:pPr>
        <w:ind w:left="4320" w:hanging="360"/>
      </w:pPr>
      <w:rPr>
        <w:rFonts w:hint="default"/>
      </w:rPr>
    </w:lvl>
    <w:lvl w:ilvl="7" w:tplc="4194543C">
      <w:start w:val="1"/>
      <w:numFmt w:val="bullet"/>
      <w:lvlText w:val="•"/>
      <w:lvlJc w:val="left"/>
      <w:pPr>
        <w:ind w:left="4903" w:hanging="360"/>
      </w:pPr>
      <w:rPr>
        <w:rFonts w:hint="default"/>
      </w:rPr>
    </w:lvl>
    <w:lvl w:ilvl="8" w:tplc="D2C2D894">
      <w:start w:val="1"/>
      <w:numFmt w:val="bullet"/>
      <w:lvlText w:val="•"/>
      <w:lvlJc w:val="left"/>
      <w:pPr>
        <w:ind w:left="5486" w:hanging="360"/>
      </w:pPr>
      <w:rPr>
        <w:rFonts w:hint="default"/>
      </w:rPr>
    </w:lvl>
  </w:abstractNum>
  <w:abstractNum w:abstractNumId="3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0"/>
  </w:num>
  <w:num w:numId="3">
    <w:abstractNumId w:val="23"/>
  </w:num>
  <w:num w:numId="4">
    <w:abstractNumId w:val="17"/>
  </w:num>
  <w:num w:numId="5">
    <w:abstractNumId w:val="5"/>
  </w:num>
  <w:num w:numId="6">
    <w:abstractNumId w:val="34"/>
  </w:num>
  <w:num w:numId="7">
    <w:abstractNumId w:val="27"/>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8"/>
  </w:num>
  <w:num w:numId="17">
    <w:abstractNumId w:val="12"/>
  </w:num>
  <w:num w:numId="18">
    <w:abstractNumId w:val="22"/>
  </w:num>
  <w:num w:numId="19">
    <w:abstractNumId w:val="21"/>
  </w:num>
  <w:num w:numId="20">
    <w:abstractNumId w:val="16"/>
  </w:num>
  <w:num w:numId="21">
    <w:abstractNumId w:val="14"/>
  </w:num>
  <w:num w:numId="22">
    <w:abstractNumId w:val="31"/>
  </w:num>
  <w:num w:numId="23">
    <w:abstractNumId w:val="40"/>
  </w:num>
  <w:num w:numId="24">
    <w:abstractNumId w:val="19"/>
  </w:num>
  <w:num w:numId="25">
    <w:abstractNumId w:val="37"/>
  </w:num>
  <w:num w:numId="26">
    <w:abstractNumId w:val="42"/>
  </w:num>
  <w:num w:numId="27">
    <w:abstractNumId w:val="28"/>
  </w:num>
  <w:num w:numId="28">
    <w:abstractNumId w:val="10"/>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9"/>
  </w:num>
  <w:num w:numId="32">
    <w:abstractNumId w:val="24"/>
  </w:num>
  <w:num w:numId="33">
    <w:abstractNumId w:val="41"/>
  </w:num>
  <w:num w:numId="34">
    <w:abstractNumId w:val="38"/>
  </w:num>
  <w:num w:numId="35">
    <w:abstractNumId w:val="20"/>
  </w:num>
  <w:num w:numId="36">
    <w:abstractNumId w:val="35"/>
  </w:num>
  <w:num w:numId="37">
    <w:abstractNumId w:val="11"/>
  </w:num>
  <w:num w:numId="38">
    <w:abstractNumId w:val="29"/>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30"/>
  </w:num>
  <w:num w:numId="49">
    <w:abstractNumId w:val="30"/>
  </w:num>
  <w:num w:numId="50">
    <w:abstractNumId w:val="30"/>
  </w:num>
  <w:num w:numId="51">
    <w:abstractNumId w:val="30"/>
  </w:num>
  <w:num w:numId="52">
    <w:abstractNumId w:val="9"/>
  </w:num>
  <w:num w:numId="53">
    <w:abstractNumId w:val="36"/>
  </w:num>
  <w:num w:numId="54">
    <w:abstractNumId w:val="15"/>
  </w:num>
  <w:num w:numId="55">
    <w:abstractNumId w:val="25"/>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Jones">
    <w15:presenceInfo w15:providerId="AD" w15:userId="S-1-5-21-1141400437-1419162236-2865881067-21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4698"/>
    <w:rsid w:val="00006781"/>
    <w:rsid w:val="00006EB0"/>
    <w:rsid w:val="0001267F"/>
    <w:rsid w:val="00012A39"/>
    <w:rsid w:val="00020AA9"/>
    <w:rsid w:val="00021D24"/>
    <w:rsid w:val="00023EAE"/>
    <w:rsid w:val="00024671"/>
    <w:rsid w:val="000326BE"/>
    <w:rsid w:val="00035EDD"/>
    <w:rsid w:val="000407CD"/>
    <w:rsid w:val="00043E49"/>
    <w:rsid w:val="00043FF7"/>
    <w:rsid w:val="0004608A"/>
    <w:rsid w:val="00050B79"/>
    <w:rsid w:val="0005385A"/>
    <w:rsid w:val="00053969"/>
    <w:rsid w:val="00057129"/>
    <w:rsid w:val="000654F7"/>
    <w:rsid w:val="000669AE"/>
    <w:rsid w:val="0007028E"/>
    <w:rsid w:val="00071874"/>
    <w:rsid w:val="00071FC1"/>
    <w:rsid w:val="00073771"/>
    <w:rsid w:val="000809D5"/>
    <w:rsid w:val="000825E9"/>
    <w:rsid w:val="00082CE5"/>
    <w:rsid w:val="00084898"/>
    <w:rsid w:val="000862D6"/>
    <w:rsid w:val="00087903"/>
    <w:rsid w:val="00090712"/>
    <w:rsid w:val="00090F0E"/>
    <w:rsid w:val="00093E12"/>
    <w:rsid w:val="00094BA5"/>
    <w:rsid w:val="00095757"/>
    <w:rsid w:val="00095C33"/>
    <w:rsid w:val="000A10F5"/>
    <w:rsid w:val="000A1A64"/>
    <w:rsid w:val="000A2C19"/>
    <w:rsid w:val="000A3501"/>
    <w:rsid w:val="000A37FB"/>
    <w:rsid w:val="000A4317"/>
    <w:rsid w:val="000A4ADA"/>
    <w:rsid w:val="000A67F5"/>
    <w:rsid w:val="000A757E"/>
    <w:rsid w:val="000B2098"/>
    <w:rsid w:val="000B4FE5"/>
    <w:rsid w:val="000B53AF"/>
    <w:rsid w:val="000B6C6E"/>
    <w:rsid w:val="000B717F"/>
    <w:rsid w:val="000C2D82"/>
    <w:rsid w:val="000C3020"/>
    <w:rsid w:val="000C3816"/>
    <w:rsid w:val="000C3F7F"/>
    <w:rsid w:val="000C4D4F"/>
    <w:rsid w:val="000C5934"/>
    <w:rsid w:val="000C5A97"/>
    <w:rsid w:val="000C628F"/>
    <w:rsid w:val="000C727A"/>
    <w:rsid w:val="000E28A8"/>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650"/>
    <w:rsid w:val="001D7993"/>
    <w:rsid w:val="001E00AD"/>
    <w:rsid w:val="001E0104"/>
    <w:rsid w:val="001E31C6"/>
    <w:rsid w:val="001E3A85"/>
    <w:rsid w:val="001E567E"/>
    <w:rsid w:val="001E6CFE"/>
    <w:rsid w:val="001F0A28"/>
    <w:rsid w:val="001F2429"/>
    <w:rsid w:val="001F543B"/>
    <w:rsid w:val="001F58EB"/>
    <w:rsid w:val="001F5AAA"/>
    <w:rsid w:val="001F79FD"/>
    <w:rsid w:val="002015CC"/>
    <w:rsid w:val="00202B79"/>
    <w:rsid w:val="00204BC3"/>
    <w:rsid w:val="002057CB"/>
    <w:rsid w:val="0021048C"/>
    <w:rsid w:val="00211D31"/>
    <w:rsid w:val="00213A18"/>
    <w:rsid w:val="00214054"/>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C33A3"/>
    <w:rsid w:val="002D03A0"/>
    <w:rsid w:val="002D306F"/>
    <w:rsid w:val="002D33F9"/>
    <w:rsid w:val="002E271C"/>
    <w:rsid w:val="002E3BF2"/>
    <w:rsid w:val="002E42C0"/>
    <w:rsid w:val="002F6BE8"/>
    <w:rsid w:val="002F6F92"/>
    <w:rsid w:val="00302877"/>
    <w:rsid w:val="003044A7"/>
    <w:rsid w:val="00304EEF"/>
    <w:rsid w:val="0030705B"/>
    <w:rsid w:val="00310C2D"/>
    <w:rsid w:val="0031113C"/>
    <w:rsid w:val="003118CA"/>
    <w:rsid w:val="003122CB"/>
    <w:rsid w:val="00312EB4"/>
    <w:rsid w:val="00315FB8"/>
    <w:rsid w:val="00316F31"/>
    <w:rsid w:val="00317488"/>
    <w:rsid w:val="00324E1B"/>
    <w:rsid w:val="00324E60"/>
    <w:rsid w:val="00325324"/>
    <w:rsid w:val="003254C0"/>
    <w:rsid w:val="00326132"/>
    <w:rsid w:val="00326423"/>
    <w:rsid w:val="0032646D"/>
    <w:rsid w:val="00331353"/>
    <w:rsid w:val="00331896"/>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1582"/>
    <w:rsid w:val="003D27A0"/>
    <w:rsid w:val="003E4598"/>
    <w:rsid w:val="003E6DB9"/>
    <w:rsid w:val="003F1C0C"/>
    <w:rsid w:val="003F2871"/>
    <w:rsid w:val="003F5DF2"/>
    <w:rsid w:val="00401334"/>
    <w:rsid w:val="004027C0"/>
    <w:rsid w:val="00402B25"/>
    <w:rsid w:val="004062A9"/>
    <w:rsid w:val="00413106"/>
    <w:rsid w:val="0041467C"/>
    <w:rsid w:val="00415BB5"/>
    <w:rsid w:val="004236C2"/>
    <w:rsid w:val="00424A9C"/>
    <w:rsid w:val="004275EA"/>
    <w:rsid w:val="00427ED9"/>
    <w:rsid w:val="00431312"/>
    <w:rsid w:val="004315A1"/>
    <w:rsid w:val="00436E14"/>
    <w:rsid w:val="004400E4"/>
    <w:rsid w:val="004406BC"/>
    <w:rsid w:val="004412DD"/>
    <w:rsid w:val="0044170C"/>
    <w:rsid w:val="00443B16"/>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4F6"/>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16466"/>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4F39"/>
    <w:rsid w:val="00574287"/>
    <w:rsid w:val="00577AD8"/>
    <w:rsid w:val="00585E76"/>
    <w:rsid w:val="00585F0F"/>
    <w:rsid w:val="00587CC9"/>
    <w:rsid w:val="00591381"/>
    <w:rsid w:val="00593F22"/>
    <w:rsid w:val="00597C92"/>
    <w:rsid w:val="005A2D9D"/>
    <w:rsid w:val="005A3C1B"/>
    <w:rsid w:val="005A561C"/>
    <w:rsid w:val="005A5921"/>
    <w:rsid w:val="005B034B"/>
    <w:rsid w:val="005B26ED"/>
    <w:rsid w:val="005B3F9E"/>
    <w:rsid w:val="005B6A9E"/>
    <w:rsid w:val="005B6D53"/>
    <w:rsid w:val="005B71F5"/>
    <w:rsid w:val="005C1791"/>
    <w:rsid w:val="005C28AA"/>
    <w:rsid w:val="005C36D0"/>
    <w:rsid w:val="005C5C57"/>
    <w:rsid w:val="005D2A49"/>
    <w:rsid w:val="005D77CE"/>
    <w:rsid w:val="005E35C4"/>
    <w:rsid w:val="005E3962"/>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2B"/>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304"/>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17228"/>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DE3"/>
    <w:rsid w:val="007B6ED8"/>
    <w:rsid w:val="007B7C60"/>
    <w:rsid w:val="007C38A1"/>
    <w:rsid w:val="007C410E"/>
    <w:rsid w:val="007C44A9"/>
    <w:rsid w:val="007C54BC"/>
    <w:rsid w:val="007C636C"/>
    <w:rsid w:val="007C6EA0"/>
    <w:rsid w:val="007D2D5F"/>
    <w:rsid w:val="007E30C9"/>
    <w:rsid w:val="007E4DE1"/>
    <w:rsid w:val="007E7154"/>
    <w:rsid w:val="007E723E"/>
    <w:rsid w:val="007F02FE"/>
    <w:rsid w:val="007F2EC5"/>
    <w:rsid w:val="007F3FCC"/>
    <w:rsid w:val="00801750"/>
    <w:rsid w:val="00801972"/>
    <w:rsid w:val="008039F4"/>
    <w:rsid w:val="00805AD3"/>
    <w:rsid w:val="008060A8"/>
    <w:rsid w:val="00812422"/>
    <w:rsid w:val="00813A1A"/>
    <w:rsid w:val="00814841"/>
    <w:rsid w:val="008226DC"/>
    <w:rsid w:val="008240D1"/>
    <w:rsid w:val="008275E7"/>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5F7A"/>
    <w:rsid w:val="00892916"/>
    <w:rsid w:val="00894CDB"/>
    <w:rsid w:val="008A0328"/>
    <w:rsid w:val="008A1ACF"/>
    <w:rsid w:val="008A2DC5"/>
    <w:rsid w:val="008A40EE"/>
    <w:rsid w:val="008B029F"/>
    <w:rsid w:val="008B0862"/>
    <w:rsid w:val="008B25B8"/>
    <w:rsid w:val="008C0348"/>
    <w:rsid w:val="008C14C3"/>
    <w:rsid w:val="008C23FB"/>
    <w:rsid w:val="008C4CF6"/>
    <w:rsid w:val="008C5349"/>
    <w:rsid w:val="008C67DA"/>
    <w:rsid w:val="008C689D"/>
    <w:rsid w:val="008E082F"/>
    <w:rsid w:val="008E4CCA"/>
    <w:rsid w:val="008E5D0C"/>
    <w:rsid w:val="008E5E7F"/>
    <w:rsid w:val="008E721B"/>
    <w:rsid w:val="008E7D94"/>
    <w:rsid w:val="008F0B6B"/>
    <w:rsid w:val="008F5E0D"/>
    <w:rsid w:val="008F60E5"/>
    <w:rsid w:val="008F69AB"/>
    <w:rsid w:val="008F6A46"/>
    <w:rsid w:val="008F6D29"/>
    <w:rsid w:val="00900416"/>
    <w:rsid w:val="0090261A"/>
    <w:rsid w:val="009048BB"/>
    <w:rsid w:val="00905D84"/>
    <w:rsid w:val="009067F5"/>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47D"/>
    <w:rsid w:val="00953506"/>
    <w:rsid w:val="00960021"/>
    <w:rsid w:val="00960360"/>
    <w:rsid w:val="00960A0A"/>
    <w:rsid w:val="009611ED"/>
    <w:rsid w:val="00962A65"/>
    <w:rsid w:val="00962D53"/>
    <w:rsid w:val="00963C9B"/>
    <w:rsid w:val="0096713F"/>
    <w:rsid w:val="0097190D"/>
    <w:rsid w:val="009720A3"/>
    <w:rsid w:val="009738A8"/>
    <w:rsid w:val="00974194"/>
    <w:rsid w:val="00977F1A"/>
    <w:rsid w:val="00983A87"/>
    <w:rsid w:val="00986203"/>
    <w:rsid w:val="009913F1"/>
    <w:rsid w:val="00991959"/>
    <w:rsid w:val="009963D7"/>
    <w:rsid w:val="009972DB"/>
    <w:rsid w:val="009A13EC"/>
    <w:rsid w:val="009A471B"/>
    <w:rsid w:val="009B0F73"/>
    <w:rsid w:val="009B1737"/>
    <w:rsid w:val="009B18F2"/>
    <w:rsid w:val="009B32C0"/>
    <w:rsid w:val="009C3EF2"/>
    <w:rsid w:val="009C6A81"/>
    <w:rsid w:val="009C6F3F"/>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4601"/>
    <w:rsid w:val="00A26622"/>
    <w:rsid w:val="00A27FEB"/>
    <w:rsid w:val="00A33A72"/>
    <w:rsid w:val="00A34A70"/>
    <w:rsid w:val="00A34A94"/>
    <w:rsid w:val="00A378B8"/>
    <w:rsid w:val="00A4077C"/>
    <w:rsid w:val="00A417E8"/>
    <w:rsid w:val="00A4366B"/>
    <w:rsid w:val="00A43DF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4219"/>
    <w:rsid w:val="00A775C6"/>
    <w:rsid w:val="00A778DC"/>
    <w:rsid w:val="00A81C20"/>
    <w:rsid w:val="00A82233"/>
    <w:rsid w:val="00A82A8A"/>
    <w:rsid w:val="00A846B7"/>
    <w:rsid w:val="00A85A4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AF76C6"/>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63AFB"/>
    <w:rsid w:val="00B67A8D"/>
    <w:rsid w:val="00B71B71"/>
    <w:rsid w:val="00B8092C"/>
    <w:rsid w:val="00B81A3B"/>
    <w:rsid w:val="00B81CF0"/>
    <w:rsid w:val="00B82100"/>
    <w:rsid w:val="00B823BC"/>
    <w:rsid w:val="00B87C0E"/>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7EA"/>
    <w:rsid w:val="00C84E27"/>
    <w:rsid w:val="00C86D98"/>
    <w:rsid w:val="00C901FE"/>
    <w:rsid w:val="00C9147E"/>
    <w:rsid w:val="00C916CB"/>
    <w:rsid w:val="00C93116"/>
    <w:rsid w:val="00C943EE"/>
    <w:rsid w:val="00C94F19"/>
    <w:rsid w:val="00C9591C"/>
    <w:rsid w:val="00CA0380"/>
    <w:rsid w:val="00CA5BC6"/>
    <w:rsid w:val="00CA672F"/>
    <w:rsid w:val="00CA6C27"/>
    <w:rsid w:val="00CA7593"/>
    <w:rsid w:val="00CB0A11"/>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40F55"/>
    <w:rsid w:val="00D43DAE"/>
    <w:rsid w:val="00D60F10"/>
    <w:rsid w:val="00D6139B"/>
    <w:rsid w:val="00D619A8"/>
    <w:rsid w:val="00D67E84"/>
    <w:rsid w:val="00D714B5"/>
    <w:rsid w:val="00D71A7A"/>
    <w:rsid w:val="00D74DFA"/>
    <w:rsid w:val="00D76972"/>
    <w:rsid w:val="00D76ED7"/>
    <w:rsid w:val="00D80835"/>
    <w:rsid w:val="00D8174C"/>
    <w:rsid w:val="00D83144"/>
    <w:rsid w:val="00D8439D"/>
    <w:rsid w:val="00D84A73"/>
    <w:rsid w:val="00D84C3A"/>
    <w:rsid w:val="00D87876"/>
    <w:rsid w:val="00D87E5F"/>
    <w:rsid w:val="00D9336A"/>
    <w:rsid w:val="00D942D3"/>
    <w:rsid w:val="00D94667"/>
    <w:rsid w:val="00D94E9C"/>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008F"/>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2B48"/>
    <w:rsid w:val="00E83ECF"/>
    <w:rsid w:val="00E90739"/>
    <w:rsid w:val="00E91523"/>
    <w:rsid w:val="00E93B40"/>
    <w:rsid w:val="00E96F8D"/>
    <w:rsid w:val="00E979A6"/>
    <w:rsid w:val="00EA26DD"/>
    <w:rsid w:val="00EA32FF"/>
    <w:rsid w:val="00EB19CB"/>
    <w:rsid w:val="00EB4BCB"/>
    <w:rsid w:val="00EB4FB2"/>
    <w:rsid w:val="00EB6398"/>
    <w:rsid w:val="00EC0A38"/>
    <w:rsid w:val="00EC1A50"/>
    <w:rsid w:val="00EC206F"/>
    <w:rsid w:val="00EC42E8"/>
    <w:rsid w:val="00EC4E57"/>
    <w:rsid w:val="00EC7B94"/>
    <w:rsid w:val="00ED047D"/>
    <w:rsid w:val="00ED0949"/>
    <w:rsid w:val="00ED2EBC"/>
    <w:rsid w:val="00ED580B"/>
    <w:rsid w:val="00ED6328"/>
    <w:rsid w:val="00ED66DB"/>
    <w:rsid w:val="00EE2841"/>
    <w:rsid w:val="00EE4546"/>
    <w:rsid w:val="00EE7742"/>
    <w:rsid w:val="00EF0C36"/>
    <w:rsid w:val="00EF228B"/>
    <w:rsid w:val="00EF4696"/>
    <w:rsid w:val="00EF7041"/>
    <w:rsid w:val="00F036EC"/>
    <w:rsid w:val="00F13F53"/>
    <w:rsid w:val="00F14CCD"/>
    <w:rsid w:val="00F162C2"/>
    <w:rsid w:val="00F22BAA"/>
    <w:rsid w:val="00F24CEC"/>
    <w:rsid w:val="00F25806"/>
    <w:rsid w:val="00F26B34"/>
    <w:rsid w:val="00F3274B"/>
    <w:rsid w:val="00F33864"/>
    <w:rsid w:val="00F359E1"/>
    <w:rsid w:val="00F4095E"/>
    <w:rsid w:val="00F41107"/>
    <w:rsid w:val="00F41C97"/>
    <w:rsid w:val="00F4522F"/>
    <w:rsid w:val="00F4581E"/>
    <w:rsid w:val="00F45B20"/>
    <w:rsid w:val="00F50A5D"/>
    <w:rsid w:val="00F50D28"/>
    <w:rsid w:val="00F54E5C"/>
    <w:rsid w:val="00F60503"/>
    <w:rsid w:val="00F60EC1"/>
    <w:rsid w:val="00F60F91"/>
    <w:rsid w:val="00F61654"/>
    <w:rsid w:val="00F63B35"/>
    <w:rsid w:val="00F66748"/>
    <w:rsid w:val="00F6759D"/>
    <w:rsid w:val="00F74B62"/>
    <w:rsid w:val="00F7780A"/>
    <w:rsid w:val="00F80716"/>
    <w:rsid w:val="00F807DC"/>
    <w:rsid w:val="00F81B4D"/>
    <w:rsid w:val="00F81BE9"/>
    <w:rsid w:val="00F81CF8"/>
    <w:rsid w:val="00F82FF9"/>
    <w:rsid w:val="00F843FF"/>
    <w:rsid w:val="00F861D6"/>
    <w:rsid w:val="00F90EDE"/>
    <w:rsid w:val="00F91B81"/>
    <w:rsid w:val="00F921A6"/>
    <w:rsid w:val="00F93BF1"/>
    <w:rsid w:val="00F9433E"/>
    <w:rsid w:val="00F944DA"/>
    <w:rsid w:val="00F94552"/>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1D20"/>
    <w:rsid w:val="00FF39AF"/>
    <w:rsid w:val="00FF4B9D"/>
    <w:rsid w:val="00FF4D67"/>
    <w:rsid w:val="00FF712F"/>
    <w:rsid w:val="00FF7CF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BBCAA13D-94FC-4E8F-91A5-0099F5CB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uiPriority w:val="99"/>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link w:val="ListParagraphChar"/>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uiPriority w:val="22"/>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clear" w:pos="1134"/>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s>
    </w:pPr>
  </w:style>
  <w:style w:type="paragraph" w:customStyle="1" w:styleId="GPSL6numbered">
    <w:name w:val="GPS L6 numbered"/>
    <w:basedOn w:val="GPSL5numberedclause"/>
    <w:qFormat/>
    <w:rsid w:val="00DC5B63"/>
    <w:pPr>
      <w:numPr>
        <w:ilvl w:val="5"/>
      </w:numPr>
      <w:tabs>
        <w:tab w:val="left" w:pos="4253"/>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GPSL2Numbered">
    <w:name w:val="GPS L2 Numbered"/>
    <w:basedOn w:val="GPSL2NumberedBoldHeading"/>
    <w:link w:val="GPSL2NumberedChar"/>
    <w:qFormat/>
    <w:rsid w:val="00071874"/>
    <w:pPr>
      <w:numPr>
        <w:numId w:val="8"/>
      </w:numPr>
      <w:tabs>
        <w:tab w:val="left" w:pos="709"/>
      </w:tabs>
    </w:pPr>
    <w:rPr>
      <w:b w:val="0"/>
    </w:rPr>
  </w:style>
  <w:style w:type="character" w:customStyle="1" w:styleId="GPSL2NumberedChar">
    <w:name w:val="GPS L2 Numbered Char"/>
    <w:link w:val="GPSL2Numbered"/>
    <w:locked/>
    <w:rsid w:val="00071874"/>
    <w:rPr>
      <w:rFonts w:ascii="Calibri" w:hAnsi="Calibri" w:cs="Arial"/>
      <w:sz w:val="22"/>
      <w:szCs w:val="22"/>
      <w:lang w:eastAsia="zh-CN"/>
    </w:rPr>
  </w:style>
  <w:style w:type="character" w:customStyle="1" w:styleId="ListParagraphChar">
    <w:name w:val="List Paragraph Char"/>
    <w:basedOn w:val="DefaultParagraphFont"/>
    <w:link w:val="ListParagraph"/>
    <w:uiPriority w:val="34"/>
    <w:rsid w:val="00F66748"/>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840319">
      <w:bodyDiv w:val="1"/>
      <w:marLeft w:val="0"/>
      <w:marRight w:val="0"/>
      <w:marTop w:val="0"/>
      <w:marBottom w:val="0"/>
      <w:divBdr>
        <w:top w:val="none" w:sz="0" w:space="0" w:color="auto"/>
        <w:left w:val="none" w:sz="0" w:space="0" w:color="auto"/>
        <w:bottom w:val="none" w:sz="0" w:space="0" w:color="auto"/>
        <w:right w:val="none" w:sz="0" w:space="0" w:color="auto"/>
      </w:divBdr>
    </w:div>
    <w:div w:id="373699951">
      <w:bodyDiv w:val="1"/>
      <w:marLeft w:val="0"/>
      <w:marRight w:val="0"/>
      <w:marTop w:val="0"/>
      <w:marBottom w:val="0"/>
      <w:divBdr>
        <w:top w:val="none" w:sz="0" w:space="0" w:color="auto"/>
        <w:left w:val="none" w:sz="0" w:space="0" w:color="auto"/>
        <w:bottom w:val="none" w:sz="0" w:space="0" w:color="auto"/>
        <w:right w:val="none" w:sz="0" w:space="0" w:color="auto"/>
      </w:divBdr>
    </w:div>
    <w:div w:id="977613846">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29DCE1D2-6EDE-4552-9296-09B9B7A5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97</Pages>
  <Words>36509</Words>
  <Characters>208106</Characters>
  <Application>Microsoft Office Word</Application>
  <DocSecurity>0</DocSecurity>
  <Lines>1734</Lines>
  <Paragraphs>488</Paragraphs>
  <ScaleCrop>false</ScaleCrop>
  <HeadingPairs>
    <vt:vector size="2" baseType="variant">
      <vt:variant>
        <vt:lpstr>Title</vt:lpstr>
      </vt:variant>
      <vt:variant>
        <vt:i4>1</vt:i4>
      </vt:variant>
    </vt:vector>
  </HeadingPairs>
  <TitlesOfParts>
    <vt:vector size="1" baseType="lpstr">
      <vt:lpstr/>
    </vt:vector>
  </TitlesOfParts>
  <Company>Trowers &amp; Hamlins</Company>
  <LinksUpToDate>false</LinksUpToDate>
  <CharactersWithSpaces>244127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Paul Sergison</cp:lastModifiedBy>
  <cp:revision>3</cp:revision>
  <cp:lastPrinted>2018-05-24T13:11:00Z</cp:lastPrinted>
  <dcterms:created xsi:type="dcterms:W3CDTF">2021-05-20T14:43:00Z</dcterms:created>
  <dcterms:modified xsi:type="dcterms:W3CDTF">2021-05-20T16:51:00Z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