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3FE1" w14:textId="77777777" w:rsidR="00E3688D" w:rsidRDefault="0099052E" w:rsidP="00112FB8">
      <w:pPr>
        <w:pStyle w:val="Heading1"/>
        <w:tabs>
          <w:tab w:val="left" w:pos="0"/>
        </w:tabs>
        <w:spacing w:before="0" w:after="80"/>
      </w:pPr>
      <w:bookmarkStart w:id="0" w:name="_eiaqbjl5pf50"/>
      <w:bookmarkEnd w:id="0"/>
      <w:r w:rsidRPr="3DC23DDB">
        <w:rPr>
          <w:b/>
          <w:bCs/>
          <w:sz w:val="36"/>
          <w:szCs w:val="36"/>
        </w:rPr>
        <w:t>RM6187 Framework Schedule 6 (Order Form and Call-Off Schedules)</w:t>
      </w:r>
    </w:p>
    <w:p w14:paraId="148B7EFF" w14:textId="77777777" w:rsidR="00E3688D" w:rsidRDefault="00E3688D">
      <w:pPr>
        <w:pStyle w:val="Standard"/>
        <w:spacing w:line="240" w:lineRule="auto"/>
        <w:rPr>
          <w:b/>
          <w:sz w:val="36"/>
          <w:szCs w:val="36"/>
        </w:rPr>
      </w:pPr>
    </w:p>
    <w:p w14:paraId="4693B176" w14:textId="77777777" w:rsidR="00E3688D" w:rsidRDefault="0099052E">
      <w:pPr>
        <w:pStyle w:val="Heading2"/>
        <w:numPr>
          <w:ilvl w:val="1"/>
          <w:numId w:val="2"/>
        </w:numPr>
      </w:pPr>
      <w:bookmarkStart w:id="1" w:name="_1fob9te"/>
      <w:bookmarkEnd w:id="1"/>
      <w:r>
        <w:t>Order Form</w:t>
      </w:r>
    </w:p>
    <w:p w14:paraId="2B0BD7E1" w14:textId="77777777" w:rsidR="00E3688D" w:rsidRDefault="00E3688D">
      <w:pPr>
        <w:pStyle w:val="Standard"/>
        <w:spacing w:line="240" w:lineRule="auto"/>
        <w:rPr>
          <w:b/>
          <w:sz w:val="24"/>
          <w:szCs w:val="24"/>
        </w:rPr>
      </w:pPr>
    </w:p>
    <w:p w14:paraId="0065AEAE" w14:textId="77777777" w:rsidR="00E3688D" w:rsidRDefault="00E3688D">
      <w:pPr>
        <w:pStyle w:val="Standard"/>
        <w:spacing w:line="254" w:lineRule="auto"/>
        <w:rPr>
          <w:b/>
          <w:sz w:val="24"/>
          <w:szCs w:val="24"/>
        </w:rPr>
      </w:pPr>
    </w:p>
    <w:p w14:paraId="57EAF7D1" w14:textId="4BE255B9" w:rsidR="00E3688D" w:rsidRDefault="0099052E" w:rsidP="000EBF59">
      <w:pPr>
        <w:pStyle w:val="Standard"/>
        <w:spacing w:line="254" w:lineRule="auto"/>
        <w:rPr>
          <w:sz w:val="24"/>
          <w:szCs w:val="24"/>
        </w:rPr>
      </w:pPr>
      <w:r w:rsidRPr="000EBF59">
        <w:rPr>
          <w:sz w:val="24"/>
          <w:szCs w:val="24"/>
        </w:rPr>
        <w:t>CALL-OFF REFERENCE:</w:t>
      </w:r>
      <w:r>
        <w:tab/>
      </w:r>
      <w:r>
        <w:tab/>
      </w:r>
      <w:r w:rsidR="00AB71E0">
        <w:rPr>
          <w:sz w:val="24"/>
          <w:szCs w:val="24"/>
        </w:rPr>
        <w:t>CR_2407</w:t>
      </w:r>
    </w:p>
    <w:p w14:paraId="6C31E604" w14:textId="77777777" w:rsidR="00E3688D" w:rsidRDefault="00E3688D">
      <w:pPr>
        <w:pStyle w:val="Standard"/>
        <w:spacing w:line="254" w:lineRule="auto"/>
        <w:rPr>
          <w:sz w:val="24"/>
          <w:szCs w:val="24"/>
        </w:rPr>
      </w:pPr>
    </w:p>
    <w:p w14:paraId="51520E8E" w14:textId="547D3813" w:rsidR="00E3688D" w:rsidRDefault="0099052E">
      <w:pPr>
        <w:pStyle w:val="Standard"/>
        <w:spacing w:line="254" w:lineRule="auto"/>
      </w:pPr>
      <w:r>
        <w:rPr>
          <w:sz w:val="24"/>
          <w:szCs w:val="24"/>
        </w:rPr>
        <w:t>THE BUYER:</w:t>
      </w:r>
      <w:r>
        <w:rPr>
          <w:sz w:val="24"/>
          <w:szCs w:val="24"/>
        </w:rPr>
        <w:tab/>
      </w:r>
      <w:r>
        <w:rPr>
          <w:sz w:val="24"/>
          <w:szCs w:val="24"/>
        </w:rPr>
        <w:tab/>
      </w:r>
      <w:r>
        <w:rPr>
          <w:sz w:val="24"/>
          <w:szCs w:val="24"/>
        </w:rPr>
        <w:tab/>
      </w:r>
      <w:r w:rsidR="002E2BA9">
        <w:rPr>
          <w:rStyle w:val="normaltextrun"/>
          <w:color w:val="000000"/>
          <w:bdr w:val="none" w:sz="0" w:space="0" w:color="auto" w:frame="1"/>
        </w:rPr>
        <w:t>The Department for International Trade </w:t>
      </w:r>
    </w:p>
    <w:p w14:paraId="54053507" w14:textId="77777777" w:rsidR="00E3688D" w:rsidRDefault="0099052E">
      <w:pPr>
        <w:pStyle w:val="Standard"/>
        <w:spacing w:line="254" w:lineRule="auto"/>
      </w:pPr>
      <w:r>
        <w:rPr>
          <w:sz w:val="24"/>
          <w:szCs w:val="24"/>
        </w:rPr>
        <w:t xml:space="preserve"> </w:t>
      </w:r>
    </w:p>
    <w:p w14:paraId="66D02668" w14:textId="644DAFCD" w:rsidR="00E3688D" w:rsidRDefault="0099052E">
      <w:pPr>
        <w:pStyle w:val="Standard"/>
        <w:spacing w:line="254" w:lineRule="auto"/>
      </w:pPr>
      <w:r>
        <w:rPr>
          <w:sz w:val="24"/>
          <w:szCs w:val="24"/>
        </w:rPr>
        <w:t>BUYER ADDRESS</w:t>
      </w:r>
      <w:r>
        <w:rPr>
          <w:sz w:val="24"/>
          <w:szCs w:val="24"/>
        </w:rPr>
        <w:tab/>
      </w:r>
      <w:r>
        <w:rPr>
          <w:sz w:val="24"/>
          <w:szCs w:val="24"/>
        </w:rPr>
        <w:tab/>
      </w:r>
      <w:r>
        <w:rPr>
          <w:sz w:val="24"/>
          <w:szCs w:val="24"/>
        </w:rPr>
        <w:tab/>
      </w:r>
      <w:r w:rsidR="002E2BA9">
        <w:rPr>
          <w:rStyle w:val="normaltextrun"/>
          <w:color w:val="000000"/>
          <w:bdr w:val="none" w:sz="0" w:space="0" w:color="auto" w:frame="1"/>
        </w:rPr>
        <w:t>Old Admiralty Building, London, SW1A 2BL</w:t>
      </w:r>
    </w:p>
    <w:p w14:paraId="5A5E4DF4" w14:textId="77777777" w:rsidR="00E3688D" w:rsidRDefault="00E3688D">
      <w:pPr>
        <w:pStyle w:val="Standard"/>
        <w:spacing w:line="254" w:lineRule="auto"/>
        <w:rPr>
          <w:sz w:val="24"/>
          <w:szCs w:val="24"/>
        </w:rPr>
      </w:pPr>
    </w:p>
    <w:p w14:paraId="6EE1723D" w14:textId="140A28A4" w:rsidR="00E3688D" w:rsidRDefault="0099052E" w:rsidP="000EBF59">
      <w:pPr>
        <w:pStyle w:val="Standard"/>
        <w:spacing w:after="200" w:line="240" w:lineRule="auto"/>
        <w:rPr>
          <w:sz w:val="24"/>
          <w:szCs w:val="24"/>
          <w:highlight w:val="yellow"/>
        </w:rPr>
      </w:pPr>
      <w:r w:rsidRPr="619A11A7">
        <w:rPr>
          <w:sz w:val="24"/>
          <w:szCs w:val="24"/>
        </w:rPr>
        <w:t xml:space="preserve">THE SUPPLIER: </w:t>
      </w:r>
      <w:r>
        <w:tab/>
      </w:r>
      <w:r>
        <w:tab/>
      </w:r>
      <w:r>
        <w:tab/>
      </w:r>
      <w:r w:rsidR="32E4FD5F" w:rsidRPr="619A11A7">
        <w:rPr>
          <w:sz w:val="24"/>
          <w:szCs w:val="24"/>
        </w:rPr>
        <w:t>AECOM</w:t>
      </w:r>
      <w:r w:rsidR="00924D01">
        <w:rPr>
          <w:sz w:val="24"/>
          <w:szCs w:val="24"/>
        </w:rPr>
        <w:t xml:space="preserve"> Limited</w:t>
      </w:r>
    </w:p>
    <w:p w14:paraId="59E87DE1" w14:textId="69D424A2" w:rsidR="00E3688D" w:rsidRDefault="0099052E" w:rsidP="000EBF59">
      <w:pPr>
        <w:pStyle w:val="Standard"/>
        <w:spacing w:after="200" w:line="240" w:lineRule="auto"/>
        <w:rPr>
          <w:sz w:val="24"/>
          <w:szCs w:val="24"/>
        </w:rPr>
      </w:pPr>
      <w:r w:rsidRPr="619A11A7">
        <w:rPr>
          <w:sz w:val="24"/>
          <w:szCs w:val="24"/>
        </w:rPr>
        <w:t>SUPPLIER ADDRESS:</w:t>
      </w:r>
      <w:r w:rsidRPr="619A11A7">
        <w:rPr>
          <w:b/>
          <w:bCs/>
          <w:sz w:val="24"/>
          <w:szCs w:val="24"/>
        </w:rPr>
        <w:t xml:space="preserve"> </w:t>
      </w:r>
      <w:r>
        <w:tab/>
      </w:r>
      <w:r>
        <w:tab/>
      </w:r>
      <w:r w:rsidR="2115B081" w:rsidRPr="619A11A7">
        <w:rPr>
          <w:sz w:val="24"/>
          <w:szCs w:val="24"/>
        </w:rPr>
        <w:t>Aldgate Tower, 2 Leman St, London, E1 8FA</w:t>
      </w:r>
    </w:p>
    <w:p w14:paraId="4731F3FC" w14:textId="65586E37" w:rsidR="00E3688D" w:rsidRDefault="0099052E">
      <w:pPr>
        <w:pStyle w:val="Standard"/>
        <w:spacing w:after="200" w:line="240" w:lineRule="auto"/>
        <w:rPr>
          <w:sz w:val="24"/>
          <w:szCs w:val="24"/>
          <w:highlight w:val="yellow"/>
        </w:rPr>
      </w:pPr>
      <w:r>
        <w:rPr>
          <w:sz w:val="24"/>
          <w:szCs w:val="24"/>
        </w:rPr>
        <w:t>REGISTRATION NUMBER:</w:t>
      </w:r>
      <w:r>
        <w:rPr>
          <w:b/>
          <w:sz w:val="24"/>
          <w:szCs w:val="24"/>
        </w:rPr>
        <w:t xml:space="preserve"> </w:t>
      </w:r>
      <w:r>
        <w:tab/>
      </w:r>
      <w:r w:rsidR="00F355D4">
        <w:rPr>
          <w:sz w:val="24"/>
          <w:szCs w:val="24"/>
        </w:rPr>
        <w:t>[REDACTED]</w:t>
      </w:r>
    </w:p>
    <w:p w14:paraId="6269DCD1" w14:textId="6A6B761A" w:rsidR="00E3688D" w:rsidRDefault="0099052E" w:rsidP="000EBF59">
      <w:pPr>
        <w:pStyle w:val="Standard"/>
        <w:spacing w:after="200" w:line="240" w:lineRule="auto"/>
        <w:rPr>
          <w:sz w:val="24"/>
          <w:szCs w:val="24"/>
          <w:highlight w:val="yellow"/>
        </w:rPr>
      </w:pPr>
      <w:r w:rsidRPr="000EBF59">
        <w:rPr>
          <w:sz w:val="24"/>
          <w:szCs w:val="24"/>
        </w:rPr>
        <w:t xml:space="preserve">DUNS NUMBER:       </w:t>
      </w:r>
      <w:r>
        <w:tab/>
      </w:r>
      <w:r>
        <w:tab/>
      </w:r>
      <w:r w:rsidR="00F355D4">
        <w:rPr>
          <w:sz w:val="24"/>
          <w:szCs w:val="24"/>
        </w:rPr>
        <w:t>[REDACTED]</w:t>
      </w:r>
    </w:p>
    <w:p w14:paraId="124928B4" w14:textId="600C9140" w:rsidR="00E3688D" w:rsidRDefault="0099052E">
      <w:pPr>
        <w:pStyle w:val="Standard"/>
        <w:spacing w:after="200" w:line="240" w:lineRule="auto"/>
        <w:rPr>
          <w:sz w:val="24"/>
          <w:szCs w:val="24"/>
          <w:highlight w:val="yellow"/>
        </w:rPr>
      </w:pPr>
      <w:r>
        <w:rPr>
          <w:sz w:val="24"/>
          <w:szCs w:val="24"/>
        </w:rPr>
        <w:t>SID4GOV ID:</w:t>
      </w:r>
      <w:r>
        <w:rPr>
          <w:b/>
          <w:sz w:val="24"/>
          <w:szCs w:val="24"/>
        </w:rPr>
        <w:t xml:space="preserve">                 </w:t>
      </w:r>
      <w:r>
        <w:tab/>
      </w:r>
      <w:r>
        <w:tab/>
      </w:r>
      <w:r w:rsidR="00F355D4">
        <w:rPr>
          <w:sz w:val="24"/>
          <w:szCs w:val="24"/>
        </w:rPr>
        <w:t>[REDACTED]</w:t>
      </w:r>
    </w:p>
    <w:p w14:paraId="1BAB2EA6" w14:textId="77777777" w:rsidR="00E3688D" w:rsidRDefault="00E3688D">
      <w:pPr>
        <w:pStyle w:val="Standard"/>
        <w:spacing w:line="240" w:lineRule="auto"/>
        <w:rPr>
          <w:sz w:val="24"/>
          <w:szCs w:val="24"/>
          <w:shd w:val="clear" w:color="auto" w:fill="FFFFFF"/>
        </w:rPr>
      </w:pPr>
    </w:p>
    <w:p w14:paraId="1E834534" w14:textId="77777777" w:rsidR="00E3688D" w:rsidRDefault="00E3688D">
      <w:pPr>
        <w:pStyle w:val="Standard"/>
        <w:spacing w:line="240" w:lineRule="auto"/>
        <w:rPr>
          <w:b/>
          <w:sz w:val="24"/>
          <w:szCs w:val="24"/>
          <w:shd w:val="clear" w:color="auto" w:fill="FFFFFF"/>
        </w:rPr>
      </w:pPr>
    </w:p>
    <w:p w14:paraId="2D02AA31" w14:textId="77777777" w:rsidR="00E3688D" w:rsidRDefault="0099052E">
      <w:pPr>
        <w:pStyle w:val="Heading3"/>
      </w:pPr>
      <w:bookmarkStart w:id="2" w:name="_3znysh7"/>
      <w:bookmarkEnd w:id="2"/>
      <w:r>
        <w:t>Applicable framework contract</w:t>
      </w:r>
    </w:p>
    <w:p w14:paraId="5A47EC85" w14:textId="0240B007" w:rsidR="00E3688D" w:rsidRDefault="0099052E">
      <w:pPr>
        <w:pStyle w:val="Standard"/>
        <w:spacing w:line="254" w:lineRule="auto"/>
        <w:jc w:val="both"/>
      </w:pPr>
      <w:r>
        <w:rPr>
          <w:sz w:val="24"/>
          <w:szCs w:val="24"/>
        </w:rPr>
        <w:t xml:space="preserve">This Order Form is for the provision of the Call-Off Deliverables and dated </w:t>
      </w:r>
      <w:r w:rsidR="001469ED">
        <w:rPr>
          <w:sz w:val="24"/>
          <w:szCs w:val="24"/>
        </w:rPr>
        <w:t>7</w:t>
      </w:r>
      <w:r w:rsidR="001469ED" w:rsidRPr="001469ED">
        <w:rPr>
          <w:sz w:val="24"/>
          <w:szCs w:val="24"/>
          <w:vertAlign w:val="superscript"/>
        </w:rPr>
        <w:t>th</w:t>
      </w:r>
      <w:r w:rsidR="001469ED">
        <w:rPr>
          <w:sz w:val="24"/>
          <w:szCs w:val="24"/>
        </w:rPr>
        <w:t xml:space="preserve"> February 2023</w:t>
      </w:r>
      <w:r w:rsidR="002E2BA9">
        <w:rPr>
          <w:sz w:val="24"/>
          <w:szCs w:val="24"/>
        </w:rPr>
        <w:t>.</w:t>
      </w:r>
    </w:p>
    <w:p w14:paraId="666DA106" w14:textId="3B5DF182" w:rsidR="00E3688D" w:rsidRPr="002E2BA9" w:rsidRDefault="0099052E" w:rsidP="002E2BA9">
      <w:pPr>
        <w:pStyle w:val="Standard"/>
        <w:spacing w:line="254" w:lineRule="auto"/>
        <w:jc w:val="both"/>
      </w:pPr>
      <w:r>
        <w:rPr>
          <w:sz w:val="24"/>
          <w:szCs w:val="24"/>
        </w:rPr>
        <w:t>It’s issued under the Framework Contract with the reference number RM6187 for the provision of</w:t>
      </w:r>
      <w:r w:rsidR="002E2BA9">
        <w:rPr>
          <w:sz w:val="24"/>
          <w:szCs w:val="24"/>
        </w:rPr>
        <w:t xml:space="preserve"> Management and Consultancy Services.</w:t>
      </w:r>
      <w:r>
        <w:rPr>
          <w:sz w:val="24"/>
          <w:szCs w:val="24"/>
        </w:rPr>
        <w:t xml:space="preserve">   </w:t>
      </w:r>
    </w:p>
    <w:p w14:paraId="78E94788" w14:textId="32344025" w:rsidR="00E3688D" w:rsidRDefault="0099052E" w:rsidP="002E2BA9">
      <w:pPr>
        <w:pStyle w:val="Heading3"/>
        <w:tabs>
          <w:tab w:val="clear" w:pos="0"/>
          <w:tab w:val="left" w:pos="2880"/>
          <w:tab w:val="left" w:pos="5137"/>
        </w:tabs>
        <w:spacing w:line="254" w:lineRule="auto"/>
        <w:ind w:left="2880"/>
      </w:pPr>
      <w:bookmarkStart w:id="3" w:name="_npg4yae2fh19"/>
      <w:bookmarkEnd w:id="3"/>
      <w:r>
        <w:t>CALL-OFF LOT</w:t>
      </w:r>
      <w:r w:rsidR="002E2BA9">
        <w:t>: 8</w:t>
      </w:r>
    </w:p>
    <w:p w14:paraId="286A1FB9" w14:textId="77777777" w:rsidR="00E3688D" w:rsidRDefault="0099052E">
      <w:pPr>
        <w:pStyle w:val="Heading3"/>
      </w:pPr>
      <w:bookmarkStart w:id="4" w:name="_54g0t4lbzrde"/>
      <w:bookmarkEnd w:id="4"/>
      <w:r>
        <w:t>Call-off incorporated terms</w:t>
      </w:r>
    </w:p>
    <w:p w14:paraId="0A4FC4AB" w14:textId="77777777" w:rsidR="00E3688D" w:rsidRDefault="0099052E">
      <w:pPr>
        <w:pStyle w:val="Standard"/>
        <w:tabs>
          <w:tab w:val="left" w:pos="0"/>
        </w:tabs>
      </w:pPr>
      <w:r>
        <w:rPr>
          <w:sz w:val="24"/>
          <w:szCs w:val="24"/>
        </w:rPr>
        <w:t>The following documents are incorporated into this Call-Off Contract.</w:t>
      </w:r>
    </w:p>
    <w:p w14:paraId="31387A09" w14:textId="77777777" w:rsidR="00E3688D" w:rsidRDefault="0099052E">
      <w:pPr>
        <w:pStyle w:val="Standard"/>
        <w:spacing w:line="240" w:lineRule="auto"/>
      </w:pPr>
      <w:r>
        <w:rPr>
          <w:sz w:val="24"/>
          <w:szCs w:val="24"/>
          <w:shd w:val="clear" w:color="auto" w:fill="FFFFFF"/>
        </w:rPr>
        <w:t xml:space="preserve">Where schedules are missing, those schedules are not part of the agreement and </w:t>
      </w:r>
      <w:proofErr w:type="spellStart"/>
      <w:r>
        <w:rPr>
          <w:sz w:val="24"/>
          <w:szCs w:val="24"/>
          <w:shd w:val="clear" w:color="auto" w:fill="FFFFFF"/>
        </w:rPr>
        <w:t>can not</w:t>
      </w:r>
      <w:proofErr w:type="spellEnd"/>
      <w:r>
        <w:rPr>
          <w:sz w:val="24"/>
          <w:szCs w:val="24"/>
          <w:shd w:val="clear" w:color="auto" w:fill="FFFFFF"/>
        </w:rPr>
        <w:t xml:space="preserve"> be used. If the documents conflict, the following order of precedence applies:</w:t>
      </w:r>
    </w:p>
    <w:p w14:paraId="5EAE81A9" w14:textId="77777777" w:rsidR="00E3688D" w:rsidRDefault="00E3688D">
      <w:pPr>
        <w:pStyle w:val="Standard"/>
        <w:spacing w:line="240" w:lineRule="auto"/>
        <w:rPr>
          <w:sz w:val="24"/>
          <w:szCs w:val="24"/>
        </w:rPr>
      </w:pPr>
    </w:p>
    <w:p w14:paraId="67B11ACA" w14:textId="77777777" w:rsidR="00E3688D" w:rsidRDefault="0099052E" w:rsidP="007746C3">
      <w:pPr>
        <w:pStyle w:val="Standard"/>
        <w:numPr>
          <w:ilvl w:val="0"/>
          <w:numId w:val="4"/>
        </w:numPr>
      </w:pPr>
      <w:r>
        <w:rPr>
          <w:sz w:val="24"/>
          <w:szCs w:val="24"/>
        </w:rPr>
        <w:t>This Order Form includes the Call-Off Special Terms and Call-Off Special Schedules.</w:t>
      </w:r>
    </w:p>
    <w:p w14:paraId="105DB4E4" w14:textId="77777777" w:rsidR="00E3688D" w:rsidRDefault="0099052E">
      <w:pPr>
        <w:pStyle w:val="Standard"/>
        <w:numPr>
          <w:ilvl w:val="0"/>
          <w:numId w:val="1"/>
        </w:numPr>
        <w:spacing w:line="254" w:lineRule="auto"/>
      </w:pPr>
      <w:r>
        <w:rPr>
          <w:sz w:val="24"/>
          <w:szCs w:val="24"/>
        </w:rPr>
        <w:t>Joint Schedule 1(Definitions and Interpretation) RM6187</w:t>
      </w:r>
    </w:p>
    <w:p w14:paraId="75F14BD1" w14:textId="77777777" w:rsidR="00E3688D" w:rsidRDefault="0099052E">
      <w:pPr>
        <w:pStyle w:val="Standard"/>
        <w:keepNext/>
        <w:numPr>
          <w:ilvl w:val="0"/>
          <w:numId w:val="1"/>
        </w:numPr>
        <w:spacing w:line="254" w:lineRule="auto"/>
      </w:pPr>
      <w:r>
        <w:rPr>
          <w:sz w:val="24"/>
          <w:szCs w:val="24"/>
        </w:rPr>
        <w:t>The following Schedules in equal order of precedence:</w:t>
      </w:r>
    </w:p>
    <w:p w14:paraId="10D920C0" w14:textId="77777777" w:rsidR="00E3688D" w:rsidRDefault="00E3688D" w:rsidP="002E2BA9">
      <w:pPr>
        <w:pStyle w:val="Standard"/>
        <w:keepNext/>
        <w:spacing w:line="240" w:lineRule="auto"/>
        <w:rPr>
          <w:sz w:val="24"/>
          <w:szCs w:val="24"/>
        </w:rPr>
      </w:pPr>
    </w:p>
    <w:p w14:paraId="74CA1421" w14:textId="77777777" w:rsidR="00E3688D" w:rsidRDefault="0099052E">
      <w:pPr>
        <w:pStyle w:val="Heading3"/>
      </w:pPr>
      <w:bookmarkStart w:id="5" w:name="_1t3h5sf"/>
      <w:bookmarkEnd w:id="5"/>
      <w:r>
        <w:rPr>
          <w:color w:val="000000"/>
        </w:rPr>
        <w:t>Joint Schedules for RM6187 Management Consultancy Framework Three</w:t>
      </w:r>
    </w:p>
    <w:p w14:paraId="0773208A" w14:textId="78DEF9AD" w:rsidR="00E3688D" w:rsidRDefault="0099052E" w:rsidP="007746C3">
      <w:pPr>
        <w:pStyle w:val="Standard"/>
        <w:numPr>
          <w:ilvl w:val="1"/>
          <w:numId w:val="3"/>
        </w:numPr>
        <w:spacing w:line="254" w:lineRule="auto"/>
      </w:pPr>
      <w:r>
        <w:rPr>
          <w:sz w:val="24"/>
          <w:szCs w:val="24"/>
        </w:rPr>
        <w:t>Joint Schedule 1 (Definitions)</w:t>
      </w:r>
    </w:p>
    <w:p w14:paraId="66B40CFF" w14:textId="1B670174" w:rsidR="00E3688D" w:rsidRDefault="0099052E" w:rsidP="007746C3">
      <w:pPr>
        <w:pStyle w:val="Standard"/>
        <w:numPr>
          <w:ilvl w:val="1"/>
          <w:numId w:val="3"/>
        </w:numPr>
        <w:spacing w:line="254" w:lineRule="auto"/>
      </w:pPr>
      <w:r>
        <w:rPr>
          <w:sz w:val="24"/>
          <w:szCs w:val="24"/>
        </w:rPr>
        <w:t>Joint Schedule 2 (Variation Form)</w:t>
      </w:r>
    </w:p>
    <w:p w14:paraId="2E87DF42" w14:textId="6F8E16FC" w:rsidR="00E3688D" w:rsidRDefault="0099052E" w:rsidP="007746C3">
      <w:pPr>
        <w:pStyle w:val="Standard"/>
        <w:numPr>
          <w:ilvl w:val="1"/>
          <w:numId w:val="3"/>
        </w:numPr>
        <w:spacing w:line="254" w:lineRule="auto"/>
      </w:pPr>
      <w:r>
        <w:rPr>
          <w:sz w:val="24"/>
          <w:szCs w:val="24"/>
        </w:rPr>
        <w:lastRenderedPageBreak/>
        <w:t>Joint Schedule 3 (Insurance Requirements)</w:t>
      </w:r>
      <w:r>
        <w:tab/>
      </w:r>
    </w:p>
    <w:p w14:paraId="2D8CAC96" w14:textId="1EC491C5" w:rsidR="00E3688D" w:rsidRDefault="0099052E" w:rsidP="007746C3">
      <w:pPr>
        <w:pStyle w:val="Standard"/>
        <w:numPr>
          <w:ilvl w:val="1"/>
          <w:numId w:val="3"/>
        </w:numPr>
        <w:spacing w:line="254" w:lineRule="auto"/>
      </w:pPr>
      <w:r w:rsidRPr="3DC23DDB">
        <w:rPr>
          <w:sz w:val="24"/>
          <w:szCs w:val="24"/>
        </w:rPr>
        <w:t>Joint Schedule 11 (Processing Data)</w:t>
      </w:r>
      <w:r>
        <w:tab/>
      </w:r>
    </w:p>
    <w:p w14:paraId="08C5C685" w14:textId="77777777" w:rsidR="00E3688D" w:rsidRDefault="0099052E">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19F4CCD5" w14:textId="77777777" w:rsidR="00E3688D" w:rsidRDefault="0099052E" w:rsidP="007746C3">
      <w:pPr>
        <w:pStyle w:val="Standard"/>
        <w:numPr>
          <w:ilvl w:val="1"/>
          <w:numId w:val="3"/>
        </w:numPr>
        <w:spacing w:line="254" w:lineRule="auto"/>
        <w:rPr>
          <w:sz w:val="24"/>
          <w:szCs w:val="24"/>
        </w:rPr>
      </w:pPr>
      <w:r>
        <w:rPr>
          <w:sz w:val="24"/>
          <w:szCs w:val="24"/>
          <w:shd w:val="clear" w:color="auto" w:fill="FFFFFF"/>
        </w:rPr>
        <w:t>Call-Off Schedule 5 (Pricing Details)</w:t>
      </w:r>
      <w:r>
        <w:rPr>
          <w:sz w:val="24"/>
          <w:szCs w:val="24"/>
          <w:shd w:val="clear" w:color="auto" w:fill="FFFFFF"/>
        </w:rPr>
        <w:tab/>
      </w:r>
    </w:p>
    <w:p w14:paraId="2A229EDE" w14:textId="6ACE15F3" w:rsidR="00E3688D" w:rsidRDefault="3BF4AEAD" w:rsidP="007746C3">
      <w:pPr>
        <w:pStyle w:val="Standard"/>
        <w:numPr>
          <w:ilvl w:val="1"/>
          <w:numId w:val="3"/>
        </w:numPr>
        <w:spacing w:line="254" w:lineRule="auto"/>
      </w:pPr>
      <w:r w:rsidRPr="7C7E4EFF">
        <w:rPr>
          <w:color w:val="000000" w:themeColor="text1"/>
          <w:sz w:val="24"/>
          <w:szCs w:val="24"/>
        </w:rPr>
        <w:t>Call-Off Schedule 7 (Key Supplier Staff)</w:t>
      </w:r>
      <w:r w:rsidR="0099052E">
        <w:tab/>
      </w:r>
      <w:r w:rsidR="0099052E">
        <w:tab/>
      </w:r>
    </w:p>
    <w:p w14:paraId="49308BC7" w14:textId="77777777" w:rsidR="00E3688D" w:rsidRDefault="0099052E" w:rsidP="007746C3">
      <w:pPr>
        <w:pStyle w:val="Standard"/>
        <w:numPr>
          <w:ilvl w:val="1"/>
          <w:numId w:val="3"/>
        </w:numPr>
        <w:spacing w:line="254" w:lineRule="auto"/>
      </w:pPr>
      <w:r>
        <w:rPr>
          <w:sz w:val="24"/>
          <w:szCs w:val="24"/>
          <w:shd w:val="clear" w:color="auto" w:fill="FFFFFF"/>
        </w:rPr>
        <w:t>Call-Off Schedule 20 (Call-Off Specification)</w:t>
      </w:r>
      <w:r>
        <w:rPr>
          <w:sz w:val="24"/>
          <w:szCs w:val="24"/>
          <w:shd w:val="clear" w:color="auto" w:fill="FFFFFF"/>
        </w:rPr>
        <w:tab/>
        <w:t xml:space="preserve"> </w:t>
      </w:r>
      <w:r>
        <w:rPr>
          <w:sz w:val="24"/>
          <w:szCs w:val="24"/>
          <w:shd w:val="clear" w:color="auto" w:fill="FFFFFF"/>
        </w:rPr>
        <w:tab/>
      </w:r>
    </w:p>
    <w:p w14:paraId="666F21B0" w14:textId="77777777" w:rsidR="00E3688D" w:rsidRDefault="0099052E">
      <w:pPr>
        <w:pStyle w:val="Standard"/>
        <w:spacing w:line="254" w:lineRule="auto"/>
        <w:ind w:left="1800"/>
      </w:pPr>
      <w:r>
        <w:rPr>
          <w:sz w:val="24"/>
          <w:szCs w:val="24"/>
          <w:shd w:val="clear" w:color="auto" w:fill="FFFFFF"/>
        </w:rPr>
        <w:tab/>
      </w:r>
    </w:p>
    <w:p w14:paraId="506C5951" w14:textId="77777777" w:rsidR="00E3688D" w:rsidRDefault="0099052E">
      <w:pPr>
        <w:pStyle w:val="Standard"/>
        <w:numPr>
          <w:ilvl w:val="0"/>
          <w:numId w:val="1"/>
        </w:numPr>
        <w:spacing w:line="254" w:lineRule="auto"/>
      </w:pPr>
      <w:r>
        <w:rPr>
          <w:sz w:val="24"/>
          <w:szCs w:val="24"/>
          <w:shd w:val="clear" w:color="auto" w:fill="FFFFFF"/>
        </w:rPr>
        <w:t>CCS Core Terms</w:t>
      </w:r>
    </w:p>
    <w:p w14:paraId="67AB6658" w14:textId="09495167" w:rsidR="00E3688D" w:rsidRDefault="0099052E">
      <w:pPr>
        <w:pStyle w:val="Standard"/>
        <w:numPr>
          <w:ilvl w:val="0"/>
          <w:numId w:val="1"/>
        </w:numPr>
        <w:spacing w:line="254" w:lineRule="auto"/>
      </w:pPr>
      <w:r>
        <w:rPr>
          <w:sz w:val="24"/>
          <w:szCs w:val="24"/>
          <w:shd w:val="clear" w:color="auto" w:fill="FFFFFF"/>
        </w:rPr>
        <w:t xml:space="preserve">Joint Schedule 5 (Corporate Social Responsibility) </w:t>
      </w:r>
    </w:p>
    <w:p w14:paraId="358229B7" w14:textId="77777777" w:rsidR="00E3688D" w:rsidRDefault="0099052E">
      <w:pPr>
        <w:pStyle w:val="Standard"/>
        <w:numPr>
          <w:ilvl w:val="0"/>
          <w:numId w:val="1"/>
        </w:numPr>
        <w:spacing w:line="254"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5D8732F6" w14:textId="77777777" w:rsidR="00E3688D" w:rsidRDefault="00E3688D">
      <w:pPr>
        <w:pStyle w:val="Standard"/>
        <w:spacing w:line="240" w:lineRule="auto"/>
        <w:ind w:left="720"/>
        <w:rPr>
          <w:sz w:val="24"/>
          <w:szCs w:val="24"/>
          <w:shd w:val="clear" w:color="auto" w:fill="FFFFFF"/>
        </w:rPr>
      </w:pPr>
    </w:p>
    <w:p w14:paraId="26BAED46" w14:textId="77777777" w:rsidR="00E3688D" w:rsidRDefault="0099052E">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113D2A19" w14:textId="5673F0B0" w:rsidR="00E3688D" w:rsidRPr="00CC56F6" w:rsidRDefault="0099052E" w:rsidP="00CC56F6">
      <w:pPr>
        <w:pStyle w:val="Heading3"/>
        <w:tabs>
          <w:tab w:val="left" w:pos="2257"/>
        </w:tabs>
      </w:pPr>
      <w:bookmarkStart w:id="6" w:name="_2s8eyo1"/>
      <w:bookmarkEnd w:id="6"/>
      <w:r>
        <w:rPr>
          <w:color w:val="000000"/>
        </w:rPr>
        <w:t>Call-off special terms</w:t>
      </w:r>
    </w:p>
    <w:p w14:paraId="7284BC46" w14:textId="264C415A" w:rsidR="00E3688D" w:rsidRDefault="0099052E">
      <w:pPr>
        <w:pStyle w:val="Standard"/>
        <w:tabs>
          <w:tab w:val="left" w:pos="2257"/>
        </w:tabs>
        <w:spacing w:line="240" w:lineRule="auto"/>
      </w:pPr>
      <w:r>
        <w:rPr>
          <w:sz w:val="24"/>
          <w:szCs w:val="24"/>
          <w:shd w:val="clear" w:color="auto" w:fill="FFFFFF"/>
        </w:rPr>
        <w:t>None</w:t>
      </w:r>
    </w:p>
    <w:p w14:paraId="03735CF6" w14:textId="77777777" w:rsidR="00E3688D" w:rsidRDefault="00E3688D">
      <w:pPr>
        <w:pStyle w:val="Standard"/>
        <w:spacing w:line="240" w:lineRule="auto"/>
        <w:rPr>
          <w:b/>
          <w:sz w:val="24"/>
          <w:szCs w:val="24"/>
          <w:shd w:val="clear" w:color="auto" w:fill="FFFFFF"/>
        </w:rPr>
      </w:pPr>
    </w:p>
    <w:p w14:paraId="7BC2017C" w14:textId="35BCFCF2" w:rsidR="00E3688D" w:rsidRDefault="0099052E" w:rsidP="000EBF59">
      <w:pPr>
        <w:pStyle w:val="Standard"/>
        <w:spacing w:line="240" w:lineRule="auto"/>
        <w:rPr>
          <w:b/>
          <w:bCs/>
          <w:sz w:val="24"/>
          <w:szCs w:val="24"/>
          <w:vertAlign w:val="superscript"/>
        </w:rPr>
      </w:pPr>
      <w:r w:rsidRPr="000EBF59">
        <w:rPr>
          <w:b/>
          <w:bCs/>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8DF4411" w:rsidRPr="000EBF59">
        <w:rPr>
          <w:b/>
          <w:bCs/>
          <w:sz w:val="24"/>
          <w:szCs w:val="24"/>
        </w:rPr>
        <w:t>30</w:t>
      </w:r>
      <w:r w:rsidR="08DF4411" w:rsidRPr="000EBF59">
        <w:rPr>
          <w:b/>
          <w:bCs/>
          <w:sz w:val="24"/>
          <w:szCs w:val="24"/>
          <w:vertAlign w:val="superscript"/>
        </w:rPr>
        <w:t>th</w:t>
      </w:r>
      <w:r w:rsidR="08DF4411" w:rsidRPr="000EBF59">
        <w:rPr>
          <w:b/>
          <w:bCs/>
          <w:sz w:val="24"/>
          <w:szCs w:val="24"/>
        </w:rPr>
        <w:t xml:space="preserve"> January 2023</w:t>
      </w:r>
    </w:p>
    <w:p w14:paraId="5CBFF41F" w14:textId="77777777" w:rsidR="00E3688D" w:rsidRDefault="00E3688D">
      <w:pPr>
        <w:pStyle w:val="Standard"/>
        <w:spacing w:line="240" w:lineRule="auto"/>
        <w:rPr>
          <w:sz w:val="24"/>
          <w:szCs w:val="24"/>
          <w:shd w:val="clear" w:color="auto" w:fill="FFFFFF"/>
        </w:rPr>
      </w:pPr>
    </w:p>
    <w:p w14:paraId="4B052FB0" w14:textId="3411D2E0" w:rsidR="00E3688D" w:rsidRDefault="0099052E" w:rsidP="000EBF59">
      <w:pPr>
        <w:pStyle w:val="Standard"/>
        <w:spacing w:line="240" w:lineRule="auto"/>
        <w:rPr>
          <w:sz w:val="24"/>
          <w:szCs w:val="24"/>
        </w:rPr>
      </w:pPr>
      <w:r w:rsidRPr="000EBF59">
        <w:rPr>
          <w:b/>
          <w:bCs/>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6251DC02" w:rsidRPr="000EBF59">
        <w:rPr>
          <w:b/>
          <w:bCs/>
          <w:sz w:val="24"/>
          <w:szCs w:val="24"/>
        </w:rPr>
        <w:t>31</w:t>
      </w:r>
      <w:r w:rsidR="6251DC02" w:rsidRPr="000EBF59">
        <w:rPr>
          <w:b/>
          <w:bCs/>
          <w:sz w:val="24"/>
          <w:szCs w:val="24"/>
          <w:vertAlign w:val="superscript"/>
        </w:rPr>
        <w:t>st</w:t>
      </w:r>
      <w:r w:rsidR="6251DC02" w:rsidRPr="000EBF59">
        <w:rPr>
          <w:b/>
          <w:bCs/>
          <w:sz w:val="24"/>
          <w:szCs w:val="24"/>
        </w:rPr>
        <w:t xml:space="preserve"> March 2023</w:t>
      </w:r>
    </w:p>
    <w:p w14:paraId="21035865" w14:textId="77777777" w:rsidR="00E3688D" w:rsidRDefault="00E3688D">
      <w:pPr>
        <w:pStyle w:val="Standard"/>
        <w:spacing w:line="240" w:lineRule="auto"/>
        <w:rPr>
          <w:sz w:val="24"/>
          <w:szCs w:val="24"/>
          <w:shd w:val="clear" w:color="auto" w:fill="FFFFFF"/>
        </w:rPr>
      </w:pPr>
    </w:p>
    <w:p w14:paraId="1862CBEC" w14:textId="6BECF395" w:rsidR="00E3688D" w:rsidRDefault="0099052E" w:rsidP="3DC23DDB">
      <w:pPr>
        <w:pStyle w:val="Standard"/>
        <w:spacing w:line="240" w:lineRule="auto"/>
        <w:rPr>
          <w:b/>
          <w:bCs/>
          <w:sz w:val="24"/>
          <w:szCs w:val="24"/>
        </w:rPr>
      </w:pPr>
      <w:r w:rsidRPr="3DC23DDB">
        <w:rPr>
          <w:b/>
          <w:bCs/>
          <w:sz w:val="24"/>
          <w:szCs w:val="24"/>
          <w:shd w:val="clear" w:color="auto" w:fill="FFFFFF"/>
        </w:rPr>
        <w:t>Call-off initial period:</w:t>
      </w:r>
      <w:r>
        <w:rPr>
          <w:b/>
          <w:sz w:val="24"/>
          <w:szCs w:val="24"/>
          <w:shd w:val="clear" w:color="auto" w:fill="FFFFFF"/>
        </w:rPr>
        <w:tab/>
      </w:r>
      <w:r>
        <w:rPr>
          <w:sz w:val="24"/>
          <w:szCs w:val="24"/>
          <w:shd w:val="clear" w:color="auto" w:fill="FFFFFF"/>
        </w:rPr>
        <w:tab/>
      </w:r>
      <w:r w:rsidR="032FD386" w:rsidRPr="000EBF59">
        <w:rPr>
          <w:b/>
          <w:bCs/>
          <w:sz w:val="24"/>
          <w:szCs w:val="24"/>
        </w:rPr>
        <w:t>9 Weeks</w:t>
      </w:r>
    </w:p>
    <w:p w14:paraId="2A72C2EB" w14:textId="127BF879" w:rsidR="00E3688D" w:rsidRDefault="00E3688D">
      <w:pPr>
        <w:pStyle w:val="Standard"/>
        <w:spacing w:before="240" w:line="254" w:lineRule="auto"/>
      </w:pPr>
    </w:p>
    <w:p w14:paraId="0FAC745C" w14:textId="77777777" w:rsidR="00E3688D" w:rsidRDefault="0099052E">
      <w:pPr>
        <w:pStyle w:val="Heading3"/>
      </w:pPr>
      <w:bookmarkStart w:id="7" w:name="_17dp8vu"/>
      <w:bookmarkEnd w:id="7"/>
      <w:r>
        <w:rPr>
          <w:color w:val="000000"/>
          <w:shd w:val="clear" w:color="auto" w:fill="FFFFFF"/>
        </w:rPr>
        <w:t>Call-off deliverables:</w:t>
      </w:r>
    </w:p>
    <w:p w14:paraId="65F8AFBB" w14:textId="77777777" w:rsidR="00E3688D" w:rsidRDefault="00E3688D">
      <w:pPr>
        <w:pStyle w:val="Standard"/>
        <w:spacing w:line="240" w:lineRule="auto"/>
        <w:rPr>
          <w:b/>
          <w:sz w:val="20"/>
          <w:szCs w:val="20"/>
        </w:rPr>
      </w:pPr>
    </w:p>
    <w:p w14:paraId="2932C789" w14:textId="77777777" w:rsidR="00E3688D" w:rsidRDefault="00E3688D">
      <w:pPr>
        <w:pStyle w:val="Standard"/>
        <w:tabs>
          <w:tab w:val="left" w:pos="2257"/>
        </w:tabs>
        <w:spacing w:line="240" w:lineRule="auto"/>
        <w:rPr>
          <w:sz w:val="24"/>
          <w:szCs w:val="24"/>
          <w:shd w:val="clear" w:color="auto" w:fill="FFFFFF"/>
        </w:rPr>
      </w:pPr>
    </w:p>
    <w:p w14:paraId="1C1D9169" w14:textId="57E90E56" w:rsidR="00E3688D" w:rsidRDefault="0099052E">
      <w:pPr>
        <w:pStyle w:val="Standard"/>
        <w:tabs>
          <w:tab w:val="left" w:pos="2257"/>
        </w:tabs>
        <w:spacing w:line="240" w:lineRule="auto"/>
      </w:pPr>
      <w:r>
        <w:rPr>
          <w:sz w:val="24"/>
          <w:szCs w:val="24"/>
          <w:shd w:val="clear" w:color="auto" w:fill="FFFFFF"/>
        </w:rPr>
        <w:t>See details in Call-Off Schedule 20 (Call-Off Specification)</w:t>
      </w:r>
    </w:p>
    <w:p w14:paraId="35603D4A" w14:textId="77777777" w:rsidR="00E3688D" w:rsidRDefault="00E3688D">
      <w:pPr>
        <w:pStyle w:val="Standard"/>
        <w:tabs>
          <w:tab w:val="left" w:pos="2257"/>
        </w:tabs>
        <w:spacing w:line="240" w:lineRule="auto"/>
        <w:rPr>
          <w:b/>
          <w:sz w:val="24"/>
          <w:szCs w:val="24"/>
          <w:shd w:val="clear" w:color="auto" w:fill="FFFFFF"/>
        </w:rPr>
      </w:pPr>
    </w:p>
    <w:p w14:paraId="206F9B1D" w14:textId="7E7C1555" w:rsidR="00E3688D" w:rsidRPr="00CC56F6" w:rsidRDefault="0099052E" w:rsidP="00CC56F6">
      <w:pPr>
        <w:pStyle w:val="Heading3"/>
        <w:tabs>
          <w:tab w:val="left" w:pos="2257"/>
        </w:tabs>
      </w:pPr>
      <w:bookmarkStart w:id="8" w:name="_3rdcrjn"/>
      <w:bookmarkEnd w:id="8"/>
      <w:r>
        <w:t>Security</w:t>
      </w:r>
    </w:p>
    <w:p w14:paraId="619B25D0" w14:textId="0CF40540" w:rsidR="184EBFAE" w:rsidRDefault="184EBFAE" w:rsidP="3DC23DDB">
      <w:pPr>
        <w:pStyle w:val="Standard"/>
        <w:tabs>
          <w:tab w:val="left" w:pos="2257"/>
        </w:tabs>
      </w:pPr>
      <w:r>
        <w:t>Not Used</w:t>
      </w:r>
    </w:p>
    <w:p w14:paraId="59C4EB07" w14:textId="77777777" w:rsidR="00E3688D" w:rsidRDefault="0099052E">
      <w:pPr>
        <w:pStyle w:val="Heading3"/>
        <w:tabs>
          <w:tab w:val="left" w:pos="2257"/>
        </w:tabs>
      </w:pPr>
      <w:bookmarkStart w:id="9" w:name="_xae2pn3oy5bp"/>
      <w:bookmarkEnd w:id="9"/>
      <w:r>
        <w:rPr>
          <w:color w:val="000000"/>
          <w:shd w:val="clear" w:color="auto" w:fill="FFFFFF"/>
        </w:rPr>
        <w:t>Maximum liability</w:t>
      </w:r>
    </w:p>
    <w:p w14:paraId="72794BAC" w14:textId="77777777" w:rsidR="00E3688D" w:rsidRDefault="0099052E">
      <w:pPr>
        <w:pStyle w:val="Standard"/>
        <w:tabs>
          <w:tab w:val="left" w:pos="2257"/>
        </w:tabs>
        <w:spacing w:line="240" w:lineRule="auto"/>
      </w:pPr>
      <w:r>
        <w:rPr>
          <w:sz w:val="24"/>
          <w:szCs w:val="24"/>
        </w:rPr>
        <w:t>The limitation of liability for this Call-Off Contract is stated in Clause 11.2 of the Core Terms.</w:t>
      </w:r>
    </w:p>
    <w:p w14:paraId="3F3D5FCD" w14:textId="77777777" w:rsidR="00E3688D" w:rsidRDefault="00E3688D">
      <w:pPr>
        <w:pStyle w:val="Standard"/>
        <w:tabs>
          <w:tab w:val="left" w:pos="2257"/>
        </w:tabs>
        <w:spacing w:line="240" w:lineRule="auto"/>
        <w:rPr>
          <w:b/>
          <w:sz w:val="12"/>
          <w:szCs w:val="12"/>
          <w:shd w:val="clear" w:color="auto" w:fill="FFFFFF"/>
        </w:rPr>
      </w:pPr>
    </w:p>
    <w:p w14:paraId="3090FE89" w14:textId="77777777" w:rsidR="00E3688D" w:rsidRDefault="0099052E">
      <w:pPr>
        <w:pStyle w:val="Heading3"/>
        <w:tabs>
          <w:tab w:val="left" w:pos="2257"/>
        </w:tabs>
      </w:pPr>
      <w:bookmarkStart w:id="10" w:name="_26in1rg"/>
      <w:bookmarkEnd w:id="10"/>
      <w:r>
        <w:rPr>
          <w:color w:val="000000"/>
        </w:rPr>
        <w:t>Call-off charges</w:t>
      </w:r>
    </w:p>
    <w:p w14:paraId="700142C9" w14:textId="009A0294" w:rsidR="00E3688D" w:rsidRDefault="0099052E" w:rsidP="00CC56F6">
      <w:pPr>
        <w:pStyle w:val="Standard"/>
        <w:tabs>
          <w:tab w:val="left" w:pos="2257"/>
        </w:tabs>
        <w:spacing w:line="240" w:lineRule="auto"/>
      </w:pPr>
      <w:r>
        <w:rPr>
          <w:sz w:val="24"/>
          <w:szCs w:val="24"/>
          <w:shd w:val="clear" w:color="auto" w:fill="FFFFFF"/>
        </w:rPr>
        <w:t>See details in Call-Off Schedule 5 (Pricing Details)</w:t>
      </w:r>
      <w:bookmarkStart w:id="11" w:name="_lnxbz9"/>
      <w:bookmarkEnd w:id="11"/>
    </w:p>
    <w:p w14:paraId="7B6C1BD7" w14:textId="77777777" w:rsidR="00E3688D" w:rsidRDefault="0099052E">
      <w:pPr>
        <w:pStyle w:val="Heading3"/>
        <w:tabs>
          <w:tab w:val="left" w:pos="2257"/>
        </w:tabs>
      </w:pPr>
      <w:bookmarkStart w:id="12" w:name="_s4mpfk5olhjx"/>
      <w:bookmarkEnd w:id="12"/>
      <w:r w:rsidRPr="3DC23DDB">
        <w:rPr>
          <w:color w:val="000000" w:themeColor="text1"/>
        </w:rPr>
        <w:t>Reimbursable expenses</w:t>
      </w:r>
    </w:p>
    <w:p w14:paraId="7F98DA5E" w14:textId="04DF7CFD" w:rsidR="61B3EE31" w:rsidRDefault="61B3EE31" w:rsidP="3DC23DDB">
      <w:pPr>
        <w:pStyle w:val="Standard"/>
        <w:tabs>
          <w:tab w:val="left" w:pos="2257"/>
        </w:tabs>
        <w:spacing w:line="240" w:lineRule="auto"/>
      </w:pPr>
      <w:r w:rsidRPr="3DC23DDB">
        <w:rPr>
          <w:sz w:val="24"/>
          <w:szCs w:val="24"/>
        </w:rPr>
        <w:t>None</w:t>
      </w:r>
    </w:p>
    <w:p w14:paraId="0E80A99F" w14:textId="77777777" w:rsidR="00E3688D" w:rsidRDefault="0099052E">
      <w:pPr>
        <w:pStyle w:val="Heading3"/>
        <w:tabs>
          <w:tab w:val="left" w:pos="2257"/>
        </w:tabs>
      </w:pPr>
      <w:bookmarkStart w:id="13" w:name="_35nkun2"/>
      <w:bookmarkEnd w:id="13"/>
      <w:r>
        <w:rPr>
          <w:color w:val="000000"/>
        </w:rPr>
        <w:lastRenderedPageBreak/>
        <w:t xml:space="preserve">Payment </w:t>
      </w:r>
      <w:r>
        <w:t>method</w:t>
      </w:r>
    </w:p>
    <w:p w14:paraId="0B175FBB"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bookmarkStart w:id="14" w:name="_1ksv4uv"/>
      <w:bookmarkEnd w:id="14"/>
      <w:r>
        <w:rPr>
          <w:rStyle w:val="normaltextrun"/>
          <w:rFonts w:ascii="Arial" w:hAnsi="Arial" w:cs="Arial"/>
          <w:lang w:val="en-US"/>
        </w:rPr>
        <w:t>Payment will be made by BACS.</w:t>
      </w:r>
      <w:r>
        <w:rPr>
          <w:rStyle w:val="eop"/>
          <w:rFonts w:ascii="Arial" w:hAnsi="Arial" w:cs="Arial"/>
        </w:rPr>
        <w:t> </w:t>
      </w:r>
    </w:p>
    <w:p w14:paraId="1AC0422E"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B7AFDB"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lang w:val="en-US"/>
        </w:rPr>
        <w:t>Within ten (10) Working Days of receipt of the Start Date, the Buyer will send a unique PO Number to the Supplier. The Supplier must be in receipt of a valid PO Number before submitting an invoice.   </w:t>
      </w:r>
      <w:r>
        <w:rPr>
          <w:rStyle w:val="normaltextrun"/>
          <w:rFonts w:ascii="Arial" w:hAnsi="Arial" w:cs="Arial"/>
          <w:color w:val="000000"/>
          <w:shd w:val="clear" w:color="auto" w:fill="FFFFFF"/>
        </w:rPr>
        <w:t> </w:t>
      </w:r>
      <w:r>
        <w:rPr>
          <w:rStyle w:val="eop"/>
          <w:rFonts w:ascii="Arial" w:hAnsi="Arial" w:cs="Arial"/>
          <w:color w:val="000000"/>
        </w:rPr>
        <w:t> </w:t>
      </w:r>
    </w:p>
    <w:p w14:paraId="0DE259E6"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F9F9144"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The Supplier shall submit any invoices to the Buyer following receipt of the Buyer’s confirmation email that the Milestone Acceptance Criteria for the Milestone has been met.</w:t>
      </w:r>
      <w:r>
        <w:rPr>
          <w:rStyle w:val="eop"/>
          <w:rFonts w:ascii="Arial" w:hAnsi="Arial" w:cs="Arial"/>
        </w:rPr>
        <w:t> </w:t>
      </w:r>
    </w:p>
    <w:p w14:paraId="6794A6D5"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CD11E02"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D790A65"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The Supplier shall send its invoices in the following format:</w:t>
      </w:r>
      <w:r>
        <w:rPr>
          <w:rStyle w:val="eop"/>
          <w:rFonts w:ascii="Arial" w:hAnsi="Arial" w:cs="Arial"/>
        </w:rPr>
        <w:t> </w:t>
      </w:r>
    </w:p>
    <w:p w14:paraId="77908C18"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 All invoices must be sent by email to the email address </w:t>
      </w:r>
      <w:proofErr w:type="gramStart"/>
      <w:r>
        <w:rPr>
          <w:rStyle w:val="normaltextrun"/>
          <w:rFonts w:ascii="Arial" w:hAnsi="Arial" w:cs="Arial"/>
          <w:lang w:val="en-US"/>
        </w:rPr>
        <w:t>below;</w:t>
      </w:r>
      <w:proofErr w:type="gramEnd"/>
      <w:r>
        <w:rPr>
          <w:rStyle w:val="eop"/>
          <w:rFonts w:ascii="Arial" w:hAnsi="Arial" w:cs="Arial"/>
        </w:rPr>
        <w:t> </w:t>
      </w:r>
    </w:p>
    <w:p w14:paraId="7F5B78E4"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Invoices must be a PDF attachment</w:t>
      </w:r>
      <w:r>
        <w:rPr>
          <w:rStyle w:val="eop"/>
          <w:rFonts w:ascii="Arial" w:hAnsi="Arial" w:cs="Arial"/>
        </w:rPr>
        <w:t> </w:t>
      </w:r>
    </w:p>
    <w:p w14:paraId="7339AC8D"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Where multiple invoices are submitted on one email the Supplier shall ensure that each invoice forms a separate attachment to the email</w:t>
      </w:r>
      <w:r>
        <w:rPr>
          <w:rStyle w:val="eop"/>
          <w:rFonts w:ascii="Arial" w:hAnsi="Arial" w:cs="Arial"/>
        </w:rPr>
        <w:t> </w:t>
      </w:r>
    </w:p>
    <w:p w14:paraId="069D8274"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3A25EE6"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In addition to the information required under Clause 4.5 of the Core Terms, the Supplier must include the following information in each invoice:</w:t>
      </w:r>
      <w:r>
        <w:rPr>
          <w:rStyle w:val="eop"/>
          <w:rFonts w:ascii="Arial" w:hAnsi="Arial" w:cs="Arial"/>
        </w:rPr>
        <w:t> </w:t>
      </w:r>
    </w:p>
    <w:p w14:paraId="671F97B0"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 An invoice </w:t>
      </w:r>
      <w:proofErr w:type="gramStart"/>
      <w:r>
        <w:rPr>
          <w:rStyle w:val="normaltextrun"/>
          <w:rFonts w:ascii="Arial" w:hAnsi="Arial" w:cs="Arial"/>
          <w:lang w:val="en-US"/>
        </w:rPr>
        <w:t>number</w:t>
      </w:r>
      <w:proofErr w:type="gramEnd"/>
      <w:r>
        <w:rPr>
          <w:rStyle w:val="eop"/>
          <w:rFonts w:ascii="Arial" w:hAnsi="Arial" w:cs="Arial"/>
        </w:rPr>
        <w:t> </w:t>
      </w:r>
    </w:p>
    <w:p w14:paraId="420B17A0"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 An invoice </w:t>
      </w:r>
      <w:proofErr w:type="gramStart"/>
      <w:r>
        <w:rPr>
          <w:rStyle w:val="normaltextrun"/>
          <w:rFonts w:ascii="Arial" w:hAnsi="Arial" w:cs="Arial"/>
          <w:lang w:val="en-US"/>
        </w:rPr>
        <w:t>date</w:t>
      </w:r>
      <w:proofErr w:type="gramEnd"/>
      <w:r>
        <w:rPr>
          <w:rStyle w:val="eop"/>
          <w:rFonts w:ascii="Arial" w:hAnsi="Arial" w:cs="Arial"/>
        </w:rPr>
        <w:t> </w:t>
      </w:r>
    </w:p>
    <w:p w14:paraId="3E96230D"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VAT registration number (where applicable)</w:t>
      </w:r>
      <w:r>
        <w:rPr>
          <w:rStyle w:val="eop"/>
          <w:rFonts w:ascii="Arial" w:hAnsi="Arial" w:cs="Arial"/>
        </w:rPr>
        <w:t> </w:t>
      </w:r>
    </w:p>
    <w:p w14:paraId="20CB7FF8"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The Supplier’s address and contact details</w:t>
      </w:r>
      <w:r>
        <w:rPr>
          <w:rStyle w:val="eop"/>
          <w:rFonts w:ascii="Arial" w:hAnsi="Arial" w:cs="Arial"/>
        </w:rPr>
        <w:t> </w:t>
      </w:r>
    </w:p>
    <w:p w14:paraId="39F90331"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A valid Purchase Order (PO) number – invoices without a PO will be returned to the Supplier to be resubmitted</w:t>
      </w:r>
      <w:r>
        <w:rPr>
          <w:rStyle w:val="eop"/>
          <w:rFonts w:ascii="Arial" w:hAnsi="Arial" w:cs="Arial"/>
        </w:rPr>
        <w:t> </w:t>
      </w:r>
    </w:p>
    <w:p w14:paraId="20FC4E30"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The Supplier’s bank details</w:t>
      </w:r>
      <w:r>
        <w:rPr>
          <w:rStyle w:val="eop"/>
          <w:rFonts w:ascii="Arial" w:hAnsi="Arial" w:cs="Arial"/>
        </w:rPr>
        <w:t> </w:t>
      </w:r>
    </w:p>
    <w:p w14:paraId="5A3A3150" w14:textId="77777777" w:rsidR="00E3688D" w:rsidRDefault="0099052E">
      <w:pPr>
        <w:pStyle w:val="Heading3"/>
        <w:tabs>
          <w:tab w:val="left" w:pos="2257"/>
        </w:tabs>
      </w:pPr>
      <w:r>
        <w:rPr>
          <w:color w:val="000000"/>
        </w:rPr>
        <w:t>Buyer’s invoice address</w:t>
      </w:r>
    </w:p>
    <w:p w14:paraId="47101F53" w14:textId="0D3863F0" w:rsidR="00CC56F6" w:rsidRDefault="00CC56F6" w:rsidP="7C7E4EFF">
      <w:pPr>
        <w:pStyle w:val="paragraph"/>
        <w:spacing w:before="0" w:beforeAutospacing="0" w:after="0" w:afterAutospacing="0"/>
        <w:textAlignment w:val="baseline"/>
        <w:rPr>
          <w:rFonts w:ascii="Segoe UI" w:hAnsi="Segoe UI" w:cs="Segoe UI"/>
          <w:sz w:val="18"/>
          <w:szCs w:val="18"/>
        </w:rPr>
      </w:pPr>
      <w:bookmarkStart w:id="15" w:name="_6717u6vk6owc"/>
      <w:bookmarkEnd w:id="15"/>
      <w:r w:rsidRPr="7C7E4EFF">
        <w:rPr>
          <w:rStyle w:val="normaltextrun"/>
          <w:rFonts w:ascii="Arial" w:hAnsi="Arial" w:cs="Arial"/>
          <w:lang w:val="en-US"/>
        </w:rPr>
        <w:t xml:space="preserve">Department for </w:t>
      </w:r>
      <w:r w:rsidR="6432D4EE" w:rsidRPr="7C7E4EFF">
        <w:rPr>
          <w:rStyle w:val="normaltextrun"/>
          <w:rFonts w:ascii="Arial" w:hAnsi="Arial" w:cs="Arial"/>
          <w:lang w:val="en-US"/>
        </w:rPr>
        <w:t>International</w:t>
      </w:r>
      <w:r w:rsidRPr="7C7E4EFF">
        <w:rPr>
          <w:rStyle w:val="normaltextrun"/>
          <w:rFonts w:ascii="Arial" w:hAnsi="Arial" w:cs="Arial"/>
          <w:lang w:val="en-US"/>
        </w:rPr>
        <w:t xml:space="preserve"> Trade c/o UK SBS, Queensway House West Precinct Billingham </w:t>
      </w:r>
      <w:r w:rsidRPr="7C7E4EFF">
        <w:rPr>
          <w:rStyle w:val="eop"/>
          <w:rFonts w:ascii="Arial" w:hAnsi="Arial" w:cs="Arial"/>
        </w:rPr>
        <w:t> </w:t>
      </w:r>
    </w:p>
    <w:p w14:paraId="508E8A4B"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TS23 2NF</w:t>
      </w:r>
      <w:r>
        <w:rPr>
          <w:rStyle w:val="eop"/>
          <w:rFonts w:ascii="Arial" w:hAnsi="Arial" w:cs="Arial"/>
        </w:rPr>
        <w:t> </w:t>
      </w:r>
    </w:p>
    <w:p w14:paraId="075C429B"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 xml:space="preserve">Email: </w:t>
      </w:r>
      <w:hyperlink r:id="rId12" w:tgtFrame="_blank" w:history="1">
        <w:r>
          <w:rPr>
            <w:rStyle w:val="normaltextrun"/>
            <w:rFonts w:ascii="Arial" w:hAnsi="Arial" w:cs="Arial"/>
            <w:color w:val="0000FF"/>
            <w:u w:val="single"/>
            <w:lang w:val="en-US"/>
          </w:rPr>
          <w:t>ap@uksbs.co.uk</w:t>
        </w:r>
      </w:hyperlink>
      <w:r>
        <w:rPr>
          <w:rStyle w:val="normaltextrun"/>
          <w:rFonts w:ascii="Arial" w:hAnsi="Arial" w:cs="Arial"/>
          <w:lang w:val="en-US"/>
        </w:rPr>
        <w:t> </w:t>
      </w:r>
      <w:r>
        <w:rPr>
          <w:rStyle w:val="eop"/>
          <w:rFonts w:ascii="Arial" w:hAnsi="Arial" w:cs="Arial"/>
        </w:rPr>
        <w:t> </w:t>
      </w:r>
    </w:p>
    <w:p w14:paraId="7973E23D" w14:textId="77777777" w:rsidR="00CC56F6" w:rsidRDefault="00CC56F6" w:rsidP="00CC56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Telephone: 03332079122 </w:t>
      </w:r>
      <w:r>
        <w:rPr>
          <w:rStyle w:val="eop"/>
          <w:rFonts w:ascii="Arial" w:hAnsi="Arial" w:cs="Arial"/>
        </w:rPr>
        <w:t> </w:t>
      </w:r>
    </w:p>
    <w:p w14:paraId="3D4070A3" w14:textId="77777777" w:rsidR="00E3688D" w:rsidRDefault="0099052E">
      <w:pPr>
        <w:pStyle w:val="Heading3"/>
        <w:widowControl w:val="0"/>
        <w:tabs>
          <w:tab w:val="left" w:pos="2257"/>
        </w:tabs>
        <w:spacing w:line="240" w:lineRule="auto"/>
      </w:pPr>
      <w:r>
        <w:t>FINANCIAL TRANSPARENCY OBJECTIVES</w:t>
      </w:r>
    </w:p>
    <w:p w14:paraId="6C2DF315" w14:textId="77777777" w:rsidR="00E3688D" w:rsidRDefault="0099052E" w:rsidP="3DC23DDB">
      <w:pPr>
        <w:pStyle w:val="Standard"/>
        <w:tabs>
          <w:tab w:val="left" w:pos="2257"/>
        </w:tabs>
        <w:spacing w:line="240" w:lineRule="auto"/>
        <w:rPr>
          <w:sz w:val="24"/>
          <w:szCs w:val="24"/>
        </w:rPr>
      </w:pPr>
      <w:r>
        <w:rPr>
          <w:sz w:val="24"/>
          <w:szCs w:val="24"/>
          <w:shd w:val="clear" w:color="auto" w:fill="FFFFFF"/>
        </w:rPr>
        <w:t>The Financial Transparency Objectives do not apply to this Call-Off Contract.</w:t>
      </w:r>
    </w:p>
    <w:p w14:paraId="7A2EF0BC" w14:textId="77777777" w:rsidR="00E3688D" w:rsidRDefault="00E3688D">
      <w:pPr>
        <w:pStyle w:val="Standard"/>
        <w:tabs>
          <w:tab w:val="left" w:pos="2257"/>
        </w:tabs>
        <w:spacing w:line="240" w:lineRule="auto"/>
        <w:rPr>
          <w:b/>
          <w:sz w:val="24"/>
          <w:szCs w:val="24"/>
          <w:shd w:val="clear" w:color="auto" w:fill="FFFFFF"/>
        </w:rPr>
      </w:pPr>
    </w:p>
    <w:p w14:paraId="75D643FF" w14:textId="77777777" w:rsidR="00E3688D" w:rsidRDefault="0099052E">
      <w:pPr>
        <w:pStyle w:val="Standard"/>
        <w:tabs>
          <w:tab w:val="left" w:pos="2257"/>
        </w:tabs>
        <w:spacing w:line="240" w:lineRule="auto"/>
      </w:pPr>
      <w:r>
        <w:rPr>
          <w:b/>
          <w:sz w:val="24"/>
          <w:szCs w:val="24"/>
        </w:rPr>
        <w:t>Buyer’s authorised representative</w:t>
      </w:r>
    </w:p>
    <w:p w14:paraId="486A714D" w14:textId="7C9F36FD" w:rsidR="00E3688D" w:rsidRDefault="00F41B41">
      <w:pPr>
        <w:pStyle w:val="Standard"/>
        <w:tabs>
          <w:tab w:val="left" w:pos="2257"/>
        </w:tabs>
        <w:spacing w:line="240" w:lineRule="auto"/>
        <w:rPr>
          <w:rStyle w:val="normaltextrun"/>
          <w:color w:val="000000" w:themeColor="text1"/>
          <w:shd w:val="clear" w:color="auto" w:fill="FFFFFF"/>
        </w:rPr>
      </w:pPr>
      <w:r>
        <w:rPr>
          <w:sz w:val="24"/>
          <w:szCs w:val="24"/>
        </w:rPr>
        <w:t>[REDACTED]</w:t>
      </w:r>
    </w:p>
    <w:p w14:paraId="3689759C" w14:textId="77777777" w:rsidR="00E3688D" w:rsidRDefault="0099052E" w:rsidP="3DC23DDB">
      <w:pPr>
        <w:pStyle w:val="Heading3"/>
        <w:tabs>
          <w:tab w:val="left" w:pos="2257"/>
        </w:tabs>
        <w:rPr>
          <w:color w:val="000000" w:themeColor="text1"/>
        </w:rPr>
      </w:pPr>
      <w:bookmarkStart w:id="16" w:name="_44sinio"/>
      <w:bookmarkEnd w:id="16"/>
      <w:r w:rsidRPr="3DC23DDB">
        <w:rPr>
          <w:color w:val="000000" w:themeColor="text1"/>
        </w:rPr>
        <w:t>Buyer’s security policy</w:t>
      </w:r>
    </w:p>
    <w:p w14:paraId="53DA81CC" w14:textId="6ECF7609" w:rsidR="4A1B45A2" w:rsidRDefault="4A1B45A2" w:rsidP="3DC23DDB">
      <w:pPr>
        <w:pStyle w:val="Standard"/>
        <w:tabs>
          <w:tab w:val="left" w:pos="2257"/>
        </w:tabs>
      </w:pPr>
      <w:r>
        <w:t>Not used</w:t>
      </w:r>
    </w:p>
    <w:p w14:paraId="3133AA4D" w14:textId="7A0A7854" w:rsidR="00E3688D" w:rsidRDefault="0099052E" w:rsidP="619A11A7">
      <w:pPr>
        <w:pStyle w:val="Heading3"/>
        <w:tabs>
          <w:tab w:val="left" w:pos="2257"/>
        </w:tabs>
        <w:spacing w:line="240" w:lineRule="auto"/>
      </w:pPr>
      <w:bookmarkStart w:id="17" w:name="_2jxsxqh"/>
      <w:bookmarkEnd w:id="17"/>
      <w:r w:rsidRPr="619A11A7">
        <w:rPr>
          <w:color w:val="000000" w:themeColor="text1"/>
        </w:rPr>
        <w:t>Supplier’s authorised representative</w:t>
      </w:r>
    </w:p>
    <w:p w14:paraId="286BC562" w14:textId="45F00BA1" w:rsidR="437FDE1D" w:rsidRDefault="00F41B41" w:rsidP="619A11A7">
      <w:pPr>
        <w:pStyle w:val="Standard"/>
        <w:tabs>
          <w:tab w:val="left" w:pos="2257"/>
        </w:tabs>
      </w:pPr>
      <w:bookmarkStart w:id="18" w:name="_z337ya"/>
      <w:bookmarkEnd w:id="18"/>
      <w:r>
        <w:rPr>
          <w:sz w:val="24"/>
          <w:szCs w:val="24"/>
        </w:rPr>
        <w:t>[REDACTED]</w:t>
      </w:r>
    </w:p>
    <w:p w14:paraId="68AB9AF8" w14:textId="56F77771" w:rsidR="00E3688D" w:rsidRDefault="0099052E" w:rsidP="619A11A7">
      <w:pPr>
        <w:pStyle w:val="Heading3"/>
        <w:tabs>
          <w:tab w:val="left" w:pos="2257"/>
        </w:tabs>
        <w:spacing w:line="240" w:lineRule="auto"/>
      </w:pPr>
      <w:r w:rsidRPr="619A11A7">
        <w:rPr>
          <w:color w:val="000000" w:themeColor="text1"/>
        </w:rPr>
        <w:t>Supplier’s contract manager</w:t>
      </w:r>
    </w:p>
    <w:p w14:paraId="14B1F818" w14:textId="2D703957" w:rsidR="1D10C229" w:rsidRDefault="00F41B41" w:rsidP="619A11A7">
      <w:pPr>
        <w:pStyle w:val="Standard"/>
        <w:tabs>
          <w:tab w:val="left" w:pos="2257"/>
        </w:tabs>
      </w:pPr>
      <w:r>
        <w:rPr>
          <w:sz w:val="24"/>
          <w:szCs w:val="24"/>
        </w:rPr>
        <w:t>[REDACTED]</w:t>
      </w:r>
    </w:p>
    <w:p w14:paraId="1A650BF7" w14:textId="77777777" w:rsidR="00E3688D" w:rsidRDefault="00E3688D">
      <w:pPr>
        <w:pStyle w:val="Standard"/>
        <w:tabs>
          <w:tab w:val="left" w:pos="2257"/>
        </w:tabs>
        <w:spacing w:line="240" w:lineRule="auto"/>
        <w:rPr>
          <w:b/>
          <w:sz w:val="24"/>
          <w:szCs w:val="24"/>
          <w:shd w:val="clear" w:color="auto" w:fill="FFFFFF"/>
        </w:rPr>
      </w:pPr>
    </w:p>
    <w:p w14:paraId="3188BD7A" w14:textId="77777777" w:rsidR="00E3688D" w:rsidRDefault="0099052E" w:rsidP="3DC23DDB">
      <w:pPr>
        <w:pStyle w:val="Heading3"/>
        <w:tabs>
          <w:tab w:val="left" w:pos="2257"/>
        </w:tabs>
        <w:rPr>
          <w:color w:val="000000" w:themeColor="text1"/>
        </w:rPr>
      </w:pPr>
      <w:bookmarkStart w:id="19" w:name="_3j2qqm3"/>
      <w:bookmarkEnd w:id="19"/>
      <w:r w:rsidRPr="3DC23DDB">
        <w:rPr>
          <w:color w:val="000000" w:themeColor="text1"/>
        </w:rPr>
        <w:t>Progress report frequency</w:t>
      </w:r>
    </w:p>
    <w:p w14:paraId="6BE9DCE1" w14:textId="269D2BD7" w:rsidR="00E3688D" w:rsidRDefault="341583F7">
      <w:pPr>
        <w:pStyle w:val="Standard"/>
        <w:tabs>
          <w:tab w:val="left" w:pos="2257"/>
        </w:tabs>
        <w:spacing w:line="240" w:lineRule="auto"/>
        <w:rPr>
          <w:sz w:val="24"/>
          <w:szCs w:val="24"/>
        </w:rPr>
      </w:pPr>
      <w:r w:rsidRPr="000EBF59">
        <w:rPr>
          <w:sz w:val="24"/>
          <w:szCs w:val="24"/>
        </w:rPr>
        <w:t>Weekly</w:t>
      </w:r>
    </w:p>
    <w:p w14:paraId="05CB964F" w14:textId="77777777" w:rsidR="00E3688D" w:rsidRDefault="0099052E" w:rsidP="3DC23DDB">
      <w:pPr>
        <w:pStyle w:val="Heading3"/>
        <w:tabs>
          <w:tab w:val="left" w:pos="2257"/>
        </w:tabs>
        <w:rPr>
          <w:color w:val="000000" w:themeColor="text1"/>
        </w:rPr>
      </w:pPr>
      <w:bookmarkStart w:id="20" w:name="_1y810tw"/>
      <w:bookmarkEnd w:id="20"/>
      <w:r w:rsidRPr="3DC23DDB">
        <w:rPr>
          <w:color w:val="000000" w:themeColor="text1"/>
        </w:rPr>
        <w:t>Progress meeting frequency</w:t>
      </w:r>
    </w:p>
    <w:p w14:paraId="5A83C9DD" w14:textId="387BE448" w:rsidR="00E3688D" w:rsidRDefault="1509257A" w:rsidP="3DC23DDB">
      <w:pPr>
        <w:pStyle w:val="Standard"/>
        <w:tabs>
          <w:tab w:val="left" w:pos="2257"/>
        </w:tabs>
        <w:spacing w:line="240" w:lineRule="auto"/>
        <w:rPr>
          <w:b/>
          <w:bCs/>
          <w:sz w:val="24"/>
          <w:szCs w:val="24"/>
        </w:rPr>
      </w:pPr>
      <w:r w:rsidRPr="3DC23DDB">
        <w:rPr>
          <w:sz w:val="24"/>
          <w:szCs w:val="24"/>
        </w:rPr>
        <w:t>Weekly</w:t>
      </w:r>
    </w:p>
    <w:p w14:paraId="3F7FA8CB" w14:textId="3E32E732" w:rsidR="3DC23DDB" w:rsidRDefault="3DC23DDB" w:rsidP="3DC23DDB">
      <w:pPr>
        <w:pStyle w:val="Standard"/>
        <w:tabs>
          <w:tab w:val="left" w:pos="2257"/>
        </w:tabs>
        <w:spacing w:line="240" w:lineRule="auto"/>
        <w:rPr>
          <w:b/>
          <w:bCs/>
          <w:sz w:val="24"/>
          <w:szCs w:val="24"/>
        </w:rPr>
      </w:pPr>
    </w:p>
    <w:p w14:paraId="0CE41C4C" w14:textId="681DC454" w:rsidR="00E3688D" w:rsidRDefault="0099052E">
      <w:pPr>
        <w:pStyle w:val="Standard"/>
        <w:tabs>
          <w:tab w:val="left" w:pos="2257"/>
        </w:tabs>
        <w:spacing w:line="240" w:lineRule="auto"/>
        <w:rPr>
          <w:b/>
          <w:sz w:val="24"/>
          <w:szCs w:val="24"/>
        </w:rPr>
      </w:pPr>
      <w:r w:rsidRPr="000EBF59">
        <w:rPr>
          <w:b/>
          <w:bCs/>
          <w:sz w:val="24"/>
          <w:szCs w:val="24"/>
        </w:rPr>
        <w:t>Key staff</w:t>
      </w:r>
    </w:p>
    <w:p w14:paraId="3988CB63" w14:textId="661164A2" w:rsidR="2902A607" w:rsidRDefault="00F355D4" w:rsidP="000EBF59">
      <w:pPr>
        <w:pStyle w:val="Standard"/>
        <w:tabs>
          <w:tab w:val="left" w:pos="2257"/>
        </w:tabs>
        <w:spacing w:line="240" w:lineRule="auto"/>
        <w:rPr>
          <w:rStyle w:val="normaltextrun"/>
          <w:color w:val="000000" w:themeColor="text1"/>
        </w:rPr>
      </w:pPr>
      <w:r>
        <w:rPr>
          <w:sz w:val="24"/>
          <w:szCs w:val="24"/>
        </w:rPr>
        <w:t>[REDACTED]</w:t>
      </w:r>
    </w:p>
    <w:p w14:paraId="0C3D84B6" w14:textId="77777777" w:rsidR="00E3688D" w:rsidRDefault="0099052E">
      <w:pPr>
        <w:pStyle w:val="Heading3"/>
        <w:tabs>
          <w:tab w:val="left" w:pos="2257"/>
        </w:tabs>
      </w:pPr>
      <w:r>
        <w:rPr>
          <w:color w:val="000000"/>
        </w:rPr>
        <w:t>Key subcontractor(s)</w:t>
      </w:r>
    </w:p>
    <w:p w14:paraId="6D39D10A" w14:textId="77DA0BEC" w:rsidR="00E3688D" w:rsidRPr="003D3B46" w:rsidRDefault="09564C86">
      <w:pPr>
        <w:pStyle w:val="Standard"/>
        <w:tabs>
          <w:tab w:val="left" w:pos="2257"/>
        </w:tabs>
        <w:spacing w:line="240" w:lineRule="auto"/>
        <w:rPr>
          <w:color w:val="000000" w:themeColor="text1"/>
        </w:rPr>
      </w:pPr>
      <w:r>
        <w:rPr>
          <w:rStyle w:val="normaltextrun"/>
          <w:color w:val="000000"/>
          <w:shd w:val="clear" w:color="auto" w:fill="FFFFFF"/>
        </w:rPr>
        <w:t xml:space="preserve">Not Applicable </w:t>
      </w:r>
    </w:p>
    <w:p w14:paraId="5E156172" w14:textId="77777777" w:rsidR="00E3688D" w:rsidRDefault="0099052E">
      <w:pPr>
        <w:pStyle w:val="Heading3"/>
        <w:tabs>
          <w:tab w:val="left" w:pos="2257"/>
        </w:tabs>
      </w:pPr>
      <w:bookmarkStart w:id="21" w:name="_2xcytpi"/>
      <w:bookmarkEnd w:id="21"/>
      <w:r w:rsidRPr="6C6A884D">
        <w:rPr>
          <w:color w:val="000000" w:themeColor="text1"/>
        </w:rPr>
        <w:t>Commercially sensitive information</w:t>
      </w:r>
    </w:p>
    <w:p w14:paraId="6DDEFF62" w14:textId="2CE12E33" w:rsidR="00E3688D" w:rsidRDefault="2F1B4B5C" w:rsidP="6C6A884D">
      <w:pPr>
        <w:pStyle w:val="Standard"/>
        <w:spacing w:line="254" w:lineRule="auto"/>
        <w:rPr>
          <w:sz w:val="24"/>
          <w:szCs w:val="24"/>
        </w:rPr>
      </w:pPr>
      <w:r w:rsidRPr="619A11A7">
        <w:rPr>
          <w:sz w:val="24"/>
          <w:szCs w:val="24"/>
        </w:rPr>
        <w:t>N/A</w:t>
      </w:r>
    </w:p>
    <w:p w14:paraId="382E7357" w14:textId="48B2712D" w:rsidR="00E3688D" w:rsidRDefault="0099052E" w:rsidP="00CC56F6">
      <w:pPr>
        <w:pStyle w:val="Heading3"/>
        <w:tabs>
          <w:tab w:val="left" w:pos="2257"/>
        </w:tabs>
        <w:rPr>
          <w:color w:val="000000"/>
        </w:rPr>
      </w:pPr>
      <w:bookmarkStart w:id="22" w:name="_1ci93xb"/>
      <w:bookmarkEnd w:id="22"/>
      <w:r>
        <w:rPr>
          <w:color w:val="000000"/>
        </w:rPr>
        <w:t>Service credits</w:t>
      </w:r>
    </w:p>
    <w:p w14:paraId="00ACA557" w14:textId="3C3E4815" w:rsidR="00CC56F6" w:rsidRPr="00CC56F6" w:rsidRDefault="00CC56F6" w:rsidP="00CC56F6">
      <w:pPr>
        <w:pStyle w:val="Standard"/>
      </w:pPr>
      <w:r>
        <w:t>Not Applicable</w:t>
      </w:r>
    </w:p>
    <w:p w14:paraId="690BB05D" w14:textId="4717B537" w:rsidR="00E3688D" w:rsidRDefault="0099052E">
      <w:pPr>
        <w:pStyle w:val="Heading3"/>
        <w:tabs>
          <w:tab w:val="left" w:pos="2257"/>
        </w:tabs>
        <w:rPr>
          <w:color w:val="000000"/>
        </w:rPr>
      </w:pPr>
      <w:bookmarkStart w:id="23" w:name="_3whwml4"/>
      <w:bookmarkEnd w:id="23"/>
      <w:r>
        <w:rPr>
          <w:color w:val="000000"/>
        </w:rPr>
        <w:t>Additional insurances</w:t>
      </w:r>
    </w:p>
    <w:p w14:paraId="738FDDE9" w14:textId="32D86CB4" w:rsidR="00CC56F6" w:rsidRPr="00CC56F6" w:rsidRDefault="00CC56F6" w:rsidP="00CC56F6">
      <w:pPr>
        <w:pStyle w:val="Standard"/>
      </w:pPr>
      <w:r>
        <w:t>Not Applicable</w:t>
      </w:r>
    </w:p>
    <w:p w14:paraId="599C37BE" w14:textId="77777777" w:rsidR="00E3688D" w:rsidRDefault="0099052E">
      <w:pPr>
        <w:pStyle w:val="Heading3"/>
        <w:jc w:val="both"/>
      </w:pPr>
      <w:bookmarkStart w:id="24" w:name="_2bn6wsx"/>
      <w:bookmarkEnd w:id="24"/>
      <w:r>
        <w:rPr>
          <w:color w:val="000000"/>
        </w:rPr>
        <w:t>Guarantee</w:t>
      </w:r>
    </w:p>
    <w:p w14:paraId="59135FD8" w14:textId="4525681B" w:rsidR="00E3688D" w:rsidRDefault="00CC56F6">
      <w:pPr>
        <w:pStyle w:val="Standard"/>
        <w:spacing w:line="240" w:lineRule="auto"/>
      </w:pPr>
      <w:r>
        <w:t>Not Applicable</w:t>
      </w:r>
    </w:p>
    <w:p w14:paraId="5750D562" w14:textId="77777777" w:rsidR="00E3688D" w:rsidRDefault="0099052E" w:rsidP="3DC23DDB">
      <w:pPr>
        <w:pStyle w:val="Heading3"/>
        <w:tabs>
          <w:tab w:val="left" w:pos="2257"/>
        </w:tabs>
        <w:rPr>
          <w:color w:val="000000" w:themeColor="text1"/>
        </w:rPr>
      </w:pPr>
      <w:bookmarkStart w:id="25" w:name="_qsh70q"/>
      <w:bookmarkEnd w:id="25"/>
      <w:r w:rsidRPr="3DC23DDB">
        <w:rPr>
          <w:color w:val="000000" w:themeColor="text1"/>
        </w:rPr>
        <w:t>Buyer’s environmental and social value policy</w:t>
      </w:r>
    </w:p>
    <w:p w14:paraId="706716CC" w14:textId="6A90BDEF" w:rsidR="7D028927" w:rsidRDefault="7D028927" w:rsidP="3DC23DDB">
      <w:pPr>
        <w:pStyle w:val="Standard"/>
        <w:tabs>
          <w:tab w:val="left" w:pos="2257"/>
        </w:tabs>
      </w:pPr>
      <w:r>
        <w:t>Not Applicable</w:t>
      </w:r>
    </w:p>
    <w:p w14:paraId="3129E2DA" w14:textId="77777777" w:rsidR="00E3688D" w:rsidRDefault="0099052E" w:rsidP="3DC23DDB">
      <w:pPr>
        <w:pStyle w:val="Heading3"/>
        <w:jc w:val="both"/>
        <w:rPr>
          <w:color w:val="000000" w:themeColor="text1"/>
        </w:rPr>
      </w:pPr>
      <w:bookmarkStart w:id="26" w:name="_3as4poj"/>
      <w:bookmarkEnd w:id="26"/>
      <w:r w:rsidRPr="3DC23DDB">
        <w:rPr>
          <w:color w:val="000000" w:themeColor="text1"/>
        </w:rPr>
        <w:t>Social value commitment</w:t>
      </w:r>
    </w:p>
    <w:p w14:paraId="1E055322" w14:textId="3AE4C143" w:rsidR="35233E26" w:rsidRDefault="35233E26" w:rsidP="3DC23DDB">
      <w:pPr>
        <w:pStyle w:val="Standard"/>
        <w:spacing w:line="240" w:lineRule="auto"/>
        <w:jc w:val="both"/>
      </w:pPr>
      <w:r w:rsidRPr="3DC23DDB">
        <w:rPr>
          <w:sz w:val="24"/>
          <w:szCs w:val="24"/>
        </w:rPr>
        <w:t>Not Applicable</w:t>
      </w:r>
    </w:p>
    <w:p w14:paraId="609EC79A" w14:textId="77777777" w:rsidR="00E3688D" w:rsidRDefault="0099052E">
      <w:pPr>
        <w:pStyle w:val="Heading3"/>
        <w:spacing w:after="240"/>
        <w:jc w:val="both"/>
      </w:pPr>
      <w:bookmarkStart w:id="27" w:name="_1pxezwc"/>
      <w:bookmarkEnd w:id="27"/>
      <w:r>
        <w:rPr>
          <w:color w:val="000000"/>
        </w:rPr>
        <w:t xml:space="preserve">Formation of call off </w:t>
      </w:r>
      <w:proofErr w:type="gramStart"/>
      <w:r>
        <w:rPr>
          <w:color w:val="000000"/>
        </w:rPr>
        <w:t>contract</w:t>
      </w:r>
      <w:proofErr w:type="gramEnd"/>
    </w:p>
    <w:p w14:paraId="465C5495" w14:textId="77777777" w:rsidR="00E3688D" w:rsidRDefault="0099052E">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5F25B8B6" w14:textId="77777777" w:rsidR="00E3688D" w:rsidRDefault="0099052E">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452BFD20" w14:textId="77777777" w:rsidR="00E3688D" w:rsidRDefault="0099052E">
      <w:pPr>
        <w:pStyle w:val="Standard"/>
        <w:spacing w:line="240" w:lineRule="auto"/>
      </w:pPr>
      <w:r>
        <w:rPr>
          <w:b/>
          <w:sz w:val="24"/>
          <w:szCs w:val="24"/>
        </w:rPr>
        <w:t>For and on behalf of the Supplier</w:t>
      </w:r>
      <w:r>
        <w:rPr>
          <w:sz w:val="24"/>
          <w:szCs w:val="24"/>
        </w:rPr>
        <w:t>:</w:t>
      </w:r>
    </w:p>
    <w:p w14:paraId="439A9AC1" w14:textId="77777777" w:rsidR="00E3688D" w:rsidRDefault="00E3688D">
      <w:pPr>
        <w:pStyle w:val="Standard"/>
        <w:spacing w:line="240" w:lineRule="auto"/>
        <w:rPr>
          <w:sz w:val="24"/>
          <w:szCs w:val="24"/>
        </w:rPr>
      </w:pPr>
    </w:p>
    <w:p w14:paraId="1D2FA7B2" w14:textId="57EDB028" w:rsidR="00E3688D" w:rsidRDefault="0099052E">
      <w:pPr>
        <w:pStyle w:val="Standard"/>
        <w:spacing w:line="240" w:lineRule="auto"/>
      </w:pPr>
      <w:r>
        <w:rPr>
          <w:sz w:val="24"/>
          <w:szCs w:val="24"/>
        </w:rPr>
        <w:t>Signature:</w:t>
      </w:r>
      <w:r w:rsidR="00F41B41">
        <w:rPr>
          <w:sz w:val="24"/>
          <w:szCs w:val="24"/>
        </w:rPr>
        <w:t xml:space="preserve"> [REDACTED]</w:t>
      </w:r>
    </w:p>
    <w:p w14:paraId="48411960" w14:textId="77777777" w:rsidR="00E3688D" w:rsidRDefault="00E3688D">
      <w:pPr>
        <w:pStyle w:val="Standard"/>
        <w:spacing w:line="240" w:lineRule="auto"/>
        <w:rPr>
          <w:sz w:val="24"/>
          <w:szCs w:val="24"/>
        </w:rPr>
      </w:pPr>
    </w:p>
    <w:p w14:paraId="04775D2F" w14:textId="1289EB11" w:rsidR="00E3688D" w:rsidRDefault="0099052E">
      <w:pPr>
        <w:pStyle w:val="Standard"/>
        <w:spacing w:line="240" w:lineRule="auto"/>
      </w:pPr>
      <w:r>
        <w:rPr>
          <w:sz w:val="24"/>
          <w:szCs w:val="24"/>
        </w:rPr>
        <w:t>Name:</w:t>
      </w:r>
      <w:r w:rsidR="00F41B41">
        <w:rPr>
          <w:sz w:val="24"/>
          <w:szCs w:val="24"/>
        </w:rPr>
        <w:t xml:space="preserve"> [REDACTED]</w:t>
      </w:r>
    </w:p>
    <w:p w14:paraId="723E775D" w14:textId="77777777" w:rsidR="00E3688D" w:rsidRDefault="00E3688D">
      <w:pPr>
        <w:pStyle w:val="Standard"/>
        <w:spacing w:line="240" w:lineRule="auto"/>
        <w:rPr>
          <w:sz w:val="24"/>
          <w:szCs w:val="24"/>
        </w:rPr>
      </w:pPr>
    </w:p>
    <w:p w14:paraId="617619D4" w14:textId="4FF7C170" w:rsidR="00E3688D" w:rsidRDefault="0099052E">
      <w:pPr>
        <w:pStyle w:val="Standard"/>
        <w:spacing w:line="240" w:lineRule="auto"/>
      </w:pPr>
      <w:r>
        <w:rPr>
          <w:sz w:val="24"/>
          <w:szCs w:val="24"/>
        </w:rPr>
        <w:t>Role:</w:t>
      </w:r>
      <w:r w:rsidR="003D3B46">
        <w:rPr>
          <w:sz w:val="24"/>
          <w:szCs w:val="24"/>
        </w:rPr>
        <w:t xml:space="preserve"> </w:t>
      </w:r>
      <w:r w:rsidR="003805BE">
        <w:rPr>
          <w:sz w:val="24"/>
          <w:szCs w:val="24"/>
        </w:rPr>
        <w:t>[REDACTED]</w:t>
      </w:r>
    </w:p>
    <w:p w14:paraId="0AC9BB5A" w14:textId="77777777" w:rsidR="00E3688D" w:rsidRDefault="00E3688D">
      <w:pPr>
        <w:pStyle w:val="Standard"/>
        <w:spacing w:line="240" w:lineRule="auto"/>
        <w:rPr>
          <w:sz w:val="24"/>
          <w:szCs w:val="24"/>
        </w:rPr>
      </w:pPr>
    </w:p>
    <w:p w14:paraId="78251D4B" w14:textId="29F6B066" w:rsidR="00E3688D" w:rsidRDefault="0099052E">
      <w:pPr>
        <w:pStyle w:val="Standard"/>
        <w:spacing w:line="240" w:lineRule="auto"/>
      </w:pPr>
      <w:r>
        <w:rPr>
          <w:sz w:val="24"/>
          <w:szCs w:val="24"/>
        </w:rPr>
        <w:t>Date:</w:t>
      </w:r>
      <w:r w:rsidR="003D3B46">
        <w:rPr>
          <w:sz w:val="24"/>
          <w:szCs w:val="24"/>
        </w:rPr>
        <w:t xml:space="preserve"> 9/2/2023</w:t>
      </w:r>
    </w:p>
    <w:p w14:paraId="42E1CFE4" w14:textId="77777777" w:rsidR="00E3688D" w:rsidRDefault="00E3688D">
      <w:pPr>
        <w:pStyle w:val="Standard"/>
        <w:spacing w:line="240" w:lineRule="auto"/>
        <w:rPr>
          <w:b/>
          <w:sz w:val="24"/>
          <w:szCs w:val="24"/>
        </w:rPr>
      </w:pPr>
    </w:p>
    <w:p w14:paraId="6BF12B3A" w14:textId="77777777" w:rsidR="00E3688D" w:rsidRDefault="00E3688D">
      <w:pPr>
        <w:pStyle w:val="Standard"/>
        <w:spacing w:line="240" w:lineRule="auto"/>
        <w:rPr>
          <w:b/>
          <w:sz w:val="24"/>
          <w:szCs w:val="24"/>
        </w:rPr>
      </w:pPr>
    </w:p>
    <w:p w14:paraId="1E144243" w14:textId="77777777" w:rsidR="00E3688D" w:rsidRDefault="00E3688D">
      <w:pPr>
        <w:pStyle w:val="Standard"/>
        <w:spacing w:line="240" w:lineRule="auto"/>
        <w:rPr>
          <w:b/>
          <w:sz w:val="24"/>
          <w:szCs w:val="24"/>
        </w:rPr>
      </w:pPr>
    </w:p>
    <w:p w14:paraId="0A3ED74A" w14:textId="77777777" w:rsidR="00E3688D" w:rsidRDefault="0099052E">
      <w:pPr>
        <w:pStyle w:val="Standard"/>
        <w:spacing w:line="240" w:lineRule="auto"/>
      </w:pPr>
      <w:r>
        <w:rPr>
          <w:b/>
          <w:sz w:val="24"/>
          <w:szCs w:val="24"/>
        </w:rPr>
        <w:t>For and on behalf of the Buyer</w:t>
      </w:r>
      <w:r>
        <w:rPr>
          <w:sz w:val="24"/>
          <w:szCs w:val="24"/>
        </w:rPr>
        <w:t>:</w:t>
      </w:r>
    </w:p>
    <w:p w14:paraId="27D5E848" w14:textId="77777777" w:rsidR="00E3688D" w:rsidRDefault="00E3688D">
      <w:pPr>
        <w:pStyle w:val="Standard"/>
        <w:spacing w:line="240" w:lineRule="auto"/>
        <w:rPr>
          <w:sz w:val="24"/>
          <w:szCs w:val="24"/>
        </w:rPr>
      </w:pPr>
    </w:p>
    <w:p w14:paraId="543CE70D" w14:textId="67624EE4" w:rsidR="00E3688D" w:rsidRDefault="0099052E">
      <w:pPr>
        <w:pStyle w:val="Standard"/>
        <w:spacing w:line="240" w:lineRule="auto"/>
      </w:pPr>
      <w:r>
        <w:rPr>
          <w:sz w:val="24"/>
          <w:szCs w:val="24"/>
        </w:rPr>
        <w:t>Signature:</w:t>
      </w:r>
      <w:r w:rsidR="00F41B41">
        <w:rPr>
          <w:sz w:val="24"/>
          <w:szCs w:val="24"/>
        </w:rPr>
        <w:t xml:space="preserve"> [REDACTED]</w:t>
      </w:r>
    </w:p>
    <w:p w14:paraId="3F78AFD8" w14:textId="77777777" w:rsidR="00E3688D" w:rsidRDefault="00E3688D">
      <w:pPr>
        <w:pStyle w:val="Standard"/>
        <w:spacing w:line="240" w:lineRule="auto"/>
        <w:rPr>
          <w:sz w:val="24"/>
          <w:szCs w:val="24"/>
        </w:rPr>
      </w:pPr>
    </w:p>
    <w:p w14:paraId="13FECE4F" w14:textId="6BD6B2E8" w:rsidR="00E3688D" w:rsidRDefault="0099052E">
      <w:pPr>
        <w:pStyle w:val="Standard"/>
        <w:spacing w:line="240" w:lineRule="auto"/>
      </w:pPr>
      <w:r>
        <w:rPr>
          <w:sz w:val="24"/>
          <w:szCs w:val="24"/>
        </w:rPr>
        <w:t>Name:</w:t>
      </w:r>
      <w:r w:rsidR="00F41B41">
        <w:rPr>
          <w:sz w:val="24"/>
          <w:szCs w:val="24"/>
        </w:rPr>
        <w:t xml:space="preserve"> [REDACTED]</w:t>
      </w:r>
    </w:p>
    <w:p w14:paraId="313D6233" w14:textId="77777777" w:rsidR="00E3688D" w:rsidRDefault="00E3688D">
      <w:pPr>
        <w:pStyle w:val="Standard"/>
        <w:spacing w:line="240" w:lineRule="auto"/>
        <w:rPr>
          <w:sz w:val="24"/>
          <w:szCs w:val="24"/>
        </w:rPr>
      </w:pPr>
    </w:p>
    <w:p w14:paraId="1AED0C88" w14:textId="615EE7D9" w:rsidR="00E3688D" w:rsidRDefault="0099052E">
      <w:pPr>
        <w:pStyle w:val="Standard"/>
        <w:spacing w:line="240" w:lineRule="auto"/>
      </w:pPr>
      <w:r>
        <w:rPr>
          <w:sz w:val="24"/>
          <w:szCs w:val="24"/>
        </w:rPr>
        <w:t>Role:</w:t>
      </w:r>
      <w:r w:rsidR="003D3B46">
        <w:rPr>
          <w:sz w:val="24"/>
          <w:szCs w:val="24"/>
        </w:rPr>
        <w:t xml:space="preserve"> </w:t>
      </w:r>
      <w:r w:rsidR="003805BE">
        <w:rPr>
          <w:sz w:val="24"/>
          <w:szCs w:val="24"/>
        </w:rPr>
        <w:t>[REDACTED]</w:t>
      </w:r>
    </w:p>
    <w:p w14:paraId="13067442" w14:textId="77777777" w:rsidR="00E3688D" w:rsidRDefault="00E3688D">
      <w:pPr>
        <w:pStyle w:val="Standard"/>
        <w:spacing w:line="240" w:lineRule="auto"/>
        <w:rPr>
          <w:sz w:val="24"/>
          <w:szCs w:val="24"/>
        </w:rPr>
      </w:pPr>
    </w:p>
    <w:p w14:paraId="79A6B9F3" w14:textId="50AE87E4" w:rsidR="00E3688D" w:rsidRDefault="0099052E">
      <w:pPr>
        <w:pStyle w:val="Standard"/>
        <w:spacing w:line="240" w:lineRule="auto"/>
      </w:pPr>
      <w:r>
        <w:rPr>
          <w:sz w:val="24"/>
          <w:szCs w:val="24"/>
        </w:rPr>
        <w:t>Date:</w:t>
      </w:r>
      <w:r w:rsidR="003D3B46">
        <w:rPr>
          <w:sz w:val="24"/>
          <w:szCs w:val="24"/>
        </w:rPr>
        <w:t xml:space="preserve"> 8/2/2023</w:t>
      </w:r>
    </w:p>
    <w:p w14:paraId="0C38A567" w14:textId="77777777" w:rsidR="00E3688D" w:rsidRDefault="00E3688D">
      <w:pPr>
        <w:pStyle w:val="Standard"/>
        <w:spacing w:line="240" w:lineRule="auto"/>
        <w:rPr>
          <w:sz w:val="24"/>
          <w:szCs w:val="24"/>
        </w:rPr>
      </w:pPr>
    </w:p>
    <w:p w14:paraId="742E1949" w14:textId="1772662E" w:rsidR="00E3688D" w:rsidRDefault="00E3688D">
      <w:pPr>
        <w:pStyle w:val="Standard"/>
        <w:spacing w:line="240" w:lineRule="auto"/>
      </w:pPr>
    </w:p>
    <w:p w14:paraId="278D008E" w14:textId="77777777" w:rsidR="00E3688D" w:rsidRDefault="00E3688D">
      <w:pPr>
        <w:pStyle w:val="Standard"/>
      </w:pPr>
    </w:p>
    <w:p w14:paraId="60F5D0EC" w14:textId="77777777" w:rsidR="00BD23F8" w:rsidRDefault="00BD23F8">
      <w:pPr>
        <w:pStyle w:val="Standard"/>
      </w:pPr>
    </w:p>
    <w:p w14:paraId="7113308B" w14:textId="77777777" w:rsidR="00BD23F8" w:rsidRDefault="00BD23F8">
      <w:pPr>
        <w:pStyle w:val="Standard"/>
      </w:pPr>
    </w:p>
    <w:p w14:paraId="3D144817" w14:textId="77777777" w:rsidR="00BD23F8" w:rsidRDefault="00BD23F8">
      <w:pPr>
        <w:pStyle w:val="Standard"/>
      </w:pPr>
    </w:p>
    <w:p w14:paraId="000C22F9" w14:textId="77777777" w:rsidR="00BD23F8" w:rsidRDefault="00BD23F8">
      <w:pPr>
        <w:pStyle w:val="Standard"/>
      </w:pPr>
    </w:p>
    <w:p w14:paraId="42E1E8DB" w14:textId="77777777" w:rsidR="00BD23F8" w:rsidRDefault="00BD23F8">
      <w:pPr>
        <w:pStyle w:val="Standard"/>
      </w:pPr>
    </w:p>
    <w:p w14:paraId="242FB393" w14:textId="77777777" w:rsidR="00BD23F8" w:rsidRDefault="00BD23F8">
      <w:pPr>
        <w:pStyle w:val="Standard"/>
      </w:pPr>
    </w:p>
    <w:p w14:paraId="50AE709C" w14:textId="77777777" w:rsidR="00BD23F8" w:rsidRDefault="00BD23F8">
      <w:pPr>
        <w:pStyle w:val="Standard"/>
      </w:pPr>
    </w:p>
    <w:p w14:paraId="0B462159" w14:textId="77777777" w:rsidR="00BD23F8" w:rsidRDefault="00BD23F8">
      <w:pPr>
        <w:pStyle w:val="Standard"/>
      </w:pPr>
    </w:p>
    <w:p w14:paraId="12F36763" w14:textId="77777777" w:rsidR="00BD23F8" w:rsidRDefault="00BD23F8">
      <w:pPr>
        <w:pStyle w:val="Standard"/>
      </w:pPr>
    </w:p>
    <w:p w14:paraId="7A7583DF" w14:textId="77777777" w:rsidR="00BD23F8" w:rsidRDefault="00BD23F8">
      <w:pPr>
        <w:pStyle w:val="Standard"/>
      </w:pPr>
    </w:p>
    <w:p w14:paraId="0219DD64" w14:textId="77777777" w:rsidR="00BD23F8" w:rsidRDefault="00BD23F8">
      <w:pPr>
        <w:pStyle w:val="Standard"/>
      </w:pPr>
    </w:p>
    <w:p w14:paraId="2EC909C0" w14:textId="77777777" w:rsidR="00BD23F8" w:rsidRDefault="00BD23F8">
      <w:pPr>
        <w:pStyle w:val="Standard"/>
      </w:pPr>
    </w:p>
    <w:p w14:paraId="00B8FBD0" w14:textId="77777777" w:rsidR="00BD23F8" w:rsidRDefault="00BD23F8">
      <w:pPr>
        <w:pStyle w:val="Standard"/>
      </w:pPr>
    </w:p>
    <w:p w14:paraId="504EAF4F" w14:textId="7BE1A473" w:rsidR="00BD23F8" w:rsidRDefault="00BD23F8">
      <w:pPr>
        <w:pStyle w:val="Standard"/>
      </w:pPr>
    </w:p>
    <w:p w14:paraId="2650883A" w14:textId="24CA0BAC" w:rsidR="00F41B41" w:rsidRDefault="00F41B41">
      <w:pPr>
        <w:pStyle w:val="Standard"/>
      </w:pPr>
    </w:p>
    <w:p w14:paraId="762E9C19" w14:textId="75276A62" w:rsidR="00F41B41" w:rsidRDefault="00F41B41">
      <w:pPr>
        <w:pStyle w:val="Standard"/>
      </w:pPr>
    </w:p>
    <w:p w14:paraId="042922D2" w14:textId="39299773" w:rsidR="00F41B41" w:rsidRDefault="00F41B41">
      <w:pPr>
        <w:pStyle w:val="Standard"/>
      </w:pPr>
    </w:p>
    <w:p w14:paraId="0BA3E35C" w14:textId="2955E5F6" w:rsidR="00F41B41" w:rsidRDefault="00F41B41">
      <w:pPr>
        <w:pStyle w:val="Standard"/>
      </w:pPr>
    </w:p>
    <w:p w14:paraId="5F63E848" w14:textId="16D2EACD" w:rsidR="00F41B41" w:rsidRDefault="00F41B41">
      <w:pPr>
        <w:pStyle w:val="Standard"/>
      </w:pPr>
    </w:p>
    <w:p w14:paraId="34866961" w14:textId="23857CD7" w:rsidR="00F41B41" w:rsidRDefault="00F41B41">
      <w:pPr>
        <w:pStyle w:val="Standard"/>
      </w:pPr>
    </w:p>
    <w:p w14:paraId="53130C56" w14:textId="1CCD1CFB" w:rsidR="00F41B41" w:rsidRDefault="00F41B41">
      <w:pPr>
        <w:pStyle w:val="Standard"/>
      </w:pPr>
    </w:p>
    <w:p w14:paraId="03DD8594" w14:textId="645A41AD" w:rsidR="00F41B41" w:rsidRDefault="00F41B41">
      <w:pPr>
        <w:pStyle w:val="Standard"/>
      </w:pPr>
    </w:p>
    <w:p w14:paraId="75966B8D" w14:textId="77777777" w:rsidR="00F41B41" w:rsidRDefault="00F41B41">
      <w:pPr>
        <w:pStyle w:val="Standard"/>
      </w:pPr>
    </w:p>
    <w:p w14:paraId="235306A6" w14:textId="4332E226" w:rsidR="00F41B41" w:rsidRDefault="00F41B41">
      <w:pPr>
        <w:pStyle w:val="Standard"/>
      </w:pPr>
    </w:p>
    <w:p w14:paraId="121AAF76" w14:textId="60CAE259" w:rsidR="00F41B41" w:rsidRDefault="00F41B41">
      <w:pPr>
        <w:pStyle w:val="Standard"/>
      </w:pPr>
    </w:p>
    <w:p w14:paraId="625A55C8" w14:textId="77777777" w:rsidR="00112FB8" w:rsidRDefault="00112FB8">
      <w:pPr>
        <w:pStyle w:val="Standard"/>
      </w:pPr>
    </w:p>
    <w:p w14:paraId="556FDD11" w14:textId="77777777" w:rsidR="00BD23F8" w:rsidRDefault="00BD23F8">
      <w:pPr>
        <w:pStyle w:val="Standard"/>
      </w:pPr>
    </w:p>
    <w:p w14:paraId="4A4D9584" w14:textId="77777777" w:rsidR="00BD23F8" w:rsidRDefault="00BD23F8">
      <w:pPr>
        <w:pStyle w:val="Standard"/>
      </w:pPr>
    </w:p>
    <w:p w14:paraId="56756859" w14:textId="491EDD88" w:rsidR="00BD23F8" w:rsidRDefault="00BD23F8" w:rsidP="00BD23F8">
      <w:pPr>
        <w:pStyle w:val="Heading1"/>
      </w:pPr>
      <w:bookmarkStart w:id="28" w:name="_gjdgxs"/>
      <w:bookmarkEnd w:id="28"/>
      <w:r>
        <w:lastRenderedPageBreak/>
        <w:t>Joint Schedule 1 (Definitions)</w:t>
      </w:r>
    </w:p>
    <w:p w14:paraId="71310475" w14:textId="77777777" w:rsidR="00BD23F8" w:rsidRDefault="00BD23F8" w:rsidP="007746C3">
      <w:pPr>
        <w:pStyle w:val="Standard"/>
        <w:numPr>
          <w:ilvl w:val="1"/>
          <w:numId w:val="5"/>
        </w:numPr>
        <w:tabs>
          <w:tab w:val="left" w:pos="1418"/>
        </w:tabs>
        <w:spacing w:before="120" w:after="120" w:line="240" w:lineRule="auto"/>
        <w:ind w:left="284"/>
        <w:jc w:val="both"/>
        <w:textAlignment w:val="auto"/>
      </w:pPr>
      <w:r>
        <w:rPr>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0084EC73" w14:textId="77777777" w:rsidR="00BD23F8" w:rsidRDefault="00BD23F8" w:rsidP="007746C3">
      <w:pPr>
        <w:pStyle w:val="Standard"/>
        <w:numPr>
          <w:ilvl w:val="1"/>
          <w:numId w:val="5"/>
        </w:numPr>
        <w:tabs>
          <w:tab w:val="left" w:pos="1418"/>
        </w:tabs>
        <w:spacing w:before="120" w:after="120" w:line="240" w:lineRule="auto"/>
        <w:ind w:left="284"/>
        <w:jc w:val="both"/>
        <w:textAlignment w:val="auto"/>
      </w:pPr>
      <w:r>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66FB9A5" w14:textId="77777777" w:rsidR="00BD23F8" w:rsidRDefault="00BD23F8" w:rsidP="007746C3">
      <w:pPr>
        <w:pStyle w:val="Standard"/>
        <w:keepNext/>
        <w:numPr>
          <w:ilvl w:val="1"/>
          <w:numId w:val="5"/>
        </w:numPr>
        <w:tabs>
          <w:tab w:val="left" w:pos="1418"/>
        </w:tabs>
        <w:spacing w:before="120" w:after="120" w:line="240" w:lineRule="auto"/>
        <w:ind w:left="284"/>
        <w:jc w:val="both"/>
        <w:textAlignment w:val="auto"/>
      </w:pPr>
      <w:r>
        <w:rPr>
          <w:color w:val="000000"/>
          <w:sz w:val="24"/>
          <w:szCs w:val="24"/>
        </w:rPr>
        <w:t>In each Contract, unless the context otherwise requires:</w:t>
      </w:r>
    </w:p>
    <w:p w14:paraId="07319576"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the singular includes the plural and </w:t>
      </w:r>
      <w:proofErr w:type="gramStart"/>
      <w:r>
        <w:rPr>
          <w:color w:val="000000"/>
          <w:sz w:val="24"/>
          <w:szCs w:val="24"/>
        </w:rPr>
        <w:t>vice versa;</w:t>
      </w:r>
      <w:proofErr w:type="gramEnd"/>
    </w:p>
    <w:p w14:paraId="143F766B"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reference to a gender includes the other gender and the </w:t>
      </w:r>
      <w:proofErr w:type="gramStart"/>
      <w:r>
        <w:rPr>
          <w:color w:val="000000"/>
          <w:sz w:val="24"/>
          <w:szCs w:val="24"/>
        </w:rPr>
        <w:t>neuter;</w:t>
      </w:r>
      <w:proofErr w:type="gramEnd"/>
    </w:p>
    <w:p w14:paraId="61AE90F6"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references to a person include an individual, company, body corporate, corporation, unincorporated association, firm, partnership or other legal entity or Central Government </w:t>
      </w:r>
      <w:proofErr w:type="gramStart"/>
      <w:r>
        <w:rPr>
          <w:color w:val="000000"/>
          <w:sz w:val="24"/>
          <w:szCs w:val="24"/>
        </w:rPr>
        <w:t>Body;</w:t>
      </w:r>
      <w:proofErr w:type="gramEnd"/>
    </w:p>
    <w:p w14:paraId="00FC1235"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a reference to any Law includes a reference to that Law as amended, extended, consolidated or re-enacted from time to </w:t>
      </w:r>
      <w:proofErr w:type="gramStart"/>
      <w:r>
        <w:rPr>
          <w:color w:val="000000"/>
          <w:sz w:val="24"/>
          <w:szCs w:val="24"/>
        </w:rPr>
        <w:t>time;</w:t>
      </w:r>
      <w:proofErr w:type="gramEnd"/>
    </w:p>
    <w:p w14:paraId="615322F7"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r>
        <w:rPr>
          <w:color w:val="000000"/>
          <w:sz w:val="24"/>
          <w:szCs w:val="24"/>
        </w:rPr>
        <w:t>";</w:t>
      </w:r>
    </w:p>
    <w:p w14:paraId="4D7141E9"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references to "</w:t>
      </w:r>
      <w:r>
        <w:rPr>
          <w:b/>
          <w:color w:val="000000"/>
          <w:sz w:val="24"/>
          <w:szCs w:val="24"/>
        </w:rPr>
        <w:t>writing</w:t>
      </w:r>
      <w:r>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CFA6755"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Contract;</w:t>
      </w:r>
    </w:p>
    <w:p w14:paraId="7D5AD9A1"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215BE6B5"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w:t>
      </w:r>
      <w:proofErr w:type="gramStart"/>
      <w:r>
        <w:rPr>
          <w:color w:val="000000"/>
          <w:sz w:val="24"/>
          <w:szCs w:val="24"/>
        </w:rPr>
        <w:t>provided;</w:t>
      </w:r>
      <w:proofErr w:type="gramEnd"/>
    </w:p>
    <w:p w14:paraId="5DAE72E9"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references to a series of Clauses or Paragraphs shall be inclusive of the clause numbers </w:t>
      </w:r>
      <w:proofErr w:type="gramStart"/>
      <w:r>
        <w:rPr>
          <w:color w:val="000000"/>
          <w:sz w:val="24"/>
          <w:szCs w:val="24"/>
        </w:rPr>
        <w:t>specified;</w:t>
      </w:r>
      <w:proofErr w:type="gramEnd"/>
    </w:p>
    <w:p w14:paraId="087B4797"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the headings in each Contract are for ease of reference only and shall not affect the interpretation or construction of a </w:t>
      </w:r>
      <w:proofErr w:type="gramStart"/>
      <w:r>
        <w:rPr>
          <w:color w:val="000000"/>
          <w:sz w:val="24"/>
          <w:szCs w:val="24"/>
        </w:rPr>
        <w:t>Contract;</w:t>
      </w:r>
      <w:proofErr w:type="gramEnd"/>
    </w:p>
    <w:p w14:paraId="7C761164"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where the Buyer is a Central Government Body it shall be treated as contracting with the Crown as a </w:t>
      </w:r>
      <w:proofErr w:type="gramStart"/>
      <w:r>
        <w:rPr>
          <w:color w:val="000000"/>
          <w:sz w:val="24"/>
          <w:szCs w:val="24"/>
        </w:rPr>
        <w:t>whole;</w:t>
      </w:r>
      <w:proofErr w:type="gramEnd"/>
    </w:p>
    <w:p w14:paraId="5886299B"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 xml:space="preserve">any reference in a Contract which immediately before Exit Day is a reference </w:t>
      </w:r>
      <w:r>
        <w:rPr>
          <w:color w:val="000000"/>
          <w:sz w:val="24"/>
          <w:szCs w:val="24"/>
        </w:rPr>
        <w:lastRenderedPageBreak/>
        <w:t>to (as it has effect from time to time):</w:t>
      </w:r>
    </w:p>
    <w:p w14:paraId="2DF6F7F3" w14:textId="77777777" w:rsidR="00BD23F8" w:rsidRDefault="00BD23F8" w:rsidP="007746C3">
      <w:pPr>
        <w:pStyle w:val="Standard"/>
        <w:numPr>
          <w:ilvl w:val="3"/>
          <w:numId w:val="5"/>
        </w:numPr>
        <w:tabs>
          <w:tab w:val="left" w:pos="4679"/>
          <w:tab w:val="left" w:pos="4821"/>
        </w:tabs>
        <w:spacing w:before="120" w:after="120" w:line="240" w:lineRule="auto"/>
        <w:ind w:left="2694" w:hanging="709"/>
        <w:jc w:val="both"/>
        <w:textAlignment w:val="auto"/>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692FA8B" w14:textId="77777777" w:rsidR="00BD23F8" w:rsidRDefault="00BD23F8" w:rsidP="007746C3">
      <w:pPr>
        <w:pStyle w:val="Standard"/>
        <w:numPr>
          <w:ilvl w:val="3"/>
          <w:numId w:val="5"/>
        </w:numPr>
        <w:tabs>
          <w:tab w:val="left" w:pos="4679"/>
          <w:tab w:val="left" w:pos="4821"/>
        </w:tabs>
        <w:spacing w:before="120" w:after="120" w:line="240" w:lineRule="auto"/>
        <w:ind w:left="2694" w:hanging="709"/>
        <w:jc w:val="both"/>
        <w:textAlignment w:val="auto"/>
      </w:pPr>
      <w:r>
        <w:rPr>
          <w:color w:val="000000"/>
          <w:sz w:val="24"/>
          <w:szCs w:val="24"/>
        </w:rPr>
        <w:t xml:space="preserve">any EU institution or EU authority or other such EU body shall be read on and after Exit Day as a reference to the UK institution, </w:t>
      </w:r>
      <w:proofErr w:type="gramStart"/>
      <w:r>
        <w:rPr>
          <w:color w:val="000000"/>
          <w:sz w:val="24"/>
          <w:szCs w:val="24"/>
        </w:rPr>
        <w:t>authority</w:t>
      </w:r>
      <w:proofErr w:type="gramEnd"/>
      <w:r>
        <w:rPr>
          <w:color w:val="000000"/>
          <w:sz w:val="24"/>
          <w:szCs w:val="24"/>
        </w:rPr>
        <w:t xml:space="preserve"> or body to which its functions were transferred; and</w:t>
      </w:r>
    </w:p>
    <w:p w14:paraId="7FA29B75"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unless otherwise provided, references to “</w:t>
      </w:r>
      <w:r>
        <w:rPr>
          <w:b/>
          <w:color w:val="000000"/>
          <w:sz w:val="24"/>
          <w:szCs w:val="24"/>
        </w:rPr>
        <w:t>Buyer</w:t>
      </w:r>
      <w:r>
        <w:rPr>
          <w:color w:val="000000"/>
          <w:sz w:val="24"/>
          <w:szCs w:val="24"/>
        </w:rPr>
        <w:t>” shall be construed as including Exempt Buyers; and</w:t>
      </w:r>
    </w:p>
    <w:p w14:paraId="1C32C62D" w14:textId="77777777" w:rsidR="00BD23F8" w:rsidRDefault="00BD23F8" w:rsidP="007746C3">
      <w:pPr>
        <w:pStyle w:val="Standard"/>
        <w:numPr>
          <w:ilvl w:val="2"/>
          <w:numId w:val="5"/>
        </w:numPr>
        <w:tabs>
          <w:tab w:val="left" w:pos="2978"/>
          <w:tab w:val="left" w:pos="3120"/>
        </w:tabs>
        <w:spacing w:before="120" w:after="120" w:line="240" w:lineRule="auto"/>
        <w:ind w:left="993"/>
        <w:jc w:val="both"/>
        <w:textAlignment w:val="auto"/>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14:paraId="62E96AC3" w14:textId="77777777" w:rsidR="00BD23F8" w:rsidRDefault="00BD23F8" w:rsidP="007746C3">
      <w:pPr>
        <w:pStyle w:val="Standard"/>
        <w:keepNext/>
        <w:numPr>
          <w:ilvl w:val="1"/>
          <w:numId w:val="5"/>
        </w:numPr>
        <w:tabs>
          <w:tab w:val="left" w:pos="1418"/>
        </w:tabs>
        <w:spacing w:before="120" w:after="120" w:line="240" w:lineRule="auto"/>
        <w:ind w:left="284"/>
        <w:jc w:val="both"/>
        <w:textAlignment w:val="auto"/>
      </w:pPr>
      <w:r>
        <w:rPr>
          <w:color w:val="000000"/>
          <w:sz w:val="24"/>
          <w:szCs w:val="24"/>
        </w:rPr>
        <w:t>In each Contract, unless the context otherwise requires, the following words shall have the following meanings:</w:t>
      </w:r>
    </w:p>
    <w:p w14:paraId="2FB1A072" w14:textId="77777777" w:rsidR="00BD23F8" w:rsidRDefault="00BD23F8" w:rsidP="00BD23F8">
      <w:pPr>
        <w:pStyle w:val="Standard"/>
        <w:keepNext/>
        <w:tabs>
          <w:tab w:val="left" w:pos="1701"/>
        </w:tabs>
        <w:spacing w:before="120" w:after="120" w:line="240" w:lineRule="auto"/>
        <w:ind w:left="567" w:hanging="567"/>
        <w:jc w:val="both"/>
        <w:rPr>
          <w:color w:val="000000"/>
          <w:sz w:val="24"/>
          <w:szCs w:val="24"/>
        </w:rPr>
      </w:pPr>
    </w:p>
    <w:tbl>
      <w:tblPr>
        <w:tblW w:w="9750" w:type="dxa"/>
        <w:tblLayout w:type="fixed"/>
        <w:tblCellMar>
          <w:left w:w="10" w:type="dxa"/>
          <w:right w:w="10" w:type="dxa"/>
        </w:tblCellMar>
        <w:tblLook w:val="04A0" w:firstRow="1" w:lastRow="0" w:firstColumn="1" w:lastColumn="0" w:noHBand="0" w:noVBand="1"/>
      </w:tblPr>
      <w:tblGrid>
        <w:gridCol w:w="2404"/>
        <w:gridCol w:w="7346"/>
      </w:tblGrid>
      <w:tr w:rsidR="00BD23F8" w14:paraId="3A0442D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64F494" w14:textId="77777777" w:rsidR="00BD23F8" w:rsidRDefault="00BD23F8">
            <w:pPr>
              <w:pStyle w:val="Standard"/>
              <w:spacing w:after="120" w:line="240" w:lineRule="auto"/>
              <w:ind w:left="142"/>
              <w:rPr>
                <w:rFonts w:ascii="Calibri" w:eastAsia="Calibri" w:hAnsi="Calibri" w:cs="Calibri"/>
              </w:rPr>
            </w:pPr>
            <w:r>
              <w:rPr>
                <w:b/>
                <w:color w:val="000000"/>
                <w:sz w:val="24"/>
                <w:szCs w:val="24"/>
              </w:rPr>
              <w:t>"Achieve"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807B053" w14:textId="77777777" w:rsidR="00BD23F8" w:rsidRDefault="00BD23F8">
            <w:pPr>
              <w:pStyle w:val="Standard"/>
              <w:tabs>
                <w:tab w:val="left" w:pos="-179"/>
                <w:tab w:val="left" w:pos="-9"/>
              </w:tabs>
              <w:spacing w:after="120" w:line="240" w:lineRule="auto"/>
            </w:pPr>
            <w:r>
              <w:rPr>
                <w:color w:val="000000"/>
                <w:sz w:val="24"/>
                <w:szCs w:val="24"/>
              </w:rPr>
              <w:t>in respect of a Test, to successfully pass such Test without any Test Issues and in respect of a Milestone, the issue of a Satisfaction Certificate in respect of that Milestone and "</w:t>
            </w:r>
            <w:r>
              <w:rPr>
                <w:b/>
                <w:color w:val="000000"/>
                <w:sz w:val="24"/>
                <w:szCs w:val="24"/>
              </w:rPr>
              <w:t>Achieved</w:t>
            </w:r>
            <w:r>
              <w:rPr>
                <w:color w:val="000000"/>
                <w:sz w:val="24"/>
                <w:szCs w:val="24"/>
              </w:rPr>
              <w:t>", "</w:t>
            </w:r>
            <w:r>
              <w:rPr>
                <w:b/>
                <w:color w:val="000000"/>
                <w:sz w:val="24"/>
                <w:szCs w:val="24"/>
              </w:rPr>
              <w:t>Achieving</w:t>
            </w:r>
            <w:r>
              <w:rPr>
                <w:color w:val="000000"/>
                <w:sz w:val="24"/>
                <w:szCs w:val="24"/>
              </w:rPr>
              <w:t>" and "</w:t>
            </w:r>
            <w:r>
              <w:rPr>
                <w:b/>
                <w:color w:val="000000"/>
                <w:sz w:val="24"/>
                <w:szCs w:val="24"/>
              </w:rPr>
              <w:t>Achievement</w:t>
            </w:r>
            <w:r>
              <w:rPr>
                <w:color w:val="000000"/>
                <w:sz w:val="24"/>
                <w:szCs w:val="24"/>
              </w:rPr>
              <w:t xml:space="preserve">" shall be </w:t>
            </w:r>
            <w:proofErr w:type="gramStart"/>
            <w:r>
              <w:rPr>
                <w:color w:val="000000"/>
                <w:sz w:val="24"/>
                <w:szCs w:val="24"/>
              </w:rPr>
              <w:t>construed accordingly;</w:t>
            </w:r>
            <w:proofErr w:type="gramEnd"/>
          </w:p>
        </w:tc>
      </w:tr>
      <w:tr w:rsidR="00BD23F8" w14:paraId="7F17C57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084C7AF" w14:textId="77777777" w:rsidR="00BD23F8" w:rsidRDefault="00BD23F8">
            <w:pPr>
              <w:pStyle w:val="Standard"/>
              <w:spacing w:after="120" w:line="240" w:lineRule="auto"/>
              <w:ind w:left="142"/>
            </w:pPr>
            <w:r>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ED6A68" w14:textId="77777777" w:rsidR="00BD23F8" w:rsidRDefault="00BD23F8">
            <w:pPr>
              <w:pStyle w:val="Standard"/>
              <w:tabs>
                <w:tab w:val="left" w:pos="-179"/>
                <w:tab w:val="left" w:pos="-9"/>
              </w:tabs>
              <w:spacing w:after="120" w:line="240" w:lineRule="auto"/>
            </w:pPr>
            <w:r>
              <w:rPr>
                <w:color w:val="000000"/>
                <w:sz w:val="24"/>
                <w:szCs w:val="24"/>
              </w:rPr>
              <w:t>insurance requirements relating to a Call-Off Contract specified in the Order Form additional to those outlined in Joint Schedule 3 (Insurance Requirements);</w:t>
            </w:r>
          </w:p>
        </w:tc>
      </w:tr>
      <w:tr w:rsidR="00BD23F8" w14:paraId="09E4842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E001E9B" w14:textId="77777777" w:rsidR="00BD23F8" w:rsidRDefault="00BD23F8">
            <w:pPr>
              <w:pStyle w:val="Standard"/>
              <w:spacing w:after="120" w:line="240" w:lineRule="auto"/>
              <w:ind w:left="142"/>
            </w:pPr>
            <w:r>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5A3042F" w14:textId="77777777" w:rsidR="00BD23F8" w:rsidRDefault="00BD23F8">
            <w:pPr>
              <w:pStyle w:val="Standard"/>
              <w:tabs>
                <w:tab w:val="left" w:pos="-179"/>
                <w:tab w:val="left" w:pos="-9"/>
              </w:tabs>
              <w:spacing w:after="120" w:line="240" w:lineRule="auto"/>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BD23F8" w14:paraId="1CF88D2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EAE7010" w14:textId="77777777" w:rsidR="00BD23F8" w:rsidRDefault="00BD23F8">
            <w:pPr>
              <w:pStyle w:val="Standard"/>
              <w:spacing w:after="120" w:line="240" w:lineRule="auto"/>
              <w:ind w:left="142"/>
            </w:pPr>
            <w:r>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0DC984" w14:textId="77777777" w:rsidR="00BD23F8" w:rsidRDefault="00BD23F8">
            <w:pPr>
              <w:pStyle w:val="Standard"/>
              <w:tabs>
                <w:tab w:val="left" w:pos="-179"/>
                <w:tab w:val="left" w:pos="-9"/>
              </w:tabs>
              <w:spacing w:after="120" w:line="240" w:lineRule="auto"/>
            </w:pPr>
            <w:r>
              <w:rPr>
                <w:color w:val="000000"/>
                <w:sz w:val="24"/>
                <w:szCs w:val="24"/>
              </w:rPr>
              <w:t>the Party seeking to claim relief in respect of a Force Majeure Event;</w:t>
            </w:r>
          </w:p>
        </w:tc>
      </w:tr>
      <w:tr w:rsidR="00BD23F8" w14:paraId="3EB4F03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64C77A7" w14:textId="77777777" w:rsidR="00BD23F8" w:rsidRDefault="00BD23F8">
            <w:pPr>
              <w:pStyle w:val="Standard"/>
              <w:spacing w:after="120" w:line="240" w:lineRule="auto"/>
              <w:ind w:left="142"/>
            </w:pPr>
            <w:r>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96EAA7" w14:textId="77777777" w:rsidR="00BD23F8" w:rsidRDefault="00BD23F8">
            <w:pPr>
              <w:pStyle w:val="Standard"/>
              <w:tabs>
                <w:tab w:val="left" w:pos="-179"/>
                <w:tab w:val="left" w:pos="-9"/>
              </w:tabs>
              <w:spacing w:after="120" w:line="240" w:lineRule="auto"/>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BD23F8" w14:paraId="055E8D4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706F3B" w14:textId="77777777" w:rsidR="00BD23F8" w:rsidRDefault="00BD23F8">
            <w:pPr>
              <w:pStyle w:val="Standard"/>
              <w:spacing w:after="120" w:line="240" w:lineRule="auto"/>
              <w:ind w:left="142"/>
            </w:pPr>
            <w:r>
              <w:rPr>
                <w:b/>
                <w:color w:val="000000"/>
                <w:sz w:val="24"/>
                <w:szCs w:val="24"/>
              </w:rPr>
              <w:t>“Annex”</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A6810EF" w14:textId="77777777" w:rsidR="00BD23F8" w:rsidRDefault="00BD23F8">
            <w:pPr>
              <w:pStyle w:val="Standard"/>
              <w:tabs>
                <w:tab w:val="left" w:pos="-179"/>
                <w:tab w:val="left" w:pos="-9"/>
              </w:tabs>
              <w:spacing w:after="120" w:line="240" w:lineRule="auto"/>
            </w:pPr>
            <w:r>
              <w:rPr>
                <w:color w:val="000000"/>
                <w:sz w:val="24"/>
                <w:szCs w:val="24"/>
              </w:rPr>
              <w:t>extra information which supports a Schedule;</w:t>
            </w:r>
          </w:p>
        </w:tc>
      </w:tr>
      <w:tr w:rsidR="00BD23F8" w14:paraId="732C8D1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75D7D6F" w14:textId="77777777" w:rsidR="00BD23F8" w:rsidRDefault="00BD23F8">
            <w:pPr>
              <w:pStyle w:val="Standard"/>
              <w:spacing w:after="120" w:line="240" w:lineRule="auto"/>
              <w:ind w:left="142"/>
            </w:pPr>
            <w:r>
              <w:rPr>
                <w:b/>
                <w:color w:val="000000"/>
                <w:sz w:val="24"/>
                <w:szCs w:val="24"/>
              </w:rPr>
              <w:t>"Approval"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8A1D31A" w14:textId="77777777" w:rsidR="00BD23F8" w:rsidRDefault="00BD23F8">
            <w:pPr>
              <w:pStyle w:val="Standard"/>
              <w:tabs>
                <w:tab w:val="left" w:pos="-179"/>
                <w:tab w:val="left" w:pos="-9"/>
              </w:tabs>
              <w:spacing w:after="120" w:line="240" w:lineRule="auto"/>
            </w:pPr>
            <w:r>
              <w:rPr>
                <w:color w:val="000000"/>
                <w:sz w:val="24"/>
                <w:szCs w:val="24"/>
              </w:rPr>
              <w:t>the prior written consent of the Buyer and "</w:t>
            </w:r>
            <w:r>
              <w:rPr>
                <w:b/>
                <w:color w:val="000000"/>
                <w:sz w:val="24"/>
                <w:szCs w:val="24"/>
              </w:rPr>
              <w:t>Approve</w:t>
            </w:r>
            <w:r>
              <w:rPr>
                <w:color w:val="000000"/>
                <w:sz w:val="24"/>
                <w:szCs w:val="24"/>
              </w:rPr>
              <w:t>" and "</w:t>
            </w:r>
            <w:r>
              <w:rPr>
                <w:b/>
                <w:color w:val="000000"/>
                <w:sz w:val="24"/>
                <w:szCs w:val="24"/>
              </w:rPr>
              <w:t>Approved</w:t>
            </w:r>
            <w:r>
              <w:rPr>
                <w:color w:val="000000"/>
                <w:sz w:val="24"/>
                <w:szCs w:val="24"/>
              </w:rPr>
              <w:t xml:space="preserve">" shall be </w:t>
            </w:r>
            <w:proofErr w:type="gramStart"/>
            <w:r>
              <w:rPr>
                <w:color w:val="000000"/>
                <w:sz w:val="24"/>
                <w:szCs w:val="24"/>
              </w:rPr>
              <w:t>construed accordingly;</w:t>
            </w:r>
            <w:proofErr w:type="gramEnd"/>
          </w:p>
        </w:tc>
      </w:tr>
      <w:tr w:rsidR="00BD23F8" w14:paraId="118E179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F2DCD47" w14:textId="77777777" w:rsidR="00BD23F8" w:rsidRDefault="00BD23F8">
            <w:pPr>
              <w:pStyle w:val="Standard"/>
              <w:spacing w:after="120" w:line="240" w:lineRule="auto"/>
              <w:ind w:left="142"/>
            </w:pPr>
            <w:r>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B28E47F" w14:textId="77777777" w:rsidR="00BD23F8" w:rsidRDefault="00BD23F8">
            <w:pPr>
              <w:pStyle w:val="Standard"/>
              <w:tabs>
                <w:tab w:val="left" w:pos="-179"/>
                <w:tab w:val="left" w:pos="-9"/>
              </w:tabs>
              <w:spacing w:after="120" w:line="240" w:lineRule="auto"/>
            </w:pPr>
            <w:r>
              <w:rPr>
                <w:color w:val="000000"/>
                <w:sz w:val="24"/>
                <w:szCs w:val="24"/>
              </w:rPr>
              <w:t>the Relevant Authority’s right to:</w:t>
            </w:r>
          </w:p>
          <w:p w14:paraId="1AD2D5D3" w14:textId="77777777" w:rsidR="00BD23F8" w:rsidRDefault="00BD23F8" w:rsidP="007746C3">
            <w:pPr>
              <w:pStyle w:val="Standard"/>
              <w:numPr>
                <w:ilvl w:val="0"/>
                <w:numId w:val="6"/>
              </w:numPr>
              <w:tabs>
                <w:tab w:val="left" w:pos="282"/>
                <w:tab w:val="left" w:pos="452"/>
              </w:tabs>
              <w:spacing w:after="120" w:line="240" w:lineRule="auto"/>
              <w:textAlignment w:val="auto"/>
            </w:pPr>
            <w:r>
              <w:rPr>
                <w:color w:val="000000"/>
                <w:sz w:val="24"/>
                <w:szCs w:val="24"/>
              </w:rPr>
              <w:t xml:space="preserve">verify the accuracy of the Charges and any other amounts payable by a Buyer under a Call-Off Contract (including </w:t>
            </w:r>
            <w:r>
              <w:rPr>
                <w:color w:val="000000"/>
                <w:sz w:val="24"/>
                <w:szCs w:val="24"/>
              </w:rPr>
              <w:lastRenderedPageBreak/>
              <w:t>proposed or actual variations to them in accordance with the Contract</w:t>
            </w:r>
            <w:proofErr w:type="gramStart"/>
            <w:r>
              <w:rPr>
                <w:color w:val="000000"/>
                <w:sz w:val="24"/>
                <w:szCs w:val="24"/>
              </w:rPr>
              <w:t>);</w:t>
            </w:r>
            <w:proofErr w:type="gramEnd"/>
          </w:p>
          <w:p w14:paraId="2561B288"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sz w:val="24"/>
                <w:szCs w:val="24"/>
              </w:rPr>
              <w:t xml:space="preserve">verify the costs of the Supplier (including the costs of all Subcontractors and any </w:t>
            </w:r>
            <w:proofErr w:type="gramStart"/>
            <w:r>
              <w:rPr>
                <w:sz w:val="24"/>
                <w:szCs w:val="24"/>
              </w:rPr>
              <w:t>third party</w:t>
            </w:r>
            <w:proofErr w:type="gramEnd"/>
            <w:r>
              <w:rPr>
                <w:sz w:val="24"/>
                <w:szCs w:val="24"/>
              </w:rPr>
              <w:t xml:space="preserve"> suppliers) in connection with the provision of the Deliverables;</w:t>
            </w:r>
          </w:p>
          <w:p w14:paraId="300ACBB2"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verify the Open Book </w:t>
            </w:r>
            <w:proofErr w:type="gramStart"/>
            <w:r>
              <w:rPr>
                <w:color w:val="000000"/>
                <w:sz w:val="24"/>
                <w:szCs w:val="24"/>
              </w:rPr>
              <w:t>Data;</w:t>
            </w:r>
            <w:proofErr w:type="gramEnd"/>
          </w:p>
          <w:p w14:paraId="29353FA9"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verify the Supplier’s and each Subcontractor’s compliance with the applicable </w:t>
            </w:r>
            <w:proofErr w:type="gramStart"/>
            <w:r>
              <w:rPr>
                <w:color w:val="000000"/>
                <w:sz w:val="24"/>
                <w:szCs w:val="24"/>
              </w:rPr>
              <w:t>Law;</w:t>
            </w:r>
            <w:proofErr w:type="gramEnd"/>
          </w:p>
          <w:p w14:paraId="7AD8019F"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Pr>
                <w:color w:val="000000"/>
                <w:sz w:val="24"/>
                <w:szCs w:val="24"/>
              </w:rPr>
              <w:t>investigations;</w:t>
            </w:r>
            <w:proofErr w:type="gramEnd"/>
          </w:p>
          <w:p w14:paraId="4BC318B0"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identify or investigate any circumstances which may impact upon the financial stability of the Supplier, any Guarantor, and/or any Subcontractors or their ability to provide the </w:t>
            </w:r>
            <w:proofErr w:type="gramStart"/>
            <w:r>
              <w:rPr>
                <w:color w:val="000000"/>
                <w:sz w:val="24"/>
                <w:szCs w:val="24"/>
              </w:rPr>
              <w:t>Deliverables;</w:t>
            </w:r>
            <w:proofErr w:type="gramEnd"/>
          </w:p>
          <w:p w14:paraId="1696EF62"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Pr>
                <w:color w:val="000000"/>
                <w:sz w:val="24"/>
                <w:szCs w:val="24"/>
              </w:rPr>
              <w:t>General;</w:t>
            </w:r>
            <w:proofErr w:type="gramEnd"/>
          </w:p>
          <w:p w14:paraId="376A351B"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review any books of account and the internal contract management accounts kept by the Supplier in connection with each </w:t>
            </w:r>
            <w:proofErr w:type="gramStart"/>
            <w:r>
              <w:rPr>
                <w:color w:val="000000"/>
                <w:sz w:val="24"/>
                <w:szCs w:val="24"/>
              </w:rPr>
              <w:t>Contract;</w:t>
            </w:r>
            <w:proofErr w:type="gramEnd"/>
          </w:p>
          <w:p w14:paraId="0084109F"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carry out the Relevant Authority’s internal and statutory audits and to prepare, examine and/or certify the Relevant Authority's annual and interim reports and </w:t>
            </w:r>
            <w:proofErr w:type="gramStart"/>
            <w:r>
              <w:rPr>
                <w:color w:val="000000"/>
                <w:sz w:val="24"/>
                <w:szCs w:val="24"/>
              </w:rPr>
              <w:t>accounts;</w:t>
            </w:r>
            <w:proofErr w:type="gramEnd"/>
          </w:p>
          <w:p w14:paraId="657E65FF"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 xml:space="preserve">enable the National Audit Office to carry out an examination pursuant to Section 6(1) of the National Audit Act 1983 of the economy, efficiency and effectiveness with which the Relevant Authority has used its </w:t>
            </w:r>
            <w:proofErr w:type="gramStart"/>
            <w:r>
              <w:rPr>
                <w:color w:val="000000"/>
                <w:sz w:val="24"/>
                <w:szCs w:val="24"/>
              </w:rPr>
              <w:t>resources;</w:t>
            </w:r>
            <w:proofErr w:type="gramEnd"/>
          </w:p>
          <w:p w14:paraId="3D1BD75B" w14:textId="77777777" w:rsidR="00BD23F8" w:rsidRDefault="00BD23F8" w:rsidP="007746C3">
            <w:pPr>
              <w:pStyle w:val="Standard"/>
              <w:numPr>
                <w:ilvl w:val="0"/>
                <w:numId w:val="7"/>
              </w:numPr>
              <w:tabs>
                <w:tab w:val="left" w:pos="282"/>
                <w:tab w:val="left" w:pos="452"/>
              </w:tabs>
              <w:spacing w:after="120" w:line="240" w:lineRule="auto"/>
              <w:ind w:left="461" w:hanging="288"/>
              <w:textAlignment w:val="auto"/>
            </w:pPr>
            <w:r>
              <w:rPr>
                <w:color w:val="000000"/>
                <w:sz w:val="24"/>
                <w:szCs w:val="24"/>
              </w:rPr>
              <w:t>verify the accuracy and completeness of any:</w:t>
            </w:r>
          </w:p>
          <w:p w14:paraId="70219CB1" w14:textId="77777777" w:rsidR="00BD23F8" w:rsidRDefault="00BD23F8">
            <w:pPr>
              <w:pStyle w:val="Standard"/>
              <w:tabs>
                <w:tab w:val="left" w:pos="282"/>
                <w:tab w:val="left" w:pos="452"/>
              </w:tabs>
              <w:spacing w:after="120" w:line="240" w:lineRule="auto"/>
              <w:ind w:left="461"/>
            </w:pPr>
            <w:r>
              <w:rPr>
                <w:color w:val="000000"/>
                <w:sz w:val="24"/>
                <w:szCs w:val="24"/>
              </w:rPr>
              <w:t>(</w:t>
            </w:r>
            <w:proofErr w:type="spellStart"/>
            <w:r>
              <w:rPr>
                <w:color w:val="000000"/>
                <w:sz w:val="24"/>
                <w:szCs w:val="24"/>
              </w:rPr>
              <w:t>i</w:t>
            </w:r>
            <w:proofErr w:type="spellEnd"/>
            <w:r>
              <w:rPr>
                <w:color w:val="000000"/>
                <w:sz w:val="24"/>
                <w:szCs w:val="24"/>
              </w:rPr>
              <w:t>) Management Information delivered or required by the Framework Contrac</w:t>
            </w:r>
            <w:r>
              <w:rPr>
                <w:sz w:val="24"/>
                <w:szCs w:val="24"/>
              </w:rPr>
              <w:t>t; or</w:t>
            </w:r>
          </w:p>
          <w:p w14:paraId="54851BF3" w14:textId="77777777" w:rsidR="00BD23F8" w:rsidRDefault="00BD23F8">
            <w:pPr>
              <w:pStyle w:val="Standard"/>
              <w:tabs>
                <w:tab w:val="left" w:pos="282"/>
                <w:tab w:val="left" w:pos="452"/>
              </w:tabs>
              <w:spacing w:after="120" w:line="240" w:lineRule="auto"/>
              <w:ind w:left="461"/>
            </w:pPr>
            <w:r>
              <w:rPr>
                <w:sz w:val="24"/>
                <w:szCs w:val="24"/>
              </w:rPr>
              <w:t>(ii) Financial Report and compliance with Financial Transparency Objectives as specified by the Buyer in the Order Form;</w:t>
            </w:r>
          </w:p>
        </w:tc>
      </w:tr>
      <w:tr w:rsidR="00BD23F8" w14:paraId="3246C9F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2CAFD0" w14:textId="77777777" w:rsidR="00BD23F8" w:rsidRDefault="00BD23F8">
            <w:pPr>
              <w:pStyle w:val="Standard"/>
              <w:spacing w:after="120" w:line="240" w:lineRule="auto"/>
              <w:ind w:left="142"/>
            </w:pPr>
            <w:r>
              <w:rPr>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6186DF" w14:textId="77777777" w:rsidR="00BD23F8" w:rsidRDefault="00BD23F8" w:rsidP="007746C3">
            <w:pPr>
              <w:pStyle w:val="Standard"/>
              <w:numPr>
                <w:ilvl w:val="0"/>
                <w:numId w:val="8"/>
              </w:numPr>
              <w:tabs>
                <w:tab w:val="left" w:pos="322"/>
                <w:tab w:val="left" w:pos="492"/>
              </w:tabs>
              <w:spacing w:after="120" w:line="240" w:lineRule="auto"/>
              <w:ind w:left="501" w:hanging="331"/>
              <w:textAlignment w:val="auto"/>
            </w:pPr>
            <w:r>
              <w:rPr>
                <w:color w:val="000000"/>
                <w:sz w:val="24"/>
                <w:szCs w:val="24"/>
              </w:rPr>
              <w:t xml:space="preserve">the Buyer’s internal and external </w:t>
            </w:r>
            <w:proofErr w:type="gramStart"/>
            <w:r>
              <w:rPr>
                <w:color w:val="000000"/>
                <w:sz w:val="24"/>
                <w:szCs w:val="24"/>
              </w:rPr>
              <w:t>auditors;</w:t>
            </w:r>
            <w:proofErr w:type="gramEnd"/>
          </w:p>
          <w:p w14:paraId="1C7FD75B" w14:textId="77777777" w:rsidR="00BD23F8" w:rsidRDefault="00BD23F8" w:rsidP="007746C3">
            <w:pPr>
              <w:pStyle w:val="Standard"/>
              <w:numPr>
                <w:ilvl w:val="0"/>
                <w:numId w:val="9"/>
              </w:numPr>
              <w:tabs>
                <w:tab w:val="left" w:pos="282"/>
                <w:tab w:val="left" w:pos="452"/>
              </w:tabs>
              <w:spacing w:after="120" w:line="240" w:lineRule="auto"/>
              <w:ind w:left="461" w:hanging="288"/>
              <w:textAlignment w:val="auto"/>
            </w:pPr>
            <w:r>
              <w:rPr>
                <w:color w:val="000000"/>
                <w:sz w:val="24"/>
                <w:szCs w:val="24"/>
              </w:rPr>
              <w:t xml:space="preserve">the Buyer’s statutory or regulatory </w:t>
            </w:r>
            <w:proofErr w:type="gramStart"/>
            <w:r>
              <w:rPr>
                <w:color w:val="000000"/>
                <w:sz w:val="24"/>
                <w:szCs w:val="24"/>
              </w:rPr>
              <w:t>auditors;</w:t>
            </w:r>
            <w:proofErr w:type="gramEnd"/>
          </w:p>
          <w:p w14:paraId="6F757654" w14:textId="77777777" w:rsidR="00BD23F8" w:rsidRDefault="00BD23F8" w:rsidP="007746C3">
            <w:pPr>
              <w:pStyle w:val="Standard"/>
              <w:numPr>
                <w:ilvl w:val="0"/>
                <w:numId w:val="9"/>
              </w:numPr>
              <w:tabs>
                <w:tab w:val="left" w:pos="282"/>
                <w:tab w:val="left" w:pos="452"/>
              </w:tabs>
              <w:spacing w:after="120" w:line="240" w:lineRule="auto"/>
              <w:ind w:left="461" w:hanging="288"/>
              <w:textAlignment w:val="auto"/>
            </w:pPr>
            <w:r>
              <w:rPr>
                <w:color w:val="000000"/>
                <w:sz w:val="24"/>
                <w:szCs w:val="24"/>
              </w:rPr>
              <w:t xml:space="preserve">the Comptroller and Auditor General, their staff and/or any appointed representatives of the National Audit </w:t>
            </w:r>
            <w:proofErr w:type="gramStart"/>
            <w:r>
              <w:rPr>
                <w:color w:val="000000"/>
                <w:sz w:val="24"/>
                <w:szCs w:val="24"/>
              </w:rPr>
              <w:t>Office;</w:t>
            </w:r>
            <w:proofErr w:type="gramEnd"/>
          </w:p>
          <w:p w14:paraId="08495E2B" w14:textId="77777777" w:rsidR="00BD23F8" w:rsidRDefault="00BD23F8" w:rsidP="007746C3">
            <w:pPr>
              <w:pStyle w:val="Standard"/>
              <w:numPr>
                <w:ilvl w:val="0"/>
                <w:numId w:val="9"/>
              </w:numPr>
              <w:tabs>
                <w:tab w:val="left" w:pos="282"/>
                <w:tab w:val="left" w:pos="452"/>
              </w:tabs>
              <w:spacing w:after="120" w:line="240" w:lineRule="auto"/>
              <w:ind w:left="461" w:hanging="288"/>
              <w:textAlignment w:val="auto"/>
            </w:pPr>
            <w:r>
              <w:rPr>
                <w:color w:val="000000"/>
                <w:sz w:val="24"/>
                <w:szCs w:val="24"/>
              </w:rPr>
              <w:lastRenderedPageBreak/>
              <w:t xml:space="preserve">HM Treasury or the Cabinet </w:t>
            </w:r>
            <w:proofErr w:type="gramStart"/>
            <w:r>
              <w:rPr>
                <w:color w:val="000000"/>
                <w:sz w:val="24"/>
                <w:szCs w:val="24"/>
              </w:rPr>
              <w:t>Office;</w:t>
            </w:r>
            <w:proofErr w:type="gramEnd"/>
          </w:p>
          <w:p w14:paraId="01AE4F99" w14:textId="77777777" w:rsidR="00BD23F8" w:rsidRDefault="00BD23F8" w:rsidP="007746C3">
            <w:pPr>
              <w:pStyle w:val="Standard"/>
              <w:numPr>
                <w:ilvl w:val="0"/>
                <w:numId w:val="9"/>
              </w:numPr>
              <w:tabs>
                <w:tab w:val="left" w:pos="282"/>
                <w:tab w:val="left" w:pos="452"/>
              </w:tabs>
              <w:spacing w:after="120" w:line="240" w:lineRule="auto"/>
              <w:ind w:left="461" w:hanging="288"/>
              <w:textAlignment w:val="auto"/>
            </w:pPr>
            <w:r>
              <w:rPr>
                <w:color w:val="000000"/>
                <w:sz w:val="24"/>
                <w:szCs w:val="24"/>
              </w:rPr>
              <w:t>any party formally appointed by the Buyer to carry out audit or similar review functions; and</w:t>
            </w:r>
          </w:p>
          <w:p w14:paraId="173047FF" w14:textId="77777777" w:rsidR="00BD23F8" w:rsidRDefault="00BD23F8" w:rsidP="007746C3">
            <w:pPr>
              <w:pStyle w:val="Standard"/>
              <w:numPr>
                <w:ilvl w:val="0"/>
                <w:numId w:val="9"/>
              </w:numPr>
              <w:tabs>
                <w:tab w:val="left" w:pos="282"/>
                <w:tab w:val="left" w:pos="452"/>
              </w:tabs>
              <w:spacing w:after="120" w:line="240" w:lineRule="auto"/>
              <w:ind w:left="461" w:hanging="288"/>
              <w:textAlignment w:val="auto"/>
            </w:pPr>
            <w:r>
              <w:rPr>
                <w:color w:val="000000"/>
                <w:sz w:val="24"/>
                <w:szCs w:val="24"/>
              </w:rPr>
              <w:t>successors or assigns of any of the above;</w:t>
            </w:r>
          </w:p>
        </w:tc>
      </w:tr>
      <w:tr w:rsidR="00BD23F8" w14:paraId="054481F9" w14:textId="77777777" w:rsidTr="00BD23F8">
        <w:trPr>
          <w:trHeight w:val="601"/>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0BE1E41" w14:textId="77777777" w:rsidR="00BD23F8" w:rsidRDefault="00BD23F8">
            <w:pPr>
              <w:pStyle w:val="Standard"/>
              <w:spacing w:after="120" w:line="240" w:lineRule="auto"/>
              <w:ind w:left="142"/>
            </w:pPr>
            <w:r>
              <w:rPr>
                <w:b/>
                <w:color w:val="000000"/>
                <w:sz w:val="24"/>
                <w:szCs w:val="24"/>
              </w:rPr>
              <w:lastRenderedPageBreak/>
              <w:t>"Authority"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89B9F8B" w14:textId="77777777" w:rsidR="00BD23F8" w:rsidRDefault="00BD23F8">
            <w:pPr>
              <w:pStyle w:val="Standard"/>
              <w:spacing w:line="240" w:lineRule="auto"/>
            </w:pPr>
            <w:r>
              <w:rPr>
                <w:sz w:val="24"/>
                <w:szCs w:val="24"/>
              </w:rPr>
              <w:t>CCS and each Buyer;</w:t>
            </w:r>
          </w:p>
        </w:tc>
      </w:tr>
      <w:tr w:rsidR="00BD23F8" w14:paraId="2564993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03AE548" w14:textId="77777777" w:rsidR="00BD23F8" w:rsidRDefault="00BD23F8">
            <w:pPr>
              <w:pStyle w:val="Standard"/>
              <w:spacing w:line="240" w:lineRule="auto"/>
              <w:ind w:left="142"/>
            </w:pPr>
            <w:r>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E7ABAFE" w14:textId="77777777" w:rsidR="00BD23F8" w:rsidRDefault="00BD23F8">
            <w:pPr>
              <w:pStyle w:val="Standard"/>
              <w:tabs>
                <w:tab w:val="left" w:pos="-179"/>
                <w:tab w:val="left" w:pos="-9"/>
              </w:tabs>
              <w:spacing w:after="120" w:line="240" w:lineRule="auto"/>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BD23F8" w14:paraId="39AADED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558408" w14:textId="77777777" w:rsidR="00BD23F8" w:rsidRDefault="00BD23F8">
            <w:pPr>
              <w:pStyle w:val="Standard"/>
              <w:spacing w:after="120" w:line="240" w:lineRule="auto"/>
              <w:ind w:left="142"/>
            </w:pPr>
            <w:r>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EB6E639" w14:textId="77777777" w:rsidR="00BD23F8" w:rsidRDefault="00BD23F8">
            <w:pPr>
              <w:pStyle w:val="Standard"/>
              <w:tabs>
                <w:tab w:val="left" w:pos="-179"/>
                <w:tab w:val="left" w:pos="-9"/>
              </w:tabs>
              <w:spacing w:after="120" w:line="240" w:lineRule="auto"/>
            </w:pPr>
            <w:r>
              <w:rPr>
                <w:color w:val="000000"/>
                <w:sz w:val="24"/>
                <w:szCs w:val="24"/>
              </w:rPr>
              <w:t>the Bankers’ Automated Clearing Services, which is a scheme for the electronic processing of financial transactions within the United Kingdom;</w:t>
            </w:r>
          </w:p>
        </w:tc>
      </w:tr>
      <w:tr w:rsidR="00BD23F8" w14:paraId="19FEF32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B33B88B" w14:textId="77777777" w:rsidR="00BD23F8" w:rsidRDefault="00BD23F8">
            <w:pPr>
              <w:pStyle w:val="Standard"/>
              <w:spacing w:after="120" w:line="240" w:lineRule="auto"/>
              <w:ind w:left="142"/>
            </w:pPr>
            <w:r>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3B8F8D" w14:textId="77777777" w:rsidR="00BD23F8" w:rsidRDefault="00BD23F8">
            <w:pPr>
              <w:pStyle w:val="Standard"/>
              <w:tabs>
                <w:tab w:val="left" w:pos="-179"/>
                <w:tab w:val="left" w:pos="-9"/>
              </w:tabs>
              <w:spacing w:after="120" w:line="240" w:lineRule="auto"/>
            </w:pPr>
            <w:r>
              <w:rPr>
                <w:color w:val="000000"/>
                <w:sz w:val="24"/>
                <w:szCs w:val="24"/>
              </w:rPr>
              <w:t>a Party having (or claiming to have) the benefit of an indemnity under this Contract;</w:t>
            </w:r>
          </w:p>
        </w:tc>
      </w:tr>
      <w:tr w:rsidR="00BD23F8" w14:paraId="5999AFB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C324B0" w14:textId="77777777" w:rsidR="00BD23F8" w:rsidRDefault="00BD23F8">
            <w:pPr>
              <w:pStyle w:val="Standard"/>
              <w:spacing w:after="120" w:line="240" w:lineRule="auto"/>
              <w:ind w:left="142"/>
            </w:pPr>
            <w:r>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D636801" w14:textId="77777777" w:rsidR="00BD23F8" w:rsidRDefault="00BD23F8">
            <w:pPr>
              <w:pStyle w:val="Standard"/>
              <w:tabs>
                <w:tab w:val="left" w:pos="-179"/>
                <w:tab w:val="left" w:pos="-9"/>
              </w:tabs>
              <w:spacing w:after="120" w:line="240" w:lineRule="auto"/>
            </w:pPr>
            <w:r>
              <w:rPr>
                <w:color w:val="000000"/>
                <w:sz w:val="24"/>
                <w:szCs w:val="24"/>
              </w:rPr>
              <w:t>the relevant public sector purchaser identified as such in the Order Form;</w:t>
            </w:r>
          </w:p>
        </w:tc>
      </w:tr>
      <w:tr w:rsidR="00BD23F8" w14:paraId="76F8527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7F64ED9" w14:textId="77777777" w:rsidR="00BD23F8" w:rsidRDefault="00BD23F8">
            <w:pPr>
              <w:pStyle w:val="Standard"/>
              <w:keepNext/>
              <w:spacing w:after="120" w:line="240" w:lineRule="auto"/>
              <w:ind w:left="142"/>
            </w:pPr>
            <w:r>
              <w:rPr>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3BDF75" w14:textId="77777777" w:rsidR="00BD23F8" w:rsidRDefault="00BD23F8">
            <w:pPr>
              <w:pStyle w:val="Standard"/>
              <w:tabs>
                <w:tab w:val="left" w:pos="-179"/>
                <w:tab w:val="left" w:pos="-9"/>
              </w:tabs>
              <w:spacing w:after="120" w:line="240" w:lineRule="auto"/>
            </w:pPr>
            <w:r>
              <w:rPr>
                <w:color w:val="000000"/>
                <w:sz w:val="24"/>
                <w:szCs w:val="24"/>
              </w:rPr>
              <w:t xml:space="preserve">the Buyer’s infrastructure, data, software, materials, assets, </w:t>
            </w:r>
            <w:proofErr w:type="gramStart"/>
            <w:r>
              <w:rPr>
                <w:color w:val="000000"/>
                <w:sz w:val="24"/>
                <w:szCs w:val="24"/>
              </w:rPr>
              <w:t>equipment</w:t>
            </w:r>
            <w:proofErr w:type="gramEnd"/>
            <w:r>
              <w:rPr>
                <w:color w:val="000000"/>
                <w:sz w:val="24"/>
                <w:szCs w:val="24"/>
              </w:rPr>
              <w:t xml:space="preserve"> or other property owned by and/or licensed or leased to the Buyer and which is or may be used in connection with the provision of the Deliverables which remain the property of the Buyer throughout the term of the Contract;</w:t>
            </w:r>
          </w:p>
        </w:tc>
      </w:tr>
      <w:tr w:rsidR="00BD23F8" w14:paraId="20A2C2F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F80533B" w14:textId="77777777" w:rsidR="00BD23F8" w:rsidRDefault="00BD23F8">
            <w:pPr>
              <w:pStyle w:val="Standard"/>
              <w:spacing w:after="120" w:line="240" w:lineRule="auto"/>
              <w:ind w:left="142"/>
            </w:pPr>
            <w:r>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905DAAB" w14:textId="77777777" w:rsidR="00BD23F8" w:rsidRDefault="00BD23F8">
            <w:pPr>
              <w:pStyle w:val="Standard"/>
              <w:tabs>
                <w:tab w:val="left" w:pos="-179"/>
                <w:tab w:val="left" w:pos="-9"/>
              </w:tabs>
              <w:spacing w:after="120" w:line="240" w:lineRule="auto"/>
            </w:pPr>
            <w:r>
              <w:rPr>
                <w:color w:val="000000"/>
                <w:sz w:val="24"/>
                <w:szCs w:val="24"/>
              </w:rPr>
              <w:t>the representative appointed by the Buyer from time to time in relation to the Call-Off Contract initially identified in the Order Form;</w:t>
            </w:r>
          </w:p>
        </w:tc>
      </w:tr>
      <w:tr w:rsidR="00BD23F8" w14:paraId="47F8F5A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1E4657" w14:textId="77777777" w:rsidR="00BD23F8" w:rsidRDefault="00BD23F8">
            <w:pPr>
              <w:pStyle w:val="Standard"/>
              <w:spacing w:after="120" w:line="240" w:lineRule="auto"/>
              <w:ind w:left="142"/>
            </w:pPr>
            <w:r>
              <w:rPr>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7D2B74" w14:textId="77777777" w:rsidR="00BD23F8" w:rsidRDefault="00BD23F8">
            <w:pPr>
              <w:pStyle w:val="Standard"/>
              <w:tabs>
                <w:tab w:val="left" w:pos="-179"/>
                <w:tab w:val="left" w:pos="-9"/>
              </w:tabs>
              <w:spacing w:after="120" w:line="240" w:lineRule="auto"/>
            </w:pPr>
            <w:r>
              <w:rPr>
                <w:color w:val="000000"/>
                <w:sz w:val="24"/>
                <w:szCs w:val="24"/>
              </w:rPr>
              <w:t xml:space="preserve">premises owned, </w:t>
            </w:r>
            <w:proofErr w:type="gramStart"/>
            <w:r>
              <w:rPr>
                <w:color w:val="000000"/>
                <w:sz w:val="24"/>
                <w:szCs w:val="24"/>
              </w:rPr>
              <w:t>controlled</w:t>
            </w:r>
            <w:proofErr w:type="gramEnd"/>
            <w:r>
              <w:rPr>
                <w:color w:val="000000"/>
                <w:sz w:val="24"/>
                <w:szCs w:val="24"/>
              </w:rPr>
              <w:t xml:space="preserve"> or occupied by the Buyer which are made available for use by the Supplier or its Subcontractors for the provision of the Deliverables (or any of them);</w:t>
            </w:r>
          </w:p>
        </w:tc>
      </w:tr>
      <w:tr w:rsidR="00BD23F8" w14:paraId="001E22B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F4F2D1" w14:textId="77777777" w:rsidR="00BD23F8" w:rsidRDefault="00BD23F8">
            <w:pPr>
              <w:pStyle w:val="Standard"/>
              <w:spacing w:after="120" w:line="240" w:lineRule="auto"/>
              <w:ind w:left="142"/>
            </w:pPr>
            <w:r>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140C06" w14:textId="77777777" w:rsidR="00BD23F8" w:rsidRDefault="00BD23F8">
            <w:pPr>
              <w:pStyle w:val="Standard"/>
              <w:tabs>
                <w:tab w:val="left" w:pos="-179"/>
                <w:tab w:val="left" w:pos="-9"/>
              </w:tabs>
              <w:spacing w:after="120" w:line="240" w:lineRule="auto"/>
            </w:pPr>
            <w:r>
              <w:rPr>
                <w:color w:val="000000"/>
                <w:sz w:val="24"/>
                <w:szCs w:val="24"/>
              </w:rPr>
              <w:t>the contract between the Buyer and the Supplier (</w:t>
            </w:r>
            <w:proofErr w:type="gramStart"/>
            <w:r>
              <w:rPr>
                <w:color w:val="000000"/>
                <w:sz w:val="24"/>
                <w:szCs w:val="24"/>
              </w:rPr>
              <w:t>entered into</w:t>
            </w:r>
            <w:proofErr w:type="gramEnd"/>
            <w:r>
              <w:rPr>
                <w:color w:val="000000"/>
                <w:sz w:val="24"/>
                <w:szCs w:val="24"/>
              </w:rPr>
              <w:t xml:space="preserve"> pursuant to the provisions of the Framework Contract), which consists of the terms set out and referred to in the Order Form;</w:t>
            </w:r>
          </w:p>
        </w:tc>
      </w:tr>
      <w:tr w:rsidR="00BD23F8" w14:paraId="564EA02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2591FB" w14:textId="77777777" w:rsidR="00BD23F8" w:rsidRDefault="00BD23F8">
            <w:pPr>
              <w:pStyle w:val="Standard"/>
              <w:spacing w:after="120" w:line="240" w:lineRule="auto"/>
              <w:ind w:left="142"/>
            </w:pPr>
            <w:r>
              <w:rPr>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F5E0E11" w14:textId="77777777" w:rsidR="00BD23F8" w:rsidRDefault="00BD23F8">
            <w:pPr>
              <w:pStyle w:val="Standard"/>
              <w:tabs>
                <w:tab w:val="left" w:pos="-179"/>
                <w:tab w:val="left" w:pos="-9"/>
              </w:tabs>
              <w:spacing w:after="120" w:line="240" w:lineRule="auto"/>
            </w:pPr>
            <w:r>
              <w:rPr>
                <w:color w:val="000000"/>
                <w:sz w:val="24"/>
                <w:szCs w:val="24"/>
              </w:rPr>
              <w:t>the Contract Period in respect of the Call-Off Contract;</w:t>
            </w:r>
          </w:p>
        </w:tc>
      </w:tr>
      <w:tr w:rsidR="00BD23F8" w14:paraId="61DA334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161F8DE" w14:textId="77777777" w:rsidR="00BD23F8" w:rsidRDefault="00BD23F8">
            <w:pPr>
              <w:pStyle w:val="Standard"/>
              <w:spacing w:after="120" w:line="240" w:lineRule="auto"/>
              <w:ind w:left="142"/>
            </w:pPr>
            <w:r>
              <w:rPr>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951F2F" w14:textId="77777777" w:rsidR="00BD23F8" w:rsidRDefault="00BD23F8">
            <w:pPr>
              <w:pStyle w:val="Standard"/>
              <w:tabs>
                <w:tab w:val="left" w:pos="-179"/>
                <w:tab w:val="left" w:pos="-9"/>
              </w:tabs>
              <w:spacing w:after="120" w:line="240" w:lineRule="auto"/>
            </w:pPr>
            <w:r>
              <w:rPr>
                <w:color w:val="000000"/>
                <w:sz w:val="24"/>
                <w:szCs w:val="24"/>
              </w:rPr>
              <w:t>the scheduled date of the end of a Call-Off Contract as stated in the Order Form;</w:t>
            </w:r>
          </w:p>
        </w:tc>
      </w:tr>
      <w:tr w:rsidR="00BD23F8" w14:paraId="01CC71F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EEFA07" w14:textId="77777777" w:rsidR="00BD23F8" w:rsidRDefault="00BD23F8">
            <w:pPr>
              <w:pStyle w:val="Standard"/>
              <w:spacing w:after="120" w:line="240" w:lineRule="auto"/>
              <w:ind w:left="142"/>
            </w:pPr>
            <w:r>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CFA84FC" w14:textId="77777777" w:rsidR="00BD23F8" w:rsidRDefault="00BD23F8">
            <w:pPr>
              <w:pStyle w:val="Standard"/>
              <w:tabs>
                <w:tab w:val="left" w:pos="-179"/>
                <w:tab w:val="left" w:pos="-9"/>
              </w:tabs>
              <w:spacing w:after="120" w:line="240" w:lineRule="auto"/>
            </w:pPr>
            <w:r>
              <w:rPr>
                <w:color w:val="000000"/>
                <w:sz w:val="24"/>
                <w:szCs w:val="24"/>
              </w:rPr>
              <w:t>the contractual terms applicable to the Call-Off Contract specified under the relevant heading in the Order Form;</w:t>
            </w:r>
          </w:p>
        </w:tc>
      </w:tr>
      <w:tr w:rsidR="00BD23F8" w14:paraId="43733C9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B3DEAD4" w14:textId="77777777" w:rsidR="00BD23F8" w:rsidRDefault="00BD23F8">
            <w:pPr>
              <w:pStyle w:val="Standard"/>
              <w:spacing w:after="120" w:line="240" w:lineRule="auto"/>
              <w:ind w:left="142"/>
            </w:pPr>
            <w:r>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1667A6C" w14:textId="77777777" w:rsidR="00BD23F8" w:rsidRDefault="00BD23F8">
            <w:pPr>
              <w:pStyle w:val="Standard"/>
              <w:tabs>
                <w:tab w:val="left" w:pos="-179"/>
                <w:tab w:val="left" w:pos="-9"/>
              </w:tabs>
              <w:spacing w:after="120" w:line="240" w:lineRule="auto"/>
            </w:pPr>
            <w:r>
              <w:rPr>
                <w:color w:val="000000"/>
                <w:sz w:val="24"/>
                <w:szCs w:val="24"/>
              </w:rPr>
              <w:t>the Initial Period of a Call-Off Contract specified in the Order Form;</w:t>
            </w:r>
          </w:p>
        </w:tc>
      </w:tr>
      <w:tr w:rsidR="00BD23F8" w14:paraId="7CEA587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6E7CE36" w14:textId="77777777" w:rsidR="00BD23F8" w:rsidRDefault="00BD23F8">
            <w:pPr>
              <w:pStyle w:val="Standard"/>
              <w:spacing w:after="120" w:line="240" w:lineRule="auto"/>
              <w:ind w:left="142"/>
            </w:pPr>
            <w:r>
              <w:rPr>
                <w:b/>
                <w:color w:val="000000"/>
                <w:sz w:val="24"/>
                <w:szCs w:val="24"/>
              </w:rPr>
              <w:t xml:space="preserve">"Call-Off Optional Extension </w:t>
            </w:r>
            <w:r>
              <w:rPr>
                <w:b/>
                <w:color w:val="000000"/>
                <w:sz w:val="24"/>
                <w:szCs w:val="24"/>
              </w:rPr>
              <w:lastRenderedPageBreak/>
              <w:t>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5DEBC4A" w14:textId="77777777" w:rsidR="00BD23F8" w:rsidRDefault="00BD23F8">
            <w:pPr>
              <w:pStyle w:val="Standard"/>
              <w:tabs>
                <w:tab w:val="left" w:pos="-179"/>
                <w:tab w:val="left" w:pos="-9"/>
              </w:tabs>
              <w:spacing w:after="120" w:line="240" w:lineRule="auto"/>
            </w:pPr>
            <w:r>
              <w:rPr>
                <w:color w:val="000000"/>
                <w:sz w:val="24"/>
                <w:szCs w:val="24"/>
              </w:rPr>
              <w:lastRenderedPageBreak/>
              <w:t xml:space="preserve">such period or periods beyond which the Call-Off Initial Period may </w:t>
            </w:r>
            <w:r>
              <w:rPr>
                <w:color w:val="000000"/>
                <w:sz w:val="24"/>
                <w:szCs w:val="24"/>
              </w:rPr>
              <w:lastRenderedPageBreak/>
              <w:t>be extended as specified in the Order Form;</w:t>
            </w:r>
          </w:p>
        </w:tc>
      </w:tr>
      <w:tr w:rsidR="00BD23F8" w14:paraId="3141280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54FE71A" w14:textId="77777777" w:rsidR="00BD23F8" w:rsidRDefault="00BD23F8">
            <w:pPr>
              <w:pStyle w:val="Standard"/>
              <w:spacing w:after="120" w:line="240" w:lineRule="auto"/>
              <w:ind w:left="142"/>
            </w:pPr>
            <w:r>
              <w:rPr>
                <w:b/>
                <w:color w:val="000000"/>
                <w:sz w:val="24"/>
                <w:szCs w:val="24"/>
              </w:rPr>
              <w:lastRenderedPageBreak/>
              <w:t>"Call-Off Procedure"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61BA9F" w14:textId="77777777" w:rsidR="00BD23F8" w:rsidRDefault="00BD23F8">
            <w:pPr>
              <w:pStyle w:val="Standard"/>
              <w:tabs>
                <w:tab w:val="left" w:pos="-179"/>
                <w:tab w:val="left" w:pos="-9"/>
              </w:tabs>
              <w:spacing w:after="120" w:line="240" w:lineRule="auto"/>
            </w:pPr>
            <w:r>
              <w:rPr>
                <w:color w:val="000000"/>
                <w:sz w:val="24"/>
                <w:szCs w:val="24"/>
              </w:rPr>
              <w:t>the process for awarding a Call-Off Contract pursuant to Clause 2 (How the contract works) and Framework Schedule 7 (Call-Off Award Procedure);</w:t>
            </w:r>
          </w:p>
        </w:tc>
      </w:tr>
      <w:tr w:rsidR="00BD23F8" w14:paraId="5B2B19B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A8515B" w14:textId="77777777" w:rsidR="00BD23F8" w:rsidRDefault="00BD23F8">
            <w:pPr>
              <w:pStyle w:val="Standard"/>
              <w:spacing w:after="120" w:line="240" w:lineRule="auto"/>
              <w:ind w:left="142"/>
            </w:pPr>
            <w:r>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345E33A" w14:textId="77777777" w:rsidR="00BD23F8" w:rsidRDefault="00BD23F8">
            <w:pPr>
              <w:pStyle w:val="Standard"/>
              <w:tabs>
                <w:tab w:val="left" w:pos="-179"/>
                <w:tab w:val="left" w:pos="-9"/>
              </w:tabs>
              <w:spacing w:after="120" w:line="240" w:lineRule="auto"/>
            </w:pPr>
            <w:r>
              <w:rPr>
                <w:color w:val="000000"/>
                <w:sz w:val="24"/>
                <w:szCs w:val="24"/>
              </w:rPr>
              <w:t>any additional terms and conditions specified in the Order Form incorporated into the applicable Call-Off Contract;</w:t>
            </w:r>
          </w:p>
        </w:tc>
      </w:tr>
      <w:tr w:rsidR="00BD23F8" w14:paraId="3D9F578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873045" w14:textId="77777777" w:rsidR="00BD23F8" w:rsidRDefault="00BD23F8">
            <w:pPr>
              <w:pStyle w:val="Standard"/>
              <w:spacing w:after="120" w:line="240" w:lineRule="auto"/>
              <w:ind w:left="142"/>
            </w:pPr>
            <w:r>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0537AEB" w14:textId="77777777" w:rsidR="00BD23F8" w:rsidRDefault="00BD23F8">
            <w:pPr>
              <w:pStyle w:val="Standard"/>
              <w:tabs>
                <w:tab w:val="left" w:pos="-179"/>
                <w:tab w:val="left" w:pos="-9"/>
              </w:tabs>
              <w:spacing w:after="120" w:line="240" w:lineRule="auto"/>
            </w:pPr>
            <w:r>
              <w:rPr>
                <w:color w:val="000000"/>
                <w:sz w:val="24"/>
                <w:szCs w:val="24"/>
              </w:rPr>
              <w:t>the date of start of a Call-Off Contract as stated in the Order Form;</w:t>
            </w:r>
          </w:p>
        </w:tc>
      </w:tr>
      <w:tr w:rsidR="00BD23F8" w14:paraId="5ACD7C0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ED7477" w14:textId="77777777" w:rsidR="00BD23F8" w:rsidRDefault="00BD23F8">
            <w:pPr>
              <w:pStyle w:val="Standard"/>
              <w:spacing w:after="120" w:line="240" w:lineRule="auto"/>
              <w:ind w:left="142"/>
            </w:pPr>
            <w:r>
              <w:rPr>
                <w:b/>
                <w:color w:val="000000"/>
                <w:sz w:val="24"/>
                <w:szCs w:val="24"/>
              </w:rPr>
              <w:t>"Call-Off Tender"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499C954" w14:textId="77777777" w:rsidR="00BD23F8" w:rsidRDefault="00BD23F8">
            <w:pPr>
              <w:pStyle w:val="Standard"/>
              <w:tabs>
                <w:tab w:val="left" w:pos="-179"/>
                <w:tab w:val="left" w:pos="-9"/>
              </w:tabs>
              <w:spacing w:after="120" w:line="240" w:lineRule="auto"/>
            </w:pPr>
            <w:r>
              <w:rPr>
                <w:color w:val="000000"/>
                <w:sz w:val="24"/>
                <w:szCs w:val="24"/>
              </w:rPr>
              <w:t>the tender submitted by the Supplier in response to the Buyer’s Statement of Requirements following a Further Competition Procedure and set out at Call-Off Schedule 4 (Call-Off Tender);</w:t>
            </w:r>
          </w:p>
        </w:tc>
      </w:tr>
      <w:tr w:rsidR="00BD23F8" w14:paraId="4368806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81BCA39" w14:textId="77777777" w:rsidR="00BD23F8" w:rsidRDefault="00BD23F8">
            <w:pPr>
              <w:pStyle w:val="Standard"/>
              <w:spacing w:after="120" w:line="240" w:lineRule="auto"/>
              <w:ind w:left="142"/>
            </w:pPr>
            <w:r>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D29B097" w14:textId="77777777" w:rsidR="00BD23F8" w:rsidRDefault="00BD23F8">
            <w:pPr>
              <w:pStyle w:val="Standard"/>
              <w:tabs>
                <w:tab w:val="left" w:pos="-179"/>
                <w:tab w:val="left" w:pos="-9"/>
              </w:tabs>
              <w:spacing w:after="120" w:line="240" w:lineRule="auto"/>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BD23F8" w14:paraId="2E01A5C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B139AE9" w14:textId="77777777" w:rsidR="00BD23F8" w:rsidRDefault="00BD23F8">
            <w:pPr>
              <w:pStyle w:val="Standard"/>
              <w:spacing w:after="120" w:line="240" w:lineRule="auto"/>
              <w:ind w:left="142"/>
            </w:pPr>
            <w:r>
              <w:rPr>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A2A90CB" w14:textId="77777777" w:rsidR="00BD23F8" w:rsidRDefault="00BD23F8">
            <w:pPr>
              <w:pStyle w:val="Standard"/>
              <w:tabs>
                <w:tab w:val="left" w:pos="-179"/>
                <w:tab w:val="left" w:pos="-9"/>
              </w:tabs>
              <w:spacing w:after="120" w:line="240" w:lineRule="auto"/>
            </w:pPr>
            <w:r>
              <w:rPr>
                <w:color w:val="000000"/>
                <w:sz w:val="24"/>
                <w:szCs w:val="24"/>
              </w:rPr>
              <w:t>the representative appointed by CCS from time to time in relation to the Framework Contract initially identified in the Framework Award Form;</w:t>
            </w:r>
          </w:p>
        </w:tc>
      </w:tr>
      <w:tr w:rsidR="00BD23F8" w14:paraId="437A63E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41513C" w14:textId="77777777" w:rsidR="00BD23F8" w:rsidRDefault="00BD23F8">
            <w:pPr>
              <w:pStyle w:val="Standard"/>
              <w:keepNext/>
              <w:spacing w:after="120" w:line="240" w:lineRule="auto"/>
              <w:ind w:left="142"/>
            </w:pPr>
            <w:r>
              <w:rPr>
                <w:b/>
                <w:color w:val="000000"/>
                <w:sz w:val="24"/>
                <w:szCs w:val="24"/>
              </w:rPr>
              <w:t>"Central Government Body"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D61608" w14:textId="77777777" w:rsidR="00BD23F8" w:rsidRDefault="00BD23F8">
            <w:pPr>
              <w:pStyle w:val="Standard"/>
              <w:tabs>
                <w:tab w:val="left" w:pos="-179"/>
                <w:tab w:val="left" w:pos="-9"/>
              </w:tabs>
              <w:spacing w:after="120" w:line="240" w:lineRule="auto"/>
            </w:pPr>
            <w:r>
              <w:rPr>
                <w:color w:val="000000"/>
                <w:sz w:val="24"/>
                <w:szCs w:val="24"/>
              </w:rPr>
              <w:t xml:space="preserve">a body listed in one of the following </w:t>
            </w:r>
            <w:r>
              <w:rPr>
                <w:sz w:val="24"/>
                <w:szCs w:val="24"/>
              </w:rPr>
              <w:t>subcategories</w:t>
            </w:r>
            <w:r>
              <w:rPr>
                <w:color w:val="000000"/>
                <w:sz w:val="24"/>
                <w:szCs w:val="24"/>
              </w:rPr>
              <w:t xml:space="preserve"> of the Central Government classification of the Public Sector Classification Guide, as published and amended from time to time by the Office for National Statistics:</w:t>
            </w:r>
          </w:p>
          <w:p w14:paraId="14180355" w14:textId="77777777" w:rsidR="00BD23F8" w:rsidRDefault="00BD23F8" w:rsidP="007746C3">
            <w:pPr>
              <w:pStyle w:val="Standard"/>
              <w:numPr>
                <w:ilvl w:val="1"/>
                <w:numId w:val="10"/>
              </w:numPr>
              <w:tabs>
                <w:tab w:val="left" w:pos="113"/>
                <w:tab w:val="left" w:pos="833"/>
              </w:tabs>
              <w:spacing w:after="120" w:line="240" w:lineRule="auto"/>
              <w:ind w:left="689" w:hanging="545"/>
              <w:textAlignment w:val="auto"/>
            </w:pPr>
            <w:r>
              <w:rPr>
                <w:color w:val="000000"/>
                <w:sz w:val="24"/>
                <w:szCs w:val="24"/>
              </w:rPr>
              <w:t xml:space="preserve">Government </w:t>
            </w:r>
            <w:proofErr w:type="gramStart"/>
            <w:r>
              <w:rPr>
                <w:color w:val="000000"/>
                <w:sz w:val="24"/>
                <w:szCs w:val="24"/>
              </w:rPr>
              <w:t>Department;</w:t>
            </w:r>
            <w:proofErr w:type="gramEnd"/>
          </w:p>
          <w:p w14:paraId="78447FDC"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Non-Departmental Public Body or Assembly Sponsored Public Body (advisory, executive, or tribunal</w:t>
            </w:r>
            <w:proofErr w:type="gramStart"/>
            <w:r>
              <w:rPr>
                <w:color w:val="000000"/>
                <w:sz w:val="24"/>
                <w:szCs w:val="24"/>
              </w:rPr>
              <w:t>);</w:t>
            </w:r>
            <w:proofErr w:type="gramEnd"/>
          </w:p>
          <w:p w14:paraId="76EA0CA9" w14:textId="77777777" w:rsidR="00BD23F8" w:rsidRDefault="00BD23F8" w:rsidP="007746C3">
            <w:pPr>
              <w:pStyle w:val="Standard"/>
              <w:numPr>
                <w:ilvl w:val="1"/>
                <w:numId w:val="10"/>
              </w:numPr>
              <w:tabs>
                <w:tab w:val="left" w:pos="113"/>
                <w:tab w:val="left" w:pos="833"/>
              </w:tabs>
              <w:spacing w:after="120" w:line="240" w:lineRule="auto"/>
              <w:ind w:left="689" w:hanging="545"/>
              <w:textAlignment w:val="auto"/>
            </w:pPr>
            <w:r>
              <w:rPr>
                <w:color w:val="000000"/>
                <w:sz w:val="24"/>
                <w:szCs w:val="24"/>
              </w:rPr>
              <w:t>Non-Ministerial Department; or</w:t>
            </w:r>
          </w:p>
          <w:p w14:paraId="0BF4A569" w14:textId="77777777" w:rsidR="00BD23F8" w:rsidRDefault="00BD23F8" w:rsidP="007746C3">
            <w:pPr>
              <w:pStyle w:val="Standard"/>
              <w:numPr>
                <w:ilvl w:val="1"/>
                <w:numId w:val="10"/>
              </w:numPr>
              <w:tabs>
                <w:tab w:val="left" w:pos="113"/>
                <w:tab w:val="left" w:pos="833"/>
              </w:tabs>
              <w:spacing w:after="120" w:line="240" w:lineRule="auto"/>
              <w:ind w:left="689" w:hanging="545"/>
              <w:textAlignment w:val="auto"/>
            </w:pPr>
            <w:r>
              <w:rPr>
                <w:color w:val="000000"/>
                <w:sz w:val="24"/>
                <w:szCs w:val="24"/>
              </w:rPr>
              <w:t>Executive Agency;</w:t>
            </w:r>
          </w:p>
        </w:tc>
      </w:tr>
      <w:tr w:rsidR="00BD23F8" w14:paraId="6B381FA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957FFBE" w14:textId="77777777" w:rsidR="00BD23F8" w:rsidRDefault="00BD23F8">
            <w:pPr>
              <w:pStyle w:val="Standard"/>
              <w:spacing w:after="120" w:line="240" w:lineRule="auto"/>
              <w:ind w:left="142"/>
            </w:pPr>
            <w:r>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FFAFFE7" w14:textId="77777777" w:rsidR="00BD23F8" w:rsidRDefault="00BD23F8">
            <w:pPr>
              <w:pStyle w:val="Standard"/>
              <w:tabs>
                <w:tab w:val="left" w:pos="-179"/>
                <w:tab w:val="left" w:pos="-9"/>
              </w:tabs>
              <w:spacing w:after="120" w:line="240" w:lineRule="auto"/>
            </w:pPr>
            <w:r>
              <w:rPr>
                <w:color w:val="000000"/>
                <w:sz w:val="24"/>
                <w:szCs w:val="24"/>
              </w:rPr>
              <w:t>any change in Law which impacts on the supply of the Deliverables and performance of the Contract which comes into force after the Start Date;</w:t>
            </w:r>
          </w:p>
        </w:tc>
      </w:tr>
      <w:tr w:rsidR="00BD23F8" w14:paraId="3F768E7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222DBE" w14:textId="77777777" w:rsidR="00BD23F8" w:rsidRDefault="00BD23F8">
            <w:pPr>
              <w:pStyle w:val="Standard"/>
              <w:spacing w:after="120" w:line="240" w:lineRule="auto"/>
              <w:ind w:left="142"/>
            </w:pPr>
            <w:r>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141AC2A" w14:textId="77777777" w:rsidR="00BD23F8" w:rsidRDefault="00BD23F8">
            <w:pPr>
              <w:pStyle w:val="Standard"/>
              <w:tabs>
                <w:tab w:val="left" w:pos="-179"/>
                <w:tab w:val="left" w:pos="-9"/>
              </w:tabs>
              <w:spacing w:after="120" w:line="240" w:lineRule="auto"/>
            </w:pPr>
            <w:r>
              <w:rPr>
                <w:color w:val="000000"/>
                <w:sz w:val="24"/>
                <w:szCs w:val="24"/>
              </w:rPr>
              <w:t>a change of control within the meaning of Section 450 of the Corporation Tax Act 2010;</w:t>
            </w:r>
          </w:p>
        </w:tc>
      </w:tr>
      <w:tr w:rsidR="00BD23F8" w14:paraId="7FBAE69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2434DF5" w14:textId="77777777" w:rsidR="00BD23F8" w:rsidRDefault="00BD23F8">
            <w:pPr>
              <w:pStyle w:val="Standard"/>
              <w:spacing w:after="120" w:line="240" w:lineRule="auto"/>
              <w:ind w:left="142"/>
            </w:pPr>
            <w:r>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127FBB" w14:textId="77777777" w:rsidR="00BD23F8" w:rsidRDefault="00BD23F8">
            <w:pPr>
              <w:pStyle w:val="Standard"/>
              <w:tabs>
                <w:tab w:val="left" w:pos="-179"/>
                <w:tab w:val="left" w:pos="-9"/>
              </w:tabs>
              <w:spacing w:after="120" w:line="240" w:lineRule="auto"/>
            </w:pPr>
            <w:r>
              <w:rPr>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BD23F8" w14:paraId="2820ECF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02D683A" w14:textId="77777777" w:rsidR="00BD23F8" w:rsidRDefault="00BD23F8">
            <w:pPr>
              <w:pStyle w:val="Standard"/>
              <w:spacing w:after="120" w:line="240" w:lineRule="auto"/>
              <w:ind w:left="142"/>
            </w:pPr>
            <w:r>
              <w:rPr>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9046199" w14:textId="77777777" w:rsidR="00BD23F8" w:rsidRDefault="00BD23F8">
            <w:pPr>
              <w:pStyle w:val="Standard"/>
              <w:tabs>
                <w:tab w:val="left" w:pos="-179"/>
                <w:tab w:val="left" w:pos="-9"/>
              </w:tabs>
              <w:spacing w:after="120" w:line="240" w:lineRule="auto"/>
            </w:pPr>
            <w:r>
              <w:rPr>
                <w:color w:val="000000"/>
                <w:sz w:val="24"/>
                <w:szCs w:val="24"/>
              </w:rPr>
              <w:t>any claim which it appears that a Beneficiary is, or may become, entitled to indemnification under this Contract;</w:t>
            </w:r>
          </w:p>
        </w:tc>
      </w:tr>
      <w:tr w:rsidR="00BD23F8" w14:paraId="16FCA23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2FBD63" w14:textId="77777777" w:rsidR="00BD23F8" w:rsidRDefault="00BD23F8">
            <w:pPr>
              <w:pStyle w:val="Standard"/>
              <w:spacing w:after="120" w:line="240" w:lineRule="auto"/>
              <w:ind w:left="142"/>
            </w:pPr>
            <w:r>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8149E5" w14:textId="77777777" w:rsidR="00BD23F8" w:rsidRDefault="00BD23F8">
            <w:pPr>
              <w:pStyle w:val="Standard"/>
              <w:tabs>
                <w:tab w:val="left" w:pos="-179"/>
                <w:tab w:val="left" w:pos="-9"/>
              </w:tabs>
              <w:spacing w:after="120" w:line="240" w:lineRule="auto"/>
            </w:pPr>
            <w:r>
              <w:rPr>
                <w:color w:val="000000"/>
                <w:sz w:val="24"/>
                <w:szCs w:val="24"/>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w:t>
            </w:r>
            <w:r>
              <w:rPr>
                <w:color w:val="000000"/>
                <w:sz w:val="24"/>
                <w:szCs w:val="24"/>
              </w:rPr>
              <w:lastRenderedPageBreak/>
              <w:t>disadvantage or material financial loss;</w:t>
            </w:r>
          </w:p>
        </w:tc>
      </w:tr>
      <w:tr w:rsidR="00BD23F8" w14:paraId="4A61468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4E90C5F" w14:textId="77777777" w:rsidR="00BD23F8" w:rsidRDefault="00BD23F8">
            <w:pPr>
              <w:pStyle w:val="Standard"/>
              <w:spacing w:after="120" w:line="240" w:lineRule="auto"/>
              <w:ind w:left="142"/>
            </w:pPr>
            <w:r>
              <w:rPr>
                <w:b/>
                <w:color w:val="000000"/>
                <w:sz w:val="24"/>
                <w:szCs w:val="24"/>
              </w:rPr>
              <w:lastRenderedPageBreak/>
              <w:t>"Comparable Supply"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8C8F46" w14:textId="77777777" w:rsidR="00BD23F8" w:rsidRDefault="00BD23F8">
            <w:pPr>
              <w:pStyle w:val="Standard"/>
              <w:tabs>
                <w:tab w:val="left" w:pos="-179"/>
                <w:tab w:val="left" w:pos="-9"/>
              </w:tabs>
              <w:spacing w:after="120" w:line="240" w:lineRule="auto"/>
            </w:pPr>
            <w:r>
              <w:rPr>
                <w:color w:val="000000"/>
                <w:sz w:val="24"/>
                <w:szCs w:val="24"/>
              </w:rPr>
              <w:t>the supply of Deliverables to another Buyer of the Supplier that are the same or similar to the Deliverables;</w:t>
            </w:r>
          </w:p>
        </w:tc>
      </w:tr>
      <w:tr w:rsidR="00BD23F8" w14:paraId="1A10ECD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DB5135" w14:textId="77777777" w:rsidR="00BD23F8" w:rsidRDefault="00BD23F8">
            <w:pPr>
              <w:pStyle w:val="Standard"/>
              <w:spacing w:after="120" w:line="240" w:lineRule="auto"/>
              <w:ind w:left="142"/>
            </w:pPr>
            <w:r>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8C71F84" w14:textId="77777777" w:rsidR="00BD23F8" w:rsidRDefault="00BD23F8">
            <w:pPr>
              <w:pStyle w:val="Standard"/>
              <w:tabs>
                <w:tab w:val="left" w:pos="-179"/>
                <w:tab w:val="left" w:pos="-9"/>
              </w:tabs>
              <w:spacing w:after="120" w:line="240" w:lineRule="auto"/>
            </w:pPr>
            <w:r>
              <w:rPr>
                <w:color w:val="000000"/>
                <w:sz w:val="24"/>
                <w:szCs w:val="24"/>
              </w:rPr>
              <w:t>the person(s) appointed by the Supplier who is responsible for ensuring that the Supplier complies with its legal obligations;</w:t>
            </w:r>
          </w:p>
        </w:tc>
      </w:tr>
      <w:tr w:rsidR="00BD23F8" w14:paraId="0376D14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659A395" w14:textId="77777777" w:rsidR="00BD23F8" w:rsidRDefault="00BD23F8">
            <w:pPr>
              <w:pStyle w:val="Standard"/>
              <w:spacing w:after="120" w:line="240" w:lineRule="auto"/>
              <w:ind w:left="142"/>
            </w:pPr>
            <w:r>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7E55191" w14:textId="77777777" w:rsidR="00BD23F8" w:rsidRDefault="00BD23F8">
            <w:pPr>
              <w:pStyle w:val="Standard"/>
              <w:tabs>
                <w:tab w:val="left" w:pos="-179"/>
                <w:tab w:val="left" w:pos="-9"/>
              </w:tabs>
              <w:spacing w:after="120" w:line="240" w:lineRule="auto"/>
            </w:pPr>
            <w:r>
              <w:rPr>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BD23F8" w14:paraId="0481A09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046C9EA" w14:textId="77777777" w:rsidR="00BD23F8" w:rsidRDefault="00BD23F8">
            <w:pPr>
              <w:pStyle w:val="Standard"/>
              <w:keepNext/>
              <w:spacing w:after="120" w:line="240" w:lineRule="auto"/>
              <w:ind w:left="142"/>
            </w:pPr>
            <w:r>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6BCCFEE" w14:textId="77777777" w:rsidR="00BD23F8" w:rsidRDefault="00BD23F8">
            <w:pPr>
              <w:pStyle w:val="Standard"/>
              <w:tabs>
                <w:tab w:val="left" w:pos="-179"/>
                <w:tab w:val="left" w:pos="-9"/>
              </w:tabs>
              <w:spacing w:after="120" w:line="240" w:lineRule="auto"/>
            </w:pPr>
            <w:r>
              <w:rPr>
                <w:color w:val="000000"/>
                <w:sz w:val="24"/>
                <w:szCs w:val="24"/>
              </w:rPr>
              <w:t>a conflict between the financial or personal duties of the Supplier or the Supplier Staff and the duties owed to CCS or any Buyer under a Contract, in the reasonable opinion of the Buyer or CCS;</w:t>
            </w:r>
          </w:p>
        </w:tc>
      </w:tr>
      <w:tr w:rsidR="00BD23F8" w14:paraId="41DD75D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BFAEC37" w14:textId="77777777" w:rsidR="00BD23F8" w:rsidRDefault="00BD23F8">
            <w:pPr>
              <w:pStyle w:val="Standard"/>
              <w:spacing w:after="120" w:line="240" w:lineRule="auto"/>
              <w:ind w:left="142"/>
            </w:pPr>
            <w:r>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44E3A1" w14:textId="77777777" w:rsidR="00BD23F8" w:rsidRDefault="00BD23F8">
            <w:pPr>
              <w:pStyle w:val="Standard"/>
              <w:tabs>
                <w:tab w:val="left" w:pos="-179"/>
                <w:tab w:val="left" w:pos="-9"/>
              </w:tabs>
              <w:spacing w:after="120" w:line="240" w:lineRule="auto"/>
            </w:pPr>
            <w:r>
              <w:rPr>
                <w:color w:val="000000"/>
                <w:sz w:val="24"/>
                <w:szCs w:val="24"/>
              </w:rPr>
              <w:t>either the Framework Contract or the Call-Off Contract, as the context requires;</w:t>
            </w:r>
          </w:p>
        </w:tc>
      </w:tr>
      <w:tr w:rsidR="00BD23F8" w14:paraId="300862B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FDED6D" w14:textId="77777777" w:rsidR="00BD23F8" w:rsidRDefault="00BD23F8">
            <w:pPr>
              <w:pStyle w:val="Standard"/>
              <w:spacing w:after="120" w:line="240" w:lineRule="auto"/>
              <w:ind w:left="142"/>
            </w:pPr>
            <w:r>
              <w:rPr>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8A5D45" w14:textId="77777777" w:rsidR="00BD23F8" w:rsidRDefault="00BD23F8">
            <w:pPr>
              <w:pStyle w:val="Standard"/>
              <w:tabs>
                <w:tab w:val="left" w:pos="-179"/>
                <w:tab w:val="left" w:pos="-9"/>
              </w:tabs>
              <w:spacing w:after="120" w:line="240" w:lineRule="auto"/>
            </w:pPr>
            <w:r>
              <w:rPr>
                <w:color w:val="000000"/>
                <w:sz w:val="24"/>
                <w:szCs w:val="24"/>
              </w:rPr>
              <w:t>the term of either a Framework Contract or Call-Off Contract on and from the earlier of the:</w:t>
            </w:r>
          </w:p>
          <w:p w14:paraId="3E28DE68" w14:textId="77777777" w:rsidR="00BD23F8" w:rsidRDefault="00BD23F8">
            <w:pPr>
              <w:pStyle w:val="Standard"/>
              <w:tabs>
                <w:tab w:val="left" w:pos="-179"/>
                <w:tab w:val="left" w:pos="-9"/>
              </w:tabs>
              <w:spacing w:after="120" w:line="240" w:lineRule="auto"/>
            </w:pPr>
            <w:r>
              <w:rPr>
                <w:color w:val="000000"/>
                <w:sz w:val="24"/>
                <w:szCs w:val="24"/>
              </w:rPr>
              <w:t>a) applicable Start Date; or</w:t>
            </w:r>
          </w:p>
          <w:p w14:paraId="40E91A6A" w14:textId="77777777" w:rsidR="00BD23F8" w:rsidRDefault="00BD23F8">
            <w:pPr>
              <w:pStyle w:val="Standard"/>
              <w:tabs>
                <w:tab w:val="left" w:pos="-179"/>
                <w:tab w:val="left" w:pos="-9"/>
              </w:tabs>
              <w:spacing w:after="120" w:line="240" w:lineRule="auto"/>
            </w:pPr>
            <w:r>
              <w:rPr>
                <w:color w:val="000000"/>
                <w:sz w:val="24"/>
                <w:szCs w:val="24"/>
              </w:rPr>
              <w:t>b) the Effective Date</w:t>
            </w:r>
          </w:p>
          <w:p w14:paraId="49A73E28" w14:textId="77777777" w:rsidR="00BD23F8" w:rsidRDefault="00BD23F8">
            <w:pPr>
              <w:pStyle w:val="Standard"/>
              <w:tabs>
                <w:tab w:val="left" w:pos="-179"/>
                <w:tab w:val="left" w:pos="-9"/>
              </w:tabs>
              <w:spacing w:after="120" w:line="240" w:lineRule="auto"/>
            </w:pPr>
            <w:r>
              <w:rPr>
                <w:color w:val="000000"/>
                <w:sz w:val="24"/>
                <w:szCs w:val="24"/>
              </w:rPr>
              <w:t>up to and including the applicable End Date;</w:t>
            </w:r>
          </w:p>
        </w:tc>
      </w:tr>
      <w:tr w:rsidR="00BD23F8" w14:paraId="4BA8773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BFECAF" w14:textId="77777777" w:rsidR="00BD23F8" w:rsidRDefault="00BD23F8">
            <w:pPr>
              <w:pStyle w:val="Standard"/>
              <w:spacing w:after="120" w:line="240" w:lineRule="auto"/>
              <w:ind w:left="142"/>
            </w:pPr>
            <w:r>
              <w:rPr>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9E7C61E" w14:textId="77777777" w:rsidR="00BD23F8" w:rsidRDefault="00BD23F8">
            <w:pPr>
              <w:pStyle w:val="Standard"/>
              <w:tabs>
                <w:tab w:val="left" w:pos="-179"/>
                <w:tab w:val="left" w:pos="-9"/>
              </w:tabs>
              <w:spacing w:after="120" w:line="240" w:lineRule="auto"/>
            </w:pPr>
            <w:r>
              <w:rPr>
                <w:color w:val="000000"/>
                <w:sz w:val="24"/>
                <w:szCs w:val="24"/>
              </w:rPr>
              <w:t>the higher of the actual or expected total Charges paid or payable under a Contract where all obligations are met by the Supplier;</w:t>
            </w:r>
          </w:p>
        </w:tc>
      </w:tr>
      <w:tr w:rsidR="00BD23F8" w14:paraId="23ECCC4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8F25ED0" w14:textId="77777777" w:rsidR="00BD23F8" w:rsidRDefault="00BD23F8">
            <w:pPr>
              <w:pStyle w:val="Standard"/>
              <w:spacing w:after="120" w:line="240" w:lineRule="auto"/>
              <w:ind w:left="142"/>
            </w:pPr>
            <w:r>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2BFF45" w14:textId="77777777" w:rsidR="00BD23F8" w:rsidRDefault="00BD23F8">
            <w:pPr>
              <w:pStyle w:val="Standard"/>
              <w:tabs>
                <w:tab w:val="left" w:pos="-179"/>
                <w:tab w:val="left" w:pos="-9"/>
              </w:tabs>
              <w:spacing w:after="120" w:line="240" w:lineRule="auto"/>
            </w:pPr>
            <w:r>
              <w:rPr>
                <w:color w:val="000000"/>
                <w:sz w:val="24"/>
                <w:szCs w:val="24"/>
              </w:rPr>
              <w:t>a consecutive period of twelve (12) Months commencing on the Start Date or each anniversary thereof;</w:t>
            </w:r>
          </w:p>
        </w:tc>
      </w:tr>
      <w:tr w:rsidR="00BD23F8" w14:paraId="472AAA7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E650A25" w14:textId="77777777" w:rsidR="00BD23F8" w:rsidRDefault="00BD23F8">
            <w:pPr>
              <w:pStyle w:val="Standard"/>
              <w:spacing w:after="120" w:line="240" w:lineRule="auto"/>
              <w:ind w:left="142"/>
            </w:pPr>
            <w:r>
              <w:rPr>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543052F" w14:textId="77777777" w:rsidR="00BD23F8" w:rsidRDefault="00BD23F8">
            <w:pPr>
              <w:pStyle w:val="Standard"/>
              <w:tabs>
                <w:tab w:val="left" w:pos="-179"/>
                <w:tab w:val="left" w:pos="-9"/>
              </w:tabs>
              <w:spacing w:after="120" w:line="240" w:lineRule="auto"/>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xml:space="preserve">" shall be </w:t>
            </w:r>
            <w:proofErr w:type="gramStart"/>
            <w:r>
              <w:rPr>
                <w:color w:val="000000"/>
                <w:sz w:val="24"/>
                <w:szCs w:val="24"/>
              </w:rPr>
              <w:t>construed accordingly;</w:t>
            </w:r>
            <w:proofErr w:type="gramEnd"/>
          </w:p>
        </w:tc>
      </w:tr>
      <w:tr w:rsidR="00BD23F8" w14:paraId="0763AA2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AD9D777" w14:textId="77777777" w:rsidR="00BD23F8" w:rsidRDefault="00BD23F8">
            <w:pPr>
              <w:pStyle w:val="Standard"/>
              <w:spacing w:after="120" w:line="240" w:lineRule="auto"/>
              <w:ind w:left="142"/>
            </w:pPr>
            <w:r>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2BDA55"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3DF8147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5834149" w14:textId="77777777" w:rsidR="00BD23F8" w:rsidRDefault="00BD23F8">
            <w:pPr>
              <w:pStyle w:val="Standard"/>
              <w:spacing w:after="120" w:line="240" w:lineRule="auto"/>
              <w:ind w:left="142"/>
            </w:pPr>
            <w:r>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6C39F3" w14:textId="77777777" w:rsidR="00BD23F8" w:rsidRDefault="00BD23F8">
            <w:pPr>
              <w:pStyle w:val="Standard"/>
              <w:tabs>
                <w:tab w:val="left" w:pos="-9"/>
                <w:tab w:val="left" w:pos="161"/>
              </w:tabs>
              <w:spacing w:after="120" w:line="240" w:lineRule="auto"/>
              <w:ind w:left="170"/>
            </w:pPr>
            <w:r>
              <w:rPr>
                <w:color w:val="000000"/>
                <w:sz w:val="24"/>
                <w:szCs w:val="24"/>
              </w:rPr>
              <w:t>CCS’ standard terms and conditions for common goods and services which govern how Supplier must interact with CCS and Buyers under Framework Contracts and Call-Off Contracts;</w:t>
            </w:r>
          </w:p>
        </w:tc>
      </w:tr>
      <w:tr w:rsidR="00BD23F8" w14:paraId="078A48E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135F65D" w14:textId="77777777" w:rsidR="00BD23F8" w:rsidRDefault="00BD23F8">
            <w:pPr>
              <w:pStyle w:val="Standard"/>
              <w:spacing w:after="120" w:line="240" w:lineRule="auto"/>
              <w:ind w:left="142"/>
            </w:pPr>
            <w:r>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394585" w14:textId="77777777" w:rsidR="00BD23F8" w:rsidRDefault="00BD23F8">
            <w:pPr>
              <w:pStyle w:val="Standard"/>
              <w:tabs>
                <w:tab w:val="left" w:pos="-179"/>
                <w:tab w:val="left" w:pos="-9"/>
              </w:tabs>
              <w:spacing w:after="120" w:line="240" w:lineRule="auto"/>
            </w:pPr>
            <w:r>
              <w:rPr>
                <w:color w:val="000000"/>
                <w:sz w:val="24"/>
                <w:szCs w:val="24"/>
              </w:rPr>
              <w:t>the following costs (without double recovery) to the extent that they are reasonably and properly incurred by the Supplier in providing the Deliverables:</w:t>
            </w:r>
          </w:p>
          <w:p w14:paraId="362CE359"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the cost to the Supplier or the Key Subcontractor (as the context requires), calculated per Work Day, of engaging the Supplier Staff, including:</w:t>
            </w:r>
          </w:p>
          <w:p w14:paraId="731A939D"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base salary paid to the Supplier </w:t>
            </w:r>
            <w:proofErr w:type="gramStart"/>
            <w:r>
              <w:rPr>
                <w:color w:val="000000"/>
                <w:sz w:val="24"/>
                <w:szCs w:val="24"/>
              </w:rPr>
              <w:t>Staff;</w:t>
            </w:r>
            <w:proofErr w:type="gramEnd"/>
          </w:p>
          <w:p w14:paraId="5D9DD669"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employer’s National Insurance </w:t>
            </w:r>
            <w:proofErr w:type="gramStart"/>
            <w:r>
              <w:rPr>
                <w:color w:val="000000"/>
                <w:sz w:val="24"/>
                <w:szCs w:val="24"/>
              </w:rPr>
              <w:t>contributions;</w:t>
            </w:r>
            <w:proofErr w:type="gramEnd"/>
          </w:p>
          <w:p w14:paraId="0B375509"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lastRenderedPageBreak/>
              <w:t xml:space="preserve">pension </w:t>
            </w:r>
            <w:proofErr w:type="gramStart"/>
            <w:r>
              <w:rPr>
                <w:color w:val="000000"/>
                <w:sz w:val="24"/>
                <w:szCs w:val="24"/>
              </w:rPr>
              <w:t>contributions;</w:t>
            </w:r>
            <w:proofErr w:type="gramEnd"/>
          </w:p>
          <w:p w14:paraId="64C5FA68"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car </w:t>
            </w:r>
            <w:proofErr w:type="gramStart"/>
            <w:r>
              <w:rPr>
                <w:color w:val="000000"/>
                <w:sz w:val="24"/>
                <w:szCs w:val="24"/>
              </w:rPr>
              <w:t>allowances;</w:t>
            </w:r>
            <w:proofErr w:type="gramEnd"/>
          </w:p>
          <w:p w14:paraId="1A245435"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any other contractual employment </w:t>
            </w:r>
            <w:proofErr w:type="gramStart"/>
            <w:r>
              <w:rPr>
                <w:color w:val="000000"/>
                <w:sz w:val="24"/>
                <w:szCs w:val="24"/>
              </w:rPr>
              <w:t>benefits;</w:t>
            </w:r>
            <w:proofErr w:type="gramEnd"/>
          </w:p>
          <w:p w14:paraId="7EBF225B"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staff </w:t>
            </w:r>
            <w:proofErr w:type="gramStart"/>
            <w:r>
              <w:rPr>
                <w:color w:val="000000"/>
                <w:sz w:val="24"/>
                <w:szCs w:val="24"/>
              </w:rPr>
              <w:t>training;</w:t>
            </w:r>
            <w:proofErr w:type="gramEnd"/>
          </w:p>
          <w:p w14:paraId="05960A9A"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sz w:val="24"/>
                <w:szCs w:val="24"/>
              </w:rPr>
              <w:t>workplace</w:t>
            </w:r>
            <w:r>
              <w:rPr>
                <w:color w:val="000000"/>
                <w:sz w:val="24"/>
                <w:szCs w:val="24"/>
              </w:rPr>
              <w:t xml:space="preserve"> </w:t>
            </w:r>
            <w:proofErr w:type="gramStart"/>
            <w:r>
              <w:rPr>
                <w:color w:val="000000"/>
                <w:sz w:val="24"/>
                <w:szCs w:val="24"/>
              </w:rPr>
              <w:t>accommodation;</w:t>
            </w:r>
            <w:proofErr w:type="gramEnd"/>
          </w:p>
          <w:p w14:paraId="68216E11"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sz w:val="24"/>
                <w:szCs w:val="24"/>
              </w:rPr>
              <w:t>workplace</w:t>
            </w:r>
            <w:r>
              <w:rPr>
                <w:color w:val="000000"/>
                <w:sz w:val="24"/>
                <w:szCs w:val="24"/>
              </w:rPr>
              <w:t xml:space="preserve"> IT equipment and tools reasonably necessary to provide the Deliverables (but not including items included within limb (b) below); and</w:t>
            </w:r>
          </w:p>
          <w:p w14:paraId="65885DE3" w14:textId="77777777" w:rsidR="00BD23F8" w:rsidRDefault="00BD23F8" w:rsidP="007746C3">
            <w:pPr>
              <w:pStyle w:val="Standard"/>
              <w:numPr>
                <w:ilvl w:val="2"/>
                <w:numId w:val="10"/>
              </w:numPr>
              <w:tabs>
                <w:tab w:val="left" w:pos="216"/>
                <w:tab w:val="left" w:pos="936"/>
              </w:tabs>
              <w:spacing w:after="120" w:line="240" w:lineRule="auto"/>
              <w:ind w:left="792" w:firstLine="0"/>
              <w:textAlignment w:val="auto"/>
            </w:pPr>
            <w:r>
              <w:rPr>
                <w:color w:val="000000"/>
                <w:sz w:val="24"/>
                <w:szCs w:val="24"/>
              </w:rPr>
              <w:t xml:space="preserve">reasonable recruitment costs, as agreed with the </w:t>
            </w:r>
            <w:proofErr w:type="gramStart"/>
            <w:r>
              <w:rPr>
                <w:color w:val="000000"/>
                <w:sz w:val="24"/>
                <w:szCs w:val="24"/>
              </w:rPr>
              <w:t>Buyer;</w:t>
            </w:r>
            <w:proofErr w:type="gramEnd"/>
          </w:p>
          <w:p w14:paraId="3B86B3E4"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39B01748"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operational costs which are not included within (a) or (b) above, to the extent that such costs are necessary and properly incurred by the Supplier in the provision of the Deliverables; and</w:t>
            </w:r>
          </w:p>
          <w:p w14:paraId="3379FCC0"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 xml:space="preserve">Reimbursable Expenses to the extent these have been specified as allowable in the Order Form and are incurred in delivering any </w:t>
            </w:r>
            <w:proofErr w:type="gramStart"/>
            <w:r>
              <w:rPr>
                <w:color w:val="000000"/>
                <w:sz w:val="24"/>
                <w:szCs w:val="24"/>
              </w:rPr>
              <w:t>Deliverables;</w:t>
            </w:r>
            <w:proofErr w:type="gramEnd"/>
          </w:p>
          <w:p w14:paraId="69E21230" w14:textId="77777777" w:rsidR="00BD23F8" w:rsidRDefault="00BD23F8">
            <w:pPr>
              <w:pStyle w:val="Standard"/>
              <w:tabs>
                <w:tab w:val="left" w:pos="-179"/>
                <w:tab w:val="left" w:pos="411"/>
              </w:tabs>
              <w:spacing w:after="120" w:line="240" w:lineRule="auto"/>
            </w:pPr>
            <w:r>
              <w:rPr>
                <w:color w:val="000000"/>
                <w:sz w:val="24"/>
                <w:szCs w:val="24"/>
              </w:rPr>
              <w:tab/>
              <w:t>but excluding:</w:t>
            </w:r>
          </w:p>
          <w:p w14:paraId="20E09D5F" w14:textId="77777777" w:rsidR="00BD23F8" w:rsidRDefault="00BD23F8" w:rsidP="007746C3">
            <w:pPr>
              <w:pStyle w:val="Standard"/>
              <w:numPr>
                <w:ilvl w:val="1"/>
                <w:numId w:val="10"/>
              </w:numPr>
              <w:tabs>
                <w:tab w:val="left" w:pos="0"/>
                <w:tab w:val="left" w:pos="720"/>
              </w:tabs>
              <w:spacing w:after="120" w:line="240" w:lineRule="auto"/>
              <w:ind w:left="576" w:hanging="432"/>
              <w:textAlignment w:val="auto"/>
            </w:pPr>
            <w:proofErr w:type="gramStart"/>
            <w:r>
              <w:rPr>
                <w:color w:val="000000"/>
                <w:sz w:val="24"/>
                <w:szCs w:val="24"/>
              </w:rPr>
              <w:t>Overhead;</w:t>
            </w:r>
            <w:proofErr w:type="gramEnd"/>
          </w:p>
          <w:p w14:paraId="6402087F" w14:textId="77777777" w:rsidR="00BD23F8" w:rsidRDefault="00BD23F8" w:rsidP="007746C3">
            <w:pPr>
              <w:pStyle w:val="Standard"/>
              <w:numPr>
                <w:ilvl w:val="1"/>
                <w:numId w:val="10"/>
              </w:numPr>
              <w:tabs>
                <w:tab w:val="left" w:pos="0"/>
                <w:tab w:val="left" w:pos="720"/>
              </w:tabs>
              <w:spacing w:after="120" w:line="240" w:lineRule="auto"/>
              <w:ind w:left="576" w:hanging="432"/>
              <w:textAlignment w:val="auto"/>
            </w:pPr>
            <w:r>
              <w:rPr>
                <w:color w:val="000000"/>
                <w:sz w:val="24"/>
                <w:szCs w:val="24"/>
              </w:rPr>
              <w:t xml:space="preserve">financing or similar </w:t>
            </w:r>
            <w:proofErr w:type="gramStart"/>
            <w:r>
              <w:rPr>
                <w:color w:val="000000"/>
                <w:sz w:val="24"/>
                <w:szCs w:val="24"/>
              </w:rPr>
              <w:t>costs;</w:t>
            </w:r>
            <w:proofErr w:type="gramEnd"/>
          </w:p>
          <w:p w14:paraId="3D0CD8D0"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 xml:space="preserve">maintenance and support costs to the extent that these relate to maintenance and/or support Deliverables provided beyond the Call-Off Contract Period whether in relation to Supplier Assets or </w:t>
            </w:r>
            <w:proofErr w:type="gramStart"/>
            <w:r>
              <w:rPr>
                <w:color w:val="000000"/>
                <w:sz w:val="24"/>
                <w:szCs w:val="24"/>
              </w:rPr>
              <w:t>otherwise;</w:t>
            </w:r>
            <w:proofErr w:type="gramEnd"/>
          </w:p>
          <w:p w14:paraId="30E673E3" w14:textId="77777777" w:rsidR="00BD23F8" w:rsidRDefault="00BD23F8" w:rsidP="007746C3">
            <w:pPr>
              <w:pStyle w:val="Standard"/>
              <w:numPr>
                <w:ilvl w:val="1"/>
                <w:numId w:val="10"/>
              </w:numPr>
              <w:tabs>
                <w:tab w:val="left" w:pos="113"/>
                <w:tab w:val="left" w:pos="833"/>
              </w:tabs>
              <w:spacing w:after="120" w:line="240" w:lineRule="auto"/>
              <w:ind w:left="689" w:hanging="545"/>
              <w:textAlignment w:val="auto"/>
            </w:pPr>
            <w:proofErr w:type="gramStart"/>
            <w:r>
              <w:rPr>
                <w:color w:val="000000"/>
                <w:sz w:val="24"/>
                <w:szCs w:val="24"/>
              </w:rPr>
              <w:t>taxation;</w:t>
            </w:r>
            <w:proofErr w:type="gramEnd"/>
          </w:p>
          <w:p w14:paraId="13F89A84" w14:textId="77777777" w:rsidR="00BD23F8" w:rsidRDefault="00BD23F8" w:rsidP="007746C3">
            <w:pPr>
              <w:pStyle w:val="Standard"/>
              <w:numPr>
                <w:ilvl w:val="1"/>
                <w:numId w:val="10"/>
              </w:numPr>
              <w:tabs>
                <w:tab w:val="left" w:pos="113"/>
                <w:tab w:val="left" w:pos="833"/>
              </w:tabs>
              <w:spacing w:after="120" w:line="240" w:lineRule="auto"/>
              <w:ind w:left="689" w:hanging="545"/>
              <w:textAlignment w:val="auto"/>
            </w:pPr>
            <w:r>
              <w:rPr>
                <w:color w:val="000000"/>
                <w:sz w:val="24"/>
                <w:szCs w:val="24"/>
              </w:rPr>
              <w:t xml:space="preserve">fines and </w:t>
            </w:r>
            <w:proofErr w:type="gramStart"/>
            <w:r>
              <w:rPr>
                <w:color w:val="000000"/>
                <w:sz w:val="24"/>
                <w:szCs w:val="24"/>
              </w:rPr>
              <w:t>penalties;</w:t>
            </w:r>
            <w:proofErr w:type="gramEnd"/>
          </w:p>
          <w:p w14:paraId="434C85A1"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amounts payable under Call-Off Schedule 16 (Benchmarking) where such Schedule is used; and</w:t>
            </w:r>
          </w:p>
          <w:p w14:paraId="69AF5CDC" w14:textId="77777777" w:rsidR="00BD23F8" w:rsidRDefault="00BD23F8" w:rsidP="007746C3">
            <w:pPr>
              <w:pStyle w:val="Standard"/>
              <w:numPr>
                <w:ilvl w:val="1"/>
                <w:numId w:val="10"/>
              </w:numPr>
              <w:tabs>
                <w:tab w:val="left" w:pos="-144"/>
                <w:tab w:val="left" w:pos="576"/>
              </w:tabs>
              <w:spacing w:after="120" w:line="240" w:lineRule="auto"/>
              <w:ind w:left="890" w:hanging="288"/>
              <w:textAlignment w:val="auto"/>
            </w:pPr>
            <w:r>
              <w:rPr>
                <w:color w:val="000000"/>
                <w:sz w:val="24"/>
                <w:szCs w:val="24"/>
              </w:rPr>
              <w:t xml:space="preserve">non-cash items (including depreciation, amortisation, </w:t>
            </w:r>
            <w:proofErr w:type="gramStart"/>
            <w:r>
              <w:rPr>
                <w:color w:val="000000"/>
                <w:sz w:val="24"/>
                <w:szCs w:val="24"/>
              </w:rPr>
              <w:t>impairments</w:t>
            </w:r>
            <w:proofErr w:type="gramEnd"/>
            <w:r>
              <w:rPr>
                <w:color w:val="000000"/>
                <w:sz w:val="24"/>
                <w:szCs w:val="24"/>
              </w:rPr>
              <w:t xml:space="preserve"> and movements in provisions);</w:t>
            </w:r>
          </w:p>
        </w:tc>
      </w:tr>
      <w:tr w:rsidR="00BD23F8" w14:paraId="7344769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1C803E" w14:textId="77777777" w:rsidR="00BD23F8" w:rsidRDefault="00BD23F8">
            <w:pPr>
              <w:pStyle w:val="Standard"/>
              <w:spacing w:after="120" w:line="240" w:lineRule="auto"/>
              <w:ind w:left="142"/>
            </w:pPr>
            <w:r>
              <w:rPr>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70A3B0" w14:textId="77777777" w:rsidR="00BD23F8" w:rsidRDefault="00BD23F8">
            <w:pPr>
              <w:pStyle w:val="Standard"/>
              <w:tabs>
                <w:tab w:val="left" w:pos="-179"/>
                <w:tab w:val="left" w:pos="-9"/>
              </w:tabs>
              <w:spacing w:after="120" w:line="240" w:lineRule="auto"/>
            </w:pPr>
            <w:r>
              <w:rPr>
                <w:color w:val="000000"/>
                <w:sz w:val="24"/>
                <w:szCs w:val="24"/>
              </w:rPr>
              <w:t>the Contract Rights of Third Parties Act 1999;</w:t>
            </w:r>
          </w:p>
        </w:tc>
      </w:tr>
      <w:tr w:rsidR="00BD23F8" w14:paraId="57E4574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8789E1" w14:textId="77777777" w:rsidR="00BD23F8" w:rsidRDefault="00BD23F8">
            <w:pPr>
              <w:pStyle w:val="Standard"/>
              <w:spacing w:after="120" w:line="240" w:lineRule="auto"/>
              <w:ind w:left="142"/>
            </w:pPr>
            <w:r>
              <w:rPr>
                <w:b/>
                <w:color w:val="000000"/>
                <w:sz w:val="24"/>
                <w:szCs w:val="24"/>
              </w:rPr>
              <w:t xml:space="preserve">“Data Protection Impact </w:t>
            </w:r>
            <w:r>
              <w:rPr>
                <w:b/>
                <w:color w:val="000000"/>
                <w:sz w:val="24"/>
                <w:szCs w:val="24"/>
              </w:rPr>
              <w:lastRenderedPageBreak/>
              <w:t>Assessment”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EC14797" w14:textId="77777777" w:rsidR="00BD23F8" w:rsidRDefault="00BD23F8">
            <w:pPr>
              <w:pStyle w:val="Standard"/>
              <w:tabs>
                <w:tab w:val="left" w:pos="-179"/>
                <w:tab w:val="left" w:pos="-9"/>
              </w:tabs>
              <w:spacing w:after="120" w:line="240" w:lineRule="auto"/>
            </w:pPr>
            <w:r>
              <w:rPr>
                <w:color w:val="000000"/>
                <w:sz w:val="24"/>
                <w:szCs w:val="24"/>
              </w:rPr>
              <w:lastRenderedPageBreak/>
              <w:t>an assessment by the Controller of the impact of the envisaged Processing on the protection of Personal Data;</w:t>
            </w:r>
          </w:p>
        </w:tc>
      </w:tr>
      <w:tr w:rsidR="00BD23F8" w14:paraId="11661BA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DF61117" w14:textId="77777777" w:rsidR="00BD23F8" w:rsidRDefault="00BD23F8">
            <w:pPr>
              <w:pStyle w:val="Standard"/>
              <w:spacing w:after="120" w:line="240" w:lineRule="auto"/>
              <w:ind w:left="142"/>
            </w:pPr>
            <w:r>
              <w:rPr>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FAA3AF" w14:textId="77777777" w:rsidR="00BD23F8" w:rsidRDefault="00BD23F8">
            <w:pPr>
              <w:pStyle w:val="Standard"/>
              <w:tabs>
                <w:tab w:val="left" w:pos="-179"/>
                <w:tab w:val="left" w:pos="-9"/>
              </w:tabs>
              <w:spacing w:after="120" w:line="240" w:lineRule="auto"/>
            </w:pPr>
            <w:r>
              <w:rPr>
                <w:color w:val="000000"/>
                <w:sz w:val="24"/>
                <w:szCs w:val="24"/>
              </w:rP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BD23F8" w14:paraId="5AAA012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53FE6E2" w14:textId="77777777" w:rsidR="00BD23F8" w:rsidRDefault="00BD23F8">
            <w:pPr>
              <w:pStyle w:val="Standard"/>
              <w:spacing w:after="120" w:line="240" w:lineRule="auto"/>
              <w:ind w:left="142"/>
            </w:pPr>
            <w:r>
              <w:rPr>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F892053" w14:textId="77777777" w:rsidR="00BD23F8" w:rsidRDefault="00BD23F8">
            <w:pPr>
              <w:pStyle w:val="Standard"/>
              <w:tabs>
                <w:tab w:val="left" w:pos="-179"/>
                <w:tab w:val="left" w:pos="-9"/>
              </w:tabs>
              <w:spacing w:after="120" w:line="240" w:lineRule="auto"/>
            </w:pPr>
            <w:r>
              <w:rPr>
                <w:color w:val="000000"/>
                <w:sz w:val="24"/>
                <w:szCs w:val="24"/>
              </w:rPr>
              <w:t>the amount specified in the Framework Award Form;</w:t>
            </w:r>
          </w:p>
        </w:tc>
      </w:tr>
      <w:tr w:rsidR="00BD23F8" w14:paraId="19C40C3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FABEFC" w14:textId="77777777" w:rsidR="00BD23F8" w:rsidRDefault="00BD23F8">
            <w:pPr>
              <w:pStyle w:val="Standard"/>
              <w:spacing w:after="120" w:line="240" w:lineRule="auto"/>
              <w:ind w:left="142"/>
            </w:pPr>
            <w:r>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C7D9B85"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1D8B31C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1157E16" w14:textId="77777777" w:rsidR="00BD23F8" w:rsidRDefault="00BD23F8">
            <w:pPr>
              <w:pStyle w:val="Standard"/>
              <w:spacing w:after="120" w:line="240" w:lineRule="auto"/>
              <w:ind w:left="142"/>
            </w:pPr>
            <w:r>
              <w:rPr>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092DF3F"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3A7570C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0017A7C" w14:textId="77777777" w:rsidR="00BD23F8" w:rsidRDefault="00BD23F8">
            <w:pPr>
              <w:pStyle w:val="Standard"/>
              <w:spacing w:after="120" w:line="240" w:lineRule="auto"/>
              <w:ind w:left="142"/>
            </w:pPr>
            <w:r>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3C4A832" w14:textId="77777777" w:rsidR="00BD23F8" w:rsidRDefault="00BD23F8">
            <w:pPr>
              <w:pStyle w:val="Standard"/>
              <w:tabs>
                <w:tab w:val="left" w:pos="-179"/>
                <w:tab w:val="left" w:pos="-9"/>
              </w:tabs>
              <w:spacing w:after="120" w:line="240" w:lineRule="auto"/>
            </w:pPr>
            <w:r>
              <w:rPr>
                <w:color w:val="000000"/>
                <w:sz w:val="24"/>
                <w:szCs w:val="24"/>
              </w:rPr>
              <w:t>a request made by, or on behalf of, a Data Subject in accordance with rights granted pursuant to the Data Protection Legislation to access their Personal Data;</w:t>
            </w:r>
          </w:p>
        </w:tc>
      </w:tr>
      <w:tr w:rsidR="00BD23F8" w14:paraId="752B39C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7358F4" w14:textId="77777777" w:rsidR="00BD23F8" w:rsidRDefault="00BD23F8">
            <w:pPr>
              <w:pStyle w:val="Standard"/>
              <w:spacing w:after="120" w:line="240" w:lineRule="auto"/>
              <w:ind w:left="142"/>
            </w:pPr>
            <w:r>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228755C" w14:textId="77777777" w:rsidR="00BD23F8" w:rsidRDefault="00BD23F8">
            <w:pPr>
              <w:pStyle w:val="Standard"/>
              <w:tabs>
                <w:tab w:val="left" w:pos="-179"/>
                <w:tab w:val="left" w:pos="-9"/>
              </w:tabs>
              <w:spacing w:after="120" w:line="240" w:lineRule="auto"/>
            </w:pPr>
            <w:r>
              <w:rPr>
                <w:color w:val="000000"/>
                <w:sz w:val="24"/>
                <w:szCs w:val="24"/>
              </w:rPr>
              <w:t>all Service Credits, Delay Payments (if applicable), or any other deduction which the Buyer is paid or is payable to the Buyer under a Call-Off Contract;</w:t>
            </w:r>
          </w:p>
        </w:tc>
      </w:tr>
      <w:tr w:rsidR="00BD23F8" w14:paraId="0E2312F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653EAE6" w14:textId="77777777" w:rsidR="00BD23F8" w:rsidRDefault="00BD23F8">
            <w:pPr>
              <w:pStyle w:val="Standard"/>
              <w:spacing w:after="120" w:line="240" w:lineRule="auto"/>
              <w:ind w:left="142"/>
            </w:pPr>
            <w:r>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C67332D" w14:textId="77777777" w:rsidR="00BD23F8" w:rsidRDefault="00BD23F8">
            <w:pPr>
              <w:pStyle w:val="Standard"/>
              <w:tabs>
                <w:tab w:val="left" w:pos="-179"/>
                <w:tab w:val="left" w:pos="-9"/>
              </w:tabs>
              <w:spacing w:after="120" w:line="240" w:lineRule="auto"/>
            </w:pPr>
            <w:r>
              <w:rPr>
                <w:color w:val="000000"/>
                <w:sz w:val="24"/>
                <w:szCs w:val="24"/>
              </w:rPr>
              <w:t xml:space="preserve">any breach of the obligations of the Supplier (including abandonment of a Contract in breach of its terms) or any other default (including material default), act, omission, </w:t>
            </w:r>
            <w:proofErr w:type="gramStart"/>
            <w:r>
              <w:rPr>
                <w:color w:val="000000"/>
                <w:sz w:val="24"/>
                <w:szCs w:val="24"/>
              </w:rPr>
              <w:t>negligence</w:t>
            </w:r>
            <w:proofErr w:type="gramEnd"/>
            <w:r>
              <w:rPr>
                <w:color w:val="000000"/>
                <w:sz w:val="24"/>
                <w:szCs w:val="24"/>
              </w:rPr>
              <w:t xml:space="preserve"> or statement of the Supplier, of its Subcontractors or any Supplier Staff howsoever arising in connection with or in relation to the subject-matter of a Contract and in respect of which the Supplier is liable to the Relevant Authority;</w:t>
            </w:r>
          </w:p>
        </w:tc>
      </w:tr>
      <w:tr w:rsidR="00BD23F8" w14:paraId="683346A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29BBB30" w14:textId="77777777" w:rsidR="00BD23F8" w:rsidRDefault="00BD23F8">
            <w:pPr>
              <w:pStyle w:val="Standard"/>
              <w:spacing w:after="120" w:line="240" w:lineRule="auto"/>
              <w:ind w:left="142"/>
            </w:pPr>
            <w:r>
              <w:rPr>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690D62" w14:textId="77777777" w:rsidR="00BD23F8" w:rsidRDefault="00BD23F8">
            <w:pPr>
              <w:pStyle w:val="Standard"/>
              <w:tabs>
                <w:tab w:val="left" w:pos="-179"/>
                <w:tab w:val="left" w:pos="-9"/>
              </w:tabs>
              <w:spacing w:after="120" w:line="240" w:lineRule="auto"/>
            </w:pPr>
            <w:r>
              <w:rPr>
                <w:color w:val="000000"/>
                <w:sz w:val="24"/>
                <w:szCs w:val="24"/>
              </w:rPr>
              <w:t>has the meaning given to it in Paragraph 8.1.1 of Framework Schedule 5 (Management Charges and Information);</w:t>
            </w:r>
          </w:p>
        </w:tc>
      </w:tr>
      <w:tr w:rsidR="00BD23F8" w14:paraId="32EA5B2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29B37C" w14:textId="77777777" w:rsidR="00BD23F8" w:rsidRDefault="00BD23F8">
            <w:pPr>
              <w:pStyle w:val="Standard"/>
              <w:spacing w:after="120" w:line="240" w:lineRule="auto"/>
              <w:ind w:left="142"/>
            </w:pPr>
            <w:r>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D74E79" w14:textId="77777777" w:rsidR="00BD23F8" w:rsidRDefault="00BD23F8">
            <w:pPr>
              <w:pStyle w:val="Standard"/>
              <w:tabs>
                <w:tab w:val="left" w:pos="-179"/>
                <w:tab w:val="left" w:pos="-9"/>
              </w:tabs>
              <w:spacing w:after="120" w:line="240" w:lineRule="auto"/>
            </w:pPr>
            <w:r>
              <w:rPr>
                <w:color w:val="000000"/>
                <w:sz w:val="24"/>
                <w:szCs w:val="24"/>
              </w:rPr>
              <w:t>the amounts (if any) payable by the Supplier to the Buyer in respect of a delay in respect of a Milestone as specified in the Implementation Plan;</w:t>
            </w:r>
          </w:p>
        </w:tc>
      </w:tr>
      <w:tr w:rsidR="00BD23F8" w14:paraId="7C0F5DE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B8209D" w14:textId="77777777" w:rsidR="00BD23F8" w:rsidRDefault="00BD23F8">
            <w:pPr>
              <w:pStyle w:val="Standard"/>
              <w:spacing w:after="120" w:line="240" w:lineRule="auto"/>
              <w:ind w:left="142"/>
            </w:pPr>
            <w:r>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9C81661" w14:textId="77777777" w:rsidR="00BD23F8" w:rsidRDefault="00BD23F8">
            <w:pPr>
              <w:pStyle w:val="Standard"/>
              <w:tabs>
                <w:tab w:val="left" w:pos="-179"/>
                <w:tab w:val="left" w:pos="-9"/>
              </w:tabs>
              <w:spacing w:after="120" w:line="240" w:lineRule="auto"/>
            </w:pPr>
            <w:r>
              <w:rPr>
                <w:color w:val="000000"/>
                <w:sz w:val="24"/>
                <w:szCs w:val="24"/>
              </w:rPr>
              <w:t>Goods and/or Services that may be ordered under the Contract including the Documentation;</w:t>
            </w:r>
          </w:p>
        </w:tc>
      </w:tr>
      <w:tr w:rsidR="00BD23F8" w14:paraId="2F48988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493535E" w14:textId="77777777" w:rsidR="00BD23F8" w:rsidRDefault="00BD23F8">
            <w:pPr>
              <w:pStyle w:val="Standard"/>
              <w:spacing w:after="120" w:line="240" w:lineRule="auto"/>
              <w:ind w:left="142"/>
            </w:pPr>
            <w:r>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2F22A2B" w14:textId="77777777" w:rsidR="00BD23F8" w:rsidRDefault="00BD23F8">
            <w:pPr>
              <w:pStyle w:val="Standard"/>
              <w:tabs>
                <w:tab w:val="left" w:pos="-179"/>
                <w:tab w:val="left" w:pos="-9"/>
              </w:tabs>
              <w:spacing w:after="120" w:line="240" w:lineRule="auto"/>
            </w:pPr>
            <w:r>
              <w:rPr>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xml:space="preserve">" shall be </w:t>
            </w:r>
            <w:proofErr w:type="gramStart"/>
            <w:r>
              <w:rPr>
                <w:color w:val="000000"/>
                <w:sz w:val="24"/>
                <w:szCs w:val="24"/>
              </w:rPr>
              <w:t>construed accordingly;</w:t>
            </w:r>
            <w:proofErr w:type="gramEnd"/>
          </w:p>
        </w:tc>
      </w:tr>
      <w:tr w:rsidR="00BD23F8" w14:paraId="797C8CE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F112667" w14:textId="77777777" w:rsidR="00BD23F8" w:rsidRDefault="00BD23F8">
            <w:pPr>
              <w:pStyle w:val="Standard"/>
              <w:spacing w:after="120" w:line="240" w:lineRule="auto"/>
              <w:ind w:left="142"/>
            </w:pPr>
            <w:r>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FAF458" w14:textId="77777777" w:rsidR="00BD23F8" w:rsidRDefault="00BD23F8">
            <w:pPr>
              <w:pStyle w:val="Standard"/>
              <w:tabs>
                <w:tab w:val="left" w:pos="-179"/>
                <w:tab w:val="left" w:pos="-9"/>
              </w:tabs>
              <w:spacing w:after="120" w:line="240" w:lineRule="auto"/>
            </w:pPr>
            <w:r>
              <w:rPr>
                <w:color w:val="000000"/>
                <w:sz w:val="24"/>
                <w:szCs w:val="24"/>
              </w:rPr>
              <w:t>the Party directly or indirectly providing Confidential Information to the other Party in accordance with Clause 15 (What you must keep confidential);</w:t>
            </w:r>
          </w:p>
        </w:tc>
      </w:tr>
      <w:tr w:rsidR="00BD23F8" w14:paraId="6B28AF7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36C8A5" w14:textId="77777777" w:rsidR="00BD23F8" w:rsidRDefault="00BD23F8">
            <w:pPr>
              <w:pStyle w:val="Standard"/>
              <w:keepNext/>
              <w:spacing w:after="120" w:line="240" w:lineRule="auto"/>
              <w:ind w:left="142"/>
            </w:pPr>
            <w:r>
              <w:rPr>
                <w:b/>
                <w:color w:val="000000"/>
                <w:sz w:val="24"/>
                <w:szCs w:val="24"/>
              </w:rPr>
              <w:lastRenderedPageBreak/>
              <w:t>"Dispute"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2BC4179" w14:textId="77777777" w:rsidR="00BD23F8" w:rsidRDefault="00BD23F8">
            <w:pPr>
              <w:pStyle w:val="Standard"/>
              <w:tabs>
                <w:tab w:val="left" w:pos="-179"/>
                <w:tab w:val="left" w:pos="-9"/>
              </w:tabs>
              <w:spacing w:after="120" w:line="240" w:lineRule="auto"/>
            </w:pPr>
            <w:r>
              <w:rPr>
                <w:color w:val="000000"/>
                <w:sz w:val="24"/>
                <w:szCs w:val="24"/>
              </w:rPr>
              <w:t xml:space="preserve">any claim, </w:t>
            </w:r>
            <w:proofErr w:type="gramStart"/>
            <w:r>
              <w:rPr>
                <w:color w:val="000000"/>
                <w:sz w:val="24"/>
                <w:szCs w:val="24"/>
              </w:rPr>
              <w:t>dispute</w:t>
            </w:r>
            <w:proofErr w:type="gramEnd"/>
            <w:r>
              <w:rPr>
                <w:color w:val="000000"/>
                <w:sz w:val="24"/>
                <w:szCs w:val="24"/>
              </w:rPr>
              <w:t xml:space="preserv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BD23F8" w14:paraId="0CD164E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E19499" w14:textId="77777777" w:rsidR="00BD23F8" w:rsidRDefault="00BD23F8">
            <w:pPr>
              <w:pStyle w:val="Standard"/>
              <w:spacing w:after="120" w:line="240" w:lineRule="auto"/>
              <w:ind w:left="142"/>
            </w:pPr>
            <w:r>
              <w:rPr>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30E75FD" w14:textId="77777777" w:rsidR="00BD23F8" w:rsidRDefault="00BD23F8">
            <w:pPr>
              <w:pStyle w:val="Standard"/>
              <w:tabs>
                <w:tab w:val="left" w:pos="-179"/>
                <w:tab w:val="left" w:pos="-9"/>
              </w:tabs>
              <w:spacing w:after="120" w:line="240" w:lineRule="auto"/>
            </w:pPr>
            <w:r>
              <w:rPr>
                <w:color w:val="000000"/>
                <w:sz w:val="24"/>
                <w:szCs w:val="24"/>
              </w:rPr>
              <w:t>the dispute resolution procedure set out in Clause 34 (Resolving disputes);</w:t>
            </w:r>
          </w:p>
        </w:tc>
      </w:tr>
      <w:tr w:rsidR="00BD23F8" w14:paraId="6DA4C14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81873F1" w14:textId="77777777" w:rsidR="00BD23F8" w:rsidRDefault="00BD23F8">
            <w:pPr>
              <w:pStyle w:val="Standard"/>
              <w:spacing w:after="120" w:line="240" w:lineRule="auto"/>
              <w:ind w:left="142"/>
            </w:pPr>
            <w:r>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24BAB8" w14:textId="77777777" w:rsidR="00BD23F8" w:rsidRDefault="00BD23F8">
            <w:pPr>
              <w:pStyle w:val="Standard"/>
              <w:tabs>
                <w:tab w:val="left" w:pos="-576"/>
                <w:tab w:val="left" w:pos="144"/>
              </w:tabs>
              <w:spacing w:after="120" w:line="240" w:lineRule="auto"/>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451BFA56" w14:textId="77777777" w:rsidR="00BD23F8" w:rsidRDefault="00BD23F8" w:rsidP="007746C3">
            <w:pPr>
              <w:pStyle w:val="Standard"/>
              <w:numPr>
                <w:ilvl w:val="0"/>
                <w:numId w:val="11"/>
              </w:numPr>
              <w:tabs>
                <w:tab w:val="left" w:pos="144"/>
                <w:tab w:val="left" w:pos="864"/>
              </w:tabs>
              <w:spacing w:after="200"/>
              <w:ind w:left="170" w:hanging="170"/>
              <w:textAlignment w:val="auto"/>
            </w:pPr>
            <w:r>
              <w:rPr>
                <w:color w:val="000000"/>
                <w:sz w:val="24"/>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Pr>
                <w:color w:val="000000"/>
                <w:sz w:val="24"/>
                <w:szCs w:val="24"/>
              </w:rPr>
              <w:t>Deliverables</w:t>
            </w:r>
            <w:proofErr w:type="gramEnd"/>
          </w:p>
          <w:p w14:paraId="5D5F98BF" w14:textId="77777777" w:rsidR="00BD23F8" w:rsidRDefault="00BD23F8" w:rsidP="007746C3">
            <w:pPr>
              <w:pStyle w:val="Standard"/>
              <w:numPr>
                <w:ilvl w:val="0"/>
                <w:numId w:val="12"/>
              </w:numPr>
              <w:tabs>
                <w:tab w:val="left" w:pos="144"/>
                <w:tab w:val="left" w:pos="864"/>
              </w:tabs>
              <w:spacing w:after="200"/>
              <w:ind w:left="170" w:hanging="170"/>
              <w:textAlignment w:val="auto"/>
            </w:pPr>
            <w:r>
              <w:rPr>
                <w:color w:val="000000"/>
                <w:sz w:val="24"/>
                <w:szCs w:val="24"/>
              </w:rPr>
              <w:t xml:space="preserve">is required by the Supplier </w:t>
            </w:r>
            <w:proofErr w:type="gramStart"/>
            <w:r>
              <w:rPr>
                <w:color w:val="000000"/>
                <w:sz w:val="24"/>
                <w:szCs w:val="24"/>
              </w:rPr>
              <w:t>in order to</w:t>
            </w:r>
            <w:proofErr w:type="gramEnd"/>
            <w:r>
              <w:rPr>
                <w:color w:val="000000"/>
                <w:sz w:val="24"/>
                <w:szCs w:val="24"/>
              </w:rPr>
              <w:t xml:space="preserve"> provide the Deliverables; and/or</w:t>
            </w:r>
          </w:p>
          <w:p w14:paraId="3773B99E" w14:textId="77777777" w:rsidR="00BD23F8" w:rsidRDefault="00BD23F8" w:rsidP="007746C3">
            <w:pPr>
              <w:pStyle w:val="Standard"/>
              <w:numPr>
                <w:ilvl w:val="0"/>
                <w:numId w:val="12"/>
              </w:numPr>
              <w:tabs>
                <w:tab w:val="left" w:pos="144"/>
                <w:tab w:val="left" w:pos="864"/>
              </w:tabs>
              <w:spacing w:after="120" w:line="240" w:lineRule="auto"/>
              <w:ind w:left="170" w:hanging="170"/>
              <w:textAlignment w:val="auto"/>
            </w:pPr>
            <w:r>
              <w:rPr>
                <w:color w:val="000000"/>
                <w:sz w:val="24"/>
                <w:szCs w:val="24"/>
              </w:rPr>
              <w:t>has been or shall be generated for the purpose of providing the Deliverables;</w:t>
            </w:r>
          </w:p>
        </w:tc>
      </w:tr>
      <w:tr w:rsidR="00BD23F8" w14:paraId="0CB76E4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96D92A" w14:textId="77777777" w:rsidR="00BD23F8" w:rsidRDefault="00BD23F8">
            <w:pPr>
              <w:pStyle w:val="Standard"/>
              <w:spacing w:after="120" w:line="240" w:lineRule="auto"/>
              <w:ind w:left="142"/>
            </w:pPr>
            <w:r>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161885" w14:textId="77777777" w:rsidR="00BD23F8" w:rsidRDefault="00BD23F8">
            <w:pPr>
              <w:pStyle w:val="Standard"/>
              <w:tabs>
                <w:tab w:val="left" w:pos="-401"/>
                <w:tab w:val="left" w:pos="319"/>
              </w:tabs>
              <w:spacing w:after="120" w:line="240" w:lineRule="auto"/>
              <w:ind w:left="175"/>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BD23F8" w14:paraId="5E9B1C1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40D4F1C" w14:textId="77777777" w:rsidR="00BD23F8" w:rsidRDefault="00BD23F8">
            <w:pPr>
              <w:pStyle w:val="Standard"/>
              <w:spacing w:after="120" w:line="240" w:lineRule="auto"/>
              <w:ind w:left="142"/>
            </w:pPr>
            <w:r>
              <w:rPr>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A0D869" w14:textId="77777777" w:rsidR="00BD23F8" w:rsidRDefault="00BD23F8">
            <w:pPr>
              <w:pStyle w:val="Standard"/>
              <w:tabs>
                <w:tab w:val="left" w:pos="-576"/>
                <w:tab w:val="left" w:pos="144"/>
              </w:tabs>
              <w:spacing w:after="120" w:line="240" w:lineRule="auto"/>
            </w:pPr>
            <w:r>
              <w:rPr>
                <w:color w:val="000000"/>
                <w:sz w:val="24"/>
                <w:szCs w:val="24"/>
              </w:rPr>
              <w:t>the Data Protection Act 2018;</w:t>
            </w:r>
          </w:p>
        </w:tc>
      </w:tr>
      <w:tr w:rsidR="00BD23F8" w14:paraId="14E047B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F90B5E7" w14:textId="77777777" w:rsidR="00BD23F8" w:rsidRDefault="00BD23F8">
            <w:pPr>
              <w:pStyle w:val="Standard"/>
              <w:spacing w:after="120" w:line="240" w:lineRule="auto"/>
              <w:ind w:left="142"/>
            </w:pPr>
            <w:r>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D9F572D" w14:textId="77777777" w:rsidR="00BD23F8" w:rsidRDefault="00BD23F8">
            <w:pPr>
              <w:pStyle w:val="Standard"/>
              <w:tabs>
                <w:tab w:val="left" w:pos="-576"/>
                <w:tab w:val="left" w:pos="144"/>
              </w:tabs>
              <w:spacing w:after="120" w:line="240" w:lineRule="auto"/>
            </w:pPr>
            <w:r>
              <w:rPr>
                <w:color w:val="000000"/>
                <w:sz w:val="24"/>
                <w:szCs w:val="24"/>
              </w:rPr>
              <w:t>any information supplied to the Supplier by or on behalf of the Authority prior to the Start Date;</w:t>
            </w:r>
          </w:p>
        </w:tc>
      </w:tr>
      <w:tr w:rsidR="00BD23F8" w14:paraId="4D0FFCF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B2C26BF" w14:textId="77777777" w:rsidR="00BD23F8" w:rsidRDefault="00BD23F8">
            <w:pPr>
              <w:pStyle w:val="Standard"/>
              <w:spacing w:after="120" w:line="240" w:lineRule="auto"/>
              <w:ind w:left="142"/>
            </w:pPr>
            <w:r>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D76379" w14:textId="77777777" w:rsidR="00BD23F8" w:rsidRDefault="00BD23F8">
            <w:pPr>
              <w:pStyle w:val="Standard"/>
              <w:tabs>
                <w:tab w:val="left" w:pos="-576"/>
                <w:tab w:val="left" w:pos="144"/>
              </w:tabs>
              <w:spacing w:after="120" w:line="240" w:lineRule="auto"/>
            </w:pPr>
            <w:r>
              <w:rPr>
                <w:color w:val="000000"/>
                <w:sz w:val="24"/>
                <w:szCs w:val="24"/>
              </w:rPr>
              <w:t>the date on which the final Party has signed the Contract;</w:t>
            </w:r>
          </w:p>
        </w:tc>
      </w:tr>
      <w:tr w:rsidR="00BD23F8" w14:paraId="3BDAF53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9693C31" w14:textId="77777777" w:rsidR="00BD23F8" w:rsidRDefault="00BD23F8">
            <w:pPr>
              <w:pStyle w:val="Standard"/>
              <w:spacing w:after="120" w:line="240" w:lineRule="auto"/>
              <w:ind w:left="142"/>
            </w:pPr>
            <w:r>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5370C2D" w14:textId="77777777" w:rsidR="00BD23F8" w:rsidRDefault="00BD23F8">
            <w:pPr>
              <w:pStyle w:val="Standard"/>
              <w:tabs>
                <w:tab w:val="left" w:pos="-179"/>
                <w:tab w:val="left" w:pos="-9"/>
              </w:tabs>
              <w:spacing w:after="120" w:line="240" w:lineRule="auto"/>
            </w:pPr>
            <w:r>
              <w:rPr>
                <w:color w:val="000000"/>
                <w:sz w:val="24"/>
                <w:szCs w:val="24"/>
              </w:rPr>
              <w:t>the Environmental Information Regulations 2004;</w:t>
            </w:r>
          </w:p>
        </w:tc>
      </w:tr>
      <w:tr w:rsidR="00BD23F8" w14:paraId="41F5E36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9FEE54C" w14:textId="77777777" w:rsidR="00BD23F8" w:rsidRDefault="00BD23F8">
            <w:pPr>
              <w:pStyle w:val="Standard"/>
              <w:spacing w:after="120" w:line="240" w:lineRule="auto"/>
              <w:ind w:left="142"/>
            </w:pPr>
            <w:r>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AF8108" w14:textId="77777777" w:rsidR="00BD23F8" w:rsidRDefault="00BD23F8">
            <w:pPr>
              <w:pStyle w:val="Standard"/>
              <w:tabs>
                <w:tab w:val="left" w:pos="-179"/>
                <w:tab w:val="left" w:pos="-9"/>
              </w:tabs>
              <w:spacing w:after="120" w:line="240" w:lineRule="auto"/>
            </w:pPr>
            <w:r>
              <w:rPr>
                <w:color w:val="000000"/>
                <w:sz w:val="24"/>
                <w:szCs w:val="24"/>
              </w:rPr>
              <w:t xml:space="preserve">an invoice which has been issued, transmitted and received in a structured electronic format which allows for its automatic and electronic </w:t>
            </w:r>
            <w:proofErr w:type="gramStart"/>
            <w:r>
              <w:rPr>
                <w:color w:val="000000"/>
                <w:sz w:val="24"/>
                <w:szCs w:val="24"/>
              </w:rPr>
              <w:t>processing</w:t>
            </w:r>
            <w:proofErr w:type="gramEnd"/>
            <w:r>
              <w:rPr>
                <w:color w:val="000000"/>
                <w:sz w:val="24"/>
                <w:szCs w:val="24"/>
              </w:rPr>
              <w:t xml:space="preserve"> and which complies with (a) the European standard and (b) any of the syntaxes published in Commission Implementing Decision (EU) 2017/1870;</w:t>
            </w:r>
          </w:p>
        </w:tc>
      </w:tr>
      <w:tr w:rsidR="00BD23F8" w14:paraId="42AE631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120C10E" w14:textId="77777777" w:rsidR="00BD23F8" w:rsidRDefault="00BD23F8">
            <w:pPr>
              <w:pStyle w:val="Standard"/>
              <w:spacing w:after="120" w:line="240" w:lineRule="auto"/>
              <w:ind w:left="142"/>
            </w:pPr>
            <w:r>
              <w:rPr>
                <w:b/>
                <w:color w:val="000000"/>
                <w:sz w:val="24"/>
                <w:szCs w:val="24"/>
              </w:rPr>
              <w:t>"Employment Regulations"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09AEE22" w14:textId="77777777" w:rsidR="00BD23F8" w:rsidRDefault="00BD23F8">
            <w:pPr>
              <w:pStyle w:val="Standard"/>
              <w:tabs>
                <w:tab w:val="left" w:pos="-179"/>
                <w:tab w:val="left" w:pos="-9"/>
              </w:tabs>
              <w:spacing w:after="120" w:line="240" w:lineRule="auto"/>
            </w:pPr>
            <w:r>
              <w:rPr>
                <w:color w:val="000000"/>
                <w:sz w:val="24"/>
                <w:szCs w:val="24"/>
              </w:rPr>
              <w:t xml:space="preserve">the Transfer of Undertakings (Protection of Employment) Regulations 2006 (SI 2006/246) as amended or replaced or any </w:t>
            </w:r>
            <w:r>
              <w:rPr>
                <w:color w:val="000000"/>
                <w:sz w:val="24"/>
                <w:szCs w:val="24"/>
              </w:rPr>
              <w:lastRenderedPageBreak/>
              <w:t>other Regulations implementing the European Council Directive 77/187/EEC;</w:t>
            </w:r>
          </w:p>
        </w:tc>
      </w:tr>
      <w:tr w:rsidR="00BD23F8" w14:paraId="347AA0B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71C7A45" w14:textId="77777777" w:rsidR="00BD23F8" w:rsidRDefault="00BD23F8">
            <w:pPr>
              <w:pStyle w:val="Standard"/>
              <w:spacing w:after="120" w:line="240" w:lineRule="auto"/>
              <w:ind w:left="142"/>
            </w:pPr>
            <w:r>
              <w:rPr>
                <w:b/>
                <w:color w:val="000000"/>
                <w:sz w:val="24"/>
                <w:szCs w:val="24"/>
              </w:rPr>
              <w:lastRenderedPageBreak/>
              <w:t>"End Date"</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A8B67C8" w14:textId="77777777" w:rsidR="00BD23F8" w:rsidRDefault="00BD23F8">
            <w:pPr>
              <w:pStyle w:val="Standard"/>
              <w:tabs>
                <w:tab w:val="left" w:pos="-576"/>
                <w:tab w:val="left" w:pos="144"/>
              </w:tabs>
              <w:spacing w:after="120" w:line="240" w:lineRule="auto"/>
              <w:ind w:firstLine="141"/>
            </w:pPr>
            <w:r>
              <w:rPr>
                <w:color w:val="000000"/>
                <w:sz w:val="24"/>
                <w:szCs w:val="24"/>
              </w:rPr>
              <w:t>the earlier of:</w:t>
            </w:r>
          </w:p>
          <w:p w14:paraId="31193EC5" w14:textId="77777777" w:rsidR="00BD23F8" w:rsidRDefault="00BD23F8" w:rsidP="007746C3">
            <w:pPr>
              <w:pStyle w:val="Standard"/>
              <w:numPr>
                <w:ilvl w:val="0"/>
                <w:numId w:val="13"/>
              </w:numPr>
              <w:tabs>
                <w:tab w:val="left" w:pos="144"/>
                <w:tab w:val="left" w:pos="864"/>
              </w:tabs>
              <w:spacing w:after="200"/>
              <w:ind w:right="105"/>
              <w:textAlignment w:val="auto"/>
            </w:pPr>
            <w:r>
              <w:rPr>
                <w:color w:val="000000"/>
                <w:sz w:val="24"/>
                <w:szCs w:val="24"/>
              </w:rPr>
              <w:t>the Expiry Date (as extended by any Extension Period exercised by the Relevant Authority under Clause 10.1.2); or</w:t>
            </w:r>
          </w:p>
          <w:p w14:paraId="3089E09C" w14:textId="77777777" w:rsidR="00BD23F8" w:rsidRDefault="00BD23F8" w:rsidP="007746C3">
            <w:pPr>
              <w:pStyle w:val="Standard"/>
              <w:numPr>
                <w:ilvl w:val="0"/>
                <w:numId w:val="14"/>
              </w:numPr>
              <w:tabs>
                <w:tab w:val="left" w:pos="144"/>
                <w:tab w:val="left" w:pos="864"/>
              </w:tabs>
              <w:spacing w:after="120" w:line="240" w:lineRule="auto"/>
              <w:ind w:right="105"/>
              <w:textAlignment w:val="auto"/>
            </w:pPr>
            <w:r>
              <w:rPr>
                <w:color w:val="000000"/>
                <w:sz w:val="24"/>
                <w:szCs w:val="24"/>
              </w:rPr>
              <w:t xml:space="preserve">if a Contract is terminated before the date specified in (a) above, the date of termination of the Contract;  </w:t>
            </w:r>
          </w:p>
        </w:tc>
      </w:tr>
      <w:tr w:rsidR="00BD23F8" w14:paraId="34FF98F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74FA87" w14:textId="77777777" w:rsidR="00BD23F8" w:rsidRDefault="00BD23F8">
            <w:pPr>
              <w:pStyle w:val="Standard"/>
              <w:spacing w:after="120" w:line="240" w:lineRule="auto"/>
              <w:ind w:left="142"/>
            </w:pPr>
            <w:r>
              <w:rPr>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BBE9A8" w14:textId="77777777" w:rsidR="00BD23F8" w:rsidRDefault="00BD23F8">
            <w:pPr>
              <w:pStyle w:val="Standard"/>
              <w:tabs>
                <w:tab w:val="left" w:pos="-179"/>
                <w:tab w:val="left" w:pos="-9"/>
              </w:tabs>
              <w:spacing w:after="120" w:line="240" w:lineRule="auto"/>
            </w:pPr>
            <w:r>
              <w:rPr>
                <w:color w:val="000000"/>
                <w:sz w:val="24"/>
                <w:szCs w:val="24"/>
              </w:rPr>
              <w:t xml:space="preserve">to conserve energy, water, wood, </w:t>
            </w:r>
            <w:proofErr w:type="gramStart"/>
            <w:r>
              <w:rPr>
                <w:color w:val="000000"/>
                <w:sz w:val="24"/>
                <w:szCs w:val="24"/>
              </w:rPr>
              <w:t>paper</w:t>
            </w:r>
            <w:proofErr w:type="gramEnd"/>
            <w:r>
              <w:rPr>
                <w:color w:val="000000"/>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BD23F8" w14:paraId="7B1FDBD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9CFC46" w14:textId="77777777" w:rsidR="00BD23F8" w:rsidRDefault="00BD23F8">
            <w:pPr>
              <w:pStyle w:val="Standard"/>
              <w:spacing w:after="120" w:line="240" w:lineRule="auto"/>
              <w:ind w:left="142"/>
            </w:pPr>
            <w:r>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86E584" w14:textId="77777777" w:rsidR="00BD23F8" w:rsidRDefault="00BD23F8">
            <w:pPr>
              <w:pStyle w:val="Standard"/>
              <w:tabs>
                <w:tab w:val="left" w:pos="-179"/>
                <w:tab w:val="left" w:pos="-9"/>
              </w:tabs>
              <w:spacing w:after="120" w:line="240" w:lineRule="auto"/>
            </w:pPr>
            <w:r>
              <w:rPr>
                <w:color w:val="000000"/>
                <w:sz w:val="24"/>
                <w:szCs w:val="24"/>
              </w:rPr>
              <w:t>the UK Government body named as such as may be renamed or replaced by an equivalent body from time to time;</w:t>
            </w:r>
          </w:p>
        </w:tc>
      </w:tr>
      <w:tr w:rsidR="00BD23F8" w14:paraId="6AE0B9F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4257C6" w14:textId="77777777" w:rsidR="00BD23F8" w:rsidRDefault="00BD23F8">
            <w:pPr>
              <w:pStyle w:val="Standard"/>
              <w:spacing w:after="120" w:line="240" w:lineRule="auto"/>
              <w:ind w:left="142"/>
            </w:pPr>
            <w:r>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C2DFA1B" w14:textId="77777777" w:rsidR="00BD23F8" w:rsidRDefault="00BD23F8">
            <w:pPr>
              <w:pStyle w:val="Standard"/>
              <w:tabs>
                <w:tab w:val="left" w:pos="-179"/>
              </w:tabs>
              <w:spacing w:after="120" w:line="240" w:lineRule="auto"/>
            </w:pPr>
            <w:r>
              <w:rPr>
                <w:color w:val="000000"/>
                <w:sz w:val="24"/>
                <w:szCs w:val="24"/>
              </w:rPr>
              <w:t>the anticipated total Charges payable by the Buyer in the first Contract Year specified in the Order Form;</w:t>
            </w:r>
          </w:p>
        </w:tc>
      </w:tr>
    </w:tbl>
    <w:p w14:paraId="4A4B48F8" w14:textId="77777777" w:rsidR="00BD23F8" w:rsidRDefault="00BD23F8" w:rsidP="00BD23F8">
      <w:pPr>
        <w:pStyle w:val="Standard"/>
        <w:rPr>
          <w:color w:val="000000"/>
          <w:sz w:val="24"/>
          <w:szCs w:val="24"/>
        </w:rPr>
      </w:pPr>
    </w:p>
    <w:tbl>
      <w:tblPr>
        <w:tblW w:w="9750" w:type="dxa"/>
        <w:tblLayout w:type="fixed"/>
        <w:tblCellMar>
          <w:left w:w="10" w:type="dxa"/>
          <w:right w:w="10" w:type="dxa"/>
        </w:tblCellMar>
        <w:tblLook w:val="04A0" w:firstRow="1" w:lastRow="0" w:firstColumn="1" w:lastColumn="0" w:noHBand="0" w:noVBand="1"/>
      </w:tblPr>
      <w:tblGrid>
        <w:gridCol w:w="2399"/>
        <w:gridCol w:w="7351"/>
      </w:tblGrid>
      <w:tr w:rsidR="00BD23F8" w14:paraId="04320065" w14:textId="77777777" w:rsidTr="00BD23F8">
        <w:tc>
          <w:tcPr>
            <w:tcW w:w="2399" w:type="dxa"/>
            <w:tcBorders>
              <w:top w:val="nil"/>
              <w:left w:val="single" w:sz="8" w:space="0" w:color="000000"/>
              <w:bottom w:val="single" w:sz="8" w:space="0" w:color="000000"/>
              <w:right w:val="single" w:sz="8" w:space="0" w:color="000000"/>
            </w:tcBorders>
            <w:tcMar>
              <w:top w:w="0" w:type="dxa"/>
              <w:left w:w="117" w:type="dxa"/>
              <w:bottom w:w="0" w:type="dxa"/>
              <w:right w:w="108" w:type="dxa"/>
            </w:tcMar>
            <w:hideMark/>
          </w:tcPr>
          <w:p w14:paraId="453B1EE5" w14:textId="77777777" w:rsidR="00BD23F8" w:rsidRDefault="00BD23F8">
            <w:pPr>
              <w:pStyle w:val="Standard"/>
              <w:spacing w:after="120" w:line="240" w:lineRule="auto"/>
              <w:ind w:left="29"/>
              <w:rPr>
                <w:rFonts w:ascii="Calibri" w:eastAsia="Calibri" w:hAnsi="Calibri" w:cs="Calibri"/>
              </w:rPr>
            </w:pPr>
            <w:r>
              <w:rPr>
                <w:b/>
                <w:color w:val="000000"/>
                <w:sz w:val="24"/>
                <w:szCs w:val="24"/>
              </w:rPr>
              <w:t>"Estimated Yearly Charges"</w:t>
            </w:r>
          </w:p>
        </w:tc>
        <w:tc>
          <w:tcPr>
            <w:tcW w:w="7350" w:type="dxa"/>
            <w:tcBorders>
              <w:top w:val="nil"/>
              <w:left w:val="single" w:sz="8" w:space="0" w:color="000000"/>
              <w:bottom w:val="single" w:sz="8" w:space="0" w:color="000000"/>
              <w:right w:val="single" w:sz="8" w:space="0" w:color="000000"/>
            </w:tcBorders>
            <w:tcMar>
              <w:top w:w="0" w:type="dxa"/>
              <w:left w:w="117" w:type="dxa"/>
              <w:bottom w:w="0" w:type="dxa"/>
              <w:right w:w="108" w:type="dxa"/>
            </w:tcMar>
          </w:tcPr>
          <w:p w14:paraId="081D1801" w14:textId="77777777" w:rsidR="00BD23F8" w:rsidRDefault="00BD23F8">
            <w:pPr>
              <w:pStyle w:val="Standard"/>
              <w:tabs>
                <w:tab w:val="left" w:pos="-179"/>
              </w:tabs>
              <w:spacing w:after="120" w:line="240" w:lineRule="auto"/>
            </w:pPr>
            <w:r>
              <w:rPr>
                <w:color w:val="000000"/>
                <w:sz w:val="24"/>
                <w:szCs w:val="24"/>
              </w:rPr>
              <w:t>means for the purposes of calculating each Party’s annual liability under clause 11.2:</w:t>
            </w:r>
          </w:p>
          <w:p w14:paraId="5F2E858D" w14:textId="77777777" w:rsidR="00BD23F8" w:rsidRDefault="00BD23F8">
            <w:pPr>
              <w:pStyle w:val="Standard"/>
              <w:tabs>
                <w:tab w:val="left" w:pos="-179"/>
              </w:tabs>
              <w:spacing w:after="120" w:line="240" w:lineRule="auto"/>
            </w:pPr>
            <w:proofErr w:type="spellStart"/>
            <w:r>
              <w:rPr>
                <w:color w:val="000000"/>
                <w:sz w:val="24"/>
                <w:szCs w:val="24"/>
              </w:rPr>
              <w:t>i</w:t>
            </w:r>
            <w:proofErr w:type="spellEnd"/>
            <w:r>
              <w:rPr>
                <w:color w:val="000000"/>
                <w:sz w:val="24"/>
                <w:szCs w:val="24"/>
              </w:rPr>
              <w:t>)  in the first Contract Year, the Estimated Year 1 Charges; or</w:t>
            </w:r>
          </w:p>
          <w:p w14:paraId="16C64BFD" w14:textId="77777777" w:rsidR="00BD23F8" w:rsidRDefault="00BD23F8">
            <w:pPr>
              <w:pStyle w:val="Standard"/>
              <w:tabs>
                <w:tab w:val="left" w:pos="-179"/>
              </w:tabs>
              <w:spacing w:after="120" w:line="240" w:lineRule="auto"/>
              <w:rPr>
                <w:color w:val="000000"/>
                <w:sz w:val="24"/>
                <w:szCs w:val="24"/>
              </w:rPr>
            </w:pPr>
          </w:p>
          <w:p w14:paraId="505DF39D" w14:textId="77777777" w:rsidR="00BD23F8" w:rsidRDefault="00BD23F8">
            <w:pPr>
              <w:pStyle w:val="Standard"/>
              <w:tabs>
                <w:tab w:val="left" w:pos="-179"/>
              </w:tabs>
              <w:spacing w:after="120" w:line="240" w:lineRule="auto"/>
              <w:rPr>
                <w:rFonts w:ascii="Calibri" w:eastAsia="Calibri" w:hAnsi="Calibri" w:cs="Calibri"/>
              </w:rPr>
            </w:pPr>
            <w:r>
              <w:rPr>
                <w:color w:val="000000"/>
                <w:sz w:val="24"/>
                <w:szCs w:val="24"/>
              </w:rPr>
              <w:t>ii) in any subsequent Contract Years, the Charges paid or payable in the previous Call-off Contract Year; or</w:t>
            </w:r>
          </w:p>
          <w:p w14:paraId="3F57AB8C" w14:textId="77777777" w:rsidR="00BD23F8" w:rsidRDefault="00BD23F8">
            <w:pPr>
              <w:pStyle w:val="Standard"/>
              <w:tabs>
                <w:tab w:val="left" w:pos="-179"/>
              </w:tabs>
              <w:spacing w:after="120" w:line="240" w:lineRule="auto"/>
              <w:rPr>
                <w:color w:val="000000"/>
                <w:sz w:val="24"/>
                <w:szCs w:val="24"/>
              </w:rPr>
            </w:pPr>
          </w:p>
          <w:p w14:paraId="215CE7B6" w14:textId="77777777" w:rsidR="00BD23F8" w:rsidRDefault="00BD23F8">
            <w:pPr>
              <w:pStyle w:val="Standard"/>
              <w:tabs>
                <w:tab w:val="left" w:pos="-179"/>
              </w:tabs>
              <w:spacing w:after="120" w:line="240" w:lineRule="auto"/>
              <w:rPr>
                <w:rFonts w:ascii="Calibri" w:eastAsia="Calibri" w:hAnsi="Calibri" w:cs="Calibri"/>
              </w:rPr>
            </w:pPr>
            <w:r>
              <w:rPr>
                <w:color w:val="000000"/>
                <w:sz w:val="24"/>
                <w:szCs w:val="24"/>
              </w:rPr>
              <w:t>iii) after the end of the Call-off Contract, the Charges paid or payable in the last Contract Year during the Call-off Contract Period;  </w:t>
            </w:r>
          </w:p>
        </w:tc>
      </w:tr>
      <w:tr w:rsidR="00BD23F8" w14:paraId="49AB5FA8" w14:textId="77777777" w:rsidTr="00BD23F8">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0D45DCEA" w14:textId="77777777" w:rsidR="00BD23F8" w:rsidRDefault="00BD23F8">
            <w:pPr>
              <w:pStyle w:val="Standard"/>
              <w:spacing w:after="120" w:line="240" w:lineRule="auto"/>
              <w:ind w:left="29"/>
            </w:pPr>
            <w:r>
              <w:rPr>
                <w:sz w:val="24"/>
                <w:szCs w:val="24"/>
              </w:rPr>
              <w:t>“</w:t>
            </w:r>
            <w:r>
              <w:rPr>
                <w:b/>
                <w:sz w:val="24"/>
                <w:szCs w:val="24"/>
              </w:rPr>
              <w:t>Exempt Buyer</w:t>
            </w:r>
            <w:r>
              <w:rPr>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4C38B5A7" w14:textId="77777777" w:rsidR="00BD23F8" w:rsidRDefault="00BD23F8">
            <w:pPr>
              <w:pStyle w:val="Standard"/>
            </w:pPr>
            <w:r>
              <w:rPr>
                <w:color w:val="000000"/>
                <w:sz w:val="24"/>
                <w:szCs w:val="24"/>
              </w:rPr>
              <w:t>a public sector purchaser that is:</w:t>
            </w:r>
          </w:p>
          <w:p w14:paraId="369DADCC" w14:textId="77777777" w:rsidR="00BD23F8" w:rsidRDefault="00BD23F8" w:rsidP="007746C3">
            <w:pPr>
              <w:pStyle w:val="Standard"/>
              <w:numPr>
                <w:ilvl w:val="0"/>
                <w:numId w:val="15"/>
              </w:numPr>
              <w:tabs>
                <w:tab w:val="left" w:pos="209"/>
                <w:tab w:val="left" w:pos="379"/>
              </w:tabs>
              <w:spacing w:after="120" w:line="240" w:lineRule="auto"/>
              <w:ind w:left="388"/>
              <w:textAlignment w:val="auto"/>
            </w:pPr>
            <w:r>
              <w:rPr>
                <w:color w:val="000000"/>
                <w:sz w:val="24"/>
                <w:szCs w:val="24"/>
              </w:rPr>
              <w:t>eligible to use the Framework Contract; and</w:t>
            </w:r>
          </w:p>
          <w:p w14:paraId="5A2134B0" w14:textId="77777777" w:rsidR="00BD23F8" w:rsidRDefault="00BD23F8" w:rsidP="007746C3">
            <w:pPr>
              <w:pStyle w:val="Standard"/>
              <w:numPr>
                <w:ilvl w:val="0"/>
                <w:numId w:val="16"/>
              </w:numPr>
              <w:tabs>
                <w:tab w:val="left" w:pos="209"/>
                <w:tab w:val="left" w:pos="379"/>
              </w:tabs>
              <w:spacing w:after="120" w:line="240" w:lineRule="auto"/>
              <w:ind w:left="388"/>
              <w:textAlignment w:val="auto"/>
            </w:pPr>
            <w:r>
              <w:rPr>
                <w:color w:val="000000"/>
                <w:sz w:val="24"/>
                <w:szCs w:val="24"/>
              </w:rPr>
              <w:t>is entering into an Exempt Call-off Contract that is not subject to (as applicable) any of:</w:t>
            </w:r>
          </w:p>
          <w:p w14:paraId="46EF2C03"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 xml:space="preserve">the </w:t>
            </w:r>
            <w:proofErr w:type="gramStart"/>
            <w:r>
              <w:rPr>
                <w:color w:val="000000"/>
                <w:sz w:val="24"/>
                <w:szCs w:val="24"/>
              </w:rPr>
              <w:t>Regulations;</w:t>
            </w:r>
            <w:proofErr w:type="gramEnd"/>
          </w:p>
          <w:p w14:paraId="60785464"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the Concession Contracts Regulations 2016 (SI 2016/273</w:t>
            </w:r>
            <w:proofErr w:type="gramStart"/>
            <w:r>
              <w:rPr>
                <w:color w:val="000000"/>
                <w:sz w:val="24"/>
                <w:szCs w:val="24"/>
              </w:rPr>
              <w:t>);</w:t>
            </w:r>
            <w:proofErr w:type="gramEnd"/>
          </w:p>
          <w:p w14:paraId="034A705A"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the Utilities Contracts Regulations 2016 (SI 2016/274</w:t>
            </w:r>
            <w:proofErr w:type="gramStart"/>
            <w:r>
              <w:rPr>
                <w:color w:val="000000"/>
                <w:sz w:val="24"/>
                <w:szCs w:val="24"/>
              </w:rPr>
              <w:t>);</w:t>
            </w:r>
            <w:proofErr w:type="gramEnd"/>
          </w:p>
          <w:p w14:paraId="59C4CF03"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the Defence and Security Public Contracts Regulations 2011 (SI 2011/1848</w:t>
            </w:r>
            <w:proofErr w:type="gramStart"/>
            <w:r>
              <w:rPr>
                <w:color w:val="000000"/>
                <w:sz w:val="24"/>
                <w:szCs w:val="24"/>
              </w:rPr>
              <w:t>);</w:t>
            </w:r>
            <w:proofErr w:type="gramEnd"/>
          </w:p>
          <w:p w14:paraId="6E468746"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the Remedies Directive (2007/66/EC</w:t>
            </w:r>
            <w:proofErr w:type="gramStart"/>
            <w:r>
              <w:rPr>
                <w:color w:val="000000"/>
                <w:sz w:val="24"/>
                <w:szCs w:val="24"/>
              </w:rPr>
              <w:t>);</w:t>
            </w:r>
            <w:proofErr w:type="gramEnd"/>
          </w:p>
          <w:p w14:paraId="22C06977"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lastRenderedPageBreak/>
              <w:t xml:space="preserve">Directive 2014/23/EU of the European Parliament and </w:t>
            </w:r>
            <w:proofErr w:type="gramStart"/>
            <w:r>
              <w:rPr>
                <w:color w:val="000000"/>
                <w:sz w:val="24"/>
                <w:szCs w:val="24"/>
              </w:rPr>
              <w:t>Council;</w:t>
            </w:r>
            <w:proofErr w:type="gramEnd"/>
          </w:p>
          <w:p w14:paraId="4A9AB666"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 xml:space="preserve">Directive 2014/24/EU of the European Parliament and </w:t>
            </w:r>
            <w:proofErr w:type="gramStart"/>
            <w:r>
              <w:rPr>
                <w:color w:val="000000"/>
                <w:sz w:val="24"/>
                <w:szCs w:val="24"/>
              </w:rPr>
              <w:t>Council;</w:t>
            </w:r>
            <w:proofErr w:type="gramEnd"/>
          </w:p>
          <w:p w14:paraId="2C543B6D"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Directive 2014/25/EU of the European Parliament and Council; or</w:t>
            </w:r>
          </w:p>
          <w:p w14:paraId="36788C4E" w14:textId="77777777" w:rsidR="00BD23F8" w:rsidRDefault="00BD23F8" w:rsidP="007746C3">
            <w:pPr>
              <w:pStyle w:val="Standard"/>
              <w:numPr>
                <w:ilvl w:val="1"/>
                <w:numId w:val="16"/>
              </w:numPr>
              <w:tabs>
                <w:tab w:val="left" w:pos="635"/>
                <w:tab w:val="left" w:pos="805"/>
              </w:tabs>
              <w:spacing w:after="120" w:line="240" w:lineRule="auto"/>
              <w:ind w:left="814"/>
              <w:textAlignment w:val="auto"/>
            </w:pPr>
            <w:r>
              <w:rPr>
                <w:color w:val="000000"/>
                <w:sz w:val="24"/>
                <w:szCs w:val="24"/>
              </w:rPr>
              <w:t>Directive 2009/81/EC of the European Parliament and Council;</w:t>
            </w:r>
          </w:p>
        </w:tc>
      </w:tr>
      <w:tr w:rsidR="00BD23F8" w14:paraId="628120D6" w14:textId="77777777" w:rsidTr="00BD23F8">
        <w:trPr>
          <w:trHeight w:val="1289"/>
        </w:trPr>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4E818945" w14:textId="77777777" w:rsidR="00BD23F8" w:rsidRDefault="00BD23F8">
            <w:pPr>
              <w:pStyle w:val="Standard"/>
              <w:spacing w:after="120" w:line="240" w:lineRule="auto"/>
              <w:ind w:left="29"/>
            </w:pPr>
            <w:r>
              <w:rPr>
                <w:sz w:val="24"/>
                <w:szCs w:val="24"/>
              </w:rPr>
              <w:lastRenderedPageBreak/>
              <w:t>“</w:t>
            </w:r>
            <w:r>
              <w:rPr>
                <w:b/>
                <w:sz w:val="24"/>
                <w:szCs w:val="24"/>
              </w:rPr>
              <w:t>Exempt Call-off Contract</w:t>
            </w:r>
            <w:r>
              <w:rPr>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5A7C02B8" w14:textId="77777777" w:rsidR="00BD23F8" w:rsidRDefault="00BD23F8">
            <w:pPr>
              <w:pStyle w:val="Standard"/>
              <w:tabs>
                <w:tab w:val="left" w:pos="-179"/>
              </w:tabs>
              <w:spacing w:after="120" w:line="240" w:lineRule="auto"/>
            </w:pPr>
            <w:r>
              <w:rPr>
                <w:color w:val="000000"/>
                <w:sz w:val="24"/>
                <w:szCs w:val="24"/>
              </w:rPr>
              <w:t xml:space="preserve">the contract between the Exempt Buyer and the Supplier for Deliverables which consists of the terms set out and referred to in the Order Form incorporating and, where necessary, amending, </w:t>
            </w:r>
            <w:proofErr w:type="gramStart"/>
            <w:r>
              <w:rPr>
                <w:color w:val="000000"/>
                <w:sz w:val="24"/>
                <w:szCs w:val="24"/>
              </w:rPr>
              <w:t>refining</w:t>
            </w:r>
            <w:proofErr w:type="gramEnd"/>
            <w:r>
              <w:rPr>
                <w:color w:val="000000"/>
                <w:sz w:val="24"/>
                <w:szCs w:val="24"/>
              </w:rPr>
              <w:t xml:space="preserve"> or adding to the terms of the Framework Contract;</w:t>
            </w:r>
          </w:p>
        </w:tc>
      </w:tr>
      <w:tr w:rsidR="00BD23F8" w14:paraId="3DE84534" w14:textId="77777777" w:rsidTr="00BD23F8">
        <w:tc>
          <w:tcPr>
            <w:tcW w:w="2399"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0ED5A356" w14:textId="77777777" w:rsidR="00BD23F8" w:rsidRDefault="00BD23F8">
            <w:pPr>
              <w:pStyle w:val="Standard"/>
              <w:spacing w:after="120" w:line="240" w:lineRule="auto"/>
              <w:ind w:left="29"/>
            </w:pPr>
            <w:r>
              <w:rPr>
                <w:sz w:val="24"/>
                <w:szCs w:val="24"/>
              </w:rPr>
              <w:t>“</w:t>
            </w:r>
            <w:r>
              <w:rPr>
                <w:b/>
                <w:sz w:val="24"/>
                <w:szCs w:val="24"/>
              </w:rPr>
              <w:t>Exempt Procurement Amendments</w:t>
            </w:r>
            <w:r>
              <w:rPr>
                <w:sz w:val="24"/>
                <w:szCs w:val="24"/>
              </w:rPr>
              <w:t>”</w:t>
            </w:r>
          </w:p>
        </w:tc>
        <w:tc>
          <w:tcPr>
            <w:tcW w:w="7350" w:type="dxa"/>
            <w:tcBorders>
              <w:top w:val="single" w:sz="8" w:space="0" w:color="000000"/>
              <w:left w:val="single" w:sz="8" w:space="0" w:color="000000"/>
              <w:bottom w:val="single" w:sz="8" w:space="0" w:color="000000"/>
              <w:right w:val="single" w:sz="8" w:space="0" w:color="000000"/>
            </w:tcBorders>
            <w:tcMar>
              <w:top w:w="0" w:type="dxa"/>
              <w:left w:w="117" w:type="dxa"/>
              <w:bottom w:w="0" w:type="dxa"/>
              <w:right w:w="108" w:type="dxa"/>
            </w:tcMar>
            <w:hideMark/>
          </w:tcPr>
          <w:p w14:paraId="34E7DBCE" w14:textId="77777777" w:rsidR="00BD23F8" w:rsidRDefault="00BD23F8">
            <w:pPr>
              <w:pStyle w:val="Standard"/>
            </w:pPr>
            <w:r>
              <w:rPr>
                <w:color w:val="000000"/>
                <w:sz w:val="24"/>
                <w:szCs w:val="24"/>
              </w:rPr>
              <w:t xml:space="preserve">any amendments, </w:t>
            </w:r>
            <w:proofErr w:type="gramStart"/>
            <w:r>
              <w:rPr>
                <w:color w:val="000000"/>
                <w:sz w:val="24"/>
                <w:szCs w:val="24"/>
              </w:rPr>
              <w:t>refinements</w:t>
            </w:r>
            <w:proofErr w:type="gramEnd"/>
            <w:r>
              <w:rPr>
                <w:color w:val="000000"/>
                <w:sz w:val="24"/>
                <w:szCs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12B3ADCA" w14:textId="77777777" w:rsidR="00BD23F8" w:rsidRDefault="00BD23F8" w:rsidP="00BD23F8">
      <w:pPr>
        <w:pStyle w:val="Standard"/>
        <w:rPr>
          <w:color w:val="000000"/>
          <w:sz w:val="24"/>
          <w:szCs w:val="24"/>
        </w:rPr>
      </w:pPr>
    </w:p>
    <w:tbl>
      <w:tblPr>
        <w:tblW w:w="9735" w:type="dxa"/>
        <w:tblLayout w:type="fixed"/>
        <w:tblCellMar>
          <w:left w:w="10" w:type="dxa"/>
          <w:right w:w="10" w:type="dxa"/>
        </w:tblCellMar>
        <w:tblLook w:val="04A0" w:firstRow="1" w:lastRow="0" w:firstColumn="1" w:lastColumn="0" w:noHBand="0" w:noVBand="1"/>
      </w:tblPr>
      <w:tblGrid>
        <w:gridCol w:w="2403"/>
        <w:gridCol w:w="7332"/>
      </w:tblGrid>
      <w:tr w:rsidR="00BD23F8" w14:paraId="4931AAC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1EE651" w14:textId="77777777" w:rsidR="00BD23F8" w:rsidRDefault="00BD23F8">
            <w:pPr>
              <w:pStyle w:val="Standard"/>
              <w:spacing w:after="120" w:line="240" w:lineRule="auto"/>
              <w:ind w:left="142"/>
              <w:rPr>
                <w:rFonts w:ascii="Calibri" w:eastAsia="Calibri" w:hAnsi="Calibri" w:cs="Calibri"/>
              </w:rPr>
            </w:pPr>
            <w:r>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76734A" w14:textId="77777777" w:rsidR="00BD23F8" w:rsidRDefault="00BD23F8">
            <w:pPr>
              <w:pStyle w:val="Standard"/>
              <w:tabs>
                <w:tab w:val="left" w:pos="-179"/>
                <w:tab w:val="left" w:pos="-9"/>
              </w:tabs>
              <w:spacing w:after="120" w:line="240" w:lineRule="auto"/>
            </w:pPr>
            <w:proofErr w:type="gramStart"/>
            <w:r>
              <w:rPr>
                <w:color w:val="000000"/>
                <w:sz w:val="24"/>
                <w:szCs w:val="24"/>
              </w:rPr>
              <w:t>any and all</w:t>
            </w:r>
            <w:proofErr w:type="gramEnd"/>
            <w:r>
              <w:rPr>
                <w:color w:val="000000"/>
                <w:sz w:val="24"/>
                <w:szCs w:val="24"/>
              </w:rPr>
              <w:t xml:space="preserve"> IPR that are owned by or licensed to either Party and which are or have been developed independently of the Contract (whether prior to the Start Date or otherwise);</w:t>
            </w:r>
          </w:p>
        </w:tc>
      </w:tr>
      <w:tr w:rsidR="00BD23F8" w14:paraId="7A97272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170BC41" w14:textId="77777777" w:rsidR="00BD23F8" w:rsidRDefault="00BD23F8">
            <w:pPr>
              <w:pStyle w:val="Standard"/>
              <w:spacing w:after="120" w:line="240" w:lineRule="auto"/>
              <w:ind w:left="142"/>
            </w:pPr>
            <w:r>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CF2D30B" w14:textId="77777777" w:rsidR="00BD23F8" w:rsidRDefault="00BD23F8">
            <w:pPr>
              <w:pStyle w:val="Standard"/>
              <w:tabs>
                <w:tab w:val="left" w:pos="-179"/>
                <w:tab w:val="left" w:pos="-9"/>
              </w:tabs>
              <w:spacing w:after="120" w:line="240" w:lineRule="auto"/>
            </w:pPr>
            <w:r>
              <w:rPr>
                <w:color w:val="000000"/>
                <w:sz w:val="24"/>
                <w:szCs w:val="24"/>
              </w:rPr>
              <w:t>shall have the meaning in the European Union (Withdrawal) Act 2018;</w:t>
            </w:r>
          </w:p>
        </w:tc>
      </w:tr>
      <w:tr w:rsidR="00BD23F8" w14:paraId="69112E5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C530E6" w14:textId="77777777" w:rsidR="00BD23F8" w:rsidRDefault="00BD23F8">
            <w:pPr>
              <w:pStyle w:val="Standard"/>
              <w:spacing w:after="120" w:line="240" w:lineRule="auto"/>
              <w:ind w:left="142"/>
            </w:pPr>
            <w:r>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EF1B09D" w14:textId="77777777" w:rsidR="00BD23F8" w:rsidRDefault="00BD23F8">
            <w:pPr>
              <w:pStyle w:val="Standard"/>
              <w:tabs>
                <w:tab w:val="left" w:pos="-576"/>
                <w:tab w:val="left" w:pos="144"/>
              </w:tabs>
              <w:spacing w:after="120" w:line="240" w:lineRule="auto"/>
            </w:pPr>
            <w:r>
              <w:rPr>
                <w:color w:val="000000"/>
                <w:sz w:val="24"/>
                <w:szCs w:val="24"/>
              </w:rPr>
              <w:t>the Framework Expiry Date or the Call-Off Expiry Date (as the context dictates);</w:t>
            </w:r>
          </w:p>
        </w:tc>
      </w:tr>
      <w:tr w:rsidR="00BD23F8" w14:paraId="7B5DA07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2B4EAA" w14:textId="77777777" w:rsidR="00BD23F8" w:rsidRDefault="00BD23F8">
            <w:pPr>
              <w:pStyle w:val="Standard"/>
              <w:spacing w:after="120" w:line="240" w:lineRule="auto"/>
              <w:ind w:left="142"/>
            </w:pPr>
            <w:r>
              <w:rPr>
                <w:b/>
                <w:color w:val="000000"/>
                <w:sz w:val="24"/>
                <w:szCs w:val="24"/>
              </w:rPr>
              <w:t>"Extension Period"</w:t>
            </w:r>
          </w:p>
          <w:p w14:paraId="3F75BD27" w14:textId="77777777" w:rsidR="00BD23F8" w:rsidRDefault="00BD23F8">
            <w:pPr>
              <w:pStyle w:val="Standard"/>
              <w:spacing w:line="240" w:lineRule="auto"/>
              <w:ind w:left="142" w:firstLine="720"/>
              <w:rPr>
                <w:sz w:val="24"/>
                <w:szCs w:val="24"/>
              </w:rPr>
            </w:pP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E66280" w14:textId="77777777" w:rsidR="00BD23F8" w:rsidRDefault="00BD23F8">
            <w:pPr>
              <w:pStyle w:val="Standard"/>
              <w:tabs>
                <w:tab w:val="left" w:pos="-179"/>
                <w:tab w:val="left" w:pos="-9"/>
              </w:tabs>
              <w:spacing w:after="120" w:line="240" w:lineRule="auto"/>
              <w:rPr>
                <w:rFonts w:ascii="Calibri" w:eastAsia="Calibri" w:hAnsi="Calibri" w:cs="Calibri"/>
              </w:rPr>
            </w:pPr>
            <w:r>
              <w:rPr>
                <w:color w:val="000000"/>
                <w:sz w:val="24"/>
                <w:szCs w:val="24"/>
              </w:rPr>
              <w:t>the Framework Optional Extension Period or the Call-Off Optional Extension Period as the context dictates;</w:t>
            </w:r>
          </w:p>
        </w:tc>
      </w:tr>
      <w:tr w:rsidR="00BD23F8" w14:paraId="09BB4E9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1E1D882" w14:textId="77777777" w:rsidR="00BD23F8" w:rsidRDefault="00BD23F8">
            <w:pPr>
              <w:pStyle w:val="Standard"/>
              <w:spacing w:after="120" w:line="240" w:lineRule="auto"/>
              <w:ind w:left="142"/>
            </w:pPr>
            <w:r>
              <w:rPr>
                <w:b/>
                <w:sz w:val="24"/>
                <w:szCs w:val="24"/>
              </w:rPr>
              <w:t>“Financial Reports”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3BE6FD" w14:textId="77777777" w:rsidR="00BD23F8" w:rsidRDefault="00BD23F8">
            <w:pPr>
              <w:pStyle w:val="Standard"/>
              <w:ind w:left="164" w:hanging="164"/>
            </w:pPr>
            <w:r>
              <w:rPr>
                <w:sz w:val="24"/>
                <w:szCs w:val="24"/>
              </w:rPr>
              <w:t xml:space="preserve"> a report by the Supplier to the Buyer that:</w:t>
            </w:r>
          </w:p>
          <w:p w14:paraId="75196A19" w14:textId="77777777" w:rsidR="00BD23F8" w:rsidRDefault="00BD23F8">
            <w:pPr>
              <w:pStyle w:val="Standard"/>
              <w:ind w:left="282" w:hanging="282"/>
            </w:pPr>
            <w:r>
              <w:rPr>
                <w:sz w:val="24"/>
                <w:szCs w:val="24"/>
              </w:rPr>
              <w:t xml:space="preserve">(a) provides a true and fair reflection of the Costs and Supplier Profit Margin forecast by the </w:t>
            </w:r>
            <w:proofErr w:type="gramStart"/>
            <w:r>
              <w:rPr>
                <w:sz w:val="24"/>
                <w:szCs w:val="24"/>
              </w:rPr>
              <w:t>Supplier;</w:t>
            </w:r>
            <w:proofErr w:type="gramEnd"/>
          </w:p>
          <w:p w14:paraId="6B083A63" w14:textId="77777777" w:rsidR="00BD23F8" w:rsidRDefault="00BD23F8">
            <w:pPr>
              <w:pStyle w:val="Standard"/>
              <w:ind w:left="282" w:hanging="282"/>
            </w:pPr>
            <w:r>
              <w:rPr>
                <w:sz w:val="24"/>
                <w:szCs w:val="24"/>
              </w:rPr>
              <w:t>(b) provides detail a true and fair reflection of the costs and expenses to be incurred by Key Subcontractors (as requested by the Buyer</w:t>
            </w:r>
            <w:proofErr w:type="gramStart"/>
            <w:r>
              <w:rPr>
                <w:sz w:val="24"/>
                <w:szCs w:val="24"/>
              </w:rPr>
              <w:t>);</w:t>
            </w:r>
            <w:proofErr w:type="gramEnd"/>
          </w:p>
          <w:p w14:paraId="35B4EB2A" w14:textId="77777777" w:rsidR="00BD23F8" w:rsidRDefault="00BD23F8">
            <w:pPr>
              <w:pStyle w:val="Standard"/>
              <w:ind w:left="282" w:hanging="282"/>
            </w:pPr>
            <w:r>
              <w:rPr>
                <w:sz w:val="24"/>
                <w:szCs w:val="24"/>
              </w:rPr>
              <w:t>(c) is in the same software package (Microsoft Excel or Microsoft Word), layout and format as the blank templates which have been issued by the Buyer to the Supplier on or before the Start Date for the purposes of the Contract; and</w:t>
            </w:r>
          </w:p>
          <w:p w14:paraId="78AE8631" w14:textId="77777777" w:rsidR="00BD23F8" w:rsidRDefault="00BD23F8">
            <w:pPr>
              <w:pStyle w:val="Standard"/>
              <w:ind w:left="282" w:hanging="282"/>
            </w:pPr>
            <w:r>
              <w:rPr>
                <w:sz w:val="24"/>
                <w:szCs w:val="24"/>
              </w:rPr>
              <w:t xml:space="preserve">(d) is certified by the Supplier’s Chief Financial Officer or Director of </w:t>
            </w:r>
            <w:proofErr w:type="gramStart"/>
            <w:r>
              <w:rPr>
                <w:sz w:val="24"/>
                <w:szCs w:val="24"/>
              </w:rPr>
              <w:t>Finance;</w:t>
            </w:r>
            <w:proofErr w:type="gramEnd"/>
          </w:p>
          <w:p w14:paraId="5A5F0122" w14:textId="77777777" w:rsidR="00BD23F8" w:rsidRDefault="00BD23F8">
            <w:pPr>
              <w:pStyle w:val="Standard"/>
              <w:spacing w:line="240" w:lineRule="auto"/>
              <w:ind w:left="164" w:hanging="164"/>
              <w:rPr>
                <w:sz w:val="24"/>
                <w:szCs w:val="24"/>
              </w:rPr>
            </w:pPr>
          </w:p>
        </w:tc>
      </w:tr>
      <w:tr w:rsidR="00BD23F8" w14:paraId="50B8D19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1C2DD81" w14:textId="77777777" w:rsidR="00BD23F8" w:rsidRDefault="00BD23F8">
            <w:pPr>
              <w:pStyle w:val="Standard"/>
              <w:spacing w:after="120" w:line="240" w:lineRule="auto"/>
              <w:ind w:left="142"/>
              <w:rPr>
                <w:rFonts w:ascii="Calibri" w:eastAsia="Calibri" w:hAnsi="Calibri" w:cs="Calibri"/>
              </w:rPr>
            </w:pPr>
            <w:r>
              <w:rPr>
                <w:b/>
                <w:sz w:val="24"/>
                <w:szCs w:val="24"/>
              </w:rPr>
              <w:t xml:space="preserve">“Financial </w:t>
            </w:r>
            <w:r>
              <w:rPr>
                <w:b/>
                <w:sz w:val="24"/>
                <w:szCs w:val="24"/>
              </w:rPr>
              <w:lastRenderedPageBreak/>
              <w:t>Representative”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B89838" w14:textId="77777777" w:rsidR="00BD23F8" w:rsidRDefault="00BD23F8">
            <w:pPr>
              <w:pStyle w:val="Standard"/>
              <w:ind w:left="164" w:hanging="24"/>
            </w:pPr>
            <w:r>
              <w:rPr>
                <w:sz w:val="24"/>
                <w:szCs w:val="24"/>
              </w:rPr>
              <w:lastRenderedPageBreak/>
              <w:t xml:space="preserve">a reasonably skilled and experienced member of the Supplier </w:t>
            </w:r>
            <w:r>
              <w:rPr>
                <w:sz w:val="24"/>
                <w:szCs w:val="24"/>
              </w:rPr>
              <w:lastRenderedPageBreak/>
              <w:t xml:space="preserve">Staff who has specific responsibility for preparing, maintaining, facilitating access to, discussing and explaining the records and accounts of everything to do with the Contract (as referred to in Clause 6), Financial Reports and Open Book </w:t>
            </w:r>
            <w:proofErr w:type="gramStart"/>
            <w:r>
              <w:rPr>
                <w:sz w:val="24"/>
                <w:szCs w:val="24"/>
              </w:rPr>
              <w:t>Data;</w:t>
            </w:r>
            <w:proofErr w:type="gramEnd"/>
          </w:p>
          <w:p w14:paraId="53B48E02" w14:textId="77777777" w:rsidR="00BD23F8" w:rsidRDefault="00BD23F8">
            <w:pPr>
              <w:pStyle w:val="Standard"/>
              <w:spacing w:line="240" w:lineRule="auto"/>
              <w:ind w:left="164" w:hanging="164"/>
              <w:rPr>
                <w:sz w:val="24"/>
                <w:szCs w:val="24"/>
              </w:rPr>
            </w:pPr>
          </w:p>
        </w:tc>
      </w:tr>
      <w:tr w:rsidR="00BD23F8" w14:paraId="7486F11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D4E9401" w14:textId="77777777" w:rsidR="00BD23F8" w:rsidRDefault="00BD23F8">
            <w:pPr>
              <w:pStyle w:val="Standard"/>
              <w:spacing w:after="120" w:line="240" w:lineRule="auto"/>
              <w:ind w:left="142"/>
              <w:rPr>
                <w:rFonts w:ascii="Calibri" w:eastAsia="Calibri" w:hAnsi="Calibri" w:cs="Calibri"/>
              </w:rPr>
            </w:pPr>
            <w:r>
              <w:rPr>
                <w:b/>
                <w:sz w:val="24"/>
                <w:szCs w:val="24"/>
              </w:rPr>
              <w:lastRenderedPageBreak/>
              <w:t>“Financial Transparency Objectives”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90E300" w14:textId="77777777" w:rsidR="00BD23F8" w:rsidRDefault="00BD23F8">
            <w:pPr>
              <w:pStyle w:val="Standard"/>
              <w:ind w:left="282" w:hanging="282"/>
            </w:pPr>
            <w:r>
              <w:rPr>
                <w:sz w:val="24"/>
                <w:szCs w:val="24"/>
              </w:rPr>
              <w:t xml:space="preserve">(a) the Buyer having a clear analysis of the Costs, Overhead recoveries (where relevant), time spent by Supplier Staff in providing the Services and Supplier Profit Margin so that it can understand any payment sought by the </w:t>
            </w:r>
            <w:proofErr w:type="gramStart"/>
            <w:r>
              <w:rPr>
                <w:sz w:val="24"/>
                <w:szCs w:val="24"/>
              </w:rPr>
              <w:t>Supplier;</w:t>
            </w:r>
            <w:proofErr w:type="gramEnd"/>
          </w:p>
          <w:p w14:paraId="13613B6A" w14:textId="77777777" w:rsidR="00BD23F8" w:rsidRDefault="00BD23F8">
            <w:pPr>
              <w:pStyle w:val="Standard"/>
              <w:ind w:left="282" w:hanging="282"/>
            </w:pPr>
            <w:r>
              <w:rPr>
                <w:sz w:val="24"/>
                <w:szCs w:val="24"/>
              </w:rPr>
              <w:t xml:space="preserve">(b) the Parties being able to understand Costs forecasts and to have confidence that these are based on justifiable numbers and appropriate forecasting </w:t>
            </w:r>
            <w:proofErr w:type="gramStart"/>
            <w:r>
              <w:rPr>
                <w:sz w:val="24"/>
                <w:szCs w:val="24"/>
              </w:rPr>
              <w:t>techniques;</w:t>
            </w:r>
            <w:proofErr w:type="gramEnd"/>
          </w:p>
          <w:p w14:paraId="1430FEC4" w14:textId="77777777" w:rsidR="00BD23F8" w:rsidRDefault="00BD23F8">
            <w:pPr>
              <w:pStyle w:val="Standard"/>
              <w:ind w:left="282" w:hanging="282"/>
            </w:pPr>
            <w:r>
              <w:rPr>
                <w:sz w:val="24"/>
                <w:szCs w:val="24"/>
              </w:rPr>
              <w:t xml:space="preserve">(c) the Parties being able to understand the quantitative impact of any Variations that affect ongoing Costs and identifying how these could be mitigated and/or reflected in the </w:t>
            </w:r>
            <w:proofErr w:type="gramStart"/>
            <w:r>
              <w:rPr>
                <w:sz w:val="24"/>
                <w:szCs w:val="24"/>
              </w:rPr>
              <w:t>Charges;</w:t>
            </w:r>
            <w:proofErr w:type="gramEnd"/>
          </w:p>
          <w:p w14:paraId="36AA73F4" w14:textId="77777777" w:rsidR="00BD23F8" w:rsidRDefault="00BD23F8">
            <w:pPr>
              <w:pStyle w:val="Standard"/>
              <w:ind w:left="282" w:hanging="282"/>
            </w:pPr>
            <w:r>
              <w:rPr>
                <w:sz w:val="24"/>
                <w:szCs w:val="24"/>
              </w:rPr>
              <w:t xml:space="preserve">(d) the Parties being able to review, address issues with and re-forecast progress in relation to the provision of the </w:t>
            </w:r>
            <w:proofErr w:type="gramStart"/>
            <w:r>
              <w:rPr>
                <w:sz w:val="24"/>
                <w:szCs w:val="24"/>
              </w:rPr>
              <w:t>Services;</w:t>
            </w:r>
            <w:proofErr w:type="gramEnd"/>
          </w:p>
          <w:p w14:paraId="442F2DCF" w14:textId="77777777" w:rsidR="00BD23F8" w:rsidRDefault="00BD23F8">
            <w:pPr>
              <w:pStyle w:val="Standard"/>
              <w:ind w:left="282" w:hanging="282"/>
            </w:pPr>
            <w:r>
              <w:rPr>
                <w:sz w:val="24"/>
                <w:szCs w:val="24"/>
              </w:rPr>
              <w:t>(e) the Parties challenging each other with ideas for efficiency and improvements; and</w:t>
            </w:r>
          </w:p>
          <w:p w14:paraId="60FD33B1" w14:textId="77777777" w:rsidR="00BD23F8" w:rsidRDefault="00BD23F8">
            <w:pPr>
              <w:pStyle w:val="Standard"/>
              <w:ind w:left="282" w:hanging="282"/>
            </w:pPr>
            <w:r>
              <w:rPr>
                <w:sz w:val="24"/>
                <w:szCs w:val="24"/>
              </w:rPr>
              <w:t xml:space="preserve">(f) enabling the Buyer to demonstrate that it is achieving value for money for the taxpayer relative to current market </w:t>
            </w:r>
            <w:proofErr w:type="gramStart"/>
            <w:r>
              <w:rPr>
                <w:sz w:val="24"/>
                <w:szCs w:val="24"/>
              </w:rPr>
              <w:t>prices;</w:t>
            </w:r>
            <w:proofErr w:type="gramEnd"/>
          </w:p>
          <w:p w14:paraId="6CB4F0CE" w14:textId="77777777" w:rsidR="00BD23F8" w:rsidRDefault="00BD23F8">
            <w:pPr>
              <w:pStyle w:val="Standard"/>
              <w:spacing w:line="240" w:lineRule="auto"/>
              <w:ind w:left="164" w:hanging="164"/>
              <w:rPr>
                <w:sz w:val="24"/>
                <w:szCs w:val="24"/>
              </w:rPr>
            </w:pPr>
          </w:p>
        </w:tc>
      </w:tr>
      <w:tr w:rsidR="00BD23F8" w14:paraId="44DA4F8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7DAF81B" w14:textId="77777777" w:rsidR="00BD23F8" w:rsidRDefault="00BD23F8">
            <w:pPr>
              <w:pStyle w:val="Standard"/>
              <w:spacing w:after="120" w:line="240" w:lineRule="auto"/>
              <w:ind w:left="142"/>
              <w:rPr>
                <w:rFonts w:ascii="Calibri" w:eastAsia="Calibri" w:hAnsi="Calibri" w:cs="Calibri"/>
              </w:rPr>
            </w:pPr>
            <w:r>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66D2968" w14:textId="77777777" w:rsidR="00BD23F8" w:rsidRDefault="00BD23F8">
            <w:pPr>
              <w:pStyle w:val="Standard"/>
              <w:tabs>
                <w:tab w:val="left" w:pos="-179"/>
                <w:tab w:val="left" w:pos="-9"/>
              </w:tabs>
              <w:spacing w:after="120" w:line="240" w:lineRule="auto"/>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BD23F8" w14:paraId="265A1A2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629B23B" w14:textId="77777777" w:rsidR="00BD23F8" w:rsidRDefault="00BD23F8">
            <w:pPr>
              <w:pStyle w:val="Standard"/>
              <w:spacing w:after="120" w:line="240" w:lineRule="auto"/>
              <w:ind w:left="142"/>
            </w:pPr>
            <w:r>
              <w:rPr>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8A74027" w14:textId="77777777" w:rsidR="00BD23F8" w:rsidRDefault="00BD23F8">
            <w:pPr>
              <w:pStyle w:val="Standard"/>
              <w:tabs>
                <w:tab w:val="left" w:pos="-179"/>
                <w:tab w:val="left" w:pos="-9"/>
              </w:tabs>
              <w:spacing w:after="120" w:line="240" w:lineRule="auto"/>
            </w:pPr>
            <w:r>
              <w:rPr>
                <w:color w:val="000000"/>
                <w:sz w:val="24"/>
                <w:szCs w:val="24"/>
              </w:rP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1354CCEC" w14:textId="77777777" w:rsidR="00BD23F8" w:rsidRDefault="00BD23F8" w:rsidP="007746C3">
            <w:pPr>
              <w:pStyle w:val="Standard"/>
              <w:numPr>
                <w:ilvl w:val="1"/>
                <w:numId w:val="17"/>
              </w:numPr>
              <w:tabs>
                <w:tab w:val="left" w:pos="-144"/>
                <w:tab w:val="left" w:pos="576"/>
              </w:tabs>
              <w:spacing w:after="120" w:line="240" w:lineRule="auto"/>
              <w:ind w:left="432" w:hanging="288"/>
              <w:textAlignment w:val="auto"/>
            </w:pPr>
            <w:r>
              <w:rPr>
                <w:color w:val="000000"/>
                <w:sz w:val="24"/>
                <w:szCs w:val="24"/>
              </w:rPr>
              <w:t xml:space="preserve">riots, civil commotion, war or armed </w:t>
            </w:r>
            <w:proofErr w:type="gramStart"/>
            <w:r>
              <w:rPr>
                <w:color w:val="000000"/>
                <w:sz w:val="24"/>
                <w:szCs w:val="24"/>
              </w:rPr>
              <w:t>conflict;</w:t>
            </w:r>
            <w:proofErr w:type="gramEnd"/>
          </w:p>
          <w:p w14:paraId="3746286A" w14:textId="77777777" w:rsidR="00BD23F8" w:rsidRDefault="00BD23F8" w:rsidP="007746C3">
            <w:pPr>
              <w:pStyle w:val="Standard"/>
              <w:numPr>
                <w:ilvl w:val="1"/>
                <w:numId w:val="17"/>
              </w:numPr>
              <w:tabs>
                <w:tab w:val="left" w:pos="-144"/>
                <w:tab w:val="left" w:pos="576"/>
              </w:tabs>
              <w:spacing w:after="120" w:line="240" w:lineRule="auto"/>
              <w:ind w:left="432" w:hanging="288"/>
              <w:textAlignment w:val="auto"/>
            </w:pPr>
            <w:r>
              <w:rPr>
                <w:color w:val="000000"/>
                <w:sz w:val="24"/>
                <w:szCs w:val="24"/>
              </w:rPr>
              <w:t xml:space="preserve">acts of </w:t>
            </w:r>
            <w:proofErr w:type="gramStart"/>
            <w:r>
              <w:rPr>
                <w:color w:val="000000"/>
                <w:sz w:val="24"/>
                <w:szCs w:val="24"/>
              </w:rPr>
              <w:t>terrorism;</w:t>
            </w:r>
            <w:proofErr w:type="gramEnd"/>
          </w:p>
          <w:p w14:paraId="19894A92" w14:textId="77777777" w:rsidR="00BD23F8" w:rsidRDefault="00BD23F8" w:rsidP="007746C3">
            <w:pPr>
              <w:pStyle w:val="Standard"/>
              <w:numPr>
                <w:ilvl w:val="1"/>
                <w:numId w:val="17"/>
              </w:numPr>
              <w:tabs>
                <w:tab w:val="left" w:pos="-144"/>
                <w:tab w:val="left" w:pos="576"/>
              </w:tabs>
              <w:spacing w:after="120" w:line="240" w:lineRule="auto"/>
              <w:ind w:left="432" w:hanging="288"/>
              <w:textAlignment w:val="auto"/>
            </w:pPr>
            <w:r>
              <w:rPr>
                <w:color w:val="000000"/>
                <w:sz w:val="24"/>
                <w:szCs w:val="24"/>
              </w:rPr>
              <w:t xml:space="preserve">acts of a Central Government Body, local government or regulatory </w:t>
            </w:r>
            <w:proofErr w:type="gramStart"/>
            <w:r>
              <w:rPr>
                <w:color w:val="000000"/>
                <w:sz w:val="24"/>
                <w:szCs w:val="24"/>
              </w:rPr>
              <w:t>bodies;</w:t>
            </w:r>
            <w:proofErr w:type="gramEnd"/>
          </w:p>
          <w:p w14:paraId="42FE7145" w14:textId="77777777" w:rsidR="00BD23F8" w:rsidRDefault="00BD23F8" w:rsidP="007746C3">
            <w:pPr>
              <w:pStyle w:val="Standard"/>
              <w:numPr>
                <w:ilvl w:val="1"/>
                <w:numId w:val="17"/>
              </w:numPr>
              <w:tabs>
                <w:tab w:val="left" w:pos="0"/>
                <w:tab w:val="left" w:pos="720"/>
              </w:tabs>
              <w:spacing w:after="120" w:line="240" w:lineRule="auto"/>
              <w:ind w:left="576" w:hanging="432"/>
              <w:textAlignment w:val="auto"/>
            </w:pPr>
            <w:r>
              <w:rPr>
                <w:color w:val="000000"/>
                <w:sz w:val="24"/>
                <w:szCs w:val="24"/>
              </w:rPr>
              <w:t>fire, flood, storm or earthquake or other natural disaster,</w:t>
            </w:r>
          </w:p>
          <w:p w14:paraId="364C40AE" w14:textId="77777777" w:rsidR="00BD23F8" w:rsidRDefault="00BD23F8">
            <w:pPr>
              <w:pStyle w:val="Standard"/>
              <w:tabs>
                <w:tab w:val="left" w:pos="-576"/>
                <w:tab w:val="left" w:pos="144"/>
              </w:tabs>
              <w:spacing w:after="120" w:line="240" w:lineRule="auto"/>
            </w:pPr>
            <w:r>
              <w:rPr>
                <w:color w:val="000000"/>
                <w:sz w:val="24"/>
                <w:szCs w:val="24"/>
              </w:rPr>
              <w:t>but excluding any industrial dispute relating to the Supplier, the Supplier Staff or any other failure in the Supplier or the Subcontractor's supply chain;</w:t>
            </w:r>
          </w:p>
        </w:tc>
      </w:tr>
      <w:tr w:rsidR="00BD23F8" w14:paraId="07BA51C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9AABDFB" w14:textId="77777777" w:rsidR="00BD23F8" w:rsidRDefault="00BD23F8">
            <w:pPr>
              <w:pStyle w:val="Standard"/>
              <w:spacing w:after="120" w:line="240" w:lineRule="auto"/>
              <w:ind w:left="142"/>
            </w:pPr>
            <w:r>
              <w:rPr>
                <w:b/>
                <w:color w:val="000000"/>
                <w:sz w:val="24"/>
                <w:szCs w:val="24"/>
              </w:rPr>
              <w:t xml:space="preserve">"Force Majeure </w:t>
            </w:r>
            <w:r>
              <w:rPr>
                <w:b/>
                <w:color w:val="000000"/>
                <w:sz w:val="24"/>
                <w:szCs w:val="24"/>
              </w:rPr>
              <w:lastRenderedPageBreak/>
              <w:t>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64748A2" w14:textId="77777777" w:rsidR="00BD23F8" w:rsidRDefault="00BD23F8">
            <w:pPr>
              <w:pStyle w:val="Standard"/>
              <w:tabs>
                <w:tab w:val="left" w:pos="-179"/>
                <w:tab w:val="left" w:pos="-9"/>
              </w:tabs>
              <w:spacing w:after="120" w:line="240" w:lineRule="auto"/>
            </w:pPr>
            <w:r>
              <w:rPr>
                <w:color w:val="000000"/>
                <w:sz w:val="24"/>
                <w:szCs w:val="24"/>
              </w:rPr>
              <w:lastRenderedPageBreak/>
              <w:t xml:space="preserve">a written notice served by the Affected Party on the other Party </w:t>
            </w:r>
            <w:r>
              <w:rPr>
                <w:color w:val="000000"/>
                <w:sz w:val="24"/>
                <w:szCs w:val="24"/>
              </w:rPr>
              <w:lastRenderedPageBreak/>
              <w:t>stating that the Affected Party believes that there is a Force Majeure Event;</w:t>
            </w:r>
          </w:p>
        </w:tc>
      </w:tr>
      <w:tr w:rsidR="00BD23F8" w14:paraId="4A8FD79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1DF5054" w14:textId="77777777" w:rsidR="00BD23F8" w:rsidRDefault="00BD23F8">
            <w:pPr>
              <w:pStyle w:val="Standard"/>
              <w:spacing w:after="120" w:line="240" w:lineRule="auto"/>
              <w:ind w:left="142"/>
            </w:pPr>
            <w:r>
              <w:rPr>
                <w:b/>
                <w:color w:val="000000"/>
                <w:sz w:val="24"/>
                <w:szCs w:val="24"/>
              </w:rPr>
              <w:lastRenderedPageBreak/>
              <w:t>"Framework Award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19599E" w14:textId="77777777" w:rsidR="00BD23F8" w:rsidRDefault="00BD23F8">
            <w:pPr>
              <w:pStyle w:val="Standard"/>
              <w:tabs>
                <w:tab w:val="left" w:pos="-179"/>
                <w:tab w:val="left" w:pos="-9"/>
              </w:tabs>
              <w:spacing w:after="120" w:line="240" w:lineRule="auto"/>
            </w:pPr>
            <w:r>
              <w:rPr>
                <w:color w:val="000000"/>
                <w:sz w:val="24"/>
                <w:szCs w:val="24"/>
              </w:rPr>
              <w:t>the document outlining the Framework Incorporated Terms and crucial information required for the Framework Contract, to be executed by the Supplier and CCS;</w:t>
            </w:r>
          </w:p>
        </w:tc>
      </w:tr>
      <w:tr w:rsidR="00BD23F8" w14:paraId="44D7C43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4EA9DB" w14:textId="77777777" w:rsidR="00BD23F8" w:rsidRDefault="00BD23F8">
            <w:pPr>
              <w:pStyle w:val="Standard"/>
              <w:spacing w:after="120" w:line="240" w:lineRule="auto"/>
              <w:ind w:left="142"/>
            </w:pPr>
            <w:r>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D6DC8C" w14:textId="77777777" w:rsidR="00BD23F8" w:rsidRDefault="00BD23F8">
            <w:pPr>
              <w:pStyle w:val="Standard"/>
              <w:tabs>
                <w:tab w:val="left" w:pos="-179"/>
                <w:tab w:val="left" w:pos="-9"/>
              </w:tabs>
              <w:spacing w:after="120" w:line="240" w:lineRule="auto"/>
            </w:pPr>
            <w:r>
              <w:rPr>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BD23F8" w14:paraId="0F7B90A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8F7E9F" w14:textId="77777777" w:rsidR="00BD23F8" w:rsidRDefault="00BD23F8">
            <w:pPr>
              <w:pStyle w:val="Standard"/>
              <w:spacing w:after="120" w:line="240" w:lineRule="auto"/>
              <w:ind w:left="142"/>
            </w:pPr>
            <w:r>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FF97147" w14:textId="77777777" w:rsidR="00BD23F8" w:rsidRDefault="00BD23F8">
            <w:pPr>
              <w:pStyle w:val="Standard"/>
              <w:tabs>
                <w:tab w:val="left" w:pos="244"/>
                <w:tab w:val="left" w:pos="846"/>
              </w:tabs>
              <w:spacing w:after="120" w:line="240" w:lineRule="auto"/>
              <w:ind w:left="423" w:hanging="423"/>
            </w:pPr>
            <w:r>
              <w:rPr>
                <w:color w:val="000000"/>
                <w:sz w:val="24"/>
                <w:szCs w:val="24"/>
              </w:rPr>
              <w:t>the period from the Framework Start Date until the End Date of the Framework Contract;</w:t>
            </w:r>
          </w:p>
        </w:tc>
      </w:tr>
      <w:tr w:rsidR="00BD23F8" w14:paraId="0B4490F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68302E" w14:textId="77777777" w:rsidR="00BD23F8" w:rsidRDefault="00BD23F8">
            <w:pPr>
              <w:pStyle w:val="Standard"/>
              <w:spacing w:after="120" w:line="240" w:lineRule="auto"/>
              <w:ind w:left="142"/>
            </w:pPr>
            <w:r>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20D1753" w14:textId="77777777" w:rsidR="00BD23F8" w:rsidRDefault="00BD23F8">
            <w:pPr>
              <w:pStyle w:val="Standard"/>
              <w:tabs>
                <w:tab w:val="left" w:pos="-179"/>
                <w:tab w:val="left" w:pos="-9"/>
              </w:tabs>
              <w:spacing w:after="120" w:line="240" w:lineRule="auto"/>
            </w:pPr>
            <w:r>
              <w:rPr>
                <w:color w:val="000000"/>
                <w:sz w:val="24"/>
                <w:szCs w:val="24"/>
              </w:rPr>
              <w:t>the scheduled date of the end of the Framework Contract as stated in the Framework Award Form;</w:t>
            </w:r>
          </w:p>
        </w:tc>
      </w:tr>
      <w:tr w:rsidR="00BD23F8" w14:paraId="242D3E6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07AF879" w14:textId="77777777" w:rsidR="00BD23F8" w:rsidRDefault="00BD23F8">
            <w:pPr>
              <w:pStyle w:val="Standard"/>
              <w:spacing w:after="120" w:line="240" w:lineRule="auto"/>
              <w:ind w:left="142"/>
            </w:pPr>
            <w:r>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89B2D7F" w14:textId="77777777" w:rsidR="00BD23F8" w:rsidRDefault="00BD23F8">
            <w:pPr>
              <w:pStyle w:val="Standard"/>
              <w:tabs>
                <w:tab w:val="left" w:pos="-179"/>
                <w:tab w:val="left" w:pos="-9"/>
              </w:tabs>
              <w:spacing w:after="120" w:line="240" w:lineRule="auto"/>
            </w:pPr>
            <w:r>
              <w:rPr>
                <w:color w:val="000000"/>
                <w:sz w:val="24"/>
                <w:szCs w:val="24"/>
              </w:rPr>
              <w:t>the contractual terms applicable to the Framework Contract specified in the Framework Award Form;</w:t>
            </w:r>
          </w:p>
        </w:tc>
      </w:tr>
      <w:tr w:rsidR="00BD23F8" w14:paraId="4CE71BE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6C0948A" w14:textId="77777777" w:rsidR="00BD23F8" w:rsidRDefault="00BD23F8">
            <w:pPr>
              <w:pStyle w:val="Standard"/>
              <w:spacing w:after="120" w:line="240" w:lineRule="auto"/>
              <w:ind w:left="142"/>
            </w:pPr>
            <w:r>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50F7422" w14:textId="77777777" w:rsidR="00BD23F8" w:rsidRDefault="00BD23F8">
            <w:pPr>
              <w:pStyle w:val="Standard"/>
              <w:tabs>
                <w:tab w:val="left" w:pos="-179"/>
                <w:tab w:val="left" w:pos="-9"/>
              </w:tabs>
              <w:spacing w:after="120" w:line="240" w:lineRule="auto"/>
            </w:pPr>
            <w:r>
              <w:rPr>
                <w:color w:val="000000"/>
                <w:sz w:val="24"/>
                <w:szCs w:val="24"/>
              </w:rPr>
              <w:t>such period or periods beyond which the Framework Contract Period may be extended as specified in the Framework Award Form;</w:t>
            </w:r>
          </w:p>
        </w:tc>
      </w:tr>
      <w:tr w:rsidR="00BD23F8" w14:paraId="7111C1F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9259DA5" w14:textId="77777777" w:rsidR="00BD23F8" w:rsidRDefault="00BD23F8">
            <w:pPr>
              <w:pStyle w:val="Standard"/>
              <w:keepNext/>
              <w:spacing w:after="120" w:line="240" w:lineRule="auto"/>
              <w:ind w:left="142"/>
            </w:pPr>
            <w:r>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1D960A" w14:textId="77777777" w:rsidR="00BD23F8" w:rsidRDefault="00BD23F8">
            <w:pPr>
              <w:pStyle w:val="Standard"/>
              <w:tabs>
                <w:tab w:val="left" w:pos="-179"/>
                <w:tab w:val="left" w:pos="-9"/>
              </w:tabs>
              <w:spacing w:after="120" w:line="240" w:lineRule="auto"/>
            </w:pPr>
            <w:r>
              <w:rPr>
                <w:color w:val="000000"/>
                <w:sz w:val="24"/>
                <w:szCs w:val="24"/>
              </w:rPr>
              <w:t>the price(s) applicable to the provision of the Deliverables set out in Framework Schedule 3 (Framework Prices);</w:t>
            </w:r>
          </w:p>
        </w:tc>
      </w:tr>
      <w:tr w:rsidR="00BD23F8" w14:paraId="0E0CEEA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14B13BF" w14:textId="77777777" w:rsidR="00BD23F8" w:rsidRDefault="00BD23F8">
            <w:pPr>
              <w:pStyle w:val="Standard"/>
              <w:spacing w:after="120" w:line="240" w:lineRule="auto"/>
              <w:ind w:left="142"/>
            </w:pPr>
            <w:r>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8415955" w14:textId="77777777" w:rsidR="00BD23F8" w:rsidRDefault="00BD23F8">
            <w:pPr>
              <w:pStyle w:val="Standard"/>
              <w:tabs>
                <w:tab w:val="left" w:pos="-179"/>
                <w:tab w:val="left" w:pos="-9"/>
              </w:tabs>
              <w:spacing w:after="120" w:line="240" w:lineRule="auto"/>
            </w:pPr>
            <w:r>
              <w:rPr>
                <w:color w:val="000000"/>
                <w:sz w:val="24"/>
                <w:szCs w:val="24"/>
              </w:rPr>
              <w:t>any additional terms and conditions specified in the Framework Award Form incorporated into the Framework Contract;</w:t>
            </w:r>
          </w:p>
        </w:tc>
      </w:tr>
      <w:tr w:rsidR="00BD23F8" w14:paraId="1DDDCE1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12BDE79" w14:textId="77777777" w:rsidR="00BD23F8" w:rsidRDefault="00BD23F8">
            <w:pPr>
              <w:pStyle w:val="Standard"/>
              <w:spacing w:after="120" w:line="240" w:lineRule="auto"/>
              <w:ind w:left="142"/>
            </w:pPr>
            <w:r>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029A14" w14:textId="77777777" w:rsidR="00BD23F8" w:rsidRDefault="00BD23F8">
            <w:pPr>
              <w:pStyle w:val="Standard"/>
              <w:tabs>
                <w:tab w:val="left" w:pos="-179"/>
                <w:tab w:val="left" w:pos="-9"/>
              </w:tabs>
              <w:spacing w:after="120" w:line="240" w:lineRule="auto"/>
            </w:pPr>
            <w:r>
              <w:rPr>
                <w:color w:val="000000"/>
                <w:sz w:val="24"/>
                <w:szCs w:val="24"/>
              </w:rPr>
              <w:t>the date of start of the Framework Contract as stated in the Framework Award Form;</w:t>
            </w:r>
          </w:p>
        </w:tc>
      </w:tr>
      <w:tr w:rsidR="00BD23F8" w14:paraId="615CD33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138974E" w14:textId="77777777" w:rsidR="00BD23F8" w:rsidRDefault="00BD23F8">
            <w:pPr>
              <w:pStyle w:val="Standard"/>
              <w:spacing w:after="120" w:line="240" w:lineRule="auto"/>
              <w:ind w:left="142"/>
            </w:pPr>
            <w:r>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3117FB3" w14:textId="77777777" w:rsidR="00BD23F8" w:rsidRDefault="00BD23F8">
            <w:pPr>
              <w:pStyle w:val="Standard"/>
              <w:tabs>
                <w:tab w:val="left" w:pos="-179"/>
                <w:tab w:val="left" w:pos="-9"/>
              </w:tabs>
              <w:spacing w:after="120" w:line="240" w:lineRule="auto"/>
            </w:pPr>
            <w:r>
              <w:rPr>
                <w:color w:val="000000"/>
                <w:sz w:val="24"/>
                <w:szCs w:val="24"/>
              </w:rPr>
              <w:t>the tender submitted by the Supplier to CCS and annexed to or referred to in Framework Schedule 2 (Framework Tender);</w:t>
            </w:r>
          </w:p>
        </w:tc>
      </w:tr>
      <w:tr w:rsidR="00BD23F8" w14:paraId="0FC6D41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120A380" w14:textId="77777777" w:rsidR="00BD23F8" w:rsidRDefault="00BD23F8">
            <w:pPr>
              <w:pStyle w:val="Standard"/>
              <w:spacing w:after="120" w:line="240" w:lineRule="auto"/>
              <w:ind w:left="142"/>
            </w:pPr>
            <w:r>
              <w:rPr>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C2D4543" w14:textId="77777777" w:rsidR="00BD23F8" w:rsidRDefault="00BD23F8">
            <w:pPr>
              <w:pStyle w:val="Standard"/>
              <w:tabs>
                <w:tab w:val="left" w:pos="-179"/>
                <w:tab w:val="left" w:pos="-9"/>
              </w:tabs>
              <w:spacing w:after="120" w:line="240" w:lineRule="auto"/>
            </w:pPr>
            <w:r>
              <w:rPr>
                <w:color w:val="000000"/>
                <w:sz w:val="24"/>
                <w:szCs w:val="24"/>
              </w:rPr>
              <w:t>the further competition procedure described in Framework Schedule 7 (Call-Off Award Procedure);</w:t>
            </w:r>
          </w:p>
        </w:tc>
      </w:tr>
      <w:tr w:rsidR="00BD23F8" w14:paraId="1FC37BE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9C2308B" w14:textId="77777777" w:rsidR="00BD23F8" w:rsidRDefault="00BD23F8">
            <w:pPr>
              <w:pStyle w:val="Standard"/>
              <w:spacing w:after="120" w:line="240" w:lineRule="auto"/>
              <w:ind w:left="142"/>
            </w:pPr>
            <w:r>
              <w:rPr>
                <w:b/>
                <w:color w:val="000000"/>
                <w:sz w:val="24"/>
                <w:szCs w:val="24"/>
              </w:rPr>
              <w:t>"GDPR"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9CD3052" w14:textId="77777777" w:rsidR="00BD23F8" w:rsidRDefault="00BD23F8">
            <w:pPr>
              <w:pStyle w:val="Standard"/>
              <w:tabs>
                <w:tab w:val="left" w:pos="-179"/>
                <w:tab w:val="left" w:pos="-9"/>
              </w:tabs>
              <w:spacing w:after="120" w:line="240" w:lineRule="auto"/>
            </w:pPr>
            <w:r>
              <w:rPr>
                <w:color w:val="000000"/>
                <w:sz w:val="24"/>
                <w:szCs w:val="24"/>
              </w:rPr>
              <w:t>the General Data Protection Regulation (Regulation (EU) 2016/679);</w:t>
            </w:r>
          </w:p>
        </w:tc>
      </w:tr>
      <w:tr w:rsidR="00BD23F8" w14:paraId="66DAEC2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9742228" w14:textId="77777777" w:rsidR="00BD23F8" w:rsidRDefault="00BD23F8">
            <w:pPr>
              <w:pStyle w:val="Standard"/>
              <w:spacing w:after="120" w:line="240" w:lineRule="auto"/>
              <w:ind w:left="142"/>
            </w:pPr>
            <w:r>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4F33F1" w14:textId="77777777" w:rsidR="00BD23F8" w:rsidRDefault="00BD23F8" w:rsidP="007746C3">
            <w:pPr>
              <w:pStyle w:val="Standard"/>
              <w:numPr>
                <w:ilvl w:val="1"/>
                <w:numId w:val="17"/>
              </w:numPr>
              <w:tabs>
                <w:tab w:val="left" w:pos="-144"/>
                <w:tab w:val="left" w:pos="576"/>
              </w:tabs>
              <w:spacing w:after="120" w:line="240" w:lineRule="auto"/>
              <w:ind w:left="432" w:hanging="288"/>
              <w:textAlignment w:val="auto"/>
            </w:pPr>
            <w:r>
              <w:rPr>
                <w:color w:val="000000"/>
                <w:sz w:val="24"/>
                <w:szCs w:val="24"/>
              </w:rPr>
              <w:t xml:space="preserve">the legislation in Part 5 of the Finance Act 2013 </w:t>
            </w:r>
            <w:proofErr w:type="gramStart"/>
            <w:r>
              <w:rPr>
                <w:color w:val="000000"/>
                <w:sz w:val="24"/>
                <w:szCs w:val="24"/>
              </w:rPr>
              <w:t>and;</w:t>
            </w:r>
            <w:proofErr w:type="gramEnd"/>
            <w:r>
              <w:rPr>
                <w:color w:val="000000"/>
                <w:sz w:val="24"/>
                <w:szCs w:val="24"/>
              </w:rPr>
              <w:t xml:space="preserve"> and</w:t>
            </w:r>
          </w:p>
          <w:p w14:paraId="64889577" w14:textId="77777777" w:rsidR="00BD23F8" w:rsidRDefault="00BD23F8" w:rsidP="007746C3">
            <w:pPr>
              <w:pStyle w:val="Standard"/>
              <w:numPr>
                <w:ilvl w:val="1"/>
                <w:numId w:val="17"/>
              </w:numPr>
              <w:tabs>
                <w:tab w:val="left" w:pos="-144"/>
                <w:tab w:val="left" w:pos="576"/>
              </w:tabs>
              <w:spacing w:after="120" w:line="240" w:lineRule="auto"/>
              <w:ind w:left="432" w:hanging="288"/>
              <w:textAlignment w:val="auto"/>
            </w:pPr>
            <w:r>
              <w:rPr>
                <w:color w:val="000000"/>
                <w:sz w:val="24"/>
                <w:szCs w:val="24"/>
              </w:rPr>
              <w:t>any future legislation introduced into parliament to counteract tax advantages arising from abusive arrangements to avoid National Insurance contributions;</w:t>
            </w:r>
          </w:p>
        </w:tc>
      </w:tr>
      <w:tr w:rsidR="00BD23F8" w14:paraId="76A0D7F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7A303B6" w14:textId="77777777" w:rsidR="00BD23F8" w:rsidRDefault="00BD23F8">
            <w:pPr>
              <w:pStyle w:val="Standard"/>
              <w:spacing w:after="120" w:line="240" w:lineRule="auto"/>
              <w:ind w:left="142"/>
            </w:pPr>
            <w:r>
              <w:rPr>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3D25201" w14:textId="77777777" w:rsidR="00BD23F8" w:rsidRDefault="00BD23F8">
            <w:pPr>
              <w:pStyle w:val="Standard"/>
              <w:tabs>
                <w:tab w:val="left" w:pos="-179"/>
                <w:tab w:val="left" w:pos="-9"/>
              </w:tabs>
              <w:spacing w:after="120" w:line="240" w:lineRule="auto"/>
            </w:pPr>
            <w:r>
              <w:rPr>
                <w:color w:val="000000"/>
                <w:sz w:val="24"/>
                <w:szCs w:val="24"/>
              </w:rPr>
              <w:t>a Change in Law where the change is of a general legislative nature (including taxation or duties of any sort affecting the Supplier) or which affects or relates to a Comparable Supply;</w:t>
            </w:r>
          </w:p>
        </w:tc>
      </w:tr>
      <w:tr w:rsidR="00BD23F8" w14:paraId="3D0533A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8AE6C5" w14:textId="77777777" w:rsidR="00BD23F8" w:rsidRDefault="00BD23F8">
            <w:pPr>
              <w:pStyle w:val="Standard"/>
              <w:spacing w:after="120" w:line="240" w:lineRule="auto"/>
              <w:ind w:left="142"/>
            </w:pPr>
            <w:r>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2C3CFBC" w14:textId="77777777" w:rsidR="00BD23F8" w:rsidRDefault="00BD23F8">
            <w:pPr>
              <w:pStyle w:val="Standard"/>
              <w:tabs>
                <w:tab w:val="left" w:pos="-179"/>
                <w:tab w:val="left" w:pos="-9"/>
              </w:tabs>
              <w:spacing w:after="120" w:line="240" w:lineRule="auto"/>
            </w:pPr>
            <w:r>
              <w:rPr>
                <w:color w:val="000000"/>
                <w:sz w:val="24"/>
                <w:szCs w:val="24"/>
              </w:rPr>
              <w:t xml:space="preserve">goods made available by the Supplier as specified in Framework Schedule 1 (Specification) and in relation to a Call-Off Contract as </w:t>
            </w:r>
            <w:r>
              <w:rPr>
                <w:color w:val="000000"/>
                <w:sz w:val="24"/>
                <w:szCs w:val="24"/>
              </w:rPr>
              <w:lastRenderedPageBreak/>
              <w:t xml:space="preserve">specified in the Order </w:t>
            </w:r>
            <w:proofErr w:type="gramStart"/>
            <w:r>
              <w:rPr>
                <w:color w:val="000000"/>
                <w:sz w:val="24"/>
                <w:szCs w:val="24"/>
              </w:rPr>
              <w:t>Form ;</w:t>
            </w:r>
            <w:proofErr w:type="gramEnd"/>
          </w:p>
        </w:tc>
      </w:tr>
      <w:tr w:rsidR="00BD23F8" w14:paraId="6700D27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9BEED5" w14:textId="77777777" w:rsidR="00BD23F8" w:rsidRDefault="00BD23F8">
            <w:pPr>
              <w:pStyle w:val="Standard"/>
              <w:spacing w:after="120" w:line="240" w:lineRule="auto"/>
              <w:ind w:left="142"/>
            </w:pPr>
            <w:r>
              <w:rPr>
                <w:b/>
                <w:color w:val="000000"/>
                <w:sz w:val="24"/>
                <w:szCs w:val="24"/>
              </w:rPr>
              <w:lastRenderedPageBreak/>
              <w:t>"Good Industry Practice"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8260E55" w14:textId="77777777" w:rsidR="00BD23F8" w:rsidRDefault="00BD23F8">
            <w:pPr>
              <w:pStyle w:val="Standard"/>
              <w:tabs>
                <w:tab w:val="left" w:pos="-179"/>
                <w:tab w:val="left" w:pos="-9"/>
              </w:tabs>
              <w:spacing w:after="120" w:line="240" w:lineRule="auto"/>
            </w:pPr>
            <w:r>
              <w:rPr>
                <w:color w:val="000000"/>
                <w:sz w:val="24"/>
                <w:szCs w:val="24"/>
              </w:rPr>
              <w:t xml:space="preserve">standards, </w:t>
            </w:r>
            <w:r>
              <w:rPr>
                <w:sz w:val="24"/>
                <w:szCs w:val="24"/>
              </w:rPr>
              <w:t>practises</w:t>
            </w:r>
            <w:r>
              <w:rPr>
                <w:color w:val="000000"/>
                <w:sz w:val="24"/>
                <w:szCs w:val="24"/>
              </w:rPr>
              <w:t xml:space="preserve">, </w:t>
            </w:r>
            <w:proofErr w:type="gramStart"/>
            <w:r>
              <w:rPr>
                <w:color w:val="000000"/>
                <w:sz w:val="24"/>
                <w:szCs w:val="24"/>
              </w:rPr>
              <w:t>methods</w:t>
            </w:r>
            <w:proofErr w:type="gramEnd"/>
            <w:r>
              <w:rPr>
                <w:color w:val="000000"/>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D23F8" w14:paraId="484CAB4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979F6A" w14:textId="77777777" w:rsidR="00BD23F8" w:rsidRDefault="00BD23F8">
            <w:pPr>
              <w:pStyle w:val="Standard"/>
              <w:spacing w:after="120" w:line="240" w:lineRule="auto"/>
              <w:ind w:left="142"/>
            </w:pPr>
            <w:r>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4CB5A1C" w14:textId="77777777" w:rsidR="00BD23F8" w:rsidRDefault="00BD23F8">
            <w:pPr>
              <w:pStyle w:val="Standard"/>
              <w:tabs>
                <w:tab w:val="left" w:pos="-179"/>
                <w:tab w:val="left" w:pos="-9"/>
              </w:tabs>
              <w:spacing w:after="120" w:line="240" w:lineRule="auto"/>
            </w:pPr>
            <w:r>
              <w:rPr>
                <w:color w:val="000000"/>
                <w:sz w:val="24"/>
                <w:szCs w:val="24"/>
              </w:rPr>
              <w:t xml:space="preserve">the government of the United Kingdom (including the Northern Ireland Assembly and Executive Committee, the Scottish </w:t>
            </w:r>
            <w:proofErr w:type="gramStart"/>
            <w:r>
              <w:rPr>
                <w:color w:val="000000"/>
                <w:sz w:val="24"/>
                <w:szCs w:val="24"/>
              </w:rPr>
              <w:t>Government</w:t>
            </w:r>
            <w:proofErr w:type="gramEnd"/>
            <w:r>
              <w:rPr>
                <w:color w:val="000000"/>
                <w:sz w:val="24"/>
                <w:szCs w:val="24"/>
              </w:rPr>
              <w:t xml:space="preserve"> and the National Assembly for Wales), including government ministers and government departments and other bodies, persons, commissions or agencies from time to time carrying out functions on its behalf;</w:t>
            </w:r>
          </w:p>
        </w:tc>
      </w:tr>
      <w:tr w:rsidR="00BD23F8" w14:paraId="5D1EBB2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053AB18" w14:textId="77777777" w:rsidR="00BD23F8" w:rsidRDefault="00BD23F8">
            <w:pPr>
              <w:pStyle w:val="Standard"/>
              <w:spacing w:after="120" w:line="240" w:lineRule="auto"/>
              <w:ind w:left="142"/>
            </w:pPr>
            <w:r>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D78B90" w14:textId="77777777" w:rsidR="00BD23F8" w:rsidRDefault="00BD23F8">
            <w:pPr>
              <w:pStyle w:val="Standard"/>
              <w:tabs>
                <w:tab w:val="left" w:pos="-576"/>
                <w:tab w:val="left" w:pos="144"/>
              </w:tabs>
              <w:spacing w:after="120" w:line="240" w:lineRule="auto"/>
            </w:pPr>
            <w:r>
              <w:rPr>
                <w:color w:val="000000"/>
                <w:sz w:val="24"/>
                <w:szCs w:val="24"/>
              </w:rPr>
              <w:t xml:space="preserve">the data, text, drawings, diagrams, </w:t>
            </w:r>
            <w:proofErr w:type="gramStart"/>
            <w:r>
              <w:rPr>
                <w:color w:val="000000"/>
                <w:sz w:val="24"/>
                <w:szCs w:val="24"/>
              </w:rPr>
              <w:t>images</w:t>
            </w:r>
            <w:proofErr w:type="gramEnd"/>
            <w:r>
              <w:rPr>
                <w:color w:val="000000"/>
                <w:sz w:val="24"/>
                <w:szCs w:val="24"/>
              </w:rPr>
              <w:t xml:space="preserve"> or sounds (together with any database made up of any of these) which are embodied in any electronic, magnetic, optical or tangible media, including any of the Authority’s Confidential Information, and which:</w:t>
            </w:r>
          </w:p>
          <w:p w14:paraId="3C11F6F8"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are supplied to the Supplier by or on behalf of the Authority; or</w:t>
            </w:r>
          </w:p>
          <w:p w14:paraId="183C51E7"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the Supplier is required to generate, process, store or transmit pursuant to a Contract;</w:t>
            </w:r>
          </w:p>
        </w:tc>
      </w:tr>
      <w:tr w:rsidR="00BD23F8" w14:paraId="47F3630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EFF5FEC" w14:textId="77777777" w:rsidR="00BD23F8" w:rsidRDefault="00BD23F8">
            <w:pPr>
              <w:pStyle w:val="Standard"/>
              <w:keepNext/>
              <w:spacing w:after="120" w:line="240" w:lineRule="auto"/>
              <w:ind w:left="142"/>
            </w:pPr>
            <w:r>
              <w:rPr>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60FD1E1" w14:textId="77777777" w:rsidR="00BD23F8" w:rsidRDefault="00BD23F8">
            <w:pPr>
              <w:pStyle w:val="Standard"/>
              <w:tabs>
                <w:tab w:val="left" w:pos="-179"/>
                <w:tab w:val="left" w:pos="-9"/>
              </w:tabs>
              <w:spacing w:after="120" w:line="240" w:lineRule="auto"/>
            </w:pPr>
            <w:r>
              <w:rPr>
                <w:color w:val="000000"/>
                <w:sz w:val="24"/>
                <w:szCs w:val="24"/>
              </w:rPr>
              <w:t xml:space="preserve">the person (if any) who has </w:t>
            </w:r>
            <w:proofErr w:type="gramStart"/>
            <w:r>
              <w:rPr>
                <w:color w:val="000000"/>
                <w:sz w:val="24"/>
                <w:szCs w:val="24"/>
              </w:rPr>
              <w:t>entered into</w:t>
            </w:r>
            <w:proofErr w:type="gramEnd"/>
            <w:r>
              <w:rPr>
                <w:color w:val="000000"/>
                <w:sz w:val="24"/>
                <w:szCs w:val="24"/>
              </w:rPr>
              <w:t xml:space="preserve"> a guarantee in the form set out in Joint Schedule 8 (Guarantee) in relation to this Contract;</w:t>
            </w:r>
          </w:p>
        </w:tc>
      </w:tr>
      <w:tr w:rsidR="00BD23F8" w14:paraId="7F1B09D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29F507" w14:textId="77777777" w:rsidR="00BD23F8" w:rsidRDefault="00BD23F8">
            <w:pPr>
              <w:pStyle w:val="Standard"/>
              <w:spacing w:after="120" w:line="240" w:lineRule="auto"/>
              <w:ind w:left="142"/>
            </w:pPr>
            <w:r>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A9FB50" w14:textId="77777777" w:rsidR="00BD23F8" w:rsidRDefault="00BD23F8">
            <w:pPr>
              <w:pStyle w:val="Standard"/>
              <w:tabs>
                <w:tab w:val="left" w:pos="-179"/>
                <w:tab w:val="left" w:pos="-9"/>
              </w:tabs>
              <w:spacing w:after="120" w:line="240" w:lineRule="auto"/>
            </w:pPr>
            <w:r>
              <w:rPr>
                <w:color w:val="000000"/>
                <w:sz w:val="24"/>
                <w:szCs w:val="24"/>
              </w:rPr>
              <w:t>the principle explained in the CJEU Case C-255/02 Halifax and others;</w:t>
            </w:r>
          </w:p>
        </w:tc>
      </w:tr>
      <w:tr w:rsidR="00BD23F8" w14:paraId="4E854BB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B5699BC" w14:textId="77777777" w:rsidR="00BD23F8" w:rsidRDefault="00BD23F8">
            <w:pPr>
              <w:pStyle w:val="Standard"/>
              <w:spacing w:after="120" w:line="240" w:lineRule="auto"/>
              <w:ind w:left="142"/>
            </w:pPr>
            <w:r>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454A686" w14:textId="77777777" w:rsidR="00BD23F8" w:rsidRDefault="00BD23F8">
            <w:pPr>
              <w:pStyle w:val="Standard"/>
              <w:tabs>
                <w:tab w:val="left" w:pos="-179"/>
                <w:tab w:val="left" w:pos="-9"/>
              </w:tabs>
              <w:spacing w:after="120" w:line="240" w:lineRule="auto"/>
            </w:pPr>
            <w:r>
              <w:rPr>
                <w:color w:val="000000"/>
                <w:sz w:val="24"/>
                <w:szCs w:val="24"/>
              </w:rPr>
              <w:t>Her Majesty’s Revenue and Customs;</w:t>
            </w:r>
          </w:p>
        </w:tc>
      </w:tr>
      <w:tr w:rsidR="00BD23F8" w14:paraId="3131EB5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AB711BC" w14:textId="77777777" w:rsidR="00BD23F8" w:rsidRDefault="00BD23F8">
            <w:pPr>
              <w:pStyle w:val="Standard"/>
              <w:spacing w:after="120" w:line="240" w:lineRule="auto"/>
              <w:ind w:left="142"/>
            </w:pPr>
            <w:r>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C303A1C" w14:textId="77777777" w:rsidR="00BD23F8" w:rsidRDefault="00BD23F8">
            <w:pPr>
              <w:pStyle w:val="Standard"/>
              <w:tabs>
                <w:tab w:val="left" w:pos="-179"/>
                <w:tab w:val="left" w:pos="-9"/>
              </w:tabs>
              <w:spacing w:after="120" w:line="240" w:lineRule="auto"/>
            </w:pPr>
            <w:r>
              <w:rPr>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BD23F8" w14:paraId="7B2B30C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1F022F" w14:textId="77777777" w:rsidR="00BD23F8" w:rsidRDefault="00BD23F8">
            <w:pPr>
              <w:pStyle w:val="Standard"/>
              <w:spacing w:after="120" w:line="240" w:lineRule="auto"/>
              <w:ind w:left="142"/>
            </w:pPr>
            <w:r>
              <w:rPr>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7A3B624" w14:textId="77777777" w:rsidR="00BD23F8" w:rsidRDefault="00BD23F8">
            <w:pPr>
              <w:pStyle w:val="Standard"/>
              <w:tabs>
                <w:tab w:val="left" w:pos="-179"/>
                <w:tab w:val="left" w:pos="-9"/>
              </w:tabs>
              <w:spacing w:after="120" w:line="240" w:lineRule="auto"/>
            </w:pPr>
            <w:r>
              <w:rPr>
                <w:color w:val="000000"/>
                <w:sz w:val="24"/>
                <w:szCs w:val="24"/>
              </w:rPr>
              <w:t>an assessment of the impact of a Variation request by the Relevant Authority completed in good faith, including:</w:t>
            </w:r>
          </w:p>
          <w:p w14:paraId="1E8F6097" w14:textId="77777777" w:rsidR="00BD23F8" w:rsidRDefault="00BD23F8" w:rsidP="007746C3">
            <w:pPr>
              <w:pStyle w:val="Standard"/>
              <w:numPr>
                <w:ilvl w:val="0"/>
                <w:numId w:val="18"/>
              </w:numPr>
              <w:tabs>
                <w:tab w:val="left" w:pos="144"/>
                <w:tab w:val="left" w:pos="864"/>
              </w:tabs>
              <w:spacing w:after="200"/>
              <w:textAlignment w:val="auto"/>
            </w:pPr>
            <w:r>
              <w:rPr>
                <w:color w:val="000000"/>
                <w:sz w:val="24"/>
                <w:szCs w:val="24"/>
              </w:rPr>
              <w:t xml:space="preserve">details of the impact of the proposed Variation on the Deliverables and the Supplier's ability to meet its other obligations under the </w:t>
            </w:r>
            <w:proofErr w:type="gramStart"/>
            <w:r>
              <w:rPr>
                <w:color w:val="000000"/>
                <w:sz w:val="24"/>
                <w:szCs w:val="24"/>
              </w:rPr>
              <w:t>Contract;</w:t>
            </w:r>
            <w:proofErr w:type="gramEnd"/>
          </w:p>
          <w:p w14:paraId="7D794EB4" w14:textId="77777777" w:rsidR="00BD23F8" w:rsidRDefault="00BD23F8" w:rsidP="007746C3">
            <w:pPr>
              <w:pStyle w:val="Standard"/>
              <w:numPr>
                <w:ilvl w:val="0"/>
                <w:numId w:val="19"/>
              </w:numPr>
              <w:tabs>
                <w:tab w:val="left" w:pos="144"/>
                <w:tab w:val="left" w:pos="864"/>
              </w:tabs>
              <w:spacing w:after="200"/>
              <w:textAlignment w:val="auto"/>
            </w:pPr>
            <w:r>
              <w:rPr>
                <w:color w:val="000000"/>
                <w:sz w:val="24"/>
                <w:szCs w:val="24"/>
              </w:rPr>
              <w:t xml:space="preserve">details of the cost of implementing the proposed </w:t>
            </w:r>
            <w:proofErr w:type="gramStart"/>
            <w:r>
              <w:rPr>
                <w:color w:val="000000"/>
                <w:sz w:val="24"/>
                <w:szCs w:val="24"/>
              </w:rPr>
              <w:t>Variation;</w:t>
            </w:r>
            <w:proofErr w:type="gramEnd"/>
          </w:p>
          <w:p w14:paraId="31CD4507" w14:textId="77777777" w:rsidR="00BD23F8" w:rsidRDefault="00BD23F8" w:rsidP="007746C3">
            <w:pPr>
              <w:pStyle w:val="Standard"/>
              <w:numPr>
                <w:ilvl w:val="0"/>
                <w:numId w:val="19"/>
              </w:numPr>
              <w:tabs>
                <w:tab w:val="left" w:pos="144"/>
                <w:tab w:val="left" w:pos="864"/>
              </w:tabs>
              <w:spacing w:after="200"/>
              <w:textAlignment w:val="auto"/>
            </w:pPr>
            <w:r>
              <w:rPr>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w:t>
            </w:r>
            <w:r>
              <w:rPr>
                <w:sz w:val="24"/>
                <w:szCs w:val="24"/>
              </w:rPr>
              <w:t>practises</w:t>
            </w:r>
            <w:r>
              <w:rPr>
                <w:color w:val="000000"/>
                <w:sz w:val="24"/>
                <w:szCs w:val="24"/>
              </w:rPr>
              <w:t xml:space="preserve"> of </w:t>
            </w:r>
            <w:r>
              <w:rPr>
                <w:color w:val="000000"/>
                <w:sz w:val="24"/>
                <w:szCs w:val="24"/>
              </w:rPr>
              <w:lastRenderedPageBreak/>
              <w:t xml:space="preserve">either </w:t>
            </w:r>
            <w:proofErr w:type="gramStart"/>
            <w:r>
              <w:rPr>
                <w:color w:val="000000"/>
                <w:sz w:val="24"/>
                <w:szCs w:val="24"/>
              </w:rPr>
              <w:t>Party;</w:t>
            </w:r>
            <w:proofErr w:type="gramEnd"/>
          </w:p>
          <w:p w14:paraId="2ADDFE47" w14:textId="77777777" w:rsidR="00BD23F8" w:rsidRDefault="00BD23F8" w:rsidP="007746C3">
            <w:pPr>
              <w:pStyle w:val="Standard"/>
              <w:numPr>
                <w:ilvl w:val="0"/>
                <w:numId w:val="19"/>
              </w:numPr>
              <w:tabs>
                <w:tab w:val="left" w:pos="144"/>
                <w:tab w:val="left" w:pos="864"/>
              </w:tabs>
              <w:spacing w:after="200"/>
              <w:textAlignment w:val="auto"/>
            </w:pPr>
            <w:r>
              <w:rPr>
                <w:color w:val="000000"/>
                <w:sz w:val="24"/>
                <w:szCs w:val="24"/>
              </w:rPr>
              <w:t>a timetable for the implementation, together with any proposals for the testing of the Variation; and</w:t>
            </w:r>
          </w:p>
          <w:p w14:paraId="2170B061" w14:textId="77777777" w:rsidR="00BD23F8" w:rsidRDefault="00BD23F8" w:rsidP="007746C3">
            <w:pPr>
              <w:pStyle w:val="Standard"/>
              <w:numPr>
                <w:ilvl w:val="0"/>
                <w:numId w:val="19"/>
              </w:numPr>
              <w:tabs>
                <w:tab w:val="left" w:pos="144"/>
                <w:tab w:val="left" w:pos="864"/>
              </w:tabs>
              <w:spacing w:after="120" w:line="240" w:lineRule="auto"/>
              <w:textAlignment w:val="auto"/>
            </w:pPr>
            <w:r>
              <w:rPr>
                <w:color w:val="000000"/>
                <w:sz w:val="24"/>
                <w:szCs w:val="24"/>
              </w:rPr>
              <w:t>such other information as the Relevant Authority may reasonably request in (or in response to) the Variation request;</w:t>
            </w:r>
          </w:p>
        </w:tc>
      </w:tr>
      <w:tr w:rsidR="00BD23F8" w14:paraId="19E1FE2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2FA732B" w14:textId="77777777" w:rsidR="00BD23F8" w:rsidRDefault="00BD23F8">
            <w:pPr>
              <w:pStyle w:val="Standard"/>
              <w:spacing w:after="120" w:line="240" w:lineRule="auto"/>
              <w:ind w:left="142"/>
            </w:pPr>
            <w:r>
              <w:rPr>
                <w:b/>
                <w:color w:val="000000"/>
                <w:sz w:val="24"/>
                <w:szCs w:val="24"/>
              </w:rPr>
              <w:lastRenderedPageBreak/>
              <w:t>"Implementation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D2119A8" w14:textId="77777777" w:rsidR="00BD23F8" w:rsidRDefault="00BD23F8">
            <w:pPr>
              <w:pStyle w:val="Standard"/>
              <w:tabs>
                <w:tab w:val="left" w:pos="-179"/>
                <w:tab w:val="left" w:pos="-9"/>
              </w:tabs>
              <w:spacing w:after="120" w:line="240" w:lineRule="auto"/>
            </w:pPr>
            <w:r>
              <w:rPr>
                <w:color w:val="000000"/>
                <w:sz w:val="24"/>
                <w:szCs w:val="24"/>
              </w:rPr>
              <w:t>the plan for provision of the Deliverables set out in Call-Off Schedule 13 (Implementation Plan and Testing) where that Schedule is used or otherwise as agreed between the Supplier and the Buyer;</w:t>
            </w:r>
          </w:p>
        </w:tc>
      </w:tr>
      <w:tr w:rsidR="00BD23F8" w14:paraId="4CD29E7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DDEDF08" w14:textId="77777777" w:rsidR="00BD23F8" w:rsidRDefault="00BD23F8">
            <w:pPr>
              <w:pStyle w:val="Standard"/>
              <w:spacing w:after="120" w:line="240" w:lineRule="auto"/>
              <w:ind w:left="142"/>
            </w:pPr>
            <w:r>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1EDB5F" w14:textId="77777777" w:rsidR="00BD23F8" w:rsidRDefault="00BD23F8">
            <w:pPr>
              <w:pStyle w:val="Standard"/>
              <w:tabs>
                <w:tab w:val="left" w:pos="-179"/>
                <w:tab w:val="left" w:pos="-9"/>
              </w:tabs>
              <w:spacing w:after="120" w:line="240" w:lineRule="auto"/>
            </w:pPr>
            <w:r>
              <w:rPr>
                <w:color w:val="000000"/>
                <w:sz w:val="24"/>
                <w:szCs w:val="24"/>
              </w:rPr>
              <w:t>a Party from whom an indemnity is sought under this Contract;</w:t>
            </w:r>
          </w:p>
        </w:tc>
      </w:tr>
      <w:tr w:rsidR="00BD23F8" w14:paraId="3939F3B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715CB44" w14:textId="77777777" w:rsidR="00BD23F8" w:rsidRDefault="00BD23F8">
            <w:pPr>
              <w:pStyle w:val="Standard"/>
              <w:spacing w:after="120" w:line="240" w:lineRule="auto"/>
              <w:ind w:left="142"/>
            </w:pPr>
            <w:r>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A23C499" w14:textId="77777777" w:rsidR="00BD23F8" w:rsidRDefault="00BD23F8">
            <w:pPr>
              <w:pStyle w:val="Standard"/>
              <w:tabs>
                <w:tab w:val="left" w:pos="-179"/>
                <w:tab w:val="left" w:pos="-9"/>
              </w:tabs>
              <w:spacing w:after="120" w:line="240" w:lineRule="auto"/>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xml:space="preserve">” shall be </w:t>
            </w:r>
            <w:proofErr w:type="gramStart"/>
            <w:r>
              <w:rPr>
                <w:color w:val="000000"/>
                <w:sz w:val="24"/>
                <w:szCs w:val="24"/>
              </w:rPr>
              <w:t>construed accordingly;</w:t>
            </w:r>
            <w:proofErr w:type="gramEnd"/>
          </w:p>
        </w:tc>
      </w:tr>
      <w:tr w:rsidR="00BD23F8" w14:paraId="370B3FF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F471D39" w14:textId="77777777" w:rsidR="00BD23F8" w:rsidRDefault="00BD23F8">
            <w:pPr>
              <w:pStyle w:val="Standard"/>
              <w:spacing w:after="120" w:line="240" w:lineRule="auto"/>
              <w:ind w:left="142"/>
            </w:pPr>
            <w:r>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63915EE" w14:textId="77777777" w:rsidR="00BD23F8" w:rsidRDefault="00BD23F8">
            <w:pPr>
              <w:pStyle w:val="Standard"/>
              <w:tabs>
                <w:tab w:val="left" w:pos="-179"/>
                <w:tab w:val="left" w:pos="-9"/>
              </w:tabs>
              <w:spacing w:after="120" w:line="240" w:lineRule="auto"/>
            </w:pPr>
            <w:r>
              <w:rPr>
                <w:color w:val="000000"/>
                <w:sz w:val="24"/>
                <w:szCs w:val="24"/>
              </w:rPr>
              <w:t>the adjustment of an amount or sum in accordance with Framework Schedule 3 (Framework Prices) and the relevant Order Form;</w:t>
            </w:r>
          </w:p>
        </w:tc>
      </w:tr>
      <w:tr w:rsidR="00BD23F8" w14:paraId="0F1FA64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5A21E9B" w14:textId="77777777" w:rsidR="00BD23F8" w:rsidRDefault="00BD23F8">
            <w:pPr>
              <w:pStyle w:val="Standard"/>
              <w:spacing w:after="120" w:line="240" w:lineRule="auto"/>
              <w:ind w:left="142"/>
            </w:pPr>
            <w:r>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77CF067" w14:textId="77777777" w:rsidR="00BD23F8" w:rsidRDefault="00BD23F8">
            <w:pPr>
              <w:pStyle w:val="Standard"/>
              <w:tabs>
                <w:tab w:val="left" w:pos="-179"/>
                <w:tab w:val="left" w:pos="-9"/>
              </w:tabs>
              <w:spacing w:after="120" w:line="240" w:lineRule="auto"/>
            </w:pPr>
            <w:r>
              <w:rPr>
                <w:color w:val="000000"/>
                <w:sz w:val="24"/>
                <w:szCs w:val="24"/>
              </w:rPr>
              <w:t>has the meaning given under section 84 of the Freedom of Information Act 2000;</w:t>
            </w:r>
          </w:p>
        </w:tc>
      </w:tr>
      <w:tr w:rsidR="00BD23F8" w14:paraId="001473C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3B3CEC" w14:textId="77777777" w:rsidR="00BD23F8" w:rsidRDefault="00BD23F8">
            <w:pPr>
              <w:pStyle w:val="Standard"/>
              <w:spacing w:after="120" w:line="240" w:lineRule="auto"/>
              <w:ind w:left="142"/>
            </w:pPr>
            <w:r>
              <w:rPr>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79D13FC" w14:textId="77777777" w:rsidR="00BD23F8" w:rsidRDefault="00BD23F8">
            <w:pPr>
              <w:pStyle w:val="Standard"/>
              <w:tabs>
                <w:tab w:val="left" w:pos="-179"/>
                <w:tab w:val="left" w:pos="-9"/>
              </w:tabs>
              <w:spacing w:after="120" w:line="240" w:lineRule="auto"/>
            </w:pPr>
            <w:r>
              <w:rPr>
                <w:color w:val="000000"/>
                <w:sz w:val="24"/>
                <w:szCs w:val="24"/>
              </w:rPr>
              <w:t>the UK’s independent authority which deals with ensuring information relating to rights in the public interest and data privacy for individuals is met, whilst promoting openness by public bodies;</w:t>
            </w:r>
          </w:p>
        </w:tc>
      </w:tr>
      <w:tr w:rsidR="00BD23F8" w14:paraId="436CAA2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A97859" w14:textId="77777777" w:rsidR="00BD23F8" w:rsidRDefault="00BD23F8">
            <w:pPr>
              <w:pStyle w:val="Standard"/>
              <w:spacing w:after="120" w:line="240" w:lineRule="auto"/>
              <w:ind w:left="142"/>
            </w:pPr>
            <w:r>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7AC1E1" w14:textId="77777777" w:rsidR="00BD23F8" w:rsidRDefault="00BD23F8">
            <w:pPr>
              <w:pStyle w:val="Standard"/>
              <w:tabs>
                <w:tab w:val="left" w:pos="-179"/>
                <w:tab w:val="left" w:pos="-9"/>
              </w:tabs>
              <w:spacing w:after="120" w:line="240" w:lineRule="auto"/>
            </w:pPr>
            <w:r>
              <w:rPr>
                <w:color w:val="000000"/>
                <w:sz w:val="24"/>
                <w:szCs w:val="24"/>
              </w:rPr>
              <w:t>the initial term of a Contract specified in the Framework Award Form or the Order Form, as the context requires;</w:t>
            </w:r>
          </w:p>
        </w:tc>
      </w:tr>
      <w:tr w:rsidR="00BD23F8" w14:paraId="1C9546A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C89D11" w14:textId="77777777" w:rsidR="00BD23F8" w:rsidRDefault="00BD23F8">
            <w:pPr>
              <w:pStyle w:val="Standard"/>
              <w:spacing w:after="120" w:line="240" w:lineRule="auto"/>
              <w:ind w:left="142"/>
            </w:pPr>
            <w:r>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3E7B87" w14:textId="77777777" w:rsidR="00BD23F8" w:rsidRDefault="00BD23F8">
            <w:pPr>
              <w:pStyle w:val="Standard"/>
              <w:tabs>
                <w:tab w:val="left" w:pos="-179"/>
                <w:tab w:val="left" w:pos="-9"/>
              </w:tabs>
              <w:spacing w:after="120" w:line="240" w:lineRule="auto"/>
            </w:pPr>
            <w:r>
              <w:rPr>
                <w:color w:val="000000"/>
                <w:sz w:val="24"/>
                <w:szCs w:val="24"/>
              </w:rPr>
              <w:t>with respect to any person, means:</w:t>
            </w:r>
          </w:p>
          <w:p w14:paraId="2115C888" w14:textId="77777777" w:rsidR="00BD23F8" w:rsidRDefault="00BD23F8">
            <w:pPr>
              <w:pStyle w:val="Standard"/>
              <w:tabs>
                <w:tab w:val="left" w:pos="-179"/>
                <w:tab w:val="left" w:pos="-9"/>
              </w:tabs>
              <w:spacing w:after="120" w:line="240" w:lineRule="auto"/>
            </w:pPr>
            <w:r>
              <w:rPr>
                <w:color w:val="000000"/>
                <w:sz w:val="24"/>
                <w:szCs w:val="24"/>
              </w:rPr>
              <w:t>(a) that person suspends, or threatens to suspend, payment of its debts, or is unable to pay its debts as they fall due or admits inability to pay its debts, or:</w:t>
            </w:r>
          </w:p>
          <w:p w14:paraId="5BBABEC1" w14:textId="77777777" w:rsidR="00BD23F8" w:rsidRDefault="00BD23F8">
            <w:pPr>
              <w:pStyle w:val="Standard"/>
              <w:tabs>
                <w:tab w:val="left" w:pos="-179"/>
                <w:tab w:val="left" w:pos="-9"/>
              </w:tabs>
              <w:spacing w:after="120" w:line="240" w:lineRule="auto"/>
            </w:pPr>
            <w:r>
              <w:rPr>
                <w:color w:val="000000"/>
                <w:sz w:val="24"/>
                <w:szCs w:val="24"/>
              </w:rPr>
              <w:t>(</w:t>
            </w:r>
            <w:proofErr w:type="spellStart"/>
            <w:r>
              <w:rPr>
                <w:color w:val="000000"/>
                <w:sz w:val="24"/>
                <w:szCs w:val="24"/>
              </w:rPr>
              <w:t>i</w:t>
            </w:r>
            <w:proofErr w:type="spellEnd"/>
            <w:r>
              <w:rPr>
                <w:color w:val="000000"/>
                <w:sz w:val="24"/>
                <w:szCs w:val="24"/>
              </w:rPr>
              <w:t xml:space="preserve">) (being a company or </w:t>
            </w:r>
            <w:proofErr w:type="gramStart"/>
            <w:r>
              <w:rPr>
                <w:color w:val="000000"/>
                <w:sz w:val="24"/>
                <w:szCs w:val="24"/>
              </w:rPr>
              <w:t>a</w:t>
            </w:r>
            <w:proofErr w:type="gramEnd"/>
            <w:r>
              <w:rPr>
                <w:color w:val="000000"/>
                <w:sz w:val="24"/>
                <w:szCs w:val="24"/>
              </w:rPr>
              <w:t xml:space="preserve"> LLP) is deemed unable to pay its debts within the meaning of section 123 of the Insolvency Act 1986, or</w:t>
            </w:r>
          </w:p>
          <w:p w14:paraId="2634D88B" w14:textId="77777777" w:rsidR="00BD23F8" w:rsidRDefault="00BD23F8">
            <w:pPr>
              <w:pStyle w:val="Standard"/>
              <w:tabs>
                <w:tab w:val="left" w:pos="-179"/>
                <w:tab w:val="left" w:pos="-9"/>
              </w:tabs>
              <w:spacing w:after="120" w:line="240" w:lineRule="auto"/>
            </w:pPr>
            <w:r>
              <w:rPr>
                <w:color w:val="000000"/>
                <w:sz w:val="24"/>
                <w:szCs w:val="24"/>
              </w:rPr>
              <w:t xml:space="preserve">(ii) (being a partnership) is deemed unable to pay its debts within the meaning of section 222 of the Insolvency Act </w:t>
            </w:r>
            <w:proofErr w:type="gramStart"/>
            <w:r>
              <w:rPr>
                <w:color w:val="000000"/>
                <w:sz w:val="24"/>
                <w:szCs w:val="24"/>
              </w:rPr>
              <w:t>1986;</w:t>
            </w:r>
            <w:proofErr w:type="gramEnd"/>
          </w:p>
          <w:p w14:paraId="54640B96" w14:textId="77777777" w:rsidR="00BD23F8" w:rsidRDefault="00BD23F8">
            <w:pPr>
              <w:pStyle w:val="Standard"/>
              <w:tabs>
                <w:tab w:val="left" w:pos="-179"/>
                <w:tab w:val="left" w:pos="-9"/>
              </w:tabs>
              <w:spacing w:after="120" w:line="240" w:lineRule="auto"/>
            </w:pPr>
            <w:r>
              <w:rPr>
                <w:color w:val="000000"/>
                <w:sz w:val="24"/>
                <w:szCs w:val="24"/>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w:t>
            </w:r>
            <w:r>
              <w:rPr>
                <w:color w:val="000000"/>
                <w:sz w:val="24"/>
                <w:szCs w:val="24"/>
              </w:rPr>
              <w:lastRenderedPageBreak/>
              <w:t>companies or the solvent reconstruction of that person;</w:t>
            </w:r>
          </w:p>
          <w:p w14:paraId="1D1D5116" w14:textId="77777777" w:rsidR="00BD23F8" w:rsidRDefault="00BD23F8">
            <w:pPr>
              <w:pStyle w:val="Standard"/>
              <w:tabs>
                <w:tab w:val="left" w:pos="-179"/>
                <w:tab w:val="left" w:pos="-9"/>
              </w:tabs>
              <w:spacing w:after="120" w:line="240" w:lineRule="auto"/>
            </w:pPr>
            <w:r>
              <w:rPr>
                <w:color w:val="000000"/>
                <w:sz w:val="24"/>
                <w:szCs w:val="24"/>
              </w:rPr>
              <w:t xml:space="preserve">(c) another person becomes entitled to appoint a receiver over the assets of that person or a receiver is appointed over the assets of that </w:t>
            </w:r>
            <w:proofErr w:type="gramStart"/>
            <w:r>
              <w:rPr>
                <w:color w:val="000000"/>
                <w:sz w:val="24"/>
                <w:szCs w:val="24"/>
              </w:rPr>
              <w:t>person;</w:t>
            </w:r>
            <w:proofErr w:type="gramEnd"/>
          </w:p>
          <w:p w14:paraId="08BC796F" w14:textId="77777777" w:rsidR="00BD23F8" w:rsidRDefault="00BD23F8">
            <w:pPr>
              <w:pStyle w:val="Standard"/>
              <w:tabs>
                <w:tab w:val="left" w:pos="-179"/>
                <w:tab w:val="left" w:pos="-9"/>
              </w:tabs>
              <w:spacing w:after="120" w:line="240" w:lineRule="auto"/>
            </w:pPr>
            <w:r>
              <w:rPr>
                <w:color w:val="000000"/>
                <w:sz w:val="24"/>
                <w:szCs w:val="24"/>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w:t>
            </w:r>
            <w:proofErr w:type="gramStart"/>
            <w:r>
              <w:rPr>
                <w:color w:val="000000"/>
                <w:sz w:val="24"/>
                <w:szCs w:val="24"/>
              </w:rPr>
              <w:t>days;</w:t>
            </w:r>
            <w:proofErr w:type="gramEnd"/>
          </w:p>
          <w:p w14:paraId="418B52E4" w14:textId="77777777" w:rsidR="00BD23F8" w:rsidRDefault="00BD23F8">
            <w:pPr>
              <w:pStyle w:val="Standard"/>
              <w:tabs>
                <w:tab w:val="left" w:pos="-179"/>
                <w:tab w:val="left" w:pos="-9"/>
              </w:tabs>
              <w:spacing w:after="120" w:line="240" w:lineRule="auto"/>
            </w:pPr>
            <w:r>
              <w:rPr>
                <w:color w:val="000000"/>
                <w:sz w:val="24"/>
                <w:szCs w:val="24"/>
              </w:rPr>
              <w:t xml:space="preserve">(e) that person suspends or ceases, or threatens to suspend or cease, carrying on all or a substantial part of its </w:t>
            </w:r>
            <w:proofErr w:type="gramStart"/>
            <w:r>
              <w:rPr>
                <w:color w:val="000000"/>
                <w:sz w:val="24"/>
                <w:szCs w:val="24"/>
              </w:rPr>
              <w:t>business;</w:t>
            </w:r>
            <w:proofErr w:type="gramEnd"/>
          </w:p>
          <w:p w14:paraId="18F7DE2E" w14:textId="77777777" w:rsidR="00BD23F8" w:rsidRDefault="00BD23F8">
            <w:pPr>
              <w:pStyle w:val="Standard"/>
              <w:tabs>
                <w:tab w:val="left" w:pos="-179"/>
                <w:tab w:val="left" w:pos="-9"/>
              </w:tabs>
              <w:spacing w:after="120" w:line="240" w:lineRule="auto"/>
            </w:pPr>
            <w:r>
              <w:rPr>
                <w:color w:val="000000"/>
                <w:sz w:val="24"/>
                <w:szCs w:val="24"/>
              </w:rPr>
              <w:t xml:space="preserve">(f) where that person is a company, </w:t>
            </w:r>
            <w:proofErr w:type="gramStart"/>
            <w:r>
              <w:rPr>
                <w:color w:val="000000"/>
                <w:sz w:val="24"/>
                <w:szCs w:val="24"/>
              </w:rPr>
              <w:t>a</w:t>
            </w:r>
            <w:proofErr w:type="gramEnd"/>
            <w:r>
              <w:rPr>
                <w:color w:val="000000"/>
                <w:sz w:val="24"/>
                <w:szCs w:val="24"/>
              </w:rPr>
              <w:t xml:space="preserve"> LLP or a partnership:</w:t>
            </w:r>
          </w:p>
          <w:p w14:paraId="78134D05" w14:textId="77777777" w:rsidR="00BD23F8" w:rsidRDefault="00BD23F8">
            <w:pPr>
              <w:pStyle w:val="Standard"/>
              <w:tabs>
                <w:tab w:val="left" w:pos="-179"/>
                <w:tab w:val="left" w:pos="-9"/>
              </w:tabs>
              <w:spacing w:after="120" w:line="240" w:lineRule="auto"/>
            </w:pPr>
            <w:r>
              <w:rPr>
                <w:color w:val="000000"/>
                <w:sz w:val="24"/>
                <w:szCs w:val="24"/>
              </w:rPr>
              <w:t>(</w:t>
            </w:r>
            <w:proofErr w:type="spellStart"/>
            <w:r>
              <w:rPr>
                <w:color w:val="000000"/>
                <w:sz w:val="24"/>
                <w:szCs w:val="24"/>
              </w:rPr>
              <w:t>i</w:t>
            </w:r>
            <w:proofErr w:type="spellEnd"/>
            <w:r>
              <w:rPr>
                <w:color w:val="000000"/>
                <w:sz w:val="24"/>
                <w:szCs w:val="24"/>
              </w:rPr>
              <w:t xml:space="preserve">)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w:t>
            </w:r>
            <w:proofErr w:type="gramStart"/>
            <w:r>
              <w:rPr>
                <w:color w:val="000000"/>
                <w:sz w:val="24"/>
                <w:szCs w:val="24"/>
              </w:rPr>
              <w:t>person;</w:t>
            </w:r>
            <w:proofErr w:type="gramEnd"/>
          </w:p>
          <w:p w14:paraId="177EAF81" w14:textId="77777777" w:rsidR="00BD23F8" w:rsidRDefault="00BD23F8">
            <w:pPr>
              <w:pStyle w:val="Standard"/>
              <w:tabs>
                <w:tab w:val="left" w:pos="-179"/>
                <w:tab w:val="left" w:pos="-9"/>
              </w:tabs>
              <w:spacing w:after="120" w:line="240" w:lineRule="auto"/>
            </w:pPr>
            <w:r>
              <w:rPr>
                <w:color w:val="000000"/>
                <w:sz w:val="24"/>
                <w:szCs w:val="24"/>
              </w:rPr>
              <w:t xml:space="preserve">(ii) an application is made to court, or an order is made, for the appointment of an administrator, or if a notice of intention to appoint an administrator is filed at Court or given or if an administrator is appointed, over that </w:t>
            </w:r>
            <w:proofErr w:type="gramStart"/>
            <w:r>
              <w:rPr>
                <w:color w:val="000000"/>
                <w:sz w:val="24"/>
                <w:szCs w:val="24"/>
              </w:rPr>
              <w:t>person;</w:t>
            </w:r>
            <w:proofErr w:type="gramEnd"/>
          </w:p>
          <w:p w14:paraId="721FB6E9" w14:textId="77777777" w:rsidR="00BD23F8" w:rsidRDefault="00BD23F8">
            <w:pPr>
              <w:pStyle w:val="Standard"/>
              <w:tabs>
                <w:tab w:val="left" w:pos="-179"/>
                <w:tab w:val="left" w:pos="-9"/>
              </w:tabs>
              <w:spacing w:after="120" w:line="240" w:lineRule="auto"/>
            </w:pPr>
            <w:r>
              <w:rPr>
                <w:color w:val="000000"/>
                <w:sz w:val="24"/>
                <w:szCs w:val="24"/>
              </w:rPr>
              <w:t xml:space="preserve">(iii) (being a company or </w:t>
            </w:r>
            <w:proofErr w:type="gramStart"/>
            <w:r>
              <w:rPr>
                <w:color w:val="000000"/>
                <w:sz w:val="24"/>
                <w:szCs w:val="24"/>
              </w:rPr>
              <w:t>a</w:t>
            </w:r>
            <w:proofErr w:type="gramEnd"/>
            <w:r>
              <w:rPr>
                <w:color w:val="000000"/>
                <w:sz w:val="24"/>
                <w:szCs w:val="24"/>
              </w:rPr>
              <w:t xml:space="preserve"> LLP) the holder of a qualifying floating charge over the assets of that person has become entitled to appoint or has appointed an administrative receiver; or</w:t>
            </w:r>
          </w:p>
          <w:p w14:paraId="45B8FAAF" w14:textId="77777777" w:rsidR="00BD23F8" w:rsidRDefault="00BD23F8">
            <w:pPr>
              <w:pStyle w:val="Standard"/>
              <w:tabs>
                <w:tab w:val="left" w:pos="-179"/>
                <w:tab w:val="left" w:pos="-9"/>
              </w:tabs>
              <w:spacing w:after="120" w:line="240" w:lineRule="auto"/>
            </w:pPr>
            <w:r>
              <w:rPr>
                <w:color w:val="000000"/>
                <w:sz w:val="24"/>
                <w:szCs w:val="24"/>
              </w:rPr>
              <w:t>(iv) (being a partnership) the holder of an agricultural floating charge over the assets of that person has become entitled to appoint or has appointed an agricultural receiver; or</w:t>
            </w:r>
          </w:p>
          <w:p w14:paraId="6475F718" w14:textId="77777777" w:rsidR="00BD23F8" w:rsidRDefault="00BD23F8">
            <w:pPr>
              <w:pStyle w:val="Standard"/>
              <w:tabs>
                <w:tab w:val="left" w:pos="-179"/>
                <w:tab w:val="left" w:pos="-9"/>
              </w:tabs>
              <w:spacing w:after="120" w:line="240" w:lineRule="auto"/>
            </w:pPr>
            <w:r>
              <w:rPr>
                <w:color w:val="000000"/>
                <w:sz w:val="24"/>
                <w:szCs w:val="24"/>
              </w:rPr>
              <w:t xml:space="preserve">(g) any event occurs, or proceeding is taken, with respect to that person in any jurisdiction to which it is subject that has an effect equivalent or </w:t>
            </w:r>
            <w:proofErr w:type="gramStart"/>
            <w:r>
              <w:rPr>
                <w:color w:val="000000"/>
                <w:sz w:val="24"/>
                <w:szCs w:val="24"/>
              </w:rPr>
              <w:t>similar to</w:t>
            </w:r>
            <w:proofErr w:type="gramEnd"/>
            <w:r>
              <w:rPr>
                <w:color w:val="000000"/>
                <w:sz w:val="24"/>
                <w:szCs w:val="24"/>
              </w:rPr>
              <w:t xml:space="preserve"> any of the events mentioned above;</w:t>
            </w:r>
          </w:p>
        </w:tc>
      </w:tr>
      <w:tr w:rsidR="00BD23F8" w14:paraId="0268CB5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5C48D4C" w14:textId="77777777" w:rsidR="00BD23F8" w:rsidRDefault="00BD23F8">
            <w:pPr>
              <w:pStyle w:val="Standard"/>
              <w:keepNext/>
              <w:spacing w:after="120" w:line="240" w:lineRule="auto"/>
              <w:ind w:left="142"/>
            </w:pPr>
            <w:r>
              <w:rPr>
                <w:b/>
                <w:color w:val="000000"/>
                <w:sz w:val="24"/>
                <w:szCs w:val="24"/>
              </w:rPr>
              <w:lastRenderedPageBreak/>
              <w:t>"Installation Works"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06D7687" w14:textId="77777777" w:rsidR="00BD23F8" w:rsidRDefault="00BD23F8">
            <w:pPr>
              <w:pStyle w:val="Standard"/>
              <w:tabs>
                <w:tab w:val="left" w:pos="-179"/>
                <w:tab w:val="left" w:pos="-9"/>
              </w:tabs>
              <w:spacing w:after="120" w:line="240" w:lineRule="auto"/>
            </w:pPr>
            <w:r>
              <w:rPr>
                <w:color w:val="000000"/>
                <w:sz w:val="24"/>
                <w:szCs w:val="24"/>
              </w:rPr>
              <w:t>all works which the Supplier is to carry out at the beginning of the Call-Off Contract Period to install the Goods in accordance with the Call-Off Contract;</w:t>
            </w:r>
          </w:p>
        </w:tc>
      </w:tr>
      <w:tr w:rsidR="00BD23F8" w14:paraId="592E559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94CDE10" w14:textId="77777777" w:rsidR="00BD23F8" w:rsidRDefault="00BD23F8">
            <w:pPr>
              <w:pStyle w:val="Standard"/>
              <w:spacing w:after="120" w:line="240" w:lineRule="auto"/>
              <w:ind w:left="142"/>
            </w:pPr>
            <w:r>
              <w:rPr>
                <w:b/>
                <w:color w:val="000000"/>
                <w:sz w:val="24"/>
                <w:szCs w:val="24"/>
              </w:rPr>
              <w:t>"Intellectual Property Rights" or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4EFBF8C" w14:textId="77777777" w:rsidR="00BD23F8" w:rsidRDefault="00BD23F8" w:rsidP="007746C3">
            <w:pPr>
              <w:pStyle w:val="Standard"/>
              <w:numPr>
                <w:ilvl w:val="0"/>
                <w:numId w:val="20"/>
              </w:numPr>
              <w:tabs>
                <w:tab w:val="left" w:pos="144"/>
                <w:tab w:val="left" w:pos="864"/>
              </w:tabs>
              <w:spacing w:after="200"/>
              <w:textAlignment w:val="auto"/>
            </w:pPr>
            <w:r>
              <w:rPr>
                <w:color w:val="000000"/>
                <w:sz w:val="24"/>
                <w:szCs w:val="24"/>
              </w:rPr>
              <w:t xml:space="preserve">copyright, rights related to or affording protection similar to copyright, rights in databases, patents and rights in inventions, semi-conductor topography rights, </w:t>
            </w:r>
            <w:proofErr w:type="gramStart"/>
            <w:r>
              <w:rPr>
                <w:color w:val="000000"/>
                <w:sz w:val="24"/>
                <w:szCs w:val="24"/>
              </w:rPr>
              <w:t>trade marks</w:t>
            </w:r>
            <w:proofErr w:type="gramEnd"/>
            <w:r>
              <w:rPr>
                <w:color w:val="000000"/>
                <w:sz w:val="24"/>
                <w:szCs w:val="24"/>
              </w:rPr>
              <w:t>, rights in internet domain names and website addresses and other rights in trade or business names, goodwill, designs, Know-How, trade secrets and other rights in Confidential Information;</w:t>
            </w:r>
          </w:p>
          <w:p w14:paraId="5C94441B" w14:textId="77777777" w:rsidR="00BD23F8" w:rsidRDefault="00BD23F8" w:rsidP="007746C3">
            <w:pPr>
              <w:pStyle w:val="Standard"/>
              <w:numPr>
                <w:ilvl w:val="0"/>
                <w:numId w:val="21"/>
              </w:numPr>
              <w:tabs>
                <w:tab w:val="left" w:pos="144"/>
                <w:tab w:val="left" w:pos="864"/>
              </w:tabs>
              <w:spacing w:after="200"/>
              <w:textAlignment w:val="auto"/>
            </w:pPr>
            <w:r>
              <w:rPr>
                <w:color w:val="000000"/>
                <w:sz w:val="24"/>
                <w:szCs w:val="24"/>
              </w:rPr>
              <w:t xml:space="preserve">applications for registration, and the right to apply for registration, for any of the rights listed at (a) that are </w:t>
            </w:r>
            <w:r>
              <w:rPr>
                <w:color w:val="000000"/>
                <w:sz w:val="24"/>
                <w:szCs w:val="24"/>
              </w:rPr>
              <w:lastRenderedPageBreak/>
              <w:t>capable of being registered in any country or jurisdiction; and</w:t>
            </w:r>
          </w:p>
          <w:p w14:paraId="3F05B645" w14:textId="77777777" w:rsidR="00BD23F8" w:rsidRDefault="00BD23F8" w:rsidP="007746C3">
            <w:pPr>
              <w:pStyle w:val="Standard"/>
              <w:numPr>
                <w:ilvl w:val="0"/>
                <w:numId w:val="21"/>
              </w:numPr>
              <w:tabs>
                <w:tab w:val="left" w:pos="144"/>
                <w:tab w:val="left" w:pos="864"/>
              </w:tabs>
              <w:spacing w:after="120" w:line="240" w:lineRule="auto"/>
              <w:textAlignment w:val="auto"/>
            </w:pPr>
            <w:r>
              <w:rPr>
                <w:color w:val="000000"/>
                <w:sz w:val="24"/>
                <w:szCs w:val="24"/>
              </w:rPr>
              <w:t>all other rights having equivalent or similar effect in any country or jurisdiction;</w:t>
            </w:r>
          </w:p>
        </w:tc>
      </w:tr>
      <w:tr w:rsidR="00BD23F8" w14:paraId="5079E82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195C071" w14:textId="77777777" w:rsidR="00BD23F8" w:rsidRDefault="00BD23F8">
            <w:pPr>
              <w:pStyle w:val="Standard"/>
              <w:spacing w:after="120" w:line="240" w:lineRule="auto"/>
              <w:ind w:left="142"/>
            </w:pPr>
            <w:r>
              <w:rPr>
                <w:b/>
                <w:color w:val="000000"/>
                <w:sz w:val="24"/>
                <w:szCs w:val="24"/>
              </w:rPr>
              <w:lastRenderedPageBreak/>
              <w:t>"Invoicing Address"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904994D" w14:textId="77777777" w:rsidR="00BD23F8" w:rsidRDefault="00BD23F8">
            <w:pPr>
              <w:pStyle w:val="Standard"/>
              <w:tabs>
                <w:tab w:val="left" w:pos="-179"/>
                <w:tab w:val="left" w:pos="-9"/>
              </w:tabs>
              <w:spacing w:after="120" w:line="240" w:lineRule="auto"/>
            </w:pPr>
            <w:r>
              <w:rPr>
                <w:color w:val="000000"/>
                <w:sz w:val="24"/>
                <w:szCs w:val="24"/>
              </w:rPr>
              <w:t>the address to which the Supplier shall invoice the Buyer as specified in the Order Form;</w:t>
            </w:r>
          </w:p>
        </w:tc>
      </w:tr>
      <w:tr w:rsidR="00BD23F8" w14:paraId="2A340AB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FCCF1F1" w14:textId="77777777" w:rsidR="00BD23F8" w:rsidRDefault="00BD23F8">
            <w:pPr>
              <w:pStyle w:val="Standard"/>
              <w:spacing w:after="120" w:line="240" w:lineRule="auto"/>
              <w:ind w:left="142"/>
            </w:pPr>
            <w:r>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6AA476" w14:textId="77777777" w:rsidR="00BD23F8" w:rsidRDefault="00BD23F8">
            <w:pPr>
              <w:pStyle w:val="Standard"/>
              <w:tabs>
                <w:tab w:val="left" w:pos="-179"/>
                <w:tab w:val="left" w:pos="-9"/>
              </w:tabs>
              <w:spacing w:after="120" w:line="240" w:lineRule="auto"/>
            </w:pPr>
            <w:r>
              <w:rPr>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BD23F8" w14:paraId="6D43027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98C3C77" w14:textId="77777777" w:rsidR="00BD23F8" w:rsidRDefault="00BD23F8">
            <w:pPr>
              <w:pStyle w:val="Standard"/>
              <w:spacing w:after="120" w:line="240" w:lineRule="auto"/>
              <w:ind w:left="142"/>
            </w:pPr>
            <w:r>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3F8723B" w14:textId="77777777" w:rsidR="00BD23F8" w:rsidRDefault="00BD23F8">
            <w:pPr>
              <w:pStyle w:val="Standard"/>
              <w:tabs>
                <w:tab w:val="left" w:pos="-179"/>
                <w:tab w:val="left" w:pos="-9"/>
              </w:tabs>
              <w:spacing w:after="120" w:line="240" w:lineRule="auto"/>
            </w:pPr>
            <w:r>
              <w:rPr>
                <w:color w:val="000000"/>
                <w:sz w:val="24"/>
                <w:szCs w:val="24"/>
              </w:rPr>
              <w:t xml:space="preserve">the off-payroll rules requiring individuals who work through their company pay the same tax and National Insurance contributions as an employee which can be found online at: </w:t>
            </w:r>
            <w:hyperlink r:id="rId13" w:history="1">
              <w:r>
                <w:rPr>
                  <w:rStyle w:val="Hyperlink"/>
                  <w:color w:val="0000FF"/>
                  <w:sz w:val="24"/>
                  <w:szCs w:val="24"/>
                </w:rPr>
                <w:t>https://www.gov.uk/guidance/ir35-find-out-if-it-applies</w:t>
              </w:r>
            </w:hyperlink>
            <w:r>
              <w:rPr>
                <w:color w:val="000000"/>
                <w:sz w:val="24"/>
                <w:szCs w:val="24"/>
              </w:rPr>
              <w:t>;</w:t>
            </w:r>
          </w:p>
        </w:tc>
      </w:tr>
      <w:tr w:rsidR="00BD23F8" w14:paraId="64D4A0B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C2A8E9" w14:textId="77777777" w:rsidR="00BD23F8" w:rsidRDefault="00BD23F8">
            <w:pPr>
              <w:pStyle w:val="Standard"/>
              <w:spacing w:after="120" w:line="240" w:lineRule="auto"/>
              <w:ind w:left="142"/>
            </w:pPr>
            <w:r>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D6BB1A" w14:textId="77777777" w:rsidR="00BD23F8" w:rsidRDefault="00BD23F8">
            <w:pPr>
              <w:pStyle w:val="Standard"/>
              <w:tabs>
                <w:tab w:val="left" w:pos="-179"/>
                <w:tab w:val="left" w:pos="-9"/>
              </w:tabs>
              <w:spacing w:after="120" w:line="240" w:lineRule="auto"/>
            </w:pPr>
            <w:r>
              <w:rPr>
                <w:color w:val="000000"/>
                <w:sz w:val="24"/>
                <w:szCs w:val="24"/>
              </w:rPr>
              <w:t xml:space="preserve">the agreement (if any) </w:t>
            </w:r>
            <w:proofErr w:type="gramStart"/>
            <w:r>
              <w:rPr>
                <w:color w:val="000000"/>
                <w:sz w:val="24"/>
                <w:szCs w:val="24"/>
              </w:rPr>
              <w:t>entered into</w:t>
            </w:r>
            <w:proofErr w:type="gramEnd"/>
            <w:r>
              <w:rPr>
                <w:color w:val="000000"/>
                <w:sz w:val="24"/>
                <w:szCs w:val="24"/>
              </w:rPr>
              <w:t xml:space="preserve"> between the Relevant Authority and the Supplier substantially in the form set out in Annex 2 of Joint Schedule 11 (</w:t>
            </w:r>
            <w:r>
              <w:rPr>
                <w:i/>
                <w:color w:val="000000"/>
                <w:sz w:val="24"/>
                <w:szCs w:val="24"/>
              </w:rPr>
              <w:t>Processing Data</w:t>
            </w:r>
            <w:r>
              <w:rPr>
                <w:color w:val="000000"/>
                <w:sz w:val="24"/>
                <w:szCs w:val="24"/>
              </w:rPr>
              <w:t>);</w:t>
            </w:r>
          </w:p>
        </w:tc>
      </w:tr>
      <w:tr w:rsidR="00BD23F8" w14:paraId="33B3F65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26AF99" w14:textId="77777777" w:rsidR="00BD23F8" w:rsidRDefault="00BD23F8">
            <w:pPr>
              <w:pStyle w:val="Standard"/>
              <w:spacing w:after="120" w:line="240" w:lineRule="auto"/>
              <w:ind w:left="142"/>
            </w:pPr>
            <w:r>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32B6AFC" w14:textId="77777777" w:rsidR="00BD23F8" w:rsidRDefault="00BD23F8">
            <w:pPr>
              <w:pStyle w:val="Standard"/>
              <w:tabs>
                <w:tab w:val="left" w:pos="-179"/>
                <w:tab w:val="left" w:pos="-9"/>
              </w:tabs>
              <w:spacing w:after="120" w:line="240" w:lineRule="auto"/>
            </w:pPr>
            <w:r>
              <w:rPr>
                <w:color w:val="000000"/>
                <w:sz w:val="24"/>
                <w:szCs w:val="24"/>
              </w:rPr>
              <w:t>where two or more Controllers jointly determine the purposes and means of Processing;</w:t>
            </w:r>
          </w:p>
        </w:tc>
      </w:tr>
      <w:tr w:rsidR="00BD23F8" w14:paraId="07E6F9B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9FDB183" w14:textId="77777777" w:rsidR="00BD23F8" w:rsidRDefault="00BD23F8">
            <w:pPr>
              <w:pStyle w:val="Standard"/>
              <w:spacing w:after="120" w:line="240" w:lineRule="auto"/>
              <w:ind w:left="142"/>
            </w:pPr>
            <w:r>
              <w:rPr>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8FB386" w14:textId="77777777" w:rsidR="00BD23F8" w:rsidRDefault="00BD23F8">
            <w:pPr>
              <w:pStyle w:val="Standard"/>
              <w:tabs>
                <w:tab w:val="left" w:pos="-179"/>
                <w:tab w:val="left" w:pos="-9"/>
              </w:tabs>
              <w:spacing w:after="120" w:line="240" w:lineRule="auto"/>
            </w:pPr>
            <w:r>
              <w:rPr>
                <w:color w:val="000000"/>
                <w:sz w:val="24"/>
                <w:szCs w:val="24"/>
              </w:rPr>
              <w:t>the individuals (if any) identified as such in the Order Form;</w:t>
            </w:r>
          </w:p>
        </w:tc>
      </w:tr>
      <w:tr w:rsidR="00BD23F8" w14:paraId="3ED07A8E" w14:textId="77777777" w:rsidTr="00BD23F8">
        <w:trPr>
          <w:trHeight w:val="357"/>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306B9BF" w14:textId="77777777" w:rsidR="00BD23F8" w:rsidRDefault="00BD23F8">
            <w:pPr>
              <w:pStyle w:val="Standard"/>
              <w:spacing w:after="120" w:line="240" w:lineRule="auto"/>
              <w:ind w:left="142"/>
            </w:pPr>
            <w:r>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410AD2D" w14:textId="77777777" w:rsidR="00BD23F8" w:rsidRDefault="00BD23F8">
            <w:pPr>
              <w:pStyle w:val="Standard"/>
              <w:tabs>
                <w:tab w:val="left" w:pos="-179"/>
                <w:tab w:val="left" w:pos="-9"/>
              </w:tabs>
              <w:spacing w:after="120" w:line="240" w:lineRule="auto"/>
            </w:pPr>
            <w:r>
              <w:rPr>
                <w:color w:val="000000"/>
                <w:sz w:val="24"/>
                <w:szCs w:val="24"/>
              </w:rPr>
              <w:t>each Sub-Contract with a Key Subcontractor;</w:t>
            </w:r>
          </w:p>
        </w:tc>
      </w:tr>
      <w:tr w:rsidR="00BD23F8" w14:paraId="429EB5BB" w14:textId="77777777" w:rsidTr="00BD23F8">
        <w:trPr>
          <w:trHeight w:val="426"/>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EFA5FF1" w14:textId="77777777" w:rsidR="00BD23F8" w:rsidRDefault="00BD23F8">
            <w:pPr>
              <w:pStyle w:val="Standard"/>
              <w:spacing w:after="120" w:line="240" w:lineRule="auto"/>
              <w:ind w:left="142"/>
            </w:pPr>
            <w:r>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3F8FE5" w14:textId="77777777" w:rsidR="00BD23F8" w:rsidRDefault="00BD23F8">
            <w:pPr>
              <w:pStyle w:val="Standard"/>
              <w:tabs>
                <w:tab w:val="left" w:pos="-179"/>
                <w:tab w:val="left" w:pos="-9"/>
              </w:tabs>
              <w:spacing w:after="120" w:line="240" w:lineRule="auto"/>
            </w:pPr>
            <w:r>
              <w:rPr>
                <w:color w:val="000000"/>
                <w:sz w:val="24"/>
                <w:szCs w:val="24"/>
              </w:rPr>
              <w:t>any Subcontractor:</w:t>
            </w:r>
          </w:p>
          <w:p w14:paraId="0F801AE3" w14:textId="77777777" w:rsidR="00BD23F8" w:rsidRDefault="00BD23F8" w:rsidP="007746C3">
            <w:pPr>
              <w:pStyle w:val="Standard"/>
              <w:numPr>
                <w:ilvl w:val="0"/>
                <w:numId w:val="22"/>
              </w:numPr>
              <w:tabs>
                <w:tab w:val="left" w:pos="144"/>
                <w:tab w:val="left" w:pos="864"/>
              </w:tabs>
              <w:spacing w:after="200"/>
              <w:textAlignment w:val="auto"/>
            </w:pPr>
            <w:r>
              <w:rPr>
                <w:color w:val="000000"/>
                <w:sz w:val="24"/>
                <w:szCs w:val="24"/>
              </w:rPr>
              <w:t>which is relied upon to deliver any work package within the Deliverables in their entirety; and/or</w:t>
            </w:r>
          </w:p>
          <w:p w14:paraId="40943003" w14:textId="77777777" w:rsidR="00BD23F8" w:rsidRDefault="00BD23F8" w:rsidP="007746C3">
            <w:pPr>
              <w:pStyle w:val="Standard"/>
              <w:numPr>
                <w:ilvl w:val="0"/>
                <w:numId w:val="23"/>
              </w:numPr>
              <w:tabs>
                <w:tab w:val="left" w:pos="144"/>
                <w:tab w:val="left" w:pos="864"/>
              </w:tabs>
              <w:spacing w:after="200"/>
              <w:textAlignment w:val="auto"/>
            </w:pPr>
            <w:r>
              <w:rPr>
                <w:color w:val="000000"/>
                <w:sz w:val="24"/>
                <w:szCs w:val="24"/>
              </w:rPr>
              <w:t>which, in the opinion of CCS or the Buyer performs (or would perform if appointed) a critical role in the provision of all or any part of the Deliverables; and/or</w:t>
            </w:r>
          </w:p>
          <w:p w14:paraId="1002A9C0" w14:textId="77777777" w:rsidR="00BD23F8" w:rsidRDefault="00BD23F8" w:rsidP="007746C3">
            <w:pPr>
              <w:pStyle w:val="Standard"/>
              <w:numPr>
                <w:ilvl w:val="0"/>
                <w:numId w:val="23"/>
              </w:numPr>
              <w:tabs>
                <w:tab w:val="left" w:pos="144"/>
                <w:tab w:val="left" w:pos="864"/>
              </w:tabs>
              <w:spacing w:after="120" w:line="240" w:lineRule="auto"/>
              <w:textAlignment w:val="auto"/>
            </w:pPr>
            <w:r>
              <w:rPr>
                <w:color w:val="000000"/>
                <w:sz w:val="24"/>
                <w:szCs w:val="24"/>
              </w:rPr>
              <w:t>with a Sub-Contract with a contract value which at the time of appointment exceeds (or would exceed if appointed) 10% of the aggregate Charges forecast to be payable under the Call-Off Contract,</w:t>
            </w:r>
          </w:p>
          <w:p w14:paraId="5136E93D" w14:textId="77777777" w:rsidR="00BD23F8" w:rsidRDefault="00BD23F8">
            <w:pPr>
              <w:pStyle w:val="Standard"/>
              <w:tabs>
                <w:tab w:val="left" w:pos="-432"/>
                <w:tab w:val="left" w:pos="288"/>
              </w:tabs>
              <w:spacing w:after="120" w:line="240" w:lineRule="auto"/>
              <w:ind w:left="144"/>
            </w:pPr>
            <w:r>
              <w:rPr>
                <w:color w:val="000000"/>
                <w:sz w:val="24"/>
                <w:szCs w:val="24"/>
              </w:rPr>
              <w:t>and the Supplier shall list all such Key Subcontractors in section 19 of the Framework Award Form and in the Key Subcontractor Section in Order Form;</w:t>
            </w:r>
          </w:p>
        </w:tc>
      </w:tr>
      <w:tr w:rsidR="00BD23F8" w14:paraId="2424BD4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DAEA857" w14:textId="77777777" w:rsidR="00BD23F8" w:rsidRDefault="00BD23F8">
            <w:pPr>
              <w:pStyle w:val="Standard"/>
              <w:keepNext/>
              <w:spacing w:after="120" w:line="240" w:lineRule="auto"/>
              <w:ind w:left="142"/>
            </w:pPr>
            <w:r>
              <w:rPr>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7CF08B" w14:textId="77777777" w:rsidR="00BD23F8" w:rsidRDefault="00BD23F8">
            <w:pPr>
              <w:pStyle w:val="Standard"/>
              <w:tabs>
                <w:tab w:val="left" w:pos="-179"/>
                <w:tab w:val="left" w:pos="-9"/>
              </w:tabs>
              <w:spacing w:after="120" w:line="240" w:lineRule="auto"/>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BD23F8" w14:paraId="730499D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07EB3F3" w14:textId="77777777" w:rsidR="00BD23F8" w:rsidRDefault="00BD23F8">
            <w:pPr>
              <w:pStyle w:val="Standard"/>
              <w:spacing w:after="120" w:line="240" w:lineRule="auto"/>
              <w:ind w:left="142"/>
            </w:pPr>
            <w:r>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7CA329E" w14:textId="77777777" w:rsidR="00BD23F8" w:rsidRDefault="00BD23F8">
            <w:pPr>
              <w:pStyle w:val="Standard"/>
              <w:tabs>
                <w:tab w:val="left" w:pos="-179"/>
                <w:tab w:val="left" w:pos="-9"/>
              </w:tabs>
              <w:spacing w:after="120" w:line="240" w:lineRule="auto"/>
            </w:pPr>
            <w:r>
              <w:rPr>
                <w:color w:val="000000"/>
                <w:sz w:val="24"/>
                <w:szCs w:val="24"/>
              </w:rPr>
              <w:t xml:space="preserve">any law, subordinate legislation within the meaning of Section 21(1) of the Interpretation Act 1978, </w:t>
            </w:r>
            <w:proofErr w:type="gramStart"/>
            <w:r>
              <w:rPr>
                <w:color w:val="000000"/>
                <w:sz w:val="24"/>
                <w:szCs w:val="24"/>
              </w:rPr>
              <w:t>bye-law</w:t>
            </w:r>
            <w:proofErr w:type="gramEnd"/>
            <w:r>
              <w:rPr>
                <w:color w:val="000000"/>
                <w:sz w:val="24"/>
                <w:szCs w:val="24"/>
              </w:rPr>
              <w:t xml:space="preserve">, enforceable right within the meaning of Section 2 of the European Communities Act 1972, regulation, order, regulatory policy, mandatory guidance or code of practice, </w:t>
            </w:r>
            <w:r>
              <w:rPr>
                <w:sz w:val="24"/>
                <w:szCs w:val="24"/>
              </w:rPr>
              <w:t>judgement</w:t>
            </w:r>
            <w:r>
              <w:rPr>
                <w:color w:val="000000"/>
                <w:sz w:val="24"/>
                <w:szCs w:val="24"/>
              </w:rPr>
              <w:t xml:space="preserve"> of a relevant court of law, or directives or requirements with which the relevant Party is bound to comply;</w:t>
            </w:r>
          </w:p>
        </w:tc>
      </w:tr>
      <w:tr w:rsidR="00BD23F8" w14:paraId="2C075A4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8F6B2F" w14:textId="77777777" w:rsidR="00BD23F8" w:rsidRDefault="00BD23F8">
            <w:pPr>
              <w:pStyle w:val="Standard"/>
              <w:spacing w:after="120" w:line="240" w:lineRule="auto"/>
              <w:ind w:left="142"/>
            </w:pPr>
            <w:r>
              <w:rPr>
                <w:b/>
                <w:color w:val="000000"/>
                <w:sz w:val="24"/>
                <w:szCs w:val="24"/>
              </w:rPr>
              <w:t>“LED”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30FB109" w14:textId="77777777" w:rsidR="00BD23F8" w:rsidRDefault="00BD23F8">
            <w:pPr>
              <w:pStyle w:val="Standard"/>
              <w:tabs>
                <w:tab w:val="left" w:pos="-179"/>
                <w:tab w:val="left" w:pos="-9"/>
              </w:tabs>
              <w:spacing w:after="120" w:line="240" w:lineRule="auto"/>
            </w:pPr>
            <w:r>
              <w:rPr>
                <w:color w:val="000000"/>
                <w:sz w:val="24"/>
                <w:szCs w:val="24"/>
              </w:rPr>
              <w:t>Law Enforcement Directive (Directive (EU) 2016/680);</w:t>
            </w:r>
          </w:p>
        </w:tc>
      </w:tr>
      <w:tr w:rsidR="00BD23F8" w14:paraId="73F265B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11EE528" w14:textId="77777777" w:rsidR="00BD23F8" w:rsidRDefault="00BD23F8">
            <w:pPr>
              <w:pStyle w:val="Standard"/>
              <w:spacing w:after="120" w:line="240" w:lineRule="auto"/>
              <w:ind w:left="142"/>
            </w:pPr>
            <w:r>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949EC14" w14:textId="77777777" w:rsidR="00BD23F8" w:rsidRDefault="00BD23F8">
            <w:pPr>
              <w:pStyle w:val="Standard"/>
              <w:tabs>
                <w:tab w:val="left" w:pos="-179"/>
                <w:tab w:val="left" w:pos="-9"/>
              </w:tabs>
              <w:spacing w:after="120" w:line="240" w:lineRule="auto"/>
            </w:pPr>
            <w:r>
              <w:rPr>
                <w:color w:val="000000"/>
                <w:sz w:val="24"/>
                <w:szCs w:val="24"/>
              </w:rPr>
              <w:t xml:space="preserve">all losses, liabilities, damages, costs, expenses (including legal fees), disbursements, costs of investigation, litigation, settlement, </w:t>
            </w:r>
            <w:r>
              <w:rPr>
                <w:sz w:val="24"/>
                <w:szCs w:val="24"/>
              </w:rPr>
              <w:t>judgement</w:t>
            </w:r>
            <w:r>
              <w:rPr>
                <w:color w:val="000000"/>
                <w:sz w:val="24"/>
                <w:szCs w:val="24"/>
              </w:rPr>
              <w:t>, interest and penalties whether arising in contract, tort (including negligence), breach of statutory duty, misrepresentation or otherwise and "</w:t>
            </w:r>
            <w:r>
              <w:rPr>
                <w:b/>
                <w:color w:val="000000"/>
                <w:sz w:val="24"/>
                <w:szCs w:val="24"/>
              </w:rPr>
              <w:t>Loss</w:t>
            </w:r>
            <w:r>
              <w:rPr>
                <w:color w:val="000000"/>
                <w:sz w:val="24"/>
                <w:szCs w:val="24"/>
              </w:rPr>
              <w:t xml:space="preserve">" shall be </w:t>
            </w:r>
            <w:proofErr w:type="gramStart"/>
            <w:r>
              <w:rPr>
                <w:color w:val="000000"/>
                <w:sz w:val="24"/>
                <w:szCs w:val="24"/>
              </w:rPr>
              <w:t>interpreted accordingly;</w:t>
            </w:r>
            <w:proofErr w:type="gramEnd"/>
          </w:p>
        </w:tc>
      </w:tr>
      <w:tr w:rsidR="00BD23F8" w14:paraId="2347FCB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5365037" w14:textId="77777777" w:rsidR="00BD23F8" w:rsidRDefault="00BD23F8">
            <w:pPr>
              <w:pStyle w:val="Standard"/>
              <w:spacing w:after="120" w:line="240" w:lineRule="auto"/>
              <w:ind w:left="142"/>
            </w:pPr>
            <w:r>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FB02352" w14:textId="77777777" w:rsidR="00BD23F8" w:rsidRDefault="00BD23F8">
            <w:pPr>
              <w:pStyle w:val="Standard"/>
              <w:tabs>
                <w:tab w:val="left" w:pos="-179"/>
                <w:tab w:val="left" w:pos="175"/>
              </w:tabs>
              <w:spacing w:after="120" w:line="240" w:lineRule="auto"/>
            </w:pPr>
            <w:r>
              <w:rPr>
                <w:color w:val="000000"/>
                <w:sz w:val="24"/>
                <w:szCs w:val="24"/>
              </w:rPr>
              <w:t>the number of lots specified in Framework Schedule 1 (Specification), if applicable;</w:t>
            </w:r>
          </w:p>
        </w:tc>
      </w:tr>
      <w:tr w:rsidR="00BD23F8" w14:paraId="2144A8C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BB70978" w14:textId="77777777" w:rsidR="00BD23F8" w:rsidRDefault="00BD23F8">
            <w:pPr>
              <w:pStyle w:val="Standard"/>
              <w:spacing w:after="120" w:line="240" w:lineRule="auto"/>
              <w:ind w:left="142"/>
            </w:pPr>
            <w:r>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7F30647" w14:textId="77777777" w:rsidR="00BD23F8" w:rsidRDefault="00BD23F8">
            <w:pPr>
              <w:pStyle w:val="Standard"/>
              <w:tabs>
                <w:tab w:val="left" w:pos="-179"/>
                <w:tab w:val="left" w:pos="-9"/>
              </w:tabs>
              <w:spacing w:after="120" w:line="240" w:lineRule="auto"/>
            </w:pPr>
            <w:r>
              <w:rPr>
                <w:color w:val="000000"/>
                <w:sz w:val="24"/>
                <w:szCs w:val="24"/>
              </w:rPr>
              <w:t>the sum specified in the Framework Award Form payable by the Supplier to CCS in accordance with Framework Schedule 5 (Management Charges and Information);</w:t>
            </w:r>
          </w:p>
        </w:tc>
      </w:tr>
      <w:tr w:rsidR="00BD23F8" w14:paraId="33CD3E0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20BFC70" w14:textId="77777777" w:rsidR="00BD23F8" w:rsidRDefault="00BD23F8">
            <w:pPr>
              <w:pStyle w:val="Standard"/>
              <w:spacing w:after="120" w:line="240" w:lineRule="auto"/>
              <w:ind w:left="142"/>
            </w:pPr>
            <w:r>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0E0313A" w14:textId="77777777" w:rsidR="00BD23F8" w:rsidRDefault="00BD23F8">
            <w:pPr>
              <w:pStyle w:val="Standard"/>
              <w:tabs>
                <w:tab w:val="left" w:pos="-179"/>
                <w:tab w:val="left" w:pos="-9"/>
              </w:tabs>
              <w:spacing w:after="120" w:line="240" w:lineRule="auto"/>
            </w:pPr>
            <w:r>
              <w:rPr>
                <w:color w:val="000000"/>
                <w:sz w:val="24"/>
                <w:szCs w:val="24"/>
              </w:rPr>
              <w:t>the management information specified in Framework Schedule 5 (Management Charges and Information);</w:t>
            </w:r>
          </w:p>
        </w:tc>
      </w:tr>
      <w:tr w:rsidR="00BD23F8" w14:paraId="36CA214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D2A3EF" w14:textId="77777777" w:rsidR="00BD23F8" w:rsidRDefault="00BD23F8">
            <w:pPr>
              <w:pStyle w:val="Standard"/>
              <w:spacing w:after="120" w:line="240" w:lineRule="auto"/>
              <w:ind w:left="142"/>
            </w:pPr>
            <w:r>
              <w:rPr>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E7EF0A" w14:textId="77777777" w:rsidR="00BD23F8" w:rsidRDefault="00BD23F8">
            <w:pPr>
              <w:pStyle w:val="Standard"/>
              <w:tabs>
                <w:tab w:val="left" w:pos="-179"/>
                <w:tab w:val="left" w:pos="175"/>
              </w:tabs>
              <w:spacing w:after="120" w:line="240" w:lineRule="auto"/>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BD23F8" w14:paraId="1BC3431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36CA2E7" w14:textId="77777777" w:rsidR="00BD23F8" w:rsidRDefault="00BD23F8">
            <w:pPr>
              <w:pStyle w:val="Standard"/>
              <w:spacing w:after="120" w:line="240" w:lineRule="auto"/>
              <w:ind w:left="142"/>
            </w:pPr>
            <w:r>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9B22B2A" w14:textId="77777777" w:rsidR="00BD23F8" w:rsidRDefault="00BD23F8">
            <w:pPr>
              <w:pStyle w:val="Standard"/>
              <w:tabs>
                <w:tab w:val="left" w:pos="-179"/>
                <w:tab w:val="left" w:pos="175"/>
              </w:tabs>
              <w:spacing w:after="120" w:line="240" w:lineRule="auto"/>
            </w:pPr>
            <w:r>
              <w:rPr>
                <w:color w:val="000000"/>
                <w:sz w:val="24"/>
                <w:szCs w:val="24"/>
              </w:rPr>
              <w:t>means when an MI report:</w:t>
            </w:r>
          </w:p>
          <w:p w14:paraId="432EF3C0" w14:textId="77777777" w:rsidR="00BD23F8" w:rsidRDefault="00BD23F8" w:rsidP="007746C3">
            <w:pPr>
              <w:pStyle w:val="Standard"/>
              <w:numPr>
                <w:ilvl w:val="0"/>
                <w:numId w:val="24"/>
              </w:numPr>
              <w:tabs>
                <w:tab w:val="left" w:pos="144"/>
                <w:tab w:val="left" w:pos="895"/>
              </w:tabs>
              <w:spacing w:after="200"/>
              <w:textAlignment w:val="auto"/>
            </w:pPr>
            <w:r>
              <w:rPr>
                <w:color w:val="000000"/>
                <w:sz w:val="24"/>
                <w:szCs w:val="24"/>
              </w:rPr>
              <w:t xml:space="preserve">contains any material errors or material omissions or a missing mandatory field; or  </w:t>
            </w:r>
          </w:p>
          <w:p w14:paraId="7B49F293" w14:textId="77777777" w:rsidR="00BD23F8" w:rsidRDefault="00BD23F8" w:rsidP="007746C3">
            <w:pPr>
              <w:pStyle w:val="Standard"/>
              <w:numPr>
                <w:ilvl w:val="0"/>
                <w:numId w:val="25"/>
              </w:numPr>
              <w:tabs>
                <w:tab w:val="left" w:pos="144"/>
                <w:tab w:val="left" w:pos="895"/>
              </w:tabs>
              <w:spacing w:after="200"/>
              <w:textAlignment w:val="auto"/>
            </w:pPr>
            <w:r>
              <w:rPr>
                <w:color w:val="000000"/>
                <w:sz w:val="24"/>
                <w:szCs w:val="24"/>
              </w:rPr>
              <w:t>is submitted using an incorrect MI reporting Template; or</w:t>
            </w:r>
          </w:p>
          <w:p w14:paraId="5EEBEBD5" w14:textId="77777777" w:rsidR="00BD23F8" w:rsidRDefault="00BD23F8" w:rsidP="007746C3">
            <w:pPr>
              <w:pStyle w:val="Standard"/>
              <w:numPr>
                <w:ilvl w:val="0"/>
                <w:numId w:val="25"/>
              </w:numPr>
              <w:tabs>
                <w:tab w:val="left" w:pos="144"/>
                <w:tab w:val="left" w:pos="895"/>
              </w:tabs>
              <w:spacing w:after="120" w:line="240" w:lineRule="auto"/>
              <w:textAlignment w:val="auto"/>
            </w:pPr>
            <w:r>
              <w:rPr>
                <w:color w:val="000000"/>
                <w:sz w:val="24"/>
                <w:szCs w:val="24"/>
              </w:rPr>
              <w:t>is not submitted by the reporting date (including where a declaration of no business should have been filed);</w:t>
            </w:r>
          </w:p>
        </w:tc>
      </w:tr>
      <w:tr w:rsidR="00BD23F8" w14:paraId="1E41C43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CF194BC" w14:textId="77777777" w:rsidR="00BD23F8" w:rsidRDefault="00BD23F8">
            <w:pPr>
              <w:pStyle w:val="Standard"/>
              <w:spacing w:after="120" w:line="240" w:lineRule="auto"/>
              <w:ind w:left="142"/>
            </w:pPr>
            <w:r>
              <w:rPr>
                <w:b/>
                <w:color w:val="000000"/>
                <w:sz w:val="24"/>
                <w:szCs w:val="24"/>
              </w:rPr>
              <w:t>"MI Report"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AE3BFCC" w14:textId="77777777" w:rsidR="00BD23F8" w:rsidRDefault="00BD23F8">
            <w:pPr>
              <w:pStyle w:val="Standard"/>
              <w:tabs>
                <w:tab w:val="left" w:pos="-179"/>
                <w:tab w:val="left" w:pos="175"/>
              </w:tabs>
              <w:spacing w:after="120" w:line="240" w:lineRule="auto"/>
            </w:pPr>
            <w:r>
              <w:rPr>
                <w:color w:val="000000"/>
                <w:sz w:val="24"/>
                <w:szCs w:val="24"/>
              </w:rPr>
              <w:t>means a report containing Management Information submitted to the Authority in accordance with Framework Schedule 5 (Management Charges and Information);</w:t>
            </w:r>
          </w:p>
        </w:tc>
      </w:tr>
      <w:tr w:rsidR="00BD23F8" w14:paraId="75CC515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C120471" w14:textId="77777777" w:rsidR="00BD23F8" w:rsidRDefault="00BD23F8">
            <w:pPr>
              <w:pStyle w:val="Standard"/>
              <w:spacing w:after="120" w:line="240" w:lineRule="auto"/>
              <w:ind w:left="142"/>
            </w:pPr>
            <w:r>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414A4D" w14:textId="77777777" w:rsidR="00BD23F8" w:rsidRDefault="00BD23F8">
            <w:pPr>
              <w:pStyle w:val="Standard"/>
              <w:tabs>
                <w:tab w:val="left" w:pos="-179"/>
                <w:tab w:val="left" w:pos="175"/>
              </w:tabs>
              <w:spacing w:after="120" w:line="240" w:lineRule="auto"/>
            </w:pPr>
            <w:r>
              <w:rPr>
                <w:color w:val="000000"/>
                <w:sz w:val="24"/>
                <w:szCs w:val="24"/>
              </w:rPr>
              <w:t>means the form of report set out in the Annex to Framework Schedule 5 (Management Charges and Information) setting out the information the Supplier is required to supply to the Authority;</w:t>
            </w:r>
          </w:p>
        </w:tc>
      </w:tr>
      <w:tr w:rsidR="00BD23F8" w14:paraId="000D57E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59BA52" w14:textId="77777777" w:rsidR="00BD23F8" w:rsidRDefault="00BD23F8">
            <w:pPr>
              <w:pStyle w:val="Standard"/>
              <w:spacing w:after="120" w:line="240" w:lineRule="auto"/>
              <w:ind w:left="142"/>
            </w:pPr>
            <w:r>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F4DA05A" w14:textId="77777777" w:rsidR="00BD23F8" w:rsidRDefault="00BD23F8">
            <w:pPr>
              <w:pStyle w:val="Standard"/>
              <w:tabs>
                <w:tab w:val="left" w:pos="-179"/>
                <w:tab w:val="left" w:pos="-9"/>
              </w:tabs>
              <w:spacing w:after="120" w:line="240" w:lineRule="auto"/>
            </w:pPr>
            <w:r>
              <w:rPr>
                <w:color w:val="000000"/>
                <w:sz w:val="24"/>
                <w:szCs w:val="24"/>
              </w:rPr>
              <w:t>an event or task described in the Implementation Plan;</w:t>
            </w:r>
          </w:p>
        </w:tc>
      </w:tr>
      <w:tr w:rsidR="00BD23F8" w14:paraId="350A7EF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AF18C57" w14:textId="77777777" w:rsidR="00BD23F8" w:rsidRDefault="00BD23F8">
            <w:pPr>
              <w:pStyle w:val="Standard"/>
              <w:spacing w:after="120" w:line="240" w:lineRule="auto"/>
              <w:ind w:left="142"/>
            </w:pPr>
            <w:r>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A19629" w14:textId="77777777" w:rsidR="00BD23F8" w:rsidRDefault="00BD23F8">
            <w:pPr>
              <w:pStyle w:val="Standard"/>
              <w:tabs>
                <w:tab w:val="left" w:pos="-179"/>
                <w:tab w:val="left" w:pos="-9"/>
              </w:tabs>
              <w:spacing w:after="120" w:line="240" w:lineRule="auto"/>
            </w:pPr>
            <w:r>
              <w:rPr>
                <w:color w:val="000000"/>
                <w:sz w:val="24"/>
                <w:szCs w:val="24"/>
              </w:rPr>
              <w:t>the target date set out against the relevant Milestone in the Implementation Plan by which the Milestone must be Achieved;</w:t>
            </w:r>
          </w:p>
        </w:tc>
      </w:tr>
      <w:tr w:rsidR="00BD23F8" w14:paraId="12B9F16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EB64616" w14:textId="77777777" w:rsidR="00BD23F8" w:rsidRDefault="00BD23F8">
            <w:pPr>
              <w:pStyle w:val="Standard"/>
              <w:spacing w:after="120" w:line="240" w:lineRule="auto"/>
              <w:ind w:left="142"/>
            </w:pPr>
            <w:r>
              <w:rPr>
                <w:b/>
                <w:color w:val="000000"/>
                <w:sz w:val="24"/>
                <w:szCs w:val="24"/>
              </w:rPr>
              <w:lastRenderedPageBreak/>
              <w:t>"Month"</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1ABB134" w14:textId="77777777" w:rsidR="00BD23F8" w:rsidRDefault="00BD23F8">
            <w:pPr>
              <w:pStyle w:val="Standard"/>
              <w:tabs>
                <w:tab w:val="left" w:pos="-179"/>
                <w:tab w:val="left" w:pos="-9"/>
              </w:tabs>
              <w:spacing w:after="120" w:line="240" w:lineRule="auto"/>
            </w:pPr>
            <w:r>
              <w:rPr>
                <w:color w:val="000000"/>
                <w:sz w:val="24"/>
                <w:szCs w:val="24"/>
              </w:rPr>
              <w:t>a calendar month and "</w:t>
            </w:r>
            <w:r>
              <w:rPr>
                <w:b/>
                <w:color w:val="000000"/>
                <w:sz w:val="24"/>
                <w:szCs w:val="24"/>
              </w:rPr>
              <w:t>Monthly</w:t>
            </w:r>
            <w:r>
              <w:rPr>
                <w:color w:val="000000"/>
                <w:sz w:val="24"/>
                <w:szCs w:val="24"/>
              </w:rPr>
              <w:t xml:space="preserve">" shall be </w:t>
            </w:r>
            <w:proofErr w:type="gramStart"/>
            <w:r>
              <w:rPr>
                <w:color w:val="000000"/>
                <w:sz w:val="24"/>
                <w:szCs w:val="24"/>
              </w:rPr>
              <w:t>interpreted accordingly;</w:t>
            </w:r>
            <w:proofErr w:type="gramEnd"/>
          </w:p>
        </w:tc>
      </w:tr>
      <w:tr w:rsidR="00BD23F8" w14:paraId="6C98CB7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26FE520" w14:textId="77777777" w:rsidR="00BD23F8" w:rsidRDefault="00BD23F8">
            <w:pPr>
              <w:pStyle w:val="Standard"/>
              <w:spacing w:after="120" w:line="240" w:lineRule="auto"/>
              <w:ind w:left="142"/>
            </w:pPr>
            <w:r>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9B5C023" w14:textId="77777777" w:rsidR="00BD23F8" w:rsidRDefault="00BD23F8">
            <w:pPr>
              <w:pStyle w:val="Standard"/>
              <w:tabs>
                <w:tab w:val="left" w:pos="-179"/>
                <w:tab w:val="left" w:pos="-9"/>
              </w:tabs>
              <w:spacing w:after="120" w:line="240" w:lineRule="auto"/>
            </w:pPr>
            <w:r>
              <w:rPr>
                <w:color w:val="000000"/>
                <w:sz w:val="24"/>
                <w:szCs w:val="24"/>
              </w:rPr>
              <w:t xml:space="preserve">contributions required by the Social Security Contributions and Benefits Act 1992 and made in accordance with </w:t>
            </w:r>
            <w:proofErr w:type="gramStart"/>
            <w:r>
              <w:rPr>
                <w:color w:val="000000"/>
                <w:sz w:val="24"/>
                <w:szCs w:val="24"/>
              </w:rPr>
              <w:t>the  Social</w:t>
            </w:r>
            <w:proofErr w:type="gramEnd"/>
            <w:r>
              <w:rPr>
                <w:color w:val="000000"/>
                <w:sz w:val="24"/>
                <w:szCs w:val="24"/>
              </w:rPr>
              <w:t xml:space="preserve"> Security (Contributions) Regulations 2001 (SI 2001/1004);</w:t>
            </w:r>
          </w:p>
        </w:tc>
      </w:tr>
      <w:tr w:rsidR="00BD23F8" w14:paraId="6001A24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CC19EE5" w14:textId="77777777" w:rsidR="00BD23F8" w:rsidRDefault="00BD23F8">
            <w:pPr>
              <w:pStyle w:val="Standard"/>
              <w:spacing w:after="120" w:line="240" w:lineRule="auto"/>
              <w:ind w:left="142"/>
            </w:pPr>
            <w:r>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AF97FF2" w14:textId="77777777" w:rsidR="00BD23F8" w:rsidRDefault="00BD23F8">
            <w:pPr>
              <w:pStyle w:val="Standard"/>
              <w:tabs>
                <w:tab w:val="left" w:pos="-576"/>
                <w:tab w:val="left" w:pos="144"/>
              </w:tabs>
              <w:spacing w:after="120" w:line="240" w:lineRule="auto"/>
            </w:pPr>
            <w:r>
              <w:rPr>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0AE4F12" w14:textId="77777777" w:rsidR="00BD23F8" w:rsidRDefault="00BD23F8">
            <w:pPr>
              <w:pStyle w:val="Standard"/>
              <w:tabs>
                <w:tab w:val="left" w:pos="-576"/>
                <w:tab w:val="left" w:pos="144"/>
              </w:tabs>
              <w:spacing w:after="120" w:line="240" w:lineRule="auto"/>
            </w:pPr>
            <w:r>
              <w:rPr>
                <w:color w:val="000000"/>
                <w:sz w:val="24"/>
                <w:szCs w:val="24"/>
              </w:rPr>
              <w:t xml:space="preserve">IPR in or arising as a result of the performance of the Supplier’s obligations under a Contract and all updates and amendments to the </w:t>
            </w:r>
            <w:proofErr w:type="gramStart"/>
            <w:r>
              <w:rPr>
                <w:color w:val="000000"/>
                <w:sz w:val="24"/>
                <w:szCs w:val="24"/>
              </w:rPr>
              <w:t>same;</w:t>
            </w:r>
            <w:proofErr w:type="gramEnd"/>
          </w:p>
          <w:p w14:paraId="3A1C053C" w14:textId="77777777" w:rsidR="00BD23F8" w:rsidRDefault="00BD23F8">
            <w:pPr>
              <w:pStyle w:val="Standard"/>
              <w:tabs>
                <w:tab w:val="left" w:pos="-179"/>
                <w:tab w:val="left" w:pos="-9"/>
              </w:tabs>
              <w:spacing w:after="120" w:line="240" w:lineRule="auto"/>
            </w:pPr>
            <w:r>
              <w:rPr>
                <w:color w:val="000000"/>
                <w:sz w:val="24"/>
                <w:szCs w:val="24"/>
              </w:rPr>
              <w:t>but shall not include the Supplier’s Existing IPR;</w:t>
            </w:r>
          </w:p>
        </w:tc>
      </w:tr>
      <w:tr w:rsidR="00BD23F8" w14:paraId="3B1626D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9BAFD58" w14:textId="77777777" w:rsidR="00BD23F8" w:rsidRDefault="00BD23F8">
            <w:pPr>
              <w:pStyle w:val="Standard"/>
              <w:spacing w:after="120" w:line="240" w:lineRule="auto"/>
              <w:ind w:left="142"/>
            </w:pPr>
            <w:r>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595EF5C" w14:textId="77777777" w:rsidR="00BD23F8" w:rsidRDefault="00BD23F8">
            <w:pPr>
              <w:pStyle w:val="Standard"/>
              <w:tabs>
                <w:tab w:val="left" w:pos="-179"/>
                <w:tab w:val="left" w:pos="-9"/>
              </w:tabs>
              <w:spacing w:after="120" w:line="240" w:lineRule="auto"/>
            </w:pPr>
            <w:r>
              <w:rPr>
                <w:color w:val="000000"/>
                <w:sz w:val="24"/>
                <w:szCs w:val="24"/>
              </w:rPr>
              <w:t>where:</w:t>
            </w:r>
          </w:p>
          <w:p w14:paraId="740C86D1" w14:textId="77777777" w:rsidR="00BD23F8" w:rsidRDefault="00BD23F8" w:rsidP="007746C3">
            <w:pPr>
              <w:pStyle w:val="Standard"/>
              <w:numPr>
                <w:ilvl w:val="0"/>
                <w:numId w:val="26"/>
              </w:numPr>
              <w:tabs>
                <w:tab w:val="left" w:pos="144"/>
                <w:tab w:val="left" w:pos="864"/>
              </w:tabs>
              <w:spacing w:after="120" w:line="240" w:lineRule="auto"/>
              <w:textAlignment w:val="auto"/>
            </w:pPr>
            <w:r>
              <w:rPr>
                <w:color w:val="000000"/>
                <w:sz w:val="24"/>
                <w:szCs w:val="24"/>
              </w:rPr>
              <w:t xml:space="preserve">any tax return of the Supplier submitted to a Relevant Tax Authority on or after 1 October 2012 which is found on or after 1 April 2013 to be incorrect </w:t>
            </w:r>
            <w:proofErr w:type="gramStart"/>
            <w:r>
              <w:rPr>
                <w:color w:val="000000"/>
                <w:sz w:val="24"/>
                <w:szCs w:val="24"/>
              </w:rPr>
              <w:t>as a result of</w:t>
            </w:r>
            <w:proofErr w:type="gramEnd"/>
            <w:r>
              <w:rPr>
                <w:color w:val="000000"/>
                <w:sz w:val="24"/>
                <w:szCs w:val="24"/>
              </w:rPr>
              <w:t>:</w:t>
            </w:r>
          </w:p>
          <w:p w14:paraId="1F9CFD6F" w14:textId="77777777" w:rsidR="00BD23F8" w:rsidRDefault="00BD23F8">
            <w:pPr>
              <w:pStyle w:val="Standard"/>
              <w:tabs>
                <w:tab w:val="left" w:pos="132"/>
                <w:tab w:val="left" w:pos="852"/>
              </w:tabs>
              <w:spacing w:after="120" w:line="240" w:lineRule="auto"/>
              <w:ind w:left="708"/>
            </w:pPr>
            <w:proofErr w:type="spellStart"/>
            <w:r>
              <w:rPr>
                <w:sz w:val="24"/>
                <w:szCs w:val="24"/>
              </w:rPr>
              <w:t>i</w:t>
            </w:r>
            <w:proofErr w:type="spellEnd"/>
            <w:r>
              <w:rPr>
                <w:sz w:val="24"/>
                <w:szCs w:val="24"/>
              </w:rPr>
              <w:t xml:space="preserve">) </w:t>
            </w:r>
            <w:r>
              <w:rPr>
                <w:color w:val="000000"/>
                <w:sz w:val="24"/>
                <w:szCs w:val="24"/>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Pr>
                <w:color w:val="000000"/>
                <w:sz w:val="24"/>
                <w:szCs w:val="24"/>
              </w:rPr>
              <w:t>Principle;</w:t>
            </w:r>
            <w:proofErr w:type="gramEnd"/>
          </w:p>
          <w:p w14:paraId="64B34864" w14:textId="77777777" w:rsidR="00BD23F8" w:rsidRDefault="00BD23F8">
            <w:pPr>
              <w:pStyle w:val="Standard"/>
              <w:tabs>
                <w:tab w:val="left" w:pos="132"/>
                <w:tab w:val="left" w:pos="852"/>
              </w:tabs>
              <w:spacing w:after="120" w:line="240" w:lineRule="auto"/>
              <w:ind w:left="708"/>
            </w:pPr>
            <w:r>
              <w:rPr>
                <w:sz w:val="24"/>
                <w:szCs w:val="24"/>
              </w:rPr>
              <w:t xml:space="preserve">ii) </w:t>
            </w:r>
            <w:r>
              <w:rPr>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4CECFF97" w14:textId="77777777" w:rsidR="00BD23F8" w:rsidRDefault="00BD23F8" w:rsidP="007746C3">
            <w:pPr>
              <w:pStyle w:val="Standard"/>
              <w:numPr>
                <w:ilvl w:val="0"/>
                <w:numId w:val="27"/>
              </w:numPr>
              <w:tabs>
                <w:tab w:val="left" w:pos="144"/>
                <w:tab w:val="left" w:pos="864"/>
              </w:tabs>
              <w:spacing w:after="120" w:line="240" w:lineRule="auto"/>
              <w:textAlignment w:val="auto"/>
            </w:pPr>
            <w:r>
              <w:rPr>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BD23F8" w14:paraId="3CBB23E9" w14:textId="77777777" w:rsidTr="00BD23F8">
        <w:trPr>
          <w:trHeight w:val="5726"/>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DCB78F" w14:textId="77777777" w:rsidR="00BD23F8" w:rsidRDefault="00BD23F8">
            <w:pPr>
              <w:pStyle w:val="Standard"/>
              <w:spacing w:after="120" w:line="240" w:lineRule="auto"/>
              <w:ind w:left="142"/>
            </w:pPr>
            <w:r>
              <w:rPr>
                <w:b/>
                <w:color w:val="000000"/>
                <w:sz w:val="24"/>
                <w:szCs w:val="24"/>
              </w:rPr>
              <w:lastRenderedPageBreak/>
              <w:t>"Open Book Data "</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7ABE4B" w14:textId="77777777" w:rsidR="00BD23F8" w:rsidRDefault="00BD23F8">
            <w:pPr>
              <w:pStyle w:val="Standard"/>
              <w:tabs>
                <w:tab w:val="left" w:pos="-179"/>
                <w:tab w:val="left" w:pos="-9"/>
              </w:tabs>
              <w:spacing w:after="120" w:line="240" w:lineRule="auto"/>
            </w:pPr>
            <w:r>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8E318D1" w14:textId="77777777" w:rsidR="00BD23F8" w:rsidRDefault="00BD23F8" w:rsidP="007746C3">
            <w:pPr>
              <w:pStyle w:val="Standard"/>
              <w:numPr>
                <w:ilvl w:val="0"/>
                <w:numId w:val="28"/>
              </w:numPr>
              <w:tabs>
                <w:tab w:val="left" w:pos="144"/>
                <w:tab w:val="left" w:pos="864"/>
              </w:tabs>
              <w:spacing w:after="200"/>
              <w:textAlignment w:val="auto"/>
            </w:pPr>
            <w:r>
              <w:rPr>
                <w:color w:val="000000"/>
                <w:sz w:val="24"/>
                <w:szCs w:val="24"/>
              </w:rPr>
              <w:t xml:space="preserve">the Supplier’s Costs broken down against each Good and/or Service and/or Deliverable, including actual capital expenditure (including capital replacement costs) and the unit cost and total actual costs of all </w:t>
            </w:r>
            <w:proofErr w:type="gramStart"/>
            <w:r>
              <w:rPr>
                <w:color w:val="000000"/>
                <w:sz w:val="24"/>
                <w:szCs w:val="24"/>
              </w:rPr>
              <w:t>Deliverables;</w:t>
            </w:r>
            <w:proofErr w:type="gramEnd"/>
          </w:p>
          <w:p w14:paraId="2B3BCE0A" w14:textId="77777777" w:rsidR="00BD23F8" w:rsidRDefault="00BD23F8" w:rsidP="007746C3">
            <w:pPr>
              <w:pStyle w:val="Standard"/>
              <w:numPr>
                <w:ilvl w:val="0"/>
                <w:numId w:val="29"/>
              </w:numPr>
              <w:tabs>
                <w:tab w:val="left" w:pos="144"/>
                <w:tab w:val="left" w:pos="864"/>
              </w:tabs>
              <w:spacing w:after="200"/>
              <w:textAlignment w:val="auto"/>
            </w:pPr>
            <w:r>
              <w:rPr>
                <w:color w:val="000000"/>
                <w:sz w:val="24"/>
                <w:szCs w:val="24"/>
              </w:rPr>
              <w:t>operating expenditure relating to the provision of the Deliverables including an analysis showing:</w:t>
            </w:r>
          </w:p>
          <w:p w14:paraId="305C0D61"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 xml:space="preserve">the unit costs and quantity of Goods and any other consumables and bought-in </w:t>
            </w:r>
            <w:proofErr w:type="gramStart"/>
            <w:r>
              <w:rPr>
                <w:color w:val="000000"/>
                <w:sz w:val="24"/>
                <w:szCs w:val="24"/>
              </w:rPr>
              <w:t>Deliverables;</w:t>
            </w:r>
            <w:proofErr w:type="gramEnd"/>
          </w:p>
          <w:p w14:paraId="567A2179"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 xml:space="preserve">staff costs broken down into the number and grade/role of all Supplier Staff (free of any contingency) together with a list of agreed rates against each </w:t>
            </w:r>
            <w:proofErr w:type="gramStart"/>
            <w:r>
              <w:rPr>
                <w:color w:val="000000"/>
                <w:sz w:val="24"/>
                <w:szCs w:val="24"/>
              </w:rPr>
              <w:t>grade;</w:t>
            </w:r>
            <w:proofErr w:type="gramEnd"/>
          </w:p>
          <w:p w14:paraId="2662F3A1"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a list of Costs underpinning those rates for each grade, being the agreed rate less the Supplier Profit Margin; and</w:t>
            </w:r>
          </w:p>
          <w:p w14:paraId="3D2924B5" w14:textId="77777777" w:rsidR="00BD23F8" w:rsidRDefault="00BD23F8" w:rsidP="007746C3">
            <w:pPr>
              <w:pStyle w:val="Standard"/>
              <w:numPr>
                <w:ilvl w:val="2"/>
                <w:numId w:val="17"/>
              </w:numPr>
              <w:tabs>
                <w:tab w:val="left" w:pos="216"/>
                <w:tab w:val="left" w:pos="936"/>
              </w:tabs>
              <w:spacing w:after="120" w:line="240" w:lineRule="auto"/>
              <w:ind w:left="792"/>
              <w:textAlignment w:val="auto"/>
            </w:pPr>
            <w:r>
              <w:rPr>
                <w:color w:val="000000"/>
                <w:sz w:val="24"/>
                <w:szCs w:val="24"/>
              </w:rPr>
              <w:t xml:space="preserve">Reimbursable Expenses, if allowed under the Order </w:t>
            </w:r>
            <w:proofErr w:type="gramStart"/>
            <w:r>
              <w:rPr>
                <w:color w:val="000000"/>
                <w:sz w:val="24"/>
                <w:szCs w:val="24"/>
              </w:rPr>
              <w:t>Form;</w:t>
            </w:r>
            <w:proofErr w:type="gramEnd"/>
          </w:p>
          <w:p w14:paraId="6E71F696" w14:textId="77777777" w:rsidR="00BD23F8" w:rsidRDefault="00BD23F8" w:rsidP="007746C3">
            <w:pPr>
              <w:pStyle w:val="Standard"/>
              <w:numPr>
                <w:ilvl w:val="0"/>
                <w:numId w:val="29"/>
              </w:numPr>
              <w:tabs>
                <w:tab w:val="left" w:pos="144"/>
                <w:tab w:val="left" w:pos="864"/>
              </w:tabs>
              <w:spacing w:after="200"/>
              <w:textAlignment w:val="auto"/>
            </w:pPr>
            <w:proofErr w:type="gramStart"/>
            <w:r>
              <w:rPr>
                <w:sz w:val="24"/>
                <w:szCs w:val="24"/>
              </w:rPr>
              <w:t>Overheads;</w:t>
            </w:r>
            <w:proofErr w:type="gramEnd"/>
          </w:p>
          <w:p w14:paraId="250DD998" w14:textId="77777777" w:rsidR="00BD23F8" w:rsidRDefault="00BD23F8" w:rsidP="007746C3">
            <w:pPr>
              <w:pStyle w:val="Standard"/>
              <w:numPr>
                <w:ilvl w:val="0"/>
                <w:numId w:val="29"/>
              </w:numPr>
              <w:tabs>
                <w:tab w:val="left" w:pos="144"/>
                <w:tab w:val="left" w:pos="864"/>
              </w:tabs>
              <w:spacing w:after="200"/>
              <w:textAlignment w:val="auto"/>
            </w:pPr>
            <w:r>
              <w:rPr>
                <w:color w:val="000000"/>
                <w:sz w:val="24"/>
                <w:szCs w:val="24"/>
              </w:rPr>
              <w:t xml:space="preserve">all interest, expenses and any other </w:t>
            </w:r>
            <w:proofErr w:type="gramStart"/>
            <w:r>
              <w:rPr>
                <w:color w:val="000000"/>
                <w:sz w:val="24"/>
                <w:szCs w:val="24"/>
              </w:rPr>
              <w:t>third party</w:t>
            </w:r>
            <w:proofErr w:type="gramEnd"/>
            <w:r>
              <w:rPr>
                <w:color w:val="000000"/>
                <w:sz w:val="24"/>
                <w:szCs w:val="24"/>
              </w:rPr>
              <w:t xml:space="preserve"> financing costs incurred in relation to the provision of the Deliverables;</w:t>
            </w:r>
          </w:p>
          <w:p w14:paraId="1F6174DC" w14:textId="77777777" w:rsidR="00BD23F8" w:rsidRDefault="00BD23F8" w:rsidP="007746C3">
            <w:pPr>
              <w:pStyle w:val="Standard"/>
              <w:numPr>
                <w:ilvl w:val="0"/>
                <w:numId w:val="29"/>
              </w:numPr>
              <w:tabs>
                <w:tab w:val="left" w:pos="144"/>
                <w:tab w:val="left" w:pos="864"/>
              </w:tabs>
              <w:spacing w:after="200"/>
              <w:textAlignment w:val="auto"/>
            </w:pPr>
            <w:r>
              <w:rPr>
                <w:sz w:val="24"/>
                <w:szCs w:val="24"/>
              </w:rPr>
              <w:t xml:space="preserve">the Supplier Profit achieved over the Framework Contract Period and on an annual </w:t>
            </w:r>
            <w:proofErr w:type="gramStart"/>
            <w:r>
              <w:rPr>
                <w:sz w:val="24"/>
                <w:szCs w:val="24"/>
              </w:rPr>
              <w:t>basis;</w:t>
            </w:r>
            <w:proofErr w:type="gramEnd"/>
          </w:p>
          <w:p w14:paraId="78CCF130" w14:textId="77777777" w:rsidR="00BD23F8" w:rsidRDefault="00BD23F8" w:rsidP="007746C3">
            <w:pPr>
              <w:pStyle w:val="Standard"/>
              <w:numPr>
                <w:ilvl w:val="0"/>
                <w:numId w:val="29"/>
              </w:numPr>
              <w:tabs>
                <w:tab w:val="left" w:pos="144"/>
                <w:tab w:val="left" w:pos="864"/>
              </w:tabs>
              <w:spacing w:after="200"/>
              <w:textAlignment w:val="auto"/>
            </w:pPr>
            <w:r>
              <w:rPr>
                <w:sz w:val="24"/>
                <w:szCs w:val="24"/>
              </w:rPr>
              <w:t xml:space="preserve">confirmation that all methods of Cost apportionment and Overhead allocation are consistent with and not more onerous than such methods applied generally by the </w:t>
            </w:r>
            <w:proofErr w:type="gramStart"/>
            <w:r>
              <w:rPr>
                <w:sz w:val="24"/>
                <w:szCs w:val="24"/>
              </w:rPr>
              <w:t>Supplier;</w:t>
            </w:r>
            <w:proofErr w:type="gramEnd"/>
          </w:p>
          <w:p w14:paraId="694DB366" w14:textId="77777777" w:rsidR="00BD23F8" w:rsidRDefault="00BD23F8" w:rsidP="007746C3">
            <w:pPr>
              <w:pStyle w:val="Standard"/>
              <w:numPr>
                <w:ilvl w:val="0"/>
                <w:numId w:val="29"/>
              </w:numPr>
              <w:tabs>
                <w:tab w:val="left" w:pos="144"/>
                <w:tab w:val="left" w:pos="864"/>
              </w:tabs>
              <w:spacing w:after="200"/>
              <w:textAlignment w:val="auto"/>
            </w:pPr>
            <w:r>
              <w:rPr>
                <w:sz w:val="24"/>
                <w:szCs w:val="24"/>
              </w:rPr>
              <w:t>an explanation of the type and value of risk and contingencies associated with the provision of the Deliverables, including the amount of money attributed to each risk and/or contingency; and</w:t>
            </w:r>
          </w:p>
          <w:p w14:paraId="64E83EB9" w14:textId="77777777" w:rsidR="00BD23F8" w:rsidRDefault="00BD23F8" w:rsidP="007746C3">
            <w:pPr>
              <w:pStyle w:val="Standard"/>
              <w:numPr>
                <w:ilvl w:val="0"/>
                <w:numId w:val="29"/>
              </w:numPr>
              <w:tabs>
                <w:tab w:val="left" w:pos="144"/>
                <w:tab w:val="left" w:pos="864"/>
              </w:tabs>
              <w:spacing w:after="120" w:line="240" w:lineRule="auto"/>
              <w:textAlignment w:val="auto"/>
            </w:pPr>
            <w:r>
              <w:rPr>
                <w:sz w:val="24"/>
                <w:szCs w:val="24"/>
              </w:rPr>
              <w:t>the actual Costs profile for each Service Period;</w:t>
            </w:r>
          </w:p>
        </w:tc>
      </w:tr>
      <w:tr w:rsidR="00BD23F8" w14:paraId="4483866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25D8047" w14:textId="77777777" w:rsidR="00BD23F8" w:rsidRDefault="00BD23F8">
            <w:pPr>
              <w:pStyle w:val="Standard"/>
              <w:spacing w:after="120" w:line="240" w:lineRule="auto"/>
              <w:ind w:left="142"/>
            </w:pPr>
            <w:r>
              <w:rPr>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80F0D72" w14:textId="77777777" w:rsidR="00BD23F8" w:rsidRDefault="00BD23F8">
            <w:pPr>
              <w:pStyle w:val="Standard"/>
              <w:tabs>
                <w:tab w:val="left" w:pos="-179"/>
                <w:tab w:val="left" w:pos="-9"/>
              </w:tabs>
              <w:spacing w:after="120" w:line="240" w:lineRule="auto"/>
            </w:pPr>
            <w:r>
              <w:rPr>
                <w:color w:val="000000"/>
                <w:sz w:val="24"/>
                <w:szCs w:val="24"/>
              </w:rPr>
              <w:t>means an order for the provision of the Deliverables placed by a Buyer with the Supplier under a Contract;</w:t>
            </w:r>
          </w:p>
        </w:tc>
      </w:tr>
      <w:tr w:rsidR="00BD23F8" w14:paraId="6F07B13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4C751BF" w14:textId="77777777" w:rsidR="00BD23F8" w:rsidRDefault="00BD23F8">
            <w:pPr>
              <w:pStyle w:val="Standard"/>
              <w:spacing w:after="120" w:line="240" w:lineRule="auto"/>
              <w:ind w:left="142"/>
            </w:pPr>
            <w:r>
              <w:rPr>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D97AE54" w14:textId="77777777" w:rsidR="00BD23F8" w:rsidRDefault="00BD23F8">
            <w:pPr>
              <w:pStyle w:val="Standard"/>
              <w:tabs>
                <w:tab w:val="left" w:pos="-179"/>
                <w:tab w:val="left" w:pos="-9"/>
              </w:tabs>
              <w:spacing w:after="120" w:line="240" w:lineRule="auto"/>
            </w:pPr>
            <w:r>
              <w:rPr>
                <w:color w:val="000000"/>
                <w:sz w:val="24"/>
                <w:szCs w:val="24"/>
              </w:rPr>
              <w:t>a completed Order Form Template (or equivalent information issued by the Buyer) used to create a Call-Off Contract;</w:t>
            </w:r>
          </w:p>
        </w:tc>
      </w:tr>
      <w:tr w:rsidR="00BD23F8" w14:paraId="3A87E0A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5268FFB" w14:textId="77777777" w:rsidR="00BD23F8" w:rsidRDefault="00BD23F8">
            <w:pPr>
              <w:pStyle w:val="Standard"/>
              <w:spacing w:after="120" w:line="240" w:lineRule="auto"/>
              <w:ind w:left="142"/>
            </w:pPr>
            <w:r>
              <w:rPr>
                <w:b/>
                <w:color w:val="000000"/>
                <w:sz w:val="24"/>
                <w:szCs w:val="24"/>
              </w:rPr>
              <w:lastRenderedPageBreak/>
              <w:t>"Order Form Template"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36E538C" w14:textId="77777777" w:rsidR="00BD23F8" w:rsidRDefault="00BD23F8">
            <w:pPr>
              <w:pStyle w:val="Standard"/>
              <w:tabs>
                <w:tab w:val="left" w:pos="-179"/>
                <w:tab w:val="left" w:pos="-9"/>
              </w:tabs>
              <w:spacing w:after="120" w:line="240" w:lineRule="auto"/>
            </w:pPr>
            <w:r>
              <w:rPr>
                <w:color w:val="000000"/>
                <w:sz w:val="24"/>
                <w:szCs w:val="24"/>
              </w:rPr>
              <w:t>the template in Framework Schedule 6 (Order Form Template and Call-Off Schedules);</w:t>
            </w:r>
          </w:p>
        </w:tc>
      </w:tr>
      <w:tr w:rsidR="00BD23F8" w14:paraId="6964E4E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9C22264" w14:textId="77777777" w:rsidR="00BD23F8" w:rsidRDefault="00BD23F8">
            <w:pPr>
              <w:pStyle w:val="Standard"/>
              <w:spacing w:after="120" w:line="240" w:lineRule="auto"/>
              <w:ind w:left="142"/>
            </w:pPr>
            <w:r>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7AE00E2" w14:textId="77777777" w:rsidR="00BD23F8" w:rsidRDefault="00BD23F8">
            <w:pPr>
              <w:pStyle w:val="Standard"/>
              <w:tabs>
                <w:tab w:val="left" w:pos="-179"/>
                <w:tab w:val="left" w:pos="-9"/>
              </w:tabs>
              <w:spacing w:after="120" w:line="240" w:lineRule="auto"/>
            </w:pPr>
            <w:r>
              <w:rPr>
                <w:color w:val="000000"/>
                <w:sz w:val="24"/>
                <w:szCs w:val="24"/>
              </w:rPr>
              <w:t>any actual or potential Buyer under the Framework Contract;</w:t>
            </w:r>
          </w:p>
        </w:tc>
      </w:tr>
      <w:tr w:rsidR="00BD23F8" w14:paraId="259E7ED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EAE1CB3" w14:textId="77777777" w:rsidR="00BD23F8" w:rsidRDefault="00BD23F8">
            <w:pPr>
              <w:pStyle w:val="Standard"/>
              <w:keepNext/>
              <w:spacing w:after="120" w:line="240" w:lineRule="auto"/>
              <w:ind w:left="142"/>
            </w:pPr>
            <w:r>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88FF45D" w14:textId="77777777" w:rsidR="00BD23F8" w:rsidRDefault="00BD23F8">
            <w:pPr>
              <w:pStyle w:val="Standard"/>
              <w:tabs>
                <w:tab w:val="left" w:pos="-179"/>
                <w:tab w:val="left" w:pos="-9"/>
              </w:tabs>
              <w:spacing w:after="120" w:line="240" w:lineRule="auto"/>
            </w:pPr>
            <w:r>
              <w:rPr>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BD23F8" w14:paraId="295A6E5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75870D" w14:textId="77777777" w:rsidR="00BD23F8" w:rsidRDefault="00BD23F8">
            <w:pPr>
              <w:pStyle w:val="Standard"/>
              <w:keepNext/>
              <w:spacing w:after="120" w:line="240" w:lineRule="auto"/>
              <w:ind w:left="142"/>
            </w:pPr>
            <w:r>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3CAE25A" w14:textId="77777777" w:rsidR="00BD23F8" w:rsidRDefault="00BD23F8">
            <w:pPr>
              <w:pStyle w:val="Standard"/>
              <w:tabs>
                <w:tab w:val="left" w:pos="-179"/>
                <w:tab w:val="left" w:pos="-9"/>
              </w:tabs>
              <w:spacing w:after="120" w:line="240" w:lineRule="auto"/>
            </w:pPr>
            <w:r>
              <w:rPr>
                <w:color w:val="000000"/>
                <w:sz w:val="24"/>
                <w:szCs w:val="24"/>
              </w:rPr>
              <w:t>takes its natural meaning as interpreted by Law;</w:t>
            </w:r>
          </w:p>
        </w:tc>
      </w:tr>
      <w:tr w:rsidR="00BD23F8" w14:paraId="1A22606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D48AD32" w14:textId="77777777" w:rsidR="00BD23F8" w:rsidRDefault="00BD23F8">
            <w:pPr>
              <w:pStyle w:val="Standard"/>
              <w:spacing w:after="120" w:line="240" w:lineRule="auto"/>
              <w:ind w:left="142"/>
            </w:pPr>
            <w:r>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8290E9D" w14:textId="77777777" w:rsidR="00BD23F8" w:rsidRDefault="00BD23F8">
            <w:pPr>
              <w:pStyle w:val="Standard"/>
              <w:tabs>
                <w:tab w:val="left" w:pos="-179"/>
                <w:tab w:val="left" w:pos="-9"/>
              </w:tabs>
              <w:spacing w:after="120" w:line="240" w:lineRule="auto"/>
            </w:pPr>
            <w:r>
              <w:rPr>
                <w:color w:val="000000"/>
                <w:sz w:val="24"/>
                <w:szCs w:val="24"/>
              </w:rPr>
              <w:t xml:space="preserve">in the context of the Framework Contract, </w:t>
            </w:r>
            <w:proofErr w:type="gramStart"/>
            <w:r>
              <w:rPr>
                <w:color w:val="000000"/>
                <w:sz w:val="24"/>
                <w:szCs w:val="24"/>
              </w:rPr>
              <w:t>CCS</w:t>
            </w:r>
            <w:proofErr w:type="gramEnd"/>
            <w:r>
              <w:rPr>
                <w:color w:val="000000"/>
                <w:sz w:val="24"/>
                <w:szCs w:val="24"/>
              </w:rPr>
              <w:t xml:space="preserve"> or the Supplier, and </w:t>
            </w:r>
            <w:r>
              <w:rPr>
                <w:sz w:val="24"/>
                <w:szCs w:val="24"/>
              </w:rPr>
              <w:t>in the</w:t>
            </w:r>
            <w:r>
              <w:rPr>
                <w:color w:val="000000"/>
                <w:sz w:val="24"/>
                <w:szCs w:val="24"/>
              </w:rPr>
              <w:t xml:space="preserve"> context of a Call-Off Contract the Buyer or the Supplier. "</w:t>
            </w:r>
            <w:r>
              <w:rPr>
                <w:b/>
                <w:color w:val="000000"/>
                <w:sz w:val="24"/>
                <w:szCs w:val="24"/>
              </w:rPr>
              <w:t>Parties</w:t>
            </w:r>
            <w:r>
              <w:rPr>
                <w:color w:val="000000"/>
                <w:sz w:val="24"/>
                <w:szCs w:val="24"/>
              </w:rPr>
              <w:t xml:space="preserve">" shall mean </w:t>
            </w:r>
            <w:proofErr w:type="gramStart"/>
            <w:r>
              <w:rPr>
                <w:color w:val="000000"/>
                <w:sz w:val="24"/>
                <w:szCs w:val="24"/>
              </w:rPr>
              <w:t>both of them</w:t>
            </w:r>
            <w:proofErr w:type="gramEnd"/>
            <w:r>
              <w:rPr>
                <w:color w:val="000000"/>
                <w:sz w:val="24"/>
                <w:szCs w:val="24"/>
              </w:rPr>
              <w:t xml:space="preserve"> where the context permits;</w:t>
            </w:r>
          </w:p>
        </w:tc>
      </w:tr>
      <w:tr w:rsidR="00BD23F8" w14:paraId="62EA912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3D8E7D8" w14:textId="77777777" w:rsidR="00BD23F8" w:rsidRDefault="00BD23F8">
            <w:pPr>
              <w:pStyle w:val="Standard"/>
              <w:spacing w:after="120" w:line="240" w:lineRule="auto"/>
              <w:ind w:left="142"/>
            </w:pPr>
            <w:r>
              <w:rPr>
                <w:b/>
                <w:color w:val="000000"/>
                <w:sz w:val="24"/>
                <w:szCs w:val="24"/>
              </w:rPr>
              <w:t>"Performance Indicators" or "PIs"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3432B8D" w14:textId="77777777" w:rsidR="00BD23F8" w:rsidRDefault="00BD23F8">
            <w:pPr>
              <w:pStyle w:val="Standard"/>
              <w:tabs>
                <w:tab w:val="left" w:pos="-179"/>
                <w:tab w:val="left" w:pos="-9"/>
              </w:tabs>
              <w:spacing w:after="120" w:line="240" w:lineRule="auto"/>
            </w:pPr>
            <w:r>
              <w:rPr>
                <w:color w:val="000000"/>
                <w:sz w:val="24"/>
                <w:szCs w:val="24"/>
              </w:rPr>
              <w:t>the performance measurements and targets in respect of the Supplier’s performance of the Framework Contract set out in Framework Schedule 4 (Framework Management);</w:t>
            </w:r>
          </w:p>
        </w:tc>
      </w:tr>
      <w:tr w:rsidR="00BD23F8" w14:paraId="3FD575C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CF18DF" w14:textId="77777777" w:rsidR="00BD23F8" w:rsidRDefault="00BD23F8">
            <w:pPr>
              <w:pStyle w:val="Standard"/>
              <w:spacing w:after="120" w:line="240" w:lineRule="auto"/>
              <w:ind w:left="142"/>
            </w:pPr>
            <w:r>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2FA1A73"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0593C182"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B1468D9" w14:textId="77777777" w:rsidR="00BD23F8" w:rsidRDefault="00BD23F8">
            <w:pPr>
              <w:pStyle w:val="Standard"/>
              <w:spacing w:after="120" w:line="240" w:lineRule="auto"/>
              <w:ind w:left="142"/>
            </w:pPr>
            <w:r>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9073BF3"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58F5521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0733EBE" w14:textId="77777777" w:rsidR="00BD23F8" w:rsidRDefault="00BD23F8">
            <w:pPr>
              <w:pStyle w:val="Standard"/>
              <w:spacing w:after="120" w:line="240" w:lineRule="auto"/>
              <w:ind w:left="142"/>
            </w:pPr>
            <w:r>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03AC070" w14:textId="77777777" w:rsidR="00BD23F8" w:rsidRDefault="00BD23F8">
            <w:pPr>
              <w:pStyle w:val="Standard"/>
              <w:tabs>
                <w:tab w:val="left" w:pos="-179"/>
                <w:tab w:val="left" w:pos="-9"/>
              </w:tabs>
              <w:spacing w:after="120" w:line="240" w:lineRule="auto"/>
            </w:pPr>
            <w:r>
              <w:rPr>
                <w:color w:val="000000"/>
                <w:sz w:val="24"/>
                <w:szCs w:val="24"/>
              </w:rPr>
              <w:t xml:space="preserve">all directors, officers, employees, agents, </w:t>
            </w:r>
            <w:proofErr w:type="gramStart"/>
            <w:r>
              <w:rPr>
                <w:color w:val="000000"/>
                <w:sz w:val="24"/>
                <w:szCs w:val="24"/>
              </w:rPr>
              <w:t>consultants</w:t>
            </w:r>
            <w:proofErr w:type="gramEnd"/>
            <w:r>
              <w:rPr>
                <w:color w:val="000000"/>
                <w:sz w:val="24"/>
                <w:szCs w:val="24"/>
              </w:rPr>
              <w:t xml:space="preserve"> and suppliers of a Party and/or of any Subcontractor and/or </w:t>
            </w:r>
            <w:proofErr w:type="spellStart"/>
            <w:r>
              <w:rPr>
                <w:color w:val="000000"/>
                <w:sz w:val="24"/>
                <w:szCs w:val="24"/>
              </w:rPr>
              <w:t>Subprocessor</w:t>
            </w:r>
            <w:proofErr w:type="spellEnd"/>
            <w:r>
              <w:rPr>
                <w:color w:val="000000"/>
                <w:sz w:val="24"/>
                <w:szCs w:val="24"/>
              </w:rPr>
              <w:t xml:space="preserve"> engaged in the performance of its obligations under a Contract;</w:t>
            </w:r>
          </w:p>
        </w:tc>
      </w:tr>
      <w:tr w:rsidR="00BD23F8" w14:paraId="7EEE03D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65C2309" w14:textId="77777777" w:rsidR="00BD23F8" w:rsidRDefault="00BD23F8">
            <w:pPr>
              <w:pStyle w:val="Standard"/>
              <w:spacing w:after="120" w:line="240" w:lineRule="auto"/>
              <w:ind w:left="142"/>
            </w:pPr>
            <w:r>
              <w:rPr>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7B8FDD1" w14:textId="77777777" w:rsidR="00BD23F8" w:rsidRDefault="00BD23F8">
            <w:pPr>
              <w:pStyle w:val="Standard"/>
              <w:tabs>
                <w:tab w:val="left" w:pos="-179"/>
                <w:tab w:val="left" w:pos="-9"/>
              </w:tabs>
              <w:spacing w:after="120" w:line="240" w:lineRule="auto"/>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4" w:history="1">
              <w:r>
                <w:rPr>
                  <w:rStyle w:val="Hyperlink"/>
                  <w:color w:val="0000FF"/>
                  <w:sz w:val="24"/>
                  <w:szCs w:val="24"/>
                </w:rPr>
                <w:t>https://www.gov.uk/government/publications/blowing-the-whistle-list-of-prescribed-people-and-bodies--2/whistleblowing-list-of-prescribed-people-and-bodies</w:t>
              </w:r>
            </w:hyperlink>
            <w:r>
              <w:rPr>
                <w:color w:val="000000"/>
                <w:sz w:val="24"/>
                <w:szCs w:val="24"/>
              </w:rPr>
              <w:t>;</w:t>
            </w:r>
          </w:p>
        </w:tc>
      </w:tr>
      <w:tr w:rsidR="00BD23F8" w14:paraId="3539F59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C15D21B" w14:textId="77777777" w:rsidR="00BD23F8" w:rsidRDefault="00BD23F8">
            <w:pPr>
              <w:pStyle w:val="Standard"/>
              <w:spacing w:after="120" w:line="240" w:lineRule="auto"/>
              <w:ind w:left="142"/>
            </w:pPr>
            <w:r>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C2A137A"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5374AC7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8FFD53" w14:textId="77777777" w:rsidR="00BD23F8" w:rsidRDefault="00BD23F8">
            <w:pPr>
              <w:pStyle w:val="Standard"/>
              <w:spacing w:after="120" w:line="240" w:lineRule="auto"/>
              <w:ind w:left="142"/>
            </w:pPr>
            <w:r>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DF60D9B" w14:textId="77777777" w:rsidR="00BD23F8" w:rsidRDefault="00BD23F8">
            <w:pPr>
              <w:pStyle w:val="Standard"/>
              <w:tabs>
                <w:tab w:val="left" w:pos="-179"/>
                <w:tab w:val="left" w:pos="-9"/>
              </w:tabs>
              <w:spacing w:after="120" w:line="240" w:lineRule="auto"/>
            </w:pPr>
            <w:r>
              <w:rPr>
                <w:color w:val="000000"/>
                <w:sz w:val="24"/>
                <w:szCs w:val="24"/>
              </w:rPr>
              <w:t>has the meaning given to it in the GDPR;</w:t>
            </w:r>
          </w:p>
        </w:tc>
      </w:tr>
      <w:tr w:rsidR="00BD23F8" w14:paraId="781454E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09B4DD" w14:textId="77777777" w:rsidR="00BD23F8" w:rsidRDefault="00BD23F8">
            <w:pPr>
              <w:pStyle w:val="Standard"/>
              <w:spacing w:after="120" w:line="240" w:lineRule="auto"/>
              <w:ind w:left="142"/>
            </w:pPr>
            <w:r>
              <w:rPr>
                <w:b/>
                <w:color w:val="000000"/>
                <w:sz w:val="24"/>
                <w:szCs w:val="24"/>
              </w:rPr>
              <w:t>“Processor Personnel”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56C5562" w14:textId="77777777" w:rsidR="00BD23F8" w:rsidRDefault="00BD23F8">
            <w:pPr>
              <w:pStyle w:val="Standard"/>
              <w:tabs>
                <w:tab w:val="left" w:pos="-179"/>
                <w:tab w:val="left" w:pos="-9"/>
              </w:tabs>
              <w:spacing w:after="120" w:line="240" w:lineRule="auto"/>
            </w:pPr>
            <w:r>
              <w:rPr>
                <w:color w:val="000000"/>
                <w:sz w:val="24"/>
                <w:szCs w:val="24"/>
              </w:rPr>
              <w:t xml:space="preserve">all directors, officers, employees, agents, </w:t>
            </w:r>
            <w:proofErr w:type="gramStart"/>
            <w:r>
              <w:rPr>
                <w:color w:val="000000"/>
                <w:sz w:val="24"/>
                <w:szCs w:val="24"/>
              </w:rPr>
              <w:t>consultants</w:t>
            </w:r>
            <w:proofErr w:type="gramEnd"/>
            <w:r>
              <w:rPr>
                <w:color w:val="000000"/>
                <w:sz w:val="24"/>
                <w:szCs w:val="24"/>
              </w:rPr>
              <w:t xml:space="preserve"> and suppliers of the Processor and/or of any </w:t>
            </w:r>
            <w:proofErr w:type="spellStart"/>
            <w:r>
              <w:rPr>
                <w:color w:val="000000"/>
                <w:sz w:val="24"/>
                <w:szCs w:val="24"/>
              </w:rPr>
              <w:t>Subprocessor</w:t>
            </w:r>
            <w:proofErr w:type="spellEnd"/>
            <w:r>
              <w:rPr>
                <w:color w:val="000000"/>
                <w:sz w:val="24"/>
                <w:szCs w:val="24"/>
              </w:rPr>
              <w:t xml:space="preserve"> engaged in the performance of its obligations under a Contract;</w:t>
            </w:r>
          </w:p>
        </w:tc>
      </w:tr>
      <w:tr w:rsidR="00BD23F8" w14:paraId="76538D7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0B47D7" w14:textId="77777777" w:rsidR="00BD23F8" w:rsidRDefault="00BD23F8">
            <w:pPr>
              <w:pStyle w:val="Standard"/>
              <w:spacing w:after="120" w:line="240" w:lineRule="auto"/>
              <w:ind w:left="142"/>
            </w:pPr>
            <w:r>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ECFD60D" w14:textId="77777777" w:rsidR="00BD23F8" w:rsidRDefault="00BD23F8">
            <w:pPr>
              <w:pStyle w:val="Standard"/>
              <w:tabs>
                <w:tab w:val="left" w:pos="-179"/>
                <w:tab w:val="left" w:pos="-9"/>
              </w:tabs>
              <w:spacing w:after="120" w:line="240" w:lineRule="auto"/>
            </w:pPr>
            <w:r>
              <w:rPr>
                <w:color w:val="000000"/>
                <w:sz w:val="24"/>
                <w:szCs w:val="24"/>
              </w:rPr>
              <w:t>a meeting between the Buyer Authorised Representative and the Supplier Authorised Representative;</w:t>
            </w:r>
          </w:p>
        </w:tc>
      </w:tr>
      <w:tr w:rsidR="00BD23F8" w14:paraId="5F62884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E67A2F0" w14:textId="77777777" w:rsidR="00BD23F8" w:rsidRDefault="00BD23F8">
            <w:pPr>
              <w:pStyle w:val="Standard"/>
              <w:spacing w:after="120" w:line="240" w:lineRule="auto"/>
              <w:ind w:left="142"/>
            </w:pPr>
            <w:r>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8E2C9BF" w14:textId="77777777" w:rsidR="00BD23F8" w:rsidRDefault="00BD23F8">
            <w:pPr>
              <w:pStyle w:val="Standard"/>
              <w:tabs>
                <w:tab w:val="left" w:pos="-179"/>
                <w:tab w:val="left" w:pos="-9"/>
              </w:tabs>
              <w:spacing w:after="120" w:line="240" w:lineRule="auto"/>
            </w:pPr>
            <w:r>
              <w:rPr>
                <w:color w:val="000000"/>
                <w:sz w:val="24"/>
                <w:szCs w:val="24"/>
              </w:rPr>
              <w:t>the frequency at which the Supplier shall conduct a Progress Meeting in accordance with Clause 6.1 as specified in the Order Form;</w:t>
            </w:r>
          </w:p>
        </w:tc>
      </w:tr>
      <w:tr w:rsidR="00BD23F8" w14:paraId="2176FDE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2127769" w14:textId="77777777" w:rsidR="00BD23F8" w:rsidRDefault="00BD23F8">
            <w:pPr>
              <w:pStyle w:val="Standard"/>
              <w:spacing w:after="120" w:line="240" w:lineRule="auto"/>
              <w:ind w:left="142"/>
            </w:pPr>
            <w:r>
              <w:rPr>
                <w:b/>
                <w:color w:val="000000"/>
                <w:sz w:val="24"/>
                <w:szCs w:val="24"/>
              </w:rPr>
              <w:lastRenderedPageBreak/>
              <w:t>“Progress Report”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97BE7C2" w14:textId="77777777" w:rsidR="00BD23F8" w:rsidRDefault="00BD23F8">
            <w:pPr>
              <w:pStyle w:val="Standard"/>
              <w:tabs>
                <w:tab w:val="left" w:pos="-179"/>
                <w:tab w:val="left" w:pos="-9"/>
              </w:tabs>
              <w:spacing w:after="120" w:line="240" w:lineRule="auto"/>
            </w:pPr>
            <w:r>
              <w:rPr>
                <w:color w:val="000000"/>
                <w:sz w:val="24"/>
                <w:szCs w:val="24"/>
              </w:rPr>
              <w:t>a report provided by the Supplier indicating the steps taken to achieve Milestones or delivery dates;</w:t>
            </w:r>
          </w:p>
        </w:tc>
      </w:tr>
      <w:tr w:rsidR="00BD23F8" w14:paraId="188BE48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CF76DA4" w14:textId="77777777" w:rsidR="00BD23F8" w:rsidRDefault="00BD23F8">
            <w:pPr>
              <w:pStyle w:val="Standard"/>
              <w:spacing w:after="120" w:line="240" w:lineRule="auto"/>
              <w:ind w:left="142"/>
            </w:pPr>
            <w:r>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B362DE7" w14:textId="77777777" w:rsidR="00BD23F8" w:rsidRDefault="00BD23F8">
            <w:pPr>
              <w:pStyle w:val="Standard"/>
              <w:tabs>
                <w:tab w:val="left" w:pos="-179"/>
                <w:tab w:val="left" w:pos="-9"/>
              </w:tabs>
              <w:spacing w:after="120" w:line="240" w:lineRule="auto"/>
            </w:pPr>
            <w:r>
              <w:rPr>
                <w:color w:val="000000"/>
                <w:sz w:val="24"/>
                <w:szCs w:val="24"/>
              </w:rPr>
              <w:t>the frequency at which the Supplier shall deliver Progress Reports in accordance with Clause 6.1 as specified in the Order Form;</w:t>
            </w:r>
          </w:p>
        </w:tc>
      </w:tr>
      <w:tr w:rsidR="00BD23F8" w14:paraId="5CB65D7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9CB5215" w14:textId="77777777" w:rsidR="00BD23F8" w:rsidRDefault="00BD23F8">
            <w:pPr>
              <w:pStyle w:val="Standard"/>
              <w:spacing w:after="120" w:line="240" w:lineRule="auto"/>
              <w:ind w:left="142"/>
            </w:pPr>
            <w:r>
              <w:rPr>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818C234" w14:textId="77777777" w:rsidR="00BD23F8" w:rsidRDefault="00BD23F8" w:rsidP="007746C3">
            <w:pPr>
              <w:pStyle w:val="Standard"/>
              <w:numPr>
                <w:ilvl w:val="0"/>
                <w:numId w:val="30"/>
              </w:numPr>
              <w:tabs>
                <w:tab w:val="left" w:pos="144"/>
                <w:tab w:val="left" w:pos="864"/>
              </w:tabs>
              <w:spacing w:after="200"/>
              <w:textAlignment w:val="auto"/>
            </w:pPr>
            <w:r>
              <w:rPr>
                <w:color w:val="000000"/>
                <w:sz w:val="24"/>
                <w:szCs w:val="24"/>
              </w:rPr>
              <w:t>to directly or indirectly offer, promise or give any person working for or engaged by a Buyer or any other public body a financial or other advantage to:</w:t>
            </w:r>
          </w:p>
          <w:p w14:paraId="08DEFED0" w14:textId="77777777" w:rsidR="00BD23F8" w:rsidRDefault="00BD23F8" w:rsidP="007746C3">
            <w:pPr>
              <w:pStyle w:val="Standard"/>
              <w:numPr>
                <w:ilvl w:val="2"/>
                <w:numId w:val="17"/>
              </w:numPr>
              <w:tabs>
                <w:tab w:val="left" w:pos="613"/>
                <w:tab w:val="left" w:pos="783"/>
              </w:tabs>
              <w:spacing w:after="120" w:line="240" w:lineRule="auto"/>
              <w:ind w:left="792"/>
              <w:textAlignment w:val="auto"/>
            </w:pPr>
            <w:r>
              <w:rPr>
                <w:color w:val="000000"/>
                <w:sz w:val="24"/>
                <w:szCs w:val="24"/>
              </w:rPr>
              <w:t>induce that person to perform improperly a relevant function or activity; or</w:t>
            </w:r>
          </w:p>
          <w:p w14:paraId="6DE234B2" w14:textId="77777777" w:rsidR="00BD23F8" w:rsidRDefault="00BD23F8" w:rsidP="007746C3">
            <w:pPr>
              <w:pStyle w:val="Standard"/>
              <w:numPr>
                <w:ilvl w:val="2"/>
                <w:numId w:val="17"/>
              </w:numPr>
              <w:tabs>
                <w:tab w:val="left" w:pos="613"/>
                <w:tab w:val="left" w:pos="783"/>
              </w:tabs>
              <w:spacing w:after="120" w:line="240" w:lineRule="auto"/>
              <w:ind w:left="792"/>
              <w:textAlignment w:val="auto"/>
            </w:pPr>
            <w:r>
              <w:rPr>
                <w:color w:val="000000"/>
                <w:sz w:val="24"/>
                <w:szCs w:val="24"/>
              </w:rPr>
              <w:t xml:space="preserve">reward that person for improper performance of a </w:t>
            </w:r>
            <w:r>
              <w:rPr>
                <w:sz w:val="24"/>
                <w:szCs w:val="24"/>
              </w:rPr>
              <w:t xml:space="preserve">relevant function or </w:t>
            </w:r>
            <w:proofErr w:type="gramStart"/>
            <w:r>
              <w:rPr>
                <w:sz w:val="24"/>
                <w:szCs w:val="24"/>
              </w:rPr>
              <w:t>activity;</w:t>
            </w:r>
            <w:proofErr w:type="gramEnd"/>
          </w:p>
          <w:p w14:paraId="1A0C8747" w14:textId="77777777" w:rsidR="00BD23F8" w:rsidRDefault="00BD23F8">
            <w:pPr>
              <w:pStyle w:val="Standard"/>
              <w:tabs>
                <w:tab w:val="left" w:pos="-576"/>
                <w:tab w:val="left" w:pos="144"/>
              </w:tabs>
              <w:spacing w:after="120" w:line="240" w:lineRule="auto"/>
            </w:pPr>
            <w:r>
              <w:rPr>
                <w:sz w:val="24"/>
                <w:szCs w:val="24"/>
              </w:rPr>
              <w:t>b) to directly or indirectly request, agree to receive or accept any financial or other advantage as an inducement or a reward for improper performance of a relevant function or activity in connection with each Contract; or</w:t>
            </w:r>
          </w:p>
          <w:p w14:paraId="6DAE76F2" w14:textId="77777777" w:rsidR="00BD23F8" w:rsidRDefault="00BD23F8">
            <w:pPr>
              <w:pStyle w:val="Standard"/>
              <w:tabs>
                <w:tab w:val="left" w:pos="-576"/>
                <w:tab w:val="left" w:pos="144"/>
              </w:tabs>
              <w:spacing w:after="120" w:line="240" w:lineRule="auto"/>
            </w:pPr>
            <w:r>
              <w:rPr>
                <w:sz w:val="24"/>
                <w:szCs w:val="24"/>
              </w:rPr>
              <w:t>c) committing any offence:</w:t>
            </w:r>
            <w:r>
              <w:rPr>
                <w:sz w:val="24"/>
                <w:szCs w:val="24"/>
              </w:rPr>
              <w:tab/>
            </w:r>
          </w:p>
          <w:p w14:paraId="59161F0B" w14:textId="77777777" w:rsidR="00BD23F8" w:rsidRDefault="00BD23F8" w:rsidP="007746C3">
            <w:pPr>
              <w:pStyle w:val="Standard"/>
              <w:numPr>
                <w:ilvl w:val="2"/>
                <w:numId w:val="17"/>
              </w:numPr>
              <w:tabs>
                <w:tab w:val="left" w:pos="613"/>
                <w:tab w:val="left" w:pos="783"/>
              </w:tabs>
              <w:spacing w:after="120" w:line="240" w:lineRule="auto"/>
              <w:ind w:left="792"/>
              <w:textAlignment w:val="auto"/>
            </w:pPr>
            <w:r>
              <w:rPr>
                <w:color w:val="000000"/>
                <w:sz w:val="24"/>
                <w:szCs w:val="24"/>
              </w:rPr>
              <w:t>under the Bribery Act 2010 (or any legislation repealed or revoked by such Act); or</w:t>
            </w:r>
          </w:p>
          <w:p w14:paraId="40B1D006" w14:textId="77777777" w:rsidR="00BD23F8" w:rsidRDefault="00BD23F8" w:rsidP="007746C3">
            <w:pPr>
              <w:pStyle w:val="Standard"/>
              <w:numPr>
                <w:ilvl w:val="2"/>
                <w:numId w:val="17"/>
              </w:numPr>
              <w:tabs>
                <w:tab w:val="left" w:pos="613"/>
                <w:tab w:val="left" w:pos="783"/>
              </w:tabs>
              <w:spacing w:after="120" w:line="240" w:lineRule="auto"/>
              <w:ind w:left="792"/>
              <w:textAlignment w:val="auto"/>
            </w:pPr>
            <w:r>
              <w:rPr>
                <w:color w:val="000000"/>
                <w:sz w:val="24"/>
                <w:szCs w:val="24"/>
              </w:rPr>
              <w:t>under legislation or common law concerning fraudulent acts; or</w:t>
            </w:r>
          </w:p>
          <w:p w14:paraId="008646A8" w14:textId="77777777" w:rsidR="00BD23F8" w:rsidRDefault="00BD23F8" w:rsidP="007746C3">
            <w:pPr>
              <w:pStyle w:val="Standard"/>
              <w:numPr>
                <w:ilvl w:val="2"/>
                <w:numId w:val="17"/>
              </w:numPr>
              <w:tabs>
                <w:tab w:val="left" w:pos="613"/>
                <w:tab w:val="left" w:pos="783"/>
              </w:tabs>
              <w:spacing w:after="120" w:line="240" w:lineRule="auto"/>
              <w:ind w:left="792"/>
              <w:textAlignment w:val="auto"/>
            </w:pPr>
            <w:r>
              <w:rPr>
                <w:color w:val="000000"/>
                <w:sz w:val="24"/>
                <w:szCs w:val="24"/>
              </w:rPr>
              <w:t>defrauding, attempting to defraud or conspiring to defraud a Buyer or other public body; or</w:t>
            </w:r>
          </w:p>
          <w:p w14:paraId="3A5151A8" w14:textId="77777777" w:rsidR="00BD23F8" w:rsidRDefault="00BD23F8">
            <w:pPr>
              <w:pStyle w:val="Standard"/>
              <w:tabs>
                <w:tab w:val="left" w:pos="-576"/>
                <w:tab w:val="left" w:pos="144"/>
              </w:tabs>
              <w:spacing w:after="120" w:line="240" w:lineRule="auto"/>
            </w:pPr>
            <w:r>
              <w:rPr>
                <w:sz w:val="24"/>
                <w:szCs w:val="24"/>
              </w:rPr>
              <w:t xml:space="preserve">d) </w:t>
            </w:r>
            <w:r>
              <w:rPr>
                <w:color w:val="000000"/>
                <w:sz w:val="24"/>
                <w:szCs w:val="24"/>
              </w:rPr>
              <w:t xml:space="preserve">any activity, practice or conduct which would constitute one of the offences listed under (c) above if such activity, </w:t>
            </w:r>
            <w:proofErr w:type="gramStart"/>
            <w:r>
              <w:rPr>
                <w:color w:val="000000"/>
                <w:sz w:val="24"/>
                <w:szCs w:val="24"/>
              </w:rPr>
              <w:t>practice</w:t>
            </w:r>
            <w:proofErr w:type="gramEnd"/>
            <w:r>
              <w:rPr>
                <w:color w:val="000000"/>
                <w:sz w:val="24"/>
                <w:szCs w:val="24"/>
              </w:rPr>
              <w:t xml:space="preserve"> or conduct had been carried out in the UK;</w:t>
            </w:r>
          </w:p>
        </w:tc>
      </w:tr>
      <w:tr w:rsidR="00BD23F8" w14:paraId="3304539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2C95D1" w14:textId="77777777" w:rsidR="00BD23F8" w:rsidRDefault="00BD23F8">
            <w:pPr>
              <w:pStyle w:val="Standard"/>
              <w:spacing w:after="120" w:line="240" w:lineRule="auto"/>
              <w:ind w:left="142"/>
            </w:pPr>
            <w:r>
              <w:rPr>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87C48DE" w14:textId="77777777" w:rsidR="00BD23F8" w:rsidRDefault="00BD23F8">
            <w:pPr>
              <w:pStyle w:val="Standard"/>
              <w:tabs>
                <w:tab w:val="left" w:pos="-179"/>
                <w:tab w:val="left" w:pos="-9"/>
              </w:tabs>
              <w:spacing w:after="120" w:line="240" w:lineRule="auto"/>
            </w:pPr>
            <w:r>
              <w:rPr>
                <w:color w:val="000000"/>
                <w:sz w:val="24"/>
                <w:szCs w:val="24"/>
              </w:rPr>
              <w:t xml:space="preserve">appropriate technical and organisational measures which may include: </w:t>
            </w:r>
            <w:r>
              <w:rPr>
                <w:sz w:val="24"/>
                <w:szCs w:val="24"/>
              </w:rPr>
              <w:t>pseudonymisation</w:t>
            </w:r>
            <w:r>
              <w:rPr>
                <w:color w:val="00000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BD23F8" w14:paraId="6286178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8080473" w14:textId="77777777" w:rsidR="00BD23F8" w:rsidRDefault="00BD23F8">
            <w:pPr>
              <w:pStyle w:val="Standard"/>
              <w:spacing w:after="120" w:line="240" w:lineRule="auto"/>
              <w:ind w:left="142"/>
            </w:pPr>
            <w:r>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69F90E2" w14:textId="77777777" w:rsidR="00BD23F8" w:rsidRDefault="00BD23F8">
            <w:pPr>
              <w:pStyle w:val="Standard"/>
              <w:tabs>
                <w:tab w:val="left" w:pos="-179"/>
                <w:tab w:val="left" w:pos="-9"/>
              </w:tabs>
              <w:spacing w:after="120" w:line="240" w:lineRule="auto"/>
            </w:pPr>
            <w:r>
              <w:rPr>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BD23F8" w14:paraId="6CEA3F5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D415F66" w14:textId="77777777" w:rsidR="00BD23F8" w:rsidRDefault="00BD23F8">
            <w:pPr>
              <w:pStyle w:val="Standard"/>
              <w:spacing w:after="120" w:line="240" w:lineRule="auto"/>
              <w:ind w:left="142"/>
            </w:pPr>
            <w:r>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F59F39" w14:textId="77777777" w:rsidR="00BD23F8" w:rsidRDefault="00BD23F8">
            <w:pPr>
              <w:pStyle w:val="Standard"/>
              <w:tabs>
                <w:tab w:val="left" w:pos="-179"/>
                <w:tab w:val="left" w:pos="-9"/>
              </w:tabs>
              <w:spacing w:after="120" w:line="240" w:lineRule="auto"/>
            </w:pPr>
            <w:r>
              <w:rPr>
                <w:color w:val="000000"/>
                <w:sz w:val="24"/>
                <w:szCs w:val="24"/>
              </w:rPr>
              <w:t>the Party which receives or obtains directly or indirectly Confidential Information;</w:t>
            </w:r>
          </w:p>
        </w:tc>
      </w:tr>
      <w:tr w:rsidR="00BD23F8" w14:paraId="7FE8102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18E0E67" w14:textId="77777777" w:rsidR="00BD23F8" w:rsidRDefault="00BD23F8">
            <w:pPr>
              <w:pStyle w:val="Standard"/>
              <w:spacing w:after="120" w:line="240" w:lineRule="auto"/>
              <w:ind w:left="142"/>
            </w:pPr>
            <w:r>
              <w:rPr>
                <w:b/>
                <w:color w:val="000000"/>
                <w:sz w:val="24"/>
                <w:szCs w:val="24"/>
              </w:rPr>
              <w:t>"Rectification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1CB7F06" w14:textId="77777777" w:rsidR="00BD23F8" w:rsidRDefault="00BD23F8" w:rsidP="007746C3">
            <w:pPr>
              <w:pStyle w:val="Standard"/>
              <w:numPr>
                <w:ilvl w:val="0"/>
                <w:numId w:val="31"/>
              </w:numPr>
              <w:tabs>
                <w:tab w:val="left" w:pos="541"/>
                <w:tab w:val="left" w:pos="711"/>
              </w:tabs>
              <w:spacing w:after="200"/>
              <w:textAlignment w:val="auto"/>
            </w:pPr>
            <w:r>
              <w:rPr>
                <w:color w:val="000000"/>
                <w:sz w:val="24"/>
                <w:szCs w:val="24"/>
              </w:rPr>
              <w:t xml:space="preserve">the Supplier’s plan (or revised plan) to rectify </w:t>
            </w:r>
            <w:proofErr w:type="gramStart"/>
            <w:r>
              <w:rPr>
                <w:color w:val="000000"/>
                <w:sz w:val="24"/>
                <w:szCs w:val="24"/>
              </w:rPr>
              <w:t>it’s</w:t>
            </w:r>
            <w:proofErr w:type="gramEnd"/>
            <w:r>
              <w:rPr>
                <w:color w:val="000000"/>
                <w:sz w:val="24"/>
                <w:szCs w:val="24"/>
              </w:rPr>
              <w:t xml:space="preserve"> breach using the template in Joint Schedule 10 (Rectification Plan) </w:t>
            </w:r>
            <w:r>
              <w:rPr>
                <w:color w:val="000000"/>
                <w:sz w:val="24"/>
                <w:szCs w:val="24"/>
              </w:rPr>
              <w:lastRenderedPageBreak/>
              <w:t>which shall include:</w:t>
            </w:r>
          </w:p>
          <w:p w14:paraId="26D501E4" w14:textId="77777777" w:rsidR="00BD23F8" w:rsidRDefault="00BD23F8" w:rsidP="007746C3">
            <w:pPr>
              <w:pStyle w:val="Standard"/>
              <w:numPr>
                <w:ilvl w:val="0"/>
                <w:numId w:val="32"/>
              </w:numPr>
              <w:tabs>
                <w:tab w:val="left" w:pos="541"/>
                <w:tab w:val="left" w:pos="711"/>
              </w:tabs>
              <w:spacing w:after="200"/>
              <w:textAlignment w:val="auto"/>
            </w:pPr>
            <w:r>
              <w:rPr>
                <w:color w:val="000000"/>
                <w:sz w:val="24"/>
                <w:szCs w:val="24"/>
              </w:rPr>
              <w:t xml:space="preserve">full details of the Default that has occurred, including a root cause </w:t>
            </w:r>
            <w:proofErr w:type="gramStart"/>
            <w:r>
              <w:rPr>
                <w:color w:val="000000"/>
                <w:sz w:val="24"/>
                <w:szCs w:val="24"/>
              </w:rPr>
              <w:t>analysis;</w:t>
            </w:r>
            <w:proofErr w:type="gramEnd"/>
          </w:p>
          <w:p w14:paraId="54B65348" w14:textId="77777777" w:rsidR="00BD23F8" w:rsidRDefault="00BD23F8" w:rsidP="007746C3">
            <w:pPr>
              <w:pStyle w:val="Standard"/>
              <w:numPr>
                <w:ilvl w:val="0"/>
                <w:numId w:val="32"/>
              </w:numPr>
              <w:tabs>
                <w:tab w:val="left" w:pos="541"/>
                <w:tab w:val="left" w:pos="711"/>
              </w:tabs>
              <w:spacing w:after="200"/>
              <w:textAlignment w:val="auto"/>
            </w:pPr>
            <w:r>
              <w:rPr>
                <w:color w:val="000000"/>
                <w:sz w:val="24"/>
                <w:szCs w:val="24"/>
              </w:rPr>
              <w:t>the actual or anticipated effect of the Default; and</w:t>
            </w:r>
          </w:p>
          <w:p w14:paraId="71A5C79F" w14:textId="77777777" w:rsidR="00BD23F8" w:rsidRDefault="00BD23F8" w:rsidP="007746C3">
            <w:pPr>
              <w:pStyle w:val="Standard"/>
              <w:numPr>
                <w:ilvl w:val="0"/>
                <w:numId w:val="32"/>
              </w:numPr>
              <w:tabs>
                <w:tab w:val="left" w:pos="541"/>
                <w:tab w:val="left" w:pos="711"/>
              </w:tabs>
              <w:spacing w:after="120" w:line="240" w:lineRule="auto"/>
              <w:textAlignment w:val="auto"/>
            </w:pPr>
            <w:r>
              <w:rPr>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BD23F8" w14:paraId="28BF100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4BF9516" w14:textId="77777777" w:rsidR="00BD23F8" w:rsidRDefault="00BD23F8">
            <w:pPr>
              <w:pStyle w:val="Standard"/>
              <w:spacing w:after="120" w:line="240" w:lineRule="auto"/>
              <w:ind w:left="142"/>
            </w:pPr>
            <w:r>
              <w:rPr>
                <w:b/>
                <w:color w:val="000000"/>
                <w:sz w:val="24"/>
                <w:szCs w:val="24"/>
              </w:rPr>
              <w:lastRenderedPageBreak/>
              <w:t>"Rectification Plan Process"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4C73167" w14:textId="77777777" w:rsidR="00BD23F8" w:rsidRDefault="00BD23F8">
            <w:pPr>
              <w:pStyle w:val="Standard"/>
              <w:tabs>
                <w:tab w:val="left" w:pos="-179"/>
                <w:tab w:val="left" w:pos="-9"/>
              </w:tabs>
              <w:spacing w:after="120" w:line="240" w:lineRule="auto"/>
            </w:pPr>
            <w:r>
              <w:rPr>
                <w:color w:val="000000"/>
                <w:sz w:val="24"/>
                <w:szCs w:val="24"/>
              </w:rPr>
              <w:t>the process set out in Clause 10.3.1 to 10.3.4 (Rectification Plan Process);</w:t>
            </w:r>
          </w:p>
        </w:tc>
      </w:tr>
      <w:tr w:rsidR="00BD23F8" w14:paraId="49F43A0F"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4D71E62" w14:textId="77777777" w:rsidR="00BD23F8" w:rsidRDefault="00BD23F8">
            <w:pPr>
              <w:pStyle w:val="Standard"/>
              <w:spacing w:after="120" w:line="240" w:lineRule="auto"/>
              <w:ind w:left="142"/>
            </w:pPr>
            <w:r>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B56BC6" w14:textId="77777777" w:rsidR="00BD23F8" w:rsidRDefault="00BD23F8">
            <w:pPr>
              <w:pStyle w:val="Standard"/>
              <w:tabs>
                <w:tab w:val="left" w:pos="-179"/>
                <w:tab w:val="left" w:pos="-9"/>
              </w:tabs>
              <w:spacing w:after="120" w:line="240" w:lineRule="auto"/>
            </w:pPr>
            <w:r>
              <w:rPr>
                <w:color w:val="000000"/>
                <w:sz w:val="24"/>
                <w:szCs w:val="24"/>
              </w:rPr>
              <w:t>the Public Contracts Regulations 2015 and/or the Public Contracts (Scotland) Regulations 2015 (as the context requires);</w:t>
            </w:r>
          </w:p>
        </w:tc>
      </w:tr>
      <w:tr w:rsidR="00BD23F8" w14:paraId="1DD2F2B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96434F4" w14:textId="77777777" w:rsidR="00BD23F8" w:rsidRDefault="00BD23F8">
            <w:pPr>
              <w:pStyle w:val="Standard"/>
              <w:spacing w:after="120" w:line="240" w:lineRule="auto"/>
              <w:ind w:left="142"/>
            </w:pPr>
            <w:r>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45056DF" w14:textId="77777777" w:rsidR="00BD23F8" w:rsidRDefault="00BD23F8">
            <w:pPr>
              <w:pStyle w:val="Standard"/>
              <w:tabs>
                <w:tab w:val="left" w:pos="-179"/>
                <w:tab w:val="left" w:pos="-9"/>
              </w:tabs>
              <w:spacing w:after="120" w:line="240" w:lineRule="auto"/>
            </w:pPr>
            <w:r>
              <w:rPr>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92187DF" w14:textId="77777777" w:rsidR="00BD23F8" w:rsidRDefault="00BD23F8" w:rsidP="007746C3">
            <w:pPr>
              <w:pStyle w:val="Standard"/>
              <w:numPr>
                <w:ilvl w:val="0"/>
                <w:numId w:val="33"/>
              </w:numPr>
              <w:tabs>
                <w:tab w:val="left" w:pos="541"/>
                <w:tab w:val="left" w:pos="711"/>
              </w:tabs>
              <w:spacing w:after="200"/>
              <w:textAlignment w:val="auto"/>
            </w:pPr>
            <w:r>
              <w:rPr>
                <w:color w:val="000000"/>
                <w:sz w:val="24"/>
                <w:szCs w:val="24"/>
              </w:rPr>
              <w:t xml:space="preserve">travel expenses incurred </w:t>
            </w:r>
            <w:proofErr w:type="gramStart"/>
            <w:r>
              <w:rPr>
                <w:color w:val="000000"/>
                <w:sz w:val="24"/>
                <w:szCs w:val="24"/>
              </w:rPr>
              <w:t>as a result of</w:t>
            </w:r>
            <w:proofErr w:type="gramEnd"/>
            <w:r>
              <w:rPr>
                <w:color w:val="000000"/>
                <w:sz w:val="24"/>
                <w:szCs w:val="24"/>
              </w:rPr>
              <w:t xml:space="preserve"> Supplier Staff travelling to and from their usual place of work, or to and from the premises at which the Services are principally to be performed, unless the Buyer otherwise </w:t>
            </w:r>
            <w:r>
              <w:rPr>
                <w:sz w:val="24"/>
                <w:szCs w:val="24"/>
              </w:rPr>
              <w:t>agreed</w:t>
            </w:r>
            <w:r>
              <w:rPr>
                <w:color w:val="000000"/>
                <w:sz w:val="24"/>
                <w:szCs w:val="24"/>
              </w:rPr>
              <w:t xml:space="preserve"> in advance in writing; and</w:t>
            </w:r>
          </w:p>
          <w:p w14:paraId="06664E35" w14:textId="77777777" w:rsidR="00BD23F8" w:rsidRDefault="00BD23F8" w:rsidP="007746C3">
            <w:pPr>
              <w:pStyle w:val="Standard"/>
              <w:numPr>
                <w:ilvl w:val="0"/>
                <w:numId w:val="34"/>
              </w:numPr>
              <w:tabs>
                <w:tab w:val="left" w:pos="541"/>
                <w:tab w:val="left" w:pos="711"/>
              </w:tabs>
              <w:spacing w:after="120" w:line="240" w:lineRule="auto"/>
              <w:textAlignment w:val="auto"/>
            </w:pPr>
            <w:r>
              <w:rPr>
                <w:color w:val="000000"/>
                <w:sz w:val="24"/>
                <w:szCs w:val="24"/>
              </w:rPr>
              <w:t>subsistence expenses incurred by Supplier Staff whilst performing the Services at their usual place of work, or to and from the premises at which the Services are principally to be performed;</w:t>
            </w:r>
          </w:p>
        </w:tc>
      </w:tr>
      <w:tr w:rsidR="00BD23F8" w14:paraId="4A69B38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0B61772" w14:textId="77777777" w:rsidR="00BD23F8" w:rsidRDefault="00BD23F8">
            <w:pPr>
              <w:pStyle w:val="Standard"/>
              <w:spacing w:after="120" w:line="240" w:lineRule="auto"/>
              <w:ind w:left="142"/>
            </w:pPr>
            <w:r>
              <w:rPr>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AE3666" w14:textId="77777777" w:rsidR="00BD23F8" w:rsidRDefault="00BD23F8">
            <w:pPr>
              <w:pStyle w:val="Standard"/>
              <w:tabs>
                <w:tab w:val="left" w:pos="-179"/>
                <w:tab w:val="left" w:pos="-9"/>
              </w:tabs>
              <w:spacing w:after="120" w:line="240" w:lineRule="auto"/>
            </w:pPr>
            <w:r>
              <w:rPr>
                <w:color w:val="000000"/>
                <w:sz w:val="24"/>
                <w:szCs w:val="24"/>
              </w:rPr>
              <w:t>the Authority which is party to the Contract to which a right or obligation is owed, as the context requires;</w:t>
            </w:r>
          </w:p>
        </w:tc>
      </w:tr>
      <w:tr w:rsidR="00BD23F8" w14:paraId="54772FA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41A39E2" w14:textId="77777777" w:rsidR="00BD23F8" w:rsidRDefault="00BD23F8">
            <w:pPr>
              <w:pStyle w:val="Standard"/>
              <w:spacing w:after="120" w:line="240" w:lineRule="auto"/>
              <w:ind w:left="142"/>
            </w:pPr>
            <w:r>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D2B7124" w14:textId="77777777" w:rsidR="00BD23F8" w:rsidRDefault="00BD23F8" w:rsidP="007746C3">
            <w:pPr>
              <w:pStyle w:val="Standard"/>
              <w:numPr>
                <w:ilvl w:val="0"/>
                <w:numId w:val="35"/>
              </w:numPr>
              <w:tabs>
                <w:tab w:val="left" w:pos="144"/>
                <w:tab w:val="left" w:pos="864"/>
              </w:tabs>
              <w:spacing w:after="200"/>
              <w:textAlignment w:val="auto"/>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Pr>
                <w:color w:val="000000"/>
                <w:sz w:val="24"/>
                <w:szCs w:val="24"/>
              </w:rPr>
              <w:t>);</w:t>
            </w:r>
            <w:proofErr w:type="gramEnd"/>
          </w:p>
          <w:p w14:paraId="56A023FB" w14:textId="77777777" w:rsidR="00BD23F8" w:rsidRDefault="00BD23F8" w:rsidP="007746C3">
            <w:pPr>
              <w:pStyle w:val="Standard"/>
              <w:numPr>
                <w:ilvl w:val="0"/>
                <w:numId w:val="36"/>
              </w:numPr>
              <w:tabs>
                <w:tab w:val="left" w:pos="144"/>
                <w:tab w:val="left" w:pos="864"/>
              </w:tabs>
              <w:spacing w:after="120" w:line="240" w:lineRule="auto"/>
              <w:textAlignment w:val="auto"/>
            </w:pPr>
            <w:r>
              <w:rPr>
                <w:color w:val="000000"/>
                <w:sz w:val="24"/>
                <w:szCs w:val="24"/>
              </w:rPr>
              <w:t xml:space="preserve">any other information clearly designated as being confidential (whether or not it is marked "confidential") or which ought reasonably </w:t>
            </w:r>
            <w:proofErr w:type="gramStart"/>
            <w:r>
              <w:rPr>
                <w:color w:val="000000"/>
                <w:sz w:val="24"/>
                <w:szCs w:val="24"/>
              </w:rPr>
              <w:t>be</w:t>
            </w:r>
            <w:proofErr w:type="gramEnd"/>
            <w:r>
              <w:rPr>
                <w:color w:val="000000"/>
                <w:sz w:val="24"/>
                <w:szCs w:val="24"/>
              </w:rPr>
              <w:t xml:space="preserve"> considered confidential which comes (or has come) to the Relevant Authority’s attention or into the Relevant Authority’s possession in connection with a Contract; and</w:t>
            </w:r>
          </w:p>
          <w:p w14:paraId="58912CF9" w14:textId="77777777" w:rsidR="00BD23F8" w:rsidRDefault="00BD23F8">
            <w:pPr>
              <w:pStyle w:val="Standard"/>
              <w:tabs>
                <w:tab w:val="left" w:pos="-179"/>
                <w:tab w:val="left" w:pos="-9"/>
              </w:tabs>
              <w:spacing w:after="120" w:line="240" w:lineRule="auto"/>
            </w:pPr>
            <w:r>
              <w:rPr>
                <w:color w:val="000000"/>
                <w:sz w:val="24"/>
                <w:szCs w:val="24"/>
              </w:rPr>
              <w:t>information derived from any of the above;</w:t>
            </w:r>
          </w:p>
        </w:tc>
      </w:tr>
      <w:tr w:rsidR="00BD23F8" w14:paraId="4F53849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B6C531D" w14:textId="77777777" w:rsidR="00BD23F8" w:rsidRDefault="00BD23F8">
            <w:pPr>
              <w:pStyle w:val="Standard"/>
              <w:spacing w:after="120" w:line="240" w:lineRule="auto"/>
              <w:ind w:left="142"/>
            </w:pPr>
            <w:r>
              <w:rPr>
                <w:b/>
                <w:color w:val="000000"/>
                <w:sz w:val="24"/>
                <w:szCs w:val="24"/>
              </w:rPr>
              <w:t>"Relevant   Requirements"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5BD6EE2" w14:textId="77777777" w:rsidR="00BD23F8" w:rsidRDefault="00BD23F8">
            <w:pPr>
              <w:pStyle w:val="Standard"/>
              <w:tabs>
                <w:tab w:val="left" w:pos="-179"/>
                <w:tab w:val="left" w:pos="-9"/>
              </w:tabs>
              <w:spacing w:after="120" w:line="240" w:lineRule="auto"/>
            </w:pPr>
            <w:r>
              <w:rPr>
                <w:color w:val="000000"/>
                <w:sz w:val="24"/>
                <w:szCs w:val="24"/>
              </w:rPr>
              <w:t xml:space="preserve">all applicable Law relating to bribery, </w:t>
            </w:r>
            <w:proofErr w:type="gramStart"/>
            <w:r>
              <w:rPr>
                <w:color w:val="000000"/>
                <w:sz w:val="24"/>
                <w:szCs w:val="24"/>
              </w:rPr>
              <w:t>corruption</w:t>
            </w:r>
            <w:proofErr w:type="gramEnd"/>
            <w:r>
              <w:rPr>
                <w:color w:val="000000"/>
                <w:sz w:val="24"/>
                <w:szCs w:val="24"/>
              </w:rPr>
              <w:t xml:space="preserve"> and fraud, including the Bribery Act 2010 and any guidance issued by the </w:t>
            </w:r>
            <w:r>
              <w:rPr>
                <w:color w:val="000000"/>
                <w:sz w:val="24"/>
                <w:szCs w:val="24"/>
              </w:rPr>
              <w:lastRenderedPageBreak/>
              <w:t>Secretary of State pursuant to section 9 of the Bribery Act 2010;</w:t>
            </w:r>
          </w:p>
        </w:tc>
      </w:tr>
      <w:tr w:rsidR="00BD23F8" w14:paraId="4FC9F96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2120F9C" w14:textId="77777777" w:rsidR="00BD23F8" w:rsidRDefault="00BD23F8">
            <w:pPr>
              <w:pStyle w:val="Standard"/>
              <w:keepNext/>
              <w:spacing w:after="120" w:line="240" w:lineRule="auto"/>
              <w:ind w:left="142"/>
            </w:pPr>
            <w:r>
              <w:rPr>
                <w:b/>
                <w:color w:val="000000"/>
                <w:sz w:val="24"/>
                <w:szCs w:val="24"/>
              </w:rPr>
              <w:lastRenderedPageBreak/>
              <w:t>"Relevant Tax Authority"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9EDB874" w14:textId="77777777" w:rsidR="00BD23F8" w:rsidRDefault="00BD23F8">
            <w:pPr>
              <w:pStyle w:val="Standard"/>
              <w:tabs>
                <w:tab w:val="left" w:pos="-179"/>
                <w:tab w:val="left" w:pos="-9"/>
              </w:tabs>
              <w:spacing w:after="120" w:line="240" w:lineRule="auto"/>
            </w:pPr>
            <w:r>
              <w:rPr>
                <w:color w:val="000000"/>
                <w:sz w:val="24"/>
                <w:szCs w:val="24"/>
              </w:rPr>
              <w:t>HMRC, or, if applicable, the tax authority in the jurisdiction in which the Supplier is established;</w:t>
            </w:r>
          </w:p>
        </w:tc>
      </w:tr>
      <w:tr w:rsidR="00BD23F8" w14:paraId="6DC97F8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70E3C5" w14:textId="77777777" w:rsidR="00BD23F8" w:rsidRDefault="00BD23F8">
            <w:pPr>
              <w:pStyle w:val="Standard"/>
              <w:spacing w:after="120" w:line="240" w:lineRule="auto"/>
              <w:ind w:left="142"/>
            </w:pPr>
            <w:r>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FDEB4C4" w14:textId="77777777" w:rsidR="00BD23F8" w:rsidRDefault="00BD23F8">
            <w:pPr>
              <w:pStyle w:val="Standard"/>
              <w:tabs>
                <w:tab w:val="left" w:pos="1985"/>
                <w:tab w:val="left" w:pos="2127"/>
              </w:tabs>
              <w:spacing w:after="120" w:line="240" w:lineRule="auto"/>
            </w:pPr>
            <w:r>
              <w:rPr>
                <w:color w:val="000000"/>
                <w:sz w:val="24"/>
                <w:szCs w:val="24"/>
              </w:rPr>
              <w:t>a notice sent in accordance with Clause 10.5 given by the Supplier to the Buyer providing notification that payment has not been received on time;</w:t>
            </w:r>
          </w:p>
        </w:tc>
      </w:tr>
      <w:tr w:rsidR="00BD23F8" w14:paraId="5E6B74E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62DF39F" w14:textId="77777777" w:rsidR="00BD23F8" w:rsidRDefault="00BD23F8">
            <w:pPr>
              <w:pStyle w:val="Standard"/>
              <w:spacing w:after="120" w:line="240" w:lineRule="auto"/>
              <w:ind w:left="142"/>
            </w:pPr>
            <w:r>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E80098" w14:textId="77777777" w:rsidR="00BD23F8" w:rsidRDefault="00BD23F8">
            <w:pPr>
              <w:pStyle w:val="Standard"/>
              <w:tabs>
                <w:tab w:val="left" w:pos="1985"/>
                <w:tab w:val="left" w:pos="2127"/>
              </w:tabs>
              <w:spacing w:after="120" w:line="240" w:lineRule="auto"/>
            </w:pPr>
            <w:r>
              <w:rPr>
                <w:color w:val="000000"/>
                <w:sz w:val="24"/>
                <w:szCs w:val="24"/>
              </w:rPr>
              <w:t xml:space="preserve">any deliverables which are substantially </w:t>
            </w:r>
            <w:proofErr w:type="gramStart"/>
            <w:r>
              <w:rPr>
                <w:color w:val="000000"/>
                <w:sz w:val="24"/>
                <w:szCs w:val="24"/>
              </w:rPr>
              <w:t>similar to</w:t>
            </w:r>
            <w:proofErr w:type="gramEnd"/>
            <w:r>
              <w:rPr>
                <w:color w:val="000000"/>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BD23F8" w14:paraId="20E3917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717A4B" w14:textId="77777777" w:rsidR="00BD23F8" w:rsidRDefault="00BD23F8">
            <w:pPr>
              <w:pStyle w:val="Standard"/>
              <w:keepNext/>
              <w:spacing w:after="120" w:line="240" w:lineRule="auto"/>
              <w:ind w:left="142"/>
            </w:pPr>
            <w:r>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B6D730D" w14:textId="77777777" w:rsidR="00BD23F8" w:rsidRDefault="00BD23F8">
            <w:pPr>
              <w:pStyle w:val="Standard"/>
              <w:tabs>
                <w:tab w:val="left" w:pos="-179"/>
                <w:tab w:val="left" w:pos="-9"/>
              </w:tabs>
              <w:spacing w:after="120" w:line="240" w:lineRule="auto"/>
            </w:pPr>
            <w:r>
              <w:rPr>
                <w:color w:val="000000"/>
                <w:sz w:val="24"/>
                <w:szCs w:val="24"/>
              </w:rPr>
              <w:t>a Subcontractor of the Replacement Supplier to whom Transferring Supplier Employees will transfer on a Service Transfer Date (or any Subcontractor of any such Subcontractor);</w:t>
            </w:r>
          </w:p>
        </w:tc>
      </w:tr>
      <w:tr w:rsidR="00BD23F8" w14:paraId="493ED7B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550509B" w14:textId="77777777" w:rsidR="00BD23F8" w:rsidRDefault="00BD23F8">
            <w:pPr>
              <w:pStyle w:val="Standard"/>
              <w:spacing w:after="120" w:line="240" w:lineRule="auto"/>
              <w:ind w:left="142"/>
            </w:pPr>
            <w:r>
              <w:rPr>
                <w:b/>
                <w:color w:val="000000"/>
                <w:sz w:val="24"/>
                <w:szCs w:val="24"/>
              </w:rPr>
              <w:t>"Replacement Supplier"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5312400" w14:textId="77777777" w:rsidR="00BD23F8" w:rsidRDefault="00BD23F8">
            <w:pPr>
              <w:pStyle w:val="Standard"/>
              <w:tabs>
                <w:tab w:val="left" w:pos="-179"/>
                <w:tab w:val="left" w:pos="-9"/>
              </w:tabs>
              <w:spacing w:after="120" w:line="240" w:lineRule="auto"/>
            </w:pPr>
            <w:r>
              <w:rPr>
                <w:color w:val="000000"/>
                <w:sz w:val="24"/>
                <w:szCs w:val="24"/>
              </w:rPr>
              <w:t xml:space="preserve">any </w:t>
            </w:r>
            <w:proofErr w:type="gramStart"/>
            <w:r>
              <w:rPr>
                <w:color w:val="000000"/>
                <w:sz w:val="24"/>
                <w:szCs w:val="24"/>
              </w:rPr>
              <w:t>third party</w:t>
            </w:r>
            <w:proofErr w:type="gramEnd"/>
            <w:r>
              <w:rPr>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BD23F8" w14:paraId="3D7C6CF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E728EF" w14:textId="77777777" w:rsidR="00BD23F8" w:rsidRDefault="00BD23F8">
            <w:pPr>
              <w:pStyle w:val="Standard"/>
              <w:spacing w:after="120" w:line="240" w:lineRule="auto"/>
              <w:ind w:left="142"/>
            </w:pPr>
            <w:r>
              <w:rPr>
                <w:b/>
                <w:color w:val="000000"/>
                <w:sz w:val="24"/>
                <w:szCs w:val="24"/>
              </w:rPr>
              <w:t>"Request For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119FFEF" w14:textId="77777777" w:rsidR="00BD23F8" w:rsidRDefault="00BD23F8">
            <w:pPr>
              <w:pStyle w:val="Standard"/>
              <w:tabs>
                <w:tab w:val="left" w:pos="-179"/>
                <w:tab w:val="left" w:pos="-9"/>
              </w:tabs>
              <w:spacing w:after="120" w:line="240" w:lineRule="auto"/>
            </w:pPr>
            <w:r>
              <w:rPr>
                <w:color w:val="000000"/>
                <w:sz w:val="24"/>
                <w:szCs w:val="24"/>
              </w:rPr>
              <w:t>a request for information or an apparent request relating to a Contract for the provision of the Deliverables or an apparent request for such information under the FOIA or the EIRs;</w:t>
            </w:r>
          </w:p>
        </w:tc>
      </w:tr>
      <w:tr w:rsidR="00BD23F8" w14:paraId="040084A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96DCE5F" w14:textId="77777777" w:rsidR="00BD23F8" w:rsidRDefault="00BD23F8">
            <w:pPr>
              <w:pStyle w:val="Standard"/>
              <w:spacing w:after="120" w:line="240" w:lineRule="auto"/>
              <w:ind w:left="142"/>
            </w:pPr>
            <w:r>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92EFA6" w14:textId="77777777" w:rsidR="00BD23F8" w:rsidRDefault="00BD23F8">
            <w:pPr>
              <w:pStyle w:val="Standard"/>
              <w:tabs>
                <w:tab w:val="left" w:pos="-179"/>
                <w:tab w:val="left" w:pos="-9"/>
              </w:tabs>
              <w:spacing w:after="120" w:line="240" w:lineRule="auto"/>
            </w:pPr>
            <w:r>
              <w:rPr>
                <w:color w:val="000000"/>
                <w:sz w:val="24"/>
                <w:szCs w:val="24"/>
              </w:rPr>
              <w:t>the insurances required by Joint Schedule 3 (Insurance Requirements</w:t>
            </w:r>
            <w:proofErr w:type="gramStart"/>
            <w:r>
              <w:rPr>
                <w:color w:val="000000"/>
                <w:sz w:val="24"/>
                <w:szCs w:val="24"/>
              </w:rPr>
              <w:t>)</w:t>
            </w:r>
            <w:proofErr w:type="gramEnd"/>
            <w:r>
              <w:rPr>
                <w:color w:val="000000"/>
                <w:sz w:val="24"/>
                <w:szCs w:val="24"/>
              </w:rPr>
              <w:t xml:space="preserve"> or any additional insurances specified in the Order Form;</w:t>
            </w:r>
          </w:p>
        </w:tc>
      </w:tr>
      <w:tr w:rsidR="00BD23F8" w14:paraId="75447E6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EEC4BB" w14:textId="77777777" w:rsidR="00BD23F8" w:rsidRDefault="00BD23F8">
            <w:pPr>
              <w:pStyle w:val="Standard"/>
              <w:spacing w:after="120" w:line="240" w:lineRule="auto"/>
              <w:ind w:left="142"/>
            </w:pPr>
            <w:r>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CFDF248" w14:textId="77777777" w:rsidR="00BD23F8" w:rsidRDefault="00BD23F8">
            <w:pPr>
              <w:pStyle w:val="Standard"/>
              <w:tabs>
                <w:tab w:val="left" w:pos="-179"/>
                <w:tab w:val="left" w:pos="-9"/>
              </w:tabs>
              <w:spacing w:after="120" w:line="240" w:lineRule="auto"/>
            </w:pPr>
            <w:r>
              <w:rPr>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w:t>
            </w:r>
            <w:proofErr w:type="gramStart"/>
            <w:r>
              <w:rPr>
                <w:color w:val="000000"/>
                <w:sz w:val="24"/>
                <w:szCs w:val="24"/>
              </w:rPr>
              <w:t>all of</w:t>
            </w:r>
            <w:proofErr w:type="gramEnd"/>
            <w:r>
              <w:rPr>
                <w:color w:val="000000"/>
                <w:sz w:val="24"/>
                <w:szCs w:val="24"/>
              </w:rPr>
              <w:t xml:space="preserve"> the requirements of an Order, Achieved a Milestone or a Test;</w:t>
            </w:r>
          </w:p>
        </w:tc>
      </w:tr>
      <w:tr w:rsidR="00BD23F8" w14:paraId="7EA4CF2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B25C35" w14:textId="77777777" w:rsidR="00BD23F8" w:rsidRDefault="00BD23F8">
            <w:pPr>
              <w:pStyle w:val="Standard"/>
              <w:spacing w:after="120" w:line="240" w:lineRule="auto"/>
              <w:ind w:left="142"/>
            </w:pPr>
            <w:r>
              <w:rPr>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88843FB" w14:textId="77777777" w:rsidR="00BD23F8" w:rsidRDefault="00BD23F8">
            <w:pPr>
              <w:pStyle w:val="Standard"/>
              <w:tabs>
                <w:tab w:val="left" w:pos="-179"/>
                <w:tab w:val="left" w:pos="-9"/>
              </w:tabs>
              <w:spacing w:after="120" w:line="240" w:lineRule="auto"/>
            </w:pPr>
            <w:r>
              <w:rPr>
                <w:color w:val="000000"/>
                <w:sz w:val="24"/>
                <w:szCs w:val="24"/>
              </w:rPr>
              <w:t>the Supplier's security management plan prepared pursuant to Call-Off Schedule 9 (Security) (if applicable);</w:t>
            </w:r>
          </w:p>
        </w:tc>
      </w:tr>
      <w:tr w:rsidR="00BD23F8" w14:paraId="58C784A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ABABEA" w14:textId="77777777" w:rsidR="00BD23F8" w:rsidRDefault="00BD23F8">
            <w:pPr>
              <w:pStyle w:val="Standard"/>
              <w:spacing w:after="120" w:line="240" w:lineRule="auto"/>
              <w:ind w:left="142"/>
            </w:pPr>
            <w:r>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EEF205" w14:textId="77777777" w:rsidR="00BD23F8" w:rsidRDefault="00BD23F8">
            <w:pPr>
              <w:pStyle w:val="Standard"/>
              <w:tabs>
                <w:tab w:val="left" w:pos="-179"/>
                <w:tab w:val="left" w:pos="-9"/>
              </w:tabs>
              <w:spacing w:after="120" w:line="240" w:lineRule="auto"/>
            </w:pPr>
            <w:r>
              <w:rPr>
                <w:color w:val="000000"/>
                <w:sz w:val="24"/>
                <w:szCs w:val="24"/>
              </w:rPr>
              <w:t xml:space="preserve">the Buyer's security policy, referred to in the Order Form, in force as at the Call-Off Start Date (a copy of which has been supplied to the Supplier), as updated from time to </w:t>
            </w:r>
            <w:proofErr w:type="gramStart"/>
            <w:r>
              <w:rPr>
                <w:color w:val="000000"/>
                <w:sz w:val="24"/>
                <w:szCs w:val="24"/>
              </w:rPr>
              <w:t>time</w:t>
            </w:r>
            <w:proofErr w:type="gramEnd"/>
            <w:r>
              <w:rPr>
                <w:color w:val="000000"/>
                <w:sz w:val="24"/>
                <w:szCs w:val="24"/>
              </w:rPr>
              <w:t xml:space="preserve"> and notified to the Supplier;</w:t>
            </w:r>
          </w:p>
        </w:tc>
      </w:tr>
      <w:tr w:rsidR="00BD23F8" w14:paraId="7F4620A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937F405" w14:textId="77777777" w:rsidR="00BD23F8" w:rsidRDefault="00BD23F8">
            <w:pPr>
              <w:pStyle w:val="Standard"/>
              <w:spacing w:after="120" w:line="240" w:lineRule="auto"/>
              <w:ind w:left="142"/>
            </w:pPr>
            <w:r>
              <w:rPr>
                <w:b/>
                <w:color w:val="000000"/>
                <w:sz w:val="24"/>
                <w:szCs w:val="24"/>
              </w:rPr>
              <w:t>"</w:t>
            </w:r>
            <w:proofErr w:type="spellStart"/>
            <w:r>
              <w:rPr>
                <w:b/>
                <w:color w:val="000000"/>
                <w:sz w:val="24"/>
                <w:szCs w:val="24"/>
              </w:rPr>
              <w:t>Self Audit</w:t>
            </w:r>
            <w:proofErr w:type="spellEnd"/>
            <w:r>
              <w:rPr>
                <w:b/>
                <w:color w:val="000000"/>
                <w:sz w:val="24"/>
                <w:szCs w:val="24"/>
              </w:rPr>
              <w:t xml:space="preserve"> Certificate"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299545B" w14:textId="77777777" w:rsidR="00BD23F8" w:rsidRDefault="00BD23F8">
            <w:pPr>
              <w:pStyle w:val="Standard"/>
              <w:tabs>
                <w:tab w:val="left" w:pos="-179"/>
                <w:tab w:val="left" w:pos="-9"/>
              </w:tabs>
              <w:spacing w:after="120" w:line="240" w:lineRule="auto"/>
            </w:pPr>
            <w:r>
              <w:rPr>
                <w:color w:val="000000"/>
                <w:sz w:val="24"/>
                <w:szCs w:val="24"/>
              </w:rPr>
              <w:t>means the certificate in the form as set out in Framework Schedule 8 (Self Audit Certificate);</w:t>
            </w:r>
          </w:p>
        </w:tc>
      </w:tr>
      <w:tr w:rsidR="00BD23F8" w14:paraId="6D7F0FD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0601278" w14:textId="77777777" w:rsidR="00BD23F8" w:rsidRDefault="00BD23F8">
            <w:pPr>
              <w:pStyle w:val="Standard"/>
              <w:spacing w:after="120" w:line="240" w:lineRule="auto"/>
              <w:ind w:left="142"/>
            </w:pPr>
            <w:r>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0B1510C" w14:textId="77777777" w:rsidR="00BD23F8" w:rsidRDefault="00BD23F8">
            <w:pPr>
              <w:pStyle w:val="Standard"/>
              <w:tabs>
                <w:tab w:val="left" w:pos="-179"/>
                <w:tab w:val="left" w:pos="-9"/>
              </w:tabs>
              <w:spacing w:after="120" w:line="240" w:lineRule="auto"/>
            </w:pPr>
            <w:r>
              <w:rPr>
                <w:color w:val="000000"/>
                <w:sz w:val="24"/>
                <w:szCs w:val="24"/>
              </w:rPr>
              <w:t>the UK Government body named as such as may be renamed or replaced by an equivalent body from time to time;</w:t>
            </w:r>
          </w:p>
        </w:tc>
      </w:tr>
      <w:tr w:rsidR="00BD23F8" w14:paraId="634A3A5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8F0305" w14:textId="77777777" w:rsidR="00BD23F8" w:rsidRDefault="00BD23F8">
            <w:pPr>
              <w:pStyle w:val="Standard"/>
              <w:spacing w:after="120" w:line="240" w:lineRule="auto"/>
              <w:ind w:left="142"/>
            </w:pPr>
            <w:r>
              <w:rPr>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F73A9EA" w14:textId="77777777" w:rsidR="00BD23F8" w:rsidRDefault="00BD23F8">
            <w:pPr>
              <w:pStyle w:val="Standard"/>
              <w:tabs>
                <w:tab w:val="left" w:pos="-179"/>
                <w:tab w:val="left" w:pos="-9"/>
              </w:tabs>
              <w:spacing w:after="120" w:line="240" w:lineRule="auto"/>
            </w:pPr>
            <w:r>
              <w:rPr>
                <w:color w:val="000000"/>
                <w:sz w:val="24"/>
                <w:szCs w:val="24"/>
              </w:rPr>
              <w:t xml:space="preserve">any service levels applicable to the provision of the Deliverables under the Call Off Contract (which, where Call Off Schedule 14 (Service Levels) is used in this Contract, are specified in the Annex </w:t>
            </w:r>
            <w:r>
              <w:rPr>
                <w:color w:val="000000"/>
                <w:sz w:val="24"/>
                <w:szCs w:val="24"/>
              </w:rPr>
              <w:lastRenderedPageBreak/>
              <w:t>to Part A of such Schedule);</w:t>
            </w:r>
          </w:p>
        </w:tc>
      </w:tr>
      <w:tr w:rsidR="00BD23F8" w14:paraId="1E4F68A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1AD0E9F" w14:textId="77777777" w:rsidR="00BD23F8" w:rsidRDefault="00BD23F8">
            <w:pPr>
              <w:pStyle w:val="Standard"/>
              <w:spacing w:after="120" w:line="240" w:lineRule="auto"/>
              <w:ind w:left="142"/>
            </w:pPr>
            <w:r>
              <w:rPr>
                <w:b/>
                <w:color w:val="000000"/>
                <w:sz w:val="24"/>
                <w:szCs w:val="24"/>
              </w:rPr>
              <w:lastRenderedPageBreak/>
              <w:t>"Service Period"</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716BCA2" w14:textId="77777777" w:rsidR="00BD23F8" w:rsidRDefault="00BD23F8">
            <w:pPr>
              <w:pStyle w:val="Standard"/>
              <w:tabs>
                <w:tab w:val="left" w:pos="-179"/>
                <w:tab w:val="left" w:pos="-9"/>
              </w:tabs>
              <w:spacing w:after="120" w:line="240" w:lineRule="auto"/>
            </w:pPr>
            <w:r>
              <w:rPr>
                <w:color w:val="000000"/>
                <w:sz w:val="24"/>
                <w:szCs w:val="24"/>
              </w:rPr>
              <w:t>has the meaning given to it in the Order Form;</w:t>
            </w:r>
          </w:p>
        </w:tc>
      </w:tr>
      <w:tr w:rsidR="00BD23F8" w14:paraId="2A6EB81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6E5AF4" w14:textId="77777777" w:rsidR="00BD23F8" w:rsidRDefault="00BD23F8">
            <w:pPr>
              <w:pStyle w:val="Standard"/>
              <w:keepNext/>
              <w:spacing w:after="120" w:line="240" w:lineRule="auto"/>
              <w:ind w:left="142"/>
            </w:pPr>
            <w:r>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FA43AC1" w14:textId="77777777" w:rsidR="00BD23F8" w:rsidRDefault="00BD23F8">
            <w:pPr>
              <w:pStyle w:val="Standard"/>
              <w:tabs>
                <w:tab w:val="left" w:pos="-179"/>
                <w:tab w:val="left" w:pos="-9"/>
              </w:tabs>
              <w:spacing w:after="120" w:line="240" w:lineRule="auto"/>
            </w:pPr>
            <w:r>
              <w:rPr>
                <w:color w:val="000000"/>
                <w:sz w:val="24"/>
                <w:szCs w:val="24"/>
              </w:rPr>
              <w:t>services made available by the Supplier as specified in Framework Schedule 1 (Specification) and in relation to a Call-Off Contract as specified in the Order Form;</w:t>
            </w:r>
          </w:p>
        </w:tc>
      </w:tr>
      <w:tr w:rsidR="00BD23F8" w14:paraId="3778ED3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499D446" w14:textId="77777777" w:rsidR="00BD23F8" w:rsidRDefault="00BD23F8">
            <w:pPr>
              <w:pStyle w:val="Standard"/>
              <w:keepNext/>
              <w:spacing w:after="120" w:line="240" w:lineRule="auto"/>
              <w:ind w:left="142"/>
            </w:pPr>
            <w:r>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C7173EB" w14:textId="77777777" w:rsidR="00BD23F8" w:rsidRDefault="00BD23F8">
            <w:pPr>
              <w:pStyle w:val="Standard"/>
              <w:tabs>
                <w:tab w:val="left" w:pos="-179"/>
                <w:tab w:val="left" w:pos="-9"/>
              </w:tabs>
              <w:spacing w:after="120" w:line="240" w:lineRule="auto"/>
            </w:pPr>
            <w:bookmarkStart w:id="29" w:name="_2et92p0"/>
            <w:bookmarkEnd w:id="29"/>
            <w:r>
              <w:rPr>
                <w:color w:val="000000"/>
                <w:sz w:val="24"/>
                <w:szCs w:val="24"/>
              </w:rPr>
              <w:t>any transfer of the Deliverables (or any part of the Deliverables), for whatever reason, from the Supplier or any Subcontractor to a Replacement Supplier or a Replacement Subcontractor;</w:t>
            </w:r>
          </w:p>
        </w:tc>
      </w:tr>
      <w:tr w:rsidR="00BD23F8" w14:paraId="2C6D5D6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5303D14" w14:textId="77777777" w:rsidR="00BD23F8" w:rsidRDefault="00BD23F8">
            <w:pPr>
              <w:pStyle w:val="Standard"/>
              <w:spacing w:after="120" w:line="240" w:lineRule="auto"/>
              <w:ind w:left="142"/>
            </w:pPr>
            <w:r>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6A3FEA9" w14:textId="77777777" w:rsidR="00BD23F8" w:rsidRDefault="00BD23F8">
            <w:pPr>
              <w:pStyle w:val="Standard"/>
              <w:tabs>
                <w:tab w:val="left" w:pos="-179"/>
                <w:tab w:val="left" w:pos="-9"/>
              </w:tabs>
              <w:spacing w:after="120" w:line="240" w:lineRule="auto"/>
            </w:pPr>
            <w:r>
              <w:rPr>
                <w:color w:val="000000"/>
                <w:sz w:val="24"/>
                <w:szCs w:val="24"/>
              </w:rPr>
              <w:t>the date of a Service Transfer;</w:t>
            </w:r>
          </w:p>
        </w:tc>
      </w:tr>
      <w:tr w:rsidR="00BD23F8" w14:paraId="3C523C9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AA61C19" w14:textId="77777777" w:rsidR="00BD23F8" w:rsidRDefault="00BD23F8">
            <w:pPr>
              <w:pStyle w:val="Standard"/>
              <w:spacing w:after="120" w:line="240" w:lineRule="auto"/>
              <w:ind w:left="142"/>
            </w:pPr>
            <w:r>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190F4CD" w14:textId="77777777" w:rsidR="00BD23F8" w:rsidRDefault="00BD23F8">
            <w:pPr>
              <w:pStyle w:val="Standard"/>
              <w:tabs>
                <w:tab w:val="left" w:pos="-179"/>
                <w:tab w:val="left" w:pos="-9"/>
              </w:tabs>
              <w:spacing w:after="120" w:line="240" w:lineRule="auto"/>
            </w:pPr>
            <w:r>
              <w:rPr>
                <w:color w:val="000000"/>
                <w:sz w:val="24"/>
                <w:szCs w:val="24"/>
              </w:rPr>
              <w:t xml:space="preserve">any premises (including the Buyer Premises, the Supplier’s premises or </w:t>
            </w:r>
            <w:proofErr w:type="gramStart"/>
            <w:r>
              <w:rPr>
                <w:color w:val="000000"/>
                <w:sz w:val="24"/>
                <w:szCs w:val="24"/>
              </w:rPr>
              <w:t>third party</w:t>
            </w:r>
            <w:proofErr w:type="gramEnd"/>
            <w:r>
              <w:rPr>
                <w:color w:val="000000"/>
                <w:sz w:val="24"/>
                <w:szCs w:val="24"/>
              </w:rPr>
              <w:t xml:space="preserve"> premises) from, to or at which:</w:t>
            </w:r>
          </w:p>
          <w:p w14:paraId="410C30EB" w14:textId="77777777" w:rsidR="00BD23F8" w:rsidRDefault="00BD23F8" w:rsidP="007746C3">
            <w:pPr>
              <w:pStyle w:val="Standard"/>
              <w:numPr>
                <w:ilvl w:val="0"/>
                <w:numId w:val="37"/>
              </w:numPr>
              <w:tabs>
                <w:tab w:val="left" w:pos="144"/>
                <w:tab w:val="left" w:pos="864"/>
              </w:tabs>
              <w:spacing w:after="200"/>
              <w:textAlignment w:val="auto"/>
            </w:pPr>
            <w:r>
              <w:rPr>
                <w:color w:val="000000"/>
                <w:sz w:val="24"/>
                <w:szCs w:val="24"/>
              </w:rPr>
              <w:t>the Deliverables are (or are to be) provided; or</w:t>
            </w:r>
          </w:p>
          <w:p w14:paraId="0BBD760D" w14:textId="77777777" w:rsidR="00BD23F8" w:rsidRDefault="00BD23F8" w:rsidP="007746C3">
            <w:pPr>
              <w:pStyle w:val="Standard"/>
              <w:numPr>
                <w:ilvl w:val="0"/>
                <w:numId w:val="38"/>
              </w:numPr>
              <w:tabs>
                <w:tab w:val="left" w:pos="144"/>
                <w:tab w:val="left" w:pos="864"/>
              </w:tabs>
              <w:spacing w:after="120" w:line="240" w:lineRule="auto"/>
              <w:textAlignment w:val="auto"/>
            </w:pPr>
            <w:r>
              <w:rPr>
                <w:color w:val="000000"/>
                <w:sz w:val="24"/>
                <w:szCs w:val="24"/>
              </w:rPr>
              <w:t xml:space="preserve">the Supplier manages, organises or otherwise directs the provision or the use of the </w:t>
            </w:r>
            <w:proofErr w:type="gramStart"/>
            <w:r>
              <w:rPr>
                <w:color w:val="000000"/>
                <w:sz w:val="24"/>
                <w:szCs w:val="24"/>
              </w:rPr>
              <w:t>Deliverables;</w:t>
            </w:r>
            <w:proofErr w:type="gramEnd"/>
          </w:p>
          <w:p w14:paraId="7E66798E" w14:textId="77777777" w:rsidR="00BD23F8" w:rsidRDefault="00BD23F8" w:rsidP="007746C3">
            <w:pPr>
              <w:pStyle w:val="Standard"/>
              <w:numPr>
                <w:ilvl w:val="0"/>
                <w:numId w:val="38"/>
              </w:numPr>
              <w:tabs>
                <w:tab w:val="left" w:pos="144"/>
                <w:tab w:val="left" w:pos="864"/>
              </w:tabs>
              <w:spacing w:after="120" w:line="240" w:lineRule="auto"/>
              <w:ind w:right="97"/>
              <w:textAlignment w:val="auto"/>
            </w:pPr>
            <w:r>
              <w:rPr>
                <w:sz w:val="24"/>
                <w:szCs w:val="24"/>
              </w:rPr>
              <w:t>those premises at which any Supplier Equipment or any part of the Supplier System is located (where any part of the Deliverables provided falls within Call-Off Schedule 6 (ICT Services));</w:t>
            </w:r>
          </w:p>
        </w:tc>
      </w:tr>
      <w:tr w:rsidR="00BD23F8" w14:paraId="4BDF4AF0" w14:textId="77777777" w:rsidTr="00BD23F8">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9EA4371" w14:textId="77777777" w:rsidR="00BD23F8" w:rsidRDefault="00BD23F8">
            <w:pPr>
              <w:pStyle w:val="Standard"/>
              <w:spacing w:after="120" w:line="240" w:lineRule="auto"/>
              <w:ind w:left="142"/>
            </w:pPr>
            <w:r>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B2A2BCD" w14:textId="77777777" w:rsidR="00BD23F8" w:rsidRDefault="00BD23F8">
            <w:pPr>
              <w:pStyle w:val="Standard"/>
              <w:tabs>
                <w:tab w:val="left" w:pos="-179"/>
                <w:tab w:val="left" w:pos="-9"/>
              </w:tabs>
              <w:spacing w:after="120" w:line="240" w:lineRule="auto"/>
            </w:pPr>
            <w:r>
              <w:rPr>
                <w:color w:val="000000"/>
                <w:sz w:val="24"/>
                <w:szCs w:val="24"/>
              </w:rPr>
              <w:t xml:space="preserve">an enterprise falling within the category of micro, small and medium sized enterprises defined by the Commission Recommendation of 6 May 2003 concerning the definition of micro, small and medium </w:t>
            </w:r>
            <w:proofErr w:type="gramStart"/>
            <w:r>
              <w:rPr>
                <w:color w:val="000000"/>
                <w:sz w:val="24"/>
                <w:szCs w:val="24"/>
              </w:rPr>
              <w:t>enterprises;</w:t>
            </w:r>
            <w:proofErr w:type="gramEnd"/>
          </w:p>
        </w:tc>
      </w:tr>
      <w:tr w:rsidR="00BD23F8" w14:paraId="6B394166" w14:textId="77777777" w:rsidTr="00BD23F8">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04AAF94" w14:textId="77777777" w:rsidR="00BD23F8" w:rsidRDefault="00BD23F8">
            <w:pPr>
              <w:pStyle w:val="Standard"/>
              <w:spacing w:after="120" w:line="240" w:lineRule="auto"/>
              <w:ind w:left="142"/>
            </w:pPr>
            <w:r>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C3EAB2A" w14:textId="77777777" w:rsidR="00BD23F8" w:rsidRDefault="00BD23F8">
            <w:pPr>
              <w:pStyle w:val="Standard"/>
              <w:tabs>
                <w:tab w:val="left" w:pos="-179"/>
                <w:tab w:val="left" w:pos="-9"/>
              </w:tabs>
              <w:spacing w:after="120" w:line="240" w:lineRule="auto"/>
            </w:pPr>
            <w:r>
              <w:rPr>
                <w:color w:val="000000"/>
                <w:sz w:val="24"/>
                <w:szCs w:val="24"/>
              </w:rPr>
              <w:t>any additional Clauses set out in the Framework Award Form or Order Form which shall form part of the respective Contract;</w:t>
            </w:r>
          </w:p>
        </w:tc>
      </w:tr>
      <w:tr w:rsidR="00BD23F8" w14:paraId="01649089" w14:textId="77777777" w:rsidTr="00BD23F8">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E8EC96A" w14:textId="77777777" w:rsidR="00BD23F8" w:rsidRDefault="00BD23F8">
            <w:pPr>
              <w:pStyle w:val="Standard"/>
              <w:spacing w:after="120" w:line="240" w:lineRule="auto"/>
              <w:ind w:left="142" w:hanging="142"/>
            </w:pPr>
            <w:r>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6D19597" w14:textId="77777777" w:rsidR="00BD23F8" w:rsidRDefault="00BD23F8">
            <w:pPr>
              <w:pStyle w:val="Standard"/>
              <w:tabs>
                <w:tab w:val="left" w:pos="-179"/>
                <w:tab w:val="left" w:pos="-9"/>
              </w:tabs>
              <w:spacing w:after="120" w:line="240" w:lineRule="auto"/>
            </w:pPr>
            <w:r>
              <w:rPr>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BD23F8" w14:paraId="3712B35E" w14:textId="77777777" w:rsidTr="00BD23F8">
        <w:trPr>
          <w:trHeight w:val="945"/>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09809C" w14:textId="77777777" w:rsidR="00BD23F8" w:rsidRDefault="00BD23F8">
            <w:pPr>
              <w:pStyle w:val="Standard"/>
              <w:spacing w:after="120" w:line="240" w:lineRule="auto"/>
              <w:ind w:left="142"/>
            </w:pPr>
            <w:r>
              <w:rPr>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99793ED" w14:textId="77777777" w:rsidR="00BD23F8" w:rsidRDefault="00BD23F8">
            <w:pPr>
              <w:pStyle w:val="Standard"/>
              <w:tabs>
                <w:tab w:val="left" w:pos="-179"/>
                <w:tab w:val="left" w:pos="-9"/>
              </w:tabs>
              <w:spacing w:after="120" w:line="240" w:lineRule="auto"/>
            </w:pPr>
            <w:r>
              <w:rPr>
                <w:color w:val="000000"/>
                <w:sz w:val="24"/>
                <w:szCs w:val="24"/>
              </w:rPr>
              <w:t>the specification set out in Framework Schedule 1 (Specification), as may, in relation to a Call-Off Contract, be supplemented by the Order Form;</w:t>
            </w:r>
          </w:p>
        </w:tc>
      </w:tr>
      <w:tr w:rsidR="00BD23F8" w14:paraId="6B343D0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377EB2F" w14:textId="77777777" w:rsidR="00BD23F8" w:rsidRDefault="00BD23F8">
            <w:pPr>
              <w:pStyle w:val="Standard"/>
              <w:spacing w:after="120" w:line="240" w:lineRule="auto"/>
              <w:ind w:left="142"/>
            </w:pPr>
            <w:r>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865DEB" w14:textId="77777777" w:rsidR="00BD23F8" w:rsidRDefault="00BD23F8">
            <w:pPr>
              <w:pStyle w:val="Standard"/>
              <w:tabs>
                <w:tab w:val="left" w:pos="-179"/>
                <w:tab w:val="left" w:pos="-9"/>
              </w:tabs>
              <w:spacing w:after="120" w:line="240" w:lineRule="auto"/>
            </w:pPr>
            <w:r>
              <w:rPr>
                <w:color w:val="000000"/>
                <w:sz w:val="24"/>
                <w:szCs w:val="24"/>
              </w:rPr>
              <w:t>any:</w:t>
            </w:r>
          </w:p>
          <w:p w14:paraId="5FCDACCD" w14:textId="77777777" w:rsidR="00BD23F8" w:rsidRDefault="00BD23F8" w:rsidP="007746C3">
            <w:pPr>
              <w:pStyle w:val="Standard"/>
              <w:numPr>
                <w:ilvl w:val="0"/>
                <w:numId w:val="39"/>
              </w:numPr>
              <w:tabs>
                <w:tab w:val="left" w:pos="144"/>
                <w:tab w:val="left" w:pos="864"/>
              </w:tabs>
              <w:spacing w:after="200"/>
              <w:textAlignment w:val="auto"/>
            </w:pPr>
            <w:r>
              <w:rPr>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Pr>
                <w:color w:val="000000"/>
                <w:sz w:val="24"/>
                <w:szCs w:val="24"/>
              </w:rPr>
              <w:t>with;</w:t>
            </w:r>
            <w:proofErr w:type="gramEnd"/>
          </w:p>
          <w:p w14:paraId="706B29A8" w14:textId="77777777" w:rsidR="00BD23F8" w:rsidRDefault="00BD23F8" w:rsidP="007746C3">
            <w:pPr>
              <w:pStyle w:val="Standard"/>
              <w:numPr>
                <w:ilvl w:val="0"/>
                <w:numId w:val="40"/>
              </w:numPr>
              <w:tabs>
                <w:tab w:val="left" w:pos="144"/>
                <w:tab w:val="left" w:pos="864"/>
              </w:tabs>
              <w:spacing w:after="200"/>
              <w:textAlignment w:val="auto"/>
            </w:pPr>
            <w:r>
              <w:rPr>
                <w:color w:val="000000"/>
                <w:sz w:val="24"/>
                <w:szCs w:val="24"/>
              </w:rPr>
              <w:lastRenderedPageBreak/>
              <w:t>standards detailed in the specification in Schedule 1 (Specification</w:t>
            </w:r>
            <w:proofErr w:type="gramStart"/>
            <w:r>
              <w:rPr>
                <w:color w:val="000000"/>
                <w:sz w:val="24"/>
                <w:szCs w:val="24"/>
              </w:rPr>
              <w:t>);</w:t>
            </w:r>
            <w:proofErr w:type="gramEnd"/>
          </w:p>
          <w:p w14:paraId="5A2A1587" w14:textId="77777777" w:rsidR="00BD23F8" w:rsidRDefault="00BD23F8" w:rsidP="007746C3">
            <w:pPr>
              <w:pStyle w:val="Standard"/>
              <w:numPr>
                <w:ilvl w:val="0"/>
                <w:numId w:val="40"/>
              </w:numPr>
              <w:tabs>
                <w:tab w:val="left" w:pos="144"/>
                <w:tab w:val="left" w:pos="864"/>
              </w:tabs>
              <w:spacing w:after="200"/>
              <w:textAlignment w:val="auto"/>
            </w:pPr>
            <w:r>
              <w:rPr>
                <w:color w:val="000000"/>
                <w:sz w:val="24"/>
                <w:szCs w:val="24"/>
              </w:rPr>
              <w:t xml:space="preserve">standards detailed by the Buyer in the Order Form or agreed between the Parties from time to </w:t>
            </w:r>
            <w:proofErr w:type="gramStart"/>
            <w:r>
              <w:rPr>
                <w:color w:val="000000"/>
                <w:sz w:val="24"/>
                <w:szCs w:val="24"/>
              </w:rPr>
              <w:t>time;</w:t>
            </w:r>
            <w:proofErr w:type="gramEnd"/>
          </w:p>
          <w:p w14:paraId="1B88D3DB" w14:textId="77777777" w:rsidR="00BD23F8" w:rsidRDefault="00BD23F8" w:rsidP="007746C3">
            <w:pPr>
              <w:pStyle w:val="Standard"/>
              <w:numPr>
                <w:ilvl w:val="0"/>
                <w:numId w:val="40"/>
              </w:numPr>
              <w:tabs>
                <w:tab w:val="left" w:pos="144"/>
                <w:tab w:val="left" w:pos="864"/>
              </w:tabs>
              <w:spacing w:after="120" w:line="240" w:lineRule="auto"/>
              <w:textAlignment w:val="auto"/>
            </w:pPr>
            <w:r>
              <w:rPr>
                <w:color w:val="000000"/>
                <w:sz w:val="24"/>
                <w:szCs w:val="24"/>
              </w:rPr>
              <w:t>relevant Government codes of practice and guidance applicable from time to time;</w:t>
            </w:r>
          </w:p>
        </w:tc>
      </w:tr>
      <w:tr w:rsidR="00BD23F8" w14:paraId="54B21DA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E16A995" w14:textId="77777777" w:rsidR="00BD23F8" w:rsidRDefault="00BD23F8">
            <w:pPr>
              <w:pStyle w:val="Standard"/>
              <w:spacing w:after="120" w:line="240" w:lineRule="auto"/>
              <w:ind w:left="142"/>
            </w:pPr>
            <w:r>
              <w:rPr>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674AA32" w14:textId="77777777" w:rsidR="00BD23F8" w:rsidRDefault="00BD23F8">
            <w:pPr>
              <w:pStyle w:val="Standard"/>
              <w:tabs>
                <w:tab w:val="left" w:pos="-179"/>
                <w:tab w:val="left" w:pos="-9"/>
              </w:tabs>
              <w:spacing w:after="120" w:line="240" w:lineRule="auto"/>
            </w:pPr>
            <w:r>
              <w:rPr>
                <w:color w:val="000000"/>
                <w:sz w:val="24"/>
                <w:szCs w:val="24"/>
              </w:rPr>
              <w:t>in the case of the Framework Contract, the date specified on the Framework Award Form, and in the case of a Call-Off Contract, the date specified in the Order Form;</w:t>
            </w:r>
          </w:p>
        </w:tc>
      </w:tr>
      <w:tr w:rsidR="00BD23F8" w14:paraId="3E66DF8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02943B3" w14:textId="77777777" w:rsidR="00BD23F8" w:rsidRDefault="00BD23F8">
            <w:pPr>
              <w:pStyle w:val="Standard"/>
              <w:keepNext/>
              <w:spacing w:after="120" w:line="240" w:lineRule="auto"/>
              <w:ind w:left="142"/>
            </w:pPr>
            <w:r>
              <w:rPr>
                <w:b/>
                <w:color w:val="000000"/>
                <w:sz w:val="24"/>
                <w:szCs w:val="24"/>
              </w:rPr>
              <w:t>"Statement of Requirements"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A16F94D" w14:textId="77777777" w:rsidR="00BD23F8" w:rsidRDefault="00BD23F8">
            <w:pPr>
              <w:pStyle w:val="Standard"/>
              <w:tabs>
                <w:tab w:val="left" w:pos="-179"/>
                <w:tab w:val="left" w:pos="-9"/>
              </w:tabs>
              <w:spacing w:after="120" w:line="240" w:lineRule="auto"/>
            </w:pPr>
            <w:r>
              <w:rPr>
                <w:color w:val="000000"/>
                <w:sz w:val="24"/>
                <w:szCs w:val="24"/>
              </w:rPr>
              <w:t>a statement issued by the Buyer detailing its requirements in respect of Deliverables issued in accordance with the Call-Off Procedure;</w:t>
            </w:r>
          </w:p>
        </w:tc>
      </w:tr>
      <w:tr w:rsidR="00BD23F8" w14:paraId="03D629E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B9B2999" w14:textId="77777777" w:rsidR="00BD23F8" w:rsidRDefault="00BD23F8">
            <w:pPr>
              <w:pStyle w:val="Standard"/>
              <w:spacing w:after="120" w:line="240" w:lineRule="auto"/>
              <w:ind w:left="142"/>
            </w:pPr>
            <w:r>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A979258" w14:textId="77777777" w:rsidR="00BD23F8" w:rsidRDefault="00BD23F8">
            <w:pPr>
              <w:pStyle w:val="Standard"/>
              <w:tabs>
                <w:tab w:val="left" w:pos="-179"/>
                <w:tab w:val="left" w:pos="-9"/>
              </w:tabs>
              <w:spacing w:after="120" w:line="240" w:lineRule="auto"/>
            </w:pPr>
            <w:r>
              <w:rPr>
                <w:color w:val="000000"/>
                <w:sz w:val="24"/>
                <w:szCs w:val="24"/>
              </w:rPr>
              <w:t xml:space="preserve">the part of any device that </w:t>
            </w:r>
            <w:proofErr w:type="gramStart"/>
            <w:r>
              <w:rPr>
                <w:color w:val="000000"/>
                <w:sz w:val="24"/>
                <w:szCs w:val="24"/>
              </w:rPr>
              <w:t>is capable of storing</w:t>
            </w:r>
            <w:proofErr w:type="gramEnd"/>
            <w:r>
              <w:rPr>
                <w:color w:val="000000"/>
                <w:sz w:val="24"/>
                <w:szCs w:val="24"/>
              </w:rPr>
              <w:t xml:space="preserve"> and retrieving data;</w:t>
            </w:r>
          </w:p>
        </w:tc>
      </w:tr>
      <w:tr w:rsidR="00BD23F8" w14:paraId="0F4D54C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A12B7B8" w14:textId="77777777" w:rsidR="00BD23F8" w:rsidRDefault="00BD23F8">
            <w:pPr>
              <w:pStyle w:val="Standard"/>
              <w:keepNext/>
              <w:spacing w:after="120" w:line="240" w:lineRule="auto"/>
              <w:ind w:left="142"/>
            </w:pPr>
            <w:r>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B1EF325" w14:textId="77777777" w:rsidR="00BD23F8" w:rsidRDefault="00BD23F8">
            <w:pPr>
              <w:pStyle w:val="Standard"/>
              <w:tabs>
                <w:tab w:val="left" w:pos="-179"/>
                <w:tab w:val="left" w:pos="-9"/>
              </w:tabs>
              <w:spacing w:after="120" w:line="240" w:lineRule="auto"/>
            </w:pPr>
            <w:r>
              <w:rPr>
                <w:color w:val="000000"/>
                <w:sz w:val="24"/>
                <w:szCs w:val="24"/>
              </w:rPr>
              <w:t>any contract or agreement (or proposed contract or agreement), other than a Call-Off Contract or the Framework Contract, pursuant to which a third party:</w:t>
            </w:r>
          </w:p>
          <w:p w14:paraId="7D62C275" w14:textId="77777777" w:rsidR="00BD23F8" w:rsidRDefault="00BD23F8" w:rsidP="007746C3">
            <w:pPr>
              <w:pStyle w:val="Standard"/>
              <w:numPr>
                <w:ilvl w:val="0"/>
                <w:numId w:val="41"/>
              </w:numPr>
              <w:tabs>
                <w:tab w:val="left" w:pos="144"/>
                <w:tab w:val="left" w:pos="864"/>
              </w:tabs>
              <w:spacing w:after="200"/>
              <w:textAlignment w:val="auto"/>
            </w:pPr>
            <w:r>
              <w:rPr>
                <w:color w:val="000000"/>
                <w:sz w:val="24"/>
                <w:szCs w:val="24"/>
              </w:rPr>
              <w:t>provides the Deliverables (or any part of them</w:t>
            </w:r>
            <w:proofErr w:type="gramStart"/>
            <w:r>
              <w:rPr>
                <w:color w:val="000000"/>
                <w:sz w:val="24"/>
                <w:szCs w:val="24"/>
              </w:rPr>
              <w:t>);</w:t>
            </w:r>
            <w:proofErr w:type="gramEnd"/>
          </w:p>
          <w:p w14:paraId="50CAF18C" w14:textId="77777777" w:rsidR="00BD23F8" w:rsidRDefault="00BD23F8" w:rsidP="007746C3">
            <w:pPr>
              <w:pStyle w:val="Standard"/>
              <w:numPr>
                <w:ilvl w:val="0"/>
                <w:numId w:val="42"/>
              </w:numPr>
              <w:tabs>
                <w:tab w:val="left" w:pos="144"/>
                <w:tab w:val="left" w:pos="864"/>
              </w:tabs>
              <w:spacing w:after="200"/>
              <w:textAlignment w:val="auto"/>
            </w:pPr>
            <w:r>
              <w:rPr>
                <w:color w:val="000000"/>
                <w:sz w:val="24"/>
                <w:szCs w:val="24"/>
              </w:rPr>
              <w:t>provides facilities or services necessary for the provision of the Deliverables (or any part of them); and/or</w:t>
            </w:r>
          </w:p>
          <w:p w14:paraId="14A16932" w14:textId="77777777" w:rsidR="00BD23F8" w:rsidRDefault="00BD23F8" w:rsidP="007746C3">
            <w:pPr>
              <w:pStyle w:val="Standard"/>
              <w:numPr>
                <w:ilvl w:val="0"/>
                <w:numId w:val="42"/>
              </w:numPr>
              <w:tabs>
                <w:tab w:val="left" w:pos="144"/>
                <w:tab w:val="left" w:pos="864"/>
              </w:tabs>
              <w:spacing w:after="120" w:line="240" w:lineRule="auto"/>
              <w:textAlignment w:val="auto"/>
            </w:pPr>
            <w:r>
              <w:rPr>
                <w:color w:val="000000"/>
                <w:sz w:val="24"/>
                <w:szCs w:val="24"/>
              </w:rPr>
              <w:t xml:space="preserve">is responsible for the management, </w:t>
            </w:r>
            <w:proofErr w:type="gramStart"/>
            <w:r>
              <w:rPr>
                <w:color w:val="000000"/>
                <w:sz w:val="24"/>
                <w:szCs w:val="24"/>
              </w:rPr>
              <w:t>direction</w:t>
            </w:r>
            <w:proofErr w:type="gramEnd"/>
            <w:r>
              <w:rPr>
                <w:color w:val="000000"/>
                <w:sz w:val="24"/>
                <w:szCs w:val="24"/>
              </w:rPr>
              <w:t xml:space="preserve"> or control of the provision of the Deliverables (or any part of them);</w:t>
            </w:r>
          </w:p>
        </w:tc>
      </w:tr>
      <w:tr w:rsidR="00BD23F8" w14:paraId="551837B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B9C67C" w14:textId="77777777" w:rsidR="00BD23F8" w:rsidRDefault="00BD23F8">
            <w:pPr>
              <w:pStyle w:val="Standard"/>
              <w:spacing w:after="120" w:line="240" w:lineRule="auto"/>
              <w:ind w:left="142"/>
            </w:pPr>
            <w:r>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6005060" w14:textId="77777777" w:rsidR="00BD23F8" w:rsidRDefault="00BD23F8">
            <w:pPr>
              <w:pStyle w:val="Standard"/>
              <w:tabs>
                <w:tab w:val="left" w:pos="-179"/>
                <w:tab w:val="left" w:pos="-9"/>
              </w:tabs>
              <w:spacing w:after="120" w:line="240" w:lineRule="auto"/>
            </w:pPr>
            <w:r>
              <w:rPr>
                <w:color w:val="000000"/>
                <w:sz w:val="24"/>
                <w:szCs w:val="24"/>
              </w:rPr>
              <w:t>any person other than the Supplier, who is a party to a Sub-Contract and the servants or agents of that person;</w:t>
            </w:r>
          </w:p>
        </w:tc>
      </w:tr>
      <w:tr w:rsidR="00BD23F8" w14:paraId="2EF2FA67"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D1EFE5E" w14:textId="77777777" w:rsidR="00BD23F8" w:rsidRDefault="00BD23F8">
            <w:pPr>
              <w:pStyle w:val="Standard"/>
              <w:spacing w:after="120" w:line="240" w:lineRule="auto"/>
              <w:ind w:left="142"/>
            </w:pPr>
            <w:r>
              <w:rPr>
                <w:b/>
                <w:color w:val="000000"/>
                <w:sz w:val="24"/>
                <w:szCs w:val="24"/>
              </w:rPr>
              <w:t>"</w:t>
            </w:r>
            <w:proofErr w:type="spellStart"/>
            <w:r>
              <w:rPr>
                <w:b/>
                <w:color w:val="000000"/>
                <w:sz w:val="24"/>
                <w:szCs w:val="24"/>
              </w:rPr>
              <w:t>Subprocessor</w:t>
            </w:r>
            <w:proofErr w:type="spellEnd"/>
            <w:r>
              <w:rPr>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911122C" w14:textId="77777777" w:rsidR="00BD23F8" w:rsidRDefault="00BD23F8">
            <w:pPr>
              <w:pStyle w:val="Standard"/>
              <w:tabs>
                <w:tab w:val="left" w:pos="-179"/>
                <w:tab w:val="left" w:pos="-9"/>
              </w:tabs>
              <w:spacing w:after="120" w:line="240" w:lineRule="auto"/>
            </w:pPr>
            <w:r>
              <w:rPr>
                <w:color w:val="000000"/>
                <w:sz w:val="24"/>
                <w:szCs w:val="24"/>
              </w:rPr>
              <w:t>any third Party appointed to process Personal Data on behalf of that Processor related to a Contract;</w:t>
            </w:r>
          </w:p>
        </w:tc>
      </w:tr>
      <w:tr w:rsidR="00BD23F8" w14:paraId="49E80ADE"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A7D01C8" w14:textId="77777777" w:rsidR="00BD23F8" w:rsidRDefault="00BD23F8">
            <w:pPr>
              <w:pStyle w:val="Standard"/>
              <w:spacing w:after="120" w:line="240" w:lineRule="auto"/>
              <w:ind w:left="142"/>
            </w:pPr>
            <w:r>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8BA309E" w14:textId="77777777" w:rsidR="00BD23F8" w:rsidRDefault="00BD23F8">
            <w:pPr>
              <w:pStyle w:val="Standard"/>
              <w:tabs>
                <w:tab w:val="left" w:pos="-179"/>
                <w:tab w:val="left" w:pos="-9"/>
              </w:tabs>
              <w:spacing w:after="120" w:line="240" w:lineRule="auto"/>
            </w:pPr>
            <w:r>
              <w:rPr>
                <w:color w:val="000000"/>
                <w:sz w:val="24"/>
                <w:szCs w:val="24"/>
              </w:rPr>
              <w:t>the person, firm or company identified in the Framework Award Form;</w:t>
            </w:r>
          </w:p>
        </w:tc>
      </w:tr>
      <w:tr w:rsidR="00BD23F8" w14:paraId="043DCCE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5F5CEF2" w14:textId="77777777" w:rsidR="00BD23F8" w:rsidRDefault="00BD23F8">
            <w:pPr>
              <w:pStyle w:val="Standard"/>
              <w:spacing w:after="120" w:line="240" w:lineRule="auto"/>
              <w:ind w:left="142"/>
            </w:pPr>
            <w:r>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2111420" w14:textId="77777777" w:rsidR="00BD23F8" w:rsidRDefault="00BD23F8">
            <w:pPr>
              <w:pStyle w:val="Standard"/>
              <w:tabs>
                <w:tab w:val="left" w:pos="-179"/>
                <w:tab w:val="left" w:pos="-9"/>
              </w:tabs>
              <w:spacing w:after="120" w:line="240" w:lineRule="auto"/>
            </w:pPr>
            <w:r>
              <w:rPr>
                <w:color w:val="000000"/>
                <w:sz w:val="24"/>
                <w:szCs w:val="24"/>
              </w:rPr>
              <w:t>all assets and rights used by the Supplier to provide the Deliverables in accordance with the Call-Off Contract but excluding the Buyer Assets;</w:t>
            </w:r>
          </w:p>
        </w:tc>
      </w:tr>
      <w:tr w:rsidR="00BD23F8" w14:paraId="624965A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1EB1D2D" w14:textId="77777777" w:rsidR="00BD23F8" w:rsidRDefault="00BD23F8">
            <w:pPr>
              <w:pStyle w:val="Standard"/>
              <w:spacing w:after="120" w:line="240" w:lineRule="auto"/>
              <w:ind w:left="142"/>
            </w:pPr>
            <w:r>
              <w:rPr>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3CB1DF7" w14:textId="77777777" w:rsidR="00BD23F8" w:rsidRDefault="00BD23F8">
            <w:pPr>
              <w:pStyle w:val="Standard"/>
              <w:tabs>
                <w:tab w:val="left" w:pos="-179"/>
                <w:tab w:val="left" w:pos="-9"/>
              </w:tabs>
              <w:spacing w:after="120" w:line="240" w:lineRule="auto"/>
            </w:pPr>
            <w:r>
              <w:rPr>
                <w:color w:val="000000"/>
                <w:sz w:val="24"/>
                <w:szCs w:val="24"/>
              </w:rPr>
              <w:t>the representative appointed by the Supplier named in the Framework Award Form, or later defined in a Call-Off Contract;</w:t>
            </w:r>
          </w:p>
        </w:tc>
      </w:tr>
      <w:tr w:rsidR="00BD23F8" w14:paraId="2713FF4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4CE4244" w14:textId="77777777" w:rsidR="00BD23F8" w:rsidRDefault="00BD23F8">
            <w:pPr>
              <w:pStyle w:val="Standard"/>
              <w:spacing w:after="120" w:line="240" w:lineRule="auto"/>
              <w:ind w:left="142"/>
            </w:pPr>
            <w:r>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7D0E8D1" w14:textId="77777777" w:rsidR="00BD23F8" w:rsidRDefault="00BD23F8" w:rsidP="007746C3">
            <w:pPr>
              <w:pStyle w:val="Standard"/>
              <w:numPr>
                <w:ilvl w:val="0"/>
                <w:numId w:val="43"/>
              </w:numPr>
              <w:tabs>
                <w:tab w:val="left" w:pos="144"/>
                <w:tab w:val="left" w:pos="864"/>
              </w:tabs>
              <w:spacing w:after="200"/>
              <w:textAlignment w:val="auto"/>
            </w:pPr>
            <w:r>
              <w:rPr>
                <w:color w:val="000000"/>
                <w:sz w:val="24"/>
                <w:szCs w:val="24"/>
              </w:rPr>
              <w:t xml:space="preserve">any information, </w:t>
            </w:r>
            <w:proofErr w:type="gramStart"/>
            <w:r>
              <w:rPr>
                <w:color w:val="000000"/>
                <w:sz w:val="24"/>
                <w:szCs w:val="24"/>
              </w:rPr>
              <w:t>however</w:t>
            </w:r>
            <w:proofErr w:type="gramEnd"/>
            <w:r>
              <w:rPr>
                <w:color w:val="000000"/>
                <w:sz w:val="24"/>
                <w:szCs w:val="24"/>
              </w:rPr>
              <w:t xml:space="preserve"> it is conveyed, that relates to the business, affairs, developments, IPR of the Supplier (including the Supplier Existing IPR) trade secrets, Know-How, and/or personnel of the Supplier;</w:t>
            </w:r>
          </w:p>
          <w:p w14:paraId="54808A04" w14:textId="77777777" w:rsidR="00BD23F8" w:rsidRDefault="00BD23F8" w:rsidP="007746C3">
            <w:pPr>
              <w:pStyle w:val="Standard"/>
              <w:numPr>
                <w:ilvl w:val="0"/>
                <w:numId w:val="44"/>
              </w:numPr>
              <w:tabs>
                <w:tab w:val="left" w:pos="144"/>
                <w:tab w:val="left" w:pos="864"/>
              </w:tabs>
              <w:spacing w:after="200"/>
              <w:textAlignment w:val="auto"/>
            </w:pPr>
            <w:r>
              <w:rPr>
                <w:color w:val="000000"/>
                <w:sz w:val="24"/>
                <w:szCs w:val="24"/>
              </w:rPr>
              <w:t xml:space="preserve">any other information clearly designated as being confidential (whether or not it is marked as "confidential") or </w:t>
            </w:r>
            <w:r>
              <w:rPr>
                <w:color w:val="000000"/>
                <w:sz w:val="24"/>
                <w:szCs w:val="24"/>
              </w:rPr>
              <w:lastRenderedPageBreak/>
              <w:t xml:space="preserve">which ought reasonably to be considered to be confidential and which comes (or has come) to the Supplier’s attention or into the Supplier’s possession in connection with a </w:t>
            </w:r>
            <w:proofErr w:type="gramStart"/>
            <w:r>
              <w:rPr>
                <w:color w:val="000000"/>
                <w:sz w:val="24"/>
                <w:szCs w:val="24"/>
              </w:rPr>
              <w:t>Contract;</w:t>
            </w:r>
            <w:proofErr w:type="gramEnd"/>
          </w:p>
          <w:p w14:paraId="623BB177" w14:textId="77777777" w:rsidR="00BD23F8" w:rsidRDefault="00BD23F8" w:rsidP="007746C3">
            <w:pPr>
              <w:pStyle w:val="Standard"/>
              <w:numPr>
                <w:ilvl w:val="0"/>
                <w:numId w:val="44"/>
              </w:numPr>
              <w:tabs>
                <w:tab w:val="left" w:pos="144"/>
                <w:tab w:val="left" w:pos="864"/>
              </w:tabs>
              <w:spacing w:after="120" w:line="240" w:lineRule="auto"/>
              <w:textAlignment w:val="auto"/>
            </w:pPr>
            <w:r>
              <w:rPr>
                <w:color w:val="000000"/>
                <w:sz w:val="24"/>
                <w:szCs w:val="24"/>
              </w:rPr>
              <w:t>Information derived from any of (a) and (b) above;</w:t>
            </w:r>
          </w:p>
        </w:tc>
      </w:tr>
      <w:tr w:rsidR="00BD23F8" w14:paraId="5F26B0AB"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535AAA6" w14:textId="77777777" w:rsidR="00BD23F8" w:rsidRDefault="00BD23F8">
            <w:pPr>
              <w:pStyle w:val="Standard"/>
              <w:tabs>
                <w:tab w:val="left" w:pos="284"/>
              </w:tabs>
              <w:spacing w:before="120" w:after="120" w:line="240" w:lineRule="auto"/>
              <w:ind w:left="142"/>
            </w:pPr>
            <w:r>
              <w:rPr>
                <w:b/>
                <w:color w:val="000000"/>
                <w:sz w:val="24"/>
                <w:szCs w:val="24"/>
              </w:rPr>
              <w:lastRenderedPageBreak/>
              <w:t>"Supplier's Contract Manager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6E08A4E" w14:textId="77777777" w:rsidR="00BD23F8" w:rsidRDefault="00BD23F8">
            <w:pPr>
              <w:pStyle w:val="Standard"/>
              <w:tabs>
                <w:tab w:val="left" w:pos="1134"/>
              </w:tabs>
              <w:spacing w:before="120" w:after="120" w:line="240" w:lineRule="auto"/>
            </w:pPr>
            <w:r>
              <w:rPr>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BD23F8" w14:paraId="336B8CA5"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A548442" w14:textId="77777777" w:rsidR="00BD23F8" w:rsidRDefault="00BD23F8">
            <w:pPr>
              <w:pStyle w:val="Standard"/>
              <w:spacing w:after="120" w:line="240" w:lineRule="auto"/>
              <w:ind w:left="142"/>
            </w:pPr>
            <w:r>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762C6A5" w14:textId="77777777" w:rsidR="00BD23F8" w:rsidRDefault="00BD23F8">
            <w:pPr>
              <w:pStyle w:val="Standard"/>
              <w:tabs>
                <w:tab w:val="left" w:pos="-179"/>
                <w:tab w:val="left" w:pos="-9"/>
              </w:tabs>
              <w:spacing w:after="120" w:line="240" w:lineRule="auto"/>
            </w:pPr>
            <w:r>
              <w:rPr>
                <w:color w:val="000000"/>
                <w:sz w:val="24"/>
                <w:szCs w:val="24"/>
              </w:rPr>
              <w:t xml:space="preserve">the Supplier's hardware, computer and telecoms devices, equipment, plant, </w:t>
            </w:r>
            <w:proofErr w:type="gramStart"/>
            <w:r>
              <w:rPr>
                <w:color w:val="000000"/>
                <w:sz w:val="24"/>
                <w:szCs w:val="24"/>
              </w:rPr>
              <w:t>materials</w:t>
            </w:r>
            <w:proofErr w:type="gramEnd"/>
            <w:r>
              <w:rPr>
                <w:color w:val="000000"/>
                <w:sz w:val="24"/>
                <w:szCs w:val="24"/>
              </w:rPr>
              <w:t xml:space="preserve"> and such other items supplied and used by the Supplier (but not hired, leased or loaned from the Buyer) in the performance of its obligations under this Call-Off Contract;</w:t>
            </w:r>
          </w:p>
        </w:tc>
      </w:tr>
      <w:tr w:rsidR="00BD23F8" w14:paraId="0ABC71E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FF7493" w14:textId="77777777" w:rsidR="00BD23F8" w:rsidRDefault="00BD23F8">
            <w:pPr>
              <w:pStyle w:val="Standard"/>
              <w:spacing w:after="120" w:line="240" w:lineRule="auto"/>
              <w:ind w:left="142"/>
            </w:pPr>
            <w:r>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628150D" w14:textId="77777777" w:rsidR="00BD23F8" w:rsidRDefault="00BD23F8">
            <w:pPr>
              <w:pStyle w:val="Standard"/>
              <w:tabs>
                <w:tab w:val="left" w:pos="-179"/>
                <w:tab w:val="left" w:pos="-9"/>
              </w:tabs>
              <w:spacing w:after="120" w:line="240" w:lineRule="auto"/>
            </w:pPr>
            <w:r>
              <w:rPr>
                <w:color w:val="000000"/>
                <w:sz w:val="24"/>
                <w:szCs w:val="24"/>
              </w:rPr>
              <w:t>shall be the person identified in the Framework Award Form;</w:t>
            </w:r>
          </w:p>
        </w:tc>
      </w:tr>
      <w:tr w:rsidR="00BD23F8" w14:paraId="5154FE5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A6AB77B" w14:textId="77777777" w:rsidR="00BD23F8" w:rsidRDefault="00BD23F8">
            <w:pPr>
              <w:pStyle w:val="Standard"/>
              <w:spacing w:after="120" w:line="240" w:lineRule="auto"/>
              <w:ind w:left="142"/>
            </w:pPr>
            <w:r>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B0DE098" w14:textId="77777777" w:rsidR="00BD23F8" w:rsidRDefault="00BD23F8">
            <w:pPr>
              <w:pStyle w:val="Standard"/>
              <w:tabs>
                <w:tab w:val="left" w:pos="-179"/>
                <w:tab w:val="left" w:pos="-9"/>
              </w:tabs>
              <w:spacing w:after="120" w:line="240" w:lineRule="auto"/>
            </w:pPr>
            <w:r>
              <w:rPr>
                <w:color w:val="000000"/>
                <w:sz w:val="24"/>
                <w:szCs w:val="24"/>
              </w:rPr>
              <w:t>where the Supplier has failed to:</w:t>
            </w:r>
          </w:p>
          <w:p w14:paraId="0E6E0B40" w14:textId="77777777" w:rsidR="00BD23F8" w:rsidRDefault="00BD23F8" w:rsidP="007746C3">
            <w:pPr>
              <w:pStyle w:val="Standard"/>
              <w:numPr>
                <w:ilvl w:val="0"/>
                <w:numId w:val="45"/>
              </w:numPr>
              <w:tabs>
                <w:tab w:val="left" w:pos="144"/>
                <w:tab w:val="left" w:pos="864"/>
              </w:tabs>
              <w:spacing w:after="200"/>
              <w:textAlignment w:val="auto"/>
            </w:pPr>
            <w:r>
              <w:rPr>
                <w:color w:val="000000"/>
                <w:sz w:val="24"/>
                <w:szCs w:val="24"/>
              </w:rPr>
              <w:t xml:space="preserve">Achieve a Milestone by its Milestone </w:t>
            </w:r>
            <w:proofErr w:type="gramStart"/>
            <w:r>
              <w:rPr>
                <w:color w:val="000000"/>
                <w:sz w:val="24"/>
                <w:szCs w:val="24"/>
              </w:rPr>
              <w:t>Date;</w:t>
            </w:r>
            <w:proofErr w:type="gramEnd"/>
          </w:p>
          <w:p w14:paraId="2EB25C9C" w14:textId="77777777" w:rsidR="00BD23F8" w:rsidRDefault="00BD23F8" w:rsidP="007746C3">
            <w:pPr>
              <w:pStyle w:val="Standard"/>
              <w:numPr>
                <w:ilvl w:val="0"/>
                <w:numId w:val="46"/>
              </w:numPr>
              <w:tabs>
                <w:tab w:val="left" w:pos="144"/>
                <w:tab w:val="left" w:pos="864"/>
              </w:tabs>
              <w:spacing w:after="200"/>
              <w:textAlignment w:val="auto"/>
            </w:pPr>
            <w:r>
              <w:rPr>
                <w:color w:val="000000"/>
                <w:sz w:val="24"/>
                <w:szCs w:val="24"/>
              </w:rPr>
              <w:t xml:space="preserve">provide the Goods and/or Services in accordance with the Service </w:t>
            </w:r>
            <w:proofErr w:type="gramStart"/>
            <w:r>
              <w:rPr>
                <w:color w:val="000000"/>
                <w:sz w:val="24"/>
                <w:szCs w:val="24"/>
              </w:rPr>
              <w:t>Levels ;</w:t>
            </w:r>
            <w:proofErr w:type="gramEnd"/>
            <w:r>
              <w:rPr>
                <w:color w:val="000000"/>
                <w:sz w:val="24"/>
                <w:szCs w:val="24"/>
              </w:rPr>
              <w:t xml:space="preserve"> and/or</w:t>
            </w:r>
          </w:p>
          <w:p w14:paraId="0B9795A8" w14:textId="77777777" w:rsidR="00BD23F8" w:rsidRDefault="00BD23F8" w:rsidP="007746C3">
            <w:pPr>
              <w:pStyle w:val="Standard"/>
              <w:numPr>
                <w:ilvl w:val="0"/>
                <w:numId w:val="46"/>
              </w:numPr>
              <w:tabs>
                <w:tab w:val="left" w:pos="144"/>
                <w:tab w:val="left" w:pos="864"/>
              </w:tabs>
              <w:spacing w:after="120" w:line="240" w:lineRule="auto"/>
              <w:textAlignment w:val="auto"/>
            </w:pPr>
            <w:r>
              <w:rPr>
                <w:color w:val="000000"/>
                <w:sz w:val="24"/>
                <w:szCs w:val="24"/>
              </w:rPr>
              <w:t>comply with an obligation under a Contract;</w:t>
            </w:r>
          </w:p>
        </w:tc>
      </w:tr>
      <w:tr w:rsidR="00BD23F8" w14:paraId="21A4AAA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4AEEF55" w14:textId="77777777" w:rsidR="00BD23F8" w:rsidRDefault="00BD23F8">
            <w:pPr>
              <w:pStyle w:val="Standard"/>
              <w:spacing w:after="120" w:line="240" w:lineRule="auto"/>
              <w:ind w:left="142"/>
            </w:pPr>
            <w:r>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620568A" w14:textId="77777777" w:rsidR="00BD23F8" w:rsidRDefault="00BD23F8">
            <w:pPr>
              <w:pStyle w:val="Standard"/>
              <w:tabs>
                <w:tab w:val="left" w:pos="-179"/>
                <w:tab w:val="left" w:pos="-9"/>
              </w:tabs>
              <w:spacing w:after="120" w:line="240" w:lineRule="auto"/>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BD23F8" w14:paraId="5D7C477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5328255" w14:textId="77777777" w:rsidR="00BD23F8" w:rsidRDefault="00BD23F8">
            <w:pPr>
              <w:pStyle w:val="Standard"/>
              <w:spacing w:after="120" w:line="240" w:lineRule="auto"/>
              <w:ind w:left="142"/>
            </w:pPr>
            <w:r>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DBED849" w14:textId="77777777" w:rsidR="00BD23F8" w:rsidRDefault="00BD23F8">
            <w:pPr>
              <w:pStyle w:val="Standard"/>
              <w:tabs>
                <w:tab w:val="left" w:pos="-179"/>
                <w:tab w:val="left" w:pos="-9"/>
              </w:tabs>
              <w:spacing w:after="120" w:line="240" w:lineRule="auto"/>
            </w:pPr>
            <w:r>
              <w:rPr>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BD23F8" w14:paraId="1F8BB53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3CE0C4E" w14:textId="77777777" w:rsidR="00BD23F8" w:rsidRDefault="00BD23F8">
            <w:pPr>
              <w:pStyle w:val="Standard"/>
              <w:spacing w:after="120" w:line="240" w:lineRule="auto"/>
              <w:ind w:left="142"/>
            </w:pPr>
            <w:r>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BAB3AD" w14:textId="77777777" w:rsidR="00BD23F8" w:rsidRDefault="00BD23F8">
            <w:pPr>
              <w:pStyle w:val="Standard"/>
              <w:tabs>
                <w:tab w:val="left" w:pos="-179"/>
                <w:tab w:val="left" w:pos="-9"/>
              </w:tabs>
              <w:spacing w:after="120" w:line="240" w:lineRule="auto"/>
            </w:pPr>
            <w:r>
              <w:rPr>
                <w:color w:val="000000"/>
                <w:sz w:val="24"/>
                <w:szCs w:val="24"/>
              </w:rPr>
              <w:t xml:space="preserve">all directors, officers, employees, agents, </w:t>
            </w:r>
            <w:proofErr w:type="gramStart"/>
            <w:r>
              <w:rPr>
                <w:color w:val="000000"/>
                <w:sz w:val="24"/>
                <w:szCs w:val="24"/>
              </w:rPr>
              <w:t>consultants</w:t>
            </w:r>
            <w:proofErr w:type="gramEnd"/>
            <w:r>
              <w:rPr>
                <w:color w:val="000000"/>
                <w:sz w:val="24"/>
                <w:szCs w:val="24"/>
              </w:rPr>
              <w:t xml:space="preserve"> and contractors of the Supplier and/or of any Subcontractor engaged in the performance of the Supplier’s obligations under a Contract;</w:t>
            </w:r>
          </w:p>
        </w:tc>
      </w:tr>
      <w:tr w:rsidR="00BD23F8" w14:paraId="3E2F4DB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DB2B4E6" w14:textId="77777777" w:rsidR="00BD23F8" w:rsidRDefault="00BD23F8">
            <w:pPr>
              <w:pStyle w:val="Standard"/>
              <w:spacing w:after="120" w:line="240" w:lineRule="auto"/>
              <w:ind w:left="142"/>
            </w:pPr>
            <w:r>
              <w:rPr>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BD2B9D0" w14:textId="77777777" w:rsidR="00BD23F8" w:rsidRDefault="00BD23F8">
            <w:pPr>
              <w:pStyle w:val="Standard"/>
              <w:tabs>
                <w:tab w:val="left" w:pos="-179"/>
                <w:tab w:val="left" w:pos="-9"/>
              </w:tabs>
              <w:spacing w:after="120" w:line="240" w:lineRule="auto"/>
            </w:pPr>
            <w:r>
              <w:rPr>
                <w:color w:val="000000"/>
                <w:sz w:val="24"/>
                <w:szCs w:val="24"/>
              </w:rPr>
              <w:t xml:space="preserve">sufficient information in writing to enable the Buyer to reasonably assess whether the Charges, Reimbursable </w:t>
            </w:r>
            <w:proofErr w:type="gramStart"/>
            <w:r>
              <w:rPr>
                <w:color w:val="000000"/>
                <w:sz w:val="24"/>
                <w:szCs w:val="24"/>
              </w:rPr>
              <w:t>Expenses</w:t>
            </w:r>
            <w:proofErr w:type="gramEnd"/>
            <w:r>
              <w:rPr>
                <w:color w:val="000000"/>
                <w:sz w:val="24"/>
                <w:szCs w:val="24"/>
              </w:rPr>
              <w:t xml:space="preserve"> and other sums due from the Buyer under the Call-Off Contract detailed in the information are properly payable;</w:t>
            </w:r>
          </w:p>
        </w:tc>
      </w:tr>
      <w:tr w:rsidR="00BD23F8" w14:paraId="3C87ABE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7C5F1B9" w14:textId="77777777" w:rsidR="00BD23F8" w:rsidRDefault="00BD23F8">
            <w:pPr>
              <w:pStyle w:val="Standard"/>
              <w:spacing w:after="120" w:line="240" w:lineRule="auto"/>
              <w:ind w:left="142"/>
            </w:pPr>
            <w:r>
              <w:rPr>
                <w:b/>
                <w:color w:val="000000"/>
                <w:sz w:val="24"/>
                <w:szCs w:val="24"/>
              </w:rPr>
              <w:t>"Termination Notice"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FD72A89" w14:textId="77777777" w:rsidR="00BD23F8" w:rsidRDefault="00BD23F8">
            <w:pPr>
              <w:pStyle w:val="Standard"/>
              <w:tabs>
                <w:tab w:val="left" w:pos="-179"/>
                <w:tab w:val="left" w:pos="-9"/>
              </w:tabs>
              <w:spacing w:after="120" w:line="240" w:lineRule="auto"/>
            </w:pPr>
            <w:r>
              <w:rPr>
                <w:color w:val="000000"/>
                <w:sz w:val="24"/>
                <w:szCs w:val="24"/>
              </w:rPr>
              <w:t xml:space="preserve">a written notice of termination given by one Party to the other, notifying the Party receiving the notice of the intention of the Party giving the notice to terminate a Contract on a specified date and </w:t>
            </w:r>
            <w:r>
              <w:rPr>
                <w:color w:val="000000"/>
                <w:sz w:val="24"/>
                <w:szCs w:val="24"/>
              </w:rPr>
              <w:lastRenderedPageBreak/>
              <w:t xml:space="preserve">setting out the grounds for </w:t>
            </w:r>
            <w:proofErr w:type="gramStart"/>
            <w:r>
              <w:rPr>
                <w:color w:val="000000"/>
                <w:sz w:val="24"/>
                <w:szCs w:val="24"/>
              </w:rPr>
              <w:t>termination;</w:t>
            </w:r>
            <w:proofErr w:type="gramEnd"/>
          </w:p>
        </w:tc>
      </w:tr>
      <w:tr w:rsidR="00BD23F8" w14:paraId="1450142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DB7AFD" w14:textId="77777777" w:rsidR="00BD23F8" w:rsidRDefault="00BD23F8">
            <w:pPr>
              <w:pStyle w:val="Standard"/>
              <w:spacing w:after="120" w:line="240" w:lineRule="auto"/>
              <w:ind w:left="142"/>
            </w:pPr>
            <w:r>
              <w:rPr>
                <w:b/>
                <w:color w:val="000000"/>
                <w:sz w:val="24"/>
                <w:szCs w:val="24"/>
              </w:rPr>
              <w:lastRenderedPageBreak/>
              <w:t>"Test Issue"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E0A1838" w14:textId="77777777" w:rsidR="00BD23F8" w:rsidRDefault="00BD23F8">
            <w:pPr>
              <w:pStyle w:val="Standard"/>
              <w:tabs>
                <w:tab w:val="left" w:pos="-179"/>
                <w:tab w:val="left" w:pos="-9"/>
              </w:tabs>
              <w:spacing w:after="120" w:line="240" w:lineRule="auto"/>
            </w:pPr>
            <w:r>
              <w:rPr>
                <w:color w:val="000000"/>
                <w:sz w:val="24"/>
                <w:szCs w:val="24"/>
              </w:rPr>
              <w:t>any variance or non-conformity of the Deliverables from their requirements as set out in a Call-Off Contract;</w:t>
            </w:r>
          </w:p>
        </w:tc>
      </w:tr>
      <w:tr w:rsidR="00BD23F8" w14:paraId="4D88C476"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F220717" w14:textId="77777777" w:rsidR="00BD23F8" w:rsidRDefault="00BD23F8">
            <w:pPr>
              <w:pStyle w:val="Standard"/>
              <w:spacing w:after="120" w:line="240" w:lineRule="auto"/>
              <w:ind w:left="142"/>
            </w:pPr>
            <w:r>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776DEEA" w14:textId="77777777" w:rsidR="00BD23F8" w:rsidRDefault="00BD23F8">
            <w:pPr>
              <w:pStyle w:val="Standard"/>
              <w:tabs>
                <w:tab w:val="left" w:pos="-179"/>
                <w:tab w:val="left" w:pos="-9"/>
              </w:tabs>
              <w:spacing w:after="120" w:line="240" w:lineRule="auto"/>
            </w:pPr>
            <w:r>
              <w:rPr>
                <w:color w:val="000000"/>
                <w:sz w:val="24"/>
                <w:szCs w:val="24"/>
              </w:rPr>
              <w:t>a plan:</w:t>
            </w:r>
          </w:p>
          <w:p w14:paraId="66527D83" w14:textId="77777777" w:rsidR="00BD23F8" w:rsidRDefault="00BD23F8" w:rsidP="007746C3">
            <w:pPr>
              <w:pStyle w:val="Standard"/>
              <w:numPr>
                <w:ilvl w:val="0"/>
                <w:numId w:val="47"/>
              </w:numPr>
              <w:tabs>
                <w:tab w:val="left" w:pos="144"/>
                <w:tab w:val="left" w:pos="861"/>
              </w:tabs>
              <w:spacing w:after="200"/>
              <w:textAlignment w:val="auto"/>
            </w:pPr>
            <w:r>
              <w:rPr>
                <w:color w:val="000000"/>
                <w:sz w:val="24"/>
                <w:szCs w:val="24"/>
              </w:rPr>
              <w:t>for the Testing of the Deliverables; and</w:t>
            </w:r>
          </w:p>
          <w:p w14:paraId="05A607E0" w14:textId="77777777" w:rsidR="00BD23F8" w:rsidRDefault="00BD23F8" w:rsidP="007746C3">
            <w:pPr>
              <w:pStyle w:val="Standard"/>
              <w:numPr>
                <w:ilvl w:val="0"/>
                <w:numId w:val="48"/>
              </w:numPr>
              <w:tabs>
                <w:tab w:val="left" w:pos="144"/>
                <w:tab w:val="left" w:pos="861"/>
              </w:tabs>
              <w:spacing w:after="120" w:line="240" w:lineRule="auto"/>
              <w:textAlignment w:val="auto"/>
            </w:pPr>
            <w:r>
              <w:rPr>
                <w:color w:val="000000"/>
                <w:sz w:val="24"/>
                <w:szCs w:val="24"/>
              </w:rPr>
              <w:t>setting out other agreed criteria related to the achievement of Milestones;</w:t>
            </w:r>
          </w:p>
        </w:tc>
      </w:tr>
      <w:tr w:rsidR="00BD23F8" w14:paraId="4F99FC0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2E5C387" w14:textId="77777777" w:rsidR="00BD23F8" w:rsidRDefault="00BD23F8">
            <w:pPr>
              <w:pStyle w:val="Standard"/>
              <w:spacing w:after="120" w:line="240" w:lineRule="auto"/>
              <w:ind w:left="142"/>
            </w:pPr>
            <w:r>
              <w:rPr>
                <w:b/>
                <w:color w:val="000000"/>
                <w:sz w:val="24"/>
                <w:szCs w:val="24"/>
              </w:rPr>
              <w:t>"Tests "</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38AD1A9" w14:textId="77777777" w:rsidR="00BD23F8" w:rsidRDefault="00BD23F8">
            <w:pPr>
              <w:pStyle w:val="Standard"/>
              <w:tabs>
                <w:tab w:val="left" w:pos="-179"/>
                <w:tab w:val="left" w:pos="-9"/>
              </w:tabs>
              <w:spacing w:after="120" w:line="240" w:lineRule="auto"/>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xml:space="preserve">” shall be </w:t>
            </w:r>
            <w:proofErr w:type="gramStart"/>
            <w:r>
              <w:rPr>
                <w:color w:val="000000"/>
                <w:sz w:val="24"/>
                <w:szCs w:val="24"/>
              </w:rPr>
              <w:t>construed accordingly;</w:t>
            </w:r>
            <w:proofErr w:type="gramEnd"/>
          </w:p>
        </w:tc>
      </w:tr>
      <w:tr w:rsidR="00BD23F8" w14:paraId="07005D1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166D596" w14:textId="77777777" w:rsidR="00BD23F8" w:rsidRDefault="00BD23F8">
            <w:pPr>
              <w:pStyle w:val="Standard"/>
              <w:spacing w:after="120" w:line="240" w:lineRule="auto"/>
              <w:ind w:left="142"/>
            </w:pPr>
            <w:r>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11CC00C" w14:textId="77777777" w:rsidR="00BD23F8" w:rsidRDefault="00BD23F8">
            <w:pPr>
              <w:pStyle w:val="Standard"/>
              <w:tabs>
                <w:tab w:val="left" w:pos="-179"/>
                <w:tab w:val="left" w:pos="-9"/>
              </w:tabs>
              <w:spacing w:after="120" w:line="240" w:lineRule="auto"/>
            </w:pPr>
            <w:r>
              <w:rPr>
                <w:color w:val="000000"/>
                <w:sz w:val="24"/>
                <w:szCs w:val="24"/>
              </w:rPr>
              <w:t>Intellectual Property Rights owned by a third party which is or will be used by the Supplier for the purpose of providing the Deliverables;</w:t>
            </w:r>
          </w:p>
        </w:tc>
      </w:tr>
      <w:tr w:rsidR="00BD23F8" w14:paraId="56B1D9DC"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3FED3FA" w14:textId="77777777" w:rsidR="00BD23F8" w:rsidRDefault="00BD23F8">
            <w:pPr>
              <w:pStyle w:val="Standard"/>
              <w:spacing w:after="120" w:line="240" w:lineRule="auto"/>
              <w:ind w:left="142"/>
            </w:pPr>
            <w:r>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216FB41" w14:textId="77777777" w:rsidR="00BD23F8" w:rsidRDefault="00BD23F8">
            <w:pPr>
              <w:pStyle w:val="Standard"/>
              <w:tabs>
                <w:tab w:val="left" w:pos="-179"/>
                <w:tab w:val="left" w:pos="-9"/>
              </w:tabs>
              <w:spacing w:after="120" w:line="240" w:lineRule="auto"/>
            </w:pPr>
            <w:r>
              <w:rPr>
                <w:color w:val="000000"/>
                <w:sz w:val="24"/>
                <w:szCs w:val="24"/>
              </w:rPr>
              <w:t>those employees of the Supplier and/or the Supplier’s Subcontractors to whom the Employment Regulations will apply on the Service Transfer Date;</w:t>
            </w:r>
          </w:p>
        </w:tc>
      </w:tr>
      <w:tr w:rsidR="00BD23F8" w14:paraId="43FB8F2A" w14:textId="77777777" w:rsidTr="00BD23F8">
        <w:trPr>
          <w:trHeight w:val="2259"/>
        </w:trPr>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FFFA050" w14:textId="77777777" w:rsidR="00BD23F8" w:rsidRDefault="00BD23F8">
            <w:pPr>
              <w:pStyle w:val="Standard"/>
              <w:keepNext/>
              <w:spacing w:after="120" w:line="240" w:lineRule="auto"/>
              <w:ind w:left="142"/>
            </w:pPr>
            <w:r>
              <w:rPr>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CB623A3" w14:textId="77777777" w:rsidR="00BD23F8" w:rsidRDefault="00BD23F8">
            <w:pPr>
              <w:pStyle w:val="Standard"/>
              <w:keepNext/>
              <w:tabs>
                <w:tab w:val="left" w:pos="-179"/>
                <w:tab w:val="left" w:pos="-9"/>
              </w:tabs>
              <w:spacing w:after="120" w:line="240" w:lineRule="auto"/>
            </w:pPr>
            <w:r>
              <w:rPr>
                <w:color w:val="000000"/>
                <w:sz w:val="24"/>
                <w:szCs w:val="24"/>
              </w:rPr>
              <w:t>the Transparency Reports and the content of a Contract, including any changes to this Contract agreed from time to time, except for –</w:t>
            </w:r>
          </w:p>
          <w:p w14:paraId="4281E062" w14:textId="77777777" w:rsidR="00BD23F8" w:rsidRDefault="00BD23F8">
            <w:pPr>
              <w:pStyle w:val="Standard"/>
              <w:keepNext/>
              <w:tabs>
                <w:tab w:val="left" w:pos="541"/>
                <w:tab w:val="left" w:pos="711"/>
              </w:tabs>
              <w:spacing w:after="120" w:line="240" w:lineRule="auto"/>
              <w:ind w:left="720"/>
            </w:pPr>
            <w:bookmarkStart w:id="30" w:name="_tyjcwt"/>
            <w:bookmarkEnd w:id="30"/>
            <w:r>
              <w:rPr>
                <w:color w:val="000000"/>
                <w:sz w:val="24"/>
                <w:szCs w:val="24"/>
              </w:rPr>
              <w:t>(</w:t>
            </w:r>
            <w:proofErr w:type="spellStart"/>
            <w:r>
              <w:rPr>
                <w:color w:val="000000"/>
                <w:sz w:val="24"/>
                <w:szCs w:val="24"/>
              </w:rPr>
              <w:t>i</w:t>
            </w:r>
            <w:proofErr w:type="spellEnd"/>
            <w:r>
              <w:rPr>
                <w:color w:val="000000"/>
                <w:sz w:val="24"/>
                <w:szCs w:val="24"/>
              </w:rPr>
              <w:t>)</w:t>
            </w:r>
            <w:r>
              <w:rPr>
                <w:color w:val="000000"/>
                <w:sz w:val="24"/>
                <w:szCs w:val="24"/>
              </w:rPr>
              <w:tab/>
              <w:t>any information which is exempt from disclosure in accordance with the provisions of the FOIA, which shall be determined by the Relevant Author</w:t>
            </w:r>
            <w:r>
              <w:rPr>
                <w:color w:val="222222"/>
                <w:sz w:val="24"/>
                <w:szCs w:val="24"/>
              </w:rPr>
              <w:t>ity; and</w:t>
            </w:r>
          </w:p>
          <w:p w14:paraId="0B89E3F9" w14:textId="77777777" w:rsidR="00BD23F8" w:rsidRDefault="00BD23F8">
            <w:pPr>
              <w:pStyle w:val="Standard"/>
              <w:keepNext/>
              <w:tabs>
                <w:tab w:val="left" w:pos="528"/>
                <w:tab w:val="left" w:pos="1414"/>
              </w:tabs>
              <w:spacing w:after="120" w:line="240" w:lineRule="auto"/>
              <w:ind w:left="707"/>
            </w:pPr>
            <w:r>
              <w:rPr>
                <w:color w:val="000000"/>
                <w:sz w:val="24"/>
                <w:szCs w:val="24"/>
              </w:rPr>
              <w:t>(ii)</w:t>
            </w:r>
            <w:r>
              <w:rPr>
                <w:color w:val="000000"/>
                <w:sz w:val="24"/>
                <w:szCs w:val="24"/>
              </w:rPr>
              <w:tab/>
              <w:t>Commercially Sensitive Information;</w:t>
            </w:r>
          </w:p>
        </w:tc>
      </w:tr>
      <w:tr w:rsidR="00BD23F8" w14:paraId="239AF104"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4B01194" w14:textId="77777777" w:rsidR="00BD23F8" w:rsidRDefault="00BD23F8">
            <w:pPr>
              <w:pStyle w:val="Standard"/>
              <w:spacing w:after="120" w:line="240" w:lineRule="auto"/>
              <w:ind w:left="142"/>
            </w:pPr>
            <w:r>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19F3402" w14:textId="77777777" w:rsidR="00BD23F8" w:rsidRDefault="00BD23F8">
            <w:pPr>
              <w:pStyle w:val="Standard"/>
              <w:tabs>
                <w:tab w:val="left" w:pos="-179"/>
                <w:tab w:val="left" w:pos="-9"/>
              </w:tabs>
              <w:spacing w:after="120" w:line="240" w:lineRule="auto"/>
            </w:pPr>
            <w:r>
              <w:rPr>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BD23F8" w14:paraId="4551E34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A1CFA74" w14:textId="77777777" w:rsidR="00BD23F8" w:rsidRDefault="00BD23F8">
            <w:pPr>
              <w:pStyle w:val="Standard"/>
              <w:spacing w:after="120" w:line="240" w:lineRule="auto"/>
              <w:ind w:left="142"/>
            </w:pPr>
            <w:r>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4C0D902" w14:textId="77777777" w:rsidR="00BD23F8" w:rsidRDefault="00BD23F8">
            <w:pPr>
              <w:pStyle w:val="Standard"/>
              <w:tabs>
                <w:tab w:val="left" w:pos="-179"/>
                <w:tab w:val="left" w:pos="-9"/>
              </w:tabs>
              <w:spacing w:after="120" w:line="240" w:lineRule="auto"/>
            </w:pPr>
            <w:r>
              <w:rPr>
                <w:color w:val="000000"/>
                <w:sz w:val="24"/>
                <w:szCs w:val="24"/>
              </w:rPr>
              <w:t>any change to a Contract;</w:t>
            </w:r>
          </w:p>
        </w:tc>
      </w:tr>
      <w:tr w:rsidR="00BD23F8" w14:paraId="353DEBD0"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7189653F" w14:textId="77777777" w:rsidR="00BD23F8" w:rsidRDefault="00BD23F8">
            <w:pPr>
              <w:pStyle w:val="Standard"/>
              <w:spacing w:after="120" w:line="240" w:lineRule="auto"/>
              <w:ind w:left="142"/>
            </w:pPr>
            <w:r>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EFE1A26" w14:textId="77777777" w:rsidR="00BD23F8" w:rsidRDefault="00BD23F8">
            <w:pPr>
              <w:pStyle w:val="Standard"/>
              <w:tabs>
                <w:tab w:val="left" w:pos="-179"/>
                <w:tab w:val="left" w:pos="-9"/>
              </w:tabs>
              <w:spacing w:after="120" w:line="240" w:lineRule="auto"/>
            </w:pPr>
            <w:r>
              <w:rPr>
                <w:color w:val="000000"/>
                <w:sz w:val="24"/>
                <w:szCs w:val="24"/>
              </w:rPr>
              <w:t>the form set out in Joint Schedule 2 (Variation Form);</w:t>
            </w:r>
          </w:p>
        </w:tc>
      </w:tr>
      <w:tr w:rsidR="00BD23F8" w14:paraId="08988791"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38C5365" w14:textId="77777777" w:rsidR="00BD23F8" w:rsidRDefault="00BD23F8">
            <w:pPr>
              <w:pStyle w:val="Standard"/>
              <w:spacing w:after="120" w:line="240" w:lineRule="auto"/>
              <w:ind w:left="142"/>
            </w:pPr>
            <w:r>
              <w:rPr>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9681272" w14:textId="77777777" w:rsidR="00BD23F8" w:rsidRDefault="00BD23F8">
            <w:pPr>
              <w:pStyle w:val="Standard"/>
              <w:tabs>
                <w:tab w:val="left" w:pos="-179"/>
                <w:tab w:val="left" w:pos="-9"/>
              </w:tabs>
              <w:spacing w:after="120" w:line="240" w:lineRule="auto"/>
            </w:pPr>
            <w:r>
              <w:rPr>
                <w:color w:val="000000"/>
                <w:sz w:val="24"/>
                <w:szCs w:val="24"/>
              </w:rPr>
              <w:t>the procedure set out in Clause 24 (Changing the contract);</w:t>
            </w:r>
          </w:p>
        </w:tc>
      </w:tr>
      <w:tr w:rsidR="00BD23F8" w14:paraId="1265389A"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E958B95" w14:textId="77777777" w:rsidR="00BD23F8" w:rsidRDefault="00BD23F8">
            <w:pPr>
              <w:pStyle w:val="Standard"/>
              <w:spacing w:after="120" w:line="240" w:lineRule="auto"/>
              <w:ind w:left="142"/>
            </w:pPr>
            <w:r>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A18BF07" w14:textId="77777777" w:rsidR="00BD23F8" w:rsidRDefault="00BD23F8">
            <w:pPr>
              <w:pStyle w:val="Standard"/>
              <w:tabs>
                <w:tab w:val="left" w:pos="-179"/>
                <w:tab w:val="left" w:pos="-9"/>
              </w:tabs>
              <w:spacing w:after="120" w:line="240" w:lineRule="auto"/>
            </w:pPr>
            <w:r>
              <w:rPr>
                <w:color w:val="000000"/>
                <w:sz w:val="24"/>
                <w:szCs w:val="24"/>
              </w:rPr>
              <w:t>value added tax in accordance with the provisions of the Value Added Tax Act 1994;</w:t>
            </w:r>
          </w:p>
        </w:tc>
      </w:tr>
      <w:tr w:rsidR="00BD23F8" w14:paraId="047C0D19"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039233E" w14:textId="77777777" w:rsidR="00BD23F8" w:rsidRDefault="00BD23F8">
            <w:pPr>
              <w:pStyle w:val="Standard"/>
              <w:spacing w:after="120" w:line="240" w:lineRule="auto"/>
              <w:ind w:left="142"/>
            </w:pPr>
            <w:r>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B09DD50" w14:textId="77777777" w:rsidR="00BD23F8" w:rsidRDefault="00BD23F8">
            <w:pPr>
              <w:pStyle w:val="Standard"/>
              <w:tabs>
                <w:tab w:val="left" w:pos="-179"/>
                <w:tab w:val="left" w:pos="-9"/>
              </w:tabs>
              <w:spacing w:after="120" w:line="240" w:lineRule="auto"/>
            </w:pPr>
            <w:r>
              <w:rPr>
                <w:color w:val="000000"/>
                <w:sz w:val="24"/>
                <w:szCs w:val="24"/>
              </w:rPr>
              <w:t xml:space="preserve">a non-governmental organisation that is value-driven and which principally reinvests its surpluses to further social, </w:t>
            </w:r>
            <w:proofErr w:type="gramStart"/>
            <w:r>
              <w:rPr>
                <w:color w:val="000000"/>
                <w:sz w:val="24"/>
                <w:szCs w:val="24"/>
              </w:rPr>
              <w:t>environmental</w:t>
            </w:r>
            <w:proofErr w:type="gramEnd"/>
            <w:r>
              <w:rPr>
                <w:color w:val="000000"/>
                <w:sz w:val="24"/>
                <w:szCs w:val="24"/>
              </w:rPr>
              <w:t xml:space="preserve"> or cultural objectives;</w:t>
            </w:r>
          </w:p>
        </w:tc>
      </w:tr>
      <w:tr w:rsidR="00BD23F8" w14:paraId="4918B03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60F330D" w14:textId="77777777" w:rsidR="00BD23F8" w:rsidRDefault="00BD23F8">
            <w:pPr>
              <w:pStyle w:val="Standard"/>
              <w:spacing w:after="120" w:line="240" w:lineRule="auto"/>
              <w:ind w:left="142"/>
            </w:pPr>
            <w:r>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302651B1" w14:textId="77777777" w:rsidR="00BD23F8" w:rsidRDefault="00BD23F8">
            <w:pPr>
              <w:pStyle w:val="Standard"/>
              <w:tabs>
                <w:tab w:val="left" w:pos="-179"/>
                <w:tab w:val="left" w:pos="-9"/>
              </w:tabs>
              <w:spacing w:after="120" w:line="240" w:lineRule="auto"/>
            </w:pPr>
            <w:r>
              <w:rPr>
                <w:color w:val="000000"/>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w:t>
            </w:r>
            <w:r>
              <w:rPr>
                <w:color w:val="000000"/>
                <w:sz w:val="24"/>
                <w:szCs w:val="24"/>
              </w:rPr>
              <w:lastRenderedPageBreak/>
              <w:t>the Deliverables;</w:t>
            </w:r>
          </w:p>
        </w:tc>
      </w:tr>
      <w:tr w:rsidR="00BD23F8" w14:paraId="6F886F08"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532D21AB" w14:textId="77777777" w:rsidR="00BD23F8" w:rsidRDefault="00BD23F8">
            <w:pPr>
              <w:pStyle w:val="Standard"/>
              <w:spacing w:after="120" w:line="240" w:lineRule="auto"/>
              <w:ind w:left="142"/>
            </w:pPr>
            <w:r>
              <w:rPr>
                <w:b/>
                <w:color w:val="000000"/>
                <w:sz w:val="24"/>
                <w:szCs w:val="24"/>
              </w:rPr>
              <w:lastRenderedPageBreak/>
              <w:t>"Working Day"</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05718859" w14:textId="77777777" w:rsidR="00BD23F8" w:rsidRDefault="00BD23F8">
            <w:pPr>
              <w:pStyle w:val="Standard"/>
              <w:tabs>
                <w:tab w:val="left" w:pos="-179"/>
                <w:tab w:val="left" w:pos="-9"/>
              </w:tabs>
              <w:spacing w:after="120" w:line="240" w:lineRule="auto"/>
            </w:pPr>
            <w:r>
              <w:rPr>
                <w:color w:val="000000"/>
                <w:sz w:val="24"/>
                <w:szCs w:val="24"/>
              </w:rPr>
              <w:t>any day other than a Saturday or Sunday or public holiday in England and Wales unless specified otherwise by the Parties in the Order Form;</w:t>
            </w:r>
          </w:p>
        </w:tc>
      </w:tr>
      <w:tr w:rsidR="00BD23F8" w14:paraId="24597503"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601888A8" w14:textId="77777777" w:rsidR="00BD23F8" w:rsidRDefault="00BD23F8">
            <w:pPr>
              <w:pStyle w:val="Standard"/>
              <w:spacing w:after="120" w:line="240" w:lineRule="auto"/>
              <w:ind w:left="142"/>
            </w:pPr>
            <w:r>
              <w:rPr>
                <w:b/>
                <w:color w:val="000000"/>
                <w:sz w:val="24"/>
                <w:szCs w:val="24"/>
              </w:rPr>
              <w:t>"</w:t>
            </w:r>
            <w:proofErr w:type="gramStart"/>
            <w:r>
              <w:rPr>
                <w:b/>
                <w:color w:val="000000"/>
                <w:sz w:val="24"/>
                <w:szCs w:val="24"/>
              </w:rPr>
              <w:t>Work Day</w:t>
            </w:r>
            <w:proofErr w:type="gramEnd"/>
            <w:r>
              <w:rPr>
                <w:b/>
                <w:color w:val="000000"/>
                <w:sz w:val="24"/>
                <w:szCs w:val="24"/>
              </w:rPr>
              <w:t>"</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283F6D86" w14:textId="77777777" w:rsidR="00BD23F8" w:rsidRDefault="00BD23F8">
            <w:pPr>
              <w:pStyle w:val="Standard"/>
              <w:tabs>
                <w:tab w:val="left" w:pos="-179"/>
                <w:tab w:val="left" w:pos="-9"/>
              </w:tabs>
              <w:spacing w:after="120" w:line="240" w:lineRule="auto"/>
            </w:pPr>
            <w:r>
              <w:rPr>
                <w:color w:val="000000"/>
                <w:sz w:val="24"/>
                <w:szCs w:val="24"/>
              </w:rPr>
              <w:t xml:space="preserve">8.0 Work Hours, </w:t>
            </w:r>
            <w:proofErr w:type="gramStart"/>
            <w:r>
              <w:rPr>
                <w:color w:val="000000"/>
                <w:sz w:val="24"/>
                <w:szCs w:val="24"/>
              </w:rPr>
              <w:t>whether or not</w:t>
            </w:r>
            <w:proofErr w:type="gramEnd"/>
            <w:r>
              <w:rPr>
                <w:color w:val="000000"/>
                <w:sz w:val="24"/>
                <w:szCs w:val="24"/>
              </w:rPr>
              <w:t xml:space="preserve"> such hours are worked consecutively and whether or not they are worked on the same day; and</w:t>
            </w:r>
          </w:p>
        </w:tc>
      </w:tr>
      <w:tr w:rsidR="00BD23F8" w14:paraId="3DCA671D" w14:textId="77777777" w:rsidTr="00BD23F8">
        <w:tc>
          <w:tcPr>
            <w:tcW w:w="240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16EACAEF" w14:textId="77777777" w:rsidR="00BD23F8" w:rsidRDefault="00BD23F8">
            <w:pPr>
              <w:pStyle w:val="Standard"/>
              <w:spacing w:after="120" w:line="240" w:lineRule="auto"/>
              <w:ind w:left="142"/>
            </w:pPr>
            <w:r>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hideMark/>
          </w:tcPr>
          <w:p w14:paraId="4877FA4E" w14:textId="77777777" w:rsidR="00BD23F8" w:rsidRDefault="00BD23F8">
            <w:pPr>
              <w:pStyle w:val="Standard"/>
              <w:tabs>
                <w:tab w:val="left" w:pos="-179"/>
                <w:tab w:val="left" w:pos="-9"/>
              </w:tabs>
              <w:spacing w:after="120" w:line="240" w:lineRule="auto"/>
            </w:pPr>
            <w:r>
              <w:rPr>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18E2A924" w14:textId="77777777" w:rsidR="00BD23F8" w:rsidRDefault="00BD23F8" w:rsidP="00BD23F8">
      <w:pPr>
        <w:pStyle w:val="Standard"/>
        <w:spacing w:line="240" w:lineRule="auto"/>
        <w:rPr>
          <w:rFonts w:ascii="Calibri" w:hAnsi="Calibri" w:cs="Calibri"/>
        </w:rPr>
      </w:pPr>
    </w:p>
    <w:p w14:paraId="1305A63F" w14:textId="77777777" w:rsidR="00BD23F8" w:rsidRDefault="00BD23F8">
      <w:pPr>
        <w:pStyle w:val="Standard"/>
      </w:pPr>
    </w:p>
    <w:p w14:paraId="440716D0" w14:textId="77777777" w:rsidR="00124024" w:rsidRDefault="00124024">
      <w:pPr>
        <w:pStyle w:val="Standard"/>
      </w:pPr>
    </w:p>
    <w:p w14:paraId="11B79751" w14:textId="77777777" w:rsidR="00124024" w:rsidRDefault="00124024">
      <w:pPr>
        <w:pStyle w:val="Standard"/>
      </w:pPr>
    </w:p>
    <w:p w14:paraId="4193A5D4" w14:textId="77777777" w:rsidR="00124024" w:rsidRDefault="00124024">
      <w:pPr>
        <w:pStyle w:val="Standard"/>
      </w:pPr>
    </w:p>
    <w:p w14:paraId="1C8DD003" w14:textId="77777777" w:rsidR="00C3582D" w:rsidRDefault="00C3582D">
      <w:pPr>
        <w:pStyle w:val="Standard"/>
      </w:pPr>
    </w:p>
    <w:p w14:paraId="30CBE678" w14:textId="77777777" w:rsidR="00C3582D" w:rsidRDefault="00C3582D">
      <w:pPr>
        <w:pStyle w:val="Standard"/>
      </w:pPr>
    </w:p>
    <w:p w14:paraId="7A7B7A83" w14:textId="77777777" w:rsidR="00C3582D" w:rsidRDefault="00C3582D">
      <w:pPr>
        <w:pStyle w:val="Standard"/>
      </w:pPr>
    </w:p>
    <w:p w14:paraId="273E4C83" w14:textId="77777777" w:rsidR="00C3582D" w:rsidRDefault="00C3582D">
      <w:pPr>
        <w:pStyle w:val="Standard"/>
      </w:pPr>
    </w:p>
    <w:p w14:paraId="493A73C1" w14:textId="77777777" w:rsidR="00C3582D" w:rsidRDefault="00C3582D">
      <w:pPr>
        <w:pStyle w:val="Standard"/>
      </w:pPr>
    </w:p>
    <w:p w14:paraId="20B4AF50" w14:textId="77777777" w:rsidR="00C3582D" w:rsidRDefault="00C3582D">
      <w:pPr>
        <w:pStyle w:val="Standard"/>
      </w:pPr>
    </w:p>
    <w:p w14:paraId="4451F3E3" w14:textId="77777777" w:rsidR="00C3582D" w:rsidRDefault="00C3582D">
      <w:pPr>
        <w:pStyle w:val="Standard"/>
      </w:pPr>
    </w:p>
    <w:p w14:paraId="61BAF40A" w14:textId="77777777" w:rsidR="00C3582D" w:rsidRDefault="00C3582D">
      <w:pPr>
        <w:pStyle w:val="Standard"/>
      </w:pPr>
    </w:p>
    <w:p w14:paraId="1743AEF8" w14:textId="77777777" w:rsidR="00C3582D" w:rsidRDefault="00C3582D">
      <w:pPr>
        <w:pStyle w:val="Standard"/>
      </w:pPr>
    </w:p>
    <w:p w14:paraId="66407808" w14:textId="77777777" w:rsidR="00C3582D" w:rsidRDefault="00C3582D">
      <w:pPr>
        <w:pStyle w:val="Standard"/>
      </w:pPr>
    </w:p>
    <w:p w14:paraId="716400F9" w14:textId="77777777" w:rsidR="00C3582D" w:rsidRDefault="00C3582D">
      <w:pPr>
        <w:pStyle w:val="Standard"/>
      </w:pPr>
    </w:p>
    <w:p w14:paraId="4FEB13E7" w14:textId="77777777" w:rsidR="00C3582D" w:rsidRDefault="00C3582D">
      <w:pPr>
        <w:pStyle w:val="Standard"/>
      </w:pPr>
    </w:p>
    <w:p w14:paraId="00CAA8BB" w14:textId="77777777" w:rsidR="00C3582D" w:rsidRDefault="00C3582D">
      <w:pPr>
        <w:pStyle w:val="Standard"/>
      </w:pPr>
    </w:p>
    <w:p w14:paraId="186717A0" w14:textId="77777777" w:rsidR="00C3582D" w:rsidRDefault="00C3582D">
      <w:pPr>
        <w:pStyle w:val="Standard"/>
      </w:pPr>
    </w:p>
    <w:p w14:paraId="56A39288" w14:textId="77777777" w:rsidR="00C3582D" w:rsidRDefault="00C3582D">
      <w:pPr>
        <w:pStyle w:val="Standard"/>
      </w:pPr>
    </w:p>
    <w:p w14:paraId="1C89CEE8" w14:textId="77777777" w:rsidR="00C3582D" w:rsidRDefault="00C3582D">
      <w:pPr>
        <w:pStyle w:val="Standard"/>
      </w:pPr>
    </w:p>
    <w:p w14:paraId="5F0D1521" w14:textId="77777777" w:rsidR="00C3582D" w:rsidRDefault="00C3582D">
      <w:pPr>
        <w:pStyle w:val="Standard"/>
      </w:pPr>
    </w:p>
    <w:p w14:paraId="0B6EBCF7" w14:textId="77777777" w:rsidR="00C3582D" w:rsidRDefault="00C3582D">
      <w:pPr>
        <w:pStyle w:val="Standard"/>
      </w:pPr>
    </w:p>
    <w:p w14:paraId="5BB59DCE" w14:textId="77777777" w:rsidR="00C3582D" w:rsidRDefault="00C3582D">
      <w:pPr>
        <w:pStyle w:val="Standard"/>
      </w:pPr>
    </w:p>
    <w:p w14:paraId="32104D8E" w14:textId="77777777" w:rsidR="00C3582D" w:rsidRDefault="00C3582D">
      <w:pPr>
        <w:pStyle w:val="Standard"/>
      </w:pPr>
    </w:p>
    <w:p w14:paraId="4E8801E1" w14:textId="77777777" w:rsidR="00C3582D" w:rsidRDefault="00C3582D">
      <w:pPr>
        <w:pStyle w:val="Standard"/>
      </w:pPr>
    </w:p>
    <w:p w14:paraId="337B8810" w14:textId="77777777" w:rsidR="00C3582D" w:rsidRDefault="00C3582D">
      <w:pPr>
        <w:pStyle w:val="Standard"/>
      </w:pPr>
    </w:p>
    <w:p w14:paraId="4750674B" w14:textId="77777777" w:rsidR="00C3582D" w:rsidRDefault="00C3582D">
      <w:pPr>
        <w:pStyle w:val="Standard"/>
      </w:pPr>
    </w:p>
    <w:p w14:paraId="388BE17E" w14:textId="77777777" w:rsidR="00C3582D" w:rsidRDefault="00C3582D">
      <w:pPr>
        <w:pStyle w:val="Standard"/>
      </w:pPr>
    </w:p>
    <w:p w14:paraId="3643E65D" w14:textId="77777777" w:rsidR="00C3582D" w:rsidRDefault="00C3582D">
      <w:pPr>
        <w:pStyle w:val="Standard"/>
      </w:pPr>
    </w:p>
    <w:p w14:paraId="40584EE3" w14:textId="77777777" w:rsidR="00C3582D" w:rsidRDefault="00C3582D">
      <w:pPr>
        <w:pStyle w:val="Standard"/>
      </w:pPr>
    </w:p>
    <w:p w14:paraId="330D50CD" w14:textId="77777777" w:rsidR="00124024" w:rsidRDefault="00124024">
      <w:pPr>
        <w:pStyle w:val="Standard"/>
      </w:pPr>
    </w:p>
    <w:p w14:paraId="031E214C" w14:textId="77777777" w:rsidR="00124024" w:rsidRDefault="00124024" w:rsidP="00124024">
      <w:pPr>
        <w:pStyle w:val="Heading1"/>
      </w:pPr>
      <w:bookmarkStart w:id="31" w:name="_wwj5h8z9gmfq"/>
      <w:bookmarkEnd w:id="31"/>
      <w:r>
        <w:lastRenderedPageBreak/>
        <w:t>Joint Schedule 2 (Variation Form)</w:t>
      </w:r>
    </w:p>
    <w:p w14:paraId="35F0197B" w14:textId="77777777" w:rsidR="00124024" w:rsidRDefault="00124024" w:rsidP="00124024">
      <w:pPr>
        <w:pStyle w:val="Standard"/>
      </w:pPr>
      <w:r>
        <w:rPr>
          <w:sz w:val="24"/>
          <w:szCs w:val="24"/>
        </w:rPr>
        <w:t xml:space="preserve">This form is to be used </w:t>
      </w:r>
      <w:proofErr w:type="gramStart"/>
      <w:r>
        <w:rPr>
          <w:sz w:val="24"/>
          <w:szCs w:val="24"/>
        </w:rPr>
        <w:t>in order to</w:t>
      </w:r>
      <w:proofErr w:type="gramEnd"/>
      <w:r>
        <w:rPr>
          <w:sz w:val="24"/>
          <w:szCs w:val="24"/>
        </w:rPr>
        <w:t xml:space="preserve"> change a contract in accordance with Clause 24 (Changing the Contract)</w:t>
      </w:r>
    </w:p>
    <w:tbl>
      <w:tblPr>
        <w:tblW w:w="8985" w:type="dxa"/>
        <w:tblLayout w:type="fixed"/>
        <w:tblCellMar>
          <w:left w:w="10" w:type="dxa"/>
          <w:right w:w="10" w:type="dxa"/>
        </w:tblCellMar>
        <w:tblLook w:val="04A0" w:firstRow="1" w:lastRow="0" w:firstColumn="1" w:lastColumn="0" w:noHBand="0" w:noVBand="1"/>
      </w:tblPr>
      <w:tblGrid>
        <w:gridCol w:w="2939"/>
        <w:gridCol w:w="3022"/>
        <w:gridCol w:w="3024"/>
      </w:tblGrid>
      <w:tr w:rsidR="00124024" w14:paraId="5C606F47" w14:textId="77777777" w:rsidTr="6C6A884D">
        <w:tc>
          <w:tcPr>
            <w:tcW w:w="8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570E585B" w14:textId="77777777" w:rsidR="00124024" w:rsidRDefault="00124024">
            <w:pPr>
              <w:pStyle w:val="Standard"/>
              <w:widowControl/>
              <w:spacing w:after="120"/>
              <w:ind w:left="34"/>
              <w:jc w:val="center"/>
            </w:pPr>
            <w:r>
              <w:rPr>
                <w:b/>
                <w:color w:val="000000"/>
                <w:sz w:val="24"/>
                <w:szCs w:val="24"/>
              </w:rPr>
              <w:t>Contract Details</w:t>
            </w:r>
          </w:p>
        </w:tc>
      </w:tr>
      <w:tr w:rsidR="00124024" w14:paraId="396F2F9B" w14:textId="77777777" w:rsidTr="00F95E25">
        <w:trPr>
          <w:trHeight w:val="1174"/>
        </w:trPr>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7A99D6EC" w14:textId="77777777" w:rsidR="00124024" w:rsidRDefault="00124024">
            <w:pPr>
              <w:pStyle w:val="Standard"/>
              <w:widowControl/>
              <w:spacing w:after="120"/>
            </w:pPr>
            <w:r>
              <w:rPr>
                <w:color w:val="000000"/>
                <w:sz w:val="24"/>
                <w:szCs w:val="24"/>
              </w:rPr>
              <w:t>This variation is between: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hideMark/>
          </w:tcPr>
          <w:p w14:paraId="7AD71DA8" w14:textId="77777777" w:rsidR="00124024" w:rsidRDefault="00124024">
            <w:pPr>
              <w:pStyle w:val="Standard"/>
              <w:widowControl/>
              <w:spacing w:after="120"/>
              <w:ind w:left="34"/>
            </w:pPr>
            <w:r>
              <w:rPr>
                <w:color w:val="000000"/>
                <w:sz w:val="24"/>
                <w:szCs w:val="24"/>
              </w:rPr>
              <w:t>Buyer (</w:t>
            </w:r>
            <w:r w:rsidRPr="6C6A884D">
              <w:rPr>
                <w:b/>
                <w:bCs/>
                <w:color w:val="000000"/>
                <w:sz w:val="24"/>
                <w:szCs w:val="24"/>
              </w:rPr>
              <w:t>“the Buyer"</w:t>
            </w:r>
            <w:r>
              <w:rPr>
                <w:color w:val="000000"/>
                <w:sz w:val="24"/>
                <w:szCs w:val="24"/>
              </w:rPr>
              <w:t>)</w:t>
            </w:r>
          </w:p>
          <w:p w14:paraId="2999B509" w14:textId="77777777" w:rsidR="00124024" w:rsidRDefault="00124024">
            <w:pPr>
              <w:pStyle w:val="Standard"/>
              <w:widowControl/>
              <w:spacing w:after="120"/>
            </w:pPr>
            <w:r>
              <w:rPr>
                <w:color w:val="000000"/>
                <w:sz w:val="24"/>
                <w:szCs w:val="24"/>
              </w:rPr>
              <w:t>And</w:t>
            </w:r>
          </w:p>
          <w:p w14:paraId="08C2EF9E" w14:textId="66493A5A" w:rsidR="00124024" w:rsidRDefault="00F95E25">
            <w:pPr>
              <w:pStyle w:val="Standard"/>
              <w:widowControl/>
              <w:spacing w:after="120"/>
            </w:pPr>
            <w:r w:rsidRPr="00536DB4">
              <w:rPr>
                <w:bCs/>
                <w:color w:val="000000"/>
                <w:sz w:val="24"/>
                <w:szCs w:val="24"/>
              </w:rPr>
              <w:t>AECOM Limited</w:t>
            </w:r>
            <w:r w:rsidR="00124024" w:rsidRPr="00F95E25">
              <w:rPr>
                <w:color w:val="000000"/>
                <w:sz w:val="24"/>
                <w:szCs w:val="24"/>
              </w:rPr>
              <w:t xml:space="preserve"> (</w:t>
            </w:r>
            <w:r w:rsidR="00124024" w:rsidRPr="00F95E25">
              <w:rPr>
                <w:b/>
                <w:color w:val="000000"/>
                <w:sz w:val="24"/>
                <w:szCs w:val="24"/>
              </w:rPr>
              <w:t>"</w:t>
            </w:r>
            <w:r w:rsidR="00124024">
              <w:rPr>
                <w:b/>
                <w:color w:val="000000"/>
                <w:sz w:val="24"/>
                <w:szCs w:val="24"/>
              </w:rPr>
              <w:t>the Supplier"</w:t>
            </w:r>
            <w:r w:rsidR="00124024">
              <w:rPr>
                <w:color w:val="000000"/>
                <w:sz w:val="24"/>
                <w:szCs w:val="24"/>
              </w:rPr>
              <w:t>)</w:t>
            </w:r>
          </w:p>
        </w:tc>
      </w:tr>
      <w:tr w:rsidR="00124024" w14:paraId="5B82636B" w14:textId="77777777" w:rsidTr="00536DB4">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7982116A" w14:textId="77777777" w:rsidR="00124024" w:rsidRDefault="00124024">
            <w:pPr>
              <w:pStyle w:val="Standard"/>
              <w:widowControl/>
              <w:spacing w:after="120"/>
            </w:pPr>
            <w:r>
              <w:rPr>
                <w:color w:val="000000"/>
                <w:sz w:val="24"/>
                <w:szCs w:val="24"/>
              </w:rPr>
              <w:t>Contract name:</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hideMark/>
          </w:tcPr>
          <w:p w14:paraId="0DE313FC" w14:textId="4075A649" w:rsidR="00124024" w:rsidRDefault="00536DB4">
            <w:pPr>
              <w:pStyle w:val="Standard"/>
              <w:widowControl/>
              <w:spacing w:after="120"/>
            </w:pPr>
            <w:r w:rsidRPr="00536DB4">
              <w:rPr>
                <w:bCs/>
                <w:color w:val="000000"/>
                <w:sz w:val="24"/>
                <w:szCs w:val="24"/>
              </w:rPr>
              <w:t>Digital Rail – Supply Chain Study</w:t>
            </w:r>
            <w:r w:rsidR="00124024" w:rsidRPr="00536DB4">
              <w:rPr>
                <w:color w:val="000000"/>
                <w:sz w:val="24"/>
                <w:szCs w:val="24"/>
              </w:rPr>
              <w:t xml:space="preserve"> </w:t>
            </w:r>
            <w:r w:rsidR="00124024" w:rsidRPr="00536DB4">
              <w:rPr>
                <w:b/>
                <w:color w:val="000000"/>
                <w:sz w:val="24"/>
                <w:szCs w:val="24"/>
              </w:rPr>
              <w:t>(“</w:t>
            </w:r>
            <w:r w:rsidR="00124024">
              <w:rPr>
                <w:b/>
                <w:color w:val="000000"/>
                <w:sz w:val="24"/>
                <w:szCs w:val="24"/>
              </w:rPr>
              <w:t>the Contract”)</w:t>
            </w:r>
          </w:p>
        </w:tc>
      </w:tr>
      <w:tr w:rsidR="00124024" w14:paraId="2D965051" w14:textId="77777777" w:rsidTr="00536DB4">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342CD48B" w14:textId="77777777" w:rsidR="00124024" w:rsidRDefault="00124024">
            <w:pPr>
              <w:pStyle w:val="Standard"/>
              <w:widowControl/>
              <w:spacing w:after="120"/>
            </w:pPr>
            <w:r>
              <w:rPr>
                <w:color w:val="000000"/>
                <w:sz w:val="24"/>
                <w:szCs w:val="24"/>
              </w:rPr>
              <w:t>Contract reference number:</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hideMark/>
          </w:tcPr>
          <w:p w14:paraId="36E295B7" w14:textId="757E0CE3" w:rsidR="00536DB4" w:rsidRPr="00536DB4" w:rsidRDefault="00536DB4">
            <w:pPr>
              <w:pStyle w:val="Standard"/>
              <w:widowControl/>
              <w:spacing w:after="120"/>
              <w:rPr>
                <w:bCs/>
              </w:rPr>
            </w:pPr>
            <w:r>
              <w:rPr>
                <w:bCs/>
                <w:color w:val="000000"/>
                <w:sz w:val="24"/>
                <w:szCs w:val="24"/>
              </w:rPr>
              <w:t>project_2252</w:t>
            </w:r>
          </w:p>
        </w:tc>
      </w:tr>
      <w:tr w:rsidR="00124024" w14:paraId="1CF039D3" w14:textId="77777777" w:rsidTr="6C6A884D">
        <w:tc>
          <w:tcPr>
            <w:tcW w:w="8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7A940E29" w14:textId="77777777" w:rsidR="00124024" w:rsidRDefault="00124024">
            <w:pPr>
              <w:pStyle w:val="Standard"/>
              <w:widowControl/>
              <w:spacing w:after="120"/>
              <w:ind w:left="34"/>
              <w:jc w:val="center"/>
            </w:pPr>
            <w:r>
              <w:rPr>
                <w:b/>
                <w:color w:val="000000"/>
                <w:sz w:val="24"/>
                <w:szCs w:val="24"/>
              </w:rPr>
              <w:t>Details of Proposed Variation</w:t>
            </w:r>
          </w:p>
        </w:tc>
      </w:tr>
      <w:tr w:rsidR="00124024" w14:paraId="1B206B6D"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46E7221A" w14:textId="77777777" w:rsidR="00124024" w:rsidRDefault="00124024">
            <w:pPr>
              <w:pStyle w:val="Standard"/>
              <w:widowControl/>
              <w:spacing w:after="120"/>
            </w:pPr>
            <w:r>
              <w:rPr>
                <w:color w:val="000000"/>
                <w:sz w:val="24"/>
                <w:szCs w:val="24"/>
              </w:rPr>
              <w:t>Variation initiated by:</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2C14201B" w14:textId="77777777" w:rsidR="00124024" w:rsidRDefault="00124024">
            <w:pPr>
              <w:pStyle w:val="Standard"/>
              <w:widowControl/>
              <w:spacing w:after="120"/>
            </w:pPr>
            <w:r>
              <w:rPr>
                <w:b/>
                <w:color w:val="000000"/>
                <w:sz w:val="24"/>
                <w:szCs w:val="24"/>
                <w:shd w:val="clear" w:color="auto" w:fill="FFFF00"/>
              </w:rPr>
              <w:t>[delete</w:t>
            </w:r>
            <w:r>
              <w:rPr>
                <w:color w:val="000000"/>
                <w:sz w:val="24"/>
                <w:szCs w:val="24"/>
              </w:rPr>
              <w:t xml:space="preserve"> as applicable: Buyer/Supplier]</w:t>
            </w:r>
          </w:p>
        </w:tc>
      </w:tr>
      <w:tr w:rsidR="00124024" w14:paraId="33B5E0E0"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45C5F03E" w14:textId="77777777" w:rsidR="00124024" w:rsidRDefault="00124024">
            <w:pPr>
              <w:pStyle w:val="Standard"/>
              <w:widowControl/>
              <w:spacing w:after="120"/>
            </w:pPr>
            <w:r>
              <w:rPr>
                <w:color w:val="000000"/>
                <w:sz w:val="24"/>
                <w:szCs w:val="24"/>
              </w:rPr>
              <w:t>Variation number:</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559E447A" w14:textId="77777777" w:rsidR="00124024" w:rsidRDefault="00124024">
            <w:pPr>
              <w:pStyle w:val="Standard"/>
              <w:widowControl/>
              <w:spacing w:after="120"/>
            </w:pPr>
            <w:r>
              <w:rPr>
                <w:b/>
                <w:color w:val="000000"/>
                <w:sz w:val="24"/>
                <w:szCs w:val="24"/>
                <w:shd w:val="clear" w:color="auto" w:fill="FFFF00"/>
              </w:rPr>
              <w:t xml:space="preserve">[insert </w:t>
            </w:r>
            <w:r>
              <w:rPr>
                <w:color w:val="000000"/>
                <w:sz w:val="24"/>
                <w:szCs w:val="24"/>
              </w:rPr>
              <w:t>variation number]</w:t>
            </w:r>
          </w:p>
        </w:tc>
      </w:tr>
      <w:tr w:rsidR="00124024" w14:paraId="2F763F66"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6380C212" w14:textId="77777777" w:rsidR="00124024" w:rsidRDefault="00124024">
            <w:pPr>
              <w:pStyle w:val="Standard"/>
              <w:widowControl/>
              <w:spacing w:after="120"/>
            </w:pPr>
            <w:r>
              <w:rPr>
                <w:color w:val="000000"/>
                <w:sz w:val="24"/>
                <w:szCs w:val="24"/>
              </w:rPr>
              <w:t>Date variation is raised:</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5DA21E6E" w14:textId="77777777" w:rsidR="00124024" w:rsidRDefault="00124024">
            <w:pPr>
              <w:pStyle w:val="Standard"/>
              <w:widowControl/>
              <w:spacing w:after="120"/>
            </w:pPr>
            <w:r>
              <w:rPr>
                <w:b/>
                <w:color w:val="000000"/>
                <w:sz w:val="24"/>
                <w:szCs w:val="24"/>
                <w:shd w:val="clear" w:color="auto" w:fill="FFFF00"/>
              </w:rPr>
              <w:t xml:space="preserve">[insert </w:t>
            </w:r>
            <w:r>
              <w:rPr>
                <w:color w:val="000000"/>
                <w:sz w:val="24"/>
                <w:szCs w:val="24"/>
              </w:rPr>
              <w:t>date]</w:t>
            </w:r>
          </w:p>
        </w:tc>
      </w:tr>
      <w:tr w:rsidR="00124024" w14:paraId="267A9857"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666AF2EF" w14:textId="77777777" w:rsidR="00124024" w:rsidRDefault="00124024">
            <w:pPr>
              <w:pStyle w:val="Standard"/>
              <w:widowControl/>
              <w:spacing w:after="120"/>
            </w:pPr>
            <w:r>
              <w:rPr>
                <w:color w:val="000000"/>
                <w:sz w:val="24"/>
                <w:szCs w:val="24"/>
              </w:rPr>
              <w:t>Proposed variation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FF6B496" w14:textId="77777777" w:rsidR="00124024" w:rsidRDefault="00124024">
            <w:pPr>
              <w:pStyle w:val="Standard"/>
              <w:widowControl/>
              <w:spacing w:after="120"/>
              <w:rPr>
                <w:color w:val="000000"/>
                <w:sz w:val="24"/>
                <w:szCs w:val="24"/>
                <w:shd w:val="clear" w:color="auto" w:fill="FFFF00"/>
              </w:rPr>
            </w:pPr>
          </w:p>
        </w:tc>
      </w:tr>
      <w:tr w:rsidR="00124024" w14:paraId="605A76AD"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4832FDC6" w14:textId="77777777" w:rsidR="00124024" w:rsidRDefault="00124024">
            <w:pPr>
              <w:pStyle w:val="Standard"/>
              <w:widowControl/>
              <w:spacing w:after="120"/>
              <w:rPr>
                <w:rFonts w:ascii="Calibri" w:eastAsia="Calibri" w:hAnsi="Calibri" w:cs="Calibri"/>
              </w:rPr>
            </w:pPr>
            <w:r>
              <w:rPr>
                <w:color w:val="000000"/>
                <w:sz w:val="24"/>
                <w:szCs w:val="24"/>
              </w:rPr>
              <w:t>Reason for the variation: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673E694C" w14:textId="77777777" w:rsidR="00124024" w:rsidRDefault="00124024">
            <w:pPr>
              <w:pStyle w:val="Standard"/>
              <w:widowControl/>
              <w:spacing w:after="120"/>
            </w:pPr>
            <w:r>
              <w:rPr>
                <w:b/>
                <w:color w:val="000000"/>
                <w:sz w:val="24"/>
                <w:szCs w:val="24"/>
                <w:shd w:val="clear" w:color="auto" w:fill="FFFF00"/>
              </w:rPr>
              <w:t xml:space="preserve">[insert </w:t>
            </w:r>
            <w:r>
              <w:rPr>
                <w:color w:val="000000"/>
                <w:sz w:val="24"/>
                <w:szCs w:val="24"/>
              </w:rPr>
              <w:t>reason]</w:t>
            </w:r>
          </w:p>
        </w:tc>
      </w:tr>
      <w:tr w:rsidR="00124024" w14:paraId="58209698" w14:textId="77777777" w:rsidTr="6C6A884D">
        <w:trPr>
          <w:trHeight w:val="718"/>
        </w:trPr>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0987C489" w14:textId="77777777" w:rsidR="00124024" w:rsidRDefault="00124024">
            <w:pPr>
              <w:pStyle w:val="Standard"/>
              <w:widowControl/>
              <w:spacing w:after="120"/>
            </w:pPr>
            <w:r>
              <w:rPr>
                <w:color w:val="000000"/>
                <w:sz w:val="24"/>
                <w:szCs w:val="24"/>
              </w:rPr>
              <w:t>An Impact Assessment shall be provided within: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388B6EA6" w14:textId="77777777" w:rsidR="00124024" w:rsidRDefault="00124024">
            <w:pPr>
              <w:pStyle w:val="Standard"/>
              <w:widowControl/>
              <w:spacing w:after="120"/>
            </w:pPr>
            <w:r>
              <w:rPr>
                <w:b/>
                <w:color w:val="000000"/>
                <w:sz w:val="24"/>
                <w:szCs w:val="24"/>
                <w:shd w:val="clear" w:color="auto" w:fill="FFFF00"/>
              </w:rPr>
              <w:t xml:space="preserve">[insert </w:t>
            </w:r>
            <w:r>
              <w:rPr>
                <w:color w:val="000000"/>
                <w:sz w:val="24"/>
                <w:szCs w:val="24"/>
              </w:rPr>
              <w:t>number] days</w:t>
            </w:r>
          </w:p>
        </w:tc>
      </w:tr>
      <w:tr w:rsidR="00124024" w14:paraId="6A5A1E35" w14:textId="77777777" w:rsidTr="6C6A884D">
        <w:trPr>
          <w:trHeight w:val="285"/>
        </w:trPr>
        <w:tc>
          <w:tcPr>
            <w:tcW w:w="8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753E1936" w14:textId="77777777" w:rsidR="00124024" w:rsidRDefault="00124024">
            <w:pPr>
              <w:pStyle w:val="Standard"/>
              <w:widowControl/>
              <w:spacing w:after="120"/>
              <w:jc w:val="center"/>
            </w:pPr>
            <w:r>
              <w:rPr>
                <w:b/>
                <w:color w:val="000000"/>
                <w:sz w:val="24"/>
                <w:szCs w:val="24"/>
              </w:rPr>
              <w:t>Impact of Variation</w:t>
            </w:r>
          </w:p>
        </w:tc>
      </w:tr>
      <w:tr w:rsidR="00124024" w14:paraId="22E9142A"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1E45BF2F" w14:textId="77777777" w:rsidR="00124024" w:rsidRDefault="00124024">
            <w:pPr>
              <w:pStyle w:val="Standard"/>
              <w:widowControl/>
              <w:spacing w:after="120"/>
            </w:pPr>
            <w:r>
              <w:rPr>
                <w:color w:val="000000"/>
                <w:sz w:val="24"/>
                <w:szCs w:val="24"/>
              </w:rPr>
              <w:t>Likely impact of the proposed variation: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74C41F13" w14:textId="77777777" w:rsidR="00124024" w:rsidRDefault="00124024">
            <w:pPr>
              <w:pStyle w:val="Standard"/>
              <w:widowControl/>
              <w:spacing w:after="120"/>
            </w:pPr>
            <w:r>
              <w:rPr>
                <w:b/>
                <w:color w:val="000000"/>
                <w:sz w:val="24"/>
                <w:szCs w:val="24"/>
                <w:shd w:val="clear" w:color="auto" w:fill="FFFF00"/>
              </w:rPr>
              <w:t xml:space="preserve">[Supplier to insert </w:t>
            </w:r>
            <w:r>
              <w:rPr>
                <w:color w:val="000000"/>
                <w:sz w:val="24"/>
                <w:szCs w:val="24"/>
              </w:rPr>
              <w:t>assessment of impact]</w:t>
            </w:r>
          </w:p>
        </w:tc>
      </w:tr>
      <w:tr w:rsidR="00124024" w14:paraId="2E9B9489" w14:textId="77777777" w:rsidTr="6C6A884D">
        <w:trPr>
          <w:trHeight w:val="469"/>
        </w:trPr>
        <w:tc>
          <w:tcPr>
            <w:tcW w:w="89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62B75743" w14:textId="77777777" w:rsidR="00124024" w:rsidRDefault="00124024">
            <w:pPr>
              <w:pStyle w:val="Standard"/>
              <w:widowControl/>
              <w:spacing w:after="120"/>
              <w:jc w:val="center"/>
            </w:pPr>
            <w:r>
              <w:rPr>
                <w:b/>
                <w:color w:val="000000"/>
                <w:sz w:val="24"/>
                <w:szCs w:val="24"/>
              </w:rPr>
              <w:t>Outcome of Variation</w:t>
            </w:r>
          </w:p>
        </w:tc>
      </w:tr>
      <w:tr w:rsidR="00124024" w14:paraId="6B42696A" w14:textId="77777777" w:rsidTr="6C6A884D">
        <w:tc>
          <w:tcPr>
            <w:tcW w:w="2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219E1487" w14:textId="77777777" w:rsidR="00124024" w:rsidRDefault="00124024">
            <w:pPr>
              <w:pStyle w:val="Standard"/>
              <w:widowControl/>
              <w:spacing w:after="120"/>
            </w:pPr>
            <w:r>
              <w:rPr>
                <w:color w:val="000000"/>
                <w:sz w:val="24"/>
                <w:szCs w:val="24"/>
              </w:rPr>
              <w:t>Contract variation:</w:t>
            </w:r>
          </w:p>
        </w:tc>
        <w:tc>
          <w:tcPr>
            <w:tcW w:w="6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488640D4" w14:textId="77777777" w:rsidR="00124024" w:rsidRDefault="00124024">
            <w:pPr>
              <w:pStyle w:val="Standard"/>
              <w:keepNext/>
              <w:widowControl/>
              <w:spacing w:after="120"/>
            </w:pPr>
            <w:r>
              <w:rPr>
                <w:color w:val="000000"/>
                <w:sz w:val="24"/>
                <w:szCs w:val="24"/>
              </w:rPr>
              <w:t>This Contract detailed above is varied as follows:</w:t>
            </w:r>
          </w:p>
          <w:p w14:paraId="6171F149" w14:textId="77777777" w:rsidR="00124024" w:rsidRDefault="00124024" w:rsidP="005058B6">
            <w:pPr>
              <w:pStyle w:val="Standard"/>
              <w:widowControl/>
              <w:numPr>
                <w:ilvl w:val="0"/>
                <w:numId w:val="58"/>
              </w:numPr>
              <w:spacing w:after="120" w:line="240" w:lineRule="auto"/>
              <w:jc w:val="both"/>
              <w:textAlignment w:val="auto"/>
            </w:pPr>
            <w:r>
              <w:rPr>
                <w:b/>
                <w:color w:val="000000"/>
                <w:sz w:val="24"/>
                <w:szCs w:val="24"/>
                <w:shd w:val="clear" w:color="auto" w:fill="FFFF00"/>
              </w:rPr>
              <w:t xml:space="preserve">Buyer to insert </w:t>
            </w:r>
            <w:r>
              <w:rPr>
                <w:color w:val="000000"/>
                <w:sz w:val="24"/>
                <w:szCs w:val="24"/>
              </w:rPr>
              <w:t>original Clauses or Paragraphs to be varied and the changed clause]</w:t>
            </w:r>
          </w:p>
        </w:tc>
      </w:tr>
      <w:tr w:rsidR="00124024" w14:paraId="47D7AE7F" w14:textId="77777777" w:rsidTr="6C6A884D">
        <w:tc>
          <w:tcPr>
            <w:tcW w:w="293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6DD2F6EC" w14:textId="77777777" w:rsidR="00124024" w:rsidRDefault="00124024">
            <w:pPr>
              <w:pStyle w:val="Standard"/>
              <w:widowControl/>
              <w:spacing w:after="120"/>
            </w:pPr>
            <w:r>
              <w:rPr>
                <w:color w:val="000000"/>
                <w:sz w:val="24"/>
                <w:szCs w:val="24"/>
              </w:rPr>
              <w:t>Financial variation:</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5157BFD5" w14:textId="77777777" w:rsidR="00124024" w:rsidRDefault="00124024">
            <w:pPr>
              <w:pStyle w:val="Standard"/>
              <w:keepNext/>
              <w:widowControl/>
              <w:spacing w:after="120"/>
            </w:pPr>
            <w:r>
              <w:rPr>
                <w:color w:val="000000"/>
                <w:sz w:val="24"/>
                <w:szCs w:val="24"/>
              </w:rPr>
              <w:t>Original Contract Value:</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2E673136" w14:textId="77777777" w:rsidR="00124024" w:rsidRDefault="00124024">
            <w:pPr>
              <w:pStyle w:val="Standard"/>
              <w:keepNext/>
              <w:widowControl/>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124024" w14:paraId="1264ADA0" w14:textId="77777777" w:rsidTr="6C6A884D">
        <w:tc>
          <w:tcPr>
            <w:tcW w:w="8982" w:type="dxa"/>
            <w:vMerge/>
            <w:vAlign w:val="center"/>
            <w:hideMark/>
          </w:tcPr>
          <w:p w14:paraId="384E1BB9" w14:textId="77777777" w:rsidR="00124024" w:rsidRDefault="00124024">
            <w:pPr>
              <w:widowControl w:val="0"/>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278A5D07" w14:textId="77777777" w:rsidR="00124024" w:rsidRDefault="00124024">
            <w:pPr>
              <w:pStyle w:val="Standard"/>
              <w:keepNext/>
              <w:widowControl/>
              <w:spacing w:after="120"/>
            </w:pPr>
            <w:r>
              <w:rPr>
                <w:color w:val="000000"/>
                <w:sz w:val="24"/>
                <w:szCs w:val="24"/>
              </w:rPr>
              <w:t>Additional cost due to variation:</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021FA0B3" w14:textId="77777777" w:rsidR="00124024" w:rsidRDefault="00124024">
            <w:pPr>
              <w:pStyle w:val="Standard"/>
              <w:keepNext/>
              <w:widowControl/>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124024" w14:paraId="003F0D82" w14:textId="77777777" w:rsidTr="6C6A884D">
        <w:tc>
          <w:tcPr>
            <w:tcW w:w="8982" w:type="dxa"/>
            <w:vMerge/>
            <w:vAlign w:val="center"/>
            <w:hideMark/>
          </w:tcPr>
          <w:p w14:paraId="3B658841" w14:textId="77777777" w:rsidR="00124024" w:rsidRDefault="00124024">
            <w:pPr>
              <w:widowControl w:val="0"/>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4128E7C6" w14:textId="77777777" w:rsidR="00124024" w:rsidRDefault="00124024">
            <w:pPr>
              <w:pStyle w:val="Standard"/>
              <w:keepNext/>
              <w:widowControl/>
              <w:spacing w:after="120"/>
            </w:pPr>
            <w:r>
              <w:rPr>
                <w:color w:val="000000"/>
                <w:sz w:val="24"/>
                <w:szCs w:val="24"/>
              </w:rPr>
              <w:t>New Contract value:</w:t>
            </w:r>
          </w:p>
        </w:tc>
        <w:tc>
          <w:tcPr>
            <w:tcW w:w="30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hideMark/>
          </w:tcPr>
          <w:p w14:paraId="59507FAE" w14:textId="77777777" w:rsidR="00124024" w:rsidRDefault="00124024">
            <w:pPr>
              <w:pStyle w:val="Standard"/>
              <w:keepNext/>
              <w:widowControl/>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bl>
    <w:p w14:paraId="0DF5D8CC" w14:textId="77777777" w:rsidR="00124024" w:rsidRDefault="00124024" w:rsidP="007746C3">
      <w:pPr>
        <w:pStyle w:val="Standard"/>
        <w:keepNext/>
        <w:widowControl/>
        <w:numPr>
          <w:ilvl w:val="0"/>
          <w:numId w:val="50"/>
        </w:numPr>
        <w:spacing w:before="240" w:after="120" w:line="240" w:lineRule="auto"/>
        <w:ind w:left="567" w:hanging="425"/>
        <w:jc w:val="both"/>
        <w:textAlignment w:val="auto"/>
        <w:rPr>
          <w:b/>
          <w:color w:val="000000" w:themeColor="text1"/>
          <w:sz w:val="24"/>
          <w:szCs w:val="24"/>
        </w:rPr>
      </w:pPr>
      <w:r>
        <w:rPr>
          <w:color w:val="000000"/>
          <w:sz w:val="24"/>
          <w:szCs w:val="24"/>
        </w:rPr>
        <w:lastRenderedPageBreak/>
        <w:t xml:space="preserve">This Variation must be agreed and signed by both Parties to the Contract and shall only be effective from the date it is signed by </w:t>
      </w:r>
      <w:proofErr w:type="gramStart"/>
      <w:r>
        <w:rPr>
          <w:color w:val="000000"/>
          <w:sz w:val="24"/>
          <w:szCs w:val="24"/>
        </w:rPr>
        <w:t>Buyer</w:t>
      </w:r>
      <w:proofErr w:type="gramEnd"/>
    </w:p>
    <w:p w14:paraId="2B8AAFCD" w14:textId="77777777" w:rsidR="00124024" w:rsidRDefault="00124024" w:rsidP="007746C3">
      <w:pPr>
        <w:pStyle w:val="Standard"/>
        <w:keepNext/>
        <w:widowControl/>
        <w:numPr>
          <w:ilvl w:val="0"/>
          <w:numId w:val="51"/>
        </w:numPr>
        <w:spacing w:before="240" w:after="120" w:line="240" w:lineRule="auto"/>
        <w:ind w:left="567" w:hanging="425"/>
        <w:jc w:val="both"/>
        <w:textAlignment w:val="auto"/>
      </w:pPr>
      <w:r>
        <w:rPr>
          <w:color w:val="000000"/>
          <w:sz w:val="24"/>
          <w:szCs w:val="24"/>
        </w:rPr>
        <w:t>Words and expressions in this Variation shall have the meanings given to them in the Contract.</w:t>
      </w:r>
    </w:p>
    <w:p w14:paraId="02871B55" w14:textId="77777777" w:rsidR="00124024" w:rsidRDefault="00124024" w:rsidP="007746C3">
      <w:pPr>
        <w:pStyle w:val="Standard"/>
        <w:keepNext/>
        <w:widowControl/>
        <w:numPr>
          <w:ilvl w:val="0"/>
          <w:numId w:val="51"/>
        </w:numPr>
        <w:spacing w:before="240" w:after="200"/>
        <w:ind w:left="567" w:hanging="425"/>
        <w:textAlignment w:val="auto"/>
      </w:pPr>
      <w:r>
        <w:rPr>
          <w:color w:val="000000"/>
          <w:sz w:val="24"/>
          <w:szCs w:val="24"/>
        </w:rPr>
        <w:t>The Contract, including any previous Variations, shall remain effective and unaltered except as amended by this Variation</w:t>
      </w:r>
      <w:r>
        <w:rPr>
          <w:sz w:val="24"/>
          <w:szCs w:val="24"/>
        </w:rPr>
        <w:t>.</w:t>
      </w:r>
    </w:p>
    <w:p w14:paraId="143038FD" w14:textId="77777777" w:rsidR="00124024" w:rsidRDefault="00124024" w:rsidP="00124024">
      <w:pPr>
        <w:pStyle w:val="Standard"/>
        <w:keepNext/>
        <w:widowControl/>
        <w:spacing w:before="240" w:after="200"/>
        <w:rPr>
          <w:sz w:val="24"/>
          <w:szCs w:val="24"/>
        </w:rPr>
      </w:pPr>
      <w:bookmarkStart w:id="32" w:name="_hdvvspo02be5"/>
      <w:bookmarkEnd w:id="32"/>
    </w:p>
    <w:p w14:paraId="190702BA" w14:textId="77777777" w:rsidR="00124024" w:rsidRDefault="00124024" w:rsidP="00124024">
      <w:pPr>
        <w:pStyle w:val="Standard"/>
        <w:keepNext/>
        <w:widowControl/>
        <w:spacing w:before="240" w:after="200"/>
        <w:rPr>
          <w:b/>
          <w:color w:val="000000" w:themeColor="text1"/>
          <w:sz w:val="24"/>
          <w:szCs w:val="24"/>
        </w:rPr>
      </w:pPr>
      <w:bookmarkStart w:id="33" w:name="_98osadur1n1d"/>
      <w:bookmarkEnd w:id="33"/>
      <w:r>
        <w:rPr>
          <w:color w:val="000000"/>
          <w:sz w:val="24"/>
          <w:szCs w:val="24"/>
        </w:rPr>
        <w:t xml:space="preserve">Signed by an authorised signatory for and on behalf of the </w:t>
      </w:r>
      <w:proofErr w:type="gramStart"/>
      <w:r>
        <w:rPr>
          <w:color w:val="000000"/>
          <w:sz w:val="24"/>
          <w:szCs w:val="24"/>
        </w:rPr>
        <w:t>Buyer</w:t>
      </w:r>
      <w:proofErr w:type="gramEnd"/>
    </w:p>
    <w:tbl>
      <w:tblPr>
        <w:tblW w:w="8145" w:type="dxa"/>
        <w:tblLayout w:type="fixed"/>
        <w:tblCellMar>
          <w:left w:w="10" w:type="dxa"/>
          <w:right w:w="10" w:type="dxa"/>
        </w:tblCellMar>
        <w:tblLook w:val="04A0" w:firstRow="1" w:lastRow="0" w:firstColumn="1" w:lastColumn="0" w:noHBand="0" w:noVBand="1"/>
      </w:tblPr>
      <w:tblGrid>
        <w:gridCol w:w="2207"/>
        <w:gridCol w:w="5938"/>
      </w:tblGrid>
      <w:tr w:rsidR="00124024" w14:paraId="311F1F10" w14:textId="77777777" w:rsidTr="00124024">
        <w:tc>
          <w:tcPr>
            <w:tcW w:w="2208" w:type="dxa"/>
            <w:tcBorders>
              <w:top w:val="single" w:sz="4" w:space="0" w:color="000000"/>
              <w:left w:val="single" w:sz="4" w:space="0" w:color="000000"/>
              <w:bottom w:val="nil"/>
              <w:right w:val="single" w:sz="4" w:space="0" w:color="000000"/>
            </w:tcBorders>
            <w:tcMar>
              <w:top w:w="0" w:type="dxa"/>
              <w:left w:w="113" w:type="dxa"/>
              <w:bottom w:w="0" w:type="dxa"/>
              <w:right w:w="108" w:type="dxa"/>
            </w:tcMar>
            <w:hideMark/>
          </w:tcPr>
          <w:p w14:paraId="3D00689F" w14:textId="77777777" w:rsidR="00124024" w:rsidRDefault="00124024">
            <w:pPr>
              <w:pStyle w:val="Standard"/>
              <w:widowControl/>
              <w:spacing w:after="120"/>
              <w:ind w:left="34"/>
            </w:pPr>
            <w:r>
              <w:rPr>
                <w:color w:val="000000"/>
                <w:sz w:val="24"/>
                <w:szCs w:val="24"/>
              </w:rPr>
              <w:t>Signature</w:t>
            </w:r>
          </w:p>
        </w:tc>
        <w:tc>
          <w:tcPr>
            <w:tcW w:w="5941" w:type="dxa"/>
            <w:tcBorders>
              <w:top w:val="single"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53BA6770" w14:textId="77777777" w:rsidR="00124024" w:rsidRDefault="00124024">
            <w:pPr>
              <w:pStyle w:val="Standard"/>
              <w:widowControl/>
              <w:ind w:left="142"/>
              <w:rPr>
                <w:color w:val="000000"/>
                <w:sz w:val="24"/>
                <w:szCs w:val="24"/>
              </w:rPr>
            </w:pPr>
          </w:p>
        </w:tc>
      </w:tr>
      <w:tr w:rsidR="00124024" w14:paraId="0C6046B0" w14:textId="77777777" w:rsidTr="00124024">
        <w:tc>
          <w:tcPr>
            <w:tcW w:w="2208" w:type="dxa"/>
            <w:tcBorders>
              <w:top w:val="nil"/>
              <w:left w:val="single" w:sz="4" w:space="0" w:color="000000"/>
              <w:bottom w:val="nil"/>
              <w:right w:val="single" w:sz="4" w:space="0" w:color="000000"/>
            </w:tcBorders>
            <w:tcMar>
              <w:top w:w="0" w:type="dxa"/>
              <w:left w:w="113" w:type="dxa"/>
              <w:bottom w:w="0" w:type="dxa"/>
              <w:right w:w="108" w:type="dxa"/>
            </w:tcMar>
            <w:hideMark/>
          </w:tcPr>
          <w:p w14:paraId="11F76775" w14:textId="77777777" w:rsidR="00124024" w:rsidRDefault="00124024">
            <w:pPr>
              <w:pStyle w:val="Standard"/>
              <w:widowControl/>
              <w:spacing w:after="120"/>
              <w:ind w:left="34"/>
              <w:rPr>
                <w:rFonts w:ascii="Calibri" w:eastAsia="Calibri" w:hAnsi="Calibri" w:cs="Calibri"/>
              </w:rPr>
            </w:pPr>
            <w:r>
              <w:rPr>
                <w:color w:val="000000"/>
                <w:sz w:val="24"/>
                <w:szCs w:val="24"/>
              </w:rPr>
              <w:t>Date</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5B48A149" w14:textId="77777777" w:rsidR="00124024" w:rsidRDefault="00124024">
            <w:pPr>
              <w:pStyle w:val="Standard"/>
              <w:widowControl/>
              <w:ind w:left="142"/>
              <w:rPr>
                <w:color w:val="000000"/>
                <w:sz w:val="24"/>
                <w:szCs w:val="24"/>
              </w:rPr>
            </w:pPr>
          </w:p>
        </w:tc>
      </w:tr>
      <w:tr w:rsidR="00124024" w14:paraId="4EF3AE92" w14:textId="77777777" w:rsidTr="00124024">
        <w:tc>
          <w:tcPr>
            <w:tcW w:w="2208" w:type="dxa"/>
            <w:tcBorders>
              <w:top w:val="nil"/>
              <w:left w:val="single" w:sz="4" w:space="0" w:color="000000"/>
              <w:bottom w:val="nil"/>
              <w:right w:val="single" w:sz="4" w:space="0" w:color="000000"/>
            </w:tcBorders>
            <w:tcMar>
              <w:top w:w="0" w:type="dxa"/>
              <w:left w:w="113" w:type="dxa"/>
              <w:bottom w:w="0" w:type="dxa"/>
              <w:right w:w="108" w:type="dxa"/>
            </w:tcMar>
            <w:hideMark/>
          </w:tcPr>
          <w:p w14:paraId="64848741" w14:textId="77777777" w:rsidR="00124024" w:rsidRDefault="00124024">
            <w:pPr>
              <w:pStyle w:val="Standard"/>
              <w:widowControl/>
              <w:spacing w:after="120"/>
              <w:ind w:left="34"/>
              <w:rPr>
                <w:rFonts w:ascii="Calibri" w:eastAsia="Calibri" w:hAnsi="Calibri" w:cs="Calibri"/>
              </w:rPr>
            </w:pPr>
            <w:r>
              <w:rPr>
                <w:color w:val="000000"/>
                <w:sz w:val="24"/>
                <w:szCs w:val="24"/>
              </w:rPr>
              <w:t>Name (in Capitals)</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4B45C718" w14:textId="77777777" w:rsidR="00124024" w:rsidRDefault="00124024">
            <w:pPr>
              <w:pStyle w:val="Standard"/>
              <w:widowControl/>
              <w:ind w:left="142"/>
              <w:rPr>
                <w:color w:val="000000"/>
                <w:sz w:val="24"/>
                <w:szCs w:val="24"/>
              </w:rPr>
            </w:pPr>
          </w:p>
        </w:tc>
      </w:tr>
      <w:tr w:rsidR="00124024" w14:paraId="2A45FEEB" w14:textId="77777777" w:rsidTr="00124024">
        <w:tc>
          <w:tcPr>
            <w:tcW w:w="2208" w:type="dxa"/>
            <w:tcBorders>
              <w:top w:val="nil"/>
              <w:left w:val="single" w:sz="4" w:space="0" w:color="000000"/>
              <w:bottom w:val="nil"/>
              <w:right w:val="single" w:sz="4" w:space="0" w:color="000000"/>
            </w:tcBorders>
            <w:tcMar>
              <w:top w:w="0" w:type="dxa"/>
              <w:left w:w="113" w:type="dxa"/>
              <w:bottom w:w="0" w:type="dxa"/>
              <w:right w:w="108" w:type="dxa"/>
            </w:tcMar>
            <w:hideMark/>
          </w:tcPr>
          <w:p w14:paraId="757D027C" w14:textId="77777777" w:rsidR="00124024" w:rsidRDefault="00124024">
            <w:pPr>
              <w:pStyle w:val="Standard"/>
              <w:widowControl/>
              <w:spacing w:after="120"/>
              <w:ind w:left="34"/>
              <w:rPr>
                <w:rFonts w:ascii="Calibri" w:eastAsia="Calibri" w:hAnsi="Calibri" w:cs="Calibri"/>
              </w:rPr>
            </w:pPr>
            <w:r>
              <w:rPr>
                <w:color w:val="000000"/>
                <w:sz w:val="24"/>
                <w:szCs w:val="24"/>
              </w:rPr>
              <w:t>Address</w:t>
            </w: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57D53B04" w14:textId="77777777" w:rsidR="00124024" w:rsidRDefault="00124024">
            <w:pPr>
              <w:pStyle w:val="Standard"/>
              <w:widowControl/>
              <w:ind w:left="142"/>
              <w:rPr>
                <w:color w:val="000000"/>
                <w:sz w:val="24"/>
                <w:szCs w:val="24"/>
              </w:rPr>
            </w:pPr>
          </w:p>
        </w:tc>
      </w:tr>
      <w:tr w:rsidR="00124024" w14:paraId="3605EC86" w14:textId="77777777" w:rsidTr="00124024">
        <w:tc>
          <w:tcPr>
            <w:tcW w:w="2208" w:type="dxa"/>
            <w:tcBorders>
              <w:top w:val="nil"/>
              <w:left w:val="single" w:sz="4" w:space="0" w:color="000000"/>
              <w:bottom w:val="dotted" w:sz="4" w:space="0" w:color="000000"/>
              <w:right w:val="single" w:sz="4" w:space="0" w:color="000000"/>
            </w:tcBorders>
            <w:tcMar>
              <w:top w:w="0" w:type="dxa"/>
              <w:left w:w="113" w:type="dxa"/>
              <w:bottom w:w="0" w:type="dxa"/>
              <w:right w:w="108" w:type="dxa"/>
            </w:tcMar>
          </w:tcPr>
          <w:p w14:paraId="5A513784" w14:textId="77777777" w:rsidR="00124024" w:rsidRDefault="00124024">
            <w:pPr>
              <w:pStyle w:val="Standard"/>
              <w:widowControl/>
              <w:rPr>
                <w:color w:val="000000"/>
                <w:sz w:val="24"/>
                <w:szCs w:val="24"/>
              </w:rPr>
            </w:pPr>
          </w:p>
        </w:tc>
        <w:tc>
          <w:tcPr>
            <w:tcW w:w="5941"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78CB9AFE" w14:textId="77777777" w:rsidR="00124024" w:rsidRDefault="00124024">
            <w:pPr>
              <w:pStyle w:val="Standard"/>
              <w:widowControl/>
              <w:ind w:left="142"/>
              <w:rPr>
                <w:color w:val="000000"/>
                <w:sz w:val="24"/>
                <w:szCs w:val="24"/>
              </w:rPr>
            </w:pPr>
          </w:p>
        </w:tc>
      </w:tr>
    </w:tbl>
    <w:p w14:paraId="1C4F9A09" w14:textId="77777777" w:rsidR="00124024" w:rsidRDefault="00124024" w:rsidP="00124024">
      <w:pPr>
        <w:pStyle w:val="Standard"/>
        <w:widowControl/>
        <w:spacing w:after="120"/>
        <w:ind w:left="34"/>
        <w:rPr>
          <w:rFonts w:ascii="Calibri" w:eastAsia="Calibri" w:hAnsi="Calibri" w:cs="Calibri"/>
        </w:rPr>
      </w:pPr>
      <w:r>
        <w:rPr>
          <w:color w:val="000000"/>
          <w:sz w:val="24"/>
          <w:szCs w:val="24"/>
        </w:rPr>
        <w:t xml:space="preserve">Signed by an authorised signatory to sign for and on behalf of the </w:t>
      </w:r>
      <w:proofErr w:type="gramStart"/>
      <w:r>
        <w:rPr>
          <w:color w:val="000000"/>
          <w:sz w:val="24"/>
          <w:szCs w:val="24"/>
        </w:rPr>
        <w:t>Supplier</w:t>
      </w:r>
      <w:proofErr w:type="gramEnd"/>
    </w:p>
    <w:tbl>
      <w:tblPr>
        <w:tblW w:w="8190" w:type="dxa"/>
        <w:tblLayout w:type="fixed"/>
        <w:tblCellMar>
          <w:left w:w="10" w:type="dxa"/>
          <w:right w:w="10" w:type="dxa"/>
        </w:tblCellMar>
        <w:tblLook w:val="04A0" w:firstRow="1" w:lastRow="0" w:firstColumn="1" w:lastColumn="0" w:noHBand="0" w:noVBand="1"/>
      </w:tblPr>
      <w:tblGrid>
        <w:gridCol w:w="2209"/>
        <w:gridCol w:w="5981"/>
      </w:tblGrid>
      <w:tr w:rsidR="00124024" w14:paraId="12FD8B98" w14:textId="77777777" w:rsidTr="00124024">
        <w:tc>
          <w:tcPr>
            <w:tcW w:w="2208" w:type="dxa"/>
            <w:tcBorders>
              <w:top w:val="single" w:sz="4" w:space="0" w:color="000000"/>
              <w:left w:val="single" w:sz="4" w:space="0" w:color="000000"/>
              <w:bottom w:val="nil"/>
              <w:right w:val="single" w:sz="4" w:space="0" w:color="000000"/>
            </w:tcBorders>
            <w:tcMar>
              <w:top w:w="0" w:type="dxa"/>
              <w:left w:w="113" w:type="dxa"/>
              <w:bottom w:w="0" w:type="dxa"/>
              <w:right w:w="108" w:type="dxa"/>
            </w:tcMar>
            <w:hideMark/>
          </w:tcPr>
          <w:p w14:paraId="34D51E71" w14:textId="77777777" w:rsidR="00124024" w:rsidRDefault="00124024">
            <w:pPr>
              <w:pStyle w:val="Standard"/>
              <w:widowControl/>
              <w:spacing w:after="120"/>
              <w:ind w:left="34"/>
            </w:pPr>
            <w:r>
              <w:rPr>
                <w:color w:val="000000"/>
                <w:sz w:val="24"/>
                <w:szCs w:val="24"/>
              </w:rPr>
              <w:t>Signature</w:t>
            </w:r>
          </w:p>
        </w:tc>
        <w:tc>
          <w:tcPr>
            <w:tcW w:w="5979" w:type="dxa"/>
            <w:tcBorders>
              <w:top w:val="single"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6EFDA05A" w14:textId="77777777" w:rsidR="00124024" w:rsidRDefault="00124024">
            <w:pPr>
              <w:pStyle w:val="Standard"/>
              <w:widowControl/>
              <w:ind w:left="142"/>
              <w:rPr>
                <w:color w:val="000000"/>
                <w:sz w:val="24"/>
                <w:szCs w:val="24"/>
              </w:rPr>
            </w:pPr>
          </w:p>
        </w:tc>
      </w:tr>
      <w:tr w:rsidR="00124024" w14:paraId="776A9D40" w14:textId="77777777" w:rsidTr="00124024">
        <w:tc>
          <w:tcPr>
            <w:tcW w:w="2208" w:type="dxa"/>
            <w:tcBorders>
              <w:top w:val="nil"/>
              <w:left w:val="single" w:sz="4" w:space="0" w:color="000000"/>
              <w:bottom w:val="nil"/>
              <w:right w:val="single" w:sz="4" w:space="0" w:color="000000"/>
            </w:tcBorders>
            <w:tcMar>
              <w:top w:w="0" w:type="dxa"/>
              <w:left w:w="113" w:type="dxa"/>
              <w:bottom w:w="0" w:type="dxa"/>
              <w:right w:w="108" w:type="dxa"/>
            </w:tcMar>
            <w:hideMark/>
          </w:tcPr>
          <w:p w14:paraId="23E0F31A" w14:textId="77777777" w:rsidR="00124024" w:rsidRDefault="00124024">
            <w:pPr>
              <w:pStyle w:val="Standard"/>
              <w:widowControl/>
              <w:spacing w:after="120"/>
              <w:ind w:left="34"/>
              <w:rPr>
                <w:rFonts w:ascii="Calibri" w:eastAsia="Calibri" w:hAnsi="Calibri" w:cs="Calibri"/>
              </w:rPr>
            </w:pPr>
            <w:r>
              <w:rPr>
                <w:color w:val="000000"/>
                <w:sz w:val="24"/>
                <w:szCs w:val="24"/>
              </w:rPr>
              <w:t>Date</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07DAFEB8" w14:textId="77777777" w:rsidR="00124024" w:rsidRDefault="00124024">
            <w:pPr>
              <w:pStyle w:val="Standard"/>
              <w:widowControl/>
              <w:ind w:left="142"/>
              <w:rPr>
                <w:color w:val="000000"/>
                <w:sz w:val="24"/>
                <w:szCs w:val="24"/>
              </w:rPr>
            </w:pPr>
          </w:p>
        </w:tc>
      </w:tr>
      <w:tr w:rsidR="00124024" w14:paraId="51D6D707" w14:textId="77777777" w:rsidTr="00124024">
        <w:tc>
          <w:tcPr>
            <w:tcW w:w="2208" w:type="dxa"/>
            <w:tcBorders>
              <w:top w:val="nil"/>
              <w:left w:val="single" w:sz="4" w:space="0" w:color="000000"/>
              <w:bottom w:val="nil"/>
              <w:right w:val="single" w:sz="4" w:space="0" w:color="000000"/>
            </w:tcBorders>
            <w:tcMar>
              <w:top w:w="0" w:type="dxa"/>
              <w:left w:w="113" w:type="dxa"/>
              <w:bottom w:w="0" w:type="dxa"/>
              <w:right w:w="108" w:type="dxa"/>
            </w:tcMar>
            <w:hideMark/>
          </w:tcPr>
          <w:p w14:paraId="501F9A3C" w14:textId="77777777" w:rsidR="00124024" w:rsidRDefault="00124024">
            <w:pPr>
              <w:pStyle w:val="Standard"/>
              <w:widowControl/>
              <w:spacing w:after="120"/>
              <w:ind w:left="34"/>
              <w:rPr>
                <w:rFonts w:ascii="Calibri" w:eastAsia="Calibri" w:hAnsi="Calibri" w:cs="Calibri"/>
              </w:rPr>
            </w:pPr>
            <w:r>
              <w:rPr>
                <w:color w:val="000000"/>
                <w:sz w:val="24"/>
                <w:szCs w:val="24"/>
              </w:rPr>
              <w:t>Name (in Capitals)</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676CBE8B" w14:textId="77777777" w:rsidR="00124024" w:rsidRDefault="00124024">
            <w:pPr>
              <w:pStyle w:val="Standard"/>
              <w:widowControl/>
              <w:ind w:left="142"/>
              <w:rPr>
                <w:color w:val="000000"/>
                <w:sz w:val="24"/>
                <w:szCs w:val="24"/>
              </w:rPr>
            </w:pPr>
          </w:p>
        </w:tc>
      </w:tr>
      <w:tr w:rsidR="00124024" w14:paraId="4E28FF29" w14:textId="77777777" w:rsidTr="00124024">
        <w:tc>
          <w:tcPr>
            <w:tcW w:w="2208" w:type="dxa"/>
            <w:tcBorders>
              <w:top w:val="nil"/>
              <w:left w:val="single" w:sz="4" w:space="0" w:color="000000"/>
              <w:bottom w:val="single" w:sz="4" w:space="0" w:color="auto"/>
              <w:right w:val="single" w:sz="4" w:space="0" w:color="000000"/>
            </w:tcBorders>
            <w:tcMar>
              <w:top w:w="0" w:type="dxa"/>
              <w:left w:w="113" w:type="dxa"/>
              <w:bottom w:w="0" w:type="dxa"/>
              <w:right w:w="108" w:type="dxa"/>
            </w:tcMar>
            <w:hideMark/>
          </w:tcPr>
          <w:p w14:paraId="3A03FD09" w14:textId="77777777" w:rsidR="00124024" w:rsidRDefault="00124024">
            <w:pPr>
              <w:pStyle w:val="Standard"/>
              <w:widowControl/>
              <w:spacing w:after="120"/>
              <w:ind w:left="34"/>
              <w:rPr>
                <w:rFonts w:ascii="Calibri" w:eastAsia="Calibri" w:hAnsi="Calibri" w:cs="Calibri"/>
              </w:rPr>
            </w:pPr>
            <w:r>
              <w:rPr>
                <w:color w:val="000000"/>
                <w:sz w:val="24"/>
                <w:szCs w:val="24"/>
              </w:rPr>
              <w:t>Address</w:t>
            </w:r>
          </w:p>
        </w:tc>
        <w:tc>
          <w:tcPr>
            <w:tcW w:w="5979" w:type="dxa"/>
            <w:tcBorders>
              <w:top w:val="dotted" w:sz="4" w:space="0" w:color="000000"/>
              <w:left w:val="single" w:sz="4" w:space="0" w:color="000000"/>
              <w:bottom w:val="dotted" w:sz="4" w:space="0" w:color="000000"/>
              <w:right w:val="single" w:sz="4" w:space="0" w:color="000000"/>
            </w:tcBorders>
            <w:tcMar>
              <w:top w:w="0" w:type="dxa"/>
              <w:left w:w="113" w:type="dxa"/>
              <w:bottom w:w="0" w:type="dxa"/>
              <w:right w:w="108" w:type="dxa"/>
            </w:tcMar>
          </w:tcPr>
          <w:p w14:paraId="460F25C6" w14:textId="77777777" w:rsidR="00124024" w:rsidRDefault="00124024">
            <w:pPr>
              <w:pStyle w:val="Standard"/>
              <w:widowControl/>
              <w:ind w:left="142"/>
              <w:rPr>
                <w:color w:val="000000"/>
                <w:sz w:val="24"/>
                <w:szCs w:val="24"/>
              </w:rPr>
            </w:pPr>
          </w:p>
        </w:tc>
      </w:tr>
    </w:tbl>
    <w:p w14:paraId="4323575E" w14:textId="77777777" w:rsidR="00C3582D" w:rsidRDefault="00C3582D" w:rsidP="00325D70">
      <w:pPr>
        <w:pStyle w:val="Heading1"/>
      </w:pPr>
    </w:p>
    <w:p w14:paraId="2CCB826D" w14:textId="77777777" w:rsidR="00C3582D" w:rsidRDefault="00C3582D" w:rsidP="00325D70">
      <w:pPr>
        <w:pStyle w:val="Heading1"/>
      </w:pPr>
    </w:p>
    <w:p w14:paraId="2F2D6520" w14:textId="77777777" w:rsidR="00C3582D" w:rsidRDefault="00C3582D" w:rsidP="00325D70">
      <w:pPr>
        <w:pStyle w:val="Heading1"/>
      </w:pPr>
    </w:p>
    <w:p w14:paraId="2922ECEA" w14:textId="77777777" w:rsidR="00C3582D" w:rsidRDefault="00C3582D" w:rsidP="00325D70">
      <w:pPr>
        <w:pStyle w:val="Heading1"/>
      </w:pPr>
    </w:p>
    <w:p w14:paraId="566FC75E" w14:textId="77777777" w:rsidR="00C3582D" w:rsidRPr="00C3582D" w:rsidRDefault="00C3582D" w:rsidP="00C3582D">
      <w:pPr>
        <w:pStyle w:val="Standard"/>
      </w:pPr>
    </w:p>
    <w:p w14:paraId="7E5147F8" w14:textId="2D40C71A" w:rsidR="005F4254" w:rsidRDefault="005F4254" w:rsidP="00325D70">
      <w:pPr>
        <w:pStyle w:val="Heading1"/>
      </w:pPr>
      <w:r>
        <w:lastRenderedPageBreak/>
        <w:t>Joint Schedule 3 (Insurance Requirements)</w:t>
      </w:r>
    </w:p>
    <w:p w14:paraId="0F42E304" w14:textId="77777777" w:rsidR="005F4254" w:rsidRDefault="005F4254" w:rsidP="005058B6">
      <w:pPr>
        <w:pStyle w:val="Heading3"/>
        <w:numPr>
          <w:ilvl w:val="0"/>
          <w:numId w:val="53"/>
        </w:numPr>
        <w:tabs>
          <w:tab w:val="left" w:pos="682"/>
        </w:tabs>
        <w:jc w:val="both"/>
      </w:pPr>
      <w:r>
        <w:rPr>
          <w:b w:val="0"/>
          <w:color w:val="000000"/>
        </w:rPr>
        <w:t xml:space="preserve">The insurance you need to </w:t>
      </w:r>
      <w:proofErr w:type="gramStart"/>
      <w:r>
        <w:rPr>
          <w:b w:val="0"/>
          <w:color w:val="000000"/>
        </w:rPr>
        <w:t>have</w:t>
      </w:r>
      <w:proofErr w:type="gramEnd"/>
    </w:p>
    <w:p w14:paraId="140BD5EA"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 xml:space="preserve">The Supplier shall take out and </w:t>
      </w:r>
      <w:proofErr w:type="gramStart"/>
      <w:r>
        <w:rPr>
          <w:sz w:val="24"/>
          <w:szCs w:val="24"/>
        </w:rPr>
        <w:t>maintain, or</w:t>
      </w:r>
      <w:proofErr w:type="gramEnd"/>
      <w:r>
        <w:rPr>
          <w:sz w:val="24"/>
          <w:szCs w:val="24"/>
        </w:rPr>
        <w:t xml:space="preserve"> procure the taking out and maintenance of the insurances as set out in the Annex to this Schedule, any additional insurances required under a Call-Off Contract (specified in the applicable Order Form) ("</w:t>
      </w:r>
      <w:r>
        <w:rPr>
          <w:b/>
          <w:sz w:val="24"/>
          <w:szCs w:val="24"/>
        </w:rPr>
        <w:t>Additional Insurances</w:t>
      </w:r>
      <w:r>
        <w:rPr>
          <w:sz w:val="24"/>
          <w:szCs w:val="24"/>
        </w:rPr>
        <w:t>") and any other insurances as may be required by applicable Law (together the “</w:t>
      </w:r>
      <w:r>
        <w:rPr>
          <w:b/>
          <w:sz w:val="24"/>
          <w:szCs w:val="24"/>
        </w:rPr>
        <w:t>Insurances</w:t>
      </w:r>
      <w:r>
        <w:rPr>
          <w:sz w:val="24"/>
          <w:szCs w:val="24"/>
        </w:rPr>
        <w:t>”).  The Supplier shall ensure that each of the Insurances is effective no later than:</w:t>
      </w:r>
    </w:p>
    <w:p w14:paraId="251A3419"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the Framework Start Date in respect of those Insurances set out in the Annex to this Schedule and those required by applicable Law; and</w:t>
      </w:r>
    </w:p>
    <w:p w14:paraId="794D5E7F"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the Call-Off Contract Effective Date in respect of the Additional Insurances.</w:t>
      </w:r>
    </w:p>
    <w:p w14:paraId="282F2FEA" w14:textId="77777777" w:rsidR="005F4254" w:rsidRDefault="005F4254" w:rsidP="005058B6">
      <w:pPr>
        <w:pStyle w:val="Standard"/>
        <w:keepNext/>
        <w:numPr>
          <w:ilvl w:val="1"/>
          <w:numId w:val="54"/>
        </w:numPr>
        <w:tabs>
          <w:tab w:val="left" w:pos="2034"/>
        </w:tabs>
        <w:spacing w:before="120" w:after="120" w:line="240" w:lineRule="auto"/>
        <w:ind w:left="928"/>
        <w:textAlignment w:val="auto"/>
      </w:pPr>
      <w:r>
        <w:rPr>
          <w:sz w:val="24"/>
          <w:szCs w:val="24"/>
        </w:rPr>
        <w:t>The Insurances shall be:</w:t>
      </w:r>
    </w:p>
    <w:p w14:paraId="354DEE90"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 xml:space="preserve">maintained in accordance with Good Industry </w:t>
      </w:r>
      <w:proofErr w:type="gramStart"/>
      <w:r>
        <w:rPr>
          <w:sz w:val="24"/>
          <w:szCs w:val="24"/>
        </w:rPr>
        <w:t>Practice;</w:t>
      </w:r>
      <w:proofErr w:type="gramEnd"/>
    </w:p>
    <w:p w14:paraId="09C5D9E4"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w:t>
      </w:r>
      <w:proofErr w:type="gramStart"/>
      <w:r>
        <w:rPr>
          <w:sz w:val="24"/>
          <w:szCs w:val="24"/>
        </w:rPr>
        <w:t>so</w:t>
      </w:r>
      <w:proofErr w:type="gramEnd"/>
      <w:r>
        <w:rPr>
          <w:sz w:val="24"/>
          <w:szCs w:val="24"/>
        </w:rPr>
        <w:t xml:space="preserve"> far as is reasonably practicable) on terms no less favourable than those generally available to a prudent contractor in respect of risks insured in the international insurance market from time to time;</w:t>
      </w:r>
    </w:p>
    <w:p w14:paraId="0644AF90"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taken out and maintained with insurers of good financial standing and good repute in the international insurance market; and</w:t>
      </w:r>
    </w:p>
    <w:p w14:paraId="140FCF7A" w14:textId="77777777" w:rsidR="005F4254" w:rsidRDefault="005F4254" w:rsidP="005058B6">
      <w:pPr>
        <w:pStyle w:val="Standard"/>
        <w:numPr>
          <w:ilvl w:val="2"/>
          <w:numId w:val="54"/>
        </w:numPr>
        <w:spacing w:before="120" w:after="120" w:line="240" w:lineRule="auto"/>
        <w:ind w:left="720" w:hanging="720"/>
        <w:textAlignment w:val="auto"/>
      </w:pPr>
      <w:r>
        <w:rPr>
          <w:sz w:val="24"/>
          <w:szCs w:val="24"/>
        </w:rPr>
        <w:t>maintained for at least six (6) years after the End Date.</w:t>
      </w:r>
    </w:p>
    <w:p w14:paraId="3D973C95"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 xml:space="preserve">The Supplier shall ensure that the public and products liability policy contain an indemnity to </w:t>
      </w:r>
      <w:proofErr w:type="gramStart"/>
      <w:r>
        <w:rPr>
          <w:sz w:val="24"/>
          <w:szCs w:val="24"/>
        </w:rPr>
        <w:t>principals</w:t>
      </w:r>
      <w:proofErr w:type="gramEnd"/>
      <w:r>
        <w:rPr>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DFC01FC" w14:textId="77777777" w:rsidR="005F4254" w:rsidRDefault="005F4254" w:rsidP="005058B6">
      <w:pPr>
        <w:pStyle w:val="Heading3"/>
        <w:numPr>
          <w:ilvl w:val="0"/>
          <w:numId w:val="54"/>
        </w:numPr>
        <w:tabs>
          <w:tab w:val="left" w:pos="142"/>
        </w:tabs>
        <w:ind w:left="644" w:hanging="357"/>
        <w:jc w:val="both"/>
      </w:pPr>
      <w:r>
        <w:rPr>
          <w:b w:val="0"/>
          <w:color w:val="000000"/>
        </w:rPr>
        <w:t>How to manage the insurance</w:t>
      </w:r>
    </w:p>
    <w:p w14:paraId="77E502ED" w14:textId="77777777" w:rsidR="005F4254" w:rsidRDefault="005F4254" w:rsidP="005058B6">
      <w:pPr>
        <w:pStyle w:val="Standard"/>
        <w:keepNext/>
        <w:numPr>
          <w:ilvl w:val="1"/>
          <w:numId w:val="54"/>
        </w:numPr>
        <w:tabs>
          <w:tab w:val="left" w:pos="2034"/>
        </w:tabs>
        <w:spacing w:before="120" w:after="120" w:line="240" w:lineRule="auto"/>
        <w:ind w:left="928"/>
        <w:textAlignment w:val="auto"/>
      </w:pPr>
      <w:r>
        <w:rPr>
          <w:sz w:val="24"/>
          <w:szCs w:val="24"/>
        </w:rPr>
        <w:t>Without limiting the other provisions of this Contract, the Supplier shall:</w:t>
      </w:r>
    </w:p>
    <w:p w14:paraId="27AE2AF8" w14:textId="77777777" w:rsidR="005F4254" w:rsidRDefault="005F4254" w:rsidP="005058B6">
      <w:pPr>
        <w:pStyle w:val="Standard"/>
        <w:numPr>
          <w:ilvl w:val="2"/>
          <w:numId w:val="54"/>
        </w:numPr>
        <w:tabs>
          <w:tab w:val="left" w:pos="4455"/>
        </w:tabs>
        <w:spacing w:before="120" w:after="120" w:line="240" w:lineRule="auto"/>
        <w:ind w:left="720" w:hanging="720"/>
        <w:textAlignment w:val="auto"/>
      </w:pPr>
      <w:r>
        <w:rPr>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sz w:val="24"/>
          <w:szCs w:val="24"/>
        </w:rPr>
        <w:t>insurers;</w:t>
      </w:r>
      <w:proofErr w:type="gramEnd"/>
    </w:p>
    <w:p w14:paraId="5FB34315" w14:textId="77777777" w:rsidR="005F4254" w:rsidRDefault="005F4254" w:rsidP="005058B6">
      <w:pPr>
        <w:pStyle w:val="Standard"/>
        <w:numPr>
          <w:ilvl w:val="2"/>
          <w:numId w:val="54"/>
        </w:numPr>
        <w:tabs>
          <w:tab w:val="left" w:pos="4455"/>
        </w:tabs>
        <w:spacing w:before="120" w:after="120" w:line="240" w:lineRule="auto"/>
        <w:ind w:left="720" w:hanging="720"/>
        <w:textAlignment w:val="auto"/>
      </w:pPr>
      <w:r>
        <w:rPr>
          <w:sz w:val="24"/>
          <w:szCs w:val="24"/>
        </w:rPr>
        <w:t>promptly notify the insurers in writing of any relevant material fact under any Insurances of which the Supplier is or becomes aware; and</w:t>
      </w:r>
    </w:p>
    <w:p w14:paraId="7B217868" w14:textId="77777777" w:rsidR="005F4254" w:rsidRDefault="005F4254" w:rsidP="005058B6">
      <w:pPr>
        <w:pStyle w:val="Standard"/>
        <w:numPr>
          <w:ilvl w:val="2"/>
          <w:numId w:val="54"/>
        </w:numPr>
        <w:tabs>
          <w:tab w:val="left" w:pos="4455"/>
        </w:tabs>
        <w:spacing w:before="120" w:after="120" w:line="240" w:lineRule="auto"/>
        <w:ind w:left="720" w:hanging="720"/>
        <w:textAlignment w:val="auto"/>
      </w:pPr>
      <w:r>
        <w:rPr>
          <w:sz w:val="24"/>
          <w:szCs w:val="24"/>
        </w:rPr>
        <w:t>Hold all policies in respect of the Insurances and cause any insurance broker affecting the Insurances to hold any insurance slips and other evidence of placing cover representing any of the Insurances to which it is a party.</w:t>
      </w:r>
    </w:p>
    <w:p w14:paraId="4E1530AE" w14:textId="77777777" w:rsidR="005F4254" w:rsidRDefault="005F4254" w:rsidP="005058B6">
      <w:pPr>
        <w:pStyle w:val="Heading3"/>
        <w:numPr>
          <w:ilvl w:val="0"/>
          <w:numId w:val="54"/>
        </w:numPr>
        <w:tabs>
          <w:tab w:val="left" w:pos="682"/>
        </w:tabs>
        <w:spacing w:before="120" w:after="240"/>
        <w:ind w:left="644" w:hanging="357"/>
      </w:pPr>
      <w:r>
        <w:rPr>
          <w:b w:val="0"/>
          <w:color w:val="000000"/>
        </w:rPr>
        <w:t>What happens if you aren’t insured</w:t>
      </w:r>
    </w:p>
    <w:p w14:paraId="1DF969A4"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 xml:space="preserve">The Supplier shall not take any action or fail to take any action or (insofar as is reasonably within its power) permit anything to occur in relation to it which </w:t>
      </w:r>
      <w:r>
        <w:rPr>
          <w:sz w:val="24"/>
          <w:szCs w:val="24"/>
        </w:rPr>
        <w:lastRenderedPageBreak/>
        <w:t>would entitle any insurer to refuse to pay any claim under any of the Insurances.</w:t>
      </w:r>
    </w:p>
    <w:p w14:paraId="045677AC"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439B2B7" w14:textId="77777777" w:rsidR="005F4254" w:rsidRDefault="005F4254" w:rsidP="005058B6">
      <w:pPr>
        <w:pStyle w:val="Heading3"/>
        <w:numPr>
          <w:ilvl w:val="0"/>
          <w:numId w:val="54"/>
        </w:numPr>
        <w:tabs>
          <w:tab w:val="left" w:pos="682"/>
        </w:tabs>
        <w:spacing w:before="120" w:after="240"/>
        <w:ind w:left="644" w:hanging="357"/>
      </w:pPr>
      <w:r>
        <w:rPr>
          <w:b w:val="0"/>
          <w:color w:val="000000"/>
        </w:rPr>
        <w:t xml:space="preserve">Evidence of insurance you must </w:t>
      </w:r>
      <w:proofErr w:type="gramStart"/>
      <w:r>
        <w:rPr>
          <w:b w:val="0"/>
          <w:color w:val="000000"/>
        </w:rPr>
        <w:t>provide</w:t>
      </w:r>
      <w:proofErr w:type="gramEnd"/>
    </w:p>
    <w:p w14:paraId="3489D6EB"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706D74E" w14:textId="77777777" w:rsidR="005F4254" w:rsidRDefault="005F4254" w:rsidP="005058B6">
      <w:pPr>
        <w:pStyle w:val="Heading3"/>
        <w:numPr>
          <w:ilvl w:val="0"/>
          <w:numId w:val="54"/>
        </w:numPr>
        <w:tabs>
          <w:tab w:val="left" w:pos="682"/>
        </w:tabs>
        <w:spacing w:before="120" w:after="240"/>
        <w:ind w:left="644" w:hanging="357"/>
      </w:pPr>
      <w:bookmarkStart w:id="34" w:name="_3dy6vkm"/>
      <w:bookmarkEnd w:id="34"/>
      <w:r>
        <w:rPr>
          <w:b w:val="0"/>
          <w:color w:val="000000"/>
        </w:rPr>
        <w:t xml:space="preserve">Making sure you are insured to the required </w:t>
      </w:r>
      <w:proofErr w:type="gramStart"/>
      <w:r>
        <w:rPr>
          <w:b w:val="0"/>
          <w:color w:val="000000"/>
        </w:rPr>
        <w:t>amount</w:t>
      </w:r>
      <w:proofErr w:type="gramEnd"/>
    </w:p>
    <w:p w14:paraId="4C7E8E52"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Pr>
          <w:sz w:val="24"/>
          <w:szCs w:val="24"/>
        </w:rPr>
        <w:t>Contract</w:t>
      </w:r>
      <w:proofErr w:type="gramEnd"/>
      <w:r>
        <w:rPr>
          <w:sz w:val="24"/>
          <w:szCs w:val="24"/>
        </w:rPr>
        <w:t xml:space="preserve"> then the Supplier shall notify the Relevant Authority and provide details of its proposed solution for maintaining the minimum limit of indemnity.</w:t>
      </w:r>
    </w:p>
    <w:p w14:paraId="2E26C877" w14:textId="77777777" w:rsidR="005F4254" w:rsidRDefault="005F4254" w:rsidP="005058B6">
      <w:pPr>
        <w:pStyle w:val="Heading3"/>
        <w:numPr>
          <w:ilvl w:val="0"/>
          <w:numId w:val="54"/>
        </w:numPr>
        <w:tabs>
          <w:tab w:val="left" w:pos="682"/>
        </w:tabs>
        <w:spacing w:before="120" w:after="240"/>
        <w:ind w:left="644" w:hanging="357"/>
      </w:pPr>
      <w:bookmarkStart w:id="35" w:name="_4d34og8"/>
      <w:bookmarkEnd w:id="35"/>
      <w:r>
        <w:rPr>
          <w:b w:val="0"/>
          <w:color w:val="000000"/>
        </w:rPr>
        <w:t>Cancelled Insurance</w:t>
      </w:r>
    </w:p>
    <w:p w14:paraId="20E54D8E"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 xml:space="preserve">The Supplier shall notify the Relevant Authority in writing at least five (5) Working Days prior to the cancellation, suspension, </w:t>
      </w:r>
      <w:proofErr w:type="gramStart"/>
      <w:r>
        <w:rPr>
          <w:sz w:val="24"/>
          <w:szCs w:val="24"/>
        </w:rPr>
        <w:t>termination</w:t>
      </w:r>
      <w:proofErr w:type="gramEnd"/>
      <w:r>
        <w:rPr>
          <w:sz w:val="24"/>
          <w:szCs w:val="24"/>
        </w:rPr>
        <w:t xml:space="preserve"> or non-renewal of any of the Insurances.</w:t>
      </w:r>
    </w:p>
    <w:p w14:paraId="17DD0FA3"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6ADABE5" w14:textId="77777777" w:rsidR="005F4254" w:rsidRDefault="005F4254" w:rsidP="005058B6">
      <w:pPr>
        <w:pStyle w:val="Heading3"/>
        <w:numPr>
          <w:ilvl w:val="0"/>
          <w:numId w:val="54"/>
        </w:numPr>
        <w:tabs>
          <w:tab w:val="left" w:pos="682"/>
        </w:tabs>
        <w:spacing w:before="120" w:after="240"/>
        <w:ind w:left="644" w:hanging="357"/>
      </w:pPr>
      <w:r>
        <w:rPr>
          <w:b w:val="0"/>
          <w:color w:val="000000"/>
        </w:rPr>
        <w:t>Insurance claims</w:t>
      </w:r>
    </w:p>
    <w:p w14:paraId="1FA83534"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 xml:space="preserve">The Supplier shall promptly notify to insurers any matter arising from, or in relation to, the Deliverables, or each Contract for which it may be entitled to claim under any of the Insurances.  </w:t>
      </w:r>
      <w:proofErr w:type="gramStart"/>
      <w:r>
        <w:rPr>
          <w:sz w:val="24"/>
          <w:szCs w:val="24"/>
        </w:rPr>
        <w:t>In the event that</w:t>
      </w:r>
      <w:proofErr w:type="gramEnd"/>
      <w:r>
        <w:rPr>
          <w:sz w:val="24"/>
          <w:szCs w:val="24"/>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130DCA89"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 xml:space="preserve">Except where the Relevant Authority is the claimant party, the Supplier shall give the Relevant Authority notice within twenty (20) Working Days after any insurance claim in excess of 10% of the sum required to be insured </w:t>
      </w:r>
      <w:r>
        <w:rPr>
          <w:sz w:val="24"/>
          <w:szCs w:val="24"/>
        </w:rPr>
        <w:lastRenderedPageBreak/>
        <w:t>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31F978E" w14:textId="77777777" w:rsidR="005F4254" w:rsidRDefault="005F4254" w:rsidP="005058B6">
      <w:pPr>
        <w:pStyle w:val="Standard"/>
        <w:numPr>
          <w:ilvl w:val="1"/>
          <w:numId w:val="54"/>
        </w:numPr>
        <w:tabs>
          <w:tab w:val="left" w:pos="2034"/>
        </w:tabs>
        <w:spacing w:before="120" w:after="120" w:line="240" w:lineRule="auto"/>
        <w:ind w:left="928"/>
        <w:textAlignment w:val="auto"/>
      </w:pPr>
      <w:r>
        <w:rPr>
          <w:sz w:val="24"/>
          <w:szCs w:val="24"/>
        </w:rPr>
        <w:t>Where any Insurance requires payment of a premium, the Supplier shall be liable for and shall promptly pay such premium.</w:t>
      </w:r>
    </w:p>
    <w:p w14:paraId="3E05D563" w14:textId="77777777" w:rsidR="005F4254" w:rsidRDefault="005F4254" w:rsidP="005058B6">
      <w:pPr>
        <w:pStyle w:val="Standard"/>
        <w:numPr>
          <w:ilvl w:val="1"/>
          <w:numId w:val="54"/>
        </w:numPr>
        <w:tabs>
          <w:tab w:val="left" w:pos="2034"/>
        </w:tabs>
        <w:spacing w:before="120" w:after="200" w:line="240" w:lineRule="auto"/>
        <w:ind w:left="928"/>
        <w:textAlignment w:val="auto"/>
      </w:pPr>
      <w:r>
        <w:rPr>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00D816A7" w14:textId="6FCA4214" w:rsidR="005F4254" w:rsidRDefault="005F4254" w:rsidP="00C3582D">
      <w:pPr>
        <w:pStyle w:val="Standard"/>
        <w:pageBreakBefore/>
        <w:tabs>
          <w:tab w:val="left" w:pos="2034"/>
        </w:tabs>
        <w:spacing w:before="120" w:after="200" w:line="240" w:lineRule="auto"/>
        <w:textAlignment w:val="auto"/>
      </w:pPr>
    </w:p>
    <w:p w14:paraId="7CE9B66B" w14:textId="19E7E1B3" w:rsidR="005F4254" w:rsidRDefault="005F4254" w:rsidP="00C3582D">
      <w:pPr>
        <w:pStyle w:val="Heading1"/>
        <w:tabs>
          <w:tab w:val="left" w:pos="648"/>
          <w:tab w:val="left" w:pos="1782"/>
          <w:tab w:val="center" w:pos="5161"/>
          <w:tab w:val="right" w:pos="9674"/>
        </w:tabs>
        <w:spacing w:before="120"/>
      </w:pPr>
      <w:r>
        <w:t>ANNEX: REQUIRED INSURANCES</w:t>
      </w:r>
    </w:p>
    <w:p w14:paraId="2D081817" w14:textId="77777777" w:rsidR="005F4254" w:rsidRDefault="005F4254" w:rsidP="005058B6">
      <w:pPr>
        <w:pStyle w:val="Standard"/>
        <w:numPr>
          <w:ilvl w:val="1"/>
          <w:numId w:val="55"/>
        </w:numPr>
        <w:tabs>
          <w:tab w:val="left" w:pos="0"/>
          <w:tab w:val="left" w:pos="1134"/>
        </w:tabs>
        <w:textAlignment w:val="auto"/>
      </w:pPr>
    </w:p>
    <w:p w14:paraId="2A90FB0E" w14:textId="77777777" w:rsidR="005F4254" w:rsidRDefault="005F4254" w:rsidP="005058B6">
      <w:pPr>
        <w:pStyle w:val="Standard"/>
        <w:keepNext/>
        <w:numPr>
          <w:ilvl w:val="0"/>
          <w:numId w:val="56"/>
        </w:numPr>
        <w:tabs>
          <w:tab w:val="left" w:pos="502"/>
        </w:tabs>
        <w:spacing w:before="120" w:line="240" w:lineRule="auto"/>
        <w:ind w:left="432" w:hanging="262"/>
        <w:textAlignment w:val="auto"/>
      </w:pPr>
      <w:r>
        <w:rPr>
          <w:sz w:val="24"/>
          <w:szCs w:val="24"/>
        </w:rPr>
        <w:t>The Supplier shall hold the following [standard] insurance cover from the Framework Start Date in accordance with this Schedule:</w:t>
      </w:r>
    </w:p>
    <w:p w14:paraId="16FC139E" w14:textId="77777777" w:rsidR="005F4254" w:rsidRDefault="005F4254" w:rsidP="005058B6">
      <w:pPr>
        <w:pStyle w:val="Standard"/>
        <w:numPr>
          <w:ilvl w:val="1"/>
          <w:numId w:val="57"/>
        </w:numPr>
        <w:tabs>
          <w:tab w:val="left" w:pos="2034"/>
        </w:tabs>
        <w:spacing w:before="120" w:after="120" w:line="240" w:lineRule="auto"/>
        <w:textAlignment w:val="auto"/>
      </w:pPr>
      <w:r>
        <w:rPr>
          <w:sz w:val="24"/>
          <w:szCs w:val="24"/>
          <w:shd w:val="clear" w:color="auto" w:fill="FFFFFF"/>
        </w:rPr>
        <w:t>professional indemnity insurance [with cover (for a single event or a series of related events and in the aggregate) of not less than] five million pounds (£5,000,000</w:t>
      </w:r>
      <w:proofErr w:type="gramStart"/>
      <w:r>
        <w:rPr>
          <w:sz w:val="24"/>
          <w:szCs w:val="24"/>
          <w:shd w:val="clear" w:color="auto" w:fill="FFFFFF"/>
        </w:rPr>
        <w:t>);</w:t>
      </w:r>
      <w:proofErr w:type="gramEnd"/>
    </w:p>
    <w:p w14:paraId="5F894B78" w14:textId="77777777" w:rsidR="005F4254" w:rsidRDefault="005F4254" w:rsidP="005058B6">
      <w:pPr>
        <w:pStyle w:val="Standard"/>
        <w:numPr>
          <w:ilvl w:val="1"/>
          <w:numId w:val="57"/>
        </w:numPr>
        <w:tabs>
          <w:tab w:val="left" w:pos="2034"/>
        </w:tabs>
        <w:spacing w:before="120" w:after="120" w:line="240" w:lineRule="auto"/>
        <w:textAlignment w:val="auto"/>
      </w:pPr>
      <w:r>
        <w:rPr>
          <w:sz w:val="24"/>
          <w:szCs w:val="24"/>
          <w:shd w:val="clear" w:color="auto" w:fill="FFFFFF"/>
        </w:rPr>
        <w:t>public liability insurance [with cover (for a single event or a series of related events and in the aggregate)] of not less than five million pounds (£5,000,000); and</w:t>
      </w:r>
    </w:p>
    <w:p w14:paraId="312127D7" w14:textId="77777777" w:rsidR="005F4254" w:rsidRDefault="005F4254" w:rsidP="005058B6">
      <w:pPr>
        <w:pStyle w:val="Standard"/>
        <w:numPr>
          <w:ilvl w:val="1"/>
          <w:numId w:val="57"/>
        </w:numPr>
        <w:tabs>
          <w:tab w:val="left" w:pos="2034"/>
        </w:tabs>
        <w:spacing w:before="120" w:after="120" w:line="240" w:lineRule="auto"/>
        <w:textAlignment w:val="auto"/>
      </w:pPr>
      <w:r>
        <w:rPr>
          <w:sz w:val="24"/>
          <w:szCs w:val="24"/>
          <w:shd w:val="clear" w:color="auto" w:fill="FFFFFF"/>
        </w:rPr>
        <w:t>employers’ liability insurance [with cover (for a single event or a series of related events and in the aggregate) of not less than] five million pounds (£5,000,000).</w:t>
      </w:r>
    </w:p>
    <w:p w14:paraId="39175292" w14:textId="77777777" w:rsidR="005F4254" w:rsidRDefault="005F4254">
      <w:pPr>
        <w:pStyle w:val="Standard"/>
      </w:pPr>
    </w:p>
    <w:p w14:paraId="3C6EFE4A" w14:textId="77777777" w:rsidR="00C600FC" w:rsidRDefault="00C600FC">
      <w:pPr>
        <w:pStyle w:val="Standard"/>
      </w:pPr>
    </w:p>
    <w:p w14:paraId="66DB6C3D" w14:textId="77777777" w:rsidR="00C600FC" w:rsidRDefault="00C600FC">
      <w:pPr>
        <w:pStyle w:val="Standard"/>
      </w:pPr>
    </w:p>
    <w:p w14:paraId="0F3FAFF2" w14:textId="77777777" w:rsidR="00C600FC" w:rsidRDefault="00C600FC">
      <w:pPr>
        <w:pStyle w:val="Standard"/>
      </w:pPr>
    </w:p>
    <w:p w14:paraId="4EDFAEB5" w14:textId="77777777" w:rsidR="00C600FC" w:rsidRDefault="00C600FC">
      <w:pPr>
        <w:pStyle w:val="Standard"/>
      </w:pPr>
    </w:p>
    <w:p w14:paraId="4A363195" w14:textId="77777777" w:rsidR="00C600FC" w:rsidRDefault="00C600FC">
      <w:pPr>
        <w:pStyle w:val="Standard"/>
      </w:pPr>
    </w:p>
    <w:p w14:paraId="03C2E064" w14:textId="77777777" w:rsidR="00C600FC" w:rsidRDefault="00C600FC">
      <w:pPr>
        <w:pStyle w:val="Standard"/>
      </w:pPr>
    </w:p>
    <w:p w14:paraId="0636C540" w14:textId="77777777" w:rsidR="00C600FC" w:rsidRDefault="00C600FC">
      <w:pPr>
        <w:pStyle w:val="Standard"/>
      </w:pPr>
    </w:p>
    <w:p w14:paraId="0BD4CA13" w14:textId="77777777" w:rsidR="00C600FC" w:rsidRDefault="00C600FC">
      <w:pPr>
        <w:pStyle w:val="Standard"/>
      </w:pPr>
    </w:p>
    <w:p w14:paraId="58A3C690" w14:textId="77777777" w:rsidR="00C600FC" w:rsidRDefault="00C600FC">
      <w:pPr>
        <w:pStyle w:val="Standard"/>
      </w:pPr>
    </w:p>
    <w:p w14:paraId="50F77B75" w14:textId="77777777" w:rsidR="00C600FC" w:rsidRDefault="00C600FC">
      <w:pPr>
        <w:pStyle w:val="Standard"/>
      </w:pPr>
    </w:p>
    <w:p w14:paraId="053B69BB" w14:textId="77777777" w:rsidR="00C600FC" w:rsidRDefault="00C600FC">
      <w:pPr>
        <w:pStyle w:val="Standard"/>
      </w:pPr>
    </w:p>
    <w:p w14:paraId="52FE3A06" w14:textId="77777777" w:rsidR="00C600FC" w:rsidRDefault="00C600FC">
      <w:pPr>
        <w:pStyle w:val="Standard"/>
      </w:pPr>
    </w:p>
    <w:p w14:paraId="1ACE91EC" w14:textId="77777777" w:rsidR="00C600FC" w:rsidRDefault="00C600FC">
      <w:pPr>
        <w:pStyle w:val="Standard"/>
      </w:pPr>
    </w:p>
    <w:p w14:paraId="5A876CB4" w14:textId="77777777" w:rsidR="00C600FC" w:rsidRDefault="00C600FC">
      <w:pPr>
        <w:pStyle w:val="Standard"/>
      </w:pPr>
    </w:p>
    <w:p w14:paraId="04037DB8" w14:textId="77777777" w:rsidR="00C600FC" w:rsidRDefault="00C600FC">
      <w:pPr>
        <w:pStyle w:val="Standard"/>
      </w:pPr>
    </w:p>
    <w:p w14:paraId="6D9DEB8F" w14:textId="77777777" w:rsidR="00C600FC" w:rsidRDefault="00C600FC">
      <w:pPr>
        <w:pStyle w:val="Standard"/>
      </w:pPr>
    </w:p>
    <w:p w14:paraId="0A8E3A95" w14:textId="77777777" w:rsidR="00C600FC" w:rsidRDefault="00C600FC">
      <w:pPr>
        <w:pStyle w:val="Standard"/>
      </w:pPr>
    </w:p>
    <w:p w14:paraId="3C0BADF8" w14:textId="77777777" w:rsidR="00C600FC" w:rsidRDefault="00C600FC">
      <w:pPr>
        <w:pStyle w:val="Standard"/>
      </w:pPr>
    </w:p>
    <w:p w14:paraId="40D3E16F" w14:textId="77777777" w:rsidR="00C600FC" w:rsidRDefault="00C600FC">
      <w:pPr>
        <w:pStyle w:val="Standard"/>
      </w:pPr>
    </w:p>
    <w:p w14:paraId="0875E8C0" w14:textId="77777777" w:rsidR="00C600FC" w:rsidRDefault="00C600FC">
      <w:pPr>
        <w:pStyle w:val="Standard"/>
      </w:pPr>
    </w:p>
    <w:p w14:paraId="6C0B67D1" w14:textId="77777777" w:rsidR="00C600FC" w:rsidRDefault="00C600FC">
      <w:pPr>
        <w:pStyle w:val="Standard"/>
      </w:pPr>
    </w:p>
    <w:p w14:paraId="22404766" w14:textId="77777777" w:rsidR="00C600FC" w:rsidRDefault="00C600FC">
      <w:pPr>
        <w:pStyle w:val="Standard"/>
      </w:pPr>
    </w:p>
    <w:p w14:paraId="6DAA9D2C" w14:textId="77777777" w:rsidR="00C600FC" w:rsidRDefault="00C600FC">
      <w:pPr>
        <w:pStyle w:val="Standard"/>
      </w:pPr>
    </w:p>
    <w:p w14:paraId="093C92AE" w14:textId="77777777" w:rsidR="00C600FC" w:rsidRDefault="00C600FC">
      <w:pPr>
        <w:pStyle w:val="Standard"/>
      </w:pPr>
    </w:p>
    <w:p w14:paraId="1FEB6242" w14:textId="77777777" w:rsidR="00C600FC" w:rsidRDefault="00C600FC">
      <w:pPr>
        <w:pStyle w:val="Standard"/>
      </w:pPr>
    </w:p>
    <w:p w14:paraId="44EF1DE5" w14:textId="77777777" w:rsidR="00C600FC" w:rsidRDefault="00C600FC">
      <w:pPr>
        <w:pStyle w:val="Standard"/>
      </w:pPr>
    </w:p>
    <w:p w14:paraId="46A2699D" w14:textId="77777777" w:rsidR="00C600FC" w:rsidRDefault="00C600FC">
      <w:pPr>
        <w:pStyle w:val="Standard"/>
      </w:pPr>
    </w:p>
    <w:p w14:paraId="10CE7E23" w14:textId="77777777" w:rsidR="00C600FC" w:rsidRDefault="00C600FC">
      <w:pPr>
        <w:pStyle w:val="Standard"/>
      </w:pPr>
    </w:p>
    <w:p w14:paraId="43C86929" w14:textId="77777777" w:rsidR="00C600FC" w:rsidRDefault="00C600FC">
      <w:pPr>
        <w:pStyle w:val="Standard"/>
      </w:pPr>
    </w:p>
    <w:p w14:paraId="467202AD" w14:textId="77777777" w:rsidR="00C600FC" w:rsidRDefault="00C600FC">
      <w:pPr>
        <w:pStyle w:val="Standard"/>
      </w:pPr>
    </w:p>
    <w:p w14:paraId="313E5412" w14:textId="77777777" w:rsidR="00325D70" w:rsidRDefault="00325D70" w:rsidP="00325D70">
      <w:pPr>
        <w:pStyle w:val="Heading1"/>
      </w:pPr>
      <w:bookmarkStart w:id="36" w:name="_82e9436hgowy"/>
      <w:bookmarkEnd w:id="36"/>
      <w:r>
        <w:lastRenderedPageBreak/>
        <w:t>Joint Schedule 11 (Processing Data)</w:t>
      </w:r>
    </w:p>
    <w:p w14:paraId="3F2C1566" w14:textId="77777777" w:rsidR="00325D70" w:rsidRDefault="00325D70" w:rsidP="00325D70">
      <w:pPr>
        <w:pStyle w:val="Standard"/>
        <w:tabs>
          <w:tab w:val="center" w:pos="4513"/>
          <w:tab w:val="right" w:pos="9026"/>
        </w:tabs>
        <w:spacing w:line="240" w:lineRule="auto"/>
        <w:rPr>
          <w:b/>
          <w:color w:val="000000"/>
          <w:sz w:val="36"/>
          <w:szCs w:val="36"/>
        </w:rPr>
      </w:pPr>
    </w:p>
    <w:p w14:paraId="193DC23F" w14:textId="77777777" w:rsidR="00325D70" w:rsidRDefault="00325D70" w:rsidP="00325D70">
      <w:pPr>
        <w:pStyle w:val="Standard"/>
        <w:keepNext/>
        <w:spacing w:after="220" w:line="240" w:lineRule="auto"/>
        <w:jc w:val="both"/>
      </w:pPr>
      <w:r>
        <w:rPr>
          <w:b/>
          <w:color w:val="000000"/>
          <w:sz w:val="24"/>
          <w:szCs w:val="24"/>
        </w:rPr>
        <w:t>Definitions</w:t>
      </w:r>
    </w:p>
    <w:p w14:paraId="7151BCB5" w14:textId="77777777" w:rsidR="00325D70" w:rsidRDefault="00325D70" w:rsidP="00325D70">
      <w:pPr>
        <w:pStyle w:val="Standard"/>
        <w:numPr>
          <w:ilvl w:val="1"/>
          <w:numId w:val="1"/>
        </w:numPr>
        <w:spacing w:before="280" w:after="120" w:line="240" w:lineRule="auto"/>
        <w:ind w:left="709" w:hanging="709"/>
        <w:jc w:val="both"/>
      </w:pPr>
      <w:r>
        <w:rPr>
          <w:sz w:val="24"/>
          <w:szCs w:val="24"/>
        </w:rPr>
        <w:t>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325D70" w14:paraId="6AE2BD68" w14:textId="77777777">
        <w:tc>
          <w:tcPr>
            <w:tcW w:w="2263" w:type="dxa"/>
            <w:tcMar>
              <w:top w:w="0" w:type="dxa"/>
              <w:left w:w="108" w:type="dxa"/>
              <w:bottom w:w="0" w:type="dxa"/>
              <w:right w:w="108" w:type="dxa"/>
            </w:tcMar>
          </w:tcPr>
          <w:p w14:paraId="67C15314" w14:textId="77777777" w:rsidR="00325D70" w:rsidRDefault="00325D70">
            <w:pPr>
              <w:pStyle w:val="Standard"/>
              <w:keepNext/>
              <w:spacing w:after="220" w:line="240" w:lineRule="auto"/>
              <w:jc w:val="both"/>
            </w:pPr>
            <w:r>
              <w:rPr>
                <w:b/>
                <w:sz w:val="24"/>
                <w:szCs w:val="24"/>
              </w:rPr>
              <w:t>“Processor Personnel”</w:t>
            </w:r>
          </w:p>
        </w:tc>
        <w:tc>
          <w:tcPr>
            <w:tcW w:w="6752" w:type="dxa"/>
            <w:tcMar>
              <w:top w:w="0" w:type="dxa"/>
              <w:left w:w="108" w:type="dxa"/>
              <w:bottom w:w="0" w:type="dxa"/>
              <w:right w:w="108" w:type="dxa"/>
            </w:tcMar>
          </w:tcPr>
          <w:p w14:paraId="7E9D12AF" w14:textId="77777777" w:rsidR="00325D70" w:rsidRDefault="00325D70">
            <w:pPr>
              <w:pStyle w:val="Standard"/>
              <w:keepNext/>
              <w:spacing w:after="220" w:line="240" w:lineRule="auto"/>
              <w:jc w:val="both"/>
            </w:pPr>
            <w:r>
              <w:rPr>
                <w:sz w:val="24"/>
                <w:szCs w:val="24"/>
              </w:rPr>
              <w:t xml:space="preserve">all directors, officers, employees, agents, </w:t>
            </w:r>
            <w:proofErr w:type="gramStart"/>
            <w:r>
              <w:rPr>
                <w:sz w:val="24"/>
                <w:szCs w:val="24"/>
              </w:rPr>
              <w:t>consultants</w:t>
            </w:r>
            <w:proofErr w:type="gramEnd"/>
            <w:r>
              <w:rPr>
                <w:sz w:val="24"/>
                <w:szCs w:val="24"/>
              </w:rPr>
              <w:t xml:space="preserve"> and suppliers of the Processor and/or of any </w:t>
            </w:r>
            <w:proofErr w:type="spellStart"/>
            <w:r>
              <w:rPr>
                <w:sz w:val="24"/>
                <w:szCs w:val="24"/>
              </w:rPr>
              <w:t>Subprocessor</w:t>
            </w:r>
            <w:proofErr w:type="spellEnd"/>
            <w:r>
              <w:rPr>
                <w:sz w:val="24"/>
                <w:szCs w:val="24"/>
              </w:rPr>
              <w:t xml:space="preserve"> engaged in the performance of its obligations under a Contract;</w:t>
            </w:r>
          </w:p>
        </w:tc>
      </w:tr>
    </w:tbl>
    <w:p w14:paraId="1789261C" w14:textId="77777777" w:rsidR="00325D70" w:rsidRDefault="00325D70" w:rsidP="00325D70">
      <w:pPr>
        <w:pStyle w:val="Standard"/>
        <w:keepNext/>
        <w:spacing w:after="220" w:line="240" w:lineRule="auto"/>
        <w:jc w:val="both"/>
      </w:pPr>
      <w:r>
        <w:rPr>
          <w:b/>
          <w:color w:val="000000"/>
          <w:sz w:val="24"/>
          <w:szCs w:val="24"/>
        </w:rPr>
        <w:t>Status of the Controller</w:t>
      </w:r>
    </w:p>
    <w:p w14:paraId="0387C63C" w14:textId="77777777" w:rsidR="00325D70" w:rsidRDefault="00325D70" w:rsidP="00325D70">
      <w:pPr>
        <w:pStyle w:val="Standard"/>
        <w:numPr>
          <w:ilvl w:val="1"/>
          <w:numId w:val="1"/>
        </w:numPr>
        <w:spacing w:before="280" w:after="120" w:line="240" w:lineRule="auto"/>
        <w:ind w:left="709" w:hanging="709"/>
        <w:jc w:val="both"/>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ACC98E8" w14:textId="77777777" w:rsidR="00325D70" w:rsidRDefault="00325D70" w:rsidP="00325D70">
      <w:pPr>
        <w:pStyle w:val="Standard"/>
        <w:numPr>
          <w:ilvl w:val="2"/>
          <w:numId w:val="1"/>
        </w:numPr>
        <w:spacing w:before="280" w:after="120" w:line="240" w:lineRule="auto"/>
        <w:ind w:left="809" w:hanging="709"/>
        <w:jc w:val="both"/>
      </w:pPr>
      <w:r>
        <w:rPr>
          <w:sz w:val="24"/>
          <w:szCs w:val="24"/>
        </w:rPr>
        <w:t>“Controller” in respect of the other Party who is “Processor</w:t>
      </w:r>
      <w:proofErr w:type="gramStart"/>
      <w:r>
        <w:rPr>
          <w:sz w:val="24"/>
          <w:szCs w:val="24"/>
        </w:rPr>
        <w:t>”;</w:t>
      </w:r>
      <w:proofErr w:type="gramEnd"/>
    </w:p>
    <w:p w14:paraId="6612BD18" w14:textId="77777777" w:rsidR="00325D70" w:rsidRDefault="00325D70" w:rsidP="00325D70">
      <w:pPr>
        <w:pStyle w:val="Standard"/>
        <w:numPr>
          <w:ilvl w:val="2"/>
          <w:numId w:val="1"/>
        </w:numPr>
        <w:spacing w:before="280" w:after="120" w:line="240" w:lineRule="auto"/>
        <w:ind w:left="809" w:hanging="709"/>
        <w:jc w:val="both"/>
      </w:pPr>
      <w:r>
        <w:rPr>
          <w:sz w:val="24"/>
          <w:szCs w:val="24"/>
        </w:rPr>
        <w:t>“Processor” in respect of the other Party who is “Controller</w:t>
      </w:r>
      <w:proofErr w:type="gramStart"/>
      <w:r>
        <w:rPr>
          <w:sz w:val="24"/>
          <w:szCs w:val="24"/>
        </w:rPr>
        <w:t>”;</w:t>
      </w:r>
      <w:proofErr w:type="gramEnd"/>
    </w:p>
    <w:p w14:paraId="77ED2020" w14:textId="77777777" w:rsidR="00325D70" w:rsidRDefault="00325D70" w:rsidP="00325D70">
      <w:pPr>
        <w:pStyle w:val="Standard"/>
        <w:numPr>
          <w:ilvl w:val="2"/>
          <w:numId w:val="1"/>
        </w:numPr>
        <w:spacing w:before="280" w:after="120" w:line="240" w:lineRule="auto"/>
        <w:ind w:left="809" w:hanging="709"/>
        <w:jc w:val="both"/>
      </w:pPr>
      <w:r>
        <w:rPr>
          <w:sz w:val="24"/>
          <w:szCs w:val="24"/>
        </w:rPr>
        <w:t xml:space="preserve">“Joint Controller” with the other </w:t>
      </w:r>
      <w:proofErr w:type="gramStart"/>
      <w:r>
        <w:rPr>
          <w:sz w:val="24"/>
          <w:szCs w:val="24"/>
        </w:rPr>
        <w:t>Party;</w:t>
      </w:r>
      <w:proofErr w:type="gramEnd"/>
    </w:p>
    <w:p w14:paraId="5EF666BB" w14:textId="77777777" w:rsidR="00325D70" w:rsidRDefault="00325D70" w:rsidP="00325D70">
      <w:pPr>
        <w:pStyle w:val="Standard"/>
        <w:numPr>
          <w:ilvl w:val="2"/>
          <w:numId w:val="1"/>
        </w:numPr>
        <w:spacing w:before="280" w:after="120" w:line="240" w:lineRule="auto"/>
        <w:ind w:left="809" w:hanging="709"/>
        <w:jc w:val="both"/>
      </w:pPr>
      <w:r>
        <w:rPr>
          <w:sz w:val="24"/>
          <w:szCs w:val="24"/>
        </w:rPr>
        <w:t>“Independent Controller” of the Personal Data where the other Party is also “Controller”,</w:t>
      </w:r>
    </w:p>
    <w:p w14:paraId="2DCFFE8F" w14:textId="77777777" w:rsidR="00325D70" w:rsidRDefault="00325D70" w:rsidP="00325D70">
      <w:pPr>
        <w:pStyle w:val="Standard"/>
        <w:spacing w:before="280" w:after="120" w:line="240" w:lineRule="auto"/>
        <w:ind w:left="809"/>
      </w:pPr>
      <w:r>
        <w:rPr>
          <w:sz w:val="24"/>
          <w:szCs w:val="24"/>
        </w:rPr>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14:paraId="1F6579A3" w14:textId="77777777" w:rsidR="00325D70" w:rsidRDefault="00325D70" w:rsidP="00325D70">
      <w:pPr>
        <w:pStyle w:val="Standard"/>
        <w:keepNext/>
        <w:spacing w:after="220" w:line="240" w:lineRule="auto"/>
        <w:jc w:val="both"/>
      </w:pPr>
      <w:r>
        <w:rPr>
          <w:b/>
          <w:color w:val="000000"/>
          <w:sz w:val="24"/>
          <w:szCs w:val="24"/>
        </w:rPr>
        <w:t>Where one Party is Controller and the other Party its Processor</w:t>
      </w:r>
    </w:p>
    <w:p w14:paraId="12F812D9"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Where a Party is a Processor, the only Processing that it is authorised to do is listed in Annex 1 </w:t>
      </w:r>
      <w:r>
        <w:rPr>
          <w:i/>
          <w:sz w:val="24"/>
          <w:szCs w:val="24"/>
        </w:rPr>
        <w:t>(Processing Personal Data</w:t>
      </w:r>
      <w:r>
        <w:rPr>
          <w:sz w:val="24"/>
          <w:szCs w:val="24"/>
        </w:rPr>
        <w:t>) by the Controller.</w:t>
      </w:r>
    </w:p>
    <w:p w14:paraId="51F7BDE3"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 shall notify the Controller immediately if it considers that any of the Controller’s instructions infringe the Data Protection Legislation.</w:t>
      </w:r>
    </w:p>
    <w:p w14:paraId="283C8A01"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587085A" w14:textId="77777777" w:rsidR="00325D70" w:rsidRDefault="00325D70" w:rsidP="00325D70">
      <w:pPr>
        <w:pStyle w:val="Standard"/>
        <w:numPr>
          <w:ilvl w:val="2"/>
          <w:numId w:val="1"/>
        </w:numPr>
        <w:spacing w:after="120" w:line="240" w:lineRule="auto"/>
        <w:ind w:left="809" w:hanging="709"/>
        <w:jc w:val="both"/>
      </w:pPr>
      <w:r>
        <w:rPr>
          <w:sz w:val="24"/>
          <w:szCs w:val="24"/>
        </w:rPr>
        <w:t xml:space="preserve">a systematic description of the envisaged Processing and the purpose of the </w:t>
      </w:r>
      <w:proofErr w:type="gramStart"/>
      <w:r>
        <w:rPr>
          <w:sz w:val="24"/>
          <w:szCs w:val="24"/>
        </w:rPr>
        <w:t>Processing;</w:t>
      </w:r>
      <w:proofErr w:type="gramEnd"/>
    </w:p>
    <w:p w14:paraId="1858432F" w14:textId="77777777" w:rsidR="00325D70" w:rsidRDefault="00325D70" w:rsidP="00325D70">
      <w:pPr>
        <w:pStyle w:val="Standard"/>
        <w:numPr>
          <w:ilvl w:val="2"/>
          <w:numId w:val="1"/>
        </w:numPr>
        <w:spacing w:after="120" w:line="240" w:lineRule="auto"/>
        <w:ind w:left="809" w:hanging="709"/>
        <w:jc w:val="both"/>
      </w:pPr>
      <w:r>
        <w:rPr>
          <w:sz w:val="24"/>
          <w:szCs w:val="24"/>
        </w:rPr>
        <w:t xml:space="preserve">an assessment of the necessity and proportionality of the Processing in relation to the </w:t>
      </w:r>
      <w:proofErr w:type="gramStart"/>
      <w:r>
        <w:rPr>
          <w:sz w:val="24"/>
          <w:szCs w:val="24"/>
        </w:rPr>
        <w:t>Deliverables;</w:t>
      </w:r>
      <w:proofErr w:type="gramEnd"/>
    </w:p>
    <w:p w14:paraId="0D16176D" w14:textId="77777777" w:rsidR="00325D70" w:rsidRDefault="00325D70" w:rsidP="00325D70">
      <w:pPr>
        <w:pStyle w:val="Standard"/>
        <w:numPr>
          <w:ilvl w:val="2"/>
          <w:numId w:val="1"/>
        </w:numPr>
        <w:spacing w:after="120" w:line="240" w:lineRule="auto"/>
        <w:ind w:left="809" w:hanging="709"/>
        <w:jc w:val="both"/>
      </w:pPr>
      <w:r>
        <w:rPr>
          <w:sz w:val="24"/>
          <w:szCs w:val="24"/>
        </w:rPr>
        <w:lastRenderedPageBreak/>
        <w:t>an assessment of the risks to the rights and freedoms of Data Subjects; and</w:t>
      </w:r>
    </w:p>
    <w:p w14:paraId="238D70AA" w14:textId="77777777" w:rsidR="00325D70" w:rsidRDefault="00325D70" w:rsidP="00325D70">
      <w:pPr>
        <w:pStyle w:val="Standard"/>
        <w:numPr>
          <w:ilvl w:val="2"/>
          <w:numId w:val="1"/>
        </w:numPr>
        <w:spacing w:after="120" w:line="240" w:lineRule="auto"/>
        <w:ind w:left="809" w:hanging="709"/>
        <w:jc w:val="both"/>
      </w:pPr>
      <w:r>
        <w:rPr>
          <w:sz w:val="24"/>
          <w:szCs w:val="24"/>
        </w:rPr>
        <w:t>the measures envisaged to address the risks, including safeguards, security measures and mechanisms to ensure the protection of Personal Data.</w:t>
      </w:r>
    </w:p>
    <w:p w14:paraId="0427E8DA"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 shall, in relation to any Personal Data Processed in connection with its obligations under the Contract:</w:t>
      </w:r>
    </w:p>
    <w:p w14:paraId="0A1CA46D" w14:textId="77777777" w:rsidR="00325D70" w:rsidRDefault="00325D70" w:rsidP="00325D70">
      <w:pPr>
        <w:pStyle w:val="Standard"/>
        <w:numPr>
          <w:ilvl w:val="2"/>
          <w:numId w:val="1"/>
        </w:numPr>
        <w:spacing w:after="120" w:line="240" w:lineRule="auto"/>
        <w:ind w:left="809" w:hanging="709"/>
        <w:jc w:val="both"/>
      </w:pPr>
      <w:r>
        <w:rPr>
          <w:sz w:val="24"/>
          <w:szCs w:val="24"/>
        </w:rPr>
        <w:t xml:space="preserve">Process that Personal Data only in accordance with Annex 1 </w:t>
      </w:r>
      <w:r>
        <w:rPr>
          <w:i/>
          <w:sz w:val="24"/>
          <w:szCs w:val="24"/>
        </w:rPr>
        <w:t>(Processing Personal Data</w:t>
      </w:r>
      <w:proofErr w:type="gramStart"/>
      <w:r>
        <w:rPr>
          <w:sz w:val="24"/>
          <w:szCs w:val="24"/>
        </w:rPr>
        <w:t>), unless</w:t>
      </w:r>
      <w:proofErr w:type="gramEnd"/>
      <w:r>
        <w:rPr>
          <w:sz w:val="24"/>
          <w:szCs w:val="24"/>
        </w:rPr>
        <w:t xml:space="preserve"> the Processor is required to do otherwise by Law. If it is so </w:t>
      </w:r>
      <w:proofErr w:type="gramStart"/>
      <w:r>
        <w:rPr>
          <w:sz w:val="24"/>
          <w:szCs w:val="24"/>
        </w:rPr>
        <w:t>required</w:t>
      </w:r>
      <w:proofErr w:type="gramEnd"/>
      <w:r>
        <w:rPr>
          <w:sz w:val="24"/>
          <w:szCs w:val="24"/>
        </w:rPr>
        <w:t xml:space="preserve"> the Processor shall notify the Controller before Processing the Personal Data unless prohibited by Law;</w:t>
      </w:r>
    </w:p>
    <w:p w14:paraId="07DCAA0A" w14:textId="77777777" w:rsidR="00325D70" w:rsidRDefault="00325D70" w:rsidP="00325D70">
      <w:pPr>
        <w:pStyle w:val="Standard"/>
        <w:numPr>
          <w:ilvl w:val="2"/>
          <w:numId w:val="1"/>
        </w:numPr>
        <w:spacing w:after="120" w:line="240" w:lineRule="auto"/>
        <w:ind w:left="809" w:hanging="709"/>
        <w:jc w:val="both"/>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t>
      </w:r>
      <w:proofErr w:type="gramStart"/>
      <w:r>
        <w:rPr>
          <w:sz w:val="24"/>
          <w:szCs w:val="24"/>
        </w:rPr>
        <w:t>which  the</w:t>
      </w:r>
      <w:proofErr w:type="gramEnd"/>
      <w:r>
        <w:rPr>
          <w:sz w:val="24"/>
          <w:szCs w:val="24"/>
        </w:rPr>
        <w:t xml:space="preserve"> Controller may reasonably reject (but failure to reject shall not amount to approval by the Controller of the adequacy of the Protective Measures) having taken account of the:</w:t>
      </w:r>
    </w:p>
    <w:p w14:paraId="3773FD34"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 xml:space="preserve">nature of the data to be </w:t>
      </w:r>
      <w:proofErr w:type="gramStart"/>
      <w:r>
        <w:rPr>
          <w:sz w:val="24"/>
          <w:szCs w:val="24"/>
        </w:rPr>
        <w:t>protected;</w:t>
      </w:r>
      <w:proofErr w:type="gramEnd"/>
    </w:p>
    <w:p w14:paraId="77C576E0"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 xml:space="preserve">harm that might result from a Personal Data </w:t>
      </w:r>
      <w:proofErr w:type="gramStart"/>
      <w:r>
        <w:rPr>
          <w:sz w:val="24"/>
          <w:szCs w:val="24"/>
        </w:rPr>
        <w:t>Breach;</w:t>
      </w:r>
      <w:proofErr w:type="gramEnd"/>
    </w:p>
    <w:p w14:paraId="6D6E580C"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state of technological development; and</w:t>
      </w:r>
    </w:p>
    <w:p w14:paraId="3D34BB1F"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 xml:space="preserve">cost of implementing any </w:t>
      </w:r>
      <w:proofErr w:type="gramStart"/>
      <w:r>
        <w:rPr>
          <w:sz w:val="24"/>
          <w:szCs w:val="24"/>
        </w:rPr>
        <w:t>measures;</w:t>
      </w:r>
      <w:proofErr w:type="gramEnd"/>
    </w:p>
    <w:p w14:paraId="2AFB6A5B" w14:textId="77777777" w:rsidR="00325D70" w:rsidRDefault="00325D70" w:rsidP="00325D70">
      <w:pPr>
        <w:pStyle w:val="Standard"/>
        <w:numPr>
          <w:ilvl w:val="2"/>
          <w:numId w:val="1"/>
        </w:numPr>
        <w:spacing w:after="120" w:line="240" w:lineRule="auto"/>
        <w:ind w:left="809" w:hanging="709"/>
        <w:jc w:val="both"/>
      </w:pPr>
      <w:r>
        <w:rPr>
          <w:sz w:val="24"/>
          <w:szCs w:val="24"/>
        </w:rPr>
        <w:t xml:space="preserve">ensure </w:t>
      </w:r>
      <w:proofErr w:type="gramStart"/>
      <w:r>
        <w:rPr>
          <w:sz w:val="24"/>
          <w:szCs w:val="24"/>
        </w:rPr>
        <w:t>that :</w:t>
      </w:r>
      <w:proofErr w:type="gramEnd"/>
    </w:p>
    <w:p w14:paraId="0A2BF396"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roofErr w:type="gramStart"/>
      <w:r>
        <w:rPr>
          <w:sz w:val="24"/>
          <w:szCs w:val="24"/>
        </w:rPr>
        <w:t>);</w:t>
      </w:r>
      <w:proofErr w:type="gramEnd"/>
    </w:p>
    <w:p w14:paraId="532C82C1"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it takes all reasonable steps to ensure the reliability and integrity of any Processor Personnel who have access to the Personal Data and ensure that they:</w:t>
      </w:r>
    </w:p>
    <w:p w14:paraId="6DA107F8" w14:textId="77777777" w:rsidR="00325D70" w:rsidRDefault="00325D70" w:rsidP="00325D70">
      <w:pPr>
        <w:pStyle w:val="Standard"/>
        <w:numPr>
          <w:ilvl w:val="4"/>
          <w:numId w:val="1"/>
        </w:numPr>
        <w:spacing w:after="120" w:line="240" w:lineRule="auto"/>
        <w:ind w:left="2836" w:hanging="709"/>
        <w:jc w:val="both"/>
      </w:pPr>
      <w:r>
        <w:rPr>
          <w:sz w:val="24"/>
          <w:szCs w:val="24"/>
        </w:rPr>
        <w:t>are aware of and comply with the Processor’s duties under this Joint Schedule 11, Clauses 14 (</w:t>
      </w:r>
      <w:r>
        <w:rPr>
          <w:i/>
          <w:sz w:val="24"/>
          <w:szCs w:val="24"/>
        </w:rPr>
        <w:t>Data protection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 xml:space="preserve">) of the Core </w:t>
      </w:r>
      <w:proofErr w:type="gramStart"/>
      <w:r>
        <w:rPr>
          <w:sz w:val="24"/>
          <w:szCs w:val="24"/>
        </w:rPr>
        <w:t>Terms;</w:t>
      </w:r>
      <w:proofErr w:type="gramEnd"/>
    </w:p>
    <w:p w14:paraId="55BB9779" w14:textId="77777777" w:rsidR="00325D70" w:rsidRDefault="00325D70" w:rsidP="00325D70">
      <w:pPr>
        <w:pStyle w:val="Standard"/>
        <w:numPr>
          <w:ilvl w:val="4"/>
          <w:numId w:val="1"/>
        </w:numPr>
        <w:spacing w:after="120" w:line="240" w:lineRule="auto"/>
        <w:ind w:left="2836" w:hanging="709"/>
        <w:jc w:val="both"/>
      </w:pPr>
      <w:r>
        <w:rPr>
          <w:sz w:val="24"/>
          <w:szCs w:val="24"/>
        </w:rPr>
        <w:t xml:space="preserve">are subject to appropriate confidentiality undertakings with the Processor or any </w:t>
      </w:r>
      <w:proofErr w:type="spellStart"/>
      <w:proofErr w:type="gramStart"/>
      <w:r>
        <w:rPr>
          <w:sz w:val="24"/>
          <w:szCs w:val="24"/>
        </w:rPr>
        <w:t>Subprocessor</w:t>
      </w:r>
      <w:proofErr w:type="spellEnd"/>
      <w:r>
        <w:rPr>
          <w:sz w:val="24"/>
          <w:szCs w:val="24"/>
        </w:rPr>
        <w:t>;</w:t>
      </w:r>
      <w:proofErr w:type="gramEnd"/>
    </w:p>
    <w:p w14:paraId="18AEE9D5" w14:textId="77777777" w:rsidR="00325D70" w:rsidRDefault="00325D70" w:rsidP="00325D70">
      <w:pPr>
        <w:pStyle w:val="Standard"/>
        <w:numPr>
          <w:ilvl w:val="4"/>
          <w:numId w:val="1"/>
        </w:numPr>
        <w:spacing w:after="120" w:line="240" w:lineRule="auto"/>
        <w:ind w:left="2836" w:hanging="709"/>
        <w:jc w:val="both"/>
      </w:pPr>
      <w:r>
        <w:rPr>
          <w:sz w:val="24"/>
          <w:szCs w:val="24"/>
        </w:rPr>
        <w:t xml:space="preserve">are informed of the confidential nature of the Personal Data and do not publish, </w:t>
      </w:r>
      <w:proofErr w:type="gramStart"/>
      <w:r>
        <w:rPr>
          <w:sz w:val="24"/>
          <w:szCs w:val="24"/>
        </w:rPr>
        <w:t>disclose</w:t>
      </w:r>
      <w:proofErr w:type="gramEnd"/>
      <w:r>
        <w:rPr>
          <w:sz w:val="24"/>
          <w:szCs w:val="24"/>
        </w:rPr>
        <w:t xml:space="preserve"> or divulge any of the Personal Data to any third party unless directed in writing to do so by the Controller or as otherwise permitted by the Contract; and</w:t>
      </w:r>
    </w:p>
    <w:p w14:paraId="094D40F0" w14:textId="77777777" w:rsidR="00325D70" w:rsidRDefault="00325D70" w:rsidP="00325D70">
      <w:pPr>
        <w:pStyle w:val="Standard"/>
        <w:numPr>
          <w:ilvl w:val="4"/>
          <w:numId w:val="1"/>
        </w:numPr>
        <w:spacing w:after="120" w:line="240" w:lineRule="auto"/>
        <w:ind w:left="2836" w:hanging="709"/>
        <w:jc w:val="both"/>
      </w:pPr>
      <w:r>
        <w:rPr>
          <w:sz w:val="24"/>
          <w:szCs w:val="24"/>
        </w:rPr>
        <w:t xml:space="preserve">have undergone adequate training in the use, care, protection and handling of Personal </w:t>
      </w:r>
      <w:proofErr w:type="gramStart"/>
      <w:r>
        <w:rPr>
          <w:sz w:val="24"/>
          <w:szCs w:val="24"/>
        </w:rPr>
        <w:t>Data;</w:t>
      </w:r>
      <w:proofErr w:type="gramEnd"/>
    </w:p>
    <w:p w14:paraId="73C0DF45" w14:textId="77777777" w:rsidR="00325D70" w:rsidRDefault="00325D70" w:rsidP="00325D70">
      <w:pPr>
        <w:pStyle w:val="Standard"/>
        <w:numPr>
          <w:ilvl w:val="2"/>
          <w:numId w:val="1"/>
        </w:numPr>
        <w:spacing w:after="120" w:line="240" w:lineRule="auto"/>
        <w:ind w:left="809" w:hanging="709"/>
        <w:jc w:val="both"/>
      </w:pPr>
      <w:r>
        <w:rPr>
          <w:sz w:val="24"/>
          <w:szCs w:val="24"/>
        </w:rPr>
        <w:t>not transfer Personal Data outside of the UK or EU unless the prior written consent of the Controller has been obtained and the following conditions are fulfilled:</w:t>
      </w:r>
    </w:p>
    <w:p w14:paraId="49426116"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 xml:space="preserve">the Controller or the Processor has provided appropriate </w:t>
      </w:r>
      <w:r>
        <w:rPr>
          <w:sz w:val="24"/>
          <w:szCs w:val="24"/>
        </w:rPr>
        <w:lastRenderedPageBreak/>
        <w:t xml:space="preserve">safeguards in relation to the transfer (whether in accordance with UK GDPR Article 46 or LED Article 37) as determined by the </w:t>
      </w:r>
      <w:proofErr w:type="gramStart"/>
      <w:r>
        <w:rPr>
          <w:sz w:val="24"/>
          <w:szCs w:val="24"/>
        </w:rPr>
        <w:t>Controller;</w:t>
      </w:r>
      <w:proofErr w:type="gramEnd"/>
    </w:p>
    <w:p w14:paraId="12936F1F"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 xml:space="preserve">the Data Subject has enforceable rights and effective legal </w:t>
      </w:r>
      <w:proofErr w:type="gramStart"/>
      <w:r>
        <w:rPr>
          <w:sz w:val="24"/>
          <w:szCs w:val="24"/>
        </w:rPr>
        <w:t>remedies;</w:t>
      </w:r>
      <w:proofErr w:type="gramEnd"/>
    </w:p>
    <w:p w14:paraId="3D1AC1D8"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68B3D2E" w14:textId="77777777" w:rsidR="00325D70" w:rsidRDefault="00325D70" w:rsidP="00325D70">
      <w:pPr>
        <w:pStyle w:val="Standard"/>
        <w:numPr>
          <w:ilvl w:val="3"/>
          <w:numId w:val="1"/>
        </w:numPr>
        <w:tabs>
          <w:tab w:val="left" w:pos="4387"/>
        </w:tabs>
        <w:spacing w:after="120" w:line="240" w:lineRule="auto"/>
        <w:ind w:left="2126" w:hanging="707"/>
        <w:jc w:val="both"/>
      </w:pPr>
      <w:r>
        <w:rPr>
          <w:sz w:val="24"/>
          <w:szCs w:val="24"/>
        </w:rPr>
        <w:t>the Processor complies with any reasonable instructions notified to it in advance by the Controller with respect to the Processing of the Personal Data; and</w:t>
      </w:r>
    </w:p>
    <w:p w14:paraId="66B6F303" w14:textId="77777777" w:rsidR="00325D70" w:rsidRDefault="00325D70" w:rsidP="00325D70">
      <w:pPr>
        <w:pStyle w:val="Standard"/>
        <w:numPr>
          <w:ilvl w:val="2"/>
          <w:numId w:val="1"/>
        </w:numPr>
        <w:spacing w:after="120" w:line="240" w:lineRule="auto"/>
        <w:ind w:left="809" w:hanging="709"/>
        <w:jc w:val="both"/>
      </w:pPr>
      <w:r>
        <w:rPr>
          <w:sz w:val="24"/>
          <w:szCs w:val="24"/>
        </w:rPr>
        <w:t>at the written direction of the Controller, delete or return Personal Data (and any copies of it) to the Controller on termination of the Contract unless the Processor is required by Law to retain the Personal Data.</w:t>
      </w:r>
    </w:p>
    <w:p w14:paraId="1395AA1C"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Subject to paragraph 8 of this Joint Schedule 11, the </w:t>
      </w:r>
      <w:proofErr w:type="gramStart"/>
      <w:r>
        <w:rPr>
          <w:sz w:val="24"/>
          <w:szCs w:val="24"/>
        </w:rPr>
        <w:t>Processor  shall</w:t>
      </w:r>
      <w:proofErr w:type="gramEnd"/>
      <w:r>
        <w:rPr>
          <w:sz w:val="24"/>
          <w:szCs w:val="24"/>
        </w:rPr>
        <w:t xml:space="preserve"> notify the Controller immediately if in relation to it Processing Personal Data under or in connection with the Contract it:</w:t>
      </w:r>
    </w:p>
    <w:p w14:paraId="6FABBCDA" w14:textId="77777777" w:rsidR="00325D70" w:rsidRDefault="00325D70" w:rsidP="00325D70">
      <w:pPr>
        <w:pStyle w:val="Standard"/>
        <w:numPr>
          <w:ilvl w:val="2"/>
          <w:numId w:val="1"/>
        </w:numPr>
        <w:spacing w:after="120" w:line="240" w:lineRule="auto"/>
        <w:ind w:left="809" w:hanging="709"/>
        <w:jc w:val="both"/>
      </w:pPr>
      <w:r>
        <w:rPr>
          <w:sz w:val="24"/>
          <w:szCs w:val="24"/>
        </w:rPr>
        <w:t>receives a Data Subject Access Request (or purported Data Subject Access Request</w:t>
      </w:r>
      <w:proofErr w:type="gramStart"/>
      <w:r>
        <w:rPr>
          <w:sz w:val="24"/>
          <w:szCs w:val="24"/>
        </w:rPr>
        <w:t>);</w:t>
      </w:r>
      <w:proofErr w:type="gramEnd"/>
    </w:p>
    <w:p w14:paraId="2A78D861" w14:textId="77777777" w:rsidR="00325D70" w:rsidRDefault="00325D70" w:rsidP="00325D70">
      <w:pPr>
        <w:pStyle w:val="Standard"/>
        <w:numPr>
          <w:ilvl w:val="2"/>
          <w:numId w:val="1"/>
        </w:numPr>
        <w:spacing w:after="120" w:line="240" w:lineRule="auto"/>
        <w:ind w:left="809" w:hanging="709"/>
        <w:jc w:val="both"/>
      </w:pPr>
      <w:r>
        <w:rPr>
          <w:sz w:val="24"/>
          <w:szCs w:val="24"/>
        </w:rPr>
        <w:t xml:space="preserve">receives a request to rectify, block or erase any Personal </w:t>
      </w:r>
      <w:proofErr w:type="gramStart"/>
      <w:r>
        <w:rPr>
          <w:sz w:val="24"/>
          <w:szCs w:val="24"/>
        </w:rPr>
        <w:t>Data;</w:t>
      </w:r>
      <w:proofErr w:type="gramEnd"/>
    </w:p>
    <w:p w14:paraId="7911CB57" w14:textId="77777777" w:rsidR="00325D70" w:rsidRDefault="00325D70" w:rsidP="00325D70">
      <w:pPr>
        <w:pStyle w:val="Standard"/>
        <w:numPr>
          <w:ilvl w:val="2"/>
          <w:numId w:val="1"/>
        </w:numPr>
        <w:spacing w:after="120" w:line="240" w:lineRule="auto"/>
        <w:ind w:left="809" w:hanging="709"/>
        <w:jc w:val="both"/>
      </w:pPr>
      <w:r>
        <w:rPr>
          <w:sz w:val="24"/>
          <w:szCs w:val="24"/>
        </w:rPr>
        <w:t xml:space="preserve">receives any other request, complaint or communication relating to either Party's obligations under the Data Protection </w:t>
      </w:r>
      <w:proofErr w:type="gramStart"/>
      <w:r>
        <w:rPr>
          <w:sz w:val="24"/>
          <w:szCs w:val="24"/>
        </w:rPr>
        <w:t>Legislation;</w:t>
      </w:r>
      <w:proofErr w:type="gramEnd"/>
    </w:p>
    <w:p w14:paraId="3AB2BB19" w14:textId="77777777" w:rsidR="00325D70" w:rsidRDefault="00325D70" w:rsidP="00325D70">
      <w:pPr>
        <w:pStyle w:val="Standard"/>
        <w:numPr>
          <w:ilvl w:val="2"/>
          <w:numId w:val="1"/>
        </w:numPr>
        <w:spacing w:after="120" w:line="240" w:lineRule="auto"/>
        <w:ind w:left="809" w:hanging="709"/>
        <w:jc w:val="both"/>
      </w:pPr>
      <w:r>
        <w:rPr>
          <w:sz w:val="24"/>
          <w:szCs w:val="24"/>
        </w:rPr>
        <w:t xml:space="preserve">receives any communication from the Information Commissioner or any other regulatory authority in connection with Personal Data Processed under the </w:t>
      </w:r>
      <w:proofErr w:type="gramStart"/>
      <w:r>
        <w:rPr>
          <w:sz w:val="24"/>
          <w:szCs w:val="24"/>
        </w:rPr>
        <w:t>Contract;</w:t>
      </w:r>
      <w:proofErr w:type="gramEnd"/>
    </w:p>
    <w:p w14:paraId="75C07689" w14:textId="77777777" w:rsidR="00325D70" w:rsidRDefault="00325D70" w:rsidP="00325D70">
      <w:pPr>
        <w:pStyle w:val="Standard"/>
        <w:numPr>
          <w:ilvl w:val="2"/>
          <w:numId w:val="1"/>
        </w:numPr>
        <w:spacing w:after="120" w:line="240" w:lineRule="auto"/>
        <w:ind w:left="809" w:hanging="709"/>
        <w:jc w:val="both"/>
      </w:pPr>
      <w:r>
        <w:rPr>
          <w:sz w:val="24"/>
          <w:szCs w:val="24"/>
        </w:rPr>
        <w:t>receives a request from any third Party for disclosure of Personal Data where compliance with such request is required or purported to be required by Law; or</w:t>
      </w:r>
    </w:p>
    <w:p w14:paraId="73905868" w14:textId="77777777" w:rsidR="00325D70" w:rsidRDefault="00325D70" w:rsidP="00325D70">
      <w:pPr>
        <w:pStyle w:val="Standard"/>
        <w:numPr>
          <w:ilvl w:val="2"/>
          <w:numId w:val="1"/>
        </w:numPr>
        <w:spacing w:after="120" w:line="240" w:lineRule="auto"/>
        <w:ind w:left="809" w:hanging="709"/>
        <w:jc w:val="both"/>
      </w:pPr>
      <w:r>
        <w:rPr>
          <w:sz w:val="24"/>
          <w:szCs w:val="24"/>
        </w:rPr>
        <w:t>becomes aware of a Personal Data Breach.</w:t>
      </w:r>
    </w:p>
    <w:p w14:paraId="039C8AB1"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Processor’s obligation to notify under paragraph 7 of this Joint Schedule 11 shall include the provision of further information to the Controller, as details become available.</w:t>
      </w:r>
    </w:p>
    <w:p w14:paraId="278153FC" w14:textId="77777777" w:rsidR="00325D70" w:rsidRDefault="00325D70" w:rsidP="00325D70">
      <w:pPr>
        <w:pStyle w:val="Standard"/>
        <w:numPr>
          <w:ilvl w:val="1"/>
          <w:numId w:val="1"/>
        </w:numPr>
        <w:spacing w:before="280" w:after="120" w:line="240" w:lineRule="auto"/>
        <w:ind w:left="709" w:hanging="709"/>
        <w:jc w:val="both"/>
      </w:pPr>
      <w:proofErr w:type="gramStart"/>
      <w:r>
        <w:rPr>
          <w:sz w:val="24"/>
          <w:szCs w:val="24"/>
        </w:rPr>
        <w:t>Taking into account</w:t>
      </w:r>
      <w:proofErr w:type="gramEnd"/>
      <w:r>
        <w:rPr>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277FC06B" w14:textId="77777777" w:rsidR="00325D70" w:rsidRDefault="00325D70" w:rsidP="00325D70">
      <w:pPr>
        <w:pStyle w:val="Standard"/>
        <w:numPr>
          <w:ilvl w:val="2"/>
          <w:numId w:val="1"/>
        </w:numPr>
        <w:spacing w:after="120" w:line="240" w:lineRule="auto"/>
        <w:ind w:left="809" w:hanging="709"/>
        <w:jc w:val="both"/>
      </w:pPr>
      <w:r>
        <w:rPr>
          <w:sz w:val="24"/>
          <w:szCs w:val="24"/>
        </w:rPr>
        <w:t xml:space="preserve">the Controller with full details and copies of the complaint, communication or </w:t>
      </w:r>
      <w:proofErr w:type="gramStart"/>
      <w:r>
        <w:rPr>
          <w:sz w:val="24"/>
          <w:szCs w:val="24"/>
        </w:rPr>
        <w:t>request;</w:t>
      </w:r>
      <w:proofErr w:type="gramEnd"/>
    </w:p>
    <w:p w14:paraId="6B05827D" w14:textId="77777777" w:rsidR="00325D70" w:rsidRDefault="00325D70" w:rsidP="00325D70">
      <w:pPr>
        <w:pStyle w:val="Standard"/>
        <w:numPr>
          <w:ilvl w:val="2"/>
          <w:numId w:val="1"/>
        </w:numPr>
        <w:spacing w:after="120" w:line="240" w:lineRule="auto"/>
        <w:ind w:left="809" w:hanging="709"/>
        <w:jc w:val="both"/>
      </w:pPr>
      <w:r>
        <w:rPr>
          <w:sz w:val="24"/>
          <w:szCs w:val="24"/>
        </w:rPr>
        <w:lastRenderedPageBreak/>
        <w:t xml:space="preserve">such assistance as is reasonably requested by the Controller to enable it to comply with a Data Subject Access Request within the relevant timescales set out in the Data Protection </w:t>
      </w:r>
      <w:proofErr w:type="gramStart"/>
      <w:r>
        <w:rPr>
          <w:sz w:val="24"/>
          <w:szCs w:val="24"/>
        </w:rPr>
        <w:t>Legislation;</w:t>
      </w:r>
      <w:proofErr w:type="gramEnd"/>
    </w:p>
    <w:p w14:paraId="4D6BE966" w14:textId="77777777" w:rsidR="00325D70" w:rsidRDefault="00325D70" w:rsidP="00325D70">
      <w:pPr>
        <w:pStyle w:val="Standard"/>
        <w:numPr>
          <w:ilvl w:val="2"/>
          <w:numId w:val="1"/>
        </w:numPr>
        <w:spacing w:after="120" w:line="240" w:lineRule="auto"/>
        <w:ind w:left="809" w:hanging="709"/>
        <w:jc w:val="both"/>
      </w:pPr>
      <w:r>
        <w:rPr>
          <w:sz w:val="24"/>
          <w:szCs w:val="24"/>
        </w:rPr>
        <w:t xml:space="preserve">the Controller, at its request, with any Personal Data it holds in relation to a Data </w:t>
      </w:r>
      <w:proofErr w:type="gramStart"/>
      <w:r>
        <w:rPr>
          <w:sz w:val="24"/>
          <w:szCs w:val="24"/>
        </w:rPr>
        <w:t>Subject;</w:t>
      </w:r>
      <w:proofErr w:type="gramEnd"/>
    </w:p>
    <w:p w14:paraId="3FE5CECA" w14:textId="77777777" w:rsidR="00325D70" w:rsidRDefault="00325D70" w:rsidP="00325D70">
      <w:pPr>
        <w:pStyle w:val="Standard"/>
        <w:numPr>
          <w:ilvl w:val="2"/>
          <w:numId w:val="1"/>
        </w:numPr>
        <w:spacing w:after="120" w:line="240" w:lineRule="auto"/>
        <w:ind w:left="809" w:hanging="709"/>
        <w:jc w:val="both"/>
      </w:pPr>
      <w:r>
        <w:rPr>
          <w:sz w:val="24"/>
          <w:szCs w:val="24"/>
        </w:rPr>
        <w:t xml:space="preserve">assistance as requested by the Controller following any Personal Data </w:t>
      </w:r>
      <w:proofErr w:type="gramStart"/>
      <w:r>
        <w:rPr>
          <w:sz w:val="24"/>
          <w:szCs w:val="24"/>
        </w:rPr>
        <w:t>Breach;  and</w:t>
      </w:r>
      <w:proofErr w:type="gramEnd"/>
      <w:r>
        <w:rPr>
          <w:sz w:val="24"/>
          <w:szCs w:val="24"/>
        </w:rPr>
        <w:t>/or</w:t>
      </w:r>
    </w:p>
    <w:p w14:paraId="6E3AE1F6" w14:textId="77777777" w:rsidR="00325D70" w:rsidRDefault="00325D70" w:rsidP="00325D70">
      <w:pPr>
        <w:pStyle w:val="Standard"/>
        <w:numPr>
          <w:ilvl w:val="2"/>
          <w:numId w:val="1"/>
        </w:numPr>
        <w:spacing w:after="120" w:line="240" w:lineRule="auto"/>
        <w:ind w:left="809" w:hanging="709"/>
        <w:jc w:val="both"/>
      </w:pPr>
      <w:r>
        <w:rPr>
          <w:sz w:val="24"/>
          <w:szCs w:val="24"/>
        </w:rPr>
        <w:t>assistance as requested by the Controller with respect to any request from the Information Commissioner’s Office, or any consultation by the Controller with the Information Commissioner's Office.</w:t>
      </w:r>
    </w:p>
    <w:p w14:paraId="63FB9E9D"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4700DDCD" w14:textId="77777777" w:rsidR="00325D70" w:rsidRDefault="00325D70" w:rsidP="00325D70">
      <w:pPr>
        <w:pStyle w:val="Standard"/>
        <w:numPr>
          <w:ilvl w:val="2"/>
          <w:numId w:val="1"/>
        </w:numPr>
        <w:spacing w:after="120" w:line="240" w:lineRule="auto"/>
        <w:ind w:left="809" w:hanging="709"/>
        <w:jc w:val="both"/>
      </w:pPr>
      <w:r>
        <w:rPr>
          <w:sz w:val="24"/>
          <w:szCs w:val="24"/>
        </w:rPr>
        <w:t xml:space="preserve">the Controller determines that the Processing is not </w:t>
      </w:r>
      <w:proofErr w:type="gramStart"/>
      <w:r>
        <w:rPr>
          <w:sz w:val="24"/>
          <w:szCs w:val="24"/>
        </w:rPr>
        <w:t>occasional;</w:t>
      </w:r>
      <w:proofErr w:type="gramEnd"/>
    </w:p>
    <w:p w14:paraId="0749E97A" w14:textId="77777777" w:rsidR="00325D70" w:rsidRDefault="00325D70" w:rsidP="00325D70">
      <w:pPr>
        <w:pStyle w:val="Standard"/>
        <w:numPr>
          <w:ilvl w:val="2"/>
          <w:numId w:val="1"/>
        </w:numPr>
        <w:spacing w:after="120" w:line="240" w:lineRule="auto"/>
        <w:ind w:left="809" w:hanging="709"/>
        <w:jc w:val="both"/>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98EA54B" w14:textId="77777777" w:rsidR="00325D70" w:rsidRDefault="00325D70" w:rsidP="00325D70">
      <w:pPr>
        <w:pStyle w:val="Standard"/>
        <w:numPr>
          <w:ilvl w:val="2"/>
          <w:numId w:val="1"/>
        </w:numPr>
        <w:spacing w:after="120" w:line="240" w:lineRule="auto"/>
        <w:ind w:left="809" w:hanging="709"/>
        <w:jc w:val="both"/>
      </w:pPr>
      <w:r>
        <w:rPr>
          <w:sz w:val="24"/>
          <w:szCs w:val="24"/>
        </w:rPr>
        <w:t>the Controller determines that the Processing is likely to result in a risk to the rights and freedoms of Data Subjects.</w:t>
      </w:r>
    </w:p>
    <w:p w14:paraId="3067FC06" w14:textId="77777777" w:rsidR="00325D70" w:rsidRDefault="00325D70" w:rsidP="00325D70">
      <w:pPr>
        <w:pStyle w:val="Standard"/>
        <w:numPr>
          <w:ilvl w:val="1"/>
          <w:numId w:val="1"/>
        </w:numPr>
        <w:spacing w:before="280" w:after="120" w:line="240" w:lineRule="auto"/>
        <w:ind w:left="709" w:hanging="709"/>
        <w:jc w:val="both"/>
      </w:pPr>
      <w:r>
        <w:rPr>
          <w:sz w:val="24"/>
          <w:szCs w:val="24"/>
        </w:rPr>
        <w:t>The Processor shall allow for audits of its Data Processing activity by the Controller or the Controller’s designated auditor.</w:t>
      </w:r>
    </w:p>
    <w:p w14:paraId="203C3A7D" w14:textId="77777777" w:rsidR="00325D70" w:rsidRDefault="00325D70" w:rsidP="00325D70">
      <w:pPr>
        <w:pStyle w:val="Standard"/>
        <w:numPr>
          <w:ilvl w:val="1"/>
          <w:numId w:val="1"/>
        </w:numPr>
        <w:spacing w:before="280" w:after="120" w:line="240" w:lineRule="auto"/>
        <w:ind w:left="709" w:hanging="709"/>
        <w:jc w:val="both"/>
      </w:pPr>
      <w:r>
        <w:rPr>
          <w:sz w:val="24"/>
          <w:szCs w:val="24"/>
        </w:rPr>
        <w:t>The Parties shall designate a Data Protection Officer if required by the Data Protection Legislation.</w:t>
      </w:r>
    </w:p>
    <w:p w14:paraId="419C8BC0"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Before allowing any </w:t>
      </w:r>
      <w:proofErr w:type="spellStart"/>
      <w:r>
        <w:rPr>
          <w:sz w:val="24"/>
          <w:szCs w:val="24"/>
        </w:rPr>
        <w:t>Subprocessor</w:t>
      </w:r>
      <w:proofErr w:type="spellEnd"/>
      <w:r>
        <w:rPr>
          <w:sz w:val="24"/>
          <w:szCs w:val="24"/>
        </w:rPr>
        <w:t xml:space="preserve"> to Process any Personal Data related to the Contract, the Processor must:</w:t>
      </w:r>
    </w:p>
    <w:p w14:paraId="2DAA2363" w14:textId="77777777" w:rsidR="00325D70" w:rsidRDefault="00325D70" w:rsidP="00325D70">
      <w:pPr>
        <w:pStyle w:val="Standard"/>
        <w:numPr>
          <w:ilvl w:val="2"/>
          <w:numId w:val="1"/>
        </w:numPr>
        <w:spacing w:after="120" w:line="240" w:lineRule="auto"/>
        <w:ind w:left="809" w:hanging="709"/>
        <w:jc w:val="both"/>
      </w:pPr>
      <w:r>
        <w:rPr>
          <w:sz w:val="24"/>
          <w:szCs w:val="24"/>
        </w:rPr>
        <w:t xml:space="preserve">notify the Controller in writing of the intended </w:t>
      </w:r>
      <w:proofErr w:type="spellStart"/>
      <w:r>
        <w:rPr>
          <w:sz w:val="24"/>
          <w:szCs w:val="24"/>
        </w:rPr>
        <w:t>Subprocessor</w:t>
      </w:r>
      <w:proofErr w:type="spellEnd"/>
      <w:r>
        <w:rPr>
          <w:sz w:val="24"/>
          <w:szCs w:val="24"/>
        </w:rPr>
        <w:t xml:space="preserve"> and </w:t>
      </w:r>
      <w:proofErr w:type="gramStart"/>
      <w:r>
        <w:rPr>
          <w:sz w:val="24"/>
          <w:szCs w:val="24"/>
        </w:rPr>
        <w:t>Processing;</w:t>
      </w:r>
      <w:proofErr w:type="gramEnd"/>
    </w:p>
    <w:p w14:paraId="731C503F" w14:textId="77777777" w:rsidR="00325D70" w:rsidRDefault="00325D70" w:rsidP="00325D70">
      <w:pPr>
        <w:pStyle w:val="Standard"/>
        <w:numPr>
          <w:ilvl w:val="2"/>
          <w:numId w:val="1"/>
        </w:numPr>
        <w:spacing w:after="120" w:line="240" w:lineRule="auto"/>
        <w:ind w:left="809" w:hanging="709"/>
        <w:jc w:val="both"/>
      </w:pPr>
      <w:r>
        <w:rPr>
          <w:sz w:val="24"/>
          <w:szCs w:val="24"/>
        </w:rPr>
        <w:t xml:space="preserve">obtain the written consent of the </w:t>
      </w:r>
      <w:proofErr w:type="gramStart"/>
      <w:r>
        <w:rPr>
          <w:sz w:val="24"/>
          <w:szCs w:val="24"/>
        </w:rPr>
        <w:t>Controller;</w:t>
      </w:r>
      <w:proofErr w:type="gramEnd"/>
    </w:p>
    <w:p w14:paraId="203F8570" w14:textId="77777777" w:rsidR="00325D70" w:rsidRDefault="00325D70" w:rsidP="00325D70">
      <w:pPr>
        <w:pStyle w:val="Standard"/>
        <w:numPr>
          <w:ilvl w:val="2"/>
          <w:numId w:val="1"/>
        </w:numPr>
        <w:spacing w:after="120" w:line="240" w:lineRule="auto"/>
        <w:ind w:left="809" w:hanging="709"/>
        <w:jc w:val="both"/>
      </w:pPr>
      <w:r>
        <w:rPr>
          <w:sz w:val="24"/>
          <w:szCs w:val="24"/>
        </w:rPr>
        <w:t xml:space="preserve">enter into a written agreement with the </w:t>
      </w:r>
      <w:proofErr w:type="spellStart"/>
      <w:r>
        <w:rPr>
          <w:sz w:val="24"/>
          <w:szCs w:val="24"/>
        </w:rPr>
        <w:t>Subprocessor</w:t>
      </w:r>
      <w:proofErr w:type="spellEnd"/>
      <w:r>
        <w:rPr>
          <w:sz w:val="24"/>
          <w:szCs w:val="24"/>
        </w:rPr>
        <w:t xml:space="preserve"> which give effect to the terms set out in this Joint Schedule 11 such that they apply to the </w:t>
      </w:r>
      <w:proofErr w:type="spellStart"/>
      <w:r>
        <w:rPr>
          <w:sz w:val="24"/>
          <w:szCs w:val="24"/>
        </w:rPr>
        <w:t>Subprocessor</w:t>
      </w:r>
      <w:proofErr w:type="spellEnd"/>
      <w:r>
        <w:rPr>
          <w:sz w:val="24"/>
          <w:szCs w:val="24"/>
        </w:rPr>
        <w:t>; and</w:t>
      </w:r>
    </w:p>
    <w:p w14:paraId="3FEED99A" w14:textId="77777777" w:rsidR="00325D70" w:rsidRDefault="00325D70" w:rsidP="00325D70">
      <w:pPr>
        <w:pStyle w:val="Standard"/>
        <w:numPr>
          <w:ilvl w:val="2"/>
          <w:numId w:val="1"/>
        </w:numPr>
        <w:spacing w:after="120" w:line="240" w:lineRule="auto"/>
        <w:ind w:left="809" w:hanging="709"/>
        <w:jc w:val="both"/>
      </w:pPr>
      <w:r>
        <w:rPr>
          <w:sz w:val="24"/>
          <w:szCs w:val="24"/>
        </w:rPr>
        <w:t xml:space="preserve">provide the Controller with such information regarding the </w:t>
      </w:r>
      <w:proofErr w:type="spellStart"/>
      <w:r>
        <w:rPr>
          <w:sz w:val="24"/>
          <w:szCs w:val="24"/>
        </w:rPr>
        <w:t>Subprocessor</w:t>
      </w:r>
      <w:proofErr w:type="spellEnd"/>
      <w:r>
        <w:rPr>
          <w:sz w:val="24"/>
          <w:szCs w:val="24"/>
        </w:rPr>
        <w:t xml:space="preserve"> as the Controller may reasonably require.</w:t>
      </w:r>
    </w:p>
    <w:p w14:paraId="491EC076"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The Processor shall remain fully liable for all acts or omissions of any of its </w:t>
      </w:r>
      <w:proofErr w:type="spellStart"/>
      <w:r>
        <w:rPr>
          <w:sz w:val="24"/>
          <w:szCs w:val="24"/>
        </w:rPr>
        <w:t>Subprocessors</w:t>
      </w:r>
      <w:proofErr w:type="spellEnd"/>
      <w:r>
        <w:rPr>
          <w:sz w:val="24"/>
          <w:szCs w:val="24"/>
        </w:rPr>
        <w:t>.</w:t>
      </w:r>
    </w:p>
    <w:p w14:paraId="3BCA4EB3" w14:textId="77777777" w:rsidR="00325D70" w:rsidRDefault="00325D70" w:rsidP="00325D70">
      <w:pPr>
        <w:pStyle w:val="Standard"/>
        <w:numPr>
          <w:ilvl w:val="1"/>
          <w:numId w:val="1"/>
        </w:numPr>
        <w:spacing w:before="280" w:after="120" w:line="240" w:lineRule="auto"/>
        <w:ind w:left="709" w:hanging="709"/>
        <w:jc w:val="both"/>
      </w:pPr>
      <w:r>
        <w:rPr>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B3A0F14" w14:textId="77777777" w:rsidR="00325D70" w:rsidRDefault="00325D70" w:rsidP="00325D70">
      <w:pPr>
        <w:pStyle w:val="Standard"/>
        <w:numPr>
          <w:ilvl w:val="1"/>
          <w:numId w:val="1"/>
        </w:numPr>
        <w:spacing w:before="280" w:after="120" w:line="240" w:lineRule="auto"/>
        <w:ind w:left="709" w:hanging="709"/>
        <w:jc w:val="both"/>
      </w:pPr>
      <w:r>
        <w:rPr>
          <w:sz w:val="24"/>
          <w:szCs w:val="24"/>
        </w:rPr>
        <w:lastRenderedPageBreak/>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5D615B3D" w14:textId="77777777" w:rsidR="00325D70" w:rsidRDefault="00325D70" w:rsidP="00325D70">
      <w:pPr>
        <w:pStyle w:val="Standard"/>
        <w:keepNext/>
        <w:spacing w:after="220" w:line="240" w:lineRule="auto"/>
        <w:jc w:val="both"/>
      </w:pPr>
      <w:r>
        <w:rPr>
          <w:b/>
          <w:color w:val="000000"/>
          <w:sz w:val="24"/>
          <w:szCs w:val="24"/>
        </w:rPr>
        <w:t>Where the Parties are Joint Controllers of Personal Data</w:t>
      </w:r>
    </w:p>
    <w:p w14:paraId="7AF61F5A" w14:textId="77777777" w:rsidR="00325D70" w:rsidRDefault="00325D70" w:rsidP="00325D70">
      <w:pPr>
        <w:pStyle w:val="Standard"/>
        <w:numPr>
          <w:ilvl w:val="1"/>
          <w:numId w:val="1"/>
        </w:numPr>
        <w:spacing w:before="280" w:after="120" w:line="240" w:lineRule="auto"/>
        <w:ind w:left="709" w:hanging="709"/>
        <w:jc w:val="both"/>
      </w:pPr>
      <w:proofErr w:type="gramStart"/>
      <w:r>
        <w:rPr>
          <w:sz w:val="24"/>
          <w:szCs w:val="24"/>
        </w:rPr>
        <w:t>In the event that</w:t>
      </w:r>
      <w:proofErr w:type="gramEnd"/>
      <w:r>
        <w:rPr>
          <w:sz w:val="24"/>
          <w:szCs w:val="24"/>
        </w:rPr>
        <w:t xml:space="preserve"> the Parties are Joint Controllers in respect of Personal Data under the Contract, the Parties shall implement paragraphs that are necessary to comply with UK GDPR Article 26 based on the terms set out in Annex 2 to this Joint Schedule 11.</w:t>
      </w:r>
    </w:p>
    <w:p w14:paraId="4F1DCAFD" w14:textId="77777777" w:rsidR="00325D70" w:rsidRDefault="00325D70" w:rsidP="00325D70">
      <w:pPr>
        <w:pStyle w:val="Standard"/>
        <w:keepNext/>
        <w:spacing w:after="220" w:line="240" w:lineRule="auto"/>
        <w:jc w:val="both"/>
      </w:pPr>
      <w:r>
        <w:rPr>
          <w:b/>
          <w:color w:val="000000"/>
          <w:sz w:val="24"/>
          <w:szCs w:val="24"/>
        </w:rPr>
        <w:t>Independent Controllers of Personal Data</w:t>
      </w:r>
    </w:p>
    <w:p w14:paraId="45011929" w14:textId="77777777" w:rsidR="00325D70" w:rsidRDefault="00325D70" w:rsidP="00325D70">
      <w:pPr>
        <w:pStyle w:val="Standard"/>
        <w:numPr>
          <w:ilvl w:val="1"/>
          <w:numId w:val="1"/>
        </w:numPr>
        <w:spacing w:before="280" w:after="120" w:line="240" w:lineRule="auto"/>
        <w:ind w:left="709" w:hanging="709"/>
        <w:jc w:val="both"/>
      </w:pPr>
      <w:r>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62F1E26" w14:textId="77777777" w:rsidR="00325D70" w:rsidRDefault="00325D70" w:rsidP="00325D70">
      <w:pPr>
        <w:pStyle w:val="Standard"/>
        <w:numPr>
          <w:ilvl w:val="1"/>
          <w:numId w:val="1"/>
        </w:numPr>
        <w:spacing w:before="280" w:after="120" w:line="240" w:lineRule="auto"/>
        <w:ind w:left="709" w:hanging="709"/>
        <w:jc w:val="both"/>
      </w:pPr>
      <w:r>
        <w:rPr>
          <w:sz w:val="24"/>
          <w:szCs w:val="24"/>
        </w:rPr>
        <w:t>Each Party shall Process the Personal Data in compliance with its obligations under the Data Protection Legislation and not do anything to cause the other Party to be in breach of it.</w:t>
      </w:r>
    </w:p>
    <w:p w14:paraId="68A472FE" w14:textId="77777777" w:rsidR="00325D70" w:rsidRDefault="00325D70" w:rsidP="00325D70">
      <w:pPr>
        <w:pStyle w:val="Standard"/>
        <w:numPr>
          <w:ilvl w:val="1"/>
          <w:numId w:val="1"/>
        </w:numPr>
        <w:spacing w:before="280" w:after="120" w:line="240" w:lineRule="auto"/>
        <w:ind w:left="709" w:hanging="709"/>
        <w:jc w:val="both"/>
      </w:pPr>
      <w:r>
        <w:rPr>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07DC564A" w14:textId="77777777" w:rsidR="00325D70" w:rsidRDefault="00325D70" w:rsidP="00325D70">
      <w:pPr>
        <w:pStyle w:val="Standard"/>
        <w:numPr>
          <w:ilvl w:val="1"/>
          <w:numId w:val="1"/>
        </w:numPr>
        <w:spacing w:before="280" w:after="120" w:line="240" w:lineRule="auto"/>
        <w:ind w:left="709" w:hanging="709"/>
        <w:jc w:val="both"/>
      </w:pPr>
      <w:r>
        <w:rPr>
          <w:sz w:val="24"/>
          <w:szCs w:val="24"/>
        </w:rPr>
        <w:t>The Parties shall be responsible for their own compliance with Articles 13 and 14 UK GDPR in respect of the Processing of Personal Data for the purposes of the Contract.</w:t>
      </w:r>
    </w:p>
    <w:p w14:paraId="2AE70A75" w14:textId="77777777" w:rsidR="00325D70" w:rsidRDefault="00325D70" w:rsidP="00325D70">
      <w:pPr>
        <w:pStyle w:val="Standard"/>
        <w:numPr>
          <w:ilvl w:val="1"/>
          <w:numId w:val="1"/>
        </w:numPr>
        <w:spacing w:before="280" w:after="120" w:line="240" w:lineRule="auto"/>
        <w:ind w:left="709" w:hanging="709"/>
        <w:jc w:val="both"/>
      </w:pPr>
      <w:r>
        <w:rPr>
          <w:sz w:val="24"/>
          <w:szCs w:val="24"/>
        </w:rPr>
        <w:t>The Parties shall only provide Personal Data to each other:</w:t>
      </w:r>
    </w:p>
    <w:p w14:paraId="7C88FF78" w14:textId="77777777" w:rsidR="00325D70" w:rsidRDefault="00325D70" w:rsidP="00325D70">
      <w:pPr>
        <w:pStyle w:val="Standard"/>
        <w:numPr>
          <w:ilvl w:val="2"/>
          <w:numId w:val="1"/>
        </w:numPr>
        <w:spacing w:before="280" w:after="120" w:line="240" w:lineRule="auto"/>
        <w:ind w:left="809" w:hanging="709"/>
        <w:jc w:val="both"/>
      </w:pPr>
      <w:r>
        <w:rPr>
          <w:sz w:val="24"/>
          <w:szCs w:val="24"/>
        </w:rPr>
        <w:t xml:space="preserve">to the extent necessary to perform their respective obligations under the </w:t>
      </w:r>
      <w:proofErr w:type="gramStart"/>
      <w:r>
        <w:rPr>
          <w:sz w:val="24"/>
          <w:szCs w:val="24"/>
        </w:rPr>
        <w:t>Contract;</w:t>
      </w:r>
      <w:proofErr w:type="gramEnd"/>
    </w:p>
    <w:p w14:paraId="2EBD9E0C" w14:textId="77777777" w:rsidR="00325D70" w:rsidRDefault="00325D70" w:rsidP="00325D70">
      <w:pPr>
        <w:pStyle w:val="Standard"/>
        <w:numPr>
          <w:ilvl w:val="2"/>
          <w:numId w:val="1"/>
        </w:numPr>
        <w:spacing w:before="280" w:after="120" w:line="240" w:lineRule="auto"/>
        <w:ind w:left="809" w:hanging="709"/>
        <w:jc w:val="both"/>
      </w:pPr>
      <w:r>
        <w:rPr>
          <w:sz w:val="24"/>
          <w:szCs w:val="24"/>
        </w:rPr>
        <w:t>in compliance with the Data Protection Legislation (including by ensuring all required data privacy information has been given to affected Data Subjects to meet the requirements of Articles 13 and 14 of the UK GDPR); and</w:t>
      </w:r>
    </w:p>
    <w:p w14:paraId="3B650B26" w14:textId="77777777" w:rsidR="00325D70" w:rsidRDefault="00325D70" w:rsidP="00325D70">
      <w:pPr>
        <w:pStyle w:val="Standard"/>
        <w:numPr>
          <w:ilvl w:val="2"/>
          <w:numId w:val="1"/>
        </w:numPr>
        <w:spacing w:before="280" w:after="120" w:line="240" w:lineRule="auto"/>
        <w:ind w:left="809" w:hanging="709"/>
        <w:jc w:val="both"/>
      </w:pPr>
      <w:r>
        <w:rPr>
          <w:sz w:val="24"/>
          <w:szCs w:val="24"/>
        </w:rPr>
        <w:t xml:space="preserve">where it has recorded it in Annex 1 </w:t>
      </w:r>
      <w:r>
        <w:rPr>
          <w:i/>
          <w:sz w:val="24"/>
          <w:szCs w:val="24"/>
        </w:rPr>
        <w:t>(Processing Personal Data).</w:t>
      </w:r>
    </w:p>
    <w:p w14:paraId="2E699403" w14:textId="77777777" w:rsidR="00325D70" w:rsidRDefault="00325D70" w:rsidP="00325D70">
      <w:pPr>
        <w:pStyle w:val="Standard"/>
        <w:numPr>
          <w:ilvl w:val="1"/>
          <w:numId w:val="1"/>
        </w:numPr>
        <w:spacing w:before="280" w:after="120" w:line="240" w:lineRule="auto"/>
        <w:ind w:left="709" w:hanging="709"/>
        <w:jc w:val="both"/>
      </w:pPr>
      <w:r>
        <w:rPr>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sz w:val="24"/>
          <w:szCs w:val="24"/>
        </w:rPr>
        <w:lastRenderedPageBreak/>
        <w:t>requirements of the Data Protection Legislation, including Article 32 of the UK GDPR.</w:t>
      </w:r>
    </w:p>
    <w:p w14:paraId="235FFD73" w14:textId="77777777" w:rsidR="00325D70" w:rsidRDefault="00325D70" w:rsidP="00325D70">
      <w:pPr>
        <w:pStyle w:val="Standard"/>
        <w:numPr>
          <w:ilvl w:val="1"/>
          <w:numId w:val="1"/>
        </w:numPr>
        <w:spacing w:before="280" w:after="120" w:line="240" w:lineRule="auto"/>
        <w:ind w:left="709" w:hanging="709"/>
        <w:jc w:val="both"/>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348AEDC2"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sz w:val="24"/>
          <w:szCs w:val="24"/>
        </w:rPr>
        <w:t>(“Request Recipient”)</w:t>
      </w:r>
      <w:r>
        <w:rPr>
          <w:sz w:val="24"/>
          <w:szCs w:val="24"/>
        </w:rPr>
        <w:t>:</w:t>
      </w:r>
    </w:p>
    <w:p w14:paraId="50D0022B" w14:textId="77777777" w:rsidR="00325D70" w:rsidRDefault="00325D70" w:rsidP="00325D70">
      <w:pPr>
        <w:pStyle w:val="Standard"/>
        <w:numPr>
          <w:ilvl w:val="2"/>
          <w:numId w:val="1"/>
        </w:numPr>
        <w:spacing w:before="280" w:after="120" w:line="240" w:lineRule="auto"/>
        <w:ind w:left="809" w:hanging="709"/>
        <w:jc w:val="both"/>
      </w:pPr>
      <w:r>
        <w:rPr>
          <w:sz w:val="24"/>
          <w:szCs w:val="24"/>
        </w:rPr>
        <w:t>the other Party shall provide any information and/or assistance as reasonably requested by the Request Recipient to help it respond to the request or correspondence, at the cost of the Request Recipient; or</w:t>
      </w:r>
    </w:p>
    <w:p w14:paraId="56F00B87" w14:textId="77777777" w:rsidR="00325D70" w:rsidRDefault="00325D70" w:rsidP="00325D70">
      <w:pPr>
        <w:pStyle w:val="Standard"/>
        <w:numPr>
          <w:ilvl w:val="2"/>
          <w:numId w:val="1"/>
        </w:numPr>
        <w:spacing w:before="280" w:after="120" w:line="240" w:lineRule="auto"/>
        <w:ind w:left="809" w:hanging="709"/>
        <w:jc w:val="both"/>
      </w:pPr>
      <w:r>
        <w:rPr>
          <w:sz w:val="24"/>
          <w:szCs w:val="24"/>
        </w:rPr>
        <w:t>where the request or correspondence is directed to the other Party and/or relates to that other Party's Processing of the Personal Data, the Request Recipient will:</w:t>
      </w:r>
    </w:p>
    <w:p w14:paraId="51F72710" w14:textId="77777777" w:rsidR="00325D70" w:rsidRDefault="00325D70" w:rsidP="00325D70">
      <w:pPr>
        <w:pStyle w:val="Standard"/>
        <w:numPr>
          <w:ilvl w:val="3"/>
          <w:numId w:val="1"/>
        </w:numPr>
        <w:spacing w:before="280" w:after="120" w:line="240" w:lineRule="auto"/>
        <w:ind w:left="2126" w:hanging="707"/>
        <w:jc w:val="both"/>
      </w:pPr>
      <w:r>
        <w:rPr>
          <w:sz w:val="24"/>
          <w:szCs w:val="24"/>
        </w:rPr>
        <w:t>promptly, and in any event within five (5) Working Days of receipt of the request or correspondence, inform the other Party that it has received the same and shall forward such request or correspondence to the other Party; and</w:t>
      </w:r>
    </w:p>
    <w:p w14:paraId="11A275AB" w14:textId="77777777" w:rsidR="00325D70" w:rsidRDefault="00325D70" w:rsidP="00325D70">
      <w:pPr>
        <w:pStyle w:val="Standard"/>
        <w:numPr>
          <w:ilvl w:val="3"/>
          <w:numId w:val="1"/>
        </w:numPr>
        <w:spacing w:before="280" w:after="120" w:line="240" w:lineRule="auto"/>
        <w:ind w:left="2126" w:hanging="707"/>
        <w:jc w:val="both"/>
      </w:pPr>
      <w:r>
        <w:rPr>
          <w:sz w:val="24"/>
          <w:szCs w:val="24"/>
        </w:rPr>
        <w:t>provide any information and/or assistance as reasonably requested by the other Party to help it respond to the request or correspondence in the timeframes specified by Data Protection Legislation.</w:t>
      </w:r>
    </w:p>
    <w:p w14:paraId="2088E755" w14:textId="77777777" w:rsidR="00325D70" w:rsidRDefault="00325D70" w:rsidP="00325D70">
      <w:pPr>
        <w:pStyle w:val="Standard"/>
        <w:numPr>
          <w:ilvl w:val="1"/>
          <w:numId w:val="1"/>
        </w:numPr>
        <w:spacing w:before="280" w:after="120" w:line="240" w:lineRule="auto"/>
        <w:ind w:left="709" w:hanging="709"/>
        <w:jc w:val="both"/>
      </w:pPr>
      <w:r>
        <w:rPr>
          <w:sz w:val="24"/>
          <w:szCs w:val="24"/>
        </w:rPr>
        <w:t>Each Party shall promptly notify the other Party upon it becoming aware of any Personal Data Breach relating to Personal Data provided by the other Party pursuant to the Contract and shall:</w:t>
      </w:r>
    </w:p>
    <w:p w14:paraId="3F1F62EC" w14:textId="77777777" w:rsidR="00325D70" w:rsidRDefault="00325D70" w:rsidP="00325D70">
      <w:pPr>
        <w:pStyle w:val="Standard"/>
        <w:numPr>
          <w:ilvl w:val="2"/>
          <w:numId w:val="1"/>
        </w:numPr>
        <w:spacing w:before="280" w:after="120" w:line="240" w:lineRule="auto"/>
        <w:ind w:left="809" w:hanging="709"/>
        <w:jc w:val="both"/>
      </w:pPr>
      <w:r>
        <w:rPr>
          <w:sz w:val="24"/>
          <w:szCs w:val="24"/>
        </w:rPr>
        <w:t xml:space="preserve">do all such things as reasonably necessary to assist the other Party in mitigating the effects of the Personal Data </w:t>
      </w:r>
      <w:proofErr w:type="gramStart"/>
      <w:r>
        <w:rPr>
          <w:sz w:val="24"/>
          <w:szCs w:val="24"/>
        </w:rPr>
        <w:t>Breach;</w:t>
      </w:r>
      <w:proofErr w:type="gramEnd"/>
    </w:p>
    <w:p w14:paraId="3222D6AB" w14:textId="77777777" w:rsidR="00325D70" w:rsidRDefault="00325D70" w:rsidP="00325D70">
      <w:pPr>
        <w:pStyle w:val="Standard"/>
        <w:numPr>
          <w:ilvl w:val="2"/>
          <w:numId w:val="1"/>
        </w:numPr>
        <w:spacing w:before="280" w:after="120" w:line="240" w:lineRule="auto"/>
        <w:ind w:left="809" w:hanging="709"/>
        <w:jc w:val="both"/>
      </w:pPr>
      <w:r>
        <w:rPr>
          <w:sz w:val="24"/>
          <w:szCs w:val="24"/>
        </w:rPr>
        <w:t xml:space="preserve">implement any measures necessary to restore the security of any compromised Personal </w:t>
      </w:r>
      <w:proofErr w:type="gramStart"/>
      <w:r>
        <w:rPr>
          <w:sz w:val="24"/>
          <w:szCs w:val="24"/>
        </w:rPr>
        <w:t>Data;</w:t>
      </w:r>
      <w:proofErr w:type="gramEnd"/>
    </w:p>
    <w:p w14:paraId="7D923D47" w14:textId="77777777" w:rsidR="00325D70" w:rsidRDefault="00325D70" w:rsidP="00325D70">
      <w:pPr>
        <w:pStyle w:val="Standard"/>
        <w:numPr>
          <w:ilvl w:val="2"/>
          <w:numId w:val="1"/>
        </w:numPr>
        <w:spacing w:before="280" w:after="120" w:line="240" w:lineRule="auto"/>
        <w:ind w:left="809" w:hanging="709"/>
        <w:jc w:val="both"/>
      </w:pPr>
      <w:r>
        <w:rPr>
          <w:sz w:val="24"/>
          <w:szCs w:val="24"/>
        </w:rPr>
        <w:t>work with the other Party to make any required notifications to the Information Commissioner’s Office and affected Data Subjects in accordance with the Data Protection Legislation (including the timeframes set out therein); and</w:t>
      </w:r>
    </w:p>
    <w:p w14:paraId="6E45C0DB" w14:textId="77777777" w:rsidR="00325D70" w:rsidRDefault="00325D70" w:rsidP="00325D70">
      <w:pPr>
        <w:pStyle w:val="Standard"/>
        <w:numPr>
          <w:ilvl w:val="2"/>
          <w:numId w:val="1"/>
        </w:numPr>
        <w:spacing w:before="280" w:after="120" w:line="240" w:lineRule="auto"/>
        <w:ind w:left="809" w:hanging="709"/>
        <w:jc w:val="both"/>
      </w:pPr>
      <w:r>
        <w:rPr>
          <w:sz w:val="24"/>
          <w:szCs w:val="24"/>
        </w:rPr>
        <w:t>not do anything which may damage the reputation of the other Party or that Party's relationship with the relevant Data Subjects, save as required by Law.</w:t>
      </w:r>
    </w:p>
    <w:p w14:paraId="05047957" w14:textId="77777777" w:rsidR="00325D70" w:rsidRDefault="00325D70" w:rsidP="00325D70">
      <w:pPr>
        <w:pStyle w:val="Standard"/>
        <w:numPr>
          <w:ilvl w:val="1"/>
          <w:numId w:val="1"/>
        </w:numPr>
        <w:spacing w:before="280" w:after="120" w:line="240" w:lineRule="auto"/>
        <w:ind w:left="709" w:hanging="709"/>
        <w:jc w:val="both"/>
      </w:pPr>
      <w:r>
        <w:rPr>
          <w:sz w:val="24"/>
          <w:szCs w:val="24"/>
        </w:rPr>
        <w:t xml:space="preserve">Personal Data provided by one Party to the other Party may be used exclusively to exercise rights and obligations under the Contract as specified in Annex 1 </w:t>
      </w:r>
      <w:r>
        <w:rPr>
          <w:i/>
          <w:sz w:val="24"/>
          <w:szCs w:val="24"/>
        </w:rPr>
        <w:lastRenderedPageBreak/>
        <w:t>(Processing Personal Data).</w:t>
      </w:r>
    </w:p>
    <w:p w14:paraId="17AFA1C0" w14:textId="77777777" w:rsidR="00325D70" w:rsidRDefault="00325D70" w:rsidP="00325D70">
      <w:pPr>
        <w:pStyle w:val="Standard"/>
        <w:numPr>
          <w:ilvl w:val="1"/>
          <w:numId w:val="1"/>
        </w:numPr>
        <w:spacing w:before="280" w:after="120" w:line="240" w:lineRule="auto"/>
        <w:ind w:left="709" w:hanging="709"/>
        <w:jc w:val="both"/>
      </w:pPr>
      <w:r>
        <w:rPr>
          <w:sz w:val="24"/>
          <w:szCs w:val="24"/>
        </w:rPr>
        <w:tab/>
        <w:t xml:space="preserve">Personal Data shall not be retained or processed for longer than is necessary to perform each Party’s respective obligations under the Contract which is specified in Annex 1 </w:t>
      </w:r>
      <w:r>
        <w:rPr>
          <w:i/>
          <w:sz w:val="24"/>
          <w:szCs w:val="24"/>
        </w:rPr>
        <w:t>(Processing Personal Data)</w:t>
      </w:r>
      <w:r>
        <w:rPr>
          <w:sz w:val="24"/>
          <w:szCs w:val="24"/>
        </w:rPr>
        <w:t>.</w:t>
      </w:r>
    </w:p>
    <w:p w14:paraId="47DCFD7E" w14:textId="77777777" w:rsidR="00325D70" w:rsidRDefault="00325D70" w:rsidP="00325D70">
      <w:pPr>
        <w:pStyle w:val="Standard"/>
        <w:numPr>
          <w:ilvl w:val="1"/>
          <w:numId w:val="1"/>
        </w:numPr>
        <w:spacing w:before="280" w:after="120" w:line="240" w:lineRule="auto"/>
        <w:ind w:left="709" w:hanging="709"/>
        <w:jc w:val="both"/>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03F5B434" w14:textId="77777777" w:rsidR="00325D70" w:rsidRDefault="00325D70" w:rsidP="00325D70">
      <w:pPr>
        <w:pStyle w:val="Standard"/>
        <w:spacing w:before="280" w:after="120" w:line="240" w:lineRule="auto"/>
        <w:ind w:left="709"/>
        <w:rPr>
          <w:sz w:val="24"/>
          <w:szCs w:val="24"/>
        </w:rPr>
      </w:pPr>
    </w:p>
    <w:p w14:paraId="040ED1D0" w14:textId="77777777" w:rsidR="00325D70" w:rsidRDefault="00325D70" w:rsidP="00325D70">
      <w:pPr>
        <w:pStyle w:val="Heading2"/>
        <w:pageBreakBefore/>
        <w:spacing w:after="240"/>
        <w:ind w:left="709" w:hanging="709"/>
      </w:pPr>
      <w:r>
        <w:rPr>
          <w:sz w:val="24"/>
          <w:szCs w:val="24"/>
        </w:rPr>
        <w:lastRenderedPageBreak/>
        <w:t>Annex 1 - Processing Personal Data</w:t>
      </w:r>
    </w:p>
    <w:p w14:paraId="4793BE67" w14:textId="77777777" w:rsidR="00325D70" w:rsidRDefault="00325D70" w:rsidP="00325D70">
      <w:pPr>
        <w:pStyle w:val="Standard"/>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9FC44D8" w14:textId="4AA05471" w:rsidR="00325D70" w:rsidRDefault="00325D70" w:rsidP="005058B6">
      <w:pPr>
        <w:pStyle w:val="Standard"/>
        <w:keepNext/>
        <w:numPr>
          <w:ilvl w:val="3"/>
          <w:numId w:val="116"/>
        </w:numPr>
        <w:spacing w:line="240" w:lineRule="auto"/>
        <w:ind w:left="720" w:hanging="720"/>
        <w:jc w:val="both"/>
      </w:pPr>
      <w:r>
        <w:rPr>
          <w:sz w:val="24"/>
          <w:szCs w:val="24"/>
        </w:rPr>
        <w:t xml:space="preserve">The contact details of the Relevant Authority’s Data Protection Officer are: </w:t>
      </w:r>
      <w:r w:rsidR="00F41B41">
        <w:rPr>
          <w:sz w:val="24"/>
          <w:szCs w:val="24"/>
        </w:rPr>
        <w:t>[REDACTED], [REDACTED]</w:t>
      </w:r>
    </w:p>
    <w:p w14:paraId="2DE9DAA0" w14:textId="67C9FA9D" w:rsidR="00325D70" w:rsidRDefault="00325D70" w:rsidP="005058B6">
      <w:pPr>
        <w:pStyle w:val="Standard"/>
        <w:keepNext/>
        <w:numPr>
          <w:ilvl w:val="3"/>
          <w:numId w:val="116"/>
        </w:numPr>
        <w:spacing w:line="240" w:lineRule="auto"/>
        <w:ind w:left="720" w:hanging="720"/>
        <w:jc w:val="both"/>
        <w:rPr>
          <w:sz w:val="24"/>
          <w:szCs w:val="24"/>
        </w:rPr>
      </w:pPr>
      <w:r>
        <w:rPr>
          <w:sz w:val="24"/>
          <w:szCs w:val="24"/>
        </w:rPr>
        <w:t>The contact details of the Supplier’s Data Protection Officer are:</w:t>
      </w:r>
      <w:r w:rsidR="00F41B41">
        <w:rPr>
          <w:sz w:val="24"/>
          <w:szCs w:val="24"/>
        </w:rPr>
        <w:t xml:space="preserve"> [REDACTED], [REDACTED]</w:t>
      </w:r>
    </w:p>
    <w:p w14:paraId="7F7502E3" w14:textId="77777777" w:rsidR="00325D70" w:rsidRDefault="00325D70" w:rsidP="005058B6">
      <w:pPr>
        <w:pStyle w:val="Standard"/>
        <w:keepNext/>
        <w:numPr>
          <w:ilvl w:val="3"/>
          <w:numId w:val="116"/>
        </w:numPr>
        <w:spacing w:line="240" w:lineRule="auto"/>
        <w:ind w:left="720" w:hanging="720"/>
        <w:jc w:val="both"/>
      </w:pPr>
      <w:r>
        <w:rPr>
          <w:sz w:val="24"/>
          <w:szCs w:val="24"/>
        </w:rPr>
        <w:t>The Processor shall comply with any further written instructions with respect to Processing by the Controller.</w:t>
      </w:r>
    </w:p>
    <w:p w14:paraId="46FCCBB4" w14:textId="77777777" w:rsidR="00325D70" w:rsidRDefault="00325D70" w:rsidP="005058B6">
      <w:pPr>
        <w:pStyle w:val="Standard"/>
        <w:keepNext/>
        <w:numPr>
          <w:ilvl w:val="3"/>
          <w:numId w:val="116"/>
        </w:numPr>
        <w:spacing w:line="240" w:lineRule="auto"/>
        <w:ind w:left="720" w:hanging="720"/>
        <w:jc w:val="both"/>
      </w:pPr>
      <w:r>
        <w:rPr>
          <w:sz w:val="24"/>
          <w:szCs w:val="24"/>
        </w:rPr>
        <w:t>Any such further instructions shall be incorporated into this Annex.</w:t>
      </w:r>
    </w:p>
    <w:p w14:paraId="6B1FA15D" w14:textId="77777777" w:rsidR="00325D70" w:rsidRDefault="00325D70" w:rsidP="00325D70">
      <w:pPr>
        <w:pStyle w:val="Standard"/>
        <w:keepNext/>
        <w:ind w:left="720"/>
        <w:rPr>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325D70" w14:paraId="7CE177B5"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377E58FC" w14:textId="77777777" w:rsidR="00325D70" w:rsidRDefault="00325D70">
            <w:pPr>
              <w:pStyle w:val="Standard"/>
              <w:spacing w:line="240" w:lineRule="auto"/>
            </w:pPr>
            <w:r>
              <w:rPr>
                <w:b/>
                <w:sz w:val="24"/>
                <w:szCs w:val="24"/>
              </w:rPr>
              <w:t>Description</w:t>
            </w:r>
          </w:p>
        </w:tc>
        <w:tc>
          <w:tcPr>
            <w:tcW w:w="74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5287A1E" w14:textId="77777777" w:rsidR="00325D70" w:rsidRDefault="00325D70">
            <w:pPr>
              <w:pStyle w:val="Standard"/>
              <w:spacing w:line="240" w:lineRule="auto"/>
              <w:jc w:val="center"/>
            </w:pPr>
            <w:r>
              <w:rPr>
                <w:b/>
                <w:sz w:val="24"/>
                <w:szCs w:val="24"/>
              </w:rPr>
              <w:t>Details</w:t>
            </w:r>
          </w:p>
        </w:tc>
      </w:tr>
      <w:tr w:rsidR="00325D70" w14:paraId="01F79B8E" w14:textId="77777777">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BA5E66" w14:textId="77777777" w:rsidR="00325D70" w:rsidRDefault="00325D70">
            <w:pPr>
              <w:pStyle w:val="Standard"/>
              <w:spacing w:line="240" w:lineRule="auto"/>
            </w:pPr>
            <w:r>
              <w:rPr>
                <w:sz w:val="24"/>
                <w:szCs w:val="24"/>
              </w:rPr>
              <w:t>Identity of Controller for each Category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C474CD" w14:textId="77777777" w:rsidR="00325D70" w:rsidRDefault="00325D70">
            <w:pPr>
              <w:pStyle w:val="Standard"/>
            </w:pPr>
            <w:r>
              <w:rPr>
                <w:b/>
                <w:sz w:val="24"/>
                <w:szCs w:val="24"/>
              </w:rPr>
              <w:t xml:space="preserve">The Relevant Authority is </w:t>
            </w:r>
            <w:proofErr w:type="gramStart"/>
            <w:r>
              <w:rPr>
                <w:b/>
                <w:sz w:val="24"/>
                <w:szCs w:val="24"/>
              </w:rPr>
              <w:t>Controller</w:t>
            </w:r>
            <w:proofErr w:type="gramEnd"/>
            <w:r>
              <w:rPr>
                <w:b/>
                <w:sz w:val="24"/>
                <w:szCs w:val="24"/>
              </w:rPr>
              <w:t xml:space="preserve"> and the Supplier is Processor</w:t>
            </w:r>
          </w:p>
          <w:p w14:paraId="63C1BF27" w14:textId="77777777" w:rsidR="00325D70" w:rsidRPr="005E7BE0" w:rsidRDefault="00325D70">
            <w:pPr>
              <w:pStyle w:val="Standard"/>
              <w:rPr>
                <w:sz w:val="24"/>
                <w:szCs w:val="24"/>
              </w:rPr>
            </w:pPr>
            <w:r w:rsidRPr="005E7BE0">
              <w:rPr>
                <w:sz w:val="24"/>
                <w:szCs w:val="24"/>
              </w:rPr>
              <w:t xml:space="preserve">The Parties acknowledge that in accordance with paragraph 3 to paragraph 16 and for the purposes of the Data Protection Legislation, the Relevant Authority is the </w:t>
            </w:r>
            <w:proofErr w:type="gramStart"/>
            <w:r w:rsidRPr="005E7BE0">
              <w:rPr>
                <w:sz w:val="24"/>
                <w:szCs w:val="24"/>
              </w:rPr>
              <w:t>Controller</w:t>
            </w:r>
            <w:proofErr w:type="gramEnd"/>
            <w:r w:rsidRPr="005E7BE0">
              <w:rPr>
                <w:sz w:val="24"/>
                <w:szCs w:val="24"/>
              </w:rPr>
              <w:t xml:space="preserve"> and the Supplier is the Processor of the following Personal Data:</w:t>
            </w:r>
          </w:p>
          <w:p w14:paraId="1ACF1D7A" w14:textId="77777777" w:rsidR="00325D70" w:rsidRPr="005E7BE0" w:rsidRDefault="00325D70">
            <w:pPr>
              <w:pStyle w:val="Standard"/>
              <w:rPr>
                <w:sz w:val="24"/>
                <w:szCs w:val="24"/>
              </w:rPr>
            </w:pPr>
          </w:p>
          <w:p w14:paraId="16AA90CA" w14:textId="77777777" w:rsidR="00325D70" w:rsidRPr="005E7BE0" w:rsidRDefault="00325D70" w:rsidP="005058B6">
            <w:pPr>
              <w:pStyle w:val="Standard"/>
              <w:numPr>
                <w:ilvl w:val="0"/>
                <w:numId w:val="60"/>
              </w:numPr>
              <w:spacing w:after="200"/>
              <w:jc w:val="both"/>
              <w:rPr>
                <w:sz w:val="24"/>
                <w:szCs w:val="24"/>
              </w:rPr>
            </w:pPr>
            <w:r w:rsidRPr="005E7BE0">
              <w:rPr>
                <w:sz w:val="24"/>
                <w:szCs w:val="24"/>
              </w:rPr>
              <w:t xml:space="preserve">Relevant information relating to the Supplier’s ability to achieve its objective of developing and delivering the digital rail consultancy project. This may include but is not limited to: </w:t>
            </w:r>
          </w:p>
          <w:p w14:paraId="28814317" w14:textId="77777777" w:rsidR="00325D70" w:rsidRPr="00EF2C23" w:rsidRDefault="00325D70" w:rsidP="005058B6">
            <w:pPr>
              <w:pStyle w:val="Standard"/>
              <w:numPr>
                <w:ilvl w:val="0"/>
                <w:numId w:val="60"/>
              </w:numPr>
              <w:spacing w:after="200"/>
              <w:jc w:val="both"/>
            </w:pPr>
            <w:r w:rsidRPr="005E7BE0">
              <w:rPr>
                <w:sz w:val="24"/>
                <w:szCs w:val="24"/>
              </w:rPr>
              <w:t>Contact details of relevant stakeholders across DIT and Other Government Departments.</w:t>
            </w:r>
            <w:r>
              <w:t xml:space="preserve"> </w:t>
            </w:r>
          </w:p>
        </w:tc>
      </w:tr>
      <w:tr w:rsidR="00325D70" w14:paraId="61509DE5" w14:textId="77777777">
        <w:trPr>
          <w:trHeight w:val="14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175408" w14:textId="77777777" w:rsidR="00325D70" w:rsidRDefault="00325D70">
            <w:pPr>
              <w:pStyle w:val="Standard"/>
              <w:spacing w:line="240" w:lineRule="auto"/>
            </w:pPr>
            <w:r>
              <w:rPr>
                <w:sz w:val="24"/>
                <w:szCs w:val="24"/>
              </w:rPr>
              <w:t>Duration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FF684A" w14:textId="77777777" w:rsidR="00325D70" w:rsidRPr="0012781F" w:rsidRDefault="00325D70">
            <w:pPr>
              <w:pStyle w:val="Standard"/>
              <w:spacing w:line="240" w:lineRule="auto"/>
              <w:rPr>
                <w:iCs/>
              </w:rPr>
            </w:pPr>
            <w:r>
              <w:rPr>
                <w:iCs/>
                <w:sz w:val="24"/>
                <w:szCs w:val="24"/>
              </w:rPr>
              <w:t>From the commencement of this contract (30</w:t>
            </w:r>
            <w:r w:rsidRPr="0012781F">
              <w:rPr>
                <w:iCs/>
                <w:sz w:val="24"/>
                <w:szCs w:val="24"/>
                <w:vertAlign w:val="superscript"/>
              </w:rPr>
              <w:t>th</w:t>
            </w:r>
            <w:r>
              <w:rPr>
                <w:iCs/>
                <w:sz w:val="24"/>
                <w:szCs w:val="24"/>
              </w:rPr>
              <w:t xml:space="preserve"> January 2023) until 31</w:t>
            </w:r>
            <w:r w:rsidRPr="0012781F">
              <w:rPr>
                <w:iCs/>
                <w:sz w:val="24"/>
                <w:szCs w:val="24"/>
                <w:vertAlign w:val="superscript"/>
              </w:rPr>
              <w:t>st</w:t>
            </w:r>
            <w:r>
              <w:rPr>
                <w:iCs/>
                <w:sz w:val="24"/>
                <w:szCs w:val="24"/>
              </w:rPr>
              <w:t xml:space="preserve"> March 2023; the proposed end date of the contract.</w:t>
            </w:r>
          </w:p>
        </w:tc>
      </w:tr>
      <w:tr w:rsidR="00325D70" w14:paraId="7C55A7E7" w14:textId="77777777">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6512D" w14:textId="77777777" w:rsidR="00325D70" w:rsidRDefault="00325D70">
            <w:pPr>
              <w:pStyle w:val="Standard"/>
              <w:spacing w:line="240" w:lineRule="auto"/>
            </w:pPr>
            <w:r>
              <w:rPr>
                <w:sz w:val="24"/>
                <w:szCs w:val="24"/>
              </w:rPr>
              <w:t>Nature and purposes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2521BD" w14:textId="77777777" w:rsidR="00325D70" w:rsidRPr="005E7BE0" w:rsidRDefault="00325D70">
            <w:pPr>
              <w:pStyle w:val="Standard"/>
              <w:rPr>
                <w:iCs/>
                <w:sz w:val="24"/>
                <w:szCs w:val="24"/>
              </w:rPr>
            </w:pPr>
            <w:r w:rsidRPr="005E7BE0">
              <w:rPr>
                <w:iCs/>
                <w:sz w:val="24"/>
                <w:szCs w:val="24"/>
              </w:rPr>
              <w:t>The data referred to in this agreement will be Processed in the following ways: collection, recording, organisation, structuring, storage, adaptation or alteration, retrieval, consultation, use, disclosure by transmission, dissemination or otherwise making available, alignment or combination, restriction, erasure, and destruction of data (whether or not by automated means)</w:t>
            </w:r>
          </w:p>
          <w:p w14:paraId="1E8C02D7" w14:textId="77777777" w:rsidR="00325D70" w:rsidRPr="005E7BE0" w:rsidRDefault="00325D70">
            <w:pPr>
              <w:pStyle w:val="Standard"/>
              <w:rPr>
                <w:iCs/>
                <w:sz w:val="24"/>
                <w:szCs w:val="24"/>
              </w:rPr>
            </w:pPr>
            <w:r w:rsidRPr="005E7BE0">
              <w:rPr>
                <w:iCs/>
                <w:sz w:val="24"/>
                <w:szCs w:val="24"/>
              </w:rPr>
              <w:t xml:space="preserve">The purpose of this processes is solely to achieve the objective of developing and delivering </w:t>
            </w:r>
            <w:r>
              <w:rPr>
                <w:iCs/>
                <w:sz w:val="24"/>
                <w:szCs w:val="24"/>
              </w:rPr>
              <w:t xml:space="preserve">the Digital Rail Consultancy Project. </w:t>
            </w:r>
          </w:p>
        </w:tc>
      </w:tr>
      <w:tr w:rsidR="00325D70" w14:paraId="094575BF" w14:textId="77777777">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732CA" w14:textId="77777777" w:rsidR="00325D70" w:rsidRDefault="00325D70">
            <w:pPr>
              <w:pStyle w:val="Standard"/>
              <w:spacing w:line="240" w:lineRule="auto"/>
            </w:pPr>
            <w:r>
              <w:rPr>
                <w:sz w:val="24"/>
                <w:szCs w:val="24"/>
              </w:rPr>
              <w:lastRenderedPageBreak/>
              <w:t>Type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4628B" w14:textId="77777777" w:rsidR="00325D70" w:rsidRPr="005E7BE0" w:rsidRDefault="00325D70">
            <w:pPr>
              <w:pStyle w:val="Standard"/>
              <w:spacing w:line="240" w:lineRule="auto"/>
              <w:rPr>
                <w:iCs/>
              </w:rPr>
            </w:pPr>
            <w:r w:rsidRPr="005E7BE0">
              <w:rPr>
                <w:iCs/>
                <w:sz w:val="24"/>
                <w:szCs w:val="24"/>
              </w:rPr>
              <w:t xml:space="preserve">Name, telephone numbers, emails </w:t>
            </w:r>
          </w:p>
        </w:tc>
      </w:tr>
      <w:tr w:rsidR="00325D70" w14:paraId="08D91A0D"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C2CE9E" w14:textId="77777777" w:rsidR="00325D70" w:rsidRDefault="00325D70">
            <w:pPr>
              <w:pStyle w:val="Standard"/>
              <w:spacing w:line="240" w:lineRule="auto"/>
            </w:pPr>
            <w:r>
              <w:rPr>
                <w:sz w:val="24"/>
                <w:szCs w:val="24"/>
              </w:rPr>
              <w:t>Categories of Data Subject</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7D6002" w14:textId="77777777" w:rsidR="00325D70" w:rsidRPr="005E7BE0" w:rsidRDefault="00325D70">
            <w:pPr>
              <w:pStyle w:val="Standard"/>
              <w:spacing w:line="240" w:lineRule="auto"/>
              <w:rPr>
                <w:iCs/>
              </w:rPr>
            </w:pPr>
            <w:r w:rsidRPr="005E7BE0">
              <w:rPr>
                <w:iCs/>
                <w:sz w:val="24"/>
                <w:szCs w:val="24"/>
              </w:rPr>
              <w:t>Staff at DIT and Other Government Departments (including volunteers, agents, and temporary workers)</w:t>
            </w:r>
            <w:r w:rsidRPr="005E7BE0">
              <w:rPr>
                <w:iCs/>
              </w:rPr>
              <w:t xml:space="preserve"> </w:t>
            </w:r>
          </w:p>
        </w:tc>
      </w:tr>
      <w:tr w:rsidR="00325D70" w14:paraId="1C6E0E39" w14:textId="77777777">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C918CD" w14:textId="77777777" w:rsidR="00325D70" w:rsidRDefault="00325D70">
            <w:pPr>
              <w:pStyle w:val="Standard"/>
            </w:pPr>
            <w:r>
              <w:rPr>
                <w:sz w:val="24"/>
                <w:szCs w:val="24"/>
              </w:rPr>
              <w:t>Plan for return and destruction of the data once the Processing is complete</w:t>
            </w:r>
          </w:p>
          <w:p w14:paraId="3CC92D2A" w14:textId="77777777" w:rsidR="00325D70" w:rsidRDefault="00325D70">
            <w:pPr>
              <w:pStyle w:val="Standard"/>
              <w:spacing w:line="240" w:lineRule="auto"/>
            </w:pPr>
            <w:r>
              <w:rPr>
                <w:sz w:val="24"/>
                <w:szCs w:val="24"/>
              </w:rPr>
              <w:t>UNLESS requirement under Union or Member State law to preserve that type of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D6830C" w14:textId="77777777" w:rsidR="00325D70" w:rsidRPr="0012781F" w:rsidRDefault="00325D70">
            <w:pPr>
              <w:pStyle w:val="Standard"/>
              <w:spacing w:line="240" w:lineRule="auto"/>
              <w:rPr>
                <w:iCs/>
              </w:rPr>
            </w:pPr>
            <w:r w:rsidRPr="0012781F">
              <w:rPr>
                <w:iCs/>
                <w:sz w:val="24"/>
                <w:szCs w:val="24"/>
              </w:rPr>
              <w:t>The data shall not be retained by the Processor after the Contract End Date</w:t>
            </w:r>
            <w:r>
              <w:rPr>
                <w:iCs/>
                <w:sz w:val="24"/>
                <w:szCs w:val="24"/>
              </w:rPr>
              <w:t>;</w:t>
            </w:r>
            <w:r w:rsidRPr="0012781F">
              <w:rPr>
                <w:iCs/>
                <w:sz w:val="24"/>
                <w:szCs w:val="24"/>
              </w:rPr>
              <w:t xml:space="preserve"> 31</w:t>
            </w:r>
            <w:r w:rsidRPr="0012781F">
              <w:rPr>
                <w:iCs/>
                <w:sz w:val="24"/>
                <w:szCs w:val="24"/>
                <w:vertAlign w:val="superscript"/>
              </w:rPr>
              <w:t>st</w:t>
            </w:r>
            <w:r w:rsidRPr="0012781F">
              <w:rPr>
                <w:iCs/>
                <w:sz w:val="24"/>
                <w:szCs w:val="24"/>
              </w:rPr>
              <w:t xml:space="preserve"> March 2023</w:t>
            </w:r>
          </w:p>
        </w:tc>
      </w:tr>
    </w:tbl>
    <w:p w14:paraId="14BB4B3A" w14:textId="77777777" w:rsidR="00325D70" w:rsidRDefault="00325D70" w:rsidP="00C600FC">
      <w:pPr>
        <w:pStyle w:val="Heading1"/>
      </w:pPr>
    </w:p>
    <w:p w14:paraId="7C007C7D" w14:textId="77777777" w:rsidR="00325D70" w:rsidRDefault="00325D70" w:rsidP="00C600FC">
      <w:pPr>
        <w:pStyle w:val="Heading1"/>
      </w:pPr>
    </w:p>
    <w:p w14:paraId="2A28C358" w14:textId="77777777" w:rsidR="00325D70" w:rsidRDefault="00325D70" w:rsidP="00325D70">
      <w:pPr>
        <w:pStyle w:val="Standard"/>
      </w:pPr>
    </w:p>
    <w:p w14:paraId="7E31AAEA" w14:textId="77777777" w:rsidR="00325D70" w:rsidRDefault="00325D70" w:rsidP="00325D70">
      <w:pPr>
        <w:pStyle w:val="Standard"/>
      </w:pPr>
    </w:p>
    <w:p w14:paraId="3180A829" w14:textId="77777777" w:rsidR="00325D70" w:rsidRDefault="00325D70" w:rsidP="00325D70">
      <w:pPr>
        <w:pStyle w:val="Standard"/>
      </w:pPr>
    </w:p>
    <w:p w14:paraId="7470503C" w14:textId="77777777" w:rsidR="00325D70" w:rsidRDefault="00325D70" w:rsidP="00325D70">
      <w:pPr>
        <w:pStyle w:val="Standard"/>
      </w:pPr>
    </w:p>
    <w:p w14:paraId="3A4DE695" w14:textId="77777777" w:rsidR="00325D70" w:rsidRDefault="00325D70" w:rsidP="00325D70">
      <w:pPr>
        <w:pStyle w:val="Standard"/>
      </w:pPr>
    </w:p>
    <w:p w14:paraId="11ADA124" w14:textId="77777777" w:rsidR="00325D70" w:rsidRDefault="00325D70" w:rsidP="00325D70">
      <w:pPr>
        <w:pStyle w:val="Standard"/>
      </w:pPr>
    </w:p>
    <w:p w14:paraId="53BF745D" w14:textId="77777777" w:rsidR="00325D70" w:rsidRDefault="00325D70" w:rsidP="00325D70">
      <w:pPr>
        <w:pStyle w:val="Standard"/>
      </w:pPr>
    </w:p>
    <w:p w14:paraId="169FE2C9" w14:textId="77777777" w:rsidR="00325D70" w:rsidRDefault="00325D70" w:rsidP="00325D70">
      <w:pPr>
        <w:pStyle w:val="Standard"/>
      </w:pPr>
    </w:p>
    <w:p w14:paraId="447B24EC" w14:textId="77777777" w:rsidR="00325D70" w:rsidRDefault="00325D70" w:rsidP="00325D70">
      <w:pPr>
        <w:pStyle w:val="Standard"/>
      </w:pPr>
    </w:p>
    <w:p w14:paraId="30477EBA" w14:textId="77777777" w:rsidR="00325D70" w:rsidRDefault="00325D70" w:rsidP="00325D70">
      <w:pPr>
        <w:pStyle w:val="Standard"/>
      </w:pPr>
    </w:p>
    <w:p w14:paraId="3623F537" w14:textId="77777777" w:rsidR="00325D70" w:rsidRDefault="00325D70" w:rsidP="00325D70">
      <w:pPr>
        <w:pStyle w:val="Standard"/>
      </w:pPr>
    </w:p>
    <w:p w14:paraId="6A4B19C1" w14:textId="77777777" w:rsidR="00325D70" w:rsidRDefault="00325D70" w:rsidP="00325D70">
      <w:pPr>
        <w:pStyle w:val="Standard"/>
      </w:pPr>
    </w:p>
    <w:p w14:paraId="3E5D2265" w14:textId="77777777" w:rsidR="00325D70" w:rsidRDefault="00325D70" w:rsidP="00325D70">
      <w:pPr>
        <w:pStyle w:val="Standard"/>
      </w:pPr>
    </w:p>
    <w:p w14:paraId="303010A3" w14:textId="77777777" w:rsidR="00325D70" w:rsidRPr="00325D70" w:rsidRDefault="00325D70" w:rsidP="00325D70">
      <w:pPr>
        <w:pStyle w:val="Standard"/>
      </w:pPr>
    </w:p>
    <w:p w14:paraId="68DBD273" w14:textId="77777777" w:rsidR="00325D70" w:rsidRDefault="00325D70" w:rsidP="00C600FC">
      <w:pPr>
        <w:pStyle w:val="Heading1"/>
      </w:pPr>
    </w:p>
    <w:p w14:paraId="3D15BAC8" w14:textId="77777777" w:rsidR="00325D70" w:rsidRPr="00325D70" w:rsidRDefault="00325D70" w:rsidP="00325D70">
      <w:pPr>
        <w:pStyle w:val="Standard"/>
      </w:pPr>
    </w:p>
    <w:p w14:paraId="4E8D79B4" w14:textId="39B4D1A7" w:rsidR="00C600FC" w:rsidRDefault="00C600FC" w:rsidP="00C600FC">
      <w:pPr>
        <w:pStyle w:val="Heading1"/>
      </w:pPr>
      <w:r>
        <w:lastRenderedPageBreak/>
        <w:t>Call-Off Schedule 5 (Pricing Details)</w:t>
      </w:r>
    </w:p>
    <w:p w14:paraId="0F3F85FB" w14:textId="77777777" w:rsidR="00C600FC" w:rsidRDefault="00C600FC">
      <w:pPr>
        <w:pStyle w:val="Standard"/>
      </w:pPr>
    </w:p>
    <w:p w14:paraId="06A67962" w14:textId="2749E934" w:rsidR="00B915A4" w:rsidRDefault="00B915A4">
      <w:pPr>
        <w:pStyle w:val="Standard"/>
      </w:pPr>
    </w:p>
    <w:p w14:paraId="6E960837" w14:textId="03852DC5" w:rsidR="00B915A4" w:rsidRDefault="00F41B41">
      <w:pPr>
        <w:pStyle w:val="Standard"/>
      </w:pPr>
      <w:r>
        <w:rPr>
          <w:sz w:val="24"/>
          <w:szCs w:val="24"/>
        </w:rPr>
        <w:t>[REDACTED]</w:t>
      </w:r>
    </w:p>
    <w:p w14:paraId="279CD771" w14:textId="45FDC118" w:rsidR="00B915A4" w:rsidRDefault="00B915A4">
      <w:pPr>
        <w:pStyle w:val="Standard"/>
      </w:pPr>
    </w:p>
    <w:p w14:paraId="2D4022A2" w14:textId="70708795" w:rsidR="00B915A4" w:rsidRDefault="00B915A4">
      <w:pPr>
        <w:pStyle w:val="Standard"/>
      </w:pPr>
    </w:p>
    <w:p w14:paraId="364C2755" w14:textId="44EEFFFA" w:rsidR="00B915A4" w:rsidRDefault="00B915A4">
      <w:pPr>
        <w:pStyle w:val="Standard"/>
      </w:pPr>
    </w:p>
    <w:p w14:paraId="2FB2CB08" w14:textId="7AE592DF" w:rsidR="00B915A4" w:rsidRDefault="00B915A4">
      <w:pPr>
        <w:pStyle w:val="Standard"/>
      </w:pPr>
    </w:p>
    <w:p w14:paraId="6A41331B" w14:textId="58AE4226" w:rsidR="00B915A4" w:rsidRDefault="00B915A4">
      <w:pPr>
        <w:pStyle w:val="Standard"/>
      </w:pPr>
    </w:p>
    <w:p w14:paraId="0FB46741" w14:textId="0428FDAE" w:rsidR="00B915A4" w:rsidRDefault="00B915A4">
      <w:pPr>
        <w:pStyle w:val="Standard"/>
      </w:pPr>
    </w:p>
    <w:p w14:paraId="26FD5563" w14:textId="75B65AAC" w:rsidR="00B915A4" w:rsidRDefault="00B915A4">
      <w:pPr>
        <w:pStyle w:val="Standard"/>
      </w:pPr>
    </w:p>
    <w:p w14:paraId="1F0E09D2" w14:textId="022861D2" w:rsidR="00B915A4" w:rsidRDefault="00B915A4">
      <w:pPr>
        <w:pStyle w:val="Standard"/>
      </w:pPr>
    </w:p>
    <w:p w14:paraId="02697107" w14:textId="428A24E2" w:rsidR="00B915A4" w:rsidRDefault="00B915A4">
      <w:pPr>
        <w:pStyle w:val="Standard"/>
      </w:pPr>
    </w:p>
    <w:p w14:paraId="07277A75" w14:textId="77777777" w:rsidR="00B915A4" w:rsidRDefault="00B915A4">
      <w:pPr>
        <w:pStyle w:val="Standard"/>
      </w:pPr>
    </w:p>
    <w:p w14:paraId="3C8A7623" w14:textId="1E5632FC" w:rsidR="00B915A4" w:rsidRDefault="00B915A4">
      <w:pPr>
        <w:pStyle w:val="Standard"/>
      </w:pPr>
    </w:p>
    <w:p w14:paraId="6DA90547" w14:textId="77777777" w:rsidR="00B915A4" w:rsidRDefault="00B915A4">
      <w:pPr>
        <w:pStyle w:val="Standard"/>
      </w:pPr>
    </w:p>
    <w:p w14:paraId="12B48890" w14:textId="77777777" w:rsidR="00B915A4" w:rsidRDefault="00B915A4">
      <w:pPr>
        <w:pStyle w:val="Standard"/>
      </w:pPr>
    </w:p>
    <w:p w14:paraId="7C94D275" w14:textId="77777777" w:rsidR="00B915A4" w:rsidRDefault="00B915A4">
      <w:pPr>
        <w:pStyle w:val="Standard"/>
      </w:pPr>
    </w:p>
    <w:p w14:paraId="5B271D5D" w14:textId="77777777" w:rsidR="00B915A4" w:rsidRDefault="00B915A4">
      <w:pPr>
        <w:pStyle w:val="Standard"/>
      </w:pPr>
    </w:p>
    <w:p w14:paraId="0649EDF8" w14:textId="77777777" w:rsidR="00B915A4" w:rsidRDefault="00B915A4">
      <w:pPr>
        <w:pStyle w:val="Standard"/>
      </w:pPr>
    </w:p>
    <w:p w14:paraId="3982572E" w14:textId="77777777" w:rsidR="00B915A4" w:rsidRDefault="00B915A4">
      <w:pPr>
        <w:pStyle w:val="Standard"/>
      </w:pPr>
    </w:p>
    <w:p w14:paraId="26647251" w14:textId="77777777" w:rsidR="00B915A4" w:rsidRDefault="00B915A4">
      <w:pPr>
        <w:pStyle w:val="Standard"/>
      </w:pPr>
    </w:p>
    <w:p w14:paraId="7F4860D8" w14:textId="77777777" w:rsidR="00B915A4" w:rsidRDefault="00B915A4">
      <w:pPr>
        <w:pStyle w:val="Standard"/>
      </w:pPr>
    </w:p>
    <w:p w14:paraId="33CDAF4E" w14:textId="77777777" w:rsidR="00B915A4" w:rsidRDefault="00B915A4">
      <w:pPr>
        <w:pStyle w:val="Standard"/>
      </w:pPr>
    </w:p>
    <w:p w14:paraId="2B6DE416" w14:textId="77777777" w:rsidR="00B915A4" w:rsidRDefault="00B915A4">
      <w:pPr>
        <w:pStyle w:val="Standard"/>
      </w:pPr>
    </w:p>
    <w:p w14:paraId="2AC581D5" w14:textId="77777777" w:rsidR="00B915A4" w:rsidRDefault="00B915A4">
      <w:pPr>
        <w:pStyle w:val="Standard"/>
      </w:pPr>
    </w:p>
    <w:p w14:paraId="3EB04C06" w14:textId="77777777" w:rsidR="00B915A4" w:rsidRDefault="00B915A4">
      <w:pPr>
        <w:pStyle w:val="Standard"/>
      </w:pPr>
    </w:p>
    <w:p w14:paraId="0D22885B" w14:textId="77777777" w:rsidR="00B915A4" w:rsidRDefault="00B915A4">
      <w:pPr>
        <w:pStyle w:val="Standard"/>
      </w:pPr>
    </w:p>
    <w:p w14:paraId="230C9EAB" w14:textId="77777777" w:rsidR="00B915A4" w:rsidRDefault="00B915A4">
      <w:pPr>
        <w:pStyle w:val="Standard"/>
      </w:pPr>
    </w:p>
    <w:p w14:paraId="61E9E8FE" w14:textId="77777777" w:rsidR="00B915A4" w:rsidRDefault="00B915A4">
      <w:pPr>
        <w:pStyle w:val="Standard"/>
      </w:pPr>
    </w:p>
    <w:p w14:paraId="36E4958F" w14:textId="77777777" w:rsidR="00B915A4" w:rsidRDefault="00B915A4">
      <w:pPr>
        <w:pStyle w:val="Standard"/>
      </w:pPr>
    </w:p>
    <w:p w14:paraId="10EE1E3A" w14:textId="77777777" w:rsidR="00B915A4" w:rsidRDefault="00B915A4">
      <w:pPr>
        <w:pStyle w:val="Standard"/>
      </w:pPr>
    </w:p>
    <w:p w14:paraId="1728768D" w14:textId="77777777" w:rsidR="00B915A4" w:rsidRDefault="00B915A4">
      <w:pPr>
        <w:pStyle w:val="Standard"/>
      </w:pPr>
    </w:p>
    <w:p w14:paraId="1786A3C4" w14:textId="77777777" w:rsidR="00B915A4" w:rsidRDefault="00B915A4">
      <w:pPr>
        <w:pStyle w:val="Standard"/>
      </w:pPr>
    </w:p>
    <w:p w14:paraId="3605946A" w14:textId="273994D1" w:rsidR="00B915A4" w:rsidRDefault="00B915A4">
      <w:pPr>
        <w:pStyle w:val="Standard"/>
      </w:pPr>
    </w:p>
    <w:p w14:paraId="670EDCE1" w14:textId="403CA477" w:rsidR="00F41B41" w:rsidRDefault="00F41B41">
      <w:pPr>
        <w:pStyle w:val="Standard"/>
      </w:pPr>
    </w:p>
    <w:p w14:paraId="717E4551" w14:textId="14361756" w:rsidR="00F41B41" w:rsidRDefault="00F41B41">
      <w:pPr>
        <w:pStyle w:val="Standard"/>
      </w:pPr>
    </w:p>
    <w:p w14:paraId="7A29E8B9" w14:textId="34D20109" w:rsidR="00F41B41" w:rsidRDefault="00F41B41">
      <w:pPr>
        <w:pStyle w:val="Standard"/>
      </w:pPr>
    </w:p>
    <w:p w14:paraId="777E8B9C" w14:textId="4CBEDB9A" w:rsidR="00F41B41" w:rsidRDefault="00F41B41">
      <w:pPr>
        <w:pStyle w:val="Standard"/>
      </w:pPr>
    </w:p>
    <w:p w14:paraId="50FB8D91" w14:textId="5D72DFB9" w:rsidR="00F41B41" w:rsidRDefault="00F41B41">
      <w:pPr>
        <w:pStyle w:val="Standard"/>
      </w:pPr>
    </w:p>
    <w:p w14:paraId="1AFD9334" w14:textId="0D04E0F3" w:rsidR="00F41B41" w:rsidRDefault="00F41B41">
      <w:pPr>
        <w:pStyle w:val="Standard"/>
      </w:pPr>
    </w:p>
    <w:p w14:paraId="0F368074" w14:textId="77777777" w:rsidR="00F41B41" w:rsidRDefault="00F41B41">
      <w:pPr>
        <w:pStyle w:val="Standard"/>
      </w:pPr>
    </w:p>
    <w:p w14:paraId="7021BFDB" w14:textId="77777777" w:rsidR="0000627F" w:rsidRDefault="0000627F" w:rsidP="0000627F">
      <w:pPr>
        <w:pStyle w:val="Heading1"/>
      </w:pPr>
      <w:r>
        <w:lastRenderedPageBreak/>
        <w:t>Call-Off Schedule 7 (Key Supplier Staff)</w:t>
      </w:r>
    </w:p>
    <w:p w14:paraId="59CA1FB4" w14:textId="77777777" w:rsidR="0000627F" w:rsidRDefault="0000627F" w:rsidP="0000627F">
      <w:pPr>
        <w:pStyle w:val="Standard"/>
        <w:widowControl/>
        <w:tabs>
          <w:tab w:val="left" w:pos="1701"/>
        </w:tabs>
        <w:spacing w:before="120" w:after="120" w:line="240" w:lineRule="auto"/>
        <w:ind w:left="567" w:hanging="567"/>
      </w:pPr>
      <w:r>
        <w:rPr>
          <w:color w:val="000000"/>
          <w:sz w:val="24"/>
          <w:szCs w:val="24"/>
        </w:rPr>
        <w:t>1.1</w:t>
      </w:r>
      <w:r>
        <w:rPr>
          <w:color w:val="000000"/>
          <w:sz w:val="24"/>
          <w:szCs w:val="24"/>
        </w:rPr>
        <w:tab/>
        <w:t>The Order Form lists the key roles (“</w:t>
      </w:r>
      <w:r>
        <w:rPr>
          <w:b/>
          <w:color w:val="000000"/>
          <w:sz w:val="24"/>
          <w:szCs w:val="24"/>
        </w:rPr>
        <w:t>Key Roles</w:t>
      </w:r>
      <w:r>
        <w:rPr>
          <w:color w:val="000000"/>
          <w:sz w:val="24"/>
          <w:szCs w:val="24"/>
        </w:rPr>
        <w:t>”) and names of the persons who the Supplier shall appoint to fill those Key Roles at the Start Date.</w:t>
      </w:r>
    </w:p>
    <w:p w14:paraId="3A2F3301" w14:textId="77777777" w:rsidR="0000627F" w:rsidRDefault="0000627F" w:rsidP="0000627F">
      <w:pPr>
        <w:pStyle w:val="Standard"/>
        <w:widowControl/>
        <w:tabs>
          <w:tab w:val="left" w:pos="1701"/>
        </w:tabs>
        <w:spacing w:before="120" w:after="120" w:line="240" w:lineRule="auto"/>
        <w:ind w:left="567" w:hanging="567"/>
        <w:rPr>
          <w:color w:val="000000"/>
          <w:sz w:val="24"/>
          <w:szCs w:val="24"/>
        </w:rPr>
      </w:pPr>
    </w:p>
    <w:p w14:paraId="3FC47572" w14:textId="77777777" w:rsidR="0000627F" w:rsidRDefault="0000627F" w:rsidP="0000627F">
      <w:pPr>
        <w:pStyle w:val="Standard"/>
        <w:widowControl/>
        <w:tabs>
          <w:tab w:val="left" w:pos="1701"/>
        </w:tabs>
        <w:spacing w:before="120" w:after="120" w:line="240" w:lineRule="auto"/>
        <w:ind w:left="567" w:hanging="567"/>
        <w:rPr>
          <w:rFonts w:ascii="Calibri" w:eastAsia="Calibri" w:hAnsi="Calibri" w:cs="Calibri"/>
        </w:rPr>
      </w:pPr>
      <w:r>
        <w:rPr>
          <w:color w:val="000000"/>
          <w:sz w:val="24"/>
          <w:szCs w:val="24"/>
        </w:rPr>
        <w:t>1.2</w:t>
      </w:r>
      <w:r>
        <w:rPr>
          <w:color w:val="000000"/>
          <w:sz w:val="24"/>
          <w:szCs w:val="24"/>
        </w:rPr>
        <w:tab/>
        <w:t xml:space="preserve">The Supplier shall ensure that the Key Staff </w:t>
      </w:r>
      <w:proofErr w:type="gramStart"/>
      <w:r>
        <w:rPr>
          <w:color w:val="000000"/>
          <w:sz w:val="24"/>
          <w:szCs w:val="24"/>
        </w:rPr>
        <w:t>fulfil the Key Roles at all times</w:t>
      </w:r>
      <w:proofErr w:type="gramEnd"/>
      <w:r>
        <w:rPr>
          <w:color w:val="000000"/>
          <w:sz w:val="24"/>
          <w:szCs w:val="24"/>
        </w:rPr>
        <w:t xml:space="preserve"> during the Contract Period.</w:t>
      </w:r>
    </w:p>
    <w:p w14:paraId="6EDA6636" w14:textId="77777777" w:rsidR="0000627F" w:rsidRDefault="0000627F" w:rsidP="0000627F">
      <w:pPr>
        <w:pStyle w:val="Standard"/>
        <w:widowControl/>
        <w:tabs>
          <w:tab w:val="left" w:pos="1701"/>
        </w:tabs>
        <w:spacing w:before="120" w:after="120" w:line="240" w:lineRule="auto"/>
        <w:ind w:left="567" w:hanging="567"/>
        <w:rPr>
          <w:color w:val="000000"/>
          <w:sz w:val="24"/>
          <w:szCs w:val="24"/>
        </w:rPr>
      </w:pPr>
    </w:p>
    <w:p w14:paraId="4B90109D" w14:textId="77777777" w:rsidR="0000627F" w:rsidRDefault="0000627F" w:rsidP="0000627F">
      <w:pPr>
        <w:pStyle w:val="Standard"/>
        <w:widowControl/>
        <w:tabs>
          <w:tab w:val="left" w:pos="1701"/>
        </w:tabs>
        <w:spacing w:before="120" w:after="120" w:line="240" w:lineRule="auto"/>
        <w:ind w:left="567" w:hanging="567"/>
        <w:rPr>
          <w:rFonts w:ascii="Calibri" w:eastAsia="Calibri" w:hAnsi="Calibri" w:cs="Calibri"/>
        </w:rPr>
      </w:pPr>
      <w:r>
        <w:rPr>
          <w:color w:val="000000"/>
          <w:sz w:val="24"/>
          <w:szCs w:val="24"/>
        </w:rPr>
        <w:t>1.3</w:t>
      </w:r>
      <w:r>
        <w:rPr>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0DA3F8F" w14:textId="77777777" w:rsidR="0000627F" w:rsidRDefault="0000627F" w:rsidP="0000627F">
      <w:pPr>
        <w:pStyle w:val="Standard"/>
        <w:widowControl/>
        <w:tabs>
          <w:tab w:val="left" w:pos="1701"/>
        </w:tabs>
        <w:spacing w:before="120" w:after="120" w:line="240" w:lineRule="auto"/>
        <w:ind w:left="567" w:hanging="567"/>
        <w:rPr>
          <w:color w:val="000000"/>
          <w:sz w:val="24"/>
          <w:szCs w:val="24"/>
        </w:rPr>
      </w:pPr>
    </w:p>
    <w:p w14:paraId="7FC539B2" w14:textId="77777777" w:rsidR="0000627F" w:rsidRDefault="0000627F" w:rsidP="0000627F">
      <w:pPr>
        <w:pStyle w:val="Standard"/>
        <w:keepNext/>
        <w:widowControl/>
        <w:tabs>
          <w:tab w:val="left" w:pos="1701"/>
        </w:tabs>
        <w:spacing w:before="120" w:after="120" w:line="240" w:lineRule="auto"/>
        <w:ind w:left="567" w:hanging="567"/>
        <w:rPr>
          <w:rFonts w:ascii="Calibri" w:eastAsia="Calibri" w:hAnsi="Calibri" w:cs="Calibri"/>
        </w:rPr>
      </w:pPr>
      <w:r>
        <w:rPr>
          <w:color w:val="000000"/>
          <w:sz w:val="24"/>
          <w:szCs w:val="24"/>
        </w:rPr>
        <w:t>1.4</w:t>
      </w:r>
      <w:r>
        <w:rPr>
          <w:color w:val="000000"/>
          <w:sz w:val="24"/>
          <w:szCs w:val="24"/>
        </w:rPr>
        <w:tab/>
        <w:t>The Supplier shall not and shall procure that any Subcontractor shall not remove or replace any Key Staff unless:</w:t>
      </w:r>
    </w:p>
    <w:p w14:paraId="4C435F78" w14:textId="77777777" w:rsidR="0000627F" w:rsidRDefault="0000627F" w:rsidP="0000627F">
      <w:pPr>
        <w:pStyle w:val="Standard"/>
        <w:keepNext/>
        <w:widowControl/>
        <w:tabs>
          <w:tab w:val="left" w:pos="1701"/>
        </w:tabs>
        <w:spacing w:before="120" w:after="120" w:line="240" w:lineRule="auto"/>
        <w:ind w:left="567" w:hanging="567"/>
        <w:rPr>
          <w:color w:val="000000"/>
          <w:sz w:val="24"/>
          <w:szCs w:val="24"/>
        </w:rPr>
      </w:pPr>
    </w:p>
    <w:p w14:paraId="4FB25788" w14:textId="77777777" w:rsidR="0000627F" w:rsidRDefault="0000627F" w:rsidP="0000627F">
      <w:pPr>
        <w:pStyle w:val="Standard"/>
        <w:widowControl/>
        <w:tabs>
          <w:tab w:val="left" w:pos="3403"/>
        </w:tabs>
        <w:spacing w:before="120" w:after="120" w:line="240" w:lineRule="auto"/>
        <w:ind w:left="1418" w:hanging="851"/>
        <w:rPr>
          <w:rFonts w:ascii="Calibri" w:eastAsia="Calibri" w:hAnsi="Calibri" w:cs="Calibri"/>
        </w:rPr>
      </w:pPr>
      <w:r>
        <w:rPr>
          <w:color w:val="000000"/>
          <w:sz w:val="24"/>
          <w:szCs w:val="24"/>
        </w:rPr>
        <w:t>1.4.1</w:t>
      </w:r>
      <w:r>
        <w:rPr>
          <w:color w:val="000000"/>
          <w:sz w:val="24"/>
          <w:szCs w:val="24"/>
        </w:rPr>
        <w:tab/>
        <w:t>requested to do so by the Buyer or the Buyer Approves such removal or replacement (not to be unreasonably withheld or delayed</w:t>
      </w:r>
      <w:proofErr w:type="gramStart"/>
      <w:r>
        <w:rPr>
          <w:color w:val="000000"/>
          <w:sz w:val="24"/>
          <w:szCs w:val="24"/>
        </w:rPr>
        <w:t>);</w:t>
      </w:r>
      <w:proofErr w:type="gramEnd"/>
    </w:p>
    <w:p w14:paraId="07D4ED8D"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1.4.2</w:t>
      </w:r>
      <w:r>
        <w:rPr>
          <w:color w:val="000000"/>
          <w:sz w:val="24"/>
          <w:szCs w:val="24"/>
        </w:rPr>
        <w:tab/>
        <w:t xml:space="preserve">the person concerned resigns, </w:t>
      </w:r>
      <w:proofErr w:type="gramStart"/>
      <w:r>
        <w:rPr>
          <w:color w:val="000000"/>
          <w:sz w:val="24"/>
          <w:szCs w:val="24"/>
        </w:rPr>
        <w:t>retires</w:t>
      </w:r>
      <w:proofErr w:type="gramEnd"/>
      <w:r>
        <w:rPr>
          <w:color w:val="000000"/>
          <w:sz w:val="24"/>
          <w:szCs w:val="24"/>
        </w:rPr>
        <w:t xml:space="preserve"> or dies or is on maternity or long-term sick leave; or</w:t>
      </w:r>
    </w:p>
    <w:p w14:paraId="0EA9F857"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1.4.3</w:t>
      </w:r>
      <w:r>
        <w:rPr>
          <w:color w:val="000000"/>
          <w:sz w:val="24"/>
          <w:szCs w:val="24"/>
        </w:rPr>
        <w:tab/>
        <w:t>the person’s employment or contractual arrangement with the Supplier or Subcontractor is terminated for material breach of contract by the employee.</w:t>
      </w:r>
    </w:p>
    <w:p w14:paraId="29A8EB56" w14:textId="77777777" w:rsidR="0000627F" w:rsidRDefault="0000627F" w:rsidP="0000627F">
      <w:pPr>
        <w:pStyle w:val="Standard"/>
        <w:widowControl/>
        <w:tabs>
          <w:tab w:val="left" w:pos="3403"/>
        </w:tabs>
        <w:spacing w:before="120" w:after="120" w:line="240" w:lineRule="auto"/>
        <w:ind w:left="1418" w:hanging="851"/>
        <w:rPr>
          <w:color w:val="000000"/>
          <w:sz w:val="24"/>
          <w:szCs w:val="24"/>
        </w:rPr>
      </w:pPr>
    </w:p>
    <w:p w14:paraId="505911E4" w14:textId="77777777" w:rsidR="0000627F" w:rsidRDefault="0000627F" w:rsidP="0000627F">
      <w:pPr>
        <w:pStyle w:val="Standard"/>
        <w:keepNext/>
        <w:widowControl/>
        <w:tabs>
          <w:tab w:val="left" w:pos="1701"/>
        </w:tabs>
        <w:spacing w:before="120" w:after="120" w:line="240" w:lineRule="auto"/>
        <w:ind w:left="567" w:hanging="567"/>
        <w:rPr>
          <w:rFonts w:ascii="Calibri" w:eastAsia="Calibri" w:hAnsi="Calibri" w:cs="Calibri"/>
        </w:rPr>
      </w:pPr>
      <w:r>
        <w:rPr>
          <w:color w:val="000000"/>
          <w:sz w:val="24"/>
          <w:szCs w:val="24"/>
        </w:rPr>
        <w:t>1.5</w:t>
      </w:r>
      <w:r>
        <w:rPr>
          <w:color w:val="000000"/>
          <w:sz w:val="24"/>
          <w:szCs w:val="24"/>
        </w:rPr>
        <w:tab/>
        <w:t>The Supplier shall:</w:t>
      </w:r>
    </w:p>
    <w:p w14:paraId="041034E5"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1.5.1</w:t>
      </w:r>
      <w:r>
        <w:rPr>
          <w:color w:val="000000"/>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Pr>
          <w:color w:val="000000"/>
          <w:sz w:val="24"/>
          <w:szCs w:val="24"/>
        </w:rPr>
        <w:t>);</w:t>
      </w:r>
      <w:proofErr w:type="gramEnd"/>
    </w:p>
    <w:p w14:paraId="7CC9D93B"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1.5.2</w:t>
      </w:r>
      <w:r>
        <w:rPr>
          <w:color w:val="000000"/>
          <w:sz w:val="24"/>
          <w:szCs w:val="24"/>
        </w:rPr>
        <w:tab/>
        <w:t xml:space="preserve">ensure that any Key Role is not vacant for any longer than ten (10) Working </w:t>
      </w:r>
      <w:proofErr w:type="gramStart"/>
      <w:r>
        <w:rPr>
          <w:color w:val="000000"/>
          <w:sz w:val="24"/>
          <w:szCs w:val="24"/>
        </w:rPr>
        <w:t>Days;</w:t>
      </w:r>
      <w:proofErr w:type="gramEnd"/>
    </w:p>
    <w:p w14:paraId="669F946F"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1.5.3</w:t>
      </w:r>
      <w:r>
        <w:rPr>
          <w:color w:val="000000"/>
          <w:sz w:val="24"/>
          <w:szCs w:val="24"/>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color w:val="000000"/>
          <w:sz w:val="24"/>
          <w:szCs w:val="24"/>
        </w:rPr>
        <w:t>notice;</w:t>
      </w:r>
      <w:proofErr w:type="gramEnd"/>
    </w:p>
    <w:p w14:paraId="130E44A9"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256CD52C" w14:textId="77777777" w:rsidR="0000627F" w:rsidRDefault="0000627F" w:rsidP="0000627F">
      <w:pPr>
        <w:pStyle w:val="Standard"/>
        <w:widowControl/>
        <w:tabs>
          <w:tab w:val="left" w:pos="3403"/>
        </w:tabs>
        <w:spacing w:before="120" w:after="120" w:line="240" w:lineRule="auto"/>
        <w:ind w:left="1418" w:hanging="851"/>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5B3AC14A" w14:textId="77777777" w:rsidR="0000627F" w:rsidRDefault="0000627F" w:rsidP="0000627F">
      <w:pPr>
        <w:pStyle w:val="Standard"/>
        <w:widowControl/>
        <w:tabs>
          <w:tab w:val="left" w:pos="3970"/>
        </w:tabs>
        <w:spacing w:before="120" w:after="120" w:line="240" w:lineRule="auto"/>
        <w:ind w:left="1985" w:hanging="851"/>
        <w:rPr>
          <w:color w:val="000000"/>
          <w:sz w:val="24"/>
          <w:szCs w:val="24"/>
        </w:rPr>
      </w:pPr>
    </w:p>
    <w:p w14:paraId="78161895" w14:textId="77777777" w:rsidR="0000627F" w:rsidRDefault="0000627F" w:rsidP="0000627F">
      <w:pPr>
        <w:pStyle w:val="Standard"/>
        <w:ind w:left="720" w:hanging="720"/>
        <w:rPr>
          <w:rFonts w:ascii="Calibri" w:eastAsia="Calibri" w:hAnsi="Calibri" w:cs="Calibri"/>
        </w:rPr>
      </w:pPr>
      <w:r>
        <w:rPr>
          <w:sz w:val="24"/>
          <w:szCs w:val="24"/>
        </w:rPr>
        <w:t>1.6</w:t>
      </w:r>
      <w:r>
        <w:rPr>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02BA1121" w14:textId="77777777" w:rsidR="0000627F" w:rsidRDefault="0000627F" w:rsidP="0000627F">
      <w:pPr>
        <w:pStyle w:val="Standard"/>
        <w:widowControl/>
      </w:pPr>
    </w:p>
    <w:p w14:paraId="2451330E" w14:textId="77777777" w:rsidR="00B915A4" w:rsidRDefault="00B915A4">
      <w:pPr>
        <w:pStyle w:val="Standard"/>
      </w:pPr>
    </w:p>
    <w:p w14:paraId="7A948DFB" w14:textId="77777777" w:rsidR="004F4297" w:rsidRDefault="004F4297">
      <w:pPr>
        <w:pStyle w:val="Standard"/>
      </w:pPr>
    </w:p>
    <w:p w14:paraId="1DA8045E" w14:textId="77777777" w:rsidR="004F4297" w:rsidRDefault="004F4297">
      <w:pPr>
        <w:pStyle w:val="Standard"/>
      </w:pPr>
    </w:p>
    <w:p w14:paraId="3E8F098C" w14:textId="77777777" w:rsidR="004F4297" w:rsidRDefault="004F4297">
      <w:pPr>
        <w:pStyle w:val="Standard"/>
      </w:pPr>
    </w:p>
    <w:p w14:paraId="68CEB15D" w14:textId="77777777" w:rsidR="004F4297" w:rsidRDefault="004F4297">
      <w:pPr>
        <w:pStyle w:val="Standard"/>
      </w:pPr>
    </w:p>
    <w:p w14:paraId="63633EFD" w14:textId="77777777" w:rsidR="004F4297" w:rsidRDefault="004F4297">
      <w:pPr>
        <w:pStyle w:val="Standard"/>
      </w:pPr>
    </w:p>
    <w:p w14:paraId="17B95FD8" w14:textId="77777777" w:rsidR="004F4297" w:rsidRDefault="004F4297">
      <w:pPr>
        <w:pStyle w:val="Standard"/>
      </w:pPr>
    </w:p>
    <w:p w14:paraId="0934C909" w14:textId="77777777" w:rsidR="004F4297" w:rsidRDefault="004F4297">
      <w:pPr>
        <w:pStyle w:val="Standard"/>
      </w:pPr>
    </w:p>
    <w:p w14:paraId="30414E48" w14:textId="77777777" w:rsidR="004F4297" w:rsidRDefault="004F4297">
      <w:pPr>
        <w:pStyle w:val="Standard"/>
      </w:pPr>
    </w:p>
    <w:p w14:paraId="402B0512" w14:textId="77777777" w:rsidR="004F4297" w:rsidRDefault="004F4297">
      <w:pPr>
        <w:pStyle w:val="Standard"/>
      </w:pPr>
    </w:p>
    <w:p w14:paraId="1ABF896B" w14:textId="77777777" w:rsidR="004F4297" w:rsidRDefault="004F4297">
      <w:pPr>
        <w:pStyle w:val="Standard"/>
      </w:pPr>
    </w:p>
    <w:p w14:paraId="58C8FBB1" w14:textId="77777777" w:rsidR="004F4297" w:rsidRDefault="004F4297">
      <w:pPr>
        <w:pStyle w:val="Standard"/>
      </w:pPr>
    </w:p>
    <w:p w14:paraId="2E31D8F0" w14:textId="77777777" w:rsidR="004F4297" w:rsidRDefault="004F4297">
      <w:pPr>
        <w:pStyle w:val="Standard"/>
      </w:pPr>
    </w:p>
    <w:p w14:paraId="748CE1A9" w14:textId="77777777" w:rsidR="004F4297" w:rsidRDefault="004F4297">
      <w:pPr>
        <w:pStyle w:val="Standard"/>
      </w:pPr>
    </w:p>
    <w:p w14:paraId="0A60E340" w14:textId="77777777" w:rsidR="004F4297" w:rsidRDefault="004F4297">
      <w:pPr>
        <w:pStyle w:val="Standard"/>
      </w:pPr>
    </w:p>
    <w:p w14:paraId="4A404141" w14:textId="77777777" w:rsidR="004F4297" w:rsidRDefault="004F4297">
      <w:pPr>
        <w:pStyle w:val="Standard"/>
      </w:pPr>
    </w:p>
    <w:p w14:paraId="06E8466E" w14:textId="77777777" w:rsidR="004F4297" w:rsidRDefault="004F4297">
      <w:pPr>
        <w:pStyle w:val="Standard"/>
      </w:pPr>
    </w:p>
    <w:p w14:paraId="6C797AF3" w14:textId="77777777" w:rsidR="004F4297" w:rsidRDefault="004F4297">
      <w:pPr>
        <w:pStyle w:val="Standard"/>
      </w:pPr>
    </w:p>
    <w:p w14:paraId="324A2C1E" w14:textId="77777777" w:rsidR="004F4297" w:rsidRDefault="004F4297">
      <w:pPr>
        <w:pStyle w:val="Standard"/>
      </w:pPr>
    </w:p>
    <w:p w14:paraId="1669C665" w14:textId="77777777" w:rsidR="004F4297" w:rsidRDefault="004F4297">
      <w:pPr>
        <w:pStyle w:val="Standard"/>
      </w:pPr>
    </w:p>
    <w:p w14:paraId="02593E56" w14:textId="77777777" w:rsidR="004F4297" w:rsidRDefault="004F4297">
      <w:pPr>
        <w:pStyle w:val="Standard"/>
      </w:pPr>
    </w:p>
    <w:p w14:paraId="3E0AFF73" w14:textId="77777777" w:rsidR="004F4297" w:rsidRDefault="004F4297">
      <w:pPr>
        <w:pStyle w:val="Standard"/>
      </w:pPr>
    </w:p>
    <w:p w14:paraId="7EAE5E41" w14:textId="77777777" w:rsidR="004F4297" w:rsidRDefault="004F4297">
      <w:pPr>
        <w:pStyle w:val="Standard"/>
      </w:pPr>
    </w:p>
    <w:p w14:paraId="24215966" w14:textId="77777777" w:rsidR="004F4297" w:rsidRDefault="004F4297">
      <w:pPr>
        <w:pStyle w:val="Standard"/>
      </w:pPr>
    </w:p>
    <w:p w14:paraId="0440A16A" w14:textId="77777777" w:rsidR="004F4297" w:rsidRDefault="004F4297">
      <w:pPr>
        <w:pStyle w:val="Standard"/>
      </w:pPr>
    </w:p>
    <w:p w14:paraId="604B13D6" w14:textId="77777777" w:rsidR="004F4297" w:rsidRDefault="004F4297">
      <w:pPr>
        <w:pStyle w:val="Standard"/>
      </w:pPr>
    </w:p>
    <w:p w14:paraId="5D630C5D" w14:textId="77777777" w:rsidR="004F4297" w:rsidRDefault="004F4297">
      <w:pPr>
        <w:pStyle w:val="Standard"/>
      </w:pPr>
    </w:p>
    <w:p w14:paraId="57869811" w14:textId="77777777" w:rsidR="004F4297" w:rsidRDefault="004F4297">
      <w:pPr>
        <w:pStyle w:val="Standard"/>
      </w:pPr>
    </w:p>
    <w:p w14:paraId="3A71F150" w14:textId="77777777" w:rsidR="004F4297" w:rsidRDefault="004F4297">
      <w:pPr>
        <w:pStyle w:val="Standard"/>
      </w:pPr>
    </w:p>
    <w:p w14:paraId="71D8838E" w14:textId="77777777" w:rsidR="004F4297" w:rsidRDefault="004F4297">
      <w:pPr>
        <w:pStyle w:val="Standard"/>
      </w:pPr>
    </w:p>
    <w:p w14:paraId="062979C5" w14:textId="77777777" w:rsidR="004F4297" w:rsidRDefault="004F4297">
      <w:pPr>
        <w:pStyle w:val="Standard"/>
      </w:pPr>
    </w:p>
    <w:p w14:paraId="7BEAF4B4" w14:textId="77777777" w:rsidR="004F4297" w:rsidRDefault="004F4297">
      <w:pPr>
        <w:pStyle w:val="Standard"/>
      </w:pPr>
    </w:p>
    <w:p w14:paraId="36B53F56" w14:textId="77777777" w:rsidR="004F4297" w:rsidRDefault="004F4297">
      <w:pPr>
        <w:pStyle w:val="Standard"/>
      </w:pPr>
    </w:p>
    <w:p w14:paraId="09186503" w14:textId="77777777" w:rsidR="004F4297" w:rsidRDefault="004F4297">
      <w:pPr>
        <w:pStyle w:val="Standard"/>
      </w:pPr>
    </w:p>
    <w:p w14:paraId="666D8E84" w14:textId="77777777" w:rsidR="004F4297" w:rsidRDefault="004F4297">
      <w:pPr>
        <w:pStyle w:val="Standard"/>
      </w:pPr>
    </w:p>
    <w:p w14:paraId="0FDCE05E" w14:textId="77777777" w:rsidR="004F4297" w:rsidRDefault="004F4297">
      <w:pPr>
        <w:pStyle w:val="Standard"/>
      </w:pPr>
    </w:p>
    <w:p w14:paraId="138D3048" w14:textId="77777777" w:rsidR="004F4297" w:rsidRDefault="004F4297">
      <w:pPr>
        <w:pStyle w:val="Standard"/>
      </w:pPr>
    </w:p>
    <w:p w14:paraId="58BC4C89" w14:textId="77777777" w:rsidR="004F4297" w:rsidRDefault="004F4297">
      <w:pPr>
        <w:pStyle w:val="Standard"/>
      </w:pPr>
    </w:p>
    <w:p w14:paraId="502509C1" w14:textId="77777777" w:rsidR="004F4297" w:rsidRDefault="004F4297">
      <w:pPr>
        <w:pStyle w:val="Standard"/>
      </w:pPr>
    </w:p>
    <w:p w14:paraId="2A82AB3A" w14:textId="77777777" w:rsidR="004F4297" w:rsidRDefault="004F4297">
      <w:pPr>
        <w:pStyle w:val="Standard"/>
      </w:pPr>
    </w:p>
    <w:p w14:paraId="6E1C8328" w14:textId="77777777" w:rsidR="004F4297" w:rsidRDefault="004F4297" w:rsidP="004F4297">
      <w:pPr>
        <w:pStyle w:val="Heading1"/>
      </w:pPr>
      <w:r>
        <w:lastRenderedPageBreak/>
        <w:t>Call-Off Schedule 20 (Call-Off Specification)</w:t>
      </w:r>
    </w:p>
    <w:p w14:paraId="56E085FF" w14:textId="77777777" w:rsidR="004F4297" w:rsidRDefault="004F4297" w:rsidP="004F4297">
      <w:pPr>
        <w:pStyle w:val="Standard"/>
        <w:widowControl/>
        <w:tabs>
          <w:tab w:val="left" w:pos="709"/>
          <w:tab w:val="left" w:pos="1134"/>
        </w:tabs>
        <w:spacing w:before="120" w:after="120" w:line="240" w:lineRule="auto"/>
      </w:pPr>
      <w:r>
        <w:rPr>
          <w:color w:val="000000"/>
          <w:sz w:val="24"/>
          <w:szCs w:val="24"/>
        </w:rPr>
        <w:t>This Schedule sets out the characteristics of the Deliverables that the Supplier will be required to make to the Buyers under this Call-Off Contract</w:t>
      </w:r>
    </w:p>
    <w:p w14:paraId="7E817A33" w14:textId="77777777" w:rsidR="001462DB" w:rsidRDefault="001462DB" w:rsidP="001462DB"/>
    <w:tbl>
      <w:tblPr>
        <w:tblStyle w:val="TableGrid"/>
        <w:tblW w:w="0" w:type="auto"/>
        <w:tblLook w:val="04A0" w:firstRow="1" w:lastRow="0" w:firstColumn="1" w:lastColumn="0" w:noHBand="0" w:noVBand="1"/>
      </w:tblPr>
      <w:tblGrid>
        <w:gridCol w:w="9016"/>
      </w:tblGrid>
      <w:tr w:rsidR="001462DB" w14:paraId="2838BF74" w14:textId="77777777">
        <w:tc>
          <w:tcPr>
            <w:tcW w:w="9016" w:type="dxa"/>
          </w:tcPr>
          <w:p w14:paraId="7708D0A2" w14:textId="77777777" w:rsidR="001462DB" w:rsidRPr="00B42814" w:rsidRDefault="001462DB">
            <w:pPr>
              <w:rPr>
                <w:rFonts w:ascii="Arial" w:eastAsia="Arial" w:hAnsi="Arial" w:cs="Arial"/>
                <w:sz w:val="22"/>
                <w:szCs w:val="22"/>
              </w:rPr>
            </w:pPr>
            <w:r w:rsidRPr="00B42814">
              <w:rPr>
                <w:rFonts w:ascii="Arial" w:eastAsia="Arial" w:hAnsi="Arial" w:cs="Arial"/>
                <w:sz w:val="22"/>
                <w:szCs w:val="22"/>
              </w:rPr>
              <w:t>Introduction</w:t>
            </w:r>
          </w:p>
        </w:tc>
      </w:tr>
      <w:tr w:rsidR="001462DB" w14:paraId="661981E4" w14:textId="77777777">
        <w:tc>
          <w:tcPr>
            <w:tcW w:w="9016" w:type="dxa"/>
          </w:tcPr>
          <w:p w14:paraId="24158E7F" w14:textId="77777777" w:rsidR="001462DB" w:rsidRPr="00B42814" w:rsidRDefault="001462DB">
            <w:pPr>
              <w:rPr>
                <w:rFonts w:ascii="Arial" w:eastAsia="Arial" w:hAnsi="Arial" w:cs="Arial"/>
                <w:sz w:val="22"/>
                <w:szCs w:val="22"/>
              </w:rPr>
            </w:pPr>
            <w:r w:rsidRPr="00B42814">
              <w:rPr>
                <w:rFonts w:ascii="Arial" w:eastAsia="Arial" w:hAnsi="Arial" w:cs="Arial"/>
                <w:sz w:val="22"/>
                <w:szCs w:val="22"/>
              </w:rPr>
              <w:t xml:space="preserve">The Department of International Trade (DIT) has overall responsibility for developing, </w:t>
            </w:r>
            <w:proofErr w:type="gramStart"/>
            <w:r w:rsidRPr="00B42814">
              <w:rPr>
                <w:rFonts w:ascii="Arial" w:eastAsia="Arial" w:hAnsi="Arial" w:cs="Arial"/>
                <w:sz w:val="22"/>
                <w:szCs w:val="22"/>
              </w:rPr>
              <w:t>coordinating</w:t>
            </w:r>
            <w:proofErr w:type="gramEnd"/>
            <w:r w:rsidRPr="00B42814">
              <w:rPr>
                <w:rFonts w:ascii="Arial" w:eastAsia="Arial" w:hAnsi="Arial" w:cs="Arial"/>
                <w:sz w:val="22"/>
                <w:szCs w:val="22"/>
              </w:rPr>
              <w:t xml:space="preserve"> and delivering new trade and investment policy for the UK, including preparing for and then negotiating Free Trade Agreements and market access deals with non-EU countries.</w:t>
            </w:r>
          </w:p>
          <w:p w14:paraId="6A08714E" w14:textId="77777777" w:rsidR="001462DB" w:rsidRPr="00B42814" w:rsidRDefault="001462DB">
            <w:pPr>
              <w:rPr>
                <w:rFonts w:ascii="Arial" w:eastAsia="Arial" w:hAnsi="Arial" w:cs="Arial"/>
                <w:sz w:val="22"/>
                <w:szCs w:val="22"/>
              </w:rPr>
            </w:pPr>
            <w:r>
              <w:rPr>
                <w:rFonts w:ascii="Arial" w:eastAsia="Arial" w:hAnsi="Arial" w:cs="Arial"/>
                <w:sz w:val="22"/>
                <w:szCs w:val="22"/>
              </w:rPr>
              <w:t>The DIT</w:t>
            </w:r>
            <w:r w:rsidRPr="00B42814">
              <w:rPr>
                <w:rFonts w:ascii="Arial" w:eastAsia="Arial" w:hAnsi="Arial" w:cs="Arial"/>
                <w:sz w:val="22"/>
                <w:szCs w:val="22"/>
              </w:rPr>
              <w:t xml:space="preserve"> Infrastructure Team is responsible for maximising economic value from global and domestic decarbonisation and adaptation of infrastructure systems. We will do this by supporting UK companies and UK inward FDI investors in developing sustainable infrastructure systems that are clean, inclusive, </w:t>
            </w:r>
            <w:proofErr w:type="gramStart"/>
            <w:r w:rsidRPr="00B42814">
              <w:rPr>
                <w:rFonts w:ascii="Arial" w:eastAsia="Arial" w:hAnsi="Arial" w:cs="Arial"/>
                <w:sz w:val="22"/>
                <w:szCs w:val="22"/>
              </w:rPr>
              <w:t>resilient</w:t>
            </w:r>
            <w:proofErr w:type="gramEnd"/>
            <w:r w:rsidRPr="00B42814">
              <w:rPr>
                <w:rFonts w:ascii="Arial" w:eastAsia="Arial" w:hAnsi="Arial" w:cs="Arial"/>
                <w:sz w:val="22"/>
                <w:szCs w:val="22"/>
              </w:rPr>
              <w:t xml:space="preserve"> and best value. We work to develop strategic partnerships within the UK and internationally to support the delivery of global infrastructure projects.  </w:t>
            </w:r>
          </w:p>
          <w:p w14:paraId="60EFAF00" w14:textId="77777777" w:rsidR="001462DB" w:rsidRPr="00B42814" w:rsidRDefault="001462DB">
            <w:pPr>
              <w:rPr>
                <w:rFonts w:ascii="Arial" w:eastAsia="Arial" w:hAnsi="Arial" w:cs="Arial"/>
                <w:sz w:val="22"/>
                <w:szCs w:val="22"/>
              </w:rPr>
            </w:pPr>
          </w:p>
        </w:tc>
      </w:tr>
      <w:tr w:rsidR="001462DB" w14:paraId="37D8F7F6" w14:textId="77777777">
        <w:tc>
          <w:tcPr>
            <w:tcW w:w="9016" w:type="dxa"/>
          </w:tcPr>
          <w:p w14:paraId="7B99016F" w14:textId="77777777" w:rsidR="001462DB" w:rsidRPr="00B42814" w:rsidRDefault="001462DB">
            <w:pPr>
              <w:rPr>
                <w:rFonts w:ascii="Arial" w:eastAsia="Arial" w:hAnsi="Arial" w:cs="Arial"/>
                <w:sz w:val="22"/>
                <w:szCs w:val="22"/>
              </w:rPr>
            </w:pPr>
            <w:r w:rsidRPr="00B42814">
              <w:rPr>
                <w:rFonts w:ascii="Arial" w:eastAsia="Arial" w:hAnsi="Arial" w:cs="Arial"/>
                <w:sz w:val="22"/>
                <w:szCs w:val="22"/>
              </w:rPr>
              <w:t>Requirement</w:t>
            </w:r>
          </w:p>
        </w:tc>
      </w:tr>
      <w:tr w:rsidR="001462DB" w14:paraId="458F991C" w14:textId="77777777">
        <w:tc>
          <w:tcPr>
            <w:tcW w:w="9016" w:type="dxa"/>
          </w:tcPr>
          <w:p w14:paraId="19AD5CEE" w14:textId="77777777" w:rsidR="001462DB" w:rsidRPr="009B5372" w:rsidRDefault="001462DB">
            <w:pPr>
              <w:rPr>
                <w:rFonts w:ascii="Arial" w:eastAsia="Arial" w:hAnsi="Arial" w:cs="Arial"/>
                <w:sz w:val="22"/>
                <w:szCs w:val="22"/>
              </w:rPr>
            </w:pPr>
            <w:r w:rsidRPr="009B5372">
              <w:rPr>
                <w:rFonts w:ascii="Arial" w:eastAsia="Arial" w:hAnsi="Arial" w:cs="Arial"/>
                <w:sz w:val="22"/>
                <w:szCs w:val="22"/>
              </w:rPr>
              <w:t xml:space="preserve">Objectives: </w:t>
            </w:r>
          </w:p>
          <w:p w14:paraId="2AD2D1A8" w14:textId="77777777" w:rsidR="001462DB" w:rsidRPr="009B5372" w:rsidRDefault="001462DB" w:rsidP="005058B6">
            <w:pPr>
              <w:numPr>
                <w:ilvl w:val="0"/>
                <w:numId w:val="164"/>
              </w:numPr>
              <w:rPr>
                <w:rFonts w:ascii="Arial" w:eastAsia="Arial" w:hAnsi="Arial" w:cs="Arial"/>
                <w:sz w:val="22"/>
                <w:szCs w:val="22"/>
              </w:rPr>
            </w:pPr>
            <w:r>
              <w:rPr>
                <w:rFonts w:ascii="Arial" w:eastAsia="Arial" w:hAnsi="Arial" w:cs="Arial"/>
                <w:sz w:val="22"/>
                <w:szCs w:val="22"/>
              </w:rPr>
              <w:t>DIT Infrastructure require a</w:t>
            </w:r>
            <w:r w:rsidRPr="009B5372">
              <w:rPr>
                <w:rFonts w:ascii="Arial" w:eastAsia="Arial" w:hAnsi="Arial" w:cs="Arial"/>
                <w:sz w:val="22"/>
                <w:szCs w:val="22"/>
              </w:rPr>
              <w:t xml:space="preserve"> study </w:t>
            </w:r>
            <w:r>
              <w:rPr>
                <w:rFonts w:ascii="Arial" w:eastAsia="Arial" w:hAnsi="Arial" w:cs="Arial"/>
                <w:sz w:val="22"/>
                <w:szCs w:val="22"/>
              </w:rPr>
              <w:t>to</w:t>
            </w:r>
            <w:r w:rsidRPr="009B5372">
              <w:rPr>
                <w:rFonts w:ascii="Arial" w:eastAsia="Arial" w:hAnsi="Arial" w:cs="Arial"/>
                <w:sz w:val="22"/>
                <w:szCs w:val="22"/>
              </w:rPr>
              <w:t xml:space="preserve"> identify gaps in UK supply chain capacity/capability to deliver Network Rail’s Long Term Deployment Plan for digital railways. As well as future rolling stock manufacture requirements and tunnel-boring capabilities.  </w:t>
            </w:r>
          </w:p>
          <w:p w14:paraId="74C1E089" w14:textId="77777777" w:rsidR="001462DB" w:rsidRPr="009B5372" w:rsidRDefault="001462DB" w:rsidP="005058B6">
            <w:pPr>
              <w:numPr>
                <w:ilvl w:val="0"/>
                <w:numId w:val="164"/>
              </w:numPr>
              <w:rPr>
                <w:rFonts w:ascii="Arial" w:eastAsia="Arial" w:hAnsi="Arial" w:cs="Arial"/>
                <w:sz w:val="22"/>
                <w:szCs w:val="22"/>
              </w:rPr>
            </w:pPr>
            <w:r w:rsidRPr="009B5372">
              <w:rPr>
                <w:rFonts w:ascii="Arial" w:eastAsia="Arial" w:hAnsi="Arial" w:cs="Arial"/>
                <w:sz w:val="22"/>
                <w:szCs w:val="22"/>
              </w:rPr>
              <w:t xml:space="preserve">The study </w:t>
            </w:r>
            <w:r>
              <w:rPr>
                <w:rFonts w:ascii="Arial" w:eastAsia="Arial" w:hAnsi="Arial" w:cs="Arial"/>
                <w:sz w:val="22"/>
                <w:szCs w:val="22"/>
              </w:rPr>
              <w:t>must</w:t>
            </w:r>
            <w:r w:rsidRPr="009B5372">
              <w:rPr>
                <w:rFonts w:ascii="Arial" w:eastAsia="Arial" w:hAnsi="Arial" w:cs="Arial"/>
                <w:sz w:val="22"/>
                <w:szCs w:val="22"/>
              </w:rPr>
              <w:t xml:space="preserve"> also identify which gaps it may make commercial sense for an overseas company to invest in order to fulfil that demand from the </w:t>
            </w:r>
            <w:proofErr w:type="gramStart"/>
            <w:r w:rsidRPr="009B5372">
              <w:rPr>
                <w:rFonts w:ascii="Arial" w:eastAsia="Arial" w:hAnsi="Arial" w:cs="Arial"/>
                <w:sz w:val="22"/>
                <w:szCs w:val="22"/>
              </w:rPr>
              <w:t>UK</w:t>
            </w:r>
            <w:proofErr w:type="gramEnd"/>
            <w:r w:rsidRPr="009B5372">
              <w:rPr>
                <w:rFonts w:ascii="Arial" w:eastAsia="Arial" w:hAnsi="Arial" w:cs="Arial"/>
                <w:sz w:val="22"/>
                <w:szCs w:val="22"/>
              </w:rPr>
              <w:t xml:space="preserve"> </w:t>
            </w:r>
          </w:p>
          <w:p w14:paraId="4CCFE50D" w14:textId="77777777" w:rsidR="001462DB" w:rsidRPr="009B5372" w:rsidRDefault="001462DB">
            <w:pPr>
              <w:rPr>
                <w:rFonts w:ascii="Arial" w:eastAsia="Arial" w:hAnsi="Arial" w:cs="Arial"/>
                <w:b/>
                <w:bCs/>
                <w:sz w:val="22"/>
                <w:szCs w:val="22"/>
              </w:rPr>
            </w:pPr>
          </w:p>
          <w:p w14:paraId="5E92F22C" w14:textId="77777777" w:rsidR="001462DB" w:rsidRPr="009B5372" w:rsidRDefault="001462DB">
            <w:pPr>
              <w:rPr>
                <w:rFonts w:ascii="Arial" w:eastAsia="Arial" w:hAnsi="Arial" w:cs="Arial"/>
                <w:sz w:val="22"/>
                <w:szCs w:val="22"/>
              </w:rPr>
            </w:pPr>
            <w:r w:rsidRPr="009B5372">
              <w:rPr>
                <w:rFonts w:ascii="Arial" w:eastAsia="Arial" w:hAnsi="Arial" w:cs="Arial"/>
                <w:sz w:val="22"/>
                <w:szCs w:val="22"/>
              </w:rPr>
              <w:t xml:space="preserve">Scope: </w:t>
            </w:r>
          </w:p>
          <w:p w14:paraId="466162A4" w14:textId="77777777" w:rsidR="001462DB" w:rsidRPr="009B5372" w:rsidRDefault="001462DB">
            <w:pPr>
              <w:rPr>
                <w:rFonts w:ascii="Arial" w:eastAsia="Arial" w:hAnsi="Arial" w:cs="Arial"/>
                <w:sz w:val="22"/>
                <w:szCs w:val="22"/>
              </w:rPr>
            </w:pPr>
            <w:r w:rsidRPr="009B5372">
              <w:rPr>
                <w:rFonts w:ascii="Arial" w:eastAsia="Arial" w:hAnsi="Arial" w:cs="Arial"/>
                <w:sz w:val="22"/>
                <w:szCs w:val="22"/>
              </w:rPr>
              <w:t>The study must provide answers to the following questions:</w:t>
            </w:r>
          </w:p>
          <w:p w14:paraId="2112138F" w14:textId="77777777" w:rsidR="001462DB" w:rsidRPr="009B5372" w:rsidRDefault="001462DB">
            <w:pPr>
              <w:rPr>
                <w:rFonts w:ascii="Arial" w:eastAsia="Arial" w:hAnsi="Arial" w:cs="Arial"/>
                <w:sz w:val="22"/>
                <w:szCs w:val="22"/>
              </w:rPr>
            </w:pPr>
          </w:p>
          <w:p w14:paraId="4D851097" w14:textId="77777777" w:rsidR="001462DB" w:rsidRPr="009B5372" w:rsidRDefault="001462DB">
            <w:pPr>
              <w:rPr>
                <w:rFonts w:ascii="Arial" w:eastAsia="Arial" w:hAnsi="Arial" w:cs="Arial"/>
                <w:sz w:val="22"/>
                <w:szCs w:val="22"/>
              </w:rPr>
            </w:pPr>
            <w:r w:rsidRPr="009B5372">
              <w:rPr>
                <w:rFonts w:ascii="Arial" w:eastAsia="Arial" w:hAnsi="Arial" w:cs="Arial"/>
                <w:sz w:val="22"/>
                <w:szCs w:val="22"/>
                <w:u w:val="single"/>
              </w:rPr>
              <w:t xml:space="preserve">Digital Railways </w:t>
            </w:r>
            <w:r w:rsidRPr="009B5372">
              <w:rPr>
                <w:rFonts w:ascii="Arial" w:eastAsia="Arial" w:hAnsi="Arial" w:cs="Arial"/>
                <w:sz w:val="22"/>
                <w:szCs w:val="22"/>
              </w:rPr>
              <w:t>(including manufacturing of the solutions or where there is a significant value add)</w:t>
            </w:r>
          </w:p>
          <w:p w14:paraId="04DA612D" w14:textId="77777777" w:rsidR="001462DB" w:rsidRPr="009B5372" w:rsidRDefault="001462DB">
            <w:pPr>
              <w:rPr>
                <w:rFonts w:ascii="Arial" w:eastAsia="Arial" w:hAnsi="Arial" w:cs="Arial"/>
                <w:sz w:val="22"/>
                <w:szCs w:val="22"/>
              </w:rPr>
            </w:pPr>
          </w:p>
          <w:p w14:paraId="48CEB98A" w14:textId="77777777" w:rsidR="001462DB" w:rsidRPr="009B5372" w:rsidRDefault="001462DB" w:rsidP="005058B6">
            <w:pPr>
              <w:numPr>
                <w:ilvl w:val="0"/>
                <w:numId w:val="165"/>
              </w:numPr>
              <w:rPr>
                <w:rFonts w:ascii="Arial" w:eastAsia="Arial" w:hAnsi="Arial" w:cs="Arial"/>
                <w:sz w:val="22"/>
                <w:szCs w:val="22"/>
              </w:rPr>
            </w:pPr>
            <w:r w:rsidRPr="009B5372">
              <w:rPr>
                <w:rFonts w:ascii="Arial" w:eastAsia="Arial" w:hAnsi="Arial" w:cs="Arial"/>
                <w:sz w:val="22"/>
                <w:szCs w:val="22"/>
              </w:rPr>
              <w:t>Digital Signalling</w:t>
            </w:r>
          </w:p>
          <w:p w14:paraId="3DB0B3D5" w14:textId="77777777" w:rsidR="001462DB" w:rsidRPr="009B5372" w:rsidRDefault="001462DB">
            <w:pPr>
              <w:rPr>
                <w:rFonts w:ascii="Arial" w:eastAsia="Arial" w:hAnsi="Arial" w:cs="Arial"/>
                <w:sz w:val="22"/>
                <w:szCs w:val="22"/>
              </w:rPr>
            </w:pPr>
          </w:p>
          <w:p w14:paraId="3EEFBDE8" w14:textId="77777777" w:rsidR="001462DB" w:rsidRPr="009B5372" w:rsidRDefault="001462DB" w:rsidP="005058B6">
            <w:pPr>
              <w:numPr>
                <w:ilvl w:val="0"/>
                <w:numId w:val="166"/>
              </w:numPr>
              <w:rPr>
                <w:rFonts w:ascii="Arial" w:eastAsia="Arial" w:hAnsi="Arial" w:cs="Arial"/>
                <w:sz w:val="22"/>
                <w:szCs w:val="22"/>
              </w:rPr>
            </w:pPr>
            <w:r w:rsidRPr="009B5372">
              <w:rPr>
                <w:rFonts w:ascii="Arial" w:eastAsia="Arial" w:hAnsi="Arial" w:cs="Arial"/>
                <w:sz w:val="22"/>
                <w:szCs w:val="22"/>
              </w:rPr>
              <w:t>How much will the UK’s current digital signalling market need to scale up to deliver Network Rail’s Ambitions for digital signalling rollout set out in the Long-Term Deployment Plan?</w:t>
            </w:r>
          </w:p>
          <w:p w14:paraId="0E554AB8" w14:textId="77777777" w:rsidR="001462DB" w:rsidRPr="009B5372" w:rsidRDefault="001462DB" w:rsidP="005058B6">
            <w:pPr>
              <w:numPr>
                <w:ilvl w:val="0"/>
                <w:numId w:val="166"/>
              </w:numPr>
              <w:rPr>
                <w:rFonts w:ascii="Arial" w:eastAsia="Arial" w:hAnsi="Arial" w:cs="Arial"/>
                <w:sz w:val="22"/>
                <w:szCs w:val="22"/>
              </w:rPr>
            </w:pPr>
            <w:r w:rsidRPr="009B5372">
              <w:rPr>
                <w:rFonts w:ascii="Arial" w:eastAsia="Arial" w:hAnsi="Arial" w:cs="Arial"/>
                <w:sz w:val="22"/>
                <w:szCs w:val="22"/>
              </w:rPr>
              <w:t xml:space="preserve">What are the current supply chain capability/capacity gaps in the UK digital signalling design and manufacturing? </w:t>
            </w:r>
          </w:p>
          <w:p w14:paraId="79203BB9" w14:textId="77777777" w:rsidR="001462DB" w:rsidRPr="009B5372" w:rsidRDefault="001462DB" w:rsidP="005058B6">
            <w:pPr>
              <w:numPr>
                <w:ilvl w:val="0"/>
                <w:numId w:val="166"/>
              </w:numPr>
              <w:rPr>
                <w:rFonts w:ascii="Arial" w:eastAsia="Arial" w:hAnsi="Arial" w:cs="Arial"/>
                <w:sz w:val="22"/>
                <w:szCs w:val="22"/>
              </w:rPr>
            </w:pPr>
            <w:r w:rsidRPr="009B5372">
              <w:rPr>
                <w:rFonts w:ascii="Arial" w:eastAsia="Arial" w:hAnsi="Arial" w:cs="Arial"/>
                <w:sz w:val="22"/>
                <w:szCs w:val="22"/>
              </w:rPr>
              <w:t>How does current UK digital signalling capability and capacity compare to similar European nations with more mature digital signalling capabilities?</w:t>
            </w:r>
          </w:p>
          <w:p w14:paraId="64A021F7" w14:textId="77777777" w:rsidR="001462DB" w:rsidRPr="009B5372" w:rsidRDefault="001462DB" w:rsidP="005058B6">
            <w:pPr>
              <w:numPr>
                <w:ilvl w:val="0"/>
                <w:numId w:val="166"/>
              </w:numPr>
              <w:rPr>
                <w:rFonts w:ascii="Arial" w:eastAsia="Arial" w:hAnsi="Arial" w:cs="Arial"/>
                <w:sz w:val="22"/>
                <w:szCs w:val="22"/>
              </w:rPr>
            </w:pPr>
            <w:r w:rsidRPr="009B5372">
              <w:rPr>
                <w:rFonts w:ascii="Arial" w:eastAsia="Arial" w:hAnsi="Arial" w:cs="Arial"/>
                <w:sz w:val="22"/>
                <w:szCs w:val="22"/>
              </w:rPr>
              <w:t>Are their lower cost deployments of digital signalling elsewhere in Europe and what factors are driving this? Are there any specific capabilities that we lack in the UK?</w:t>
            </w:r>
          </w:p>
          <w:p w14:paraId="6E43E103" w14:textId="77777777" w:rsidR="001462DB" w:rsidRPr="009B5372" w:rsidRDefault="001462DB" w:rsidP="005058B6">
            <w:pPr>
              <w:numPr>
                <w:ilvl w:val="0"/>
                <w:numId w:val="166"/>
              </w:numPr>
              <w:rPr>
                <w:rFonts w:ascii="Arial" w:eastAsia="Arial" w:hAnsi="Arial" w:cs="Arial"/>
                <w:sz w:val="22"/>
                <w:szCs w:val="22"/>
              </w:rPr>
            </w:pPr>
            <w:r w:rsidRPr="009B5372">
              <w:rPr>
                <w:rFonts w:ascii="Arial" w:eastAsia="Arial" w:hAnsi="Arial" w:cs="Arial"/>
                <w:sz w:val="22"/>
                <w:szCs w:val="22"/>
              </w:rPr>
              <w:t xml:space="preserve">Which elements of the digital signalling supply chain do you think it is feasible to attract to the UK? </w:t>
            </w:r>
          </w:p>
          <w:p w14:paraId="3D1C1997" w14:textId="77777777" w:rsidR="001462DB" w:rsidRPr="009B5372" w:rsidRDefault="001462DB">
            <w:pPr>
              <w:rPr>
                <w:rFonts w:ascii="Arial" w:eastAsia="Arial" w:hAnsi="Arial" w:cs="Arial"/>
                <w:sz w:val="22"/>
                <w:szCs w:val="22"/>
              </w:rPr>
            </w:pPr>
          </w:p>
          <w:p w14:paraId="7A0E861A" w14:textId="77777777" w:rsidR="001462DB" w:rsidRPr="009B5372" w:rsidRDefault="001462DB" w:rsidP="005058B6">
            <w:pPr>
              <w:numPr>
                <w:ilvl w:val="0"/>
                <w:numId w:val="165"/>
              </w:numPr>
              <w:rPr>
                <w:rFonts w:ascii="Arial" w:eastAsia="Arial" w:hAnsi="Arial" w:cs="Arial"/>
                <w:sz w:val="22"/>
                <w:szCs w:val="22"/>
              </w:rPr>
            </w:pPr>
            <w:r w:rsidRPr="009B5372">
              <w:rPr>
                <w:rFonts w:ascii="Arial" w:eastAsia="Arial" w:hAnsi="Arial" w:cs="Arial"/>
                <w:sz w:val="22"/>
                <w:szCs w:val="22"/>
              </w:rPr>
              <w:t>Internet of Things</w:t>
            </w:r>
          </w:p>
          <w:p w14:paraId="1A3B81E4" w14:textId="77777777" w:rsidR="001462DB" w:rsidRPr="009B5372" w:rsidRDefault="001462DB" w:rsidP="005058B6">
            <w:pPr>
              <w:numPr>
                <w:ilvl w:val="0"/>
                <w:numId w:val="167"/>
              </w:numPr>
              <w:rPr>
                <w:rFonts w:ascii="Arial" w:eastAsia="Arial" w:hAnsi="Arial" w:cs="Arial"/>
                <w:sz w:val="22"/>
                <w:szCs w:val="22"/>
              </w:rPr>
            </w:pPr>
            <w:r w:rsidRPr="009B5372">
              <w:rPr>
                <w:rFonts w:ascii="Arial" w:eastAsia="Arial" w:hAnsi="Arial" w:cs="Arial"/>
                <w:sz w:val="22"/>
                <w:szCs w:val="22"/>
              </w:rPr>
              <w:t xml:space="preserve">What are the current supply chain capability/capacity gaps in the UK using the Internet of Things to enhance rolling stock and rail track network performance and efficiency? </w:t>
            </w:r>
          </w:p>
          <w:p w14:paraId="77F2D7C6" w14:textId="77777777" w:rsidR="001462DB" w:rsidRPr="009B5372" w:rsidRDefault="001462DB" w:rsidP="005058B6">
            <w:pPr>
              <w:numPr>
                <w:ilvl w:val="0"/>
                <w:numId w:val="167"/>
              </w:numPr>
              <w:rPr>
                <w:rFonts w:ascii="Arial" w:eastAsia="Arial" w:hAnsi="Arial" w:cs="Arial"/>
                <w:sz w:val="22"/>
                <w:szCs w:val="22"/>
              </w:rPr>
            </w:pPr>
            <w:r w:rsidRPr="009B5372">
              <w:rPr>
                <w:rFonts w:ascii="Arial" w:eastAsia="Arial" w:hAnsi="Arial" w:cs="Arial"/>
                <w:sz w:val="22"/>
                <w:szCs w:val="22"/>
              </w:rPr>
              <w:t xml:space="preserve">Which elements of the Internet of Things supply chain do you think it is feasible to attract to the UK? </w:t>
            </w:r>
          </w:p>
          <w:p w14:paraId="3A4CBFDD" w14:textId="77777777" w:rsidR="001462DB" w:rsidRPr="009B5372" w:rsidRDefault="001462DB">
            <w:pPr>
              <w:rPr>
                <w:rFonts w:ascii="Arial" w:eastAsia="Arial" w:hAnsi="Arial" w:cs="Arial"/>
                <w:sz w:val="22"/>
                <w:szCs w:val="22"/>
              </w:rPr>
            </w:pPr>
          </w:p>
          <w:p w14:paraId="2D6961B8" w14:textId="77777777" w:rsidR="001462DB" w:rsidRPr="009B5372" w:rsidRDefault="001462DB">
            <w:pPr>
              <w:rPr>
                <w:rFonts w:ascii="Arial" w:eastAsia="Arial" w:hAnsi="Arial" w:cs="Arial"/>
                <w:sz w:val="22"/>
                <w:szCs w:val="22"/>
                <w:u w:val="single"/>
              </w:rPr>
            </w:pPr>
            <w:r w:rsidRPr="009B5372">
              <w:rPr>
                <w:rFonts w:ascii="Arial" w:eastAsia="Arial" w:hAnsi="Arial" w:cs="Arial"/>
                <w:sz w:val="22"/>
                <w:szCs w:val="22"/>
                <w:u w:val="single"/>
              </w:rPr>
              <w:t>Rolling Stock</w:t>
            </w:r>
          </w:p>
          <w:p w14:paraId="3ED6A0EB" w14:textId="77777777" w:rsidR="001462DB" w:rsidRPr="009B5372" w:rsidRDefault="001462DB">
            <w:pPr>
              <w:rPr>
                <w:rFonts w:ascii="Arial" w:eastAsia="Arial" w:hAnsi="Arial" w:cs="Arial"/>
                <w:sz w:val="22"/>
                <w:szCs w:val="22"/>
                <w:u w:val="single"/>
              </w:rPr>
            </w:pPr>
          </w:p>
          <w:p w14:paraId="4AE81F60" w14:textId="77777777" w:rsidR="001462DB" w:rsidRPr="009B5372" w:rsidRDefault="001462DB" w:rsidP="005058B6">
            <w:pPr>
              <w:numPr>
                <w:ilvl w:val="0"/>
                <w:numId w:val="168"/>
              </w:numPr>
              <w:rPr>
                <w:rFonts w:ascii="Arial" w:eastAsia="Arial" w:hAnsi="Arial" w:cs="Arial"/>
                <w:sz w:val="22"/>
                <w:szCs w:val="22"/>
              </w:rPr>
            </w:pPr>
            <w:r w:rsidRPr="009B5372">
              <w:rPr>
                <w:rFonts w:ascii="Arial" w:eastAsia="Arial" w:hAnsi="Arial" w:cs="Arial"/>
                <w:sz w:val="22"/>
                <w:szCs w:val="22"/>
              </w:rPr>
              <w:t>Low carbon rolling stock</w:t>
            </w:r>
          </w:p>
          <w:p w14:paraId="46089512" w14:textId="77777777" w:rsidR="001462DB" w:rsidRPr="009B5372" w:rsidRDefault="001462DB" w:rsidP="005058B6">
            <w:pPr>
              <w:numPr>
                <w:ilvl w:val="0"/>
                <w:numId w:val="169"/>
              </w:numPr>
              <w:rPr>
                <w:rFonts w:ascii="Arial" w:eastAsia="Arial" w:hAnsi="Arial" w:cs="Arial"/>
                <w:sz w:val="22"/>
                <w:szCs w:val="22"/>
              </w:rPr>
            </w:pPr>
            <w:r w:rsidRPr="009B5372">
              <w:rPr>
                <w:rFonts w:ascii="Arial" w:eastAsia="Arial" w:hAnsi="Arial" w:cs="Arial"/>
                <w:sz w:val="22"/>
                <w:szCs w:val="22"/>
              </w:rPr>
              <w:t xml:space="preserve">How much will the UK’s hydrogen/battery rollingstock supply chain need to scale up to have no diesel only trains on the network by 2040? </w:t>
            </w:r>
          </w:p>
          <w:p w14:paraId="524B9C4B" w14:textId="77777777" w:rsidR="001462DB" w:rsidRPr="009B5372" w:rsidRDefault="001462DB" w:rsidP="005058B6">
            <w:pPr>
              <w:numPr>
                <w:ilvl w:val="0"/>
                <w:numId w:val="169"/>
              </w:numPr>
              <w:rPr>
                <w:rFonts w:ascii="Arial" w:eastAsia="Arial" w:hAnsi="Arial" w:cs="Arial"/>
                <w:sz w:val="22"/>
                <w:szCs w:val="22"/>
              </w:rPr>
            </w:pPr>
            <w:r w:rsidRPr="009B5372">
              <w:rPr>
                <w:rFonts w:ascii="Arial" w:eastAsia="Arial" w:hAnsi="Arial" w:cs="Arial"/>
                <w:sz w:val="22"/>
                <w:szCs w:val="22"/>
              </w:rPr>
              <w:t>What are the current supply chain capability/capacity gaps in the UK battery/hydrogen rolling stock manufacture?</w:t>
            </w:r>
          </w:p>
          <w:p w14:paraId="39B7D166" w14:textId="77777777" w:rsidR="001462DB" w:rsidRPr="009B5372" w:rsidRDefault="001462DB" w:rsidP="005058B6">
            <w:pPr>
              <w:numPr>
                <w:ilvl w:val="0"/>
                <w:numId w:val="169"/>
              </w:numPr>
              <w:rPr>
                <w:rFonts w:ascii="Arial" w:eastAsia="Arial" w:hAnsi="Arial" w:cs="Arial"/>
                <w:sz w:val="22"/>
                <w:szCs w:val="22"/>
              </w:rPr>
            </w:pPr>
            <w:r w:rsidRPr="009B5372">
              <w:rPr>
                <w:rFonts w:ascii="Arial" w:eastAsia="Arial" w:hAnsi="Arial" w:cs="Arial"/>
                <w:sz w:val="22"/>
                <w:szCs w:val="22"/>
              </w:rPr>
              <w:t xml:space="preserve">How does current UK low carbon rolling stock manufacturing capability and capacity </w:t>
            </w:r>
            <w:proofErr w:type="gramStart"/>
            <w:r w:rsidRPr="009B5372">
              <w:rPr>
                <w:rFonts w:ascii="Arial" w:eastAsia="Arial" w:hAnsi="Arial" w:cs="Arial"/>
                <w:sz w:val="22"/>
                <w:szCs w:val="22"/>
              </w:rPr>
              <w:t>compare</w:t>
            </w:r>
            <w:proofErr w:type="gramEnd"/>
            <w:r w:rsidRPr="009B5372">
              <w:rPr>
                <w:rFonts w:ascii="Arial" w:eastAsia="Arial" w:hAnsi="Arial" w:cs="Arial"/>
                <w:sz w:val="22"/>
                <w:szCs w:val="22"/>
              </w:rPr>
              <w:t xml:space="preserve"> to similar European nations?</w:t>
            </w:r>
          </w:p>
          <w:p w14:paraId="5BE8FBF6" w14:textId="77777777" w:rsidR="001462DB" w:rsidRPr="009B5372" w:rsidRDefault="001462DB" w:rsidP="005058B6">
            <w:pPr>
              <w:numPr>
                <w:ilvl w:val="0"/>
                <w:numId w:val="169"/>
              </w:numPr>
              <w:rPr>
                <w:rFonts w:ascii="Arial" w:eastAsia="Arial" w:hAnsi="Arial" w:cs="Arial"/>
                <w:sz w:val="22"/>
                <w:szCs w:val="22"/>
              </w:rPr>
            </w:pPr>
            <w:r w:rsidRPr="009B5372">
              <w:rPr>
                <w:rFonts w:ascii="Arial" w:eastAsia="Arial" w:hAnsi="Arial" w:cs="Arial"/>
                <w:sz w:val="22"/>
                <w:szCs w:val="22"/>
              </w:rPr>
              <w:t xml:space="preserve">Which elements of the rolling stock supply chain for hydrogen/battery trains do you think it is feasible to attract to the UK? </w:t>
            </w:r>
          </w:p>
          <w:p w14:paraId="1416F844" w14:textId="77777777" w:rsidR="001462DB" w:rsidRPr="009B5372" w:rsidRDefault="001462DB">
            <w:pPr>
              <w:rPr>
                <w:rFonts w:ascii="Arial" w:eastAsia="Arial" w:hAnsi="Arial" w:cs="Arial"/>
                <w:sz w:val="22"/>
                <w:szCs w:val="22"/>
              </w:rPr>
            </w:pPr>
          </w:p>
          <w:p w14:paraId="503F11C2" w14:textId="77777777" w:rsidR="001462DB" w:rsidRPr="009B5372" w:rsidRDefault="001462DB" w:rsidP="005058B6">
            <w:pPr>
              <w:numPr>
                <w:ilvl w:val="0"/>
                <w:numId w:val="168"/>
              </w:numPr>
              <w:rPr>
                <w:rFonts w:ascii="Arial" w:eastAsia="Arial" w:hAnsi="Arial" w:cs="Arial"/>
                <w:sz w:val="22"/>
                <w:szCs w:val="22"/>
              </w:rPr>
            </w:pPr>
            <w:r w:rsidRPr="009B5372">
              <w:rPr>
                <w:rFonts w:ascii="Arial" w:eastAsia="Arial" w:hAnsi="Arial" w:cs="Arial"/>
                <w:sz w:val="22"/>
                <w:szCs w:val="22"/>
              </w:rPr>
              <w:t>Aluminium Bodyshells for Rolling Stock</w:t>
            </w:r>
          </w:p>
          <w:p w14:paraId="1E991D24" w14:textId="77777777" w:rsidR="001462DB" w:rsidRPr="009B5372" w:rsidRDefault="001462DB" w:rsidP="005058B6">
            <w:pPr>
              <w:numPr>
                <w:ilvl w:val="1"/>
                <w:numId w:val="168"/>
              </w:numPr>
              <w:rPr>
                <w:rFonts w:ascii="Arial" w:eastAsia="Arial" w:hAnsi="Arial" w:cs="Arial"/>
                <w:sz w:val="22"/>
                <w:szCs w:val="22"/>
              </w:rPr>
            </w:pPr>
            <w:r w:rsidRPr="009B5372">
              <w:rPr>
                <w:rFonts w:ascii="Arial" w:eastAsia="Arial" w:hAnsi="Arial" w:cs="Arial"/>
                <w:sz w:val="22"/>
                <w:szCs w:val="22"/>
              </w:rPr>
              <w:t xml:space="preserve">What additional capability/capacity would the UK rolling stock supply chain require to manufacture aluminium bodyshells.  </w:t>
            </w:r>
          </w:p>
          <w:p w14:paraId="72FFA380" w14:textId="77777777" w:rsidR="001462DB" w:rsidRPr="009B5372" w:rsidRDefault="001462DB">
            <w:pPr>
              <w:rPr>
                <w:rFonts w:ascii="Arial" w:eastAsia="Arial" w:hAnsi="Arial" w:cs="Arial"/>
                <w:sz w:val="22"/>
                <w:szCs w:val="22"/>
              </w:rPr>
            </w:pPr>
          </w:p>
          <w:p w14:paraId="543052E5" w14:textId="77777777" w:rsidR="001462DB" w:rsidRPr="009B5372" w:rsidRDefault="001462DB">
            <w:pPr>
              <w:rPr>
                <w:rFonts w:ascii="Arial" w:eastAsia="Arial" w:hAnsi="Arial" w:cs="Arial"/>
                <w:sz w:val="22"/>
                <w:szCs w:val="22"/>
                <w:u w:val="single"/>
              </w:rPr>
            </w:pPr>
            <w:r w:rsidRPr="009B5372">
              <w:rPr>
                <w:rFonts w:ascii="Arial" w:eastAsia="Arial" w:hAnsi="Arial" w:cs="Arial"/>
                <w:sz w:val="22"/>
                <w:szCs w:val="22"/>
                <w:u w:val="single"/>
              </w:rPr>
              <w:t xml:space="preserve">Tunnel </w:t>
            </w:r>
            <w:proofErr w:type="spellStart"/>
            <w:r w:rsidRPr="009B5372">
              <w:rPr>
                <w:rFonts w:ascii="Arial" w:eastAsia="Arial" w:hAnsi="Arial" w:cs="Arial"/>
                <w:sz w:val="22"/>
                <w:szCs w:val="22"/>
                <w:u w:val="single"/>
              </w:rPr>
              <w:t>Borring</w:t>
            </w:r>
            <w:proofErr w:type="spellEnd"/>
            <w:r w:rsidRPr="009B5372">
              <w:rPr>
                <w:rFonts w:ascii="Arial" w:eastAsia="Arial" w:hAnsi="Arial" w:cs="Arial"/>
                <w:sz w:val="22"/>
                <w:szCs w:val="22"/>
                <w:u w:val="single"/>
              </w:rPr>
              <w:t xml:space="preserve"> Machines</w:t>
            </w:r>
          </w:p>
          <w:p w14:paraId="5CE8FC86" w14:textId="77777777" w:rsidR="001462DB" w:rsidRPr="009B5372" w:rsidRDefault="001462DB" w:rsidP="005058B6">
            <w:pPr>
              <w:numPr>
                <w:ilvl w:val="0"/>
                <w:numId w:val="170"/>
              </w:numPr>
              <w:rPr>
                <w:rFonts w:ascii="Arial" w:eastAsia="Arial" w:hAnsi="Arial" w:cs="Arial"/>
                <w:sz w:val="22"/>
                <w:szCs w:val="22"/>
              </w:rPr>
            </w:pPr>
            <w:r w:rsidRPr="009B5372">
              <w:rPr>
                <w:rFonts w:ascii="Arial" w:eastAsia="Arial" w:hAnsi="Arial" w:cs="Arial"/>
                <w:sz w:val="22"/>
                <w:szCs w:val="22"/>
              </w:rPr>
              <w:t xml:space="preserve">Does the UK lack domestic capability and capacity in tunnel-boring?   </w:t>
            </w:r>
          </w:p>
          <w:p w14:paraId="712C78A5" w14:textId="77777777" w:rsidR="001462DB" w:rsidRPr="009B5372" w:rsidRDefault="001462DB" w:rsidP="005058B6">
            <w:pPr>
              <w:numPr>
                <w:ilvl w:val="0"/>
                <w:numId w:val="170"/>
              </w:numPr>
              <w:rPr>
                <w:rFonts w:ascii="Arial" w:eastAsia="Arial" w:hAnsi="Arial" w:cs="Arial"/>
                <w:sz w:val="22"/>
                <w:szCs w:val="22"/>
              </w:rPr>
            </w:pPr>
            <w:r w:rsidRPr="009B5372">
              <w:rPr>
                <w:rFonts w:ascii="Arial" w:eastAsia="Arial" w:hAnsi="Arial" w:cs="Arial"/>
                <w:sz w:val="22"/>
                <w:szCs w:val="22"/>
              </w:rPr>
              <w:t xml:space="preserve">Are there lower cost deployments of tunnelling solutions elsewhere in Europe </w:t>
            </w:r>
            <w:proofErr w:type="gramStart"/>
            <w:r w:rsidRPr="009B5372">
              <w:rPr>
                <w:rFonts w:ascii="Arial" w:eastAsia="Arial" w:hAnsi="Arial" w:cs="Arial"/>
                <w:sz w:val="22"/>
                <w:szCs w:val="22"/>
              </w:rPr>
              <w:t>e.g.</w:t>
            </w:r>
            <w:proofErr w:type="gramEnd"/>
            <w:r w:rsidRPr="009B5372">
              <w:rPr>
                <w:rFonts w:ascii="Arial" w:eastAsia="Arial" w:hAnsi="Arial" w:cs="Arial"/>
                <w:sz w:val="22"/>
                <w:szCs w:val="22"/>
              </w:rPr>
              <w:t xml:space="preserve"> Norway, and what factors are driving this?  Are there any specific capabilities that we lack in the UK?</w:t>
            </w:r>
          </w:p>
          <w:p w14:paraId="521D3538" w14:textId="77777777" w:rsidR="001462DB" w:rsidRPr="00B42814" w:rsidRDefault="001462DB">
            <w:pPr>
              <w:rPr>
                <w:rFonts w:ascii="Arial" w:eastAsia="Arial" w:hAnsi="Arial" w:cs="Arial"/>
                <w:sz w:val="22"/>
                <w:szCs w:val="22"/>
              </w:rPr>
            </w:pPr>
          </w:p>
        </w:tc>
      </w:tr>
      <w:tr w:rsidR="001462DB" w14:paraId="3EA139F2" w14:textId="77777777">
        <w:tc>
          <w:tcPr>
            <w:tcW w:w="9016" w:type="dxa"/>
          </w:tcPr>
          <w:p w14:paraId="30F19300" w14:textId="77777777" w:rsidR="001462DB" w:rsidRPr="00660C54" w:rsidRDefault="001462DB">
            <w:pPr>
              <w:rPr>
                <w:rFonts w:ascii="Arial" w:eastAsia="Arial" w:hAnsi="Arial" w:cs="Arial"/>
                <w:sz w:val="22"/>
                <w:szCs w:val="22"/>
              </w:rPr>
            </w:pPr>
            <w:r>
              <w:rPr>
                <w:rFonts w:ascii="Arial" w:eastAsia="Arial" w:hAnsi="Arial" w:cs="Arial"/>
                <w:sz w:val="22"/>
                <w:szCs w:val="22"/>
              </w:rPr>
              <w:lastRenderedPageBreak/>
              <w:t>Deliverables</w:t>
            </w:r>
          </w:p>
        </w:tc>
      </w:tr>
      <w:tr w:rsidR="001462DB" w14:paraId="61473193" w14:textId="77777777">
        <w:tc>
          <w:tcPr>
            <w:tcW w:w="9016" w:type="dxa"/>
          </w:tcPr>
          <w:p w14:paraId="4A38D5AD" w14:textId="77777777" w:rsidR="001462DB" w:rsidRPr="008C1A0F" w:rsidRDefault="001462DB" w:rsidP="005058B6">
            <w:pPr>
              <w:numPr>
                <w:ilvl w:val="0"/>
                <w:numId w:val="163"/>
              </w:numPr>
              <w:rPr>
                <w:rFonts w:ascii="Arial" w:eastAsia="Arial" w:hAnsi="Arial" w:cs="Arial"/>
                <w:sz w:val="22"/>
                <w:szCs w:val="22"/>
              </w:rPr>
            </w:pPr>
            <w:r w:rsidRPr="008C1A0F">
              <w:rPr>
                <w:rFonts w:ascii="Arial" w:eastAsia="Arial" w:hAnsi="Arial" w:cs="Arial"/>
                <w:sz w:val="22"/>
                <w:szCs w:val="22"/>
              </w:rPr>
              <w:t xml:space="preserve">A PowerPoint presentation articulating UK capability/capacity gaps across each of the above sub </w:t>
            </w:r>
            <w:proofErr w:type="gramStart"/>
            <w:r w:rsidRPr="008C1A0F">
              <w:rPr>
                <w:rFonts w:ascii="Arial" w:eastAsia="Arial" w:hAnsi="Arial" w:cs="Arial"/>
                <w:sz w:val="22"/>
                <w:szCs w:val="22"/>
              </w:rPr>
              <w:t>sectors  (</w:t>
            </w:r>
            <w:proofErr w:type="gramEnd"/>
            <w:r w:rsidRPr="008C1A0F">
              <w:rPr>
                <w:rFonts w:ascii="Arial" w:eastAsia="Arial" w:hAnsi="Arial" w:cs="Arial"/>
                <w:sz w:val="22"/>
                <w:szCs w:val="22"/>
              </w:rPr>
              <w:t xml:space="preserve">75%) and (25%) articulation which gaps could be fulfilled from the UK in future. Both must be underpinned by qualitative and quantitative </w:t>
            </w:r>
            <w:proofErr w:type="gramStart"/>
            <w:r w:rsidRPr="008C1A0F">
              <w:rPr>
                <w:rFonts w:ascii="Arial" w:eastAsia="Arial" w:hAnsi="Arial" w:cs="Arial"/>
                <w:sz w:val="22"/>
                <w:szCs w:val="22"/>
              </w:rPr>
              <w:t>evidence</w:t>
            </w:r>
            <w:proofErr w:type="gramEnd"/>
            <w:r w:rsidRPr="008C1A0F">
              <w:rPr>
                <w:rFonts w:ascii="Arial" w:eastAsia="Arial" w:hAnsi="Arial" w:cs="Arial"/>
                <w:sz w:val="22"/>
                <w:szCs w:val="22"/>
              </w:rPr>
              <w:t xml:space="preserve"> </w:t>
            </w:r>
          </w:p>
          <w:p w14:paraId="016A22BF" w14:textId="77777777" w:rsidR="001462DB" w:rsidRPr="008C1A0F" w:rsidRDefault="001462DB" w:rsidP="005058B6">
            <w:pPr>
              <w:numPr>
                <w:ilvl w:val="0"/>
                <w:numId w:val="163"/>
              </w:numPr>
              <w:rPr>
                <w:rFonts w:ascii="Arial" w:eastAsia="Arial" w:hAnsi="Arial" w:cs="Arial"/>
                <w:sz w:val="22"/>
                <w:szCs w:val="22"/>
              </w:rPr>
            </w:pPr>
            <w:r w:rsidRPr="008C1A0F">
              <w:rPr>
                <w:rFonts w:ascii="Arial" w:eastAsia="Arial" w:hAnsi="Arial" w:cs="Arial"/>
                <w:sz w:val="22"/>
                <w:szCs w:val="22"/>
              </w:rPr>
              <w:t xml:space="preserve">An Excel model showing the size of both the digital signalling and low carbon rollingstock supply chains in the UK and the required scale-up to hit the Government’s ambitions in each sector (referenced above).  </w:t>
            </w:r>
          </w:p>
          <w:p w14:paraId="5FC3A525" w14:textId="77777777" w:rsidR="001462DB" w:rsidRDefault="001462DB" w:rsidP="005058B6">
            <w:pPr>
              <w:numPr>
                <w:ilvl w:val="0"/>
                <w:numId w:val="163"/>
              </w:numPr>
              <w:rPr>
                <w:rFonts w:ascii="Arial" w:eastAsia="Arial" w:hAnsi="Arial" w:cs="Arial"/>
                <w:sz w:val="22"/>
                <w:szCs w:val="22"/>
              </w:rPr>
            </w:pPr>
            <w:r w:rsidRPr="008C1A0F">
              <w:rPr>
                <w:rFonts w:ascii="Arial" w:eastAsia="Arial" w:hAnsi="Arial" w:cs="Arial"/>
                <w:sz w:val="22"/>
                <w:szCs w:val="22"/>
              </w:rPr>
              <w:t>We expect identification of gaps and strengths to be underpinned by a robust methodology</w:t>
            </w:r>
            <w:r>
              <w:rPr>
                <w:rFonts w:ascii="Arial" w:eastAsia="Arial" w:hAnsi="Arial" w:cs="Arial"/>
                <w:sz w:val="22"/>
                <w:szCs w:val="22"/>
              </w:rPr>
              <w:t>, which at a minimum should include a metric for measuring and quantifying supply chain gaps and a benchmark for what constitutes a ‘gap’ or strength according to that metric.</w:t>
            </w:r>
          </w:p>
          <w:p w14:paraId="6FA35947" w14:textId="77777777" w:rsidR="001462DB" w:rsidRDefault="001462DB" w:rsidP="005058B6">
            <w:pPr>
              <w:numPr>
                <w:ilvl w:val="1"/>
                <w:numId w:val="163"/>
              </w:numPr>
              <w:rPr>
                <w:rFonts w:ascii="Arial" w:eastAsia="Arial" w:hAnsi="Arial" w:cs="Arial"/>
                <w:sz w:val="22"/>
                <w:szCs w:val="22"/>
              </w:rPr>
            </w:pPr>
            <w:r>
              <w:rPr>
                <w:rFonts w:ascii="Arial" w:eastAsia="Arial" w:hAnsi="Arial" w:cs="Arial"/>
                <w:sz w:val="22"/>
                <w:szCs w:val="22"/>
              </w:rPr>
              <w:lastRenderedPageBreak/>
              <w:t>What constitutes a gap in digital signalling should relate to Network Rail Digital Railways Long Term Deployment Plan projections for digital signalling roll-out compared to current sector capability/capacity</w:t>
            </w:r>
            <w:r w:rsidRPr="008807B3">
              <w:rPr>
                <w:rFonts w:ascii="Arial" w:eastAsia="Arial" w:hAnsi="Arial" w:cs="Arial"/>
                <w:sz w:val="22"/>
                <w:szCs w:val="22"/>
              </w:rPr>
              <w:t>.</w:t>
            </w:r>
          </w:p>
          <w:p w14:paraId="68A4E01E" w14:textId="77777777" w:rsidR="001462DB" w:rsidRDefault="001462DB" w:rsidP="005058B6">
            <w:pPr>
              <w:numPr>
                <w:ilvl w:val="1"/>
                <w:numId w:val="163"/>
              </w:numPr>
              <w:rPr>
                <w:rFonts w:ascii="Arial" w:eastAsia="Arial" w:hAnsi="Arial" w:cs="Arial"/>
                <w:sz w:val="22"/>
                <w:szCs w:val="22"/>
              </w:rPr>
            </w:pPr>
            <w:r>
              <w:rPr>
                <w:rFonts w:ascii="Arial" w:eastAsia="Arial" w:hAnsi="Arial" w:cs="Arial"/>
                <w:sz w:val="22"/>
                <w:szCs w:val="22"/>
              </w:rPr>
              <w:t xml:space="preserve">What constitutes a gap in relation to rolling stock should relate to the current size of the sector compared to projections or ambitions to implement alternative propulsion rolling stock (hydrogen/battery) on the railway.  </w:t>
            </w:r>
          </w:p>
          <w:p w14:paraId="1836CB53" w14:textId="77777777" w:rsidR="001462DB" w:rsidRPr="00CC1B97" w:rsidRDefault="001462DB" w:rsidP="005058B6">
            <w:pPr>
              <w:numPr>
                <w:ilvl w:val="1"/>
                <w:numId w:val="163"/>
              </w:numPr>
              <w:rPr>
                <w:rFonts w:ascii="Arial" w:eastAsia="Arial" w:hAnsi="Arial" w:cs="Arial"/>
                <w:sz w:val="22"/>
                <w:szCs w:val="22"/>
              </w:rPr>
            </w:pPr>
            <w:r w:rsidRPr="00280F0C">
              <w:rPr>
                <w:rFonts w:ascii="Arial" w:eastAsia="Arial" w:hAnsi="Arial" w:cs="Arial"/>
                <w:sz w:val="22"/>
                <w:szCs w:val="22"/>
              </w:rPr>
              <w:t xml:space="preserve">It </w:t>
            </w:r>
            <w:r>
              <w:rPr>
                <w:rFonts w:ascii="Arial" w:eastAsia="Arial" w:hAnsi="Arial" w:cs="Arial"/>
                <w:sz w:val="22"/>
                <w:szCs w:val="22"/>
              </w:rPr>
              <w:t xml:space="preserve">both </w:t>
            </w:r>
            <w:r w:rsidRPr="00280F0C">
              <w:rPr>
                <w:rFonts w:ascii="Arial" w:eastAsia="Arial" w:hAnsi="Arial" w:cs="Arial"/>
                <w:sz w:val="22"/>
                <w:szCs w:val="22"/>
              </w:rPr>
              <w:t xml:space="preserve">may also include reference </w:t>
            </w:r>
            <w:r>
              <w:rPr>
                <w:rFonts w:ascii="Arial" w:eastAsia="Arial" w:hAnsi="Arial" w:cs="Arial"/>
                <w:sz w:val="22"/>
                <w:szCs w:val="22"/>
              </w:rPr>
              <w:t xml:space="preserve">similar European economies and infrastructures e.g. Denmark, Germany, France and Italy (optional). </w:t>
            </w:r>
            <w:r w:rsidRPr="00280F0C">
              <w:rPr>
                <w:rFonts w:ascii="Arial" w:eastAsia="Arial" w:hAnsi="Arial" w:cs="Arial"/>
                <w:sz w:val="22"/>
                <w:szCs w:val="22"/>
              </w:rPr>
              <w:t xml:space="preserve"> </w:t>
            </w:r>
          </w:p>
          <w:p w14:paraId="0922DC43" w14:textId="77777777" w:rsidR="001462DB" w:rsidRDefault="001462DB" w:rsidP="005058B6">
            <w:pPr>
              <w:numPr>
                <w:ilvl w:val="0"/>
                <w:numId w:val="163"/>
              </w:numPr>
              <w:rPr>
                <w:rFonts w:ascii="Arial" w:eastAsia="Arial" w:hAnsi="Arial" w:cs="Arial"/>
                <w:sz w:val="22"/>
                <w:szCs w:val="22"/>
              </w:rPr>
            </w:pPr>
            <w:r w:rsidRPr="008C1A0F">
              <w:rPr>
                <w:rFonts w:ascii="Arial" w:eastAsia="Arial" w:hAnsi="Arial" w:cs="Arial"/>
                <w:sz w:val="22"/>
                <w:szCs w:val="22"/>
              </w:rPr>
              <w:t xml:space="preserve">A determination of which sub sector would warrant a further deep dive into UK capability/capacity gaps as a potential phase 2 project focussed on the identification of prospective investors. </w:t>
            </w:r>
          </w:p>
          <w:p w14:paraId="1968B728" w14:textId="77777777" w:rsidR="001462DB" w:rsidRPr="008C1A0F" w:rsidRDefault="001462DB">
            <w:pPr>
              <w:ind w:left="720"/>
              <w:rPr>
                <w:rFonts w:ascii="Arial" w:eastAsia="Arial" w:hAnsi="Arial" w:cs="Arial"/>
                <w:sz w:val="22"/>
                <w:szCs w:val="22"/>
              </w:rPr>
            </w:pPr>
          </w:p>
        </w:tc>
      </w:tr>
      <w:tr w:rsidR="001462DB" w14:paraId="283698C7" w14:textId="77777777">
        <w:tc>
          <w:tcPr>
            <w:tcW w:w="9016" w:type="dxa"/>
          </w:tcPr>
          <w:p w14:paraId="0345CF83" w14:textId="77777777" w:rsidR="001462DB" w:rsidRDefault="001462DB">
            <w:pPr>
              <w:spacing w:after="200" w:line="276" w:lineRule="auto"/>
            </w:pPr>
            <w:r w:rsidRPr="112B1E92">
              <w:rPr>
                <w:rFonts w:ascii="Arial" w:eastAsia="Arial" w:hAnsi="Arial" w:cs="Arial"/>
                <w:color w:val="000000" w:themeColor="text1"/>
                <w:sz w:val="22"/>
                <w:szCs w:val="22"/>
              </w:rPr>
              <w:lastRenderedPageBreak/>
              <w:t xml:space="preserve">Timeline, Governance and Personnel requirements </w:t>
            </w:r>
            <w:r w:rsidRPr="112B1E92">
              <w:rPr>
                <w:rFonts w:ascii="Arial" w:eastAsia="Arial" w:hAnsi="Arial" w:cs="Arial"/>
                <w:sz w:val="22"/>
                <w:szCs w:val="22"/>
              </w:rPr>
              <w:t xml:space="preserve"> </w:t>
            </w:r>
          </w:p>
        </w:tc>
      </w:tr>
      <w:tr w:rsidR="001462DB" w14:paraId="4E7ECAA1" w14:textId="77777777">
        <w:trPr>
          <w:trHeight w:val="300"/>
        </w:trPr>
        <w:tc>
          <w:tcPr>
            <w:tcW w:w="9016" w:type="dxa"/>
          </w:tcPr>
          <w:p w14:paraId="518FC902" w14:textId="77777777" w:rsidR="001462DB" w:rsidRDefault="001462DB">
            <w:pPr>
              <w:spacing w:after="200" w:line="276" w:lineRule="auto"/>
              <w:rPr>
                <w:rFonts w:ascii="Arial" w:eastAsia="Arial" w:hAnsi="Arial" w:cs="Arial"/>
                <w:color w:val="000000" w:themeColor="text1"/>
                <w:sz w:val="22"/>
                <w:szCs w:val="22"/>
              </w:rPr>
            </w:pPr>
            <w:r w:rsidRPr="1848E945">
              <w:rPr>
                <w:rFonts w:ascii="Arial" w:eastAsia="Arial" w:hAnsi="Arial" w:cs="Arial"/>
                <w:color w:val="000000" w:themeColor="text1"/>
                <w:sz w:val="22"/>
                <w:szCs w:val="22"/>
              </w:rPr>
              <w:t>The service must be completed by the 31st March 2023, with all deliverables received and accepted by DIT by this date.</w:t>
            </w:r>
          </w:p>
          <w:p w14:paraId="141F43D8" w14:textId="77777777" w:rsidR="001462DB" w:rsidRDefault="001462DB">
            <w:pPr>
              <w:spacing w:after="200" w:line="276" w:lineRule="auto"/>
              <w:rPr>
                <w:rFonts w:ascii="Arial" w:eastAsia="Arial" w:hAnsi="Arial" w:cs="Arial"/>
                <w:color w:val="000000" w:themeColor="text1"/>
                <w:sz w:val="22"/>
                <w:szCs w:val="22"/>
              </w:rPr>
            </w:pPr>
            <w:r w:rsidRPr="1848E945">
              <w:rPr>
                <w:rFonts w:ascii="Arial" w:eastAsia="Arial" w:hAnsi="Arial" w:cs="Arial"/>
                <w:color w:val="000000" w:themeColor="text1"/>
                <w:sz w:val="22"/>
                <w:szCs w:val="22"/>
              </w:rPr>
              <w:t>Personnel: The Supplier must provide a point of contact to discuss the contract’s progress and resolve any delivery issues.</w:t>
            </w:r>
          </w:p>
          <w:p w14:paraId="0E7A8173" w14:textId="77777777" w:rsidR="001462DB" w:rsidRDefault="001462DB">
            <w:pPr>
              <w:spacing w:after="200" w:line="276" w:lineRule="auto"/>
              <w:rPr>
                <w:rFonts w:ascii="Arial" w:eastAsia="Arial" w:hAnsi="Arial" w:cs="Arial"/>
                <w:color w:val="000000" w:themeColor="text1"/>
                <w:sz w:val="22"/>
                <w:szCs w:val="22"/>
              </w:rPr>
            </w:pPr>
          </w:p>
          <w:p w14:paraId="0CC4D34D" w14:textId="77777777" w:rsidR="001462DB" w:rsidRDefault="001462DB">
            <w:r w:rsidRPr="1848E945">
              <w:rPr>
                <w:rFonts w:ascii="Arial" w:eastAsia="Arial" w:hAnsi="Arial" w:cs="Arial"/>
                <w:color w:val="000000" w:themeColor="text1"/>
                <w:sz w:val="22"/>
                <w:szCs w:val="22"/>
              </w:rPr>
              <w:t>Governance: Weekly meetings to discuss progress and longer meetings at key milestones to feedback are required, attended by the point of contact and other team members as required.</w:t>
            </w:r>
          </w:p>
          <w:p w14:paraId="75EADF20" w14:textId="77777777" w:rsidR="001462DB" w:rsidRDefault="001462DB">
            <w:pPr>
              <w:spacing w:after="200" w:line="276" w:lineRule="auto"/>
              <w:rPr>
                <w:rFonts w:ascii="Arial" w:eastAsia="Arial" w:hAnsi="Arial" w:cs="Arial"/>
                <w:sz w:val="22"/>
                <w:szCs w:val="22"/>
              </w:rPr>
            </w:pPr>
          </w:p>
        </w:tc>
      </w:tr>
    </w:tbl>
    <w:p w14:paraId="431A7259" w14:textId="77777777" w:rsidR="001462DB" w:rsidRDefault="001462DB">
      <w:pPr>
        <w:pStyle w:val="Standard"/>
      </w:pPr>
    </w:p>
    <w:p w14:paraId="193FEBB2" w14:textId="77777777" w:rsidR="005058B6" w:rsidRDefault="005058B6">
      <w:pPr>
        <w:pStyle w:val="Standard"/>
      </w:pPr>
    </w:p>
    <w:p w14:paraId="2B14C551" w14:textId="77777777" w:rsidR="00571A40" w:rsidRDefault="00571A40">
      <w:pPr>
        <w:pStyle w:val="Standard"/>
      </w:pPr>
    </w:p>
    <w:p w14:paraId="4C8F9757" w14:textId="77777777" w:rsidR="00571A40" w:rsidRDefault="00571A40">
      <w:pPr>
        <w:pStyle w:val="Standard"/>
      </w:pPr>
    </w:p>
    <w:p w14:paraId="142DA48E" w14:textId="77777777" w:rsidR="005058B6" w:rsidRDefault="005058B6" w:rsidP="00C71877">
      <w:pPr>
        <w:pStyle w:val="Heading1"/>
      </w:pPr>
      <w:bookmarkStart w:id="37" w:name="_21gkdwnkp0ty"/>
      <w:bookmarkEnd w:id="37"/>
    </w:p>
    <w:p w14:paraId="66FDB135" w14:textId="77777777" w:rsidR="005058B6" w:rsidRDefault="005058B6" w:rsidP="00C71877">
      <w:pPr>
        <w:pStyle w:val="Heading1"/>
      </w:pPr>
    </w:p>
    <w:p w14:paraId="42EA3C5E" w14:textId="77777777" w:rsidR="005058B6" w:rsidRDefault="005058B6" w:rsidP="00C71877">
      <w:pPr>
        <w:pStyle w:val="Heading1"/>
      </w:pPr>
    </w:p>
    <w:p w14:paraId="32008FAF" w14:textId="77777777" w:rsidR="005058B6" w:rsidRDefault="005058B6" w:rsidP="00C71877">
      <w:pPr>
        <w:pStyle w:val="Heading1"/>
      </w:pPr>
    </w:p>
    <w:p w14:paraId="2018B9B8" w14:textId="77777777" w:rsidR="005058B6" w:rsidRDefault="005058B6" w:rsidP="00C71877">
      <w:pPr>
        <w:pStyle w:val="Heading1"/>
      </w:pPr>
    </w:p>
    <w:p w14:paraId="713626C4" w14:textId="77777777" w:rsidR="005058B6" w:rsidRPr="005058B6" w:rsidRDefault="005058B6" w:rsidP="005058B6">
      <w:pPr>
        <w:pStyle w:val="Standard"/>
      </w:pPr>
    </w:p>
    <w:p w14:paraId="60BF2788" w14:textId="7848B75D" w:rsidR="00571A40" w:rsidRDefault="00571A40" w:rsidP="00C71877">
      <w:pPr>
        <w:pStyle w:val="Heading1"/>
        <w:rPr>
          <w:b/>
          <w:sz w:val="36"/>
          <w:szCs w:val="36"/>
        </w:rPr>
      </w:pPr>
      <w:r>
        <w:lastRenderedPageBreak/>
        <w:t>RM6187 Core Terms</w:t>
      </w:r>
    </w:p>
    <w:p w14:paraId="205C7456" w14:textId="77777777" w:rsidR="00571A40" w:rsidRDefault="00571A40" w:rsidP="005058B6">
      <w:pPr>
        <w:pStyle w:val="Heading2"/>
        <w:numPr>
          <w:ilvl w:val="0"/>
          <w:numId w:val="71"/>
        </w:numPr>
        <w:ind w:left="426" w:firstLine="0"/>
      </w:pPr>
      <w:bookmarkStart w:id="38" w:name="_a7xwty8aj8wb"/>
      <w:bookmarkEnd w:id="38"/>
      <w:r>
        <w:t xml:space="preserve">Definitions used in the </w:t>
      </w:r>
      <w:proofErr w:type="gramStart"/>
      <w:r>
        <w:t>contract</w:t>
      </w:r>
      <w:proofErr w:type="gramEnd"/>
    </w:p>
    <w:p w14:paraId="15E7B840" w14:textId="77777777" w:rsidR="00571A40" w:rsidRDefault="00571A40" w:rsidP="00571A40">
      <w:pPr>
        <w:pStyle w:val="Standard"/>
        <w:spacing w:before="20" w:after="20" w:line="240" w:lineRule="auto"/>
        <w:ind w:left="792" w:hanging="225"/>
      </w:pPr>
      <w:r>
        <w:rPr>
          <w:sz w:val="24"/>
          <w:szCs w:val="24"/>
        </w:rPr>
        <w:t>Interpret this Contract using Joint Schedule 1 (Definitions).</w:t>
      </w:r>
      <w:r>
        <w:rPr>
          <w:sz w:val="24"/>
          <w:szCs w:val="24"/>
        </w:rPr>
        <w:br/>
      </w:r>
    </w:p>
    <w:p w14:paraId="75941AC8" w14:textId="77777777" w:rsidR="00571A40" w:rsidRDefault="00571A40" w:rsidP="005058B6">
      <w:pPr>
        <w:pStyle w:val="Heading2"/>
        <w:numPr>
          <w:ilvl w:val="0"/>
          <w:numId w:val="72"/>
        </w:numPr>
        <w:ind w:left="426" w:hanging="360"/>
      </w:pPr>
      <w:bookmarkStart w:id="39" w:name="_25fer78w5xiu"/>
      <w:bookmarkEnd w:id="39"/>
      <w:r>
        <w:t>How the contract works</w:t>
      </w:r>
    </w:p>
    <w:p w14:paraId="4DD458F3" w14:textId="77777777" w:rsidR="00571A40" w:rsidRDefault="00571A40" w:rsidP="005058B6">
      <w:pPr>
        <w:pStyle w:val="Standard"/>
        <w:numPr>
          <w:ilvl w:val="1"/>
          <w:numId w:val="72"/>
        </w:numPr>
        <w:spacing w:before="20" w:line="240" w:lineRule="auto"/>
        <w:ind w:left="567"/>
        <w:textAlignment w:val="auto"/>
      </w:pPr>
      <w:r>
        <w:rPr>
          <w:sz w:val="24"/>
          <w:szCs w:val="24"/>
        </w:rPr>
        <w:t>The Supplier is eligible for the award of Call-Off Contracts during the Framework Contract Period.</w:t>
      </w:r>
      <w:r>
        <w:rPr>
          <w:sz w:val="24"/>
          <w:szCs w:val="24"/>
        </w:rPr>
        <w:br/>
      </w:r>
    </w:p>
    <w:p w14:paraId="66654A80" w14:textId="77777777" w:rsidR="00571A40" w:rsidRDefault="00571A40" w:rsidP="005058B6">
      <w:pPr>
        <w:pStyle w:val="Standard"/>
        <w:numPr>
          <w:ilvl w:val="1"/>
          <w:numId w:val="72"/>
        </w:numPr>
        <w:spacing w:line="240" w:lineRule="auto"/>
        <w:ind w:left="567"/>
        <w:textAlignment w:val="auto"/>
      </w:pPr>
      <w:r>
        <w:rPr>
          <w:sz w:val="24"/>
          <w:szCs w:val="24"/>
        </w:rPr>
        <w:t xml:space="preserve">CCS does not guarantee the Supplier any exclusivity, </w:t>
      </w:r>
      <w:proofErr w:type="gramStart"/>
      <w:r>
        <w:rPr>
          <w:sz w:val="24"/>
          <w:szCs w:val="24"/>
        </w:rPr>
        <w:t>quantity</w:t>
      </w:r>
      <w:proofErr w:type="gramEnd"/>
      <w:r>
        <w:rPr>
          <w:sz w:val="24"/>
          <w:szCs w:val="24"/>
        </w:rPr>
        <w:t xml:space="preserve"> or value of work under the Framework Contract.</w:t>
      </w:r>
      <w:r>
        <w:rPr>
          <w:sz w:val="24"/>
          <w:szCs w:val="24"/>
        </w:rPr>
        <w:br/>
      </w:r>
    </w:p>
    <w:p w14:paraId="56E803BD" w14:textId="77777777" w:rsidR="00571A40" w:rsidRDefault="00571A40" w:rsidP="005058B6">
      <w:pPr>
        <w:pStyle w:val="Standard"/>
        <w:numPr>
          <w:ilvl w:val="1"/>
          <w:numId w:val="72"/>
        </w:numPr>
        <w:spacing w:line="240" w:lineRule="auto"/>
        <w:ind w:left="567"/>
        <w:textAlignment w:val="auto"/>
      </w:pPr>
      <w:r>
        <w:rPr>
          <w:sz w:val="24"/>
          <w:szCs w:val="24"/>
        </w:rPr>
        <w:t xml:space="preserve">CCS has paid one penny to the Supplier legally to form the Framework Contract. The Supplier acknowledges this payment. </w:t>
      </w:r>
      <w:r>
        <w:rPr>
          <w:sz w:val="24"/>
          <w:szCs w:val="24"/>
        </w:rPr>
        <w:br/>
      </w:r>
    </w:p>
    <w:p w14:paraId="1DE45170" w14:textId="77777777" w:rsidR="00571A40" w:rsidRDefault="00571A40" w:rsidP="005058B6">
      <w:pPr>
        <w:pStyle w:val="Standard"/>
        <w:numPr>
          <w:ilvl w:val="1"/>
          <w:numId w:val="72"/>
        </w:numPr>
        <w:spacing w:after="20" w:line="240" w:lineRule="auto"/>
        <w:ind w:left="567"/>
        <w:textAlignment w:val="auto"/>
      </w:pPr>
      <w:r>
        <w:rPr>
          <w:sz w:val="24"/>
          <w:szCs w:val="24"/>
        </w:rPr>
        <w:t xml:space="preserve">If the Buyer decides to buy Deliverables under the Framework </w:t>
      </w:r>
      <w:proofErr w:type="gramStart"/>
      <w:r>
        <w:rPr>
          <w:sz w:val="24"/>
          <w:szCs w:val="24"/>
        </w:rPr>
        <w:t>Contract</w:t>
      </w:r>
      <w:proofErr w:type="gramEnd"/>
      <w:r>
        <w:rPr>
          <w:sz w:val="24"/>
          <w:szCs w:val="24"/>
        </w:rPr>
        <w:t xml:space="preserve"> it must use Framework Schedule 7 (Call-Off Award Procedure) and must state its requirements using Framework Schedule 6 (Order Form Template and Call-Off Schedules). If allowed by the Regulations, the Buyer can:</w:t>
      </w:r>
    </w:p>
    <w:p w14:paraId="5B14FF1E" w14:textId="77777777" w:rsidR="00571A40" w:rsidRDefault="00571A40" w:rsidP="00571A40">
      <w:pPr>
        <w:pStyle w:val="Standard"/>
        <w:spacing w:before="20" w:after="20" w:line="240" w:lineRule="auto"/>
        <w:ind w:left="426" w:firstLine="359"/>
        <w:rPr>
          <w:sz w:val="24"/>
          <w:szCs w:val="24"/>
        </w:rPr>
      </w:pPr>
    </w:p>
    <w:p w14:paraId="4F8BFC09" w14:textId="77777777" w:rsidR="00571A40" w:rsidRDefault="00571A40" w:rsidP="005058B6">
      <w:pPr>
        <w:pStyle w:val="Standard"/>
        <w:numPr>
          <w:ilvl w:val="1"/>
          <w:numId w:val="73"/>
        </w:numPr>
        <w:spacing w:before="20" w:line="240" w:lineRule="auto"/>
        <w:ind w:left="993" w:hanging="426"/>
        <w:textAlignment w:val="auto"/>
      </w:pPr>
      <w:r>
        <w:rPr>
          <w:sz w:val="24"/>
          <w:szCs w:val="24"/>
        </w:rPr>
        <w:t>make changes to Framework Schedule 6 (Order Form Template and Call-Off Schedules</w:t>
      </w:r>
      <w:proofErr w:type="gramStart"/>
      <w:r>
        <w:rPr>
          <w:sz w:val="24"/>
          <w:szCs w:val="24"/>
        </w:rPr>
        <w:t>);</w:t>
      </w:r>
      <w:proofErr w:type="gramEnd"/>
    </w:p>
    <w:p w14:paraId="4850D2D1" w14:textId="77777777" w:rsidR="00571A40" w:rsidRDefault="00571A40" w:rsidP="005058B6">
      <w:pPr>
        <w:pStyle w:val="Standard"/>
        <w:numPr>
          <w:ilvl w:val="1"/>
          <w:numId w:val="73"/>
        </w:numPr>
        <w:spacing w:before="20" w:line="240" w:lineRule="auto"/>
        <w:ind w:left="993" w:hanging="426"/>
        <w:textAlignment w:val="auto"/>
      </w:pPr>
      <w:r>
        <w:rPr>
          <w:sz w:val="24"/>
          <w:szCs w:val="24"/>
        </w:rPr>
        <w:t xml:space="preserve">create new Call-Off </w:t>
      </w:r>
      <w:proofErr w:type="gramStart"/>
      <w:r>
        <w:rPr>
          <w:sz w:val="24"/>
          <w:szCs w:val="24"/>
        </w:rPr>
        <w:t>Schedules;</w:t>
      </w:r>
      <w:proofErr w:type="gramEnd"/>
    </w:p>
    <w:p w14:paraId="5FB464D4" w14:textId="77777777" w:rsidR="00571A40" w:rsidRDefault="00571A40" w:rsidP="005058B6">
      <w:pPr>
        <w:pStyle w:val="Standard"/>
        <w:numPr>
          <w:ilvl w:val="1"/>
          <w:numId w:val="73"/>
        </w:numPr>
        <w:spacing w:before="20" w:line="240" w:lineRule="auto"/>
        <w:ind w:left="993" w:hanging="426"/>
        <w:textAlignment w:val="auto"/>
      </w:pPr>
      <w:r>
        <w:rPr>
          <w:sz w:val="24"/>
          <w:szCs w:val="24"/>
        </w:rPr>
        <w:t>exclude optional template Call-Off Schedules; and/or</w:t>
      </w:r>
    </w:p>
    <w:p w14:paraId="268D0F1B" w14:textId="77777777" w:rsidR="00571A40" w:rsidRDefault="00571A40" w:rsidP="005058B6">
      <w:pPr>
        <w:pStyle w:val="Standard"/>
        <w:numPr>
          <w:ilvl w:val="1"/>
          <w:numId w:val="73"/>
        </w:numPr>
        <w:spacing w:before="20" w:line="240" w:lineRule="auto"/>
        <w:ind w:left="993" w:hanging="426"/>
        <w:textAlignment w:val="auto"/>
      </w:pPr>
      <w:r>
        <w:rPr>
          <w:sz w:val="24"/>
          <w:szCs w:val="24"/>
        </w:rPr>
        <w:t>use Special Terms in the Order Form to add or change terms.</w:t>
      </w:r>
    </w:p>
    <w:p w14:paraId="0C893C7A" w14:textId="77777777" w:rsidR="00571A40" w:rsidRDefault="00571A40" w:rsidP="00571A40">
      <w:pPr>
        <w:pStyle w:val="Standard"/>
        <w:spacing w:line="240" w:lineRule="auto"/>
        <w:ind w:left="426" w:firstLine="359"/>
        <w:rPr>
          <w:sz w:val="24"/>
          <w:szCs w:val="24"/>
        </w:rPr>
      </w:pPr>
    </w:p>
    <w:p w14:paraId="07E1DA9B" w14:textId="77777777" w:rsidR="00571A40" w:rsidRDefault="00571A40" w:rsidP="005058B6">
      <w:pPr>
        <w:pStyle w:val="Heading2"/>
        <w:numPr>
          <w:ilvl w:val="1"/>
          <w:numId w:val="72"/>
        </w:numPr>
        <w:spacing w:before="20" w:after="20"/>
        <w:ind w:left="567" w:hanging="360"/>
      </w:pPr>
      <w:bookmarkStart w:id="40" w:name="_cwqa33pdc8ze"/>
      <w:bookmarkEnd w:id="40"/>
      <w:r>
        <w:t>Each Call-Off Contract:</w:t>
      </w:r>
      <w:r>
        <w:br/>
      </w:r>
    </w:p>
    <w:p w14:paraId="7E8C2E51" w14:textId="77777777" w:rsidR="00571A40" w:rsidRDefault="00571A40" w:rsidP="005058B6">
      <w:pPr>
        <w:pStyle w:val="Standard"/>
        <w:numPr>
          <w:ilvl w:val="1"/>
          <w:numId w:val="75"/>
        </w:numPr>
        <w:spacing w:before="20" w:line="240" w:lineRule="auto"/>
        <w:ind w:left="993" w:hanging="426"/>
        <w:textAlignment w:val="auto"/>
      </w:pPr>
      <w:r>
        <w:rPr>
          <w:sz w:val="24"/>
          <w:szCs w:val="24"/>
        </w:rPr>
        <w:t xml:space="preserve">is a separate Contract from the Framework </w:t>
      </w:r>
      <w:proofErr w:type="gramStart"/>
      <w:r>
        <w:rPr>
          <w:sz w:val="24"/>
          <w:szCs w:val="24"/>
        </w:rPr>
        <w:t>Contract;</w:t>
      </w:r>
      <w:proofErr w:type="gramEnd"/>
    </w:p>
    <w:p w14:paraId="62D9DA9A" w14:textId="77777777" w:rsidR="00571A40" w:rsidRDefault="00571A40" w:rsidP="005058B6">
      <w:pPr>
        <w:pStyle w:val="Standard"/>
        <w:numPr>
          <w:ilvl w:val="1"/>
          <w:numId w:val="75"/>
        </w:numPr>
        <w:spacing w:before="20" w:line="240" w:lineRule="auto"/>
        <w:ind w:left="993" w:hanging="426"/>
        <w:textAlignment w:val="auto"/>
      </w:pPr>
      <w:r>
        <w:rPr>
          <w:sz w:val="24"/>
          <w:szCs w:val="24"/>
        </w:rPr>
        <w:t xml:space="preserve">is between a Supplier and a </w:t>
      </w:r>
      <w:proofErr w:type="gramStart"/>
      <w:r>
        <w:rPr>
          <w:sz w:val="24"/>
          <w:szCs w:val="24"/>
        </w:rPr>
        <w:t>Buyer;</w:t>
      </w:r>
      <w:proofErr w:type="gramEnd"/>
    </w:p>
    <w:p w14:paraId="5AA4257A" w14:textId="77777777" w:rsidR="00571A40" w:rsidRDefault="00571A40" w:rsidP="005058B6">
      <w:pPr>
        <w:pStyle w:val="Standard"/>
        <w:numPr>
          <w:ilvl w:val="1"/>
          <w:numId w:val="75"/>
        </w:numPr>
        <w:spacing w:before="20" w:line="240" w:lineRule="auto"/>
        <w:ind w:left="993" w:hanging="426"/>
        <w:textAlignment w:val="auto"/>
      </w:pPr>
      <w:r>
        <w:rPr>
          <w:sz w:val="24"/>
          <w:szCs w:val="24"/>
        </w:rPr>
        <w:t>includes Core Terms, Schedules and any other changes or items in the completed Order Form; and</w:t>
      </w:r>
    </w:p>
    <w:p w14:paraId="663EA9DC" w14:textId="77777777" w:rsidR="00571A40" w:rsidRDefault="00571A40" w:rsidP="005058B6">
      <w:pPr>
        <w:pStyle w:val="Standard"/>
        <w:numPr>
          <w:ilvl w:val="1"/>
          <w:numId w:val="75"/>
        </w:numPr>
        <w:spacing w:before="20" w:line="240" w:lineRule="auto"/>
        <w:ind w:left="993" w:hanging="426"/>
        <w:textAlignment w:val="auto"/>
      </w:pPr>
      <w:r>
        <w:rPr>
          <w:sz w:val="24"/>
          <w:szCs w:val="24"/>
        </w:rPr>
        <w:t>survives the termination of the Framework Contract.</w:t>
      </w:r>
      <w:r>
        <w:rPr>
          <w:sz w:val="24"/>
          <w:szCs w:val="24"/>
        </w:rPr>
        <w:br/>
      </w:r>
    </w:p>
    <w:p w14:paraId="0D075662" w14:textId="77777777" w:rsidR="00571A40" w:rsidRDefault="00571A40" w:rsidP="005058B6">
      <w:pPr>
        <w:pStyle w:val="Standard"/>
        <w:numPr>
          <w:ilvl w:val="1"/>
          <w:numId w:val="72"/>
        </w:numPr>
        <w:spacing w:before="20" w:line="240" w:lineRule="auto"/>
        <w:ind w:left="567"/>
        <w:textAlignment w:val="auto"/>
      </w:pPr>
      <w:r>
        <w:rPr>
          <w:sz w:val="24"/>
          <w:szCs w:val="24"/>
        </w:rPr>
        <w:t xml:space="preserve">Where the Supplier is approached by any Other Contracting Authority requesting Deliverables or substantially similar goods or services, the Supplier must tell them about this Framework Contract before accepting their order. </w:t>
      </w:r>
      <w:r>
        <w:rPr>
          <w:sz w:val="24"/>
          <w:szCs w:val="24"/>
        </w:rPr>
        <w:br/>
      </w:r>
    </w:p>
    <w:p w14:paraId="6D89B1EF" w14:textId="77777777" w:rsidR="00571A40" w:rsidRDefault="00571A40" w:rsidP="005058B6">
      <w:pPr>
        <w:pStyle w:val="Standard"/>
        <w:numPr>
          <w:ilvl w:val="1"/>
          <w:numId w:val="72"/>
        </w:numPr>
        <w:spacing w:line="240" w:lineRule="auto"/>
        <w:ind w:left="567"/>
        <w:textAlignment w:val="auto"/>
      </w:pPr>
      <w:r>
        <w:rPr>
          <w:sz w:val="24"/>
          <w:szCs w:val="24"/>
        </w:rPr>
        <w:t xml:space="preserve">The Supplier acknowledges it has all the information required to perform its obligations under each Contract before </w:t>
      </w:r>
      <w:proofErr w:type="gramStart"/>
      <w:r>
        <w:rPr>
          <w:sz w:val="24"/>
          <w:szCs w:val="24"/>
        </w:rPr>
        <w:t>entering into</w:t>
      </w:r>
      <w:proofErr w:type="gramEnd"/>
      <w:r>
        <w:rPr>
          <w:sz w:val="24"/>
          <w:szCs w:val="24"/>
        </w:rPr>
        <w:t xml:space="preserve"> a Contract. When information is provided by a Relevant Authority no warranty of its accuracy is given to the Supplier.</w:t>
      </w:r>
      <w:r>
        <w:rPr>
          <w:sz w:val="24"/>
          <w:szCs w:val="24"/>
        </w:rPr>
        <w:br/>
      </w:r>
    </w:p>
    <w:p w14:paraId="567C10D7" w14:textId="77777777" w:rsidR="00571A40" w:rsidRDefault="00571A40" w:rsidP="005058B6">
      <w:pPr>
        <w:pStyle w:val="Standard"/>
        <w:numPr>
          <w:ilvl w:val="1"/>
          <w:numId w:val="72"/>
        </w:numPr>
        <w:spacing w:after="20" w:line="240" w:lineRule="auto"/>
        <w:ind w:left="567"/>
        <w:textAlignment w:val="auto"/>
      </w:pPr>
      <w:r>
        <w:rPr>
          <w:sz w:val="24"/>
          <w:szCs w:val="24"/>
        </w:rPr>
        <w:t xml:space="preserve">The Supplier will not be excused from any obligation, or be entitled to additional Costs or Charges because it failed </w:t>
      </w:r>
      <w:proofErr w:type="gramStart"/>
      <w:r>
        <w:rPr>
          <w:sz w:val="24"/>
          <w:szCs w:val="24"/>
        </w:rPr>
        <w:t>to</w:t>
      </w:r>
      <w:proofErr w:type="gramEnd"/>
      <w:r>
        <w:rPr>
          <w:sz w:val="24"/>
          <w:szCs w:val="24"/>
        </w:rPr>
        <w:t xml:space="preserve"> either:</w:t>
      </w:r>
      <w:r>
        <w:rPr>
          <w:sz w:val="24"/>
          <w:szCs w:val="24"/>
        </w:rPr>
        <w:br/>
      </w:r>
    </w:p>
    <w:p w14:paraId="709EDB0C" w14:textId="77777777" w:rsidR="00571A40" w:rsidRDefault="00571A40" w:rsidP="005058B6">
      <w:pPr>
        <w:pStyle w:val="Standard"/>
        <w:numPr>
          <w:ilvl w:val="1"/>
          <w:numId w:val="76"/>
        </w:numPr>
        <w:spacing w:before="20" w:line="240" w:lineRule="auto"/>
        <w:ind w:left="993" w:hanging="426"/>
        <w:textAlignment w:val="auto"/>
      </w:pPr>
      <w:r>
        <w:rPr>
          <w:sz w:val="24"/>
          <w:szCs w:val="24"/>
        </w:rPr>
        <w:t>verify the accuracy of the Due Diligence Information; or</w:t>
      </w:r>
    </w:p>
    <w:p w14:paraId="19465E7D" w14:textId="77777777" w:rsidR="00571A40" w:rsidRDefault="00571A40" w:rsidP="005058B6">
      <w:pPr>
        <w:pStyle w:val="Standard"/>
        <w:numPr>
          <w:ilvl w:val="1"/>
          <w:numId w:val="76"/>
        </w:numPr>
        <w:spacing w:before="20" w:line="240" w:lineRule="auto"/>
        <w:ind w:left="993" w:hanging="426"/>
        <w:textAlignment w:val="auto"/>
      </w:pPr>
      <w:r>
        <w:rPr>
          <w:sz w:val="24"/>
          <w:szCs w:val="24"/>
        </w:rPr>
        <w:t>properly perform its own adequate checks.</w:t>
      </w:r>
    </w:p>
    <w:p w14:paraId="3BA39017" w14:textId="77777777" w:rsidR="00571A40" w:rsidRDefault="00571A40" w:rsidP="00571A40">
      <w:pPr>
        <w:pStyle w:val="Standard"/>
        <w:spacing w:before="20" w:after="20" w:line="240" w:lineRule="auto"/>
        <w:ind w:left="426" w:firstLine="359"/>
        <w:rPr>
          <w:sz w:val="24"/>
          <w:szCs w:val="24"/>
        </w:rPr>
      </w:pPr>
    </w:p>
    <w:p w14:paraId="0CDBA26B"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CCS and the Buyer will not be liable for errors, </w:t>
      </w:r>
      <w:proofErr w:type="gramStart"/>
      <w:r>
        <w:rPr>
          <w:sz w:val="24"/>
          <w:szCs w:val="24"/>
        </w:rPr>
        <w:t>omissions</w:t>
      </w:r>
      <w:proofErr w:type="gramEnd"/>
      <w:r>
        <w:rPr>
          <w:sz w:val="24"/>
          <w:szCs w:val="24"/>
        </w:rPr>
        <w:t xml:space="preserve"> or misrepresentation of any information.</w:t>
      </w:r>
    </w:p>
    <w:p w14:paraId="60F2911A" w14:textId="77777777" w:rsidR="00571A40" w:rsidRDefault="00571A40" w:rsidP="00571A40">
      <w:pPr>
        <w:pStyle w:val="Standard"/>
        <w:spacing w:before="20" w:after="20" w:line="240" w:lineRule="auto"/>
        <w:ind w:left="426" w:firstLine="359"/>
        <w:rPr>
          <w:sz w:val="24"/>
          <w:szCs w:val="24"/>
        </w:rPr>
      </w:pPr>
    </w:p>
    <w:p w14:paraId="54B56F0E"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The Supplier warrants and represents that all statements </w:t>
      </w:r>
      <w:proofErr w:type="gramStart"/>
      <w:r>
        <w:rPr>
          <w:sz w:val="24"/>
          <w:szCs w:val="24"/>
        </w:rPr>
        <w:t>made</w:t>
      </w:r>
      <w:proofErr w:type="gramEnd"/>
      <w:r>
        <w:rPr>
          <w:sz w:val="24"/>
          <w:szCs w:val="24"/>
        </w:rPr>
        <w:t xml:space="preserve"> and documents submitted as part of the procurement of Deliverables are and remain true and accurate.</w:t>
      </w:r>
    </w:p>
    <w:p w14:paraId="4F725968" w14:textId="77777777" w:rsidR="00571A40" w:rsidRDefault="00571A40" w:rsidP="00571A40">
      <w:pPr>
        <w:pStyle w:val="Standard"/>
        <w:spacing w:before="20" w:after="20" w:line="240" w:lineRule="auto"/>
        <w:ind w:left="426" w:firstLine="359"/>
        <w:rPr>
          <w:sz w:val="24"/>
          <w:szCs w:val="24"/>
        </w:rPr>
      </w:pPr>
    </w:p>
    <w:p w14:paraId="70DCC524" w14:textId="77777777" w:rsidR="00571A40" w:rsidRDefault="00571A40" w:rsidP="005058B6">
      <w:pPr>
        <w:pStyle w:val="Heading2"/>
        <w:numPr>
          <w:ilvl w:val="0"/>
          <w:numId w:val="72"/>
        </w:numPr>
        <w:ind w:left="426" w:hanging="360"/>
      </w:pPr>
      <w:bookmarkStart w:id="41" w:name="_duahf29vjo3x"/>
      <w:bookmarkEnd w:id="41"/>
      <w:r>
        <w:t xml:space="preserve">What needs to be </w:t>
      </w:r>
      <w:proofErr w:type="gramStart"/>
      <w:r>
        <w:t>delivered</w:t>
      </w:r>
      <w:proofErr w:type="gramEnd"/>
    </w:p>
    <w:p w14:paraId="6083F887" w14:textId="77777777" w:rsidR="00571A40" w:rsidRDefault="00571A40" w:rsidP="00571A40">
      <w:pPr>
        <w:pStyle w:val="Standard"/>
        <w:ind w:left="644"/>
      </w:pPr>
    </w:p>
    <w:p w14:paraId="41E23606" w14:textId="77777777" w:rsidR="00571A40" w:rsidRDefault="00571A40" w:rsidP="005058B6">
      <w:pPr>
        <w:pStyle w:val="Standard"/>
        <w:numPr>
          <w:ilvl w:val="1"/>
          <w:numId w:val="72"/>
        </w:numPr>
        <w:spacing w:before="20" w:line="240" w:lineRule="auto"/>
        <w:ind w:left="567"/>
        <w:textAlignment w:val="auto"/>
      </w:pPr>
      <w:r>
        <w:rPr>
          <w:sz w:val="24"/>
          <w:szCs w:val="24"/>
        </w:rPr>
        <w:t>All deliverables</w:t>
      </w:r>
    </w:p>
    <w:p w14:paraId="1E3F5BFF" w14:textId="77777777" w:rsidR="00571A40" w:rsidRDefault="00571A40" w:rsidP="00571A40">
      <w:pPr>
        <w:pStyle w:val="Standard"/>
        <w:spacing w:before="20" w:line="240" w:lineRule="auto"/>
        <w:ind w:left="846"/>
        <w:rPr>
          <w:sz w:val="24"/>
          <w:szCs w:val="24"/>
        </w:rPr>
      </w:pPr>
    </w:p>
    <w:p w14:paraId="7FB91AFA" w14:textId="77777777" w:rsidR="00571A40" w:rsidRDefault="00571A40" w:rsidP="005058B6">
      <w:pPr>
        <w:pStyle w:val="Standard"/>
        <w:numPr>
          <w:ilvl w:val="2"/>
          <w:numId w:val="72"/>
        </w:numPr>
        <w:spacing w:after="20" w:line="240" w:lineRule="auto"/>
        <w:ind w:left="709"/>
        <w:textAlignment w:val="auto"/>
      </w:pPr>
      <w:r>
        <w:rPr>
          <w:sz w:val="24"/>
          <w:szCs w:val="24"/>
        </w:rPr>
        <w:t>The Supplier must provide Deliverables:</w:t>
      </w:r>
      <w:r>
        <w:rPr>
          <w:sz w:val="24"/>
          <w:szCs w:val="24"/>
        </w:rPr>
        <w:br/>
      </w:r>
    </w:p>
    <w:p w14:paraId="7B4CE4C0" w14:textId="77777777" w:rsidR="00571A40" w:rsidRDefault="00571A40" w:rsidP="005058B6">
      <w:pPr>
        <w:pStyle w:val="Standard"/>
        <w:numPr>
          <w:ilvl w:val="1"/>
          <w:numId w:val="78"/>
        </w:numPr>
        <w:spacing w:before="20" w:line="240" w:lineRule="auto"/>
        <w:ind w:left="993" w:hanging="426"/>
        <w:textAlignment w:val="auto"/>
      </w:pPr>
      <w:r>
        <w:rPr>
          <w:sz w:val="24"/>
          <w:szCs w:val="24"/>
        </w:rPr>
        <w:t>that comply with the Specification, the Framework Tender Response and, in relation to a Call-Off Contract, the Call-Off Tender (if there is one</w:t>
      </w:r>
      <w:proofErr w:type="gramStart"/>
      <w:r>
        <w:rPr>
          <w:sz w:val="24"/>
          <w:szCs w:val="24"/>
        </w:rPr>
        <w:t>);</w:t>
      </w:r>
      <w:proofErr w:type="gramEnd"/>
    </w:p>
    <w:p w14:paraId="4FF0845F" w14:textId="77777777" w:rsidR="00571A40" w:rsidRDefault="00571A40" w:rsidP="005058B6">
      <w:pPr>
        <w:pStyle w:val="Standard"/>
        <w:numPr>
          <w:ilvl w:val="1"/>
          <w:numId w:val="78"/>
        </w:numPr>
        <w:spacing w:before="20" w:line="240" w:lineRule="auto"/>
        <w:ind w:left="993" w:hanging="426"/>
        <w:textAlignment w:val="auto"/>
      </w:pPr>
      <w:r>
        <w:rPr>
          <w:sz w:val="24"/>
          <w:szCs w:val="24"/>
        </w:rPr>
        <w:t xml:space="preserve">to a professional </w:t>
      </w:r>
      <w:proofErr w:type="gramStart"/>
      <w:r>
        <w:rPr>
          <w:sz w:val="24"/>
          <w:szCs w:val="24"/>
        </w:rPr>
        <w:t>standard;</w:t>
      </w:r>
      <w:proofErr w:type="gramEnd"/>
    </w:p>
    <w:p w14:paraId="59131CA2" w14:textId="77777777" w:rsidR="00571A40" w:rsidRDefault="00571A40" w:rsidP="005058B6">
      <w:pPr>
        <w:pStyle w:val="Standard"/>
        <w:numPr>
          <w:ilvl w:val="1"/>
          <w:numId w:val="78"/>
        </w:numPr>
        <w:spacing w:before="20" w:line="240" w:lineRule="auto"/>
        <w:ind w:left="993" w:hanging="426"/>
        <w:textAlignment w:val="auto"/>
      </w:pPr>
      <w:r>
        <w:rPr>
          <w:sz w:val="24"/>
          <w:szCs w:val="24"/>
        </w:rPr>
        <w:t xml:space="preserve">using reasonable skill and </w:t>
      </w:r>
      <w:proofErr w:type="gramStart"/>
      <w:r>
        <w:rPr>
          <w:sz w:val="24"/>
          <w:szCs w:val="24"/>
        </w:rPr>
        <w:t>care;</w:t>
      </w:r>
      <w:proofErr w:type="gramEnd"/>
    </w:p>
    <w:p w14:paraId="4D3E50D0" w14:textId="77777777" w:rsidR="00571A40" w:rsidRDefault="00571A40" w:rsidP="005058B6">
      <w:pPr>
        <w:pStyle w:val="Standard"/>
        <w:numPr>
          <w:ilvl w:val="1"/>
          <w:numId w:val="78"/>
        </w:numPr>
        <w:spacing w:before="20" w:line="240" w:lineRule="auto"/>
        <w:ind w:left="993" w:hanging="426"/>
        <w:textAlignment w:val="auto"/>
      </w:pPr>
      <w:r>
        <w:rPr>
          <w:sz w:val="24"/>
          <w:szCs w:val="24"/>
        </w:rPr>
        <w:t xml:space="preserve">using Good Industry </w:t>
      </w:r>
      <w:proofErr w:type="gramStart"/>
      <w:r>
        <w:rPr>
          <w:sz w:val="24"/>
          <w:szCs w:val="24"/>
        </w:rPr>
        <w:t>Practice;</w:t>
      </w:r>
      <w:proofErr w:type="gramEnd"/>
    </w:p>
    <w:p w14:paraId="6AAF0CDB" w14:textId="77777777" w:rsidR="00571A40" w:rsidRDefault="00571A40" w:rsidP="005058B6">
      <w:pPr>
        <w:pStyle w:val="Standard"/>
        <w:numPr>
          <w:ilvl w:val="1"/>
          <w:numId w:val="78"/>
        </w:numPr>
        <w:spacing w:before="20" w:line="240" w:lineRule="auto"/>
        <w:ind w:left="993" w:hanging="426"/>
        <w:textAlignment w:val="auto"/>
      </w:pPr>
      <w:r>
        <w:rPr>
          <w:sz w:val="24"/>
          <w:szCs w:val="24"/>
        </w:rPr>
        <w:t xml:space="preserve">using its own policies, processes and internal quality control measures as long as they do not conflict with the </w:t>
      </w:r>
      <w:proofErr w:type="gramStart"/>
      <w:r>
        <w:rPr>
          <w:sz w:val="24"/>
          <w:szCs w:val="24"/>
        </w:rPr>
        <w:t>Contract;</w:t>
      </w:r>
      <w:proofErr w:type="gramEnd"/>
    </w:p>
    <w:p w14:paraId="588D30D5" w14:textId="77777777" w:rsidR="00571A40" w:rsidRDefault="00571A40" w:rsidP="005058B6">
      <w:pPr>
        <w:pStyle w:val="Standard"/>
        <w:numPr>
          <w:ilvl w:val="1"/>
          <w:numId w:val="78"/>
        </w:numPr>
        <w:spacing w:before="20" w:line="240" w:lineRule="auto"/>
        <w:ind w:left="993" w:hanging="426"/>
        <w:textAlignment w:val="auto"/>
      </w:pPr>
      <w:r>
        <w:rPr>
          <w:sz w:val="24"/>
          <w:szCs w:val="24"/>
        </w:rPr>
        <w:t>on the dates agreed; and</w:t>
      </w:r>
    </w:p>
    <w:p w14:paraId="3B973E36" w14:textId="77777777" w:rsidR="00571A40" w:rsidRDefault="00571A40" w:rsidP="005058B6">
      <w:pPr>
        <w:pStyle w:val="Standard"/>
        <w:numPr>
          <w:ilvl w:val="1"/>
          <w:numId w:val="78"/>
        </w:numPr>
        <w:spacing w:before="20" w:line="240" w:lineRule="auto"/>
        <w:ind w:left="993" w:hanging="426"/>
        <w:textAlignment w:val="auto"/>
      </w:pPr>
      <w:r>
        <w:rPr>
          <w:sz w:val="24"/>
          <w:szCs w:val="24"/>
        </w:rPr>
        <w:t>that comply with Law.</w:t>
      </w:r>
    </w:p>
    <w:p w14:paraId="343A677F" w14:textId="77777777" w:rsidR="00571A40" w:rsidRDefault="00571A40" w:rsidP="00571A40">
      <w:pPr>
        <w:pStyle w:val="Standard"/>
        <w:spacing w:before="20" w:after="20" w:line="240" w:lineRule="auto"/>
        <w:ind w:left="426" w:firstLine="359"/>
        <w:rPr>
          <w:sz w:val="24"/>
          <w:szCs w:val="24"/>
        </w:rPr>
      </w:pPr>
    </w:p>
    <w:p w14:paraId="3FA150B9" w14:textId="77777777" w:rsidR="00571A40" w:rsidRDefault="00571A40" w:rsidP="005058B6">
      <w:pPr>
        <w:pStyle w:val="Standard"/>
        <w:numPr>
          <w:ilvl w:val="2"/>
          <w:numId w:val="72"/>
        </w:numPr>
        <w:spacing w:before="20" w:line="240" w:lineRule="auto"/>
        <w:ind w:left="709"/>
        <w:textAlignment w:val="auto"/>
      </w:pPr>
      <w:r>
        <w:rPr>
          <w:sz w:val="24"/>
          <w:szCs w:val="24"/>
        </w:rPr>
        <w:t>The Supplier must provide Deliverables with a warranty of at least 90 days from Delivery against all obvious defects.</w:t>
      </w:r>
      <w:r>
        <w:rPr>
          <w:sz w:val="24"/>
          <w:szCs w:val="24"/>
        </w:rPr>
        <w:br/>
      </w:r>
    </w:p>
    <w:p w14:paraId="2AA29E07" w14:textId="77777777" w:rsidR="00571A40" w:rsidRDefault="00571A40" w:rsidP="005058B6">
      <w:pPr>
        <w:pStyle w:val="Heading2"/>
        <w:numPr>
          <w:ilvl w:val="1"/>
          <w:numId w:val="72"/>
        </w:numPr>
        <w:ind w:left="567" w:hanging="360"/>
      </w:pPr>
      <w:r>
        <w:t>Goods clauses</w:t>
      </w:r>
    </w:p>
    <w:p w14:paraId="3B953DB2" w14:textId="77777777" w:rsidR="00571A40" w:rsidRDefault="00571A40" w:rsidP="00571A40">
      <w:pPr>
        <w:pStyle w:val="Standard"/>
        <w:ind w:left="846"/>
      </w:pPr>
    </w:p>
    <w:p w14:paraId="676CB69F" w14:textId="77777777" w:rsidR="00571A40" w:rsidRDefault="00571A40" w:rsidP="005058B6">
      <w:pPr>
        <w:pStyle w:val="Standard"/>
        <w:numPr>
          <w:ilvl w:val="2"/>
          <w:numId w:val="72"/>
        </w:numPr>
        <w:spacing w:line="240" w:lineRule="auto"/>
        <w:ind w:left="709"/>
        <w:textAlignment w:val="auto"/>
      </w:pPr>
      <w:r>
        <w:rPr>
          <w:sz w:val="24"/>
          <w:szCs w:val="24"/>
        </w:rPr>
        <w:t>All Goods delivered must be new, or as new if recycled, unused and of recent origin.</w:t>
      </w:r>
      <w:r>
        <w:rPr>
          <w:sz w:val="24"/>
          <w:szCs w:val="24"/>
        </w:rPr>
        <w:br/>
      </w:r>
    </w:p>
    <w:p w14:paraId="50A6CD40" w14:textId="77777777" w:rsidR="00571A40" w:rsidRDefault="00571A40" w:rsidP="005058B6">
      <w:pPr>
        <w:pStyle w:val="Standard"/>
        <w:numPr>
          <w:ilvl w:val="2"/>
          <w:numId w:val="72"/>
        </w:numPr>
        <w:spacing w:line="240" w:lineRule="auto"/>
        <w:ind w:left="709"/>
        <w:textAlignment w:val="auto"/>
      </w:pPr>
      <w:r>
        <w:rPr>
          <w:sz w:val="24"/>
          <w:szCs w:val="24"/>
        </w:rPr>
        <w:t>All manufacturer warranties covering the Goods must be assignable to the Buyer on request and for free.</w:t>
      </w:r>
      <w:r>
        <w:rPr>
          <w:sz w:val="24"/>
          <w:szCs w:val="24"/>
        </w:rPr>
        <w:br/>
      </w:r>
    </w:p>
    <w:p w14:paraId="2A1CE1C6" w14:textId="77777777" w:rsidR="00571A40" w:rsidRDefault="00571A40" w:rsidP="005058B6">
      <w:pPr>
        <w:pStyle w:val="Standard"/>
        <w:numPr>
          <w:ilvl w:val="2"/>
          <w:numId w:val="72"/>
        </w:numPr>
        <w:spacing w:line="240" w:lineRule="auto"/>
        <w:ind w:left="709"/>
        <w:textAlignment w:val="auto"/>
      </w:pPr>
      <w:r>
        <w:rPr>
          <w:sz w:val="24"/>
          <w:szCs w:val="24"/>
        </w:rPr>
        <w:t>The Supplier transfers ownership of the Goods on Delivery or payment for those Goods, whichever is earlier.</w:t>
      </w:r>
      <w:r>
        <w:rPr>
          <w:sz w:val="24"/>
          <w:szCs w:val="24"/>
        </w:rPr>
        <w:br/>
      </w:r>
    </w:p>
    <w:p w14:paraId="310E3462" w14:textId="77777777" w:rsidR="00571A40" w:rsidRDefault="00571A40" w:rsidP="005058B6">
      <w:pPr>
        <w:pStyle w:val="Standard"/>
        <w:numPr>
          <w:ilvl w:val="2"/>
          <w:numId w:val="72"/>
        </w:numPr>
        <w:spacing w:line="240" w:lineRule="auto"/>
        <w:ind w:left="709"/>
        <w:textAlignment w:val="auto"/>
      </w:pPr>
      <w:r>
        <w:rPr>
          <w:sz w:val="24"/>
          <w:szCs w:val="24"/>
        </w:rPr>
        <w:t xml:space="preserve">Risk in the Goods transfers to the Buyer on Delivery of the </w:t>
      </w:r>
      <w:proofErr w:type="gramStart"/>
      <w:r>
        <w:rPr>
          <w:sz w:val="24"/>
          <w:szCs w:val="24"/>
        </w:rPr>
        <w:t>Goods, but</w:t>
      </w:r>
      <w:proofErr w:type="gramEnd"/>
      <w:r>
        <w:rPr>
          <w:sz w:val="24"/>
          <w:szCs w:val="24"/>
        </w:rPr>
        <w:t xml:space="preserve"> remains with the Supplier if the Buyer notices damage following Delivery and lets the Supplier know within 3 Working Days of Delivery.</w:t>
      </w:r>
    </w:p>
    <w:p w14:paraId="08FC6A13" w14:textId="77777777" w:rsidR="00571A40" w:rsidRDefault="00571A40" w:rsidP="00571A40">
      <w:pPr>
        <w:pStyle w:val="Standard"/>
        <w:spacing w:line="240" w:lineRule="auto"/>
        <w:ind w:left="709"/>
        <w:rPr>
          <w:sz w:val="24"/>
          <w:szCs w:val="24"/>
        </w:rPr>
      </w:pPr>
    </w:p>
    <w:p w14:paraId="567DFF8B" w14:textId="77777777" w:rsidR="00571A40" w:rsidRDefault="00571A40" w:rsidP="005058B6">
      <w:pPr>
        <w:pStyle w:val="Standard"/>
        <w:numPr>
          <w:ilvl w:val="2"/>
          <w:numId w:val="72"/>
        </w:numPr>
        <w:spacing w:line="240" w:lineRule="auto"/>
        <w:ind w:left="709"/>
        <w:textAlignment w:val="auto"/>
      </w:pPr>
      <w:r>
        <w:rPr>
          <w:sz w:val="24"/>
          <w:szCs w:val="24"/>
        </w:rPr>
        <w:t>The Supplier warrants that it has full and unrestricted ownership of the Goods at the time of transfer of ownership.</w:t>
      </w:r>
      <w:r>
        <w:rPr>
          <w:sz w:val="24"/>
          <w:szCs w:val="24"/>
        </w:rPr>
        <w:br/>
      </w:r>
    </w:p>
    <w:p w14:paraId="3AC14A84" w14:textId="77777777" w:rsidR="00571A40" w:rsidRDefault="00571A40" w:rsidP="005058B6">
      <w:pPr>
        <w:pStyle w:val="Standard"/>
        <w:numPr>
          <w:ilvl w:val="2"/>
          <w:numId w:val="72"/>
        </w:numPr>
        <w:spacing w:line="240" w:lineRule="auto"/>
        <w:ind w:left="709"/>
        <w:textAlignment w:val="auto"/>
      </w:pPr>
      <w:r>
        <w:rPr>
          <w:sz w:val="24"/>
          <w:szCs w:val="24"/>
        </w:rPr>
        <w:t>The Supplier must deliver the Goods on the date and to the specified location during the Buyer’s working hours.</w:t>
      </w:r>
      <w:r>
        <w:rPr>
          <w:sz w:val="24"/>
          <w:szCs w:val="24"/>
        </w:rPr>
        <w:br/>
      </w:r>
    </w:p>
    <w:p w14:paraId="24548DAF" w14:textId="77777777" w:rsidR="00571A40" w:rsidRDefault="00571A40" w:rsidP="005058B6">
      <w:pPr>
        <w:pStyle w:val="Standard"/>
        <w:numPr>
          <w:ilvl w:val="2"/>
          <w:numId w:val="72"/>
        </w:numPr>
        <w:spacing w:line="240" w:lineRule="auto"/>
        <w:ind w:left="709"/>
        <w:textAlignment w:val="auto"/>
      </w:pPr>
      <w:r>
        <w:rPr>
          <w:sz w:val="24"/>
          <w:szCs w:val="24"/>
        </w:rPr>
        <w:lastRenderedPageBreak/>
        <w:t>The Supplier must provide sufficient packaging for the Goods to reach the point of Delivery safely and undamaged.</w:t>
      </w:r>
      <w:r>
        <w:rPr>
          <w:sz w:val="24"/>
          <w:szCs w:val="24"/>
        </w:rPr>
        <w:br/>
      </w:r>
    </w:p>
    <w:p w14:paraId="5ACC4358" w14:textId="77777777" w:rsidR="00571A40" w:rsidRDefault="00571A40" w:rsidP="005058B6">
      <w:pPr>
        <w:pStyle w:val="Standard"/>
        <w:numPr>
          <w:ilvl w:val="2"/>
          <w:numId w:val="72"/>
        </w:numPr>
        <w:spacing w:line="240" w:lineRule="auto"/>
        <w:ind w:left="709"/>
        <w:textAlignment w:val="auto"/>
      </w:pPr>
      <w:r>
        <w:rPr>
          <w:sz w:val="24"/>
          <w:szCs w:val="24"/>
        </w:rPr>
        <w:t xml:space="preserve">All deliveries must have a delivery note attached that specifies the order number, </w:t>
      </w:r>
      <w:proofErr w:type="gramStart"/>
      <w:r>
        <w:rPr>
          <w:sz w:val="24"/>
          <w:szCs w:val="24"/>
        </w:rPr>
        <w:t>type</w:t>
      </w:r>
      <w:proofErr w:type="gramEnd"/>
      <w:r>
        <w:rPr>
          <w:sz w:val="24"/>
          <w:szCs w:val="24"/>
        </w:rPr>
        <w:t xml:space="preserve"> and quantity of Goods.</w:t>
      </w:r>
      <w:r>
        <w:rPr>
          <w:sz w:val="24"/>
          <w:szCs w:val="24"/>
        </w:rPr>
        <w:br/>
      </w:r>
    </w:p>
    <w:p w14:paraId="69407FD3" w14:textId="77777777" w:rsidR="00571A40" w:rsidRDefault="00571A40" w:rsidP="005058B6">
      <w:pPr>
        <w:pStyle w:val="Standard"/>
        <w:numPr>
          <w:ilvl w:val="2"/>
          <w:numId w:val="72"/>
        </w:numPr>
        <w:spacing w:line="240" w:lineRule="auto"/>
        <w:ind w:left="709"/>
        <w:textAlignment w:val="auto"/>
      </w:pPr>
      <w:r>
        <w:rPr>
          <w:sz w:val="24"/>
          <w:szCs w:val="24"/>
        </w:rPr>
        <w:t xml:space="preserve">The Supplier must provide all tools, </w:t>
      </w:r>
      <w:proofErr w:type="gramStart"/>
      <w:r>
        <w:rPr>
          <w:sz w:val="24"/>
          <w:szCs w:val="24"/>
        </w:rPr>
        <w:t>information</w:t>
      </w:r>
      <w:proofErr w:type="gramEnd"/>
      <w:r>
        <w:rPr>
          <w:sz w:val="24"/>
          <w:szCs w:val="24"/>
        </w:rPr>
        <w:t xml:space="preserve"> and instructions the Buyer needs to make use of the Goods.</w:t>
      </w:r>
      <w:r>
        <w:rPr>
          <w:sz w:val="24"/>
          <w:szCs w:val="24"/>
        </w:rPr>
        <w:br/>
      </w:r>
    </w:p>
    <w:p w14:paraId="6A74C154" w14:textId="77777777" w:rsidR="00571A40" w:rsidRDefault="00571A40" w:rsidP="005058B6">
      <w:pPr>
        <w:pStyle w:val="Standard"/>
        <w:numPr>
          <w:ilvl w:val="2"/>
          <w:numId w:val="72"/>
        </w:numPr>
        <w:spacing w:line="240" w:lineRule="auto"/>
        <w:ind w:left="709"/>
        <w:textAlignment w:val="auto"/>
      </w:pPr>
      <w:r>
        <w:rPr>
          <w:sz w:val="24"/>
          <w:szCs w:val="24"/>
        </w:rPr>
        <w:t xml:space="preserve">The Supplier must indemnify the Buyer against the costs of any Recall of the Goods and give notice of actual or anticipated action about the Recall of the Goods. </w:t>
      </w:r>
      <w:r>
        <w:rPr>
          <w:sz w:val="24"/>
          <w:szCs w:val="24"/>
        </w:rPr>
        <w:br/>
      </w:r>
    </w:p>
    <w:p w14:paraId="1C29A123" w14:textId="77777777" w:rsidR="00571A40" w:rsidRDefault="00571A40" w:rsidP="005058B6">
      <w:pPr>
        <w:pStyle w:val="Standard"/>
        <w:numPr>
          <w:ilvl w:val="2"/>
          <w:numId w:val="72"/>
        </w:numPr>
        <w:spacing w:line="240" w:lineRule="auto"/>
        <w:ind w:left="709"/>
        <w:textAlignment w:val="auto"/>
      </w:pPr>
      <w:r>
        <w:rPr>
          <w:sz w:val="24"/>
          <w:szCs w:val="24"/>
        </w:rPr>
        <w:t xml:space="preserve">The Buyer can cancel any order or part order of Goods which has not been Delivered. If the Buyer gives less than 14 </w:t>
      </w:r>
      <w:proofErr w:type="spellStart"/>
      <w:r>
        <w:rPr>
          <w:sz w:val="24"/>
          <w:szCs w:val="24"/>
        </w:rPr>
        <w:t xml:space="preserve">days </w:t>
      </w:r>
      <w:proofErr w:type="gramStart"/>
      <w:r>
        <w:rPr>
          <w:sz w:val="24"/>
          <w:szCs w:val="24"/>
        </w:rPr>
        <w:t>notice</w:t>
      </w:r>
      <w:proofErr w:type="spellEnd"/>
      <w:proofErr w:type="gramEnd"/>
      <w:r>
        <w:rPr>
          <w:sz w:val="24"/>
          <w:szCs w:val="24"/>
        </w:rPr>
        <w:t xml:space="preserve"> then it will pay the Supplier’s reasonable and proven costs already incurred on the cancelled order as long as the Supplier takes all reasonable steps to minimise these costs.</w:t>
      </w:r>
      <w:r>
        <w:rPr>
          <w:sz w:val="24"/>
          <w:szCs w:val="24"/>
        </w:rPr>
        <w:br/>
      </w:r>
    </w:p>
    <w:p w14:paraId="04178B98" w14:textId="77777777" w:rsidR="00571A40" w:rsidRDefault="00571A40" w:rsidP="005058B6">
      <w:pPr>
        <w:pStyle w:val="Standard"/>
        <w:numPr>
          <w:ilvl w:val="2"/>
          <w:numId w:val="72"/>
        </w:numPr>
        <w:spacing w:line="240" w:lineRule="auto"/>
        <w:ind w:left="709"/>
        <w:textAlignment w:val="auto"/>
      </w:pPr>
      <w:r>
        <w:rPr>
          <w:sz w:val="24"/>
          <w:szCs w:val="24"/>
        </w:rPr>
        <w:t xml:space="preserve">The Supplier must at its own cost repair, replace, refund or substitute (at the Buyer’s option and request) any Goods that the Buyer rejects because they do not conform with Clause 3. If the Supplier does not do </w:t>
      </w:r>
      <w:proofErr w:type="gramStart"/>
      <w:r>
        <w:rPr>
          <w:sz w:val="24"/>
          <w:szCs w:val="24"/>
        </w:rPr>
        <w:t>this</w:t>
      </w:r>
      <w:proofErr w:type="gramEnd"/>
      <w:r>
        <w:rPr>
          <w:sz w:val="24"/>
          <w:szCs w:val="24"/>
        </w:rPr>
        <w:t xml:space="preserve"> it will pay the Buyer’s costs including repair or re-supply by a third party.</w:t>
      </w:r>
      <w:r>
        <w:rPr>
          <w:sz w:val="24"/>
          <w:szCs w:val="24"/>
        </w:rPr>
        <w:br/>
      </w:r>
    </w:p>
    <w:p w14:paraId="1652EB76" w14:textId="77777777" w:rsidR="00571A40" w:rsidRDefault="00571A40" w:rsidP="005058B6">
      <w:pPr>
        <w:pStyle w:val="Heading2"/>
        <w:numPr>
          <w:ilvl w:val="1"/>
          <w:numId w:val="72"/>
        </w:numPr>
        <w:ind w:left="567" w:hanging="360"/>
      </w:pPr>
      <w:r>
        <w:t>Services clauses</w:t>
      </w:r>
    </w:p>
    <w:p w14:paraId="061FCBE9" w14:textId="77777777" w:rsidR="00571A40" w:rsidRDefault="00571A40" w:rsidP="00571A40">
      <w:pPr>
        <w:pStyle w:val="Standard"/>
        <w:ind w:left="846"/>
      </w:pPr>
    </w:p>
    <w:p w14:paraId="0CDE6C69" w14:textId="77777777" w:rsidR="00571A40" w:rsidRDefault="00571A40" w:rsidP="005058B6">
      <w:pPr>
        <w:pStyle w:val="Standard"/>
        <w:numPr>
          <w:ilvl w:val="2"/>
          <w:numId w:val="72"/>
        </w:numPr>
        <w:spacing w:line="240" w:lineRule="auto"/>
        <w:ind w:left="709"/>
        <w:textAlignment w:val="auto"/>
      </w:pPr>
      <w:r>
        <w:rPr>
          <w:sz w:val="24"/>
          <w:szCs w:val="24"/>
        </w:rPr>
        <w:t xml:space="preserve">Late Delivery of the Services will be a Default of a Call-Off Contract. </w:t>
      </w:r>
      <w:r>
        <w:rPr>
          <w:sz w:val="24"/>
          <w:szCs w:val="24"/>
        </w:rPr>
        <w:br/>
      </w:r>
    </w:p>
    <w:p w14:paraId="4BF1A58D" w14:textId="77777777" w:rsidR="00571A40" w:rsidRDefault="00571A40" w:rsidP="005058B6">
      <w:pPr>
        <w:pStyle w:val="Standard"/>
        <w:numPr>
          <w:ilvl w:val="2"/>
          <w:numId w:val="72"/>
        </w:numPr>
        <w:spacing w:line="240" w:lineRule="auto"/>
        <w:ind w:left="709"/>
        <w:textAlignment w:val="auto"/>
      </w:pPr>
      <w:r>
        <w:rPr>
          <w:sz w:val="24"/>
          <w:szCs w:val="24"/>
        </w:rPr>
        <w:t xml:space="preserve">The Supplier must cooperate with the Buyer and </w:t>
      </w:r>
      <w:proofErr w:type="gramStart"/>
      <w:r>
        <w:rPr>
          <w:sz w:val="24"/>
          <w:szCs w:val="24"/>
        </w:rPr>
        <w:t>third party</w:t>
      </w:r>
      <w:proofErr w:type="gramEnd"/>
      <w:r>
        <w:rPr>
          <w:sz w:val="24"/>
          <w:szCs w:val="24"/>
        </w:rPr>
        <w:t xml:space="preserve"> suppliers on all aspects connected with the Delivery of the Services and ensure that Supplier Staff comply with any reasonable instructions.</w:t>
      </w:r>
      <w:r>
        <w:rPr>
          <w:sz w:val="24"/>
          <w:szCs w:val="24"/>
        </w:rPr>
        <w:br/>
      </w:r>
    </w:p>
    <w:p w14:paraId="1068EEEA" w14:textId="77777777" w:rsidR="00571A40" w:rsidRDefault="00571A40" w:rsidP="005058B6">
      <w:pPr>
        <w:pStyle w:val="Standard"/>
        <w:numPr>
          <w:ilvl w:val="2"/>
          <w:numId w:val="72"/>
        </w:numPr>
        <w:spacing w:line="240" w:lineRule="auto"/>
        <w:ind w:left="709"/>
        <w:textAlignment w:val="auto"/>
      </w:pPr>
      <w:r>
        <w:rPr>
          <w:sz w:val="24"/>
          <w:szCs w:val="24"/>
        </w:rPr>
        <w:t>The Supplier must at its own risk and expense provide all Supplier Equipment required to Deliver the Services.</w:t>
      </w:r>
      <w:r>
        <w:rPr>
          <w:sz w:val="24"/>
          <w:szCs w:val="24"/>
        </w:rPr>
        <w:br/>
      </w:r>
    </w:p>
    <w:p w14:paraId="24A22E92" w14:textId="77777777" w:rsidR="00571A40" w:rsidRDefault="00571A40" w:rsidP="005058B6">
      <w:pPr>
        <w:pStyle w:val="Standard"/>
        <w:numPr>
          <w:ilvl w:val="2"/>
          <w:numId w:val="72"/>
        </w:numPr>
        <w:spacing w:line="240" w:lineRule="auto"/>
        <w:ind w:left="709"/>
        <w:textAlignment w:val="auto"/>
      </w:pPr>
      <w:r>
        <w:rPr>
          <w:sz w:val="24"/>
          <w:szCs w:val="24"/>
        </w:rPr>
        <w:t>The Supplier must allocate sufficient resources and appropriate expertise to each Contract.</w:t>
      </w:r>
      <w:r>
        <w:rPr>
          <w:sz w:val="24"/>
          <w:szCs w:val="24"/>
        </w:rPr>
        <w:br/>
      </w:r>
    </w:p>
    <w:p w14:paraId="7CE16D47" w14:textId="77777777" w:rsidR="00571A40" w:rsidRDefault="00571A40" w:rsidP="005058B6">
      <w:pPr>
        <w:pStyle w:val="Standard"/>
        <w:numPr>
          <w:ilvl w:val="2"/>
          <w:numId w:val="72"/>
        </w:numPr>
        <w:spacing w:line="240" w:lineRule="auto"/>
        <w:ind w:left="709"/>
        <w:textAlignment w:val="auto"/>
      </w:pPr>
      <w:r>
        <w:rPr>
          <w:sz w:val="24"/>
          <w:szCs w:val="24"/>
        </w:rPr>
        <w:t xml:space="preserve">The Supplier must take all reasonable care to ensure performance does not disrupt the Buyer’s operations, </w:t>
      </w:r>
      <w:proofErr w:type="gramStart"/>
      <w:r>
        <w:rPr>
          <w:sz w:val="24"/>
          <w:szCs w:val="24"/>
        </w:rPr>
        <w:t>employees</w:t>
      </w:r>
      <w:proofErr w:type="gramEnd"/>
      <w:r>
        <w:rPr>
          <w:sz w:val="24"/>
          <w:szCs w:val="24"/>
        </w:rPr>
        <w:t xml:space="preserve"> or other contractors.</w:t>
      </w:r>
      <w:r>
        <w:rPr>
          <w:sz w:val="24"/>
          <w:szCs w:val="24"/>
        </w:rPr>
        <w:br/>
      </w:r>
    </w:p>
    <w:p w14:paraId="6F2A3F9D" w14:textId="77777777" w:rsidR="00571A40" w:rsidRDefault="00571A40" w:rsidP="005058B6">
      <w:pPr>
        <w:pStyle w:val="Standard"/>
        <w:numPr>
          <w:ilvl w:val="2"/>
          <w:numId w:val="72"/>
        </w:numPr>
        <w:spacing w:line="240" w:lineRule="auto"/>
        <w:ind w:left="709"/>
        <w:textAlignment w:val="auto"/>
      </w:pPr>
      <w:r>
        <w:rPr>
          <w:sz w:val="24"/>
          <w:szCs w:val="24"/>
        </w:rPr>
        <w:t>The Supplier must ensure all Services, and anything used to Deliver the Services, are of good quality and free from defects.</w:t>
      </w:r>
      <w:r>
        <w:rPr>
          <w:sz w:val="24"/>
          <w:szCs w:val="24"/>
        </w:rPr>
        <w:br/>
      </w:r>
    </w:p>
    <w:p w14:paraId="42D76FEF" w14:textId="77777777" w:rsidR="00571A40" w:rsidRDefault="00571A40" w:rsidP="005058B6">
      <w:pPr>
        <w:pStyle w:val="Standard"/>
        <w:numPr>
          <w:ilvl w:val="2"/>
          <w:numId w:val="72"/>
        </w:numPr>
        <w:spacing w:after="20" w:line="240" w:lineRule="auto"/>
        <w:ind w:left="709"/>
        <w:textAlignment w:val="auto"/>
      </w:pPr>
      <w:r>
        <w:rPr>
          <w:sz w:val="24"/>
          <w:szCs w:val="24"/>
        </w:rPr>
        <w:t>The Buyer is entitled to withhold payment for partially or undelivered Services, but doing so does not stop it from using its other rights under the Contract.</w:t>
      </w:r>
    </w:p>
    <w:p w14:paraId="5DEDEE14" w14:textId="77777777" w:rsidR="00571A40" w:rsidRDefault="00571A40" w:rsidP="00571A40">
      <w:pPr>
        <w:pStyle w:val="Standard"/>
        <w:spacing w:after="20" w:line="240" w:lineRule="auto"/>
        <w:ind w:left="1712"/>
        <w:rPr>
          <w:sz w:val="24"/>
          <w:szCs w:val="24"/>
        </w:rPr>
      </w:pPr>
    </w:p>
    <w:p w14:paraId="0BD34F55" w14:textId="77777777" w:rsidR="00571A40" w:rsidRDefault="00571A40" w:rsidP="00571A40">
      <w:pPr>
        <w:pStyle w:val="Standard"/>
        <w:spacing w:after="20" w:line="240" w:lineRule="auto"/>
        <w:ind w:left="1712"/>
      </w:pPr>
      <w:r>
        <w:rPr>
          <w:sz w:val="24"/>
          <w:szCs w:val="24"/>
        </w:rPr>
        <w:br/>
      </w:r>
    </w:p>
    <w:p w14:paraId="44973018" w14:textId="77777777" w:rsidR="00571A40" w:rsidRDefault="00571A40" w:rsidP="005058B6">
      <w:pPr>
        <w:pStyle w:val="Heading2"/>
        <w:numPr>
          <w:ilvl w:val="0"/>
          <w:numId w:val="72"/>
        </w:numPr>
        <w:ind w:left="426" w:hanging="360"/>
      </w:pPr>
      <w:bookmarkStart w:id="42" w:name="_2lo6gs612r4j"/>
      <w:bookmarkEnd w:id="42"/>
      <w:r>
        <w:lastRenderedPageBreak/>
        <w:t>Pricing and payments</w:t>
      </w:r>
    </w:p>
    <w:p w14:paraId="771CD5BE" w14:textId="77777777" w:rsidR="00571A40" w:rsidRDefault="00571A40" w:rsidP="00571A40">
      <w:pPr>
        <w:pStyle w:val="Standard"/>
        <w:ind w:left="644"/>
      </w:pPr>
    </w:p>
    <w:p w14:paraId="2840CFBD" w14:textId="77777777" w:rsidR="00571A40" w:rsidRDefault="00571A40" w:rsidP="005058B6">
      <w:pPr>
        <w:pStyle w:val="Standard"/>
        <w:numPr>
          <w:ilvl w:val="1"/>
          <w:numId w:val="72"/>
        </w:numPr>
        <w:spacing w:before="20" w:line="240" w:lineRule="auto"/>
        <w:ind w:left="567"/>
        <w:textAlignment w:val="auto"/>
      </w:pPr>
      <w:r>
        <w:rPr>
          <w:sz w:val="24"/>
          <w:szCs w:val="24"/>
        </w:rPr>
        <w:t>In exchange for the Deliverables, the Supplier must invoice the Buyer for the Charges in the Order Form.</w:t>
      </w:r>
      <w:r>
        <w:rPr>
          <w:sz w:val="24"/>
          <w:szCs w:val="24"/>
        </w:rPr>
        <w:br/>
      </w:r>
    </w:p>
    <w:p w14:paraId="596E46EC" w14:textId="77777777" w:rsidR="00571A40" w:rsidRDefault="00571A40" w:rsidP="005058B6">
      <w:pPr>
        <w:pStyle w:val="Standard"/>
        <w:numPr>
          <w:ilvl w:val="1"/>
          <w:numId w:val="72"/>
        </w:numPr>
        <w:spacing w:line="240" w:lineRule="auto"/>
        <w:ind w:left="567"/>
        <w:textAlignment w:val="auto"/>
      </w:pPr>
      <w:r>
        <w:rPr>
          <w:sz w:val="24"/>
          <w:szCs w:val="24"/>
        </w:rPr>
        <w:t xml:space="preserve">CCS must invoice the Supplier for the Management Charge and the Supplier must pay it using the process in Framework Schedule 5 (Management Charges and Information). </w:t>
      </w:r>
      <w:r>
        <w:rPr>
          <w:sz w:val="24"/>
          <w:szCs w:val="24"/>
        </w:rPr>
        <w:br/>
      </w:r>
    </w:p>
    <w:p w14:paraId="76A3AD96" w14:textId="77777777" w:rsidR="00571A40" w:rsidRDefault="00571A40" w:rsidP="005058B6">
      <w:pPr>
        <w:pStyle w:val="Standard"/>
        <w:numPr>
          <w:ilvl w:val="1"/>
          <w:numId w:val="72"/>
        </w:numPr>
        <w:spacing w:after="20" w:line="240" w:lineRule="auto"/>
        <w:ind w:left="567"/>
        <w:textAlignment w:val="auto"/>
      </w:pPr>
      <w:r>
        <w:rPr>
          <w:sz w:val="24"/>
          <w:szCs w:val="24"/>
        </w:rPr>
        <w:t>All Charges and the Management Charge:</w:t>
      </w:r>
      <w:r>
        <w:rPr>
          <w:sz w:val="24"/>
          <w:szCs w:val="24"/>
        </w:rPr>
        <w:br/>
      </w:r>
    </w:p>
    <w:p w14:paraId="00475C3E" w14:textId="77777777" w:rsidR="00571A40" w:rsidRDefault="00571A40" w:rsidP="005058B6">
      <w:pPr>
        <w:pStyle w:val="Standard"/>
        <w:numPr>
          <w:ilvl w:val="1"/>
          <w:numId w:val="80"/>
        </w:numPr>
        <w:spacing w:before="20" w:line="240" w:lineRule="auto"/>
        <w:ind w:left="993" w:hanging="426"/>
        <w:textAlignment w:val="auto"/>
      </w:pPr>
      <w:r>
        <w:rPr>
          <w:sz w:val="24"/>
          <w:szCs w:val="24"/>
        </w:rPr>
        <w:t>exclude VAT, which is payable on provision of a valid VAT invoice; and</w:t>
      </w:r>
    </w:p>
    <w:p w14:paraId="4CAA56AB" w14:textId="77777777" w:rsidR="00571A40" w:rsidRDefault="00571A40" w:rsidP="005058B6">
      <w:pPr>
        <w:pStyle w:val="Standard"/>
        <w:numPr>
          <w:ilvl w:val="1"/>
          <w:numId w:val="80"/>
        </w:numPr>
        <w:spacing w:before="20" w:line="240" w:lineRule="auto"/>
        <w:ind w:left="993" w:hanging="426"/>
        <w:textAlignment w:val="auto"/>
      </w:pPr>
      <w:r>
        <w:rPr>
          <w:sz w:val="24"/>
          <w:szCs w:val="24"/>
        </w:rPr>
        <w:t>include all costs connected with the Supply of Deliverables.</w:t>
      </w:r>
    </w:p>
    <w:p w14:paraId="3DCBB50A" w14:textId="77777777" w:rsidR="00571A40" w:rsidRDefault="00571A40" w:rsidP="00571A40">
      <w:pPr>
        <w:pStyle w:val="Standard"/>
        <w:spacing w:before="20" w:after="20" w:line="240" w:lineRule="auto"/>
        <w:ind w:left="426" w:firstLine="359"/>
        <w:rPr>
          <w:sz w:val="24"/>
          <w:szCs w:val="24"/>
        </w:rPr>
      </w:pPr>
    </w:p>
    <w:p w14:paraId="4AED1D78" w14:textId="77777777" w:rsidR="00571A40" w:rsidRDefault="00571A40" w:rsidP="005058B6">
      <w:pPr>
        <w:pStyle w:val="Standard"/>
        <w:numPr>
          <w:ilvl w:val="1"/>
          <w:numId w:val="72"/>
        </w:numPr>
        <w:spacing w:before="20" w:line="240" w:lineRule="auto"/>
        <w:ind w:left="567"/>
        <w:textAlignment w:val="auto"/>
      </w:pPr>
      <w:r>
        <w:rPr>
          <w:sz w:val="24"/>
          <w:szCs w:val="24"/>
        </w:rPr>
        <w:t xml:space="preserve">The Buyer must pay the Supplier the Charges within 30 days of receipt by the Buyer of a valid, undisputed invoice, in cleared funds using the payment method and details stated in the Order Form. </w:t>
      </w:r>
      <w:r>
        <w:rPr>
          <w:sz w:val="24"/>
          <w:szCs w:val="24"/>
        </w:rPr>
        <w:br/>
      </w:r>
    </w:p>
    <w:p w14:paraId="05906076" w14:textId="77777777" w:rsidR="00571A40" w:rsidRDefault="00571A40" w:rsidP="005058B6">
      <w:pPr>
        <w:pStyle w:val="Standard"/>
        <w:numPr>
          <w:ilvl w:val="1"/>
          <w:numId w:val="72"/>
        </w:numPr>
        <w:spacing w:after="20" w:line="240" w:lineRule="auto"/>
        <w:ind w:left="567"/>
        <w:textAlignment w:val="auto"/>
      </w:pPr>
      <w:r>
        <w:rPr>
          <w:sz w:val="24"/>
          <w:szCs w:val="24"/>
        </w:rPr>
        <w:t>A Supplier invoice is only valid if it:</w:t>
      </w:r>
      <w:r>
        <w:rPr>
          <w:sz w:val="24"/>
          <w:szCs w:val="24"/>
        </w:rPr>
        <w:br/>
      </w:r>
    </w:p>
    <w:p w14:paraId="0ED13682" w14:textId="77777777" w:rsidR="00571A40" w:rsidRDefault="00571A40" w:rsidP="005058B6">
      <w:pPr>
        <w:pStyle w:val="Standard"/>
        <w:numPr>
          <w:ilvl w:val="1"/>
          <w:numId w:val="81"/>
        </w:numPr>
        <w:spacing w:before="20" w:line="240" w:lineRule="auto"/>
        <w:ind w:left="993" w:hanging="426"/>
        <w:textAlignment w:val="auto"/>
      </w:pPr>
      <w:r>
        <w:rPr>
          <w:sz w:val="24"/>
          <w:szCs w:val="24"/>
        </w:rPr>
        <w:t xml:space="preserve">includes all appropriate references including the Contract reference number and other details reasonably requested by the </w:t>
      </w:r>
      <w:proofErr w:type="gramStart"/>
      <w:r>
        <w:rPr>
          <w:sz w:val="24"/>
          <w:szCs w:val="24"/>
        </w:rPr>
        <w:t>Buyer;</w:t>
      </w:r>
      <w:proofErr w:type="gramEnd"/>
    </w:p>
    <w:p w14:paraId="0B24D014" w14:textId="77777777" w:rsidR="00571A40" w:rsidRDefault="00571A40" w:rsidP="005058B6">
      <w:pPr>
        <w:pStyle w:val="Standard"/>
        <w:numPr>
          <w:ilvl w:val="1"/>
          <w:numId w:val="81"/>
        </w:numPr>
        <w:spacing w:before="20" w:line="240" w:lineRule="auto"/>
        <w:ind w:left="993" w:hanging="426"/>
        <w:textAlignment w:val="auto"/>
      </w:pPr>
      <w:r>
        <w:rPr>
          <w:sz w:val="24"/>
          <w:szCs w:val="24"/>
        </w:rPr>
        <w:t>includes a detailed breakdown of Delivered Deliverables and Milestone(s) (if any); and</w:t>
      </w:r>
    </w:p>
    <w:p w14:paraId="1E4F413F" w14:textId="77777777" w:rsidR="00571A40" w:rsidRDefault="00571A40" w:rsidP="005058B6">
      <w:pPr>
        <w:pStyle w:val="Standard"/>
        <w:numPr>
          <w:ilvl w:val="1"/>
          <w:numId w:val="81"/>
        </w:numPr>
        <w:spacing w:before="20" w:line="240" w:lineRule="auto"/>
        <w:ind w:left="993" w:hanging="426"/>
        <w:textAlignment w:val="auto"/>
      </w:pPr>
      <w:r>
        <w:rPr>
          <w:sz w:val="24"/>
          <w:szCs w:val="24"/>
        </w:rPr>
        <w:t>does not include any Management Charge (the Supplier must not charge the Buyer in any way for the Management Charge).</w:t>
      </w:r>
    </w:p>
    <w:p w14:paraId="6186C748" w14:textId="77777777" w:rsidR="00571A40" w:rsidRDefault="00571A40" w:rsidP="00571A40">
      <w:pPr>
        <w:pStyle w:val="Standard"/>
        <w:spacing w:before="20" w:after="20" w:line="240" w:lineRule="auto"/>
        <w:ind w:left="426" w:firstLine="359"/>
        <w:rPr>
          <w:sz w:val="24"/>
          <w:szCs w:val="24"/>
        </w:rPr>
      </w:pPr>
    </w:p>
    <w:p w14:paraId="0A97F43E" w14:textId="77777777" w:rsidR="00571A40" w:rsidRDefault="00571A40" w:rsidP="005058B6">
      <w:pPr>
        <w:pStyle w:val="Standard"/>
        <w:numPr>
          <w:ilvl w:val="1"/>
          <w:numId w:val="72"/>
        </w:numPr>
        <w:spacing w:before="20" w:line="240" w:lineRule="auto"/>
        <w:ind w:left="567"/>
        <w:textAlignment w:val="auto"/>
      </w:pPr>
      <w:r>
        <w:rPr>
          <w:sz w:val="24"/>
          <w:szCs w:val="24"/>
        </w:rPr>
        <w:t>The Buyer must accept and process for payment an undisputed Electronic Invoice received from the Supplier.</w:t>
      </w:r>
    </w:p>
    <w:p w14:paraId="0281B543" w14:textId="77777777" w:rsidR="00571A40" w:rsidRDefault="00571A40" w:rsidP="00571A40">
      <w:pPr>
        <w:pStyle w:val="Standard"/>
        <w:spacing w:line="240" w:lineRule="auto"/>
        <w:ind w:left="567"/>
        <w:rPr>
          <w:sz w:val="24"/>
          <w:szCs w:val="24"/>
        </w:rPr>
      </w:pPr>
    </w:p>
    <w:p w14:paraId="45136A6F" w14:textId="77777777" w:rsidR="00571A40" w:rsidRDefault="00571A40" w:rsidP="005058B6">
      <w:pPr>
        <w:pStyle w:val="Standard"/>
        <w:numPr>
          <w:ilvl w:val="1"/>
          <w:numId w:val="72"/>
        </w:numPr>
        <w:spacing w:line="240" w:lineRule="auto"/>
        <w:ind w:left="567"/>
        <w:textAlignment w:val="auto"/>
      </w:pPr>
      <w:r>
        <w:rPr>
          <w:sz w:val="24"/>
          <w:szCs w:val="24"/>
        </w:rPr>
        <w:t xml:space="preserve">The Buyer may </w:t>
      </w:r>
      <w:proofErr w:type="gramStart"/>
      <w:r>
        <w:rPr>
          <w:sz w:val="24"/>
          <w:szCs w:val="24"/>
        </w:rPr>
        <w:t>retain</w:t>
      </w:r>
      <w:proofErr w:type="gramEnd"/>
      <w:r>
        <w:rPr>
          <w:sz w:val="24"/>
          <w:szCs w:val="24"/>
        </w:rPr>
        <w:t xml:space="preserve"> or set-off payment of any amount owed to it by the Supplier if notice and reasons are provided.</w:t>
      </w:r>
      <w:r>
        <w:rPr>
          <w:sz w:val="24"/>
          <w:szCs w:val="24"/>
        </w:rPr>
        <w:br/>
      </w:r>
    </w:p>
    <w:p w14:paraId="14E70CC8" w14:textId="77777777" w:rsidR="00571A40" w:rsidRDefault="00571A40" w:rsidP="005058B6">
      <w:pPr>
        <w:pStyle w:val="Standard"/>
        <w:numPr>
          <w:ilvl w:val="1"/>
          <w:numId w:val="72"/>
        </w:numPr>
        <w:spacing w:line="240" w:lineRule="auto"/>
        <w:ind w:left="567"/>
        <w:textAlignment w:val="auto"/>
      </w:pPr>
      <w:r>
        <w:rPr>
          <w:sz w:val="24"/>
          <w:szCs w:val="24"/>
        </w:rPr>
        <w:t>The Supplier must ensure that all Subcontractors are paid, in full, within 30 days of receipt of a valid, undisputed invoice. If this does not happen, CCS or the Buyer can publish the details of the late payment or non-payment.</w:t>
      </w:r>
      <w:r>
        <w:rPr>
          <w:sz w:val="24"/>
          <w:szCs w:val="24"/>
        </w:rPr>
        <w:br/>
      </w:r>
    </w:p>
    <w:p w14:paraId="7EE200B6" w14:textId="77777777" w:rsidR="00571A40" w:rsidRDefault="00571A40" w:rsidP="005058B6">
      <w:pPr>
        <w:pStyle w:val="Standard"/>
        <w:numPr>
          <w:ilvl w:val="1"/>
          <w:numId w:val="72"/>
        </w:numPr>
        <w:spacing w:line="240" w:lineRule="auto"/>
        <w:ind w:left="567"/>
        <w:textAlignment w:val="auto"/>
      </w:pPr>
      <w:r>
        <w:rPr>
          <w:sz w:val="24"/>
          <w:szCs w:val="24"/>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sz w:val="24"/>
          <w:szCs w:val="24"/>
        </w:rPr>
        <w:br/>
      </w:r>
    </w:p>
    <w:p w14:paraId="3F423ED4" w14:textId="77777777" w:rsidR="00571A40" w:rsidRDefault="00571A40" w:rsidP="005058B6">
      <w:pPr>
        <w:pStyle w:val="Standard"/>
        <w:numPr>
          <w:ilvl w:val="1"/>
          <w:numId w:val="72"/>
        </w:numPr>
        <w:spacing w:line="240" w:lineRule="auto"/>
        <w:ind w:left="567"/>
        <w:textAlignment w:val="auto"/>
      </w:pPr>
      <w:r>
        <w:rPr>
          <w:sz w:val="24"/>
          <w:szCs w:val="24"/>
        </w:rPr>
        <w:t>If CCS or the Buyer uses Clause 4.9 then the Framework Prices (and where applicable, the Charges) must be reduced by an agreed amount by using the Variation Procedure.</w:t>
      </w:r>
      <w:r>
        <w:rPr>
          <w:sz w:val="24"/>
          <w:szCs w:val="24"/>
        </w:rPr>
        <w:br/>
      </w:r>
    </w:p>
    <w:p w14:paraId="6B711677" w14:textId="77777777" w:rsidR="00571A40" w:rsidRDefault="00571A40" w:rsidP="005058B6">
      <w:pPr>
        <w:pStyle w:val="Standard"/>
        <w:numPr>
          <w:ilvl w:val="1"/>
          <w:numId w:val="72"/>
        </w:numPr>
        <w:spacing w:after="20" w:line="240" w:lineRule="auto"/>
        <w:ind w:left="567"/>
        <w:textAlignment w:val="auto"/>
      </w:pPr>
      <w:r>
        <w:rPr>
          <w:sz w:val="24"/>
          <w:szCs w:val="24"/>
        </w:rPr>
        <w:t xml:space="preserve">The Supplier has no right of set-off, counterclaim, </w:t>
      </w:r>
      <w:proofErr w:type="gramStart"/>
      <w:r>
        <w:rPr>
          <w:sz w:val="24"/>
          <w:szCs w:val="24"/>
        </w:rPr>
        <w:t>discount</w:t>
      </w:r>
      <w:proofErr w:type="gramEnd"/>
      <w:r>
        <w:rPr>
          <w:sz w:val="24"/>
          <w:szCs w:val="24"/>
        </w:rPr>
        <w:t xml:space="preserve"> or abatement unless they are ordered to do so by a court.</w:t>
      </w:r>
      <w:r>
        <w:rPr>
          <w:sz w:val="24"/>
          <w:szCs w:val="24"/>
        </w:rPr>
        <w:tab/>
      </w:r>
    </w:p>
    <w:p w14:paraId="6C77D00F" w14:textId="77777777" w:rsidR="00571A40" w:rsidRDefault="00571A40" w:rsidP="005058B6">
      <w:pPr>
        <w:pStyle w:val="Heading2"/>
        <w:numPr>
          <w:ilvl w:val="0"/>
          <w:numId w:val="72"/>
        </w:numPr>
        <w:ind w:left="426" w:hanging="360"/>
      </w:pPr>
      <w:bookmarkStart w:id="43" w:name="_yxkdd6oblmul"/>
      <w:bookmarkEnd w:id="43"/>
      <w:r>
        <w:lastRenderedPageBreak/>
        <w:t>The buyer’s obligations to the supplier</w:t>
      </w:r>
    </w:p>
    <w:p w14:paraId="4B75C0F7" w14:textId="77777777" w:rsidR="00571A40" w:rsidRDefault="00571A40" w:rsidP="00571A40">
      <w:pPr>
        <w:pStyle w:val="Standard"/>
        <w:ind w:left="644"/>
      </w:pPr>
    </w:p>
    <w:p w14:paraId="7F78A4C2" w14:textId="77777777" w:rsidR="00571A40" w:rsidRDefault="00571A40" w:rsidP="005058B6">
      <w:pPr>
        <w:pStyle w:val="Standard"/>
        <w:numPr>
          <w:ilvl w:val="1"/>
          <w:numId w:val="72"/>
        </w:numPr>
        <w:spacing w:before="20" w:after="20" w:line="240" w:lineRule="auto"/>
        <w:ind w:left="567"/>
        <w:textAlignment w:val="auto"/>
      </w:pPr>
      <w:r>
        <w:rPr>
          <w:sz w:val="24"/>
          <w:szCs w:val="24"/>
        </w:rPr>
        <w:t>If Supplier Non-Performance arises from an Authority Cause:</w:t>
      </w:r>
      <w:r>
        <w:rPr>
          <w:sz w:val="24"/>
          <w:szCs w:val="24"/>
        </w:rPr>
        <w:br/>
      </w:r>
    </w:p>
    <w:p w14:paraId="5255AF4B" w14:textId="77777777" w:rsidR="00571A40" w:rsidRDefault="00571A40" w:rsidP="005058B6">
      <w:pPr>
        <w:pStyle w:val="Standard"/>
        <w:numPr>
          <w:ilvl w:val="1"/>
          <w:numId w:val="82"/>
        </w:numPr>
        <w:spacing w:before="20" w:line="240" w:lineRule="auto"/>
        <w:ind w:left="993" w:hanging="426"/>
        <w:textAlignment w:val="auto"/>
      </w:pPr>
      <w:r>
        <w:rPr>
          <w:sz w:val="24"/>
          <w:szCs w:val="24"/>
        </w:rPr>
        <w:t xml:space="preserve">neither CCS </w:t>
      </w:r>
      <w:proofErr w:type="gramStart"/>
      <w:r>
        <w:rPr>
          <w:sz w:val="24"/>
          <w:szCs w:val="24"/>
        </w:rPr>
        <w:t>or</w:t>
      </w:r>
      <w:proofErr w:type="gramEnd"/>
      <w:r>
        <w:rPr>
          <w:sz w:val="24"/>
          <w:szCs w:val="24"/>
        </w:rPr>
        <w:t xml:space="preserve"> the Buyer can terminate a Contract under Clause 10.4.1;</w:t>
      </w:r>
    </w:p>
    <w:p w14:paraId="3C32C429" w14:textId="77777777" w:rsidR="00571A40" w:rsidRDefault="00571A40" w:rsidP="005058B6">
      <w:pPr>
        <w:pStyle w:val="Standard"/>
        <w:numPr>
          <w:ilvl w:val="1"/>
          <w:numId w:val="82"/>
        </w:numPr>
        <w:spacing w:before="20" w:line="240" w:lineRule="auto"/>
        <w:ind w:left="993" w:hanging="426"/>
        <w:textAlignment w:val="auto"/>
      </w:pPr>
      <w:r>
        <w:rPr>
          <w:sz w:val="24"/>
          <w:szCs w:val="24"/>
        </w:rPr>
        <w:t xml:space="preserve">the Supplier is entitled to reasonable and proven additional expenses and to relief from liability and Deduction under this </w:t>
      </w:r>
      <w:proofErr w:type="gramStart"/>
      <w:r>
        <w:rPr>
          <w:sz w:val="24"/>
          <w:szCs w:val="24"/>
        </w:rPr>
        <w:t>Contract;</w:t>
      </w:r>
      <w:proofErr w:type="gramEnd"/>
    </w:p>
    <w:p w14:paraId="029C32AA" w14:textId="77777777" w:rsidR="00571A40" w:rsidRDefault="00571A40" w:rsidP="005058B6">
      <w:pPr>
        <w:pStyle w:val="Standard"/>
        <w:numPr>
          <w:ilvl w:val="1"/>
          <w:numId w:val="82"/>
        </w:numPr>
        <w:spacing w:before="20" w:line="240" w:lineRule="auto"/>
        <w:ind w:left="993" w:hanging="426"/>
        <w:textAlignment w:val="auto"/>
      </w:pPr>
      <w:r>
        <w:rPr>
          <w:sz w:val="24"/>
          <w:szCs w:val="24"/>
        </w:rPr>
        <w:t>the Supplier is entitled to additional time needed to make the Delivery; and</w:t>
      </w:r>
    </w:p>
    <w:p w14:paraId="3D504819" w14:textId="77777777" w:rsidR="00571A40" w:rsidRDefault="00571A40" w:rsidP="005058B6">
      <w:pPr>
        <w:pStyle w:val="Standard"/>
        <w:numPr>
          <w:ilvl w:val="1"/>
          <w:numId w:val="82"/>
        </w:numPr>
        <w:spacing w:before="20" w:line="240" w:lineRule="auto"/>
        <w:ind w:left="993" w:hanging="426"/>
        <w:textAlignment w:val="auto"/>
      </w:pPr>
      <w:r>
        <w:rPr>
          <w:sz w:val="24"/>
          <w:szCs w:val="24"/>
        </w:rPr>
        <w:t>the Supplier cannot suspend the ongoing supply of Deliverables.</w:t>
      </w:r>
      <w:r>
        <w:rPr>
          <w:sz w:val="24"/>
          <w:szCs w:val="24"/>
        </w:rPr>
        <w:br/>
      </w:r>
    </w:p>
    <w:p w14:paraId="4BEAC498" w14:textId="77777777" w:rsidR="00571A40" w:rsidRDefault="00571A40" w:rsidP="005058B6">
      <w:pPr>
        <w:pStyle w:val="Standard"/>
        <w:numPr>
          <w:ilvl w:val="1"/>
          <w:numId w:val="72"/>
        </w:numPr>
        <w:spacing w:before="20" w:after="20" w:line="240" w:lineRule="auto"/>
        <w:ind w:left="567"/>
        <w:textAlignment w:val="auto"/>
      </w:pPr>
      <w:r>
        <w:rPr>
          <w:sz w:val="24"/>
          <w:szCs w:val="24"/>
        </w:rPr>
        <w:t>Clause 5.1 only applies if the Supplier:</w:t>
      </w:r>
      <w:r>
        <w:rPr>
          <w:sz w:val="24"/>
          <w:szCs w:val="24"/>
        </w:rPr>
        <w:br/>
      </w:r>
    </w:p>
    <w:p w14:paraId="0884E013" w14:textId="77777777" w:rsidR="00571A40" w:rsidRDefault="00571A40" w:rsidP="005058B6">
      <w:pPr>
        <w:pStyle w:val="Standard"/>
        <w:numPr>
          <w:ilvl w:val="1"/>
          <w:numId w:val="84"/>
        </w:numPr>
        <w:spacing w:before="20" w:line="240" w:lineRule="auto"/>
        <w:ind w:left="993" w:hanging="426"/>
        <w:textAlignment w:val="auto"/>
      </w:pPr>
      <w:r>
        <w:rPr>
          <w:sz w:val="24"/>
          <w:szCs w:val="24"/>
        </w:rPr>
        <w:t xml:space="preserve">gives notice to the Party responsible for the Authority Cause within 10 Working Days of becoming </w:t>
      </w:r>
      <w:proofErr w:type="gramStart"/>
      <w:r>
        <w:rPr>
          <w:sz w:val="24"/>
          <w:szCs w:val="24"/>
        </w:rPr>
        <w:t>aware;</w:t>
      </w:r>
      <w:proofErr w:type="gramEnd"/>
    </w:p>
    <w:p w14:paraId="6C94FF1C" w14:textId="77777777" w:rsidR="00571A40" w:rsidRDefault="00571A40" w:rsidP="005058B6">
      <w:pPr>
        <w:pStyle w:val="Standard"/>
        <w:numPr>
          <w:ilvl w:val="1"/>
          <w:numId w:val="84"/>
        </w:numPr>
        <w:spacing w:before="20" w:line="240" w:lineRule="auto"/>
        <w:ind w:left="993" w:hanging="426"/>
        <w:textAlignment w:val="auto"/>
      </w:pPr>
      <w:r>
        <w:rPr>
          <w:sz w:val="24"/>
          <w:szCs w:val="24"/>
        </w:rPr>
        <w:t>demonstrates that the Supplier Non-Performance would not have occurred but for the Authority Cause; and</w:t>
      </w:r>
    </w:p>
    <w:p w14:paraId="2B0BB695" w14:textId="77777777" w:rsidR="00571A40" w:rsidRDefault="00571A40" w:rsidP="005058B6">
      <w:pPr>
        <w:pStyle w:val="Standard"/>
        <w:numPr>
          <w:ilvl w:val="1"/>
          <w:numId w:val="84"/>
        </w:numPr>
        <w:spacing w:before="20" w:line="240" w:lineRule="auto"/>
        <w:ind w:left="993" w:hanging="426"/>
        <w:textAlignment w:val="auto"/>
      </w:pPr>
      <w:r>
        <w:rPr>
          <w:sz w:val="24"/>
          <w:szCs w:val="24"/>
        </w:rPr>
        <w:t>mitigated the impact of the Authority Cause.</w:t>
      </w:r>
    </w:p>
    <w:p w14:paraId="7B682AB2" w14:textId="77777777" w:rsidR="00571A40" w:rsidRDefault="00571A40" w:rsidP="00571A40">
      <w:pPr>
        <w:pStyle w:val="Standard"/>
        <w:spacing w:before="20" w:after="20" w:line="240" w:lineRule="auto"/>
        <w:ind w:left="426" w:firstLine="359"/>
        <w:rPr>
          <w:sz w:val="24"/>
          <w:szCs w:val="24"/>
        </w:rPr>
      </w:pPr>
    </w:p>
    <w:p w14:paraId="663AF42F" w14:textId="77777777" w:rsidR="00571A40" w:rsidRDefault="00571A40" w:rsidP="005058B6">
      <w:pPr>
        <w:pStyle w:val="Heading2"/>
        <w:numPr>
          <w:ilvl w:val="0"/>
          <w:numId w:val="72"/>
        </w:numPr>
        <w:ind w:left="426" w:hanging="360"/>
      </w:pPr>
      <w:bookmarkStart w:id="44" w:name="_zqw0orwyset"/>
      <w:bookmarkEnd w:id="44"/>
      <w:r>
        <w:t xml:space="preserve">Record keeping and </w:t>
      </w:r>
      <w:proofErr w:type="gramStart"/>
      <w:r>
        <w:t>reporting</w:t>
      </w:r>
      <w:proofErr w:type="gramEnd"/>
    </w:p>
    <w:p w14:paraId="7EB6A349" w14:textId="77777777" w:rsidR="00571A40" w:rsidRDefault="00571A40" w:rsidP="00571A40">
      <w:pPr>
        <w:pStyle w:val="Standard"/>
        <w:ind w:left="644"/>
      </w:pPr>
    </w:p>
    <w:p w14:paraId="3FA31D28" w14:textId="77777777" w:rsidR="00571A40" w:rsidRDefault="00571A40" w:rsidP="005058B6">
      <w:pPr>
        <w:pStyle w:val="Standard"/>
        <w:numPr>
          <w:ilvl w:val="1"/>
          <w:numId w:val="72"/>
        </w:numPr>
        <w:spacing w:line="240" w:lineRule="auto"/>
        <w:ind w:left="567"/>
        <w:textAlignment w:val="auto"/>
      </w:pPr>
      <w:r>
        <w:rPr>
          <w:sz w:val="24"/>
          <w:szCs w:val="24"/>
        </w:rPr>
        <w:t>The Supplier must:</w:t>
      </w:r>
    </w:p>
    <w:p w14:paraId="6FA26843" w14:textId="77777777" w:rsidR="00571A40" w:rsidRDefault="00571A40" w:rsidP="00571A40">
      <w:pPr>
        <w:pStyle w:val="Standard"/>
        <w:spacing w:line="240" w:lineRule="auto"/>
        <w:ind w:left="567"/>
        <w:rPr>
          <w:sz w:val="24"/>
          <w:szCs w:val="24"/>
        </w:rPr>
      </w:pPr>
    </w:p>
    <w:p w14:paraId="4486BF49" w14:textId="77777777" w:rsidR="00571A40" w:rsidRDefault="00571A40" w:rsidP="005058B6">
      <w:pPr>
        <w:pStyle w:val="Standard"/>
        <w:numPr>
          <w:ilvl w:val="4"/>
          <w:numId w:val="84"/>
        </w:numPr>
        <w:spacing w:line="240" w:lineRule="auto"/>
        <w:ind w:left="993"/>
        <w:textAlignment w:val="auto"/>
      </w:pPr>
      <w:r>
        <w:rPr>
          <w:sz w:val="24"/>
          <w:szCs w:val="24"/>
        </w:rPr>
        <w:t>attend Progress Meetings with the Buyer and provide Progress Reports when specified in the Order Form; and</w:t>
      </w:r>
    </w:p>
    <w:p w14:paraId="0065318F" w14:textId="77777777" w:rsidR="00571A40" w:rsidRDefault="00571A40" w:rsidP="00571A40">
      <w:pPr>
        <w:pStyle w:val="Standard"/>
        <w:spacing w:line="240" w:lineRule="auto"/>
        <w:ind w:left="993"/>
        <w:rPr>
          <w:sz w:val="24"/>
          <w:szCs w:val="24"/>
        </w:rPr>
      </w:pPr>
    </w:p>
    <w:p w14:paraId="452AECDA" w14:textId="77777777" w:rsidR="00571A40" w:rsidRDefault="00571A40" w:rsidP="005058B6">
      <w:pPr>
        <w:pStyle w:val="Standard"/>
        <w:numPr>
          <w:ilvl w:val="4"/>
          <w:numId w:val="84"/>
        </w:numPr>
        <w:spacing w:line="240" w:lineRule="auto"/>
        <w:ind w:left="993"/>
        <w:textAlignment w:val="auto"/>
      </w:pPr>
      <w:r>
        <w:rPr>
          <w:sz w:val="24"/>
          <w:szCs w:val="24"/>
        </w:rPr>
        <w:t>where the Order Form states that Financial Transparency Objectives apply, cooperate with the Buyer to achieve the Financial Transparency Objectives and, to this end, will provide a Financial Report to the Buyer:</w:t>
      </w:r>
    </w:p>
    <w:p w14:paraId="1ACD3FFD" w14:textId="77777777" w:rsidR="00571A40" w:rsidRDefault="00571A40" w:rsidP="00571A40">
      <w:pPr>
        <w:pStyle w:val="Standard"/>
        <w:spacing w:line="240" w:lineRule="auto"/>
        <w:ind w:left="567"/>
        <w:rPr>
          <w:sz w:val="24"/>
          <w:szCs w:val="24"/>
        </w:rPr>
      </w:pPr>
    </w:p>
    <w:p w14:paraId="4F1C9823" w14:textId="77777777" w:rsidR="00571A40" w:rsidRDefault="00571A40" w:rsidP="00571A40">
      <w:pPr>
        <w:pStyle w:val="Standard"/>
        <w:spacing w:line="240" w:lineRule="auto"/>
        <w:ind w:left="1419" w:hanging="425"/>
      </w:pPr>
      <w:r>
        <w:rPr>
          <w:sz w:val="24"/>
          <w:szCs w:val="24"/>
        </w:rPr>
        <w:t>(</w:t>
      </w:r>
      <w:proofErr w:type="spellStart"/>
      <w:r>
        <w:rPr>
          <w:sz w:val="24"/>
          <w:szCs w:val="24"/>
        </w:rPr>
        <w:t>i</w:t>
      </w:r>
      <w:proofErr w:type="spellEnd"/>
      <w:r>
        <w:rPr>
          <w:sz w:val="24"/>
          <w:szCs w:val="24"/>
        </w:rPr>
        <w:t xml:space="preserve">) </w:t>
      </w:r>
      <w:r>
        <w:rPr>
          <w:sz w:val="24"/>
          <w:szCs w:val="24"/>
        </w:rPr>
        <w:tab/>
        <w:t xml:space="preserve">on or before the Start </w:t>
      </w:r>
      <w:proofErr w:type="gramStart"/>
      <w:r>
        <w:rPr>
          <w:sz w:val="24"/>
          <w:szCs w:val="24"/>
        </w:rPr>
        <w:t>Date;</w:t>
      </w:r>
      <w:proofErr w:type="gramEnd"/>
    </w:p>
    <w:p w14:paraId="17055EA5" w14:textId="77777777" w:rsidR="00571A40" w:rsidRDefault="00571A40" w:rsidP="00571A40">
      <w:pPr>
        <w:pStyle w:val="Standard"/>
        <w:spacing w:line="240" w:lineRule="auto"/>
        <w:ind w:left="1419" w:hanging="425"/>
      </w:pPr>
      <w:r>
        <w:rPr>
          <w:sz w:val="24"/>
          <w:szCs w:val="24"/>
        </w:rPr>
        <w:t>(ii)</w:t>
      </w:r>
      <w:r>
        <w:rPr>
          <w:sz w:val="24"/>
          <w:szCs w:val="24"/>
        </w:rPr>
        <w:tab/>
        <w:t>at the end of each Contract Year; and</w:t>
      </w:r>
    </w:p>
    <w:p w14:paraId="440C90F2" w14:textId="77777777" w:rsidR="00571A40" w:rsidRDefault="00571A40" w:rsidP="00571A40">
      <w:pPr>
        <w:pStyle w:val="Standard"/>
        <w:spacing w:line="240" w:lineRule="auto"/>
        <w:ind w:left="1419" w:hanging="425"/>
      </w:pPr>
      <w:r>
        <w:rPr>
          <w:sz w:val="24"/>
          <w:szCs w:val="24"/>
        </w:rPr>
        <w:t>(iii)</w:t>
      </w:r>
      <w:r>
        <w:rPr>
          <w:sz w:val="24"/>
          <w:szCs w:val="24"/>
        </w:rPr>
        <w:tab/>
        <w:t>within 6 Months of the end of the Contract Period,</w:t>
      </w:r>
    </w:p>
    <w:p w14:paraId="312165D0" w14:textId="77777777" w:rsidR="00571A40" w:rsidRDefault="00571A40" w:rsidP="00571A40">
      <w:pPr>
        <w:pStyle w:val="Standard"/>
        <w:spacing w:before="20" w:line="240" w:lineRule="auto"/>
        <w:ind w:left="567"/>
        <w:rPr>
          <w:sz w:val="24"/>
          <w:szCs w:val="24"/>
        </w:rPr>
      </w:pPr>
    </w:p>
    <w:p w14:paraId="694BA47E" w14:textId="77777777" w:rsidR="00571A40" w:rsidRDefault="00571A40" w:rsidP="00571A40">
      <w:pPr>
        <w:pStyle w:val="Standard"/>
        <w:spacing w:before="20" w:line="240" w:lineRule="auto"/>
        <w:ind w:left="993"/>
      </w:pPr>
      <w:r>
        <w:rPr>
          <w:sz w:val="24"/>
          <w:szCs w:val="24"/>
        </w:rPr>
        <w:t xml:space="preserve">and the Supplier must meet with the Buyer if required within 10 Working Days of the Buyer receiving a Financial Report.  </w:t>
      </w:r>
      <w:r>
        <w:rPr>
          <w:sz w:val="24"/>
          <w:szCs w:val="24"/>
        </w:rPr>
        <w:br/>
      </w:r>
    </w:p>
    <w:p w14:paraId="15F25E00" w14:textId="77777777" w:rsidR="00571A40" w:rsidRDefault="00571A40" w:rsidP="005058B6">
      <w:pPr>
        <w:pStyle w:val="Standard"/>
        <w:numPr>
          <w:ilvl w:val="1"/>
          <w:numId w:val="72"/>
        </w:numPr>
        <w:spacing w:line="240" w:lineRule="auto"/>
        <w:ind w:left="567"/>
        <w:textAlignment w:val="auto"/>
      </w:pPr>
      <w:r>
        <w:rPr>
          <w:sz w:val="24"/>
          <w:szCs w:val="24"/>
        </w:rPr>
        <w:t>The Supplier must keep and maintain full and accurate records and accounts, including the maintenance of Open Book Data, in accordance with Good Industry Practice and the Law on everything to do with the Contract:</w:t>
      </w:r>
    </w:p>
    <w:p w14:paraId="0E0CF2E1" w14:textId="77777777" w:rsidR="00571A40" w:rsidRDefault="00571A40" w:rsidP="00571A40">
      <w:pPr>
        <w:pStyle w:val="Standard"/>
        <w:spacing w:after="20" w:line="240" w:lineRule="auto"/>
        <w:ind w:left="567"/>
        <w:rPr>
          <w:sz w:val="24"/>
          <w:szCs w:val="24"/>
        </w:rPr>
      </w:pPr>
    </w:p>
    <w:p w14:paraId="21CE6327" w14:textId="77777777" w:rsidR="00571A40" w:rsidRDefault="00571A40" w:rsidP="005058B6">
      <w:pPr>
        <w:pStyle w:val="Standard"/>
        <w:numPr>
          <w:ilvl w:val="1"/>
          <w:numId w:val="86"/>
        </w:numPr>
        <w:spacing w:before="20" w:line="240" w:lineRule="auto"/>
        <w:ind w:left="993" w:hanging="426"/>
        <w:textAlignment w:val="auto"/>
      </w:pPr>
      <w:r>
        <w:rPr>
          <w:sz w:val="24"/>
          <w:szCs w:val="24"/>
        </w:rPr>
        <w:t xml:space="preserve">during the Contract </w:t>
      </w:r>
      <w:proofErr w:type="gramStart"/>
      <w:r>
        <w:rPr>
          <w:sz w:val="24"/>
          <w:szCs w:val="24"/>
        </w:rPr>
        <w:t>Period;</w:t>
      </w:r>
      <w:proofErr w:type="gramEnd"/>
    </w:p>
    <w:p w14:paraId="05BE989A" w14:textId="77777777" w:rsidR="00571A40" w:rsidRDefault="00571A40" w:rsidP="005058B6">
      <w:pPr>
        <w:pStyle w:val="Standard"/>
        <w:numPr>
          <w:ilvl w:val="1"/>
          <w:numId w:val="86"/>
        </w:numPr>
        <w:spacing w:before="20" w:line="240" w:lineRule="auto"/>
        <w:ind w:left="993" w:hanging="426"/>
        <w:textAlignment w:val="auto"/>
      </w:pPr>
      <w:r>
        <w:rPr>
          <w:sz w:val="24"/>
          <w:szCs w:val="24"/>
        </w:rPr>
        <w:t>for 7 years after the End Date or such other date as agreed between the Parties; and</w:t>
      </w:r>
    </w:p>
    <w:p w14:paraId="7BF0FFB8" w14:textId="77777777" w:rsidR="00571A40" w:rsidRDefault="00571A40" w:rsidP="005058B6">
      <w:pPr>
        <w:pStyle w:val="Standard"/>
        <w:numPr>
          <w:ilvl w:val="1"/>
          <w:numId w:val="86"/>
        </w:numPr>
        <w:spacing w:before="20" w:line="240" w:lineRule="auto"/>
        <w:ind w:left="993" w:hanging="426"/>
        <w:textAlignment w:val="auto"/>
      </w:pPr>
      <w:r>
        <w:rPr>
          <w:sz w:val="24"/>
          <w:szCs w:val="24"/>
        </w:rPr>
        <w:t>in accordance with GDPR,</w:t>
      </w:r>
    </w:p>
    <w:p w14:paraId="678F2363" w14:textId="77777777" w:rsidR="00571A40" w:rsidRDefault="00571A40" w:rsidP="00571A40">
      <w:pPr>
        <w:pStyle w:val="Standard"/>
        <w:spacing w:before="20" w:line="240" w:lineRule="auto"/>
        <w:ind w:left="567"/>
        <w:rPr>
          <w:sz w:val="24"/>
          <w:szCs w:val="24"/>
        </w:rPr>
      </w:pPr>
    </w:p>
    <w:p w14:paraId="794D7C61" w14:textId="77777777" w:rsidR="00571A40" w:rsidRDefault="00571A40" w:rsidP="00571A40">
      <w:pPr>
        <w:pStyle w:val="Standard"/>
        <w:spacing w:before="20" w:line="240" w:lineRule="auto"/>
        <w:ind w:left="567"/>
      </w:pPr>
      <w:r>
        <w:rPr>
          <w:sz w:val="24"/>
          <w:szCs w:val="24"/>
        </w:rPr>
        <w:t xml:space="preserve">including but not limited to the records and accounts stated in the definition of Audit in Joint Schedule 1 and the Supplier shall make available its Financial Representative at reasonable times and on reasonable notice, during the </w:t>
      </w:r>
      <w:r>
        <w:rPr>
          <w:sz w:val="24"/>
          <w:szCs w:val="24"/>
        </w:rPr>
        <w:lastRenderedPageBreak/>
        <w:t>Contract Period and up to 18 Months after the End Date, to answer questions that the Relevant Authority or an Auditor may have on those records and accounts, any Financial Report or Open Book Data.</w:t>
      </w:r>
      <w:r>
        <w:rPr>
          <w:sz w:val="24"/>
          <w:szCs w:val="24"/>
        </w:rPr>
        <w:br/>
      </w:r>
    </w:p>
    <w:p w14:paraId="2CA99943" w14:textId="77777777" w:rsidR="00571A40" w:rsidRDefault="00571A40" w:rsidP="005058B6">
      <w:pPr>
        <w:pStyle w:val="Standard"/>
        <w:numPr>
          <w:ilvl w:val="1"/>
          <w:numId w:val="72"/>
        </w:numPr>
        <w:spacing w:line="240" w:lineRule="auto"/>
        <w:ind w:left="567"/>
        <w:textAlignment w:val="auto"/>
      </w:pPr>
      <w:r>
        <w:rPr>
          <w:sz w:val="24"/>
          <w:szCs w:val="24"/>
        </w:rPr>
        <w:t xml:space="preserve">The Relevant Authority or an Auditor can Audit the Supplier during the relevant Contract Period and for up to 18 Months from the End Date of the Contract and, in the case of CCS, for up to 18 Months from the latest End Date to occur under any Call-Off Contract.    </w:t>
      </w:r>
      <w:r>
        <w:rPr>
          <w:sz w:val="24"/>
          <w:szCs w:val="24"/>
        </w:rPr>
        <w:br/>
      </w:r>
    </w:p>
    <w:p w14:paraId="01697B48" w14:textId="77777777" w:rsidR="00571A40" w:rsidRDefault="00571A40" w:rsidP="005058B6">
      <w:pPr>
        <w:pStyle w:val="Standard"/>
        <w:numPr>
          <w:ilvl w:val="1"/>
          <w:numId w:val="72"/>
        </w:numPr>
        <w:spacing w:line="240" w:lineRule="auto"/>
        <w:ind w:left="567"/>
        <w:textAlignment w:val="auto"/>
      </w:pPr>
      <w:r>
        <w:rPr>
          <w:sz w:val="24"/>
          <w:szCs w:val="24"/>
        </w:rPr>
        <w:t>During an Audit, the Supplier must:</w:t>
      </w:r>
    </w:p>
    <w:p w14:paraId="46AB27C3" w14:textId="77777777" w:rsidR="00571A40" w:rsidRDefault="00571A40" w:rsidP="00571A40">
      <w:pPr>
        <w:pStyle w:val="Standard"/>
        <w:spacing w:after="20" w:line="240" w:lineRule="auto"/>
        <w:ind w:left="567"/>
        <w:rPr>
          <w:sz w:val="24"/>
          <w:szCs w:val="24"/>
        </w:rPr>
      </w:pPr>
    </w:p>
    <w:p w14:paraId="2F213CEF" w14:textId="77777777" w:rsidR="00571A40" w:rsidRDefault="00571A40" w:rsidP="005058B6">
      <w:pPr>
        <w:pStyle w:val="Standard"/>
        <w:numPr>
          <w:ilvl w:val="1"/>
          <w:numId w:val="88"/>
        </w:numPr>
        <w:spacing w:before="20" w:line="240" w:lineRule="auto"/>
        <w:ind w:left="993" w:hanging="426"/>
        <w:textAlignment w:val="auto"/>
      </w:pPr>
      <w:r>
        <w:rPr>
          <w:sz w:val="24"/>
          <w:szCs w:val="24"/>
        </w:rPr>
        <w:t xml:space="preserve">allow the Relevant Authority or any Auditor access to:  </w:t>
      </w:r>
    </w:p>
    <w:p w14:paraId="292B5AA4" w14:textId="77777777" w:rsidR="00571A40" w:rsidRDefault="00571A40" w:rsidP="00571A40">
      <w:pPr>
        <w:pStyle w:val="Standard"/>
        <w:spacing w:before="20" w:line="240" w:lineRule="auto"/>
        <w:ind w:left="1276" w:hanging="283"/>
      </w:pPr>
      <w:r>
        <w:rPr>
          <w:sz w:val="24"/>
          <w:szCs w:val="24"/>
        </w:rPr>
        <w:t>(</w:t>
      </w:r>
      <w:proofErr w:type="spellStart"/>
      <w:r>
        <w:rPr>
          <w:sz w:val="24"/>
          <w:szCs w:val="24"/>
        </w:rPr>
        <w:t>i</w:t>
      </w:r>
      <w:proofErr w:type="spellEnd"/>
      <w:r>
        <w:rPr>
          <w:sz w:val="24"/>
          <w:szCs w:val="24"/>
        </w:rPr>
        <w:t>) any Sites, equipment and Supplier’s System used in the performance of the Contract to verify all contract accounts and records of everything to do with the Contract and provide copies for an Audit; and</w:t>
      </w:r>
    </w:p>
    <w:p w14:paraId="7F4119CB" w14:textId="77777777" w:rsidR="00571A40" w:rsidRDefault="00571A40" w:rsidP="00571A40">
      <w:pPr>
        <w:pStyle w:val="Standard"/>
        <w:spacing w:before="20" w:line="240" w:lineRule="auto"/>
        <w:ind w:left="1276" w:hanging="283"/>
      </w:pPr>
      <w:r>
        <w:rPr>
          <w:sz w:val="24"/>
          <w:szCs w:val="24"/>
        </w:rPr>
        <w:t>(ii) Supplier Staff; and</w:t>
      </w:r>
    </w:p>
    <w:p w14:paraId="7F87873D" w14:textId="77777777" w:rsidR="00571A40" w:rsidRDefault="00571A40" w:rsidP="005058B6">
      <w:pPr>
        <w:pStyle w:val="Standard"/>
        <w:numPr>
          <w:ilvl w:val="1"/>
          <w:numId w:val="88"/>
        </w:numPr>
        <w:spacing w:before="20" w:line="240" w:lineRule="auto"/>
        <w:ind w:left="993" w:hanging="426"/>
        <w:textAlignment w:val="auto"/>
      </w:pPr>
      <w:r>
        <w:rPr>
          <w:sz w:val="24"/>
          <w:szCs w:val="24"/>
        </w:rPr>
        <w:t>provide information within the permitted scope of the Audit to the Relevant Authority or to the Auditor and reasonable cooperation at their request.</w:t>
      </w:r>
    </w:p>
    <w:p w14:paraId="0D5C312A" w14:textId="77777777" w:rsidR="00571A40" w:rsidRDefault="00571A40" w:rsidP="00571A40">
      <w:pPr>
        <w:pStyle w:val="Standard"/>
        <w:spacing w:before="20" w:line="240" w:lineRule="auto"/>
        <w:ind w:left="360"/>
        <w:rPr>
          <w:sz w:val="24"/>
          <w:szCs w:val="24"/>
        </w:rPr>
      </w:pPr>
    </w:p>
    <w:p w14:paraId="24D6D16E" w14:textId="77777777" w:rsidR="00571A40" w:rsidRDefault="00571A40" w:rsidP="005058B6">
      <w:pPr>
        <w:pStyle w:val="Standard"/>
        <w:numPr>
          <w:ilvl w:val="1"/>
          <w:numId w:val="72"/>
        </w:numPr>
        <w:spacing w:before="20" w:after="20" w:line="240" w:lineRule="auto"/>
        <w:ind w:left="567"/>
        <w:textAlignment w:val="auto"/>
      </w:pPr>
      <w:r>
        <w:rPr>
          <w:sz w:val="24"/>
          <w:szCs w:val="24"/>
        </w:rPr>
        <w:t>Where the Audit of the Supplier is carried out by an Auditor, the Auditor shall be entitled to share any information obtained during the Audit with the Relevant Authority and the Relevant Authority shall use reasonable endeavours to ensure that its Auditor does not unreasonably disrupt the Supplier or its provision of the Deliverables, save insofar as the Supplier accepts and acknowledges that Audits carried out by Auditors are outside the control of the Relevant Authority.</w:t>
      </w:r>
    </w:p>
    <w:p w14:paraId="602D3323" w14:textId="77777777" w:rsidR="00571A40" w:rsidRDefault="00571A40" w:rsidP="00571A40">
      <w:pPr>
        <w:pStyle w:val="Standard"/>
        <w:spacing w:before="20" w:after="20" w:line="240" w:lineRule="auto"/>
        <w:ind w:left="426" w:firstLine="359"/>
        <w:rPr>
          <w:sz w:val="24"/>
          <w:szCs w:val="24"/>
        </w:rPr>
      </w:pPr>
    </w:p>
    <w:p w14:paraId="410FBF2D" w14:textId="77777777" w:rsidR="00571A40" w:rsidRDefault="00571A40" w:rsidP="005058B6">
      <w:pPr>
        <w:pStyle w:val="Standard"/>
        <w:numPr>
          <w:ilvl w:val="1"/>
          <w:numId w:val="72"/>
        </w:numPr>
        <w:spacing w:before="20" w:after="20" w:line="240" w:lineRule="auto"/>
        <w:ind w:left="567"/>
        <w:textAlignment w:val="auto"/>
      </w:pPr>
      <w:r>
        <w:rPr>
          <w:sz w:val="24"/>
          <w:szCs w:val="24"/>
        </w:rPr>
        <w:t>If the Supplier:</w:t>
      </w:r>
    </w:p>
    <w:p w14:paraId="1425E5AF" w14:textId="77777777" w:rsidR="00571A40" w:rsidRDefault="00571A40" w:rsidP="00571A40">
      <w:pPr>
        <w:pStyle w:val="Standard"/>
        <w:spacing w:before="20" w:after="20" w:line="240" w:lineRule="auto"/>
        <w:ind w:left="567"/>
        <w:rPr>
          <w:sz w:val="24"/>
          <w:szCs w:val="24"/>
        </w:rPr>
      </w:pPr>
    </w:p>
    <w:p w14:paraId="0CE9373B" w14:textId="77777777" w:rsidR="00571A40" w:rsidRDefault="00571A40" w:rsidP="00571A40">
      <w:pPr>
        <w:pStyle w:val="Standard"/>
        <w:spacing w:before="20" w:after="20" w:line="240" w:lineRule="auto"/>
        <w:ind w:left="993" w:hanging="426"/>
      </w:pPr>
      <w:r>
        <w:rPr>
          <w:sz w:val="24"/>
          <w:szCs w:val="24"/>
        </w:rPr>
        <w:t xml:space="preserve">(a) </w:t>
      </w:r>
      <w:r>
        <w:rPr>
          <w:sz w:val="24"/>
          <w:szCs w:val="24"/>
        </w:rPr>
        <w:tab/>
        <w:t>is not providing any of the Deliverables, or is unable to provide them, it must immediately:</w:t>
      </w:r>
    </w:p>
    <w:p w14:paraId="69F87EF0" w14:textId="77777777" w:rsidR="00571A40" w:rsidRDefault="00571A40" w:rsidP="00571A40">
      <w:pPr>
        <w:pStyle w:val="Standard"/>
        <w:spacing w:before="20" w:after="20" w:line="240" w:lineRule="auto"/>
        <w:ind w:left="426" w:firstLine="359"/>
        <w:rPr>
          <w:sz w:val="24"/>
          <w:szCs w:val="24"/>
        </w:rPr>
      </w:pPr>
    </w:p>
    <w:p w14:paraId="7D2AB957" w14:textId="77777777" w:rsidR="00571A40" w:rsidRDefault="00571A40" w:rsidP="005058B6">
      <w:pPr>
        <w:pStyle w:val="Standard"/>
        <w:numPr>
          <w:ilvl w:val="1"/>
          <w:numId w:val="89"/>
        </w:numPr>
        <w:spacing w:before="20" w:line="240" w:lineRule="auto"/>
        <w:textAlignment w:val="auto"/>
      </w:pPr>
      <w:r>
        <w:rPr>
          <w:sz w:val="24"/>
          <w:szCs w:val="24"/>
        </w:rPr>
        <w:t xml:space="preserve">tell the Relevant Authority and give </w:t>
      </w:r>
      <w:proofErr w:type="gramStart"/>
      <w:r>
        <w:rPr>
          <w:sz w:val="24"/>
          <w:szCs w:val="24"/>
        </w:rPr>
        <w:t>reasons;</w:t>
      </w:r>
      <w:proofErr w:type="gramEnd"/>
    </w:p>
    <w:p w14:paraId="6B153DFB" w14:textId="77777777" w:rsidR="00571A40" w:rsidRDefault="00571A40" w:rsidP="005058B6">
      <w:pPr>
        <w:pStyle w:val="Standard"/>
        <w:numPr>
          <w:ilvl w:val="1"/>
          <w:numId w:val="89"/>
        </w:numPr>
        <w:spacing w:before="20" w:line="240" w:lineRule="auto"/>
        <w:textAlignment w:val="auto"/>
      </w:pPr>
      <w:r>
        <w:rPr>
          <w:sz w:val="24"/>
          <w:szCs w:val="24"/>
        </w:rPr>
        <w:t>propose corrective action; and</w:t>
      </w:r>
    </w:p>
    <w:p w14:paraId="28F7BE4C" w14:textId="77777777" w:rsidR="00571A40" w:rsidRDefault="00571A40" w:rsidP="005058B6">
      <w:pPr>
        <w:pStyle w:val="Standard"/>
        <w:numPr>
          <w:ilvl w:val="1"/>
          <w:numId w:val="89"/>
        </w:numPr>
        <w:spacing w:before="20" w:line="240" w:lineRule="auto"/>
        <w:textAlignment w:val="auto"/>
      </w:pPr>
      <w:r>
        <w:rPr>
          <w:sz w:val="24"/>
          <w:szCs w:val="24"/>
        </w:rPr>
        <w:t xml:space="preserve">provide </w:t>
      </w:r>
      <w:proofErr w:type="gramStart"/>
      <w:r>
        <w:rPr>
          <w:sz w:val="24"/>
          <w:szCs w:val="24"/>
        </w:rPr>
        <w:t>a  deadline</w:t>
      </w:r>
      <w:proofErr w:type="gramEnd"/>
      <w:r>
        <w:rPr>
          <w:sz w:val="24"/>
          <w:szCs w:val="24"/>
        </w:rPr>
        <w:t xml:space="preserve"> for completing the corrective action; and</w:t>
      </w:r>
    </w:p>
    <w:p w14:paraId="434C23AE" w14:textId="77777777" w:rsidR="00571A40" w:rsidRDefault="00571A40" w:rsidP="00571A40">
      <w:pPr>
        <w:pStyle w:val="Standard"/>
        <w:spacing w:before="20" w:line="240" w:lineRule="auto"/>
        <w:ind w:left="567"/>
        <w:rPr>
          <w:sz w:val="24"/>
          <w:szCs w:val="24"/>
        </w:rPr>
      </w:pPr>
    </w:p>
    <w:p w14:paraId="5B019B48" w14:textId="77777777" w:rsidR="00571A40" w:rsidRDefault="00571A40" w:rsidP="00571A40">
      <w:pPr>
        <w:pStyle w:val="Standard"/>
        <w:spacing w:before="20" w:after="20" w:line="240" w:lineRule="auto"/>
        <w:ind w:left="993" w:firstLine="360"/>
      </w:pPr>
      <w:r>
        <w:rPr>
          <w:sz w:val="24"/>
          <w:szCs w:val="24"/>
        </w:rPr>
        <w:t>(b)</w:t>
      </w:r>
      <w:r>
        <w:rPr>
          <w:sz w:val="24"/>
          <w:szCs w:val="24"/>
        </w:rPr>
        <w:tab/>
        <w:t>becomes aware of an event that has occurred or is likely to occur in the future which will have a material effect on the:</w:t>
      </w:r>
    </w:p>
    <w:p w14:paraId="67AF0786" w14:textId="77777777" w:rsidR="00571A40" w:rsidRDefault="00571A40" w:rsidP="00571A40">
      <w:pPr>
        <w:pStyle w:val="Standard"/>
        <w:spacing w:before="20" w:after="20" w:line="240" w:lineRule="auto"/>
        <w:ind w:left="993" w:hanging="426"/>
        <w:rPr>
          <w:sz w:val="24"/>
          <w:szCs w:val="24"/>
        </w:rPr>
      </w:pPr>
    </w:p>
    <w:p w14:paraId="40C08EE0" w14:textId="77777777" w:rsidR="00571A40" w:rsidRDefault="00571A40" w:rsidP="00571A40">
      <w:pPr>
        <w:pStyle w:val="Standard"/>
        <w:spacing w:before="20" w:after="20" w:line="240" w:lineRule="auto"/>
        <w:ind w:left="1418" w:hanging="425"/>
      </w:pPr>
      <w:r>
        <w:rPr>
          <w:sz w:val="24"/>
          <w:szCs w:val="24"/>
        </w:rPr>
        <w:t>(</w:t>
      </w:r>
      <w:proofErr w:type="spellStart"/>
      <w:r>
        <w:rPr>
          <w:sz w:val="24"/>
          <w:szCs w:val="24"/>
        </w:rPr>
        <w:t>i</w:t>
      </w:r>
      <w:proofErr w:type="spellEnd"/>
      <w:r>
        <w:rPr>
          <w:sz w:val="24"/>
          <w:szCs w:val="24"/>
        </w:rPr>
        <w:t xml:space="preserve">) </w:t>
      </w:r>
      <w:r>
        <w:rPr>
          <w:sz w:val="24"/>
          <w:szCs w:val="24"/>
        </w:rPr>
        <w:tab/>
      </w:r>
      <w:proofErr w:type="gramStart"/>
      <w:r>
        <w:rPr>
          <w:sz w:val="24"/>
          <w:szCs w:val="24"/>
        </w:rPr>
        <w:t>Supplier’s</w:t>
      </w:r>
      <w:proofErr w:type="gramEnd"/>
      <w:r>
        <w:rPr>
          <w:sz w:val="24"/>
          <w:szCs w:val="24"/>
        </w:rPr>
        <w:t xml:space="preserve"> currently incurred or forecast future Costs; and</w:t>
      </w:r>
    </w:p>
    <w:p w14:paraId="3635F022" w14:textId="77777777" w:rsidR="00571A40" w:rsidRDefault="00571A40" w:rsidP="00571A40">
      <w:pPr>
        <w:pStyle w:val="Standard"/>
        <w:spacing w:before="20" w:after="20" w:line="240" w:lineRule="auto"/>
        <w:ind w:left="1418" w:hanging="425"/>
      </w:pPr>
      <w:r>
        <w:rPr>
          <w:sz w:val="24"/>
          <w:szCs w:val="24"/>
        </w:rPr>
        <w:t>(ii)</w:t>
      </w:r>
      <w:r>
        <w:rPr>
          <w:sz w:val="24"/>
          <w:szCs w:val="24"/>
        </w:rPr>
        <w:tab/>
        <w:t xml:space="preserve">forecast Charges for the remainder of the </w:t>
      </w:r>
      <w:proofErr w:type="gramStart"/>
      <w:r>
        <w:rPr>
          <w:sz w:val="24"/>
          <w:szCs w:val="24"/>
        </w:rPr>
        <w:t>Contract;</w:t>
      </w:r>
      <w:proofErr w:type="gramEnd"/>
    </w:p>
    <w:p w14:paraId="4E4A0A23" w14:textId="77777777" w:rsidR="00571A40" w:rsidRDefault="00571A40" w:rsidP="00571A40">
      <w:pPr>
        <w:pStyle w:val="Standard"/>
        <w:spacing w:before="20" w:after="20" w:line="240" w:lineRule="auto"/>
        <w:ind w:left="993" w:hanging="426"/>
        <w:rPr>
          <w:sz w:val="24"/>
          <w:szCs w:val="24"/>
        </w:rPr>
      </w:pPr>
    </w:p>
    <w:p w14:paraId="0973CCFD" w14:textId="77777777" w:rsidR="00571A40" w:rsidRDefault="00571A40" w:rsidP="00571A40">
      <w:pPr>
        <w:pStyle w:val="Standard"/>
        <w:spacing w:before="20" w:after="20" w:line="240" w:lineRule="auto"/>
        <w:ind w:left="993"/>
      </w:pPr>
      <w:r>
        <w:rPr>
          <w:sz w:val="24"/>
          <w:szCs w:val="24"/>
        </w:rPr>
        <w:t>then the Supplier must notify the Buyer in writing as soon as practicable setting out the actual or anticipated effect of the event.</w:t>
      </w:r>
    </w:p>
    <w:p w14:paraId="3A8BCB72" w14:textId="77777777" w:rsidR="00571A40" w:rsidRDefault="00571A40" w:rsidP="00571A40">
      <w:pPr>
        <w:pStyle w:val="Standard"/>
        <w:spacing w:before="20" w:line="240" w:lineRule="auto"/>
        <w:ind w:left="567"/>
        <w:rPr>
          <w:sz w:val="24"/>
          <w:szCs w:val="24"/>
        </w:rPr>
      </w:pPr>
    </w:p>
    <w:p w14:paraId="20089D79"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The Supplier must provide CCS with a </w:t>
      </w:r>
      <w:proofErr w:type="spellStart"/>
      <w:r>
        <w:rPr>
          <w:sz w:val="24"/>
          <w:szCs w:val="24"/>
        </w:rPr>
        <w:t>Self Audit</w:t>
      </w:r>
      <w:proofErr w:type="spellEnd"/>
      <w:r>
        <w:rPr>
          <w:sz w:val="24"/>
          <w:szCs w:val="24"/>
        </w:rPr>
        <w:t xml:space="preserve"> Certificate supported by an audit report at the end of each Contract Year. The report must contain:</w:t>
      </w:r>
    </w:p>
    <w:p w14:paraId="058DE242" w14:textId="77777777" w:rsidR="00571A40" w:rsidRDefault="00571A40" w:rsidP="00571A40">
      <w:pPr>
        <w:pStyle w:val="Standard"/>
        <w:spacing w:before="20" w:after="20" w:line="240" w:lineRule="auto"/>
        <w:ind w:left="426" w:firstLine="359"/>
        <w:rPr>
          <w:sz w:val="24"/>
          <w:szCs w:val="24"/>
        </w:rPr>
      </w:pPr>
    </w:p>
    <w:p w14:paraId="2F2DB367" w14:textId="77777777" w:rsidR="00571A40" w:rsidRDefault="00571A40" w:rsidP="005058B6">
      <w:pPr>
        <w:pStyle w:val="Standard"/>
        <w:numPr>
          <w:ilvl w:val="1"/>
          <w:numId w:val="90"/>
        </w:numPr>
        <w:spacing w:before="20" w:line="240" w:lineRule="auto"/>
        <w:textAlignment w:val="auto"/>
      </w:pPr>
      <w:r>
        <w:rPr>
          <w:sz w:val="24"/>
          <w:szCs w:val="24"/>
        </w:rPr>
        <w:lastRenderedPageBreak/>
        <w:t xml:space="preserve">the methodology of the </w:t>
      </w:r>
      <w:proofErr w:type="gramStart"/>
      <w:r>
        <w:rPr>
          <w:sz w:val="24"/>
          <w:szCs w:val="24"/>
        </w:rPr>
        <w:t>review;</w:t>
      </w:r>
      <w:proofErr w:type="gramEnd"/>
    </w:p>
    <w:p w14:paraId="07483D74" w14:textId="77777777" w:rsidR="00571A40" w:rsidRDefault="00571A40" w:rsidP="005058B6">
      <w:pPr>
        <w:pStyle w:val="Standard"/>
        <w:numPr>
          <w:ilvl w:val="1"/>
          <w:numId w:val="90"/>
        </w:numPr>
        <w:spacing w:before="20" w:line="240" w:lineRule="auto"/>
        <w:textAlignment w:val="auto"/>
      </w:pPr>
      <w:r>
        <w:rPr>
          <w:sz w:val="24"/>
          <w:szCs w:val="24"/>
        </w:rPr>
        <w:t xml:space="preserve">the sampling techniques </w:t>
      </w:r>
      <w:proofErr w:type="gramStart"/>
      <w:r>
        <w:rPr>
          <w:sz w:val="24"/>
          <w:szCs w:val="24"/>
        </w:rPr>
        <w:t>applied;</w:t>
      </w:r>
      <w:proofErr w:type="gramEnd"/>
    </w:p>
    <w:p w14:paraId="796A461B" w14:textId="77777777" w:rsidR="00571A40" w:rsidRDefault="00571A40" w:rsidP="005058B6">
      <w:pPr>
        <w:pStyle w:val="Standard"/>
        <w:numPr>
          <w:ilvl w:val="1"/>
          <w:numId w:val="90"/>
        </w:numPr>
        <w:spacing w:before="20" w:line="240" w:lineRule="auto"/>
        <w:textAlignment w:val="auto"/>
      </w:pPr>
      <w:r>
        <w:rPr>
          <w:sz w:val="24"/>
          <w:szCs w:val="24"/>
        </w:rPr>
        <w:t>details of any issues; and</w:t>
      </w:r>
    </w:p>
    <w:p w14:paraId="7D107822" w14:textId="77777777" w:rsidR="00571A40" w:rsidRDefault="00571A40" w:rsidP="005058B6">
      <w:pPr>
        <w:pStyle w:val="Standard"/>
        <w:numPr>
          <w:ilvl w:val="1"/>
          <w:numId w:val="90"/>
        </w:numPr>
        <w:spacing w:before="20" w:line="240" w:lineRule="auto"/>
        <w:textAlignment w:val="auto"/>
      </w:pPr>
      <w:r>
        <w:rPr>
          <w:sz w:val="24"/>
          <w:szCs w:val="24"/>
        </w:rPr>
        <w:t>any remedial action taken.</w:t>
      </w:r>
    </w:p>
    <w:p w14:paraId="7BDDBA24" w14:textId="77777777" w:rsidR="00571A40" w:rsidRDefault="00571A40" w:rsidP="00571A40">
      <w:pPr>
        <w:pStyle w:val="Standard"/>
        <w:spacing w:before="20" w:line="240" w:lineRule="auto"/>
        <w:ind w:left="993"/>
        <w:rPr>
          <w:sz w:val="24"/>
          <w:szCs w:val="24"/>
        </w:rPr>
      </w:pPr>
    </w:p>
    <w:p w14:paraId="043AF8C8"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The Self Audit Certificate must be completed and signed by an auditor or senior member of the Supplier’s management team that is qualified in either a relevant audit or financial discipline </w:t>
      </w:r>
      <w:proofErr w:type="gramStart"/>
      <w:r>
        <w:rPr>
          <w:sz w:val="24"/>
          <w:szCs w:val="24"/>
        </w:rPr>
        <w:t>e.g.</w:t>
      </w:r>
      <w:proofErr w:type="gramEnd"/>
      <w:r>
        <w:rPr>
          <w:sz w:val="24"/>
          <w:szCs w:val="24"/>
        </w:rPr>
        <w:t xml:space="preserve"> Head of Internal Audit/ Finance Director/ External Audit firm.</w:t>
      </w:r>
    </w:p>
    <w:p w14:paraId="6566D451" w14:textId="77777777" w:rsidR="00571A40" w:rsidRDefault="00571A40" w:rsidP="00571A40">
      <w:pPr>
        <w:pStyle w:val="Standard"/>
        <w:spacing w:before="20" w:after="20" w:line="240" w:lineRule="auto"/>
        <w:ind w:left="567"/>
        <w:rPr>
          <w:sz w:val="24"/>
          <w:szCs w:val="24"/>
        </w:rPr>
      </w:pPr>
    </w:p>
    <w:p w14:paraId="34EC0217" w14:textId="77777777" w:rsidR="00571A40" w:rsidRDefault="00571A40" w:rsidP="005058B6">
      <w:pPr>
        <w:pStyle w:val="Standard"/>
        <w:numPr>
          <w:ilvl w:val="1"/>
          <w:numId w:val="72"/>
        </w:numPr>
        <w:spacing w:before="20" w:after="20" w:line="240" w:lineRule="auto"/>
        <w:ind w:left="567"/>
        <w:textAlignment w:val="auto"/>
      </w:pPr>
      <w:r>
        <w:rPr>
          <w:sz w:val="24"/>
          <w:szCs w:val="24"/>
        </w:rPr>
        <w:t>Each Self Audit Certificate should be based on tests completed against a representative sample of 10% of Orders carries out during the period being audited or 100 Orders (whichever is less) and should provide assurance that:</w:t>
      </w:r>
    </w:p>
    <w:p w14:paraId="5D18FDF3" w14:textId="77777777" w:rsidR="00571A40" w:rsidRDefault="00571A40" w:rsidP="00571A40">
      <w:pPr>
        <w:pStyle w:val="Standard"/>
        <w:spacing w:before="20" w:after="20" w:line="240" w:lineRule="auto"/>
        <w:ind w:left="720" w:hanging="360"/>
        <w:rPr>
          <w:sz w:val="24"/>
          <w:szCs w:val="24"/>
        </w:rPr>
      </w:pPr>
    </w:p>
    <w:p w14:paraId="22D34C10" w14:textId="77777777" w:rsidR="00571A40" w:rsidRDefault="00571A40" w:rsidP="00571A40">
      <w:pPr>
        <w:pStyle w:val="Standard"/>
        <w:spacing w:before="20" w:after="20" w:line="240" w:lineRule="auto"/>
        <w:ind w:left="993" w:hanging="426"/>
      </w:pPr>
      <w:r>
        <w:rPr>
          <w:sz w:val="24"/>
          <w:szCs w:val="24"/>
        </w:rPr>
        <w:t>(a)</w:t>
      </w:r>
      <w:r>
        <w:rPr>
          <w:sz w:val="24"/>
          <w:szCs w:val="24"/>
        </w:rPr>
        <w:tab/>
        <w:t xml:space="preserve">Orders are clearly identified as such in the order processing and invoicing systems and, where required, Orders are correctly reported in the MI </w:t>
      </w:r>
      <w:proofErr w:type="gramStart"/>
      <w:r>
        <w:rPr>
          <w:sz w:val="24"/>
          <w:szCs w:val="24"/>
        </w:rPr>
        <w:t>Reports;</w:t>
      </w:r>
      <w:proofErr w:type="gramEnd"/>
    </w:p>
    <w:p w14:paraId="1F19D429" w14:textId="77777777" w:rsidR="00571A40" w:rsidRDefault="00571A40" w:rsidP="00571A40">
      <w:pPr>
        <w:pStyle w:val="Standard"/>
        <w:spacing w:before="20" w:after="20" w:line="240" w:lineRule="auto"/>
        <w:ind w:left="993" w:hanging="426"/>
      </w:pPr>
      <w:r>
        <w:rPr>
          <w:sz w:val="24"/>
          <w:szCs w:val="24"/>
        </w:rPr>
        <w:t>(b)</w:t>
      </w:r>
      <w:r>
        <w:rPr>
          <w:sz w:val="24"/>
          <w:szCs w:val="24"/>
        </w:rPr>
        <w:tab/>
        <w:t xml:space="preserve">all related invoices are completely and accurately included in the MI </w:t>
      </w:r>
      <w:proofErr w:type="gramStart"/>
      <w:r>
        <w:rPr>
          <w:sz w:val="24"/>
          <w:szCs w:val="24"/>
        </w:rPr>
        <w:t>Reports;</w:t>
      </w:r>
      <w:proofErr w:type="gramEnd"/>
    </w:p>
    <w:p w14:paraId="3CECF446" w14:textId="77777777" w:rsidR="00571A40" w:rsidRDefault="00571A40" w:rsidP="00571A40">
      <w:pPr>
        <w:pStyle w:val="Standard"/>
        <w:spacing w:before="20" w:after="20" w:line="240" w:lineRule="auto"/>
        <w:ind w:left="993" w:hanging="426"/>
      </w:pPr>
      <w:r>
        <w:rPr>
          <w:sz w:val="24"/>
          <w:szCs w:val="24"/>
        </w:rPr>
        <w:t>(c)</w:t>
      </w:r>
      <w:r>
        <w:rPr>
          <w:sz w:val="24"/>
          <w:szCs w:val="24"/>
        </w:rPr>
        <w:tab/>
        <w:t>all Charges to Buyers comply with any requirements under a Contract or as otherwise agreed in writing with the Government on maximum mark-up, discounts, charge rates, fixed quotes (as applicable); and</w:t>
      </w:r>
    </w:p>
    <w:p w14:paraId="6963F0ED" w14:textId="77777777" w:rsidR="00571A40" w:rsidRDefault="00571A40" w:rsidP="00571A40">
      <w:pPr>
        <w:pStyle w:val="Standard"/>
        <w:spacing w:before="20" w:after="20" w:line="240" w:lineRule="auto"/>
        <w:ind w:left="993" w:hanging="426"/>
      </w:pPr>
      <w:r>
        <w:rPr>
          <w:sz w:val="24"/>
          <w:szCs w:val="24"/>
        </w:rPr>
        <w:t>(d)</w:t>
      </w:r>
      <w:r>
        <w:rPr>
          <w:sz w:val="24"/>
          <w:szCs w:val="24"/>
        </w:rPr>
        <w:tab/>
        <w:t xml:space="preserve">an additional sample of 5 public sector Orders identified from the Supplier’s order processing and invoicing systems as orders not placed under the Contract have been correctly identified as such and that an appropriate and legitimately tendered procurement route has been used to place those orders, and those orders should not otherwise have been routed via centralised mandated procurement processes executed by CCS.  </w:t>
      </w:r>
    </w:p>
    <w:p w14:paraId="3A1EA996" w14:textId="77777777" w:rsidR="00571A40" w:rsidRDefault="00571A40" w:rsidP="00571A40">
      <w:pPr>
        <w:pStyle w:val="Standard"/>
        <w:spacing w:before="20" w:after="20" w:line="240" w:lineRule="auto"/>
        <w:ind w:left="993" w:hanging="426"/>
        <w:rPr>
          <w:sz w:val="24"/>
          <w:szCs w:val="24"/>
        </w:rPr>
      </w:pPr>
    </w:p>
    <w:p w14:paraId="455CB223"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must comply with Buyer’s reasonable instructions following an Audit, including:</w:t>
      </w:r>
    </w:p>
    <w:p w14:paraId="102ACFF8" w14:textId="77777777" w:rsidR="00571A40" w:rsidRDefault="00571A40" w:rsidP="00571A40">
      <w:pPr>
        <w:pStyle w:val="Standard"/>
        <w:spacing w:before="20" w:after="20" w:line="240" w:lineRule="auto"/>
        <w:ind w:left="1134" w:hanging="567"/>
        <w:rPr>
          <w:sz w:val="24"/>
          <w:szCs w:val="24"/>
        </w:rPr>
      </w:pPr>
    </w:p>
    <w:p w14:paraId="55791C1C" w14:textId="77777777" w:rsidR="00571A40" w:rsidRDefault="00571A40" w:rsidP="00571A40">
      <w:pPr>
        <w:pStyle w:val="Standard"/>
        <w:spacing w:before="20" w:after="20" w:line="240" w:lineRule="auto"/>
        <w:ind w:left="1134" w:hanging="567"/>
      </w:pPr>
      <w:r>
        <w:rPr>
          <w:sz w:val="24"/>
          <w:szCs w:val="24"/>
        </w:rPr>
        <w:t>(a)</w:t>
      </w:r>
      <w:r>
        <w:rPr>
          <w:sz w:val="24"/>
          <w:szCs w:val="24"/>
        </w:rPr>
        <w:tab/>
        <w:t xml:space="preserve">correct any identified </w:t>
      </w:r>
      <w:proofErr w:type="gramStart"/>
      <w:r>
        <w:rPr>
          <w:sz w:val="24"/>
          <w:szCs w:val="24"/>
        </w:rPr>
        <w:t>Default;</w:t>
      </w:r>
      <w:proofErr w:type="gramEnd"/>
    </w:p>
    <w:p w14:paraId="22382ECC" w14:textId="77777777" w:rsidR="00571A40" w:rsidRDefault="00571A40" w:rsidP="00571A40">
      <w:pPr>
        <w:pStyle w:val="Standard"/>
        <w:spacing w:before="20" w:after="20" w:line="240" w:lineRule="auto"/>
        <w:ind w:left="1134" w:hanging="567"/>
      </w:pPr>
      <w:r>
        <w:rPr>
          <w:sz w:val="24"/>
          <w:szCs w:val="24"/>
        </w:rPr>
        <w:t>(b)</w:t>
      </w:r>
      <w:r>
        <w:rPr>
          <w:sz w:val="24"/>
          <w:szCs w:val="24"/>
        </w:rPr>
        <w:tab/>
        <w:t>rectify any error identified in a Financial Report; and</w:t>
      </w:r>
    </w:p>
    <w:p w14:paraId="60680CAB" w14:textId="77777777" w:rsidR="00571A40" w:rsidRDefault="00571A40" w:rsidP="00571A40">
      <w:pPr>
        <w:pStyle w:val="Standard"/>
        <w:spacing w:before="20" w:after="20" w:line="240" w:lineRule="auto"/>
        <w:ind w:left="1134" w:hanging="567"/>
      </w:pPr>
      <w:r>
        <w:rPr>
          <w:sz w:val="24"/>
          <w:szCs w:val="24"/>
        </w:rPr>
        <w:t>(c)</w:t>
      </w:r>
      <w:r>
        <w:rPr>
          <w:sz w:val="24"/>
          <w:szCs w:val="24"/>
        </w:rPr>
        <w:tab/>
        <w:t>repaying any Charges that the Relevant Authority has overpaid.</w:t>
      </w:r>
    </w:p>
    <w:p w14:paraId="12BADDAE" w14:textId="77777777" w:rsidR="00571A40" w:rsidRDefault="00571A40" w:rsidP="00571A40">
      <w:pPr>
        <w:pStyle w:val="Standard"/>
        <w:spacing w:before="20" w:after="20" w:line="240" w:lineRule="auto"/>
        <w:ind w:left="567"/>
      </w:pPr>
      <w:r>
        <w:rPr>
          <w:sz w:val="24"/>
          <w:szCs w:val="24"/>
        </w:rPr>
        <w:t xml:space="preserve"> </w:t>
      </w:r>
    </w:p>
    <w:p w14:paraId="25D722B8"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The Parties will bear their own costs when an Audit is undertaken unless the Audit identifies a material Default by the Supplier, in which case the Supplier will repay the Relevant Authority’s reasonable costs in connection with the Audit.  </w:t>
      </w:r>
    </w:p>
    <w:p w14:paraId="495BC3C3" w14:textId="77777777" w:rsidR="00571A40" w:rsidRDefault="00571A40" w:rsidP="00571A40">
      <w:pPr>
        <w:pStyle w:val="Standard"/>
        <w:spacing w:before="20" w:after="20" w:line="240" w:lineRule="auto"/>
        <w:ind w:left="792" w:hanging="432"/>
        <w:rPr>
          <w:sz w:val="24"/>
          <w:szCs w:val="24"/>
        </w:rPr>
      </w:pPr>
    </w:p>
    <w:p w14:paraId="6071DE4A" w14:textId="77777777" w:rsidR="00571A40" w:rsidRDefault="00571A40" w:rsidP="005058B6">
      <w:pPr>
        <w:pStyle w:val="Heading2"/>
        <w:numPr>
          <w:ilvl w:val="0"/>
          <w:numId w:val="72"/>
        </w:numPr>
        <w:ind w:left="426" w:hanging="360"/>
      </w:pPr>
      <w:bookmarkStart w:id="45" w:name="_7esznhsw4vpz"/>
      <w:bookmarkEnd w:id="45"/>
      <w:r>
        <w:t>Supplier staff</w:t>
      </w:r>
    </w:p>
    <w:p w14:paraId="0B699D8B" w14:textId="77777777" w:rsidR="00571A40" w:rsidRDefault="00571A40" w:rsidP="00571A40">
      <w:pPr>
        <w:pStyle w:val="Standard"/>
        <w:ind w:left="644"/>
      </w:pPr>
    </w:p>
    <w:p w14:paraId="6DCD9D1C"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Staff involved in the performance of each Contract must:</w:t>
      </w:r>
      <w:r>
        <w:rPr>
          <w:sz w:val="24"/>
          <w:szCs w:val="24"/>
        </w:rPr>
        <w:br/>
      </w:r>
    </w:p>
    <w:p w14:paraId="04111D2F" w14:textId="77777777" w:rsidR="00571A40" w:rsidRDefault="00571A40" w:rsidP="005058B6">
      <w:pPr>
        <w:pStyle w:val="Standard"/>
        <w:numPr>
          <w:ilvl w:val="1"/>
          <w:numId w:val="91"/>
        </w:numPr>
        <w:spacing w:before="20" w:line="240" w:lineRule="auto"/>
        <w:ind w:left="993" w:hanging="426"/>
        <w:textAlignment w:val="auto"/>
      </w:pPr>
      <w:r>
        <w:rPr>
          <w:sz w:val="24"/>
          <w:szCs w:val="24"/>
        </w:rPr>
        <w:t xml:space="preserve">be appropriately trained and </w:t>
      </w:r>
      <w:proofErr w:type="gramStart"/>
      <w:r>
        <w:rPr>
          <w:sz w:val="24"/>
          <w:szCs w:val="24"/>
        </w:rPr>
        <w:t>qualified;</w:t>
      </w:r>
      <w:proofErr w:type="gramEnd"/>
    </w:p>
    <w:p w14:paraId="1F9937AB" w14:textId="77777777" w:rsidR="00571A40" w:rsidRDefault="00571A40" w:rsidP="005058B6">
      <w:pPr>
        <w:pStyle w:val="Standard"/>
        <w:numPr>
          <w:ilvl w:val="1"/>
          <w:numId w:val="91"/>
        </w:numPr>
        <w:spacing w:before="20" w:line="240" w:lineRule="auto"/>
        <w:ind w:left="993" w:hanging="426"/>
        <w:textAlignment w:val="auto"/>
      </w:pPr>
      <w:r>
        <w:rPr>
          <w:sz w:val="24"/>
          <w:szCs w:val="24"/>
        </w:rPr>
        <w:t>be vetted using Good Industry Practice and the Security Policy; and</w:t>
      </w:r>
    </w:p>
    <w:p w14:paraId="53F95950" w14:textId="77777777" w:rsidR="00571A40" w:rsidRDefault="00571A40" w:rsidP="005058B6">
      <w:pPr>
        <w:pStyle w:val="Standard"/>
        <w:numPr>
          <w:ilvl w:val="1"/>
          <w:numId w:val="91"/>
        </w:numPr>
        <w:spacing w:before="20" w:line="240" w:lineRule="auto"/>
        <w:ind w:left="993" w:hanging="426"/>
        <w:textAlignment w:val="auto"/>
      </w:pPr>
      <w:r>
        <w:rPr>
          <w:sz w:val="24"/>
          <w:szCs w:val="24"/>
        </w:rPr>
        <w:t>comply with all conduct requirements when on the Buyer’s Premises.</w:t>
      </w:r>
    </w:p>
    <w:p w14:paraId="1FE422C3" w14:textId="77777777" w:rsidR="00571A40" w:rsidRDefault="00571A40" w:rsidP="00571A40">
      <w:pPr>
        <w:pStyle w:val="Standard"/>
        <w:spacing w:before="20" w:after="20" w:line="240" w:lineRule="auto"/>
        <w:ind w:left="426" w:firstLine="359"/>
        <w:rPr>
          <w:sz w:val="24"/>
          <w:szCs w:val="24"/>
        </w:rPr>
      </w:pPr>
    </w:p>
    <w:p w14:paraId="0E165E5F" w14:textId="77777777" w:rsidR="00571A40" w:rsidRDefault="00571A40" w:rsidP="005058B6">
      <w:pPr>
        <w:pStyle w:val="Standard"/>
        <w:numPr>
          <w:ilvl w:val="1"/>
          <w:numId w:val="72"/>
        </w:numPr>
        <w:spacing w:before="20" w:line="240" w:lineRule="auto"/>
        <w:ind w:left="567"/>
        <w:textAlignment w:val="auto"/>
      </w:pPr>
      <w:r>
        <w:rPr>
          <w:sz w:val="24"/>
          <w:szCs w:val="24"/>
        </w:rPr>
        <w:t>Where a Buyer decides one of the Supplier’s Staff is not suitable to work on a contract, the Supplier must replace them with a suitably qualified alternative.</w:t>
      </w:r>
      <w:r>
        <w:rPr>
          <w:sz w:val="24"/>
          <w:szCs w:val="24"/>
        </w:rPr>
        <w:br/>
      </w:r>
    </w:p>
    <w:p w14:paraId="0B2F1996" w14:textId="77777777" w:rsidR="00571A40" w:rsidRDefault="00571A40" w:rsidP="005058B6">
      <w:pPr>
        <w:pStyle w:val="Standard"/>
        <w:numPr>
          <w:ilvl w:val="1"/>
          <w:numId w:val="72"/>
        </w:numPr>
        <w:spacing w:line="240" w:lineRule="auto"/>
        <w:ind w:left="567"/>
        <w:textAlignment w:val="auto"/>
      </w:pPr>
      <w:r>
        <w:rPr>
          <w:sz w:val="24"/>
          <w:szCs w:val="24"/>
        </w:rPr>
        <w:t xml:space="preserve">If requested, the Supplier must replace any person whose acts or omissions have caused the Supplier to breach Clause 27. </w:t>
      </w:r>
      <w:r>
        <w:rPr>
          <w:sz w:val="24"/>
          <w:szCs w:val="24"/>
        </w:rPr>
        <w:br/>
      </w:r>
    </w:p>
    <w:p w14:paraId="28F55660" w14:textId="77777777" w:rsidR="00571A40" w:rsidRDefault="00571A40" w:rsidP="005058B6">
      <w:pPr>
        <w:pStyle w:val="Standard"/>
        <w:numPr>
          <w:ilvl w:val="1"/>
          <w:numId w:val="72"/>
        </w:numPr>
        <w:spacing w:line="240" w:lineRule="auto"/>
        <w:ind w:left="567"/>
        <w:textAlignment w:val="auto"/>
      </w:pPr>
      <w:r>
        <w:rPr>
          <w:sz w:val="24"/>
          <w:szCs w:val="24"/>
        </w:rPr>
        <w:t xml:space="preserve">The Supplier must provide a list of Supplier Staff needing to access the Buyer’s Premises and say why access is required. </w:t>
      </w:r>
      <w:r>
        <w:rPr>
          <w:sz w:val="24"/>
          <w:szCs w:val="24"/>
        </w:rPr>
        <w:br/>
      </w:r>
    </w:p>
    <w:p w14:paraId="66FF7445" w14:textId="77777777" w:rsidR="00571A40" w:rsidRDefault="00571A40" w:rsidP="005058B6">
      <w:pPr>
        <w:pStyle w:val="Standard"/>
        <w:numPr>
          <w:ilvl w:val="1"/>
          <w:numId w:val="72"/>
        </w:numPr>
        <w:spacing w:after="20" w:line="240" w:lineRule="auto"/>
        <w:ind w:left="567"/>
        <w:textAlignment w:val="auto"/>
      </w:pPr>
      <w:r>
        <w:rPr>
          <w:sz w:val="24"/>
          <w:szCs w:val="24"/>
        </w:rPr>
        <w:t xml:space="preserve">The Supplier indemnifies CCS and the Buyer against all claims brought by any person employed by the Supplier caused by an act or omission of the Supplier or any Supplier Staff. </w:t>
      </w:r>
      <w:r>
        <w:rPr>
          <w:sz w:val="24"/>
          <w:szCs w:val="24"/>
        </w:rPr>
        <w:br/>
      </w:r>
    </w:p>
    <w:p w14:paraId="711C5B46" w14:textId="77777777" w:rsidR="00571A40" w:rsidRDefault="00571A40" w:rsidP="005058B6">
      <w:pPr>
        <w:pStyle w:val="Heading2"/>
        <w:numPr>
          <w:ilvl w:val="0"/>
          <w:numId w:val="72"/>
        </w:numPr>
        <w:ind w:left="426" w:hanging="360"/>
      </w:pPr>
      <w:bookmarkStart w:id="46" w:name="_pkr17bw8rdog"/>
      <w:bookmarkEnd w:id="46"/>
      <w:r>
        <w:t>Rights and protection</w:t>
      </w:r>
    </w:p>
    <w:p w14:paraId="67E66EF5" w14:textId="77777777" w:rsidR="00571A40" w:rsidRDefault="00571A40" w:rsidP="00571A40">
      <w:pPr>
        <w:pStyle w:val="Standard"/>
        <w:ind w:left="644"/>
      </w:pPr>
    </w:p>
    <w:p w14:paraId="0E3BA7D1"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warrants and represents that:</w:t>
      </w:r>
      <w:r>
        <w:rPr>
          <w:sz w:val="24"/>
          <w:szCs w:val="24"/>
        </w:rPr>
        <w:br/>
      </w:r>
    </w:p>
    <w:p w14:paraId="21A1A53D"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it has full capacity and authority to enter into and to perform each </w:t>
      </w:r>
      <w:proofErr w:type="gramStart"/>
      <w:r>
        <w:rPr>
          <w:sz w:val="24"/>
          <w:szCs w:val="24"/>
        </w:rPr>
        <w:t>Contract;</w:t>
      </w:r>
      <w:proofErr w:type="gramEnd"/>
    </w:p>
    <w:p w14:paraId="514CE45C"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each Contract is executed by its authorised </w:t>
      </w:r>
      <w:proofErr w:type="gramStart"/>
      <w:r>
        <w:rPr>
          <w:sz w:val="24"/>
          <w:szCs w:val="24"/>
        </w:rPr>
        <w:t>representative;</w:t>
      </w:r>
      <w:proofErr w:type="gramEnd"/>
    </w:p>
    <w:p w14:paraId="0DE1770A"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it is a legally valid and existing organisation incorporated in the place it was </w:t>
      </w:r>
      <w:proofErr w:type="gramStart"/>
      <w:r>
        <w:rPr>
          <w:sz w:val="24"/>
          <w:szCs w:val="24"/>
        </w:rPr>
        <w:t>formed;</w:t>
      </w:r>
      <w:proofErr w:type="gramEnd"/>
    </w:p>
    <w:p w14:paraId="1DA07767"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there are no known legal or regulatory actions or investigations before any court, administrative body or arbitration tribunal pending or threatened against it or its Affiliates that might affect its ability to perform each </w:t>
      </w:r>
      <w:proofErr w:type="gramStart"/>
      <w:r>
        <w:rPr>
          <w:sz w:val="24"/>
          <w:szCs w:val="24"/>
        </w:rPr>
        <w:t>Contract;</w:t>
      </w:r>
      <w:proofErr w:type="gramEnd"/>
    </w:p>
    <w:p w14:paraId="301169CF"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it maintains all necessary rights, authorisations, licences and consents to perform its obligations under each </w:t>
      </w:r>
      <w:proofErr w:type="gramStart"/>
      <w:r>
        <w:rPr>
          <w:sz w:val="24"/>
          <w:szCs w:val="24"/>
        </w:rPr>
        <w:t>Contract;</w:t>
      </w:r>
      <w:proofErr w:type="gramEnd"/>
    </w:p>
    <w:p w14:paraId="2714F74D" w14:textId="77777777" w:rsidR="00571A40" w:rsidRDefault="00571A40" w:rsidP="005058B6">
      <w:pPr>
        <w:pStyle w:val="Standard"/>
        <w:numPr>
          <w:ilvl w:val="1"/>
          <w:numId w:val="93"/>
        </w:numPr>
        <w:spacing w:before="20" w:line="240" w:lineRule="auto"/>
        <w:ind w:left="993" w:hanging="426"/>
        <w:textAlignment w:val="auto"/>
      </w:pPr>
      <w:r>
        <w:rPr>
          <w:sz w:val="24"/>
          <w:szCs w:val="24"/>
        </w:rPr>
        <w:t xml:space="preserve">it does not have any contractual obligations which are likely to have a material adverse effect on its ability to perform each </w:t>
      </w:r>
      <w:proofErr w:type="gramStart"/>
      <w:r>
        <w:rPr>
          <w:sz w:val="24"/>
          <w:szCs w:val="24"/>
        </w:rPr>
        <w:t>Contract;</w:t>
      </w:r>
      <w:proofErr w:type="gramEnd"/>
    </w:p>
    <w:p w14:paraId="6A601B4A" w14:textId="77777777" w:rsidR="00571A40" w:rsidRDefault="00571A40" w:rsidP="005058B6">
      <w:pPr>
        <w:pStyle w:val="Standard"/>
        <w:numPr>
          <w:ilvl w:val="1"/>
          <w:numId w:val="93"/>
        </w:numPr>
        <w:spacing w:before="20" w:line="240" w:lineRule="auto"/>
        <w:ind w:left="993" w:hanging="426"/>
        <w:textAlignment w:val="auto"/>
      </w:pPr>
      <w:r>
        <w:rPr>
          <w:sz w:val="24"/>
          <w:szCs w:val="24"/>
        </w:rPr>
        <w:t>it is not impacted by an Insolvency Event; and</w:t>
      </w:r>
    </w:p>
    <w:p w14:paraId="0403C951" w14:textId="77777777" w:rsidR="00571A40" w:rsidRDefault="00571A40" w:rsidP="005058B6">
      <w:pPr>
        <w:pStyle w:val="Standard"/>
        <w:numPr>
          <w:ilvl w:val="1"/>
          <w:numId w:val="93"/>
        </w:numPr>
        <w:spacing w:before="20" w:line="240" w:lineRule="auto"/>
        <w:ind w:left="993" w:hanging="426"/>
        <w:textAlignment w:val="auto"/>
      </w:pPr>
      <w:r>
        <w:rPr>
          <w:sz w:val="24"/>
          <w:szCs w:val="24"/>
        </w:rPr>
        <w:t>it will comply with each Call-Off Contract.</w:t>
      </w:r>
    </w:p>
    <w:p w14:paraId="204EDD54" w14:textId="77777777" w:rsidR="00571A40" w:rsidRDefault="00571A40" w:rsidP="00571A40">
      <w:pPr>
        <w:pStyle w:val="Standard"/>
        <w:spacing w:before="20" w:after="20" w:line="240" w:lineRule="auto"/>
        <w:ind w:left="426" w:firstLine="359"/>
        <w:rPr>
          <w:sz w:val="24"/>
          <w:szCs w:val="24"/>
        </w:rPr>
      </w:pPr>
    </w:p>
    <w:p w14:paraId="0C8D9C23" w14:textId="77777777" w:rsidR="00571A40" w:rsidRDefault="00571A40" w:rsidP="005058B6">
      <w:pPr>
        <w:pStyle w:val="Standard"/>
        <w:numPr>
          <w:ilvl w:val="1"/>
          <w:numId w:val="72"/>
        </w:numPr>
        <w:spacing w:before="20" w:line="240" w:lineRule="auto"/>
        <w:ind w:left="567"/>
        <w:textAlignment w:val="auto"/>
      </w:pPr>
      <w:r>
        <w:rPr>
          <w:sz w:val="24"/>
          <w:szCs w:val="24"/>
        </w:rPr>
        <w:t>The warranties and representations in Clauses 2.10 and 8.1 are repeated each time the Supplier provides Deliverables under the Contract.</w:t>
      </w:r>
      <w:r>
        <w:rPr>
          <w:sz w:val="24"/>
          <w:szCs w:val="24"/>
        </w:rPr>
        <w:br/>
      </w:r>
    </w:p>
    <w:p w14:paraId="2FAB9C2B" w14:textId="77777777" w:rsidR="00571A40" w:rsidRDefault="00571A40" w:rsidP="005058B6">
      <w:pPr>
        <w:pStyle w:val="Standard"/>
        <w:numPr>
          <w:ilvl w:val="1"/>
          <w:numId w:val="72"/>
        </w:numPr>
        <w:spacing w:after="20" w:line="240" w:lineRule="auto"/>
        <w:ind w:left="567"/>
        <w:textAlignment w:val="auto"/>
      </w:pPr>
      <w:r>
        <w:rPr>
          <w:sz w:val="24"/>
          <w:szCs w:val="24"/>
        </w:rPr>
        <w:t>The Supplier indemnifies both CCS and every Buyer against each of the following:</w:t>
      </w:r>
    </w:p>
    <w:p w14:paraId="6592F2F6" w14:textId="77777777" w:rsidR="00571A40" w:rsidRDefault="00571A40" w:rsidP="00571A40">
      <w:pPr>
        <w:pStyle w:val="Standard"/>
        <w:spacing w:before="20" w:after="20" w:line="240" w:lineRule="auto"/>
        <w:ind w:left="426" w:firstLine="359"/>
        <w:rPr>
          <w:sz w:val="24"/>
          <w:szCs w:val="24"/>
        </w:rPr>
      </w:pPr>
    </w:p>
    <w:p w14:paraId="517FC34C" w14:textId="77777777" w:rsidR="00571A40" w:rsidRDefault="00571A40" w:rsidP="005058B6">
      <w:pPr>
        <w:pStyle w:val="Standard"/>
        <w:numPr>
          <w:ilvl w:val="1"/>
          <w:numId w:val="95"/>
        </w:numPr>
        <w:spacing w:before="20" w:line="240" w:lineRule="auto"/>
        <w:ind w:left="993" w:hanging="426"/>
        <w:textAlignment w:val="auto"/>
      </w:pPr>
      <w:r>
        <w:rPr>
          <w:sz w:val="24"/>
          <w:szCs w:val="24"/>
        </w:rPr>
        <w:t>wilful misconduct of the Supplier, Subcontractor and Supplier Staff that impacts the Contract; and</w:t>
      </w:r>
    </w:p>
    <w:p w14:paraId="2D742515" w14:textId="77777777" w:rsidR="00571A40" w:rsidRDefault="00571A40" w:rsidP="005058B6">
      <w:pPr>
        <w:pStyle w:val="Standard"/>
        <w:numPr>
          <w:ilvl w:val="1"/>
          <w:numId w:val="95"/>
        </w:numPr>
        <w:spacing w:before="20" w:line="240" w:lineRule="auto"/>
        <w:ind w:left="993" w:hanging="426"/>
        <w:textAlignment w:val="auto"/>
      </w:pPr>
      <w:r>
        <w:rPr>
          <w:sz w:val="24"/>
          <w:szCs w:val="24"/>
        </w:rPr>
        <w:t>non-payment by the Supplier of any Tax or National Insurance.</w:t>
      </w:r>
    </w:p>
    <w:p w14:paraId="5BBF74BD" w14:textId="77777777" w:rsidR="00571A40" w:rsidRDefault="00571A40" w:rsidP="00571A40">
      <w:pPr>
        <w:pStyle w:val="Standard"/>
        <w:spacing w:before="20" w:after="20" w:line="240" w:lineRule="auto"/>
        <w:ind w:left="426" w:firstLine="359"/>
        <w:rPr>
          <w:sz w:val="24"/>
          <w:szCs w:val="24"/>
        </w:rPr>
      </w:pPr>
    </w:p>
    <w:p w14:paraId="5AEE55E5" w14:textId="77777777" w:rsidR="00571A40" w:rsidRDefault="00571A40" w:rsidP="005058B6">
      <w:pPr>
        <w:pStyle w:val="Standard"/>
        <w:numPr>
          <w:ilvl w:val="1"/>
          <w:numId w:val="72"/>
        </w:numPr>
        <w:spacing w:before="20" w:line="240" w:lineRule="auto"/>
        <w:ind w:left="567"/>
        <w:textAlignment w:val="auto"/>
      </w:pPr>
      <w:r>
        <w:rPr>
          <w:sz w:val="24"/>
          <w:szCs w:val="24"/>
        </w:rPr>
        <w:t>All claims indemnified under this Contract must use Clause 26.</w:t>
      </w:r>
      <w:r>
        <w:rPr>
          <w:sz w:val="24"/>
          <w:szCs w:val="24"/>
        </w:rPr>
        <w:br/>
      </w:r>
    </w:p>
    <w:p w14:paraId="046206DD" w14:textId="77777777" w:rsidR="00571A40" w:rsidRDefault="00571A40" w:rsidP="005058B6">
      <w:pPr>
        <w:pStyle w:val="Standard"/>
        <w:numPr>
          <w:ilvl w:val="1"/>
          <w:numId w:val="72"/>
        </w:numPr>
        <w:spacing w:line="240" w:lineRule="auto"/>
        <w:ind w:left="567"/>
        <w:textAlignment w:val="auto"/>
      </w:pPr>
      <w:r>
        <w:rPr>
          <w:sz w:val="24"/>
          <w:szCs w:val="24"/>
        </w:rPr>
        <w:t>The description of any provision of this Contract as a warranty does not prevent CCS or a Buyer from exercising any termination right that it may have for breach of that clause by the Supplier.</w:t>
      </w:r>
      <w:r>
        <w:rPr>
          <w:sz w:val="24"/>
          <w:szCs w:val="24"/>
        </w:rPr>
        <w:br/>
      </w:r>
    </w:p>
    <w:p w14:paraId="3FAE0980" w14:textId="77777777" w:rsidR="00571A40" w:rsidRDefault="00571A40" w:rsidP="005058B6">
      <w:pPr>
        <w:pStyle w:val="Standard"/>
        <w:numPr>
          <w:ilvl w:val="1"/>
          <w:numId w:val="72"/>
        </w:numPr>
        <w:spacing w:line="240" w:lineRule="auto"/>
        <w:ind w:left="567"/>
        <w:textAlignment w:val="auto"/>
      </w:pPr>
      <w:r>
        <w:rPr>
          <w:sz w:val="24"/>
          <w:szCs w:val="24"/>
        </w:rPr>
        <w:lastRenderedPageBreak/>
        <w:t>If the Supplier becomes aware of a representation or warranty that becomes untrue or misleading, it must immediately notify CCS and every Buyer.</w:t>
      </w:r>
      <w:r>
        <w:rPr>
          <w:sz w:val="24"/>
          <w:szCs w:val="24"/>
        </w:rPr>
        <w:br/>
      </w:r>
    </w:p>
    <w:p w14:paraId="12AF5CB4" w14:textId="77777777" w:rsidR="00571A40" w:rsidRDefault="00571A40" w:rsidP="005058B6">
      <w:pPr>
        <w:pStyle w:val="Standard"/>
        <w:numPr>
          <w:ilvl w:val="1"/>
          <w:numId w:val="72"/>
        </w:numPr>
        <w:spacing w:after="20" w:line="240" w:lineRule="auto"/>
        <w:ind w:left="567"/>
        <w:textAlignment w:val="auto"/>
      </w:pPr>
      <w:r>
        <w:rPr>
          <w:sz w:val="24"/>
          <w:szCs w:val="24"/>
        </w:rPr>
        <w:t xml:space="preserve">All </w:t>
      </w:r>
      <w:proofErr w:type="gramStart"/>
      <w:r>
        <w:rPr>
          <w:sz w:val="24"/>
          <w:szCs w:val="24"/>
        </w:rPr>
        <w:t>third party</w:t>
      </w:r>
      <w:proofErr w:type="gramEnd"/>
      <w:r>
        <w:rPr>
          <w:sz w:val="24"/>
          <w:szCs w:val="24"/>
        </w:rPr>
        <w:t xml:space="preserve"> warranties and indemnities covering the Deliverables must be assigned for the Buyer’s benefit by the Supplier. </w:t>
      </w:r>
      <w:r>
        <w:rPr>
          <w:sz w:val="24"/>
          <w:szCs w:val="24"/>
        </w:rPr>
        <w:br/>
      </w:r>
    </w:p>
    <w:p w14:paraId="6C8419C3" w14:textId="77777777" w:rsidR="00571A40" w:rsidRDefault="00571A40" w:rsidP="005058B6">
      <w:pPr>
        <w:pStyle w:val="Heading2"/>
        <w:numPr>
          <w:ilvl w:val="0"/>
          <w:numId w:val="72"/>
        </w:numPr>
        <w:ind w:left="426" w:hanging="360"/>
      </w:pPr>
      <w:bookmarkStart w:id="47" w:name="_4jy7ggq3va9s"/>
      <w:bookmarkEnd w:id="47"/>
      <w:r>
        <w:t>Intellectual Property Rights (IPRs)</w:t>
      </w:r>
    </w:p>
    <w:p w14:paraId="22DD4CC5" w14:textId="77777777" w:rsidR="00571A40" w:rsidRDefault="00571A40" w:rsidP="00571A40">
      <w:pPr>
        <w:pStyle w:val="Standard"/>
        <w:ind w:left="644"/>
      </w:pPr>
    </w:p>
    <w:p w14:paraId="1ED6F005" w14:textId="77777777" w:rsidR="00571A40" w:rsidRDefault="00571A40" w:rsidP="005058B6">
      <w:pPr>
        <w:pStyle w:val="Standard"/>
        <w:numPr>
          <w:ilvl w:val="1"/>
          <w:numId w:val="72"/>
        </w:numPr>
        <w:spacing w:before="20" w:after="20" w:line="240" w:lineRule="auto"/>
        <w:ind w:left="567"/>
        <w:textAlignment w:val="auto"/>
      </w:pPr>
      <w:bookmarkStart w:id="48" w:name="_4i7ojhp"/>
      <w:bookmarkEnd w:id="48"/>
      <w:r>
        <w:rPr>
          <w:sz w:val="24"/>
          <w:szCs w:val="24"/>
        </w:rPr>
        <w:t>Each Party keeps ownership of its own Existing IPRs. The Supplier gives the Buyer a non-exclusive, perpetual, royalty-free, irrevocable, transferable worldwide licence to use, change and sub-license the Supplier’s Existing IPR to enable it to both:</w:t>
      </w:r>
    </w:p>
    <w:p w14:paraId="36C2AA1D" w14:textId="77777777" w:rsidR="00571A40" w:rsidRDefault="00571A40" w:rsidP="00571A40">
      <w:pPr>
        <w:pStyle w:val="Standard"/>
        <w:spacing w:before="20" w:after="20" w:line="240" w:lineRule="auto"/>
        <w:ind w:left="426" w:firstLine="359"/>
        <w:rPr>
          <w:sz w:val="24"/>
          <w:szCs w:val="24"/>
        </w:rPr>
      </w:pPr>
    </w:p>
    <w:p w14:paraId="6504DA26" w14:textId="77777777" w:rsidR="00571A40" w:rsidRDefault="00571A40" w:rsidP="005058B6">
      <w:pPr>
        <w:pStyle w:val="Standard"/>
        <w:numPr>
          <w:ilvl w:val="1"/>
          <w:numId w:val="96"/>
        </w:numPr>
        <w:spacing w:before="20" w:line="240" w:lineRule="auto"/>
        <w:textAlignment w:val="auto"/>
      </w:pPr>
      <w:r>
        <w:rPr>
          <w:sz w:val="24"/>
          <w:szCs w:val="24"/>
        </w:rPr>
        <w:t>receive and use the Deliverables; and</w:t>
      </w:r>
    </w:p>
    <w:p w14:paraId="0631C5D1" w14:textId="77777777" w:rsidR="00571A40" w:rsidRDefault="00571A40" w:rsidP="005058B6">
      <w:pPr>
        <w:pStyle w:val="Standard"/>
        <w:numPr>
          <w:ilvl w:val="1"/>
          <w:numId w:val="96"/>
        </w:numPr>
        <w:spacing w:before="20" w:line="240" w:lineRule="auto"/>
        <w:textAlignment w:val="auto"/>
      </w:pPr>
      <w:r>
        <w:rPr>
          <w:sz w:val="24"/>
          <w:szCs w:val="24"/>
        </w:rPr>
        <w:t>make use of the deliverables provided by a Replacement Supplier.</w:t>
      </w:r>
    </w:p>
    <w:p w14:paraId="3E7E8684" w14:textId="77777777" w:rsidR="00571A40" w:rsidRDefault="00571A40" w:rsidP="00571A40">
      <w:pPr>
        <w:pStyle w:val="Standard"/>
        <w:spacing w:before="20" w:after="20" w:line="240" w:lineRule="auto"/>
        <w:ind w:left="426" w:firstLine="359"/>
        <w:rPr>
          <w:sz w:val="24"/>
          <w:szCs w:val="24"/>
        </w:rPr>
      </w:pPr>
    </w:p>
    <w:p w14:paraId="16FB5A82" w14:textId="77777777" w:rsidR="00571A40" w:rsidRDefault="00571A40" w:rsidP="005058B6">
      <w:pPr>
        <w:pStyle w:val="Standard"/>
        <w:numPr>
          <w:ilvl w:val="1"/>
          <w:numId w:val="72"/>
        </w:numPr>
        <w:spacing w:before="20" w:line="240" w:lineRule="auto"/>
        <w:ind w:left="567"/>
        <w:textAlignment w:val="auto"/>
      </w:pPr>
      <w:r>
        <w:rPr>
          <w:sz w:val="24"/>
          <w:szCs w:val="24"/>
        </w:rPr>
        <w:t>Any New IPR created under a Contract is owned by the Buyer. The Buyer gives the Supplier a licence to use any Existing IPRs and New IPRs for the purpose of fulfilling its obligations during the Contract Period.</w:t>
      </w:r>
      <w:r>
        <w:rPr>
          <w:sz w:val="24"/>
          <w:szCs w:val="24"/>
        </w:rPr>
        <w:br/>
      </w:r>
    </w:p>
    <w:p w14:paraId="43CBFDED" w14:textId="77777777" w:rsidR="00571A40" w:rsidRDefault="00571A40" w:rsidP="005058B6">
      <w:pPr>
        <w:pStyle w:val="Standard"/>
        <w:numPr>
          <w:ilvl w:val="1"/>
          <w:numId w:val="72"/>
        </w:numPr>
        <w:spacing w:line="240" w:lineRule="auto"/>
        <w:ind w:left="567"/>
        <w:textAlignment w:val="auto"/>
      </w:pPr>
      <w:r>
        <w:rPr>
          <w:sz w:val="24"/>
          <w:szCs w:val="24"/>
        </w:rPr>
        <w:t>Where a Party acquires ownership of IPRs incorrectly under this Contract it must do everything reasonably necessary to complete a transfer assigning them in writing to the other Party on request and at its own cost.</w:t>
      </w:r>
      <w:r>
        <w:rPr>
          <w:sz w:val="24"/>
          <w:szCs w:val="24"/>
        </w:rPr>
        <w:br/>
      </w:r>
    </w:p>
    <w:p w14:paraId="03D938A1" w14:textId="77777777" w:rsidR="00571A40" w:rsidRDefault="00571A40" w:rsidP="005058B6">
      <w:pPr>
        <w:pStyle w:val="Standard"/>
        <w:numPr>
          <w:ilvl w:val="1"/>
          <w:numId w:val="72"/>
        </w:numPr>
        <w:spacing w:line="240" w:lineRule="auto"/>
        <w:ind w:left="567"/>
        <w:textAlignment w:val="auto"/>
      </w:pPr>
      <w:r>
        <w:rPr>
          <w:sz w:val="24"/>
          <w:szCs w:val="24"/>
        </w:rPr>
        <w:t xml:space="preserve">Neither Party has the right to use the other Party’s IPRs, including any use of the other Party’s names, </w:t>
      </w:r>
      <w:proofErr w:type="gramStart"/>
      <w:r>
        <w:rPr>
          <w:sz w:val="24"/>
          <w:szCs w:val="24"/>
        </w:rPr>
        <w:t>logos</w:t>
      </w:r>
      <w:proofErr w:type="gramEnd"/>
      <w:r>
        <w:rPr>
          <w:sz w:val="24"/>
          <w:szCs w:val="24"/>
        </w:rPr>
        <w:t xml:space="preserve"> or trademarks, except as provided in Clause 9 or otherwise agreed in writing.</w:t>
      </w:r>
      <w:r>
        <w:rPr>
          <w:sz w:val="24"/>
          <w:szCs w:val="24"/>
        </w:rPr>
        <w:br/>
      </w:r>
    </w:p>
    <w:p w14:paraId="3F5E2F90" w14:textId="77777777" w:rsidR="00571A40" w:rsidRDefault="00571A40" w:rsidP="005058B6">
      <w:pPr>
        <w:pStyle w:val="Standard"/>
        <w:numPr>
          <w:ilvl w:val="1"/>
          <w:numId w:val="72"/>
        </w:numPr>
        <w:spacing w:line="240" w:lineRule="auto"/>
        <w:ind w:left="567"/>
        <w:textAlignment w:val="auto"/>
      </w:pPr>
      <w:r>
        <w:rPr>
          <w:sz w:val="24"/>
          <w:szCs w:val="24"/>
        </w:rPr>
        <w:t xml:space="preserve">If there is an IPR Claim, the Supplier indemnifies CCS and each Buyer against all losses, damages, </w:t>
      </w:r>
      <w:proofErr w:type="gramStart"/>
      <w:r>
        <w:rPr>
          <w:sz w:val="24"/>
          <w:szCs w:val="24"/>
        </w:rPr>
        <w:t>costs</w:t>
      </w:r>
      <w:proofErr w:type="gramEnd"/>
      <w:r>
        <w:rPr>
          <w:sz w:val="24"/>
          <w:szCs w:val="24"/>
        </w:rPr>
        <w:t xml:space="preserve"> or expenses (including professional fees and fines) incurred as a result.</w:t>
      </w:r>
      <w:r>
        <w:rPr>
          <w:sz w:val="24"/>
          <w:szCs w:val="24"/>
        </w:rPr>
        <w:br/>
      </w:r>
    </w:p>
    <w:p w14:paraId="1B536E32" w14:textId="77777777" w:rsidR="00571A40" w:rsidRDefault="00571A40" w:rsidP="005058B6">
      <w:pPr>
        <w:pStyle w:val="Standard"/>
        <w:numPr>
          <w:ilvl w:val="1"/>
          <w:numId w:val="72"/>
        </w:numPr>
        <w:spacing w:after="20" w:line="240" w:lineRule="auto"/>
        <w:ind w:left="567"/>
        <w:textAlignment w:val="auto"/>
      </w:pPr>
      <w:r>
        <w:rPr>
          <w:sz w:val="24"/>
          <w:szCs w:val="24"/>
        </w:rPr>
        <w:t>If an IPR Claim is made or anticipated the Supplier must at its own expense and the Buyer’s sole option, either:</w:t>
      </w:r>
    </w:p>
    <w:p w14:paraId="6AB7478F" w14:textId="77777777" w:rsidR="00571A40" w:rsidRDefault="00571A40" w:rsidP="00571A40">
      <w:pPr>
        <w:pStyle w:val="Standard"/>
        <w:spacing w:before="20" w:after="20" w:line="240" w:lineRule="auto"/>
        <w:ind w:left="426" w:firstLine="359"/>
        <w:rPr>
          <w:sz w:val="24"/>
          <w:szCs w:val="24"/>
        </w:rPr>
      </w:pPr>
    </w:p>
    <w:p w14:paraId="14411929" w14:textId="77777777" w:rsidR="00571A40" w:rsidRDefault="00571A40" w:rsidP="005058B6">
      <w:pPr>
        <w:pStyle w:val="Standard"/>
        <w:numPr>
          <w:ilvl w:val="1"/>
          <w:numId w:val="98"/>
        </w:numPr>
        <w:spacing w:before="20" w:line="240" w:lineRule="auto"/>
        <w:ind w:left="993" w:hanging="426"/>
        <w:textAlignment w:val="auto"/>
      </w:pPr>
      <w:r>
        <w:rPr>
          <w:sz w:val="24"/>
          <w:szCs w:val="24"/>
        </w:rPr>
        <w:t>obtain for CCS and the Buyer the rights in Clause 9.1 and 9.2 without infringing any third party IPR; or</w:t>
      </w:r>
    </w:p>
    <w:p w14:paraId="206EF610" w14:textId="77777777" w:rsidR="00571A40" w:rsidRDefault="00571A40" w:rsidP="005058B6">
      <w:pPr>
        <w:pStyle w:val="Standard"/>
        <w:numPr>
          <w:ilvl w:val="1"/>
          <w:numId w:val="98"/>
        </w:numPr>
        <w:spacing w:before="20" w:line="240" w:lineRule="auto"/>
        <w:ind w:left="993" w:hanging="426"/>
        <w:textAlignment w:val="auto"/>
      </w:pPr>
      <w:r>
        <w:rPr>
          <w:sz w:val="24"/>
          <w:szCs w:val="24"/>
        </w:rPr>
        <w:t>replace or modify the relevant item with substitutes that do not infringe IPR without adversely affecting the functionality or performance of the Deliverables.</w:t>
      </w:r>
    </w:p>
    <w:p w14:paraId="5BE2982E" w14:textId="77777777" w:rsidR="00571A40" w:rsidRDefault="00571A40" w:rsidP="00571A40">
      <w:pPr>
        <w:pStyle w:val="Standard"/>
        <w:spacing w:before="20" w:line="240" w:lineRule="auto"/>
        <w:ind w:left="846"/>
        <w:rPr>
          <w:sz w:val="24"/>
          <w:szCs w:val="24"/>
        </w:rPr>
      </w:pPr>
    </w:p>
    <w:p w14:paraId="1EF50AC8" w14:textId="77777777" w:rsidR="00571A40" w:rsidRDefault="00571A40" w:rsidP="005058B6">
      <w:pPr>
        <w:pStyle w:val="Standard"/>
        <w:numPr>
          <w:ilvl w:val="1"/>
          <w:numId w:val="72"/>
        </w:numPr>
        <w:spacing w:after="20" w:line="240" w:lineRule="auto"/>
        <w:ind w:left="567"/>
        <w:textAlignment w:val="auto"/>
      </w:pPr>
      <w:proofErr w:type="gramStart"/>
      <w:r>
        <w:rPr>
          <w:sz w:val="24"/>
          <w:szCs w:val="24"/>
        </w:rPr>
        <w:t>In spite of</w:t>
      </w:r>
      <w:proofErr w:type="gramEnd"/>
      <w:r>
        <w:rPr>
          <w:sz w:val="24"/>
          <w:szCs w:val="24"/>
        </w:rPr>
        <w:t xml:space="preserve">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39AB6DFA" w14:textId="77777777" w:rsidR="00571A40" w:rsidRDefault="00571A40" w:rsidP="00571A40">
      <w:pPr>
        <w:pStyle w:val="Standard"/>
        <w:spacing w:before="20" w:after="20" w:line="240" w:lineRule="auto"/>
        <w:ind w:left="426" w:firstLine="359"/>
      </w:pPr>
      <w:r>
        <w:rPr>
          <w:sz w:val="24"/>
          <w:szCs w:val="24"/>
        </w:rPr>
        <w:t xml:space="preserve"> </w:t>
      </w:r>
    </w:p>
    <w:p w14:paraId="00A6E910" w14:textId="77777777" w:rsidR="00571A40" w:rsidRDefault="00571A40" w:rsidP="005058B6">
      <w:pPr>
        <w:pStyle w:val="Heading2"/>
        <w:numPr>
          <w:ilvl w:val="0"/>
          <w:numId w:val="72"/>
        </w:numPr>
        <w:ind w:left="426" w:hanging="360"/>
      </w:pPr>
      <w:bookmarkStart w:id="49" w:name="_1imliv4d4ovh"/>
      <w:bookmarkEnd w:id="49"/>
      <w:r>
        <w:lastRenderedPageBreak/>
        <w:t>Ending the contract or any subcontract</w:t>
      </w:r>
    </w:p>
    <w:p w14:paraId="1E47CB1A" w14:textId="77777777" w:rsidR="00571A40" w:rsidRDefault="00571A40" w:rsidP="00571A40">
      <w:pPr>
        <w:pStyle w:val="Standard"/>
        <w:ind w:left="644"/>
      </w:pPr>
    </w:p>
    <w:p w14:paraId="43477871" w14:textId="77777777" w:rsidR="00571A40" w:rsidRDefault="00571A40" w:rsidP="005058B6">
      <w:pPr>
        <w:pStyle w:val="Standard"/>
        <w:numPr>
          <w:ilvl w:val="1"/>
          <w:numId w:val="72"/>
        </w:numPr>
        <w:spacing w:before="20" w:line="240" w:lineRule="auto"/>
        <w:ind w:left="567"/>
        <w:textAlignment w:val="auto"/>
      </w:pPr>
      <w:r>
        <w:rPr>
          <w:b/>
          <w:sz w:val="24"/>
          <w:szCs w:val="24"/>
        </w:rPr>
        <w:t>Contract Period</w:t>
      </w:r>
    </w:p>
    <w:p w14:paraId="27E45DC8" w14:textId="77777777" w:rsidR="00571A40" w:rsidRDefault="00571A40" w:rsidP="005058B6">
      <w:pPr>
        <w:pStyle w:val="Standard"/>
        <w:numPr>
          <w:ilvl w:val="2"/>
          <w:numId w:val="72"/>
        </w:numPr>
        <w:spacing w:line="240" w:lineRule="auto"/>
        <w:ind w:left="709"/>
        <w:textAlignment w:val="auto"/>
      </w:pPr>
      <w:r>
        <w:rPr>
          <w:sz w:val="24"/>
          <w:szCs w:val="24"/>
        </w:rPr>
        <w:t>The Contract takes effect on the Start Date and ends on the End Date or earlier if required by Law.</w:t>
      </w:r>
      <w:r>
        <w:rPr>
          <w:sz w:val="24"/>
          <w:szCs w:val="24"/>
        </w:rPr>
        <w:br/>
      </w:r>
    </w:p>
    <w:p w14:paraId="7EEE91D3" w14:textId="77777777" w:rsidR="00571A40" w:rsidRDefault="00571A40" w:rsidP="005058B6">
      <w:pPr>
        <w:pStyle w:val="Standard"/>
        <w:numPr>
          <w:ilvl w:val="2"/>
          <w:numId w:val="72"/>
        </w:numPr>
        <w:spacing w:line="240" w:lineRule="auto"/>
        <w:ind w:left="709"/>
        <w:textAlignment w:val="auto"/>
      </w:pPr>
      <w:r>
        <w:rPr>
          <w:sz w:val="24"/>
          <w:szCs w:val="24"/>
        </w:rPr>
        <w:t>The Relevant Authority can extend the Contract for the Extension Period by giving the Supplier no less than 3 Months' written notice before the Contract expires.</w:t>
      </w:r>
      <w:r>
        <w:rPr>
          <w:sz w:val="24"/>
          <w:szCs w:val="24"/>
        </w:rPr>
        <w:br/>
      </w:r>
    </w:p>
    <w:p w14:paraId="215D597E" w14:textId="77777777" w:rsidR="00571A40" w:rsidRDefault="00571A40" w:rsidP="005058B6">
      <w:pPr>
        <w:pStyle w:val="Standard"/>
        <w:numPr>
          <w:ilvl w:val="1"/>
          <w:numId w:val="72"/>
        </w:numPr>
        <w:spacing w:line="240" w:lineRule="auto"/>
        <w:ind w:left="567"/>
        <w:textAlignment w:val="auto"/>
      </w:pPr>
      <w:r>
        <w:rPr>
          <w:b/>
          <w:sz w:val="24"/>
          <w:szCs w:val="24"/>
        </w:rPr>
        <w:t>Ending the contract without a reason</w:t>
      </w:r>
    </w:p>
    <w:p w14:paraId="153F0AC5" w14:textId="77777777" w:rsidR="00571A40" w:rsidRDefault="00571A40" w:rsidP="005058B6">
      <w:pPr>
        <w:pStyle w:val="Standard"/>
        <w:numPr>
          <w:ilvl w:val="2"/>
          <w:numId w:val="72"/>
        </w:numPr>
        <w:spacing w:line="240" w:lineRule="auto"/>
        <w:ind w:left="709"/>
        <w:textAlignment w:val="auto"/>
      </w:pPr>
      <w:r>
        <w:rPr>
          <w:sz w:val="24"/>
          <w:szCs w:val="24"/>
        </w:rPr>
        <w:t>CCS has the right to terminate the Framework Contract at any time without reason by giving the Supplier at least 30 days' written notice.</w:t>
      </w:r>
      <w:r>
        <w:rPr>
          <w:sz w:val="24"/>
          <w:szCs w:val="24"/>
        </w:rPr>
        <w:br/>
      </w:r>
    </w:p>
    <w:p w14:paraId="2E8CF2CC" w14:textId="77777777" w:rsidR="00571A40" w:rsidRDefault="00571A40" w:rsidP="005058B6">
      <w:pPr>
        <w:pStyle w:val="Standard"/>
        <w:numPr>
          <w:ilvl w:val="2"/>
          <w:numId w:val="72"/>
        </w:numPr>
        <w:spacing w:line="240" w:lineRule="auto"/>
        <w:ind w:left="709"/>
        <w:textAlignment w:val="auto"/>
      </w:pPr>
      <w:r>
        <w:rPr>
          <w:sz w:val="24"/>
          <w:szCs w:val="24"/>
        </w:rPr>
        <w:t>Each Buyer has the right to terminate their Call-Off Contract at any time without reason by giving the Supplier not less than 90 days' written notice.</w:t>
      </w:r>
      <w:r>
        <w:rPr>
          <w:sz w:val="24"/>
          <w:szCs w:val="24"/>
        </w:rPr>
        <w:br/>
      </w:r>
    </w:p>
    <w:p w14:paraId="704B3DAB" w14:textId="77777777" w:rsidR="00571A40" w:rsidRDefault="00571A40" w:rsidP="005058B6">
      <w:pPr>
        <w:pStyle w:val="Standard"/>
        <w:numPr>
          <w:ilvl w:val="1"/>
          <w:numId w:val="72"/>
        </w:numPr>
        <w:spacing w:line="240" w:lineRule="auto"/>
        <w:ind w:left="567"/>
        <w:textAlignment w:val="auto"/>
      </w:pPr>
      <w:r>
        <w:rPr>
          <w:b/>
          <w:sz w:val="24"/>
          <w:szCs w:val="24"/>
        </w:rPr>
        <w:t>Rectification plan process</w:t>
      </w:r>
    </w:p>
    <w:p w14:paraId="1189C6DB" w14:textId="77777777" w:rsidR="00571A40" w:rsidRDefault="00571A40" w:rsidP="005058B6">
      <w:pPr>
        <w:pStyle w:val="Standard"/>
        <w:numPr>
          <w:ilvl w:val="2"/>
          <w:numId w:val="72"/>
        </w:numPr>
        <w:spacing w:line="240" w:lineRule="auto"/>
        <w:ind w:left="709"/>
        <w:textAlignment w:val="auto"/>
      </w:pPr>
      <w:r>
        <w:rPr>
          <w:sz w:val="24"/>
          <w:szCs w:val="24"/>
        </w:rPr>
        <w:t>If there is a Default, the Relevant Authority may, without limiting its other rights, request that the Supplier provide a Rectification Plan.</w:t>
      </w:r>
    </w:p>
    <w:p w14:paraId="6D9E6B3D" w14:textId="77777777" w:rsidR="00571A40" w:rsidRDefault="00571A40" w:rsidP="00571A40">
      <w:pPr>
        <w:pStyle w:val="Standard"/>
        <w:spacing w:line="240" w:lineRule="auto"/>
        <w:ind w:left="709"/>
        <w:rPr>
          <w:sz w:val="24"/>
          <w:szCs w:val="24"/>
        </w:rPr>
      </w:pPr>
    </w:p>
    <w:p w14:paraId="7184FF63" w14:textId="77777777" w:rsidR="00571A40" w:rsidRDefault="00571A40" w:rsidP="005058B6">
      <w:pPr>
        <w:pStyle w:val="Standard"/>
        <w:numPr>
          <w:ilvl w:val="2"/>
          <w:numId w:val="72"/>
        </w:numPr>
        <w:spacing w:after="20" w:line="240" w:lineRule="auto"/>
        <w:ind w:left="709"/>
        <w:textAlignment w:val="auto"/>
      </w:pPr>
      <w:r>
        <w:rPr>
          <w:sz w:val="24"/>
          <w:szCs w:val="24"/>
        </w:rPr>
        <w:t>When the Relevant Authority receives a requested Rectification Plan it can either:</w:t>
      </w:r>
    </w:p>
    <w:p w14:paraId="16467F77" w14:textId="77777777" w:rsidR="00571A40" w:rsidRDefault="00571A40" w:rsidP="00571A40">
      <w:pPr>
        <w:pStyle w:val="Standard"/>
        <w:spacing w:before="20" w:after="20" w:line="240" w:lineRule="auto"/>
        <w:ind w:left="426" w:firstLine="359"/>
        <w:rPr>
          <w:sz w:val="24"/>
          <w:szCs w:val="24"/>
        </w:rPr>
      </w:pPr>
    </w:p>
    <w:p w14:paraId="2994AD82" w14:textId="77777777" w:rsidR="00571A40" w:rsidRDefault="00571A40" w:rsidP="005058B6">
      <w:pPr>
        <w:pStyle w:val="Standard"/>
        <w:numPr>
          <w:ilvl w:val="1"/>
          <w:numId w:val="100"/>
        </w:numPr>
        <w:spacing w:before="20" w:line="240" w:lineRule="auto"/>
        <w:ind w:left="993" w:hanging="426"/>
        <w:textAlignment w:val="auto"/>
      </w:pPr>
      <w:r>
        <w:rPr>
          <w:sz w:val="24"/>
          <w:szCs w:val="24"/>
        </w:rPr>
        <w:t>reject the Rectification Plan or revised Rectification Plan, giving reasons; or</w:t>
      </w:r>
    </w:p>
    <w:p w14:paraId="47D10D52" w14:textId="77777777" w:rsidR="00571A40" w:rsidRDefault="00571A40" w:rsidP="005058B6">
      <w:pPr>
        <w:pStyle w:val="Standard"/>
        <w:numPr>
          <w:ilvl w:val="1"/>
          <w:numId w:val="100"/>
        </w:numPr>
        <w:spacing w:before="20" w:line="240" w:lineRule="auto"/>
        <w:ind w:left="993" w:hanging="426"/>
        <w:textAlignment w:val="auto"/>
      </w:pPr>
      <w:r>
        <w:rPr>
          <w:sz w:val="24"/>
          <w:szCs w:val="24"/>
        </w:rPr>
        <w:t>accept the Rectification Plan or revised Rectification Plan (without limiting its rights) and the Supplier must immediately start work on the actions in the Rectification Plan at its own cost, unless agreed otherwise by the Parties.</w:t>
      </w:r>
    </w:p>
    <w:p w14:paraId="39F8EC5D" w14:textId="77777777" w:rsidR="00571A40" w:rsidRDefault="00571A40" w:rsidP="00571A40">
      <w:pPr>
        <w:pStyle w:val="Standard"/>
        <w:spacing w:before="20" w:after="20" w:line="240" w:lineRule="auto"/>
        <w:ind w:left="426" w:firstLine="359"/>
        <w:rPr>
          <w:sz w:val="24"/>
          <w:szCs w:val="24"/>
        </w:rPr>
      </w:pPr>
    </w:p>
    <w:p w14:paraId="1D908301" w14:textId="77777777" w:rsidR="00571A40" w:rsidRDefault="00571A40" w:rsidP="005058B6">
      <w:pPr>
        <w:pStyle w:val="Standard"/>
        <w:numPr>
          <w:ilvl w:val="2"/>
          <w:numId w:val="72"/>
        </w:numPr>
        <w:spacing w:before="20" w:after="20" w:line="240" w:lineRule="auto"/>
        <w:ind w:left="709"/>
        <w:textAlignment w:val="auto"/>
      </w:pPr>
      <w:r>
        <w:rPr>
          <w:sz w:val="24"/>
          <w:szCs w:val="24"/>
        </w:rPr>
        <w:t>Where the Rectification Plan or revised Rectification Plan is rejected, the Relevant Authority:</w:t>
      </w:r>
    </w:p>
    <w:p w14:paraId="4BFE8153" w14:textId="77777777" w:rsidR="00571A40" w:rsidRDefault="00571A40" w:rsidP="00571A40">
      <w:pPr>
        <w:pStyle w:val="Standard"/>
        <w:spacing w:before="20" w:after="20" w:line="240" w:lineRule="auto"/>
        <w:ind w:left="426" w:firstLine="359"/>
        <w:rPr>
          <w:sz w:val="24"/>
          <w:szCs w:val="24"/>
        </w:rPr>
      </w:pPr>
    </w:p>
    <w:p w14:paraId="7DB41D52" w14:textId="77777777" w:rsidR="00571A40" w:rsidRDefault="00571A40" w:rsidP="005058B6">
      <w:pPr>
        <w:pStyle w:val="Standard"/>
        <w:numPr>
          <w:ilvl w:val="1"/>
          <w:numId w:val="102"/>
        </w:numPr>
        <w:spacing w:before="20" w:line="240" w:lineRule="auto"/>
        <w:ind w:left="993" w:hanging="426"/>
        <w:textAlignment w:val="auto"/>
      </w:pPr>
      <w:r>
        <w:rPr>
          <w:sz w:val="24"/>
          <w:szCs w:val="24"/>
        </w:rPr>
        <w:t>must give reasonable grounds for its decision; and</w:t>
      </w:r>
    </w:p>
    <w:p w14:paraId="01D5E0A2" w14:textId="77777777" w:rsidR="00571A40" w:rsidRDefault="00571A40" w:rsidP="005058B6">
      <w:pPr>
        <w:pStyle w:val="Standard"/>
        <w:numPr>
          <w:ilvl w:val="1"/>
          <w:numId w:val="102"/>
        </w:numPr>
        <w:spacing w:before="20" w:line="240" w:lineRule="auto"/>
        <w:ind w:left="993" w:hanging="426"/>
        <w:textAlignment w:val="auto"/>
      </w:pPr>
      <w:r>
        <w:rPr>
          <w:sz w:val="24"/>
          <w:szCs w:val="24"/>
        </w:rPr>
        <w:t>may request that the Supplier provides a revised Rectification Plan within 5 Working Days.</w:t>
      </w:r>
    </w:p>
    <w:p w14:paraId="0517547D" w14:textId="77777777" w:rsidR="00571A40" w:rsidRDefault="00571A40" w:rsidP="00571A40">
      <w:pPr>
        <w:pStyle w:val="Standard"/>
        <w:spacing w:before="20" w:line="240" w:lineRule="auto"/>
        <w:ind w:left="792" w:hanging="432"/>
        <w:rPr>
          <w:sz w:val="24"/>
          <w:szCs w:val="24"/>
        </w:rPr>
      </w:pPr>
    </w:p>
    <w:p w14:paraId="6B10E446" w14:textId="77777777" w:rsidR="00571A40" w:rsidRDefault="00571A40" w:rsidP="005058B6">
      <w:pPr>
        <w:pStyle w:val="Standard"/>
        <w:numPr>
          <w:ilvl w:val="2"/>
          <w:numId w:val="72"/>
        </w:numPr>
        <w:spacing w:before="20" w:after="20" w:line="240" w:lineRule="auto"/>
        <w:ind w:left="709"/>
        <w:textAlignment w:val="auto"/>
      </w:pPr>
      <w:r>
        <w:rPr>
          <w:sz w:val="24"/>
          <w:szCs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w:t>
      </w:r>
    </w:p>
    <w:p w14:paraId="0212505A" w14:textId="77777777" w:rsidR="00571A40" w:rsidRDefault="00571A40" w:rsidP="00571A40">
      <w:pPr>
        <w:pStyle w:val="Standard"/>
        <w:spacing w:before="20" w:line="240" w:lineRule="auto"/>
        <w:ind w:left="567"/>
        <w:rPr>
          <w:b/>
          <w:sz w:val="24"/>
          <w:szCs w:val="24"/>
        </w:rPr>
      </w:pPr>
    </w:p>
    <w:p w14:paraId="13A14BDD" w14:textId="77777777" w:rsidR="00571A40" w:rsidRDefault="00571A40" w:rsidP="005058B6">
      <w:pPr>
        <w:pStyle w:val="Standard"/>
        <w:numPr>
          <w:ilvl w:val="1"/>
          <w:numId w:val="72"/>
        </w:numPr>
        <w:spacing w:before="20" w:line="240" w:lineRule="auto"/>
        <w:ind w:left="567"/>
        <w:textAlignment w:val="auto"/>
      </w:pPr>
      <w:r>
        <w:rPr>
          <w:b/>
          <w:sz w:val="24"/>
          <w:szCs w:val="24"/>
        </w:rPr>
        <w:t>When CCS or the buyer can end a contract</w:t>
      </w:r>
    </w:p>
    <w:p w14:paraId="2DE8157C" w14:textId="77777777" w:rsidR="00571A40" w:rsidRDefault="00571A40" w:rsidP="005058B6">
      <w:pPr>
        <w:pStyle w:val="Standard"/>
        <w:numPr>
          <w:ilvl w:val="2"/>
          <w:numId w:val="72"/>
        </w:numPr>
        <w:spacing w:after="20" w:line="240" w:lineRule="auto"/>
        <w:ind w:left="709"/>
        <w:textAlignment w:val="auto"/>
      </w:pPr>
      <w:r>
        <w:rPr>
          <w:sz w:val="24"/>
          <w:szCs w:val="24"/>
        </w:rPr>
        <w:t>If any of the following events happen, the Relevant Authority has the right to immediately terminate its Contract by issuing a Termination Notice to the Supplier:</w:t>
      </w:r>
    </w:p>
    <w:p w14:paraId="3B8D095E" w14:textId="77777777" w:rsidR="00571A40" w:rsidRDefault="00571A40" w:rsidP="00571A40">
      <w:pPr>
        <w:pStyle w:val="Standard"/>
        <w:spacing w:before="20" w:after="20" w:line="240" w:lineRule="auto"/>
        <w:ind w:left="426" w:firstLine="359"/>
        <w:rPr>
          <w:sz w:val="24"/>
          <w:szCs w:val="24"/>
        </w:rPr>
      </w:pPr>
    </w:p>
    <w:p w14:paraId="2CAD3464"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 Supplier Insolvency </w:t>
      </w:r>
      <w:proofErr w:type="gramStart"/>
      <w:r>
        <w:rPr>
          <w:sz w:val="24"/>
          <w:szCs w:val="24"/>
        </w:rPr>
        <w:t>Event;</w:t>
      </w:r>
      <w:proofErr w:type="gramEnd"/>
    </w:p>
    <w:p w14:paraId="0BBFA09F"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 Default that is not corrected in line with an accepted Rectification </w:t>
      </w:r>
      <w:proofErr w:type="gramStart"/>
      <w:r>
        <w:rPr>
          <w:sz w:val="24"/>
          <w:szCs w:val="24"/>
        </w:rPr>
        <w:lastRenderedPageBreak/>
        <w:t>Plan;</w:t>
      </w:r>
      <w:proofErr w:type="gramEnd"/>
    </w:p>
    <w:p w14:paraId="5181A164"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 Supplier does not provide a Rectification Plan within 10 days of the </w:t>
      </w:r>
      <w:proofErr w:type="gramStart"/>
      <w:r>
        <w:rPr>
          <w:sz w:val="24"/>
          <w:szCs w:val="24"/>
        </w:rPr>
        <w:t>request;</w:t>
      </w:r>
      <w:proofErr w:type="gramEnd"/>
    </w:p>
    <w:p w14:paraId="75196AEB"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any material Default of the </w:t>
      </w:r>
      <w:proofErr w:type="gramStart"/>
      <w:r>
        <w:rPr>
          <w:sz w:val="24"/>
          <w:szCs w:val="24"/>
        </w:rPr>
        <w:t>Contract;</w:t>
      </w:r>
      <w:proofErr w:type="gramEnd"/>
    </w:p>
    <w:p w14:paraId="6B27A14B"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any material Default of any Joint Controller Agreement relating to any </w:t>
      </w:r>
      <w:proofErr w:type="gramStart"/>
      <w:r>
        <w:rPr>
          <w:sz w:val="24"/>
          <w:szCs w:val="24"/>
        </w:rPr>
        <w:t>Contract;</w:t>
      </w:r>
      <w:proofErr w:type="gramEnd"/>
    </w:p>
    <w:p w14:paraId="6A63B80C"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 Default of Clauses 2.10, 6, 9, 14, 15, 27, 32 or Framework Schedule 9 (Cyber Essentials) (where applicable) relating to any </w:t>
      </w:r>
      <w:proofErr w:type="gramStart"/>
      <w:r>
        <w:rPr>
          <w:sz w:val="24"/>
          <w:szCs w:val="24"/>
        </w:rPr>
        <w:t>Contract;</w:t>
      </w:r>
      <w:proofErr w:type="gramEnd"/>
    </w:p>
    <w:p w14:paraId="0E98A3AA" w14:textId="77777777" w:rsidR="00571A40" w:rsidRDefault="00571A40" w:rsidP="005058B6">
      <w:pPr>
        <w:pStyle w:val="Standard"/>
        <w:numPr>
          <w:ilvl w:val="1"/>
          <w:numId w:val="104"/>
        </w:numPr>
        <w:spacing w:before="20" w:line="240" w:lineRule="auto"/>
        <w:ind w:left="993" w:hanging="426"/>
        <w:textAlignment w:val="auto"/>
      </w:pPr>
      <w:r>
        <w:rPr>
          <w:sz w:val="24"/>
          <w:szCs w:val="24"/>
        </w:rPr>
        <w:t>there is a consistent repeated failure to meet the Performance Indicators in Framework Schedule 4 (Framework Management</w:t>
      </w:r>
      <w:proofErr w:type="gramStart"/>
      <w:r>
        <w:rPr>
          <w:sz w:val="24"/>
          <w:szCs w:val="24"/>
        </w:rPr>
        <w:t>);</w:t>
      </w:r>
      <w:proofErr w:type="gramEnd"/>
    </w:p>
    <w:p w14:paraId="10CB7B8A" w14:textId="77777777" w:rsidR="00571A40" w:rsidRDefault="00571A40" w:rsidP="005058B6">
      <w:pPr>
        <w:pStyle w:val="Standard"/>
        <w:numPr>
          <w:ilvl w:val="1"/>
          <w:numId w:val="104"/>
        </w:numPr>
        <w:spacing w:before="20" w:line="240" w:lineRule="auto"/>
        <w:ind w:left="993" w:hanging="426"/>
        <w:textAlignment w:val="auto"/>
      </w:pPr>
      <w:r>
        <w:rPr>
          <w:sz w:val="24"/>
          <w:szCs w:val="24"/>
        </w:rPr>
        <w:t xml:space="preserve">there is a Change of Control of the Supplier which is not pre-approved by the Relevant Authority in </w:t>
      </w:r>
      <w:proofErr w:type="gramStart"/>
      <w:r>
        <w:rPr>
          <w:sz w:val="24"/>
          <w:szCs w:val="24"/>
        </w:rPr>
        <w:t>writing;</w:t>
      </w:r>
      <w:proofErr w:type="gramEnd"/>
    </w:p>
    <w:p w14:paraId="694F1B3F" w14:textId="77777777" w:rsidR="00571A40" w:rsidRDefault="00571A40" w:rsidP="005058B6">
      <w:pPr>
        <w:pStyle w:val="Standard"/>
        <w:numPr>
          <w:ilvl w:val="1"/>
          <w:numId w:val="104"/>
        </w:numPr>
        <w:spacing w:before="20" w:line="240" w:lineRule="auto"/>
        <w:ind w:left="993" w:hanging="426"/>
        <w:textAlignment w:val="auto"/>
      </w:pPr>
      <w:r>
        <w:rPr>
          <w:sz w:val="24"/>
          <w:szCs w:val="24"/>
        </w:rPr>
        <w:t>if the Relevant Authority discovers that the Supplier was in one of the situations in 57 (1) or 57(2) of the Regulations at the time the Contract was awarded; or</w:t>
      </w:r>
    </w:p>
    <w:p w14:paraId="1AD52FFB" w14:textId="77777777" w:rsidR="00571A40" w:rsidRDefault="00571A40" w:rsidP="005058B6">
      <w:pPr>
        <w:pStyle w:val="Standard"/>
        <w:numPr>
          <w:ilvl w:val="1"/>
          <w:numId w:val="104"/>
        </w:numPr>
        <w:spacing w:before="20" w:line="240" w:lineRule="auto"/>
        <w:ind w:left="993" w:hanging="426"/>
        <w:textAlignment w:val="auto"/>
      </w:pPr>
      <w:r>
        <w:rPr>
          <w:sz w:val="24"/>
          <w:szCs w:val="24"/>
        </w:rPr>
        <w:t>the Supplier or its Affiliates embarrass or bring CCS or the Buyer into disrepute or diminish the public trust in them.</w:t>
      </w:r>
    </w:p>
    <w:p w14:paraId="7F9E7FD4" w14:textId="77777777" w:rsidR="00571A40" w:rsidRDefault="00571A40" w:rsidP="00571A40">
      <w:pPr>
        <w:pStyle w:val="Standard"/>
        <w:spacing w:before="20" w:after="20" w:line="240" w:lineRule="auto"/>
        <w:ind w:left="426" w:firstLine="359"/>
        <w:rPr>
          <w:sz w:val="24"/>
          <w:szCs w:val="24"/>
        </w:rPr>
      </w:pPr>
    </w:p>
    <w:p w14:paraId="7E9AEB70" w14:textId="77777777" w:rsidR="00571A40" w:rsidRDefault="00571A40" w:rsidP="005058B6">
      <w:pPr>
        <w:pStyle w:val="Standard"/>
        <w:numPr>
          <w:ilvl w:val="2"/>
          <w:numId w:val="72"/>
        </w:numPr>
        <w:spacing w:before="20" w:line="240" w:lineRule="auto"/>
        <w:ind w:left="709"/>
        <w:textAlignment w:val="auto"/>
      </w:pPr>
      <w:r>
        <w:rPr>
          <w:sz w:val="24"/>
          <w:szCs w:val="24"/>
        </w:rPr>
        <w:t>CCS may terminate the Framework Contract if a Buyer terminates a Call-Off Contract for any of the reasons listed in Clause 10.4.1.</w:t>
      </w:r>
    </w:p>
    <w:p w14:paraId="1847189B" w14:textId="77777777" w:rsidR="00571A40" w:rsidRDefault="00571A40" w:rsidP="00571A40">
      <w:pPr>
        <w:pStyle w:val="Standard"/>
        <w:spacing w:line="240" w:lineRule="auto"/>
        <w:ind w:left="709"/>
        <w:rPr>
          <w:sz w:val="24"/>
          <w:szCs w:val="24"/>
        </w:rPr>
      </w:pPr>
    </w:p>
    <w:p w14:paraId="7A87C1F4" w14:textId="77777777" w:rsidR="00571A40" w:rsidRDefault="00571A40" w:rsidP="005058B6">
      <w:pPr>
        <w:pStyle w:val="Standard"/>
        <w:numPr>
          <w:ilvl w:val="2"/>
          <w:numId w:val="72"/>
        </w:numPr>
        <w:spacing w:after="20" w:line="240" w:lineRule="auto"/>
        <w:ind w:left="709"/>
        <w:textAlignment w:val="auto"/>
      </w:pPr>
      <w:r>
        <w:rPr>
          <w:sz w:val="24"/>
          <w:szCs w:val="24"/>
        </w:rPr>
        <w:t>If any of the following non-</w:t>
      </w:r>
      <w:proofErr w:type="gramStart"/>
      <w:r>
        <w:rPr>
          <w:sz w:val="24"/>
          <w:szCs w:val="24"/>
        </w:rPr>
        <w:t>fault based</w:t>
      </w:r>
      <w:proofErr w:type="gramEnd"/>
      <w:r>
        <w:rPr>
          <w:sz w:val="24"/>
          <w:szCs w:val="24"/>
        </w:rPr>
        <w:t xml:space="preserve"> events happen, the Relevant Authority has the right to immediately terminate its Contract by issuing a Termination Notice to the Supplier:</w:t>
      </w:r>
    </w:p>
    <w:p w14:paraId="4528B111" w14:textId="77777777" w:rsidR="00571A40" w:rsidRDefault="00571A40" w:rsidP="00571A40">
      <w:pPr>
        <w:pStyle w:val="Standard"/>
        <w:spacing w:before="20" w:after="20" w:line="240" w:lineRule="auto"/>
        <w:ind w:left="426" w:firstLine="359"/>
        <w:rPr>
          <w:sz w:val="24"/>
          <w:szCs w:val="24"/>
        </w:rPr>
      </w:pPr>
    </w:p>
    <w:p w14:paraId="451DA3BB" w14:textId="77777777" w:rsidR="00571A40" w:rsidRDefault="00571A40" w:rsidP="005058B6">
      <w:pPr>
        <w:pStyle w:val="Standard"/>
        <w:numPr>
          <w:ilvl w:val="1"/>
          <w:numId w:val="106"/>
        </w:numPr>
        <w:spacing w:before="20" w:line="240" w:lineRule="auto"/>
        <w:ind w:left="993" w:hanging="426"/>
        <w:textAlignment w:val="auto"/>
      </w:pPr>
      <w:r>
        <w:rPr>
          <w:sz w:val="24"/>
          <w:szCs w:val="24"/>
        </w:rPr>
        <w:t xml:space="preserve">the Relevant Authority rejects a Rectification </w:t>
      </w:r>
      <w:proofErr w:type="gramStart"/>
      <w:r>
        <w:rPr>
          <w:sz w:val="24"/>
          <w:szCs w:val="24"/>
        </w:rPr>
        <w:t>Plan;</w:t>
      </w:r>
      <w:proofErr w:type="gramEnd"/>
    </w:p>
    <w:p w14:paraId="1D1F0C83" w14:textId="77777777" w:rsidR="00571A40" w:rsidRDefault="00571A40" w:rsidP="005058B6">
      <w:pPr>
        <w:pStyle w:val="Standard"/>
        <w:numPr>
          <w:ilvl w:val="1"/>
          <w:numId w:val="106"/>
        </w:numPr>
        <w:spacing w:before="20" w:line="240" w:lineRule="auto"/>
        <w:ind w:left="993" w:hanging="426"/>
        <w:textAlignment w:val="auto"/>
      </w:pPr>
      <w:r>
        <w:rPr>
          <w:sz w:val="24"/>
          <w:szCs w:val="24"/>
        </w:rPr>
        <w:t>there is a Variation which cannot be agreed using Clause 24 (Changing the contract) or resolved using Clause 34 (Resolving disputes</w:t>
      </w:r>
      <w:proofErr w:type="gramStart"/>
      <w:r>
        <w:rPr>
          <w:sz w:val="24"/>
          <w:szCs w:val="24"/>
        </w:rPr>
        <w:t>);</w:t>
      </w:r>
      <w:proofErr w:type="gramEnd"/>
    </w:p>
    <w:p w14:paraId="4B2FAD52" w14:textId="77777777" w:rsidR="00571A40" w:rsidRDefault="00571A40" w:rsidP="005058B6">
      <w:pPr>
        <w:pStyle w:val="Standard"/>
        <w:numPr>
          <w:ilvl w:val="1"/>
          <w:numId w:val="106"/>
        </w:numPr>
        <w:spacing w:before="20" w:line="240" w:lineRule="auto"/>
        <w:ind w:left="993" w:hanging="426"/>
        <w:textAlignment w:val="auto"/>
      </w:pPr>
      <w:r>
        <w:rPr>
          <w:sz w:val="24"/>
          <w:szCs w:val="24"/>
        </w:rPr>
        <w:t>if there is a declaration of ineffectiveness in respect of any Variation; or</w:t>
      </w:r>
    </w:p>
    <w:p w14:paraId="7F18F14F" w14:textId="77777777" w:rsidR="00571A40" w:rsidRDefault="00571A40" w:rsidP="005058B6">
      <w:pPr>
        <w:pStyle w:val="Standard"/>
        <w:numPr>
          <w:ilvl w:val="1"/>
          <w:numId w:val="106"/>
        </w:numPr>
        <w:spacing w:before="20" w:line="240" w:lineRule="auto"/>
        <w:ind w:left="993" w:hanging="426"/>
        <w:textAlignment w:val="auto"/>
      </w:pPr>
      <w:r>
        <w:rPr>
          <w:sz w:val="24"/>
          <w:szCs w:val="24"/>
        </w:rPr>
        <w:t>any of the events in 73 (1) (a) or (c) of the Regulations happen.</w:t>
      </w:r>
    </w:p>
    <w:p w14:paraId="7AEE71AF" w14:textId="77777777" w:rsidR="00571A40" w:rsidRDefault="00571A40" w:rsidP="00571A40">
      <w:pPr>
        <w:pStyle w:val="Standard"/>
        <w:spacing w:before="20" w:after="20" w:line="240" w:lineRule="auto"/>
        <w:ind w:left="426"/>
        <w:rPr>
          <w:sz w:val="24"/>
          <w:szCs w:val="24"/>
        </w:rPr>
      </w:pPr>
    </w:p>
    <w:p w14:paraId="288C4EDF" w14:textId="77777777" w:rsidR="00571A40" w:rsidRDefault="00571A40" w:rsidP="005058B6">
      <w:pPr>
        <w:pStyle w:val="Standard"/>
        <w:numPr>
          <w:ilvl w:val="1"/>
          <w:numId w:val="72"/>
        </w:numPr>
        <w:spacing w:before="20" w:after="20" w:line="240" w:lineRule="auto"/>
        <w:ind w:left="567"/>
        <w:textAlignment w:val="auto"/>
      </w:pPr>
      <w:bookmarkStart w:id="50" w:name="_49x2ik5"/>
      <w:bookmarkEnd w:id="50"/>
      <w:r>
        <w:rPr>
          <w:b/>
          <w:sz w:val="24"/>
          <w:szCs w:val="24"/>
        </w:rPr>
        <w:t>When the supplier can end the contract</w:t>
      </w:r>
    </w:p>
    <w:p w14:paraId="29BA8413" w14:textId="77777777" w:rsidR="00571A40" w:rsidRDefault="00571A40" w:rsidP="00571A40">
      <w:pPr>
        <w:pStyle w:val="Standard"/>
        <w:spacing w:before="20" w:after="20" w:line="240" w:lineRule="auto"/>
        <w:ind w:left="426"/>
      </w:pPr>
      <w:bookmarkStart w:id="51" w:name="_2p2csry"/>
      <w:bookmarkEnd w:id="51"/>
      <w:r>
        <w:rPr>
          <w:sz w:val="24"/>
          <w:szCs w:val="24"/>
        </w:rPr>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p>
    <w:p w14:paraId="7369962E" w14:textId="77777777" w:rsidR="00571A40" w:rsidRDefault="00571A40" w:rsidP="00571A40">
      <w:pPr>
        <w:pStyle w:val="Standard"/>
        <w:spacing w:before="20" w:after="20" w:line="240" w:lineRule="auto"/>
        <w:ind w:left="426"/>
        <w:rPr>
          <w:sz w:val="24"/>
          <w:szCs w:val="24"/>
        </w:rPr>
      </w:pPr>
    </w:p>
    <w:p w14:paraId="34B35547" w14:textId="77777777" w:rsidR="00571A40" w:rsidRDefault="00571A40" w:rsidP="005058B6">
      <w:pPr>
        <w:pStyle w:val="Standard"/>
        <w:numPr>
          <w:ilvl w:val="1"/>
          <w:numId w:val="72"/>
        </w:numPr>
        <w:spacing w:before="20" w:line="240" w:lineRule="auto"/>
        <w:ind w:left="567"/>
        <w:textAlignment w:val="auto"/>
      </w:pPr>
      <w:r>
        <w:rPr>
          <w:b/>
          <w:sz w:val="24"/>
          <w:szCs w:val="24"/>
        </w:rPr>
        <w:t xml:space="preserve">What happens if the contract </w:t>
      </w:r>
      <w:proofErr w:type="gramStart"/>
      <w:r>
        <w:rPr>
          <w:b/>
          <w:sz w:val="24"/>
          <w:szCs w:val="24"/>
        </w:rPr>
        <w:t>ends</w:t>
      </w:r>
      <w:proofErr w:type="gramEnd"/>
    </w:p>
    <w:p w14:paraId="5EDB544A" w14:textId="77777777" w:rsidR="00571A40" w:rsidRDefault="00571A40" w:rsidP="005058B6">
      <w:pPr>
        <w:pStyle w:val="Standard"/>
        <w:numPr>
          <w:ilvl w:val="2"/>
          <w:numId w:val="72"/>
        </w:numPr>
        <w:spacing w:after="20" w:line="240" w:lineRule="auto"/>
        <w:ind w:left="709"/>
        <w:textAlignment w:val="auto"/>
      </w:pPr>
      <w:r>
        <w:rPr>
          <w:sz w:val="24"/>
          <w:szCs w:val="24"/>
        </w:rPr>
        <w:t xml:space="preserve">Where a Party terminates a Contract under any of Clauses 10.2.1, 10.2.2, 10.4.1, 10.4.2, 10.4.3, 10.5 or 20.2 or a Contract expires </w:t>
      </w:r>
      <w:proofErr w:type="gramStart"/>
      <w:r>
        <w:rPr>
          <w:sz w:val="24"/>
          <w:szCs w:val="24"/>
        </w:rPr>
        <w:t>all of</w:t>
      </w:r>
      <w:proofErr w:type="gramEnd"/>
      <w:r>
        <w:rPr>
          <w:sz w:val="24"/>
          <w:szCs w:val="24"/>
        </w:rPr>
        <w:t xml:space="preserve"> the following apply:</w:t>
      </w:r>
      <w:r>
        <w:rPr>
          <w:sz w:val="24"/>
          <w:szCs w:val="24"/>
        </w:rPr>
        <w:br/>
      </w:r>
    </w:p>
    <w:p w14:paraId="1F3D905F" w14:textId="77777777" w:rsidR="00571A40" w:rsidRDefault="00571A40" w:rsidP="005058B6">
      <w:pPr>
        <w:pStyle w:val="Standard"/>
        <w:numPr>
          <w:ilvl w:val="1"/>
          <w:numId w:val="108"/>
        </w:numPr>
        <w:spacing w:before="20" w:line="240" w:lineRule="auto"/>
        <w:ind w:left="993" w:hanging="426"/>
        <w:textAlignment w:val="auto"/>
      </w:pPr>
      <w:r>
        <w:rPr>
          <w:sz w:val="24"/>
          <w:szCs w:val="24"/>
        </w:rPr>
        <w:t>The Buyer’s payment obligations under the terminated Contract stop immediately.</w:t>
      </w:r>
    </w:p>
    <w:p w14:paraId="17D85F29" w14:textId="77777777" w:rsidR="00571A40" w:rsidRDefault="00571A40" w:rsidP="005058B6">
      <w:pPr>
        <w:pStyle w:val="Standard"/>
        <w:numPr>
          <w:ilvl w:val="1"/>
          <w:numId w:val="108"/>
        </w:numPr>
        <w:spacing w:before="20" w:line="240" w:lineRule="auto"/>
        <w:ind w:left="993" w:hanging="426"/>
        <w:textAlignment w:val="auto"/>
      </w:pPr>
      <w:bookmarkStart w:id="52" w:name="_147n2zr"/>
      <w:bookmarkEnd w:id="52"/>
      <w:r>
        <w:rPr>
          <w:sz w:val="24"/>
          <w:szCs w:val="24"/>
        </w:rPr>
        <w:t>Accumulated rights of the Parties are not affected.</w:t>
      </w:r>
    </w:p>
    <w:p w14:paraId="62C768C8" w14:textId="77777777" w:rsidR="00571A40" w:rsidRDefault="00571A40" w:rsidP="005058B6">
      <w:pPr>
        <w:pStyle w:val="Standard"/>
        <w:numPr>
          <w:ilvl w:val="1"/>
          <w:numId w:val="108"/>
        </w:numPr>
        <w:spacing w:before="20" w:line="240" w:lineRule="auto"/>
        <w:ind w:left="993" w:hanging="426"/>
        <w:textAlignment w:val="auto"/>
      </w:pPr>
      <w:r>
        <w:rPr>
          <w:sz w:val="24"/>
          <w:szCs w:val="24"/>
        </w:rPr>
        <w:t xml:space="preserve">The Supplier must promptly repay to the Buyer </w:t>
      </w:r>
      <w:proofErr w:type="gramStart"/>
      <w:r>
        <w:rPr>
          <w:sz w:val="24"/>
          <w:szCs w:val="24"/>
        </w:rPr>
        <w:t>any and all</w:t>
      </w:r>
      <w:proofErr w:type="gramEnd"/>
      <w:r>
        <w:rPr>
          <w:sz w:val="24"/>
          <w:szCs w:val="24"/>
        </w:rPr>
        <w:t xml:space="preserve"> Charges the Buyer has paid in advance in respect of Deliverables not provided by the Supplier as at the End Date.</w:t>
      </w:r>
    </w:p>
    <w:p w14:paraId="170BA609" w14:textId="77777777" w:rsidR="00571A40" w:rsidRDefault="00571A40" w:rsidP="005058B6">
      <w:pPr>
        <w:pStyle w:val="Standard"/>
        <w:numPr>
          <w:ilvl w:val="1"/>
          <w:numId w:val="108"/>
        </w:numPr>
        <w:spacing w:before="20" w:line="240" w:lineRule="auto"/>
        <w:ind w:left="993" w:hanging="426"/>
        <w:textAlignment w:val="auto"/>
      </w:pPr>
      <w:bookmarkStart w:id="53" w:name="_3o7alnk"/>
      <w:bookmarkEnd w:id="53"/>
      <w:r>
        <w:rPr>
          <w:sz w:val="24"/>
          <w:szCs w:val="24"/>
        </w:rPr>
        <w:lastRenderedPageBreak/>
        <w:t>The Supplier must promptly delete or return the Government Data except where required to retain copies by Law.</w:t>
      </w:r>
    </w:p>
    <w:p w14:paraId="34ED77E5" w14:textId="77777777" w:rsidR="00571A40" w:rsidRDefault="00571A40" w:rsidP="005058B6">
      <w:pPr>
        <w:pStyle w:val="Standard"/>
        <w:numPr>
          <w:ilvl w:val="1"/>
          <w:numId w:val="108"/>
        </w:numPr>
        <w:spacing w:before="20" w:line="240" w:lineRule="auto"/>
        <w:ind w:left="993" w:hanging="426"/>
        <w:textAlignment w:val="auto"/>
      </w:pPr>
      <w:bookmarkStart w:id="54" w:name="_23ckvvd"/>
      <w:bookmarkEnd w:id="54"/>
      <w:r>
        <w:rPr>
          <w:sz w:val="24"/>
          <w:szCs w:val="24"/>
        </w:rPr>
        <w:t>The Supplier must promptly return any of CCS or the Buyer’s property provided under the terminated Contract.</w:t>
      </w:r>
    </w:p>
    <w:p w14:paraId="151D50C1" w14:textId="77777777" w:rsidR="00571A40" w:rsidRDefault="00571A40" w:rsidP="005058B6">
      <w:pPr>
        <w:pStyle w:val="Standard"/>
        <w:numPr>
          <w:ilvl w:val="1"/>
          <w:numId w:val="108"/>
        </w:numPr>
        <w:spacing w:before="20" w:line="240" w:lineRule="auto"/>
        <w:ind w:left="993" w:hanging="426"/>
        <w:textAlignment w:val="auto"/>
      </w:pPr>
      <w:bookmarkStart w:id="55" w:name="_ihv636"/>
      <w:bookmarkEnd w:id="55"/>
      <w:r>
        <w:rPr>
          <w:sz w:val="24"/>
          <w:szCs w:val="24"/>
        </w:rPr>
        <w:t>The Supplier must, at no cost to CCS or the Buyer, co-operate fully in the handover and re-procurement (including to a Replacement Supplier).</w:t>
      </w:r>
    </w:p>
    <w:p w14:paraId="20AFB74F" w14:textId="77777777" w:rsidR="00571A40" w:rsidRDefault="00571A40" w:rsidP="00571A40">
      <w:pPr>
        <w:pStyle w:val="Standard"/>
        <w:spacing w:before="20" w:line="240" w:lineRule="auto"/>
        <w:ind w:left="426"/>
        <w:rPr>
          <w:sz w:val="24"/>
          <w:szCs w:val="24"/>
        </w:rPr>
      </w:pPr>
    </w:p>
    <w:p w14:paraId="10181836" w14:textId="77777777" w:rsidR="00571A40" w:rsidRDefault="00571A40" w:rsidP="005058B6">
      <w:pPr>
        <w:pStyle w:val="Standard"/>
        <w:numPr>
          <w:ilvl w:val="2"/>
          <w:numId w:val="72"/>
        </w:numPr>
        <w:spacing w:after="20" w:line="240" w:lineRule="auto"/>
        <w:ind w:left="709"/>
        <w:textAlignment w:val="auto"/>
      </w:pPr>
      <w:bookmarkStart w:id="56" w:name="_32hioqz"/>
      <w:bookmarkEnd w:id="56"/>
      <w:r>
        <w:rPr>
          <w:sz w:val="24"/>
          <w:szCs w:val="24"/>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0765802D" w14:textId="77777777" w:rsidR="00571A40" w:rsidRDefault="00571A40" w:rsidP="00571A40">
      <w:pPr>
        <w:pStyle w:val="Standard"/>
        <w:spacing w:before="20" w:after="20" w:line="240" w:lineRule="auto"/>
        <w:ind w:left="426" w:firstLine="359"/>
        <w:rPr>
          <w:sz w:val="24"/>
          <w:szCs w:val="24"/>
        </w:rPr>
      </w:pPr>
    </w:p>
    <w:p w14:paraId="5BF2E66F" w14:textId="77777777" w:rsidR="00571A40" w:rsidRDefault="00571A40" w:rsidP="005058B6">
      <w:pPr>
        <w:pStyle w:val="Standard"/>
        <w:numPr>
          <w:ilvl w:val="2"/>
          <w:numId w:val="72"/>
        </w:numPr>
        <w:spacing w:before="20" w:after="20" w:line="240" w:lineRule="auto"/>
        <w:ind w:left="709"/>
        <w:textAlignment w:val="auto"/>
      </w:pPr>
      <w:r>
        <w:rPr>
          <w:sz w:val="24"/>
          <w:szCs w:val="24"/>
        </w:rPr>
        <w:t>In addition to the consequences of termination listed in Clause 10.6.1, if either the Relevant Authority terminates a Contract under Clause 10.2.1 or 10.2.2 or a Supplier terminates a Call-Off Contract under Clause 10.5:</w:t>
      </w:r>
    </w:p>
    <w:p w14:paraId="107F10FC" w14:textId="77777777" w:rsidR="00571A40" w:rsidRDefault="00571A40" w:rsidP="00571A40">
      <w:pPr>
        <w:pStyle w:val="Standard"/>
        <w:spacing w:before="20" w:after="20" w:line="240" w:lineRule="auto"/>
        <w:ind w:left="426" w:firstLine="359"/>
        <w:rPr>
          <w:sz w:val="24"/>
          <w:szCs w:val="24"/>
        </w:rPr>
      </w:pPr>
    </w:p>
    <w:p w14:paraId="75BB5328" w14:textId="77777777" w:rsidR="00571A40" w:rsidRDefault="00571A40" w:rsidP="005058B6">
      <w:pPr>
        <w:pStyle w:val="Standard"/>
        <w:numPr>
          <w:ilvl w:val="1"/>
          <w:numId w:val="109"/>
        </w:numPr>
        <w:spacing w:before="20" w:line="240" w:lineRule="auto"/>
        <w:textAlignment w:val="auto"/>
      </w:pPr>
      <w:r>
        <w:rPr>
          <w:sz w:val="24"/>
          <w:szCs w:val="24"/>
        </w:rPr>
        <w:t>the Buyer must promptly pay all outstanding Charges incurred to the Supplier; and</w:t>
      </w:r>
    </w:p>
    <w:p w14:paraId="2E722DE7" w14:textId="77777777" w:rsidR="00571A40" w:rsidRDefault="00571A40" w:rsidP="005058B6">
      <w:pPr>
        <w:pStyle w:val="Standard"/>
        <w:numPr>
          <w:ilvl w:val="1"/>
          <w:numId w:val="109"/>
        </w:numPr>
        <w:spacing w:before="20" w:line="240" w:lineRule="auto"/>
        <w:textAlignment w:val="auto"/>
      </w:pPr>
      <w:r>
        <w:rPr>
          <w:sz w:val="24"/>
          <w:szCs w:val="24"/>
        </w:rPr>
        <w:t xml:space="preserve">the Buyer must pay the Supplier reasonable committed and unavoidable Losses </w:t>
      </w:r>
      <w:proofErr w:type="gramStart"/>
      <w:r>
        <w:rPr>
          <w:sz w:val="24"/>
          <w:szCs w:val="24"/>
        </w:rPr>
        <w:t>as long as</w:t>
      </w:r>
      <w:proofErr w:type="gramEnd"/>
      <w:r>
        <w:rPr>
          <w:sz w:val="24"/>
          <w:szCs w:val="24"/>
        </w:rPr>
        <w:t xml:space="preserve"> the Supplier provides a fully itemised and cost schedule with evidence - the maximum value of this payment is limited to the total sum payable to the Supplier if the Contract had not been terminated.</w:t>
      </w:r>
    </w:p>
    <w:p w14:paraId="6D57C0DF" w14:textId="77777777" w:rsidR="00571A40" w:rsidRDefault="00571A40" w:rsidP="00571A40">
      <w:pPr>
        <w:pStyle w:val="Standard"/>
        <w:spacing w:before="20" w:after="20" w:line="240" w:lineRule="auto"/>
        <w:ind w:left="426" w:firstLine="359"/>
        <w:rPr>
          <w:sz w:val="24"/>
          <w:szCs w:val="24"/>
        </w:rPr>
      </w:pPr>
    </w:p>
    <w:p w14:paraId="5A8F0F90" w14:textId="77777777" w:rsidR="00571A40" w:rsidRDefault="00571A40" w:rsidP="005058B6">
      <w:pPr>
        <w:pStyle w:val="Standard"/>
        <w:numPr>
          <w:ilvl w:val="2"/>
          <w:numId w:val="72"/>
        </w:numPr>
        <w:spacing w:before="20" w:after="20" w:line="240" w:lineRule="auto"/>
        <w:ind w:left="709"/>
        <w:textAlignment w:val="auto"/>
      </w:pPr>
      <w:r>
        <w:rPr>
          <w:sz w:val="24"/>
          <w:szCs w:val="24"/>
        </w:rPr>
        <w:t>In addition to the consequences of termination listed in Clause 10.6.1, where a Party terminates under Clause 20.2 each Party must cover its own Losses.</w:t>
      </w:r>
    </w:p>
    <w:p w14:paraId="3D54FE86" w14:textId="77777777" w:rsidR="00571A40" w:rsidRDefault="00571A40" w:rsidP="00571A40">
      <w:pPr>
        <w:pStyle w:val="Standard"/>
        <w:spacing w:before="20" w:after="20" w:line="240" w:lineRule="auto"/>
        <w:ind w:left="426" w:firstLine="359"/>
        <w:rPr>
          <w:sz w:val="24"/>
          <w:szCs w:val="24"/>
        </w:rPr>
      </w:pPr>
    </w:p>
    <w:p w14:paraId="00B53426" w14:textId="77777777" w:rsidR="00571A40" w:rsidRDefault="00571A40" w:rsidP="005058B6">
      <w:pPr>
        <w:pStyle w:val="Standard"/>
        <w:numPr>
          <w:ilvl w:val="2"/>
          <w:numId w:val="72"/>
        </w:numPr>
        <w:spacing w:before="20" w:after="20" w:line="240" w:lineRule="auto"/>
        <w:ind w:left="709"/>
        <w:textAlignment w:val="auto"/>
      </w:pPr>
      <w:r>
        <w:rPr>
          <w:sz w:val="24"/>
          <w:szCs w:val="24"/>
        </w:rPr>
        <w:t>The following Clauses survive the termination or expiry of each Contract: 3.2.10, 4.2, 6, 7.5, 9, 11, 12.2, 14, 15, 16, 17, 18, 31.3, 34, 35 and any Clauses and Schedules which are expressly or by implication intended to continue.</w:t>
      </w:r>
    </w:p>
    <w:p w14:paraId="429E44A3" w14:textId="77777777" w:rsidR="00571A40" w:rsidRDefault="00571A40" w:rsidP="00571A40">
      <w:pPr>
        <w:pStyle w:val="Standard"/>
        <w:spacing w:before="20" w:after="20" w:line="240" w:lineRule="auto"/>
        <w:ind w:left="426" w:firstLine="359"/>
        <w:rPr>
          <w:sz w:val="24"/>
          <w:szCs w:val="24"/>
        </w:rPr>
      </w:pPr>
      <w:bookmarkStart w:id="57" w:name="_1hmsyys"/>
      <w:bookmarkEnd w:id="57"/>
    </w:p>
    <w:p w14:paraId="4CBBE8D9" w14:textId="77777777" w:rsidR="00571A40" w:rsidRDefault="00571A40" w:rsidP="005058B6">
      <w:pPr>
        <w:pStyle w:val="Standard"/>
        <w:numPr>
          <w:ilvl w:val="1"/>
          <w:numId w:val="72"/>
        </w:numPr>
        <w:spacing w:before="20" w:line="240" w:lineRule="auto"/>
        <w:ind w:left="567"/>
        <w:textAlignment w:val="auto"/>
      </w:pPr>
      <w:bookmarkStart w:id="58" w:name="_41mghml"/>
      <w:bookmarkEnd w:id="58"/>
      <w:r>
        <w:rPr>
          <w:b/>
          <w:sz w:val="24"/>
          <w:szCs w:val="24"/>
        </w:rPr>
        <w:t>Partially ending and suspending the contract</w:t>
      </w:r>
    </w:p>
    <w:p w14:paraId="5FE0A4A5" w14:textId="77777777" w:rsidR="00571A40" w:rsidRDefault="00571A40" w:rsidP="005058B6">
      <w:pPr>
        <w:pStyle w:val="Standard"/>
        <w:numPr>
          <w:ilvl w:val="2"/>
          <w:numId w:val="72"/>
        </w:numPr>
        <w:spacing w:line="240" w:lineRule="auto"/>
        <w:ind w:left="709"/>
        <w:textAlignment w:val="auto"/>
      </w:pPr>
      <w:r>
        <w:rPr>
          <w:sz w:val="24"/>
          <w:szCs w:val="24"/>
        </w:rPr>
        <w:t xml:space="preserve">Where CCS has the right to terminate the Framework Contract it can suspend the Supplier's ability to accept Orders (for any period) and the Supplier cannot </w:t>
      </w:r>
      <w:proofErr w:type="gramStart"/>
      <w:r>
        <w:rPr>
          <w:sz w:val="24"/>
          <w:szCs w:val="24"/>
        </w:rPr>
        <w:t>enter into</w:t>
      </w:r>
      <w:proofErr w:type="gramEnd"/>
      <w:r>
        <w:rPr>
          <w:sz w:val="24"/>
          <w:szCs w:val="24"/>
        </w:rPr>
        <w:t xml:space="preserve"> any new Call-Off Contracts during this period. If this happens, the Supplier must still meet its obligations under any existing Call-Off Contracts that have already been signed.</w:t>
      </w:r>
    </w:p>
    <w:p w14:paraId="481949A6" w14:textId="77777777" w:rsidR="00571A40" w:rsidRDefault="00571A40" w:rsidP="00571A40">
      <w:pPr>
        <w:pStyle w:val="Standard"/>
        <w:spacing w:line="240" w:lineRule="auto"/>
        <w:ind w:left="709"/>
        <w:rPr>
          <w:sz w:val="24"/>
          <w:szCs w:val="24"/>
        </w:rPr>
      </w:pPr>
    </w:p>
    <w:p w14:paraId="0D2B3AE0" w14:textId="77777777" w:rsidR="00571A40" w:rsidRDefault="00571A40" w:rsidP="005058B6">
      <w:pPr>
        <w:pStyle w:val="Standard"/>
        <w:numPr>
          <w:ilvl w:val="2"/>
          <w:numId w:val="72"/>
        </w:numPr>
        <w:spacing w:line="240" w:lineRule="auto"/>
        <w:ind w:left="709"/>
        <w:textAlignment w:val="auto"/>
      </w:pPr>
      <w:r>
        <w:rPr>
          <w:sz w:val="24"/>
          <w:szCs w:val="24"/>
        </w:rPr>
        <w:t>Where CCS has the right to terminate a Framework Contract it is entitled to terminate all or part of it.</w:t>
      </w:r>
    </w:p>
    <w:p w14:paraId="4E7E677C" w14:textId="77777777" w:rsidR="00571A40" w:rsidRDefault="00571A40" w:rsidP="00571A40">
      <w:pPr>
        <w:pStyle w:val="Standard"/>
        <w:spacing w:line="240" w:lineRule="auto"/>
        <w:ind w:left="709"/>
        <w:rPr>
          <w:sz w:val="24"/>
          <w:szCs w:val="24"/>
        </w:rPr>
      </w:pPr>
    </w:p>
    <w:p w14:paraId="6254DE28" w14:textId="77777777" w:rsidR="00571A40" w:rsidRDefault="00571A40" w:rsidP="005058B6">
      <w:pPr>
        <w:pStyle w:val="Standard"/>
        <w:numPr>
          <w:ilvl w:val="2"/>
          <w:numId w:val="72"/>
        </w:numPr>
        <w:spacing w:line="240" w:lineRule="auto"/>
        <w:ind w:left="709"/>
        <w:textAlignment w:val="auto"/>
      </w:pPr>
      <w:r>
        <w:rPr>
          <w:sz w:val="24"/>
          <w:szCs w:val="24"/>
        </w:rPr>
        <w:t xml:space="preserve">Where the Buyer has the right to terminate a Call-Off Contract it can terminate or suspend (for any period), all or part of it. If the Buyer suspends a </w:t>
      </w:r>
      <w:proofErr w:type="gramStart"/>
      <w:r>
        <w:rPr>
          <w:sz w:val="24"/>
          <w:szCs w:val="24"/>
        </w:rPr>
        <w:t>Contract</w:t>
      </w:r>
      <w:proofErr w:type="gramEnd"/>
      <w:r>
        <w:rPr>
          <w:sz w:val="24"/>
          <w:szCs w:val="24"/>
        </w:rPr>
        <w:t xml:space="preserve"> it can provide the Deliverables itself or buy them from a third party.</w:t>
      </w:r>
    </w:p>
    <w:p w14:paraId="6CDB83C3" w14:textId="77777777" w:rsidR="00571A40" w:rsidRDefault="00571A40" w:rsidP="00571A40">
      <w:pPr>
        <w:pStyle w:val="Standard"/>
        <w:spacing w:line="240" w:lineRule="auto"/>
        <w:ind w:left="709"/>
        <w:rPr>
          <w:sz w:val="24"/>
          <w:szCs w:val="24"/>
        </w:rPr>
      </w:pPr>
    </w:p>
    <w:p w14:paraId="3C5ACADF" w14:textId="77777777" w:rsidR="00571A40" w:rsidRDefault="00571A40" w:rsidP="005058B6">
      <w:pPr>
        <w:pStyle w:val="Standard"/>
        <w:numPr>
          <w:ilvl w:val="2"/>
          <w:numId w:val="72"/>
        </w:numPr>
        <w:spacing w:line="240" w:lineRule="auto"/>
        <w:ind w:left="709"/>
        <w:textAlignment w:val="auto"/>
      </w:pPr>
      <w:r>
        <w:rPr>
          <w:sz w:val="24"/>
          <w:szCs w:val="24"/>
        </w:rPr>
        <w:tab/>
        <w:t>The Relevant Authority can only partially terminate or suspend a Contract if the remaining parts of that Contract can still be used to effectively deliver the intended purpose.</w:t>
      </w:r>
      <w:r>
        <w:rPr>
          <w:sz w:val="24"/>
          <w:szCs w:val="24"/>
        </w:rPr>
        <w:br/>
      </w:r>
    </w:p>
    <w:p w14:paraId="0225B0BF" w14:textId="77777777" w:rsidR="00571A40" w:rsidRDefault="00571A40" w:rsidP="005058B6">
      <w:pPr>
        <w:pStyle w:val="Standard"/>
        <w:numPr>
          <w:ilvl w:val="2"/>
          <w:numId w:val="72"/>
        </w:numPr>
        <w:spacing w:after="20" w:line="240" w:lineRule="auto"/>
        <w:ind w:left="709"/>
        <w:textAlignment w:val="auto"/>
      </w:pPr>
      <w:r>
        <w:rPr>
          <w:sz w:val="24"/>
          <w:szCs w:val="24"/>
        </w:rPr>
        <w:lastRenderedPageBreak/>
        <w:t>The Parties must agree any necessary Variation required by Clause 10.7 using the Variation Procedure, but the Supplier may not either:</w:t>
      </w:r>
    </w:p>
    <w:p w14:paraId="7AFA39CB" w14:textId="77777777" w:rsidR="00571A40" w:rsidRDefault="00571A40" w:rsidP="00571A40">
      <w:pPr>
        <w:pStyle w:val="Standard"/>
        <w:spacing w:before="20" w:after="20" w:line="240" w:lineRule="auto"/>
        <w:ind w:left="426" w:firstLine="359"/>
        <w:rPr>
          <w:sz w:val="24"/>
          <w:szCs w:val="24"/>
        </w:rPr>
      </w:pPr>
    </w:p>
    <w:p w14:paraId="6C88199B" w14:textId="77777777" w:rsidR="00571A40" w:rsidRDefault="00571A40" w:rsidP="005058B6">
      <w:pPr>
        <w:pStyle w:val="Standard"/>
        <w:numPr>
          <w:ilvl w:val="1"/>
          <w:numId w:val="111"/>
        </w:numPr>
        <w:spacing w:before="20" w:line="240" w:lineRule="auto"/>
        <w:ind w:left="993" w:hanging="426"/>
        <w:textAlignment w:val="auto"/>
      </w:pPr>
      <w:r>
        <w:rPr>
          <w:sz w:val="24"/>
          <w:szCs w:val="24"/>
        </w:rPr>
        <w:t>reject the Variation; or</w:t>
      </w:r>
    </w:p>
    <w:p w14:paraId="3C4B3FA0" w14:textId="77777777" w:rsidR="00571A40" w:rsidRDefault="00571A40" w:rsidP="005058B6">
      <w:pPr>
        <w:pStyle w:val="Standard"/>
        <w:numPr>
          <w:ilvl w:val="1"/>
          <w:numId w:val="111"/>
        </w:numPr>
        <w:spacing w:before="20" w:line="240" w:lineRule="auto"/>
        <w:ind w:left="993" w:hanging="426"/>
        <w:textAlignment w:val="auto"/>
      </w:pPr>
      <w:r>
        <w:rPr>
          <w:sz w:val="24"/>
          <w:szCs w:val="24"/>
        </w:rPr>
        <w:t>increase the Charges, except where the right to partial termination is under Clause 10.2.</w:t>
      </w:r>
    </w:p>
    <w:p w14:paraId="2DD4C1C1" w14:textId="77777777" w:rsidR="00571A40" w:rsidRDefault="00571A40" w:rsidP="00571A40">
      <w:pPr>
        <w:pStyle w:val="Standard"/>
        <w:spacing w:before="20" w:after="20" w:line="240" w:lineRule="auto"/>
        <w:ind w:left="426" w:firstLine="359"/>
        <w:rPr>
          <w:sz w:val="24"/>
          <w:szCs w:val="24"/>
        </w:rPr>
      </w:pPr>
    </w:p>
    <w:p w14:paraId="5619E0C7" w14:textId="77777777" w:rsidR="00571A40" w:rsidRDefault="00571A40" w:rsidP="005058B6">
      <w:pPr>
        <w:pStyle w:val="Standard"/>
        <w:numPr>
          <w:ilvl w:val="2"/>
          <w:numId w:val="72"/>
        </w:numPr>
        <w:spacing w:before="20" w:line="240" w:lineRule="auto"/>
        <w:ind w:left="709"/>
        <w:textAlignment w:val="auto"/>
      </w:pPr>
      <w:r>
        <w:rPr>
          <w:sz w:val="24"/>
          <w:szCs w:val="24"/>
        </w:rPr>
        <w:t>The Buyer can still use other rights available, or subsequently available to it if it acts on its rights under Clause 10.7.</w:t>
      </w:r>
    </w:p>
    <w:p w14:paraId="39D12010" w14:textId="77777777" w:rsidR="00571A40" w:rsidRDefault="00571A40" w:rsidP="00571A40">
      <w:pPr>
        <w:pStyle w:val="Standard"/>
        <w:spacing w:line="240" w:lineRule="auto"/>
        <w:ind w:left="709"/>
        <w:rPr>
          <w:sz w:val="24"/>
          <w:szCs w:val="24"/>
        </w:rPr>
      </w:pPr>
    </w:p>
    <w:p w14:paraId="26C7E3A0" w14:textId="77777777" w:rsidR="00571A40" w:rsidRDefault="00571A40" w:rsidP="005058B6">
      <w:pPr>
        <w:pStyle w:val="Standard"/>
        <w:numPr>
          <w:ilvl w:val="1"/>
          <w:numId w:val="72"/>
        </w:numPr>
        <w:spacing w:after="20" w:line="240" w:lineRule="auto"/>
        <w:ind w:left="567"/>
        <w:textAlignment w:val="auto"/>
      </w:pPr>
      <w:r>
        <w:rPr>
          <w:b/>
          <w:sz w:val="24"/>
          <w:szCs w:val="24"/>
        </w:rPr>
        <w:t>When subcontracts can be ended</w:t>
      </w:r>
    </w:p>
    <w:p w14:paraId="5D74347C" w14:textId="77777777" w:rsidR="00571A40" w:rsidRDefault="00571A40" w:rsidP="00571A40">
      <w:pPr>
        <w:pStyle w:val="Standard"/>
        <w:spacing w:before="20" w:after="20" w:line="240" w:lineRule="auto"/>
        <w:ind w:left="426" w:firstLine="359"/>
      </w:pPr>
      <w:r>
        <w:rPr>
          <w:sz w:val="24"/>
          <w:szCs w:val="24"/>
        </w:rPr>
        <w:t>At the Buyer’s request, the Supplier must terminate any Subcontracts in any of the following events:</w:t>
      </w:r>
    </w:p>
    <w:p w14:paraId="4E0E5E33" w14:textId="77777777" w:rsidR="00571A40" w:rsidRDefault="00571A40" w:rsidP="00571A40">
      <w:pPr>
        <w:pStyle w:val="Standard"/>
        <w:spacing w:before="20" w:after="20" w:line="240" w:lineRule="auto"/>
        <w:ind w:left="426" w:firstLine="359"/>
        <w:rPr>
          <w:sz w:val="24"/>
          <w:szCs w:val="24"/>
        </w:rPr>
      </w:pPr>
    </w:p>
    <w:p w14:paraId="1840AC9C" w14:textId="77777777" w:rsidR="00571A40" w:rsidRDefault="00571A40" w:rsidP="005058B6">
      <w:pPr>
        <w:pStyle w:val="Standard"/>
        <w:numPr>
          <w:ilvl w:val="1"/>
          <w:numId w:val="113"/>
        </w:numPr>
        <w:spacing w:before="20" w:line="240" w:lineRule="auto"/>
        <w:ind w:left="993" w:hanging="426"/>
        <w:textAlignment w:val="auto"/>
      </w:pPr>
      <w:r>
        <w:rPr>
          <w:sz w:val="24"/>
          <w:szCs w:val="24"/>
        </w:rPr>
        <w:t xml:space="preserve">there is a Change of Control of a Subcontractor which is not pre-approved by the Relevant Authority in </w:t>
      </w:r>
      <w:proofErr w:type="gramStart"/>
      <w:r>
        <w:rPr>
          <w:sz w:val="24"/>
          <w:szCs w:val="24"/>
        </w:rPr>
        <w:t>writing;</w:t>
      </w:r>
      <w:proofErr w:type="gramEnd"/>
    </w:p>
    <w:p w14:paraId="042AAD99" w14:textId="77777777" w:rsidR="00571A40" w:rsidRDefault="00571A40" w:rsidP="005058B6">
      <w:pPr>
        <w:pStyle w:val="Standard"/>
        <w:numPr>
          <w:ilvl w:val="1"/>
          <w:numId w:val="113"/>
        </w:numPr>
        <w:spacing w:before="20" w:line="240" w:lineRule="auto"/>
        <w:ind w:left="993" w:hanging="426"/>
        <w:textAlignment w:val="auto"/>
      </w:pPr>
      <w:r>
        <w:rPr>
          <w:sz w:val="24"/>
          <w:szCs w:val="24"/>
        </w:rPr>
        <w:t>the acts or omissions of the Subcontractor have caused or materially contributed to a right of termination under Clause 10.4; or</w:t>
      </w:r>
    </w:p>
    <w:p w14:paraId="745280A6" w14:textId="77777777" w:rsidR="00571A40" w:rsidRDefault="00571A40" w:rsidP="005058B6">
      <w:pPr>
        <w:pStyle w:val="Standard"/>
        <w:numPr>
          <w:ilvl w:val="1"/>
          <w:numId w:val="113"/>
        </w:numPr>
        <w:spacing w:before="20" w:line="240" w:lineRule="auto"/>
        <w:ind w:left="993" w:hanging="426"/>
        <w:textAlignment w:val="auto"/>
      </w:pPr>
      <w:r>
        <w:rPr>
          <w:sz w:val="24"/>
          <w:szCs w:val="24"/>
        </w:rPr>
        <w:t>a Subcontractor or its Affiliates embarrasses or brings into disrepute or diminishes the public trust in the Relevant Authority.</w:t>
      </w:r>
    </w:p>
    <w:p w14:paraId="1C1E57BE" w14:textId="77777777" w:rsidR="00571A40" w:rsidRDefault="00571A40" w:rsidP="00571A40">
      <w:pPr>
        <w:pStyle w:val="Standard"/>
        <w:spacing w:before="20" w:after="20" w:line="240" w:lineRule="auto"/>
        <w:ind w:left="426" w:firstLine="359"/>
        <w:rPr>
          <w:sz w:val="24"/>
          <w:szCs w:val="24"/>
        </w:rPr>
      </w:pPr>
    </w:p>
    <w:p w14:paraId="5318DC2E" w14:textId="77777777" w:rsidR="00571A40" w:rsidRDefault="00571A40" w:rsidP="005058B6">
      <w:pPr>
        <w:pStyle w:val="Heading2"/>
        <w:numPr>
          <w:ilvl w:val="0"/>
          <w:numId w:val="72"/>
        </w:numPr>
        <w:ind w:left="426" w:hanging="360"/>
      </w:pPr>
      <w:bookmarkStart w:id="59" w:name="_7a92gr1hv973"/>
      <w:bookmarkEnd w:id="59"/>
      <w:r>
        <w:t>How much you can be held responsible for</w:t>
      </w:r>
    </w:p>
    <w:p w14:paraId="7BC3A779" w14:textId="77777777" w:rsidR="00571A40" w:rsidRDefault="00571A40" w:rsidP="00571A40">
      <w:pPr>
        <w:pStyle w:val="Standard"/>
        <w:ind w:left="644"/>
      </w:pPr>
    </w:p>
    <w:p w14:paraId="1BFCDA33" w14:textId="77777777" w:rsidR="00571A40" w:rsidRDefault="00571A40" w:rsidP="005058B6">
      <w:pPr>
        <w:pStyle w:val="Standard"/>
        <w:numPr>
          <w:ilvl w:val="1"/>
          <w:numId w:val="72"/>
        </w:numPr>
        <w:spacing w:before="20" w:line="240" w:lineRule="auto"/>
        <w:ind w:left="567"/>
        <w:textAlignment w:val="auto"/>
      </w:pPr>
      <w:bookmarkStart w:id="60" w:name="_vx1227"/>
      <w:bookmarkEnd w:id="60"/>
      <w:r>
        <w:rPr>
          <w:sz w:val="24"/>
          <w:szCs w:val="24"/>
        </w:rPr>
        <w:t xml:space="preserve">Each Party's total aggregate liability in each Contract Year under this Framework Contract (whether in tort, contract or otherwise) is no more than £1,000,000. </w:t>
      </w:r>
      <w:r>
        <w:rPr>
          <w:sz w:val="24"/>
          <w:szCs w:val="24"/>
        </w:rPr>
        <w:br/>
      </w:r>
    </w:p>
    <w:p w14:paraId="4E4B9923" w14:textId="77777777" w:rsidR="00571A40" w:rsidRDefault="00571A40" w:rsidP="005058B6">
      <w:pPr>
        <w:pStyle w:val="Standard"/>
        <w:numPr>
          <w:ilvl w:val="1"/>
          <w:numId w:val="72"/>
        </w:numPr>
        <w:spacing w:line="240" w:lineRule="auto"/>
        <w:ind w:left="567"/>
        <w:textAlignment w:val="auto"/>
      </w:pPr>
      <w:bookmarkStart w:id="61" w:name="_3fwokq0"/>
      <w:bookmarkEnd w:id="61"/>
      <w:r>
        <w:rPr>
          <w:sz w:val="24"/>
          <w:szCs w:val="24"/>
        </w:rPr>
        <w:t>Each Party's total aggregate liability in each Contract Year under each Call-Off Contract (whether in tort, contract or otherwise) is a sum equal to one hundred and twenty five percent (125%) of the Estimated Yearly Charges unless specified in the Call-Off Order Form.</w:t>
      </w:r>
      <w:r>
        <w:rPr>
          <w:sz w:val="24"/>
          <w:szCs w:val="24"/>
        </w:rPr>
        <w:br/>
      </w:r>
    </w:p>
    <w:p w14:paraId="453EBFE9" w14:textId="77777777" w:rsidR="00571A40" w:rsidRDefault="00571A40" w:rsidP="005058B6">
      <w:pPr>
        <w:pStyle w:val="Standard"/>
        <w:numPr>
          <w:ilvl w:val="1"/>
          <w:numId w:val="72"/>
        </w:numPr>
        <w:spacing w:after="20" w:line="240" w:lineRule="auto"/>
        <w:ind w:left="567"/>
        <w:textAlignment w:val="auto"/>
      </w:pPr>
      <w:r>
        <w:rPr>
          <w:sz w:val="24"/>
          <w:szCs w:val="24"/>
        </w:rPr>
        <w:t>No Party is liable to the other for:</w:t>
      </w:r>
    </w:p>
    <w:p w14:paraId="13553293" w14:textId="77777777" w:rsidR="00571A40" w:rsidRDefault="00571A40" w:rsidP="00571A40">
      <w:pPr>
        <w:pStyle w:val="Standard"/>
        <w:spacing w:before="20" w:after="20" w:line="240" w:lineRule="auto"/>
        <w:ind w:left="426" w:firstLine="359"/>
        <w:rPr>
          <w:sz w:val="24"/>
          <w:szCs w:val="24"/>
        </w:rPr>
      </w:pPr>
    </w:p>
    <w:p w14:paraId="4681FE94" w14:textId="77777777" w:rsidR="00571A40" w:rsidRDefault="00571A40" w:rsidP="005058B6">
      <w:pPr>
        <w:pStyle w:val="Standard"/>
        <w:numPr>
          <w:ilvl w:val="1"/>
          <w:numId w:val="115"/>
        </w:numPr>
        <w:spacing w:before="20" w:line="240" w:lineRule="auto"/>
        <w:ind w:left="993" w:hanging="426"/>
        <w:textAlignment w:val="auto"/>
      </w:pPr>
      <w:r>
        <w:rPr>
          <w:sz w:val="24"/>
          <w:szCs w:val="24"/>
        </w:rPr>
        <w:t>any indirect Losses; or</w:t>
      </w:r>
    </w:p>
    <w:p w14:paraId="0410510E" w14:textId="77777777" w:rsidR="00571A40" w:rsidRDefault="00571A40" w:rsidP="005058B6">
      <w:pPr>
        <w:pStyle w:val="Standard"/>
        <w:numPr>
          <w:ilvl w:val="1"/>
          <w:numId w:val="115"/>
        </w:numPr>
        <w:spacing w:before="20" w:line="240" w:lineRule="auto"/>
        <w:ind w:left="993" w:hanging="426"/>
        <w:textAlignment w:val="auto"/>
      </w:pPr>
      <w:r>
        <w:rPr>
          <w:sz w:val="24"/>
          <w:szCs w:val="24"/>
        </w:rPr>
        <w:t>Loss of profits, turnover, savings, business opportunities or damage to goodwill (in each case whether direct or indirect).</w:t>
      </w:r>
      <w:r>
        <w:rPr>
          <w:sz w:val="24"/>
          <w:szCs w:val="24"/>
        </w:rPr>
        <w:br/>
      </w:r>
    </w:p>
    <w:p w14:paraId="01023F09"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In spite of Clause 11.1 and 11.2, neither Party limits </w:t>
      </w:r>
      <w:proofErr w:type="gramStart"/>
      <w:r>
        <w:rPr>
          <w:sz w:val="24"/>
          <w:szCs w:val="24"/>
        </w:rPr>
        <w:t>or</w:t>
      </w:r>
      <w:proofErr w:type="gramEnd"/>
      <w:r>
        <w:rPr>
          <w:sz w:val="24"/>
          <w:szCs w:val="24"/>
        </w:rPr>
        <w:t xml:space="preserve"> excludes any of the following:</w:t>
      </w:r>
    </w:p>
    <w:p w14:paraId="4E38F18B" w14:textId="77777777" w:rsidR="00571A40" w:rsidRDefault="00571A40" w:rsidP="00571A40">
      <w:pPr>
        <w:pStyle w:val="Standard"/>
        <w:spacing w:before="20" w:after="20" w:line="240" w:lineRule="auto"/>
        <w:ind w:left="426" w:firstLine="359"/>
        <w:rPr>
          <w:sz w:val="24"/>
          <w:szCs w:val="24"/>
        </w:rPr>
      </w:pPr>
    </w:p>
    <w:p w14:paraId="799740F4" w14:textId="77777777" w:rsidR="00571A40" w:rsidRDefault="00571A40" w:rsidP="005058B6">
      <w:pPr>
        <w:pStyle w:val="Standard"/>
        <w:numPr>
          <w:ilvl w:val="1"/>
          <w:numId w:val="117"/>
        </w:numPr>
        <w:spacing w:before="20" w:line="240" w:lineRule="auto"/>
        <w:ind w:left="993" w:hanging="426"/>
        <w:textAlignment w:val="auto"/>
      </w:pPr>
      <w:r>
        <w:rPr>
          <w:sz w:val="24"/>
          <w:szCs w:val="24"/>
        </w:rPr>
        <w:t xml:space="preserve">its liability for death or personal injury caused by its negligence, or that of its employees, agents or </w:t>
      </w:r>
      <w:proofErr w:type="gramStart"/>
      <w:r>
        <w:rPr>
          <w:sz w:val="24"/>
          <w:szCs w:val="24"/>
        </w:rPr>
        <w:t>Subcontractors;</w:t>
      </w:r>
      <w:proofErr w:type="gramEnd"/>
    </w:p>
    <w:p w14:paraId="3AA3C5AE" w14:textId="77777777" w:rsidR="00571A40" w:rsidRDefault="00571A40" w:rsidP="005058B6">
      <w:pPr>
        <w:pStyle w:val="Standard"/>
        <w:numPr>
          <w:ilvl w:val="1"/>
          <w:numId w:val="117"/>
        </w:numPr>
        <w:spacing w:before="20" w:line="240" w:lineRule="auto"/>
        <w:ind w:left="993" w:hanging="426"/>
        <w:textAlignment w:val="auto"/>
      </w:pPr>
      <w:r>
        <w:rPr>
          <w:sz w:val="24"/>
          <w:szCs w:val="24"/>
        </w:rPr>
        <w:t xml:space="preserve">its liability for bribery or fraud or fraudulent misrepresentation by it or its </w:t>
      </w:r>
      <w:proofErr w:type="gramStart"/>
      <w:r>
        <w:rPr>
          <w:sz w:val="24"/>
          <w:szCs w:val="24"/>
        </w:rPr>
        <w:t>employees;</w:t>
      </w:r>
      <w:proofErr w:type="gramEnd"/>
    </w:p>
    <w:p w14:paraId="37E37390" w14:textId="77777777" w:rsidR="00571A40" w:rsidRDefault="00571A40" w:rsidP="005058B6">
      <w:pPr>
        <w:pStyle w:val="Standard"/>
        <w:numPr>
          <w:ilvl w:val="1"/>
          <w:numId w:val="117"/>
        </w:numPr>
        <w:spacing w:before="20" w:line="240" w:lineRule="auto"/>
        <w:ind w:left="993" w:hanging="426"/>
        <w:textAlignment w:val="auto"/>
      </w:pPr>
      <w:r>
        <w:rPr>
          <w:sz w:val="24"/>
          <w:szCs w:val="24"/>
        </w:rPr>
        <w:t xml:space="preserve">any liability that cannot be excluded or limited by </w:t>
      </w:r>
      <w:proofErr w:type="gramStart"/>
      <w:r>
        <w:rPr>
          <w:sz w:val="24"/>
          <w:szCs w:val="24"/>
        </w:rPr>
        <w:t>Law;</w:t>
      </w:r>
      <w:proofErr w:type="gramEnd"/>
    </w:p>
    <w:p w14:paraId="2BD51C80" w14:textId="77777777" w:rsidR="00571A40" w:rsidRDefault="00571A40" w:rsidP="005058B6">
      <w:pPr>
        <w:pStyle w:val="Standard"/>
        <w:numPr>
          <w:ilvl w:val="1"/>
          <w:numId w:val="117"/>
        </w:numPr>
        <w:spacing w:before="20" w:line="240" w:lineRule="auto"/>
        <w:ind w:left="993" w:hanging="426"/>
        <w:textAlignment w:val="auto"/>
      </w:pPr>
      <w:r>
        <w:rPr>
          <w:sz w:val="24"/>
          <w:szCs w:val="24"/>
        </w:rPr>
        <w:t>its obligation to pay the required Management Charge or Default Management Charge.</w:t>
      </w:r>
    </w:p>
    <w:p w14:paraId="29B33564" w14:textId="77777777" w:rsidR="00571A40" w:rsidRDefault="00571A40" w:rsidP="00571A40">
      <w:pPr>
        <w:pStyle w:val="Standard"/>
        <w:spacing w:before="20" w:after="20" w:line="240" w:lineRule="auto"/>
        <w:ind w:left="426" w:firstLine="359"/>
        <w:rPr>
          <w:sz w:val="24"/>
          <w:szCs w:val="24"/>
        </w:rPr>
      </w:pPr>
    </w:p>
    <w:p w14:paraId="5B13FD77" w14:textId="77777777" w:rsidR="00571A40" w:rsidRDefault="00571A40" w:rsidP="005058B6">
      <w:pPr>
        <w:pStyle w:val="Standard"/>
        <w:numPr>
          <w:ilvl w:val="1"/>
          <w:numId w:val="72"/>
        </w:numPr>
        <w:spacing w:before="20" w:line="240" w:lineRule="auto"/>
        <w:ind w:left="567"/>
        <w:textAlignment w:val="auto"/>
      </w:pPr>
      <w:proofErr w:type="gramStart"/>
      <w:r>
        <w:rPr>
          <w:sz w:val="24"/>
          <w:szCs w:val="24"/>
        </w:rPr>
        <w:t>In spite of</w:t>
      </w:r>
      <w:proofErr w:type="gramEnd"/>
      <w:r>
        <w:rPr>
          <w:sz w:val="24"/>
          <w:szCs w:val="24"/>
        </w:rPr>
        <w:t xml:space="preserve"> Clauses 11.1 and 11.2, the Supplier does not limit or exclude its liability for any indemnity given under Clauses 7.5, 8.3(b), 9.5, 31.3 or Call-Off Schedule 2 (Staff Transfer) of a Contract.</w:t>
      </w:r>
    </w:p>
    <w:p w14:paraId="28EFAAA7" w14:textId="77777777" w:rsidR="00571A40" w:rsidRDefault="00571A40" w:rsidP="00571A40">
      <w:pPr>
        <w:pStyle w:val="Standard"/>
        <w:spacing w:line="240" w:lineRule="auto"/>
        <w:ind w:left="709"/>
        <w:rPr>
          <w:sz w:val="24"/>
          <w:szCs w:val="24"/>
        </w:rPr>
      </w:pPr>
    </w:p>
    <w:p w14:paraId="0D729C24" w14:textId="77777777" w:rsidR="00571A40" w:rsidRDefault="00571A40" w:rsidP="005058B6">
      <w:pPr>
        <w:pStyle w:val="Standard"/>
        <w:numPr>
          <w:ilvl w:val="1"/>
          <w:numId w:val="72"/>
        </w:numPr>
        <w:spacing w:line="240" w:lineRule="auto"/>
        <w:ind w:left="567"/>
        <w:textAlignment w:val="auto"/>
      </w:pPr>
      <w:proofErr w:type="gramStart"/>
      <w:r>
        <w:rPr>
          <w:sz w:val="24"/>
          <w:szCs w:val="24"/>
        </w:rPr>
        <w:t>In spite of</w:t>
      </w:r>
      <w:proofErr w:type="gramEnd"/>
      <w:r>
        <w:rPr>
          <w:sz w:val="24"/>
          <w:szCs w:val="24"/>
        </w:rPr>
        <w:t xml:space="preserve"> Clauses 11.1, 11.2 but subject to Clauses 11.3 and 11.4, the Supplier's aggregate liability in each and any Contract Year under each Contract under Clause 14.8 shall in no event exceed the Data Protection Liability Cap.</w:t>
      </w:r>
      <w:r>
        <w:rPr>
          <w:sz w:val="24"/>
          <w:szCs w:val="24"/>
        </w:rPr>
        <w:br/>
      </w:r>
    </w:p>
    <w:p w14:paraId="00DCD1E5" w14:textId="77777777" w:rsidR="00571A40" w:rsidRDefault="00571A40" w:rsidP="005058B6">
      <w:pPr>
        <w:pStyle w:val="Standard"/>
        <w:numPr>
          <w:ilvl w:val="1"/>
          <w:numId w:val="72"/>
        </w:numPr>
        <w:spacing w:after="20" w:line="240" w:lineRule="auto"/>
        <w:ind w:left="567"/>
        <w:textAlignment w:val="auto"/>
      </w:pPr>
      <w:r>
        <w:rPr>
          <w:sz w:val="24"/>
          <w:szCs w:val="24"/>
        </w:rPr>
        <w:t>Each Party must use all reasonable endeavours to mitigate any Loss or damage which it suffers under or in connection with each Contract, including any indemnities.</w:t>
      </w:r>
    </w:p>
    <w:p w14:paraId="326CF63D" w14:textId="77777777" w:rsidR="00571A40" w:rsidRDefault="00571A40" w:rsidP="00571A40">
      <w:pPr>
        <w:pStyle w:val="Standard"/>
        <w:spacing w:before="20" w:after="20" w:line="240" w:lineRule="auto"/>
        <w:ind w:left="426" w:firstLine="359"/>
        <w:rPr>
          <w:sz w:val="24"/>
          <w:szCs w:val="24"/>
        </w:rPr>
      </w:pPr>
    </w:p>
    <w:p w14:paraId="192F56E8" w14:textId="77777777" w:rsidR="00571A40" w:rsidRDefault="00571A40" w:rsidP="005058B6">
      <w:pPr>
        <w:pStyle w:val="Standard"/>
        <w:numPr>
          <w:ilvl w:val="1"/>
          <w:numId w:val="72"/>
        </w:numPr>
        <w:spacing w:before="20" w:after="20" w:line="240" w:lineRule="auto"/>
        <w:ind w:left="567"/>
        <w:textAlignment w:val="auto"/>
      </w:pPr>
      <w:r>
        <w:rPr>
          <w:sz w:val="24"/>
          <w:szCs w:val="24"/>
        </w:rPr>
        <w:t>When calculating the Supplier’s liability under Clause 11.1 or 11.2 the following items will not be taken into consideration:</w:t>
      </w:r>
    </w:p>
    <w:p w14:paraId="4825D1F8" w14:textId="77777777" w:rsidR="00571A40" w:rsidRDefault="00571A40" w:rsidP="00571A40">
      <w:pPr>
        <w:pStyle w:val="Standard"/>
        <w:spacing w:before="20" w:after="20" w:line="240" w:lineRule="auto"/>
        <w:ind w:left="426" w:firstLine="359"/>
        <w:rPr>
          <w:sz w:val="24"/>
          <w:szCs w:val="24"/>
        </w:rPr>
      </w:pPr>
    </w:p>
    <w:p w14:paraId="6DF4E474" w14:textId="77777777" w:rsidR="00571A40" w:rsidRDefault="00571A40" w:rsidP="005058B6">
      <w:pPr>
        <w:pStyle w:val="Standard"/>
        <w:numPr>
          <w:ilvl w:val="1"/>
          <w:numId w:val="118"/>
        </w:numPr>
        <w:spacing w:before="20" w:line="240" w:lineRule="auto"/>
        <w:ind w:left="993" w:hanging="426"/>
        <w:textAlignment w:val="auto"/>
      </w:pPr>
      <w:r>
        <w:rPr>
          <w:sz w:val="24"/>
          <w:szCs w:val="24"/>
        </w:rPr>
        <w:t>Deductions; and</w:t>
      </w:r>
    </w:p>
    <w:p w14:paraId="66ED3810" w14:textId="77777777" w:rsidR="00571A40" w:rsidRDefault="00571A40" w:rsidP="005058B6">
      <w:pPr>
        <w:pStyle w:val="Standard"/>
        <w:numPr>
          <w:ilvl w:val="1"/>
          <w:numId w:val="118"/>
        </w:numPr>
        <w:spacing w:before="20" w:line="240" w:lineRule="auto"/>
        <w:ind w:left="993" w:hanging="426"/>
        <w:textAlignment w:val="auto"/>
      </w:pPr>
      <w:r>
        <w:rPr>
          <w:sz w:val="24"/>
          <w:szCs w:val="24"/>
        </w:rPr>
        <w:t>any items specified in Clauses 11.5 or 11.6.</w:t>
      </w:r>
    </w:p>
    <w:p w14:paraId="358CBCD1" w14:textId="77777777" w:rsidR="00571A40" w:rsidRDefault="00571A40" w:rsidP="00571A40">
      <w:pPr>
        <w:pStyle w:val="Standard"/>
        <w:spacing w:after="20" w:line="240" w:lineRule="auto"/>
        <w:ind w:left="426" w:firstLine="359"/>
        <w:rPr>
          <w:sz w:val="24"/>
          <w:szCs w:val="24"/>
        </w:rPr>
      </w:pPr>
    </w:p>
    <w:p w14:paraId="73347331" w14:textId="77777777" w:rsidR="00571A40" w:rsidRDefault="00571A40" w:rsidP="005058B6">
      <w:pPr>
        <w:pStyle w:val="Standard"/>
        <w:numPr>
          <w:ilvl w:val="1"/>
          <w:numId w:val="72"/>
        </w:numPr>
        <w:spacing w:before="20" w:after="20" w:line="240" w:lineRule="auto"/>
        <w:ind w:left="567"/>
        <w:textAlignment w:val="auto"/>
      </w:pPr>
      <w:r>
        <w:rPr>
          <w:sz w:val="24"/>
          <w:szCs w:val="24"/>
        </w:rPr>
        <w:t>If more than one Supplier is party to a Contract, each Supplier Party is jointly and severally liable for their obligations under that Contract.</w:t>
      </w:r>
    </w:p>
    <w:p w14:paraId="3E3413C4" w14:textId="77777777" w:rsidR="00571A40" w:rsidRDefault="00571A40" w:rsidP="00571A40">
      <w:pPr>
        <w:pStyle w:val="Standard"/>
        <w:spacing w:before="20" w:after="20" w:line="240" w:lineRule="auto"/>
        <w:ind w:left="426" w:firstLine="359"/>
        <w:rPr>
          <w:sz w:val="24"/>
          <w:szCs w:val="24"/>
        </w:rPr>
      </w:pPr>
    </w:p>
    <w:p w14:paraId="6EE70E82" w14:textId="77777777" w:rsidR="00571A40" w:rsidRDefault="00571A40" w:rsidP="005058B6">
      <w:pPr>
        <w:pStyle w:val="Heading2"/>
        <w:numPr>
          <w:ilvl w:val="0"/>
          <w:numId w:val="72"/>
        </w:numPr>
        <w:ind w:left="426" w:hanging="360"/>
      </w:pPr>
      <w:bookmarkStart w:id="62" w:name="_kt3ltl5p0n52"/>
      <w:bookmarkEnd w:id="62"/>
      <w:r>
        <w:t>Obeying the law</w:t>
      </w:r>
    </w:p>
    <w:p w14:paraId="312475EE" w14:textId="77777777" w:rsidR="00571A40" w:rsidRDefault="00571A40" w:rsidP="00571A40">
      <w:pPr>
        <w:pStyle w:val="Standard"/>
        <w:ind w:left="644"/>
      </w:pPr>
    </w:p>
    <w:p w14:paraId="5ECD0A18" w14:textId="77777777" w:rsidR="00571A40" w:rsidRDefault="00571A40" w:rsidP="005058B6">
      <w:pPr>
        <w:pStyle w:val="Standard"/>
        <w:numPr>
          <w:ilvl w:val="1"/>
          <w:numId w:val="72"/>
        </w:numPr>
        <w:spacing w:before="20" w:line="240" w:lineRule="auto"/>
        <w:ind w:left="567"/>
        <w:textAlignment w:val="auto"/>
      </w:pPr>
      <w:bookmarkStart w:id="63" w:name="_4f1mdlm"/>
      <w:bookmarkEnd w:id="63"/>
      <w:r>
        <w:rPr>
          <w:sz w:val="24"/>
          <w:szCs w:val="24"/>
        </w:rPr>
        <w:t>The Supplier must use reasonable endeavours to comply with the provisions of Joint Schedule 5 (Corporate Social Responsibility).</w:t>
      </w:r>
    </w:p>
    <w:p w14:paraId="7B09245D" w14:textId="77777777" w:rsidR="00571A40" w:rsidRDefault="00571A40" w:rsidP="00571A40">
      <w:pPr>
        <w:pStyle w:val="Standard"/>
        <w:spacing w:line="240" w:lineRule="auto"/>
        <w:ind w:left="567"/>
        <w:rPr>
          <w:sz w:val="24"/>
          <w:szCs w:val="24"/>
        </w:rPr>
      </w:pPr>
    </w:p>
    <w:p w14:paraId="28C50856" w14:textId="77777777" w:rsidR="00571A40" w:rsidRDefault="00571A40" w:rsidP="005058B6">
      <w:pPr>
        <w:pStyle w:val="Standard"/>
        <w:numPr>
          <w:ilvl w:val="1"/>
          <w:numId w:val="72"/>
        </w:numPr>
        <w:spacing w:line="240" w:lineRule="auto"/>
        <w:ind w:left="567"/>
        <w:textAlignment w:val="auto"/>
      </w:pPr>
      <w:r>
        <w:rPr>
          <w:sz w:val="24"/>
          <w:szCs w:val="24"/>
        </w:rPr>
        <w:t xml:space="preserve">To the extent that it arises </w:t>
      </w:r>
      <w:proofErr w:type="gramStart"/>
      <w:r>
        <w:rPr>
          <w:sz w:val="24"/>
          <w:szCs w:val="24"/>
        </w:rPr>
        <w:t>as a result of</w:t>
      </w:r>
      <w:proofErr w:type="gramEnd"/>
      <w:r>
        <w:rPr>
          <w:sz w:val="24"/>
          <w:szCs w:val="24"/>
        </w:rPr>
        <w:t xml:space="preserve">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sz w:val="24"/>
          <w:szCs w:val="24"/>
        </w:rPr>
        <w:br/>
      </w:r>
    </w:p>
    <w:p w14:paraId="29DD8B28" w14:textId="77777777" w:rsidR="00571A40" w:rsidRDefault="00571A40" w:rsidP="005058B6">
      <w:pPr>
        <w:pStyle w:val="Standard"/>
        <w:numPr>
          <w:ilvl w:val="1"/>
          <w:numId w:val="72"/>
        </w:numPr>
        <w:spacing w:after="20" w:line="240" w:lineRule="auto"/>
        <w:ind w:left="567"/>
        <w:textAlignment w:val="auto"/>
      </w:pPr>
      <w:bookmarkStart w:id="64" w:name="_2u6wntf"/>
      <w:bookmarkEnd w:id="64"/>
      <w:r>
        <w:rPr>
          <w:sz w:val="24"/>
          <w:szCs w:val="24"/>
        </w:rPr>
        <w:t xml:space="preserve">The Supplier must appoint a Compliance Officer who must be responsible for ensuring that the Supplier complies with Law, Clause </w:t>
      </w:r>
      <w:proofErr w:type="gramStart"/>
      <w:r>
        <w:rPr>
          <w:sz w:val="24"/>
          <w:szCs w:val="24"/>
        </w:rPr>
        <w:t>12.1</w:t>
      </w:r>
      <w:proofErr w:type="gramEnd"/>
      <w:r>
        <w:rPr>
          <w:sz w:val="24"/>
          <w:szCs w:val="24"/>
        </w:rPr>
        <w:t xml:space="preserve"> and Clauses 27 to 32.</w:t>
      </w:r>
      <w:r>
        <w:rPr>
          <w:sz w:val="24"/>
          <w:szCs w:val="24"/>
        </w:rPr>
        <w:br/>
      </w:r>
    </w:p>
    <w:p w14:paraId="3330550C" w14:textId="77777777" w:rsidR="00571A40" w:rsidRDefault="00571A40" w:rsidP="005058B6">
      <w:pPr>
        <w:pStyle w:val="Heading2"/>
        <w:numPr>
          <w:ilvl w:val="0"/>
          <w:numId w:val="72"/>
        </w:numPr>
        <w:ind w:left="426" w:hanging="360"/>
      </w:pPr>
      <w:bookmarkStart w:id="65" w:name="_2clp2tt26c3d"/>
      <w:bookmarkEnd w:id="65"/>
      <w:r>
        <w:t>Insurance</w:t>
      </w:r>
    </w:p>
    <w:p w14:paraId="603B8D31" w14:textId="77777777" w:rsidR="00571A40" w:rsidRDefault="00571A40" w:rsidP="00571A40">
      <w:pPr>
        <w:pStyle w:val="Standard"/>
        <w:ind w:left="644"/>
      </w:pPr>
    </w:p>
    <w:p w14:paraId="67A476DA" w14:textId="77777777" w:rsidR="00571A40" w:rsidRDefault="00571A40" w:rsidP="00571A40">
      <w:pPr>
        <w:pStyle w:val="Standard"/>
        <w:spacing w:before="20" w:after="20" w:line="240" w:lineRule="auto"/>
        <w:ind w:left="142" w:hanging="5"/>
      </w:pPr>
      <w:r>
        <w:rPr>
          <w:sz w:val="24"/>
          <w:szCs w:val="24"/>
        </w:rPr>
        <w:t>The Supplier must, at its own cost, obtain and maintain the Required Insurances in Joint Schedule 3 (Insurance Requirements) and any Additional Insurances in the Order Form.</w:t>
      </w:r>
      <w:r>
        <w:rPr>
          <w:sz w:val="24"/>
          <w:szCs w:val="24"/>
        </w:rPr>
        <w:br/>
      </w:r>
    </w:p>
    <w:p w14:paraId="2B70722C" w14:textId="77777777" w:rsidR="00571A40" w:rsidRDefault="00571A40" w:rsidP="005058B6">
      <w:pPr>
        <w:pStyle w:val="Heading2"/>
        <w:numPr>
          <w:ilvl w:val="0"/>
          <w:numId w:val="72"/>
        </w:numPr>
        <w:ind w:left="426" w:hanging="360"/>
      </w:pPr>
      <w:bookmarkStart w:id="66" w:name="_9rnul7nkt0eg"/>
      <w:bookmarkEnd w:id="66"/>
      <w:r>
        <w:t>Data protection</w:t>
      </w:r>
    </w:p>
    <w:p w14:paraId="13D8C7D2" w14:textId="77777777" w:rsidR="00571A40" w:rsidRDefault="00571A40" w:rsidP="00571A40">
      <w:pPr>
        <w:pStyle w:val="Standard"/>
        <w:ind w:left="644"/>
      </w:pPr>
    </w:p>
    <w:p w14:paraId="7E7681DA" w14:textId="77777777" w:rsidR="00571A40" w:rsidRDefault="00571A40" w:rsidP="005058B6">
      <w:pPr>
        <w:pStyle w:val="Standard"/>
        <w:numPr>
          <w:ilvl w:val="1"/>
          <w:numId w:val="72"/>
        </w:numPr>
        <w:spacing w:before="20" w:line="240" w:lineRule="auto"/>
        <w:ind w:left="567"/>
        <w:textAlignment w:val="auto"/>
      </w:pPr>
      <w:r>
        <w:rPr>
          <w:sz w:val="24"/>
          <w:szCs w:val="24"/>
        </w:rPr>
        <w:t xml:space="preserve">The Supplier must process Personal Data and ensure that Supplier Staff process Personal Data only in accordance with Joint Schedule 11 (Processing </w:t>
      </w:r>
      <w:r>
        <w:rPr>
          <w:sz w:val="24"/>
          <w:szCs w:val="24"/>
        </w:rPr>
        <w:lastRenderedPageBreak/>
        <w:t>Data).</w:t>
      </w:r>
    </w:p>
    <w:p w14:paraId="23607BBD" w14:textId="77777777" w:rsidR="00571A40" w:rsidRDefault="00571A40" w:rsidP="00571A40">
      <w:pPr>
        <w:pStyle w:val="Standard"/>
        <w:spacing w:line="240" w:lineRule="auto"/>
        <w:ind w:left="567"/>
        <w:rPr>
          <w:sz w:val="24"/>
          <w:szCs w:val="24"/>
        </w:rPr>
      </w:pPr>
    </w:p>
    <w:p w14:paraId="4777B8BB" w14:textId="77777777" w:rsidR="00571A40" w:rsidRDefault="00571A40" w:rsidP="005058B6">
      <w:pPr>
        <w:pStyle w:val="Standard"/>
        <w:numPr>
          <w:ilvl w:val="1"/>
          <w:numId w:val="72"/>
        </w:numPr>
        <w:spacing w:line="240" w:lineRule="auto"/>
        <w:ind w:left="567"/>
        <w:textAlignment w:val="auto"/>
      </w:pPr>
      <w:r>
        <w:rPr>
          <w:sz w:val="24"/>
          <w:szCs w:val="24"/>
        </w:rPr>
        <w:t>The Supplier must not remove any ownership or security notices in or relating to the Government Data.</w:t>
      </w:r>
      <w:r>
        <w:rPr>
          <w:sz w:val="24"/>
          <w:szCs w:val="24"/>
        </w:rPr>
        <w:br/>
      </w:r>
    </w:p>
    <w:p w14:paraId="56F6CB2E" w14:textId="77777777" w:rsidR="00571A40" w:rsidRDefault="00571A40" w:rsidP="005058B6">
      <w:pPr>
        <w:pStyle w:val="Standard"/>
        <w:numPr>
          <w:ilvl w:val="1"/>
          <w:numId w:val="72"/>
        </w:numPr>
        <w:spacing w:line="240" w:lineRule="auto"/>
        <w:ind w:left="567"/>
        <w:textAlignment w:val="auto"/>
      </w:pPr>
      <w:r>
        <w:rPr>
          <w:sz w:val="24"/>
          <w:szCs w:val="24"/>
        </w:rPr>
        <w:t xml:space="preserve">The Supplier must make accessible back-ups of all Government Data, stored in an agreed off-site </w:t>
      </w:r>
      <w:proofErr w:type="gramStart"/>
      <w:r>
        <w:rPr>
          <w:sz w:val="24"/>
          <w:szCs w:val="24"/>
        </w:rPr>
        <w:t>location</w:t>
      </w:r>
      <w:proofErr w:type="gramEnd"/>
      <w:r>
        <w:rPr>
          <w:sz w:val="24"/>
          <w:szCs w:val="24"/>
        </w:rPr>
        <w:t xml:space="preserve"> and send the Buyer copies every 6 Months.</w:t>
      </w:r>
    </w:p>
    <w:p w14:paraId="54DD771B" w14:textId="77777777" w:rsidR="00571A40" w:rsidRDefault="00571A40" w:rsidP="00571A40">
      <w:pPr>
        <w:pStyle w:val="Standard"/>
        <w:spacing w:line="240" w:lineRule="auto"/>
        <w:ind w:left="567"/>
        <w:rPr>
          <w:sz w:val="24"/>
          <w:szCs w:val="24"/>
        </w:rPr>
      </w:pPr>
    </w:p>
    <w:p w14:paraId="4F2F2704" w14:textId="77777777" w:rsidR="00571A40" w:rsidRDefault="00571A40" w:rsidP="005058B6">
      <w:pPr>
        <w:pStyle w:val="Standard"/>
        <w:numPr>
          <w:ilvl w:val="1"/>
          <w:numId w:val="72"/>
        </w:numPr>
        <w:spacing w:line="240" w:lineRule="auto"/>
        <w:ind w:left="567"/>
        <w:textAlignment w:val="auto"/>
      </w:pPr>
      <w:r>
        <w:rPr>
          <w:sz w:val="24"/>
          <w:szCs w:val="24"/>
        </w:rPr>
        <w:t>The Supplier must ensure that any Supplier system holding any Government Data, including back-up data, is a secure system that complies with the Security Policy and any applicable Security Management Plan.</w:t>
      </w:r>
    </w:p>
    <w:p w14:paraId="5EF8A6FB" w14:textId="77777777" w:rsidR="00571A40" w:rsidRDefault="00571A40" w:rsidP="00571A40">
      <w:pPr>
        <w:pStyle w:val="Standard"/>
        <w:spacing w:line="240" w:lineRule="auto"/>
        <w:ind w:left="567"/>
        <w:rPr>
          <w:sz w:val="24"/>
          <w:szCs w:val="24"/>
        </w:rPr>
      </w:pPr>
    </w:p>
    <w:p w14:paraId="042AE5EC" w14:textId="77777777" w:rsidR="00571A40" w:rsidRDefault="00571A40" w:rsidP="005058B6">
      <w:pPr>
        <w:pStyle w:val="Standard"/>
        <w:numPr>
          <w:ilvl w:val="1"/>
          <w:numId w:val="72"/>
        </w:numPr>
        <w:spacing w:line="240" w:lineRule="auto"/>
        <w:ind w:left="567"/>
        <w:textAlignment w:val="auto"/>
      </w:pPr>
      <w:r>
        <w:rPr>
          <w:sz w:val="24"/>
          <w:szCs w:val="24"/>
        </w:rPr>
        <w:t>If at any time the Supplier suspects or has reason to believe that the Government Data provided under a Contract is corrupted, lost or sufficiently degraded, then the Supplier must notify the Relevant Authority and immediately suggest remedial action.</w:t>
      </w:r>
    </w:p>
    <w:p w14:paraId="7CC33013" w14:textId="77777777" w:rsidR="00571A40" w:rsidRDefault="00571A40" w:rsidP="00571A40">
      <w:pPr>
        <w:pStyle w:val="Standard"/>
        <w:spacing w:line="240" w:lineRule="auto"/>
        <w:ind w:left="567"/>
        <w:rPr>
          <w:sz w:val="24"/>
          <w:szCs w:val="24"/>
        </w:rPr>
      </w:pPr>
    </w:p>
    <w:p w14:paraId="67184295" w14:textId="77777777" w:rsidR="00571A40" w:rsidRDefault="00571A40" w:rsidP="005058B6">
      <w:pPr>
        <w:pStyle w:val="Standard"/>
        <w:numPr>
          <w:ilvl w:val="1"/>
          <w:numId w:val="72"/>
        </w:numPr>
        <w:spacing w:after="20" w:line="240" w:lineRule="auto"/>
        <w:ind w:left="567"/>
        <w:textAlignment w:val="auto"/>
      </w:pPr>
      <w:r>
        <w:rPr>
          <w:sz w:val="24"/>
          <w:szCs w:val="24"/>
        </w:rPr>
        <w:t xml:space="preserve">If the Government Data is corrupted, lost or sufficiently degraded </w:t>
      </w:r>
      <w:proofErr w:type="gramStart"/>
      <w:r>
        <w:rPr>
          <w:sz w:val="24"/>
          <w:szCs w:val="24"/>
        </w:rPr>
        <w:t>so as to</w:t>
      </w:r>
      <w:proofErr w:type="gramEnd"/>
      <w:r>
        <w:rPr>
          <w:sz w:val="24"/>
          <w:szCs w:val="24"/>
        </w:rPr>
        <w:t xml:space="preserve"> be unusable the Relevant Authority may either or both:</w:t>
      </w:r>
      <w:r>
        <w:rPr>
          <w:sz w:val="24"/>
          <w:szCs w:val="24"/>
        </w:rPr>
        <w:br/>
      </w:r>
    </w:p>
    <w:p w14:paraId="28BF4DBC" w14:textId="77777777" w:rsidR="00571A40" w:rsidRDefault="00571A40" w:rsidP="005058B6">
      <w:pPr>
        <w:pStyle w:val="Standard"/>
        <w:numPr>
          <w:ilvl w:val="1"/>
          <w:numId w:val="120"/>
        </w:numPr>
        <w:spacing w:before="20" w:line="240" w:lineRule="auto"/>
        <w:ind w:left="993" w:hanging="426"/>
        <w:textAlignment w:val="auto"/>
      </w:pPr>
      <w:r>
        <w:rPr>
          <w:sz w:val="24"/>
          <w:szCs w:val="24"/>
        </w:rPr>
        <w:t>tell the Supplier to restore or get restored Government Data as soon as practical but no later than 5 Working Days from the date that the Relevant Authority receives notice, or the Supplier finds out about the issue, whichever is earlier; and/or</w:t>
      </w:r>
    </w:p>
    <w:p w14:paraId="4E15E596" w14:textId="77777777" w:rsidR="00571A40" w:rsidRDefault="00571A40" w:rsidP="005058B6">
      <w:pPr>
        <w:pStyle w:val="Standard"/>
        <w:numPr>
          <w:ilvl w:val="1"/>
          <w:numId w:val="120"/>
        </w:numPr>
        <w:spacing w:before="20" w:line="240" w:lineRule="auto"/>
        <w:ind w:left="993" w:hanging="426"/>
        <w:textAlignment w:val="auto"/>
      </w:pPr>
      <w:r>
        <w:rPr>
          <w:sz w:val="24"/>
          <w:szCs w:val="24"/>
        </w:rPr>
        <w:t>restore the Government Data itself or using a third party.</w:t>
      </w:r>
      <w:r>
        <w:rPr>
          <w:sz w:val="24"/>
          <w:szCs w:val="24"/>
        </w:rPr>
        <w:br/>
      </w:r>
    </w:p>
    <w:p w14:paraId="39157F7D" w14:textId="77777777" w:rsidR="00571A40" w:rsidRDefault="00571A40" w:rsidP="005058B6">
      <w:pPr>
        <w:pStyle w:val="Standard"/>
        <w:numPr>
          <w:ilvl w:val="1"/>
          <w:numId w:val="72"/>
        </w:numPr>
        <w:spacing w:before="20" w:line="240" w:lineRule="auto"/>
        <w:ind w:left="567"/>
        <w:textAlignment w:val="auto"/>
      </w:pPr>
      <w:r>
        <w:rPr>
          <w:sz w:val="24"/>
          <w:szCs w:val="24"/>
        </w:rPr>
        <w:t>The Supplier must pay each Party’s reasonable costs of complying with Clause 14.6 unless CCS or the Buyer is at fault.</w:t>
      </w:r>
    </w:p>
    <w:p w14:paraId="08C8A9A4" w14:textId="77777777" w:rsidR="00571A40" w:rsidRDefault="00571A40" w:rsidP="00571A40">
      <w:pPr>
        <w:pStyle w:val="Standard"/>
        <w:spacing w:line="240" w:lineRule="auto"/>
        <w:ind w:left="567"/>
        <w:rPr>
          <w:sz w:val="24"/>
          <w:szCs w:val="24"/>
        </w:rPr>
      </w:pPr>
    </w:p>
    <w:p w14:paraId="1520BA25" w14:textId="77777777" w:rsidR="00571A40" w:rsidRDefault="00571A40" w:rsidP="005058B6">
      <w:pPr>
        <w:pStyle w:val="Standard"/>
        <w:numPr>
          <w:ilvl w:val="1"/>
          <w:numId w:val="72"/>
        </w:numPr>
        <w:spacing w:after="20" w:line="240" w:lineRule="auto"/>
        <w:ind w:left="567"/>
        <w:textAlignment w:val="auto"/>
      </w:pPr>
      <w:r>
        <w:rPr>
          <w:sz w:val="24"/>
          <w:szCs w:val="24"/>
        </w:rPr>
        <w:t>The Supplier:</w:t>
      </w:r>
      <w:r>
        <w:rPr>
          <w:sz w:val="24"/>
          <w:szCs w:val="24"/>
        </w:rPr>
        <w:br/>
      </w:r>
    </w:p>
    <w:p w14:paraId="2391CE72" w14:textId="77777777" w:rsidR="00571A40" w:rsidRDefault="00571A40" w:rsidP="005058B6">
      <w:pPr>
        <w:pStyle w:val="Standard"/>
        <w:numPr>
          <w:ilvl w:val="1"/>
          <w:numId w:val="122"/>
        </w:numPr>
        <w:spacing w:before="20" w:line="240" w:lineRule="auto"/>
        <w:ind w:left="993" w:hanging="426"/>
        <w:textAlignment w:val="auto"/>
      </w:pPr>
      <w:r>
        <w:rPr>
          <w:sz w:val="24"/>
          <w:szCs w:val="24"/>
        </w:rPr>
        <w:t xml:space="preserve">must provide the Relevant Authority with all Government Data in an agreed open format within 10 Working Days of a written </w:t>
      </w:r>
      <w:proofErr w:type="gramStart"/>
      <w:r>
        <w:rPr>
          <w:sz w:val="24"/>
          <w:szCs w:val="24"/>
        </w:rPr>
        <w:t>request;</w:t>
      </w:r>
      <w:proofErr w:type="gramEnd"/>
    </w:p>
    <w:p w14:paraId="2BA9BD50" w14:textId="77777777" w:rsidR="00571A40" w:rsidRDefault="00571A40" w:rsidP="005058B6">
      <w:pPr>
        <w:pStyle w:val="Standard"/>
        <w:numPr>
          <w:ilvl w:val="1"/>
          <w:numId w:val="122"/>
        </w:numPr>
        <w:spacing w:before="20" w:line="240" w:lineRule="auto"/>
        <w:ind w:left="993" w:hanging="426"/>
        <w:textAlignment w:val="auto"/>
      </w:pPr>
      <w:r>
        <w:rPr>
          <w:sz w:val="24"/>
          <w:szCs w:val="24"/>
        </w:rPr>
        <w:t xml:space="preserve">must have documented processes to guarantee prompt availability of Government Data if the Supplier stops </w:t>
      </w:r>
      <w:proofErr w:type="gramStart"/>
      <w:r>
        <w:rPr>
          <w:sz w:val="24"/>
          <w:szCs w:val="24"/>
        </w:rPr>
        <w:t>trading;</w:t>
      </w:r>
      <w:proofErr w:type="gramEnd"/>
    </w:p>
    <w:p w14:paraId="29D06DFF" w14:textId="77777777" w:rsidR="00571A40" w:rsidRDefault="00571A40" w:rsidP="005058B6">
      <w:pPr>
        <w:pStyle w:val="Standard"/>
        <w:numPr>
          <w:ilvl w:val="1"/>
          <w:numId w:val="122"/>
        </w:numPr>
        <w:spacing w:before="20" w:line="240" w:lineRule="auto"/>
        <w:ind w:left="993" w:hanging="426"/>
        <w:textAlignment w:val="auto"/>
      </w:pPr>
      <w:r>
        <w:rPr>
          <w:sz w:val="24"/>
          <w:szCs w:val="24"/>
        </w:rPr>
        <w:t xml:space="preserve">must securely destroy all Storage Media that has held Government Data at the end of life of that media using Good Industry </w:t>
      </w:r>
      <w:proofErr w:type="gramStart"/>
      <w:r>
        <w:rPr>
          <w:sz w:val="24"/>
          <w:szCs w:val="24"/>
        </w:rPr>
        <w:t>Practice;</w:t>
      </w:r>
      <w:proofErr w:type="gramEnd"/>
    </w:p>
    <w:p w14:paraId="3C189180" w14:textId="77777777" w:rsidR="00571A40" w:rsidRDefault="00571A40" w:rsidP="005058B6">
      <w:pPr>
        <w:pStyle w:val="Standard"/>
        <w:numPr>
          <w:ilvl w:val="1"/>
          <w:numId w:val="122"/>
        </w:numPr>
        <w:spacing w:before="20" w:line="240" w:lineRule="auto"/>
        <w:ind w:left="993" w:hanging="426"/>
        <w:textAlignment w:val="auto"/>
      </w:pPr>
      <w:r>
        <w:rPr>
          <w:sz w:val="24"/>
          <w:szCs w:val="24"/>
        </w:rPr>
        <w:t>securely erase all Government Data and any copies it holds when asked to do so by CCS or the Buyer unless required by Law to retain it; and</w:t>
      </w:r>
    </w:p>
    <w:p w14:paraId="1592A861" w14:textId="77777777" w:rsidR="00571A40" w:rsidRDefault="00571A40" w:rsidP="005058B6">
      <w:pPr>
        <w:pStyle w:val="Standard"/>
        <w:numPr>
          <w:ilvl w:val="1"/>
          <w:numId w:val="122"/>
        </w:numPr>
        <w:spacing w:before="20" w:line="240" w:lineRule="auto"/>
        <w:ind w:left="993" w:hanging="426"/>
        <w:textAlignment w:val="auto"/>
      </w:pPr>
      <w:r>
        <w:rPr>
          <w:sz w:val="24"/>
          <w:szCs w:val="24"/>
        </w:rPr>
        <w:t xml:space="preserve">indemnifies CCS and each Buyer against </w:t>
      </w:r>
      <w:proofErr w:type="gramStart"/>
      <w:r>
        <w:rPr>
          <w:sz w:val="24"/>
          <w:szCs w:val="24"/>
        </w:rPr>
        <w:t>any and all</w:t>
      </w:r>
      <w:proofErr w:type="gramEnd"/>
      <w:r>
        <w:rPr>
          <w:sz w:val="24"/>
          <w:szCs w:val="24"/>
        </w:rPr>
        <w:t xml:space="preserve"> Losses incurred if the Supplier breaches Clause 14 and any Data Protection Legislation.</w:t>
      </w:r>
    </w:p>
    <w:p w14:paraId="365252A7" w14:textId="77777777" w:rsidR="00571A40" w:rsidRDefault="00571A40" w:rsidP="00571A40">
      <w:pPr>
        <w:pStyle w:val="Standard"/>
        <w:spacing w:after="20" w:line="240" w:lineRule="auto"/>
        <w:ind w:left="426" w:firstLine="359"/>
        <w:rPr>
          <w:sz w:val="24"/>
          <w:szCs w:val="24"/>
        </w:rPr>
      </w:pPr>
    </w:p>
    <w:p w14:paraId="0F399A1A" w14:textId="77777777" w:rsidR="00571A40" w:rsidRDefault="00571A40" w:rsidP="00571A40">
      <w:pPr>
        <w:pStyle w:val="Standard"/>
        <w:spacing w:after="20" w:line="240" w:lineRule="auto"/>
        <w:ind w:left="426" w:firstLine="359"/>
        <w:rPr>
          <w:sz w:val="24"/>
          <w:szCs w:val="24"/>
        </w:rPr>
      </w:pPr>
    </w:p>
    <w:p w14:paraId="2FD98B39" w14:textId="77777777" w:rsidR="00571A40" w:rsidRDefault="00571A40" w:rsidP="00571A40">
      <w:pPr>
        <w:pStyle w:val="Standard"/>
        <w:spacing w:after="20" w:line="240" w:lineRule="auto"/>
        <w:ind w:left="426" w:firstLine="359"/>
        <w:rPr>
          <w:sz w:val="24"/>
          <w:szCs w:val="24"/>
        </w:rPr>
      </w:pPr>
    </w:p>
    <w:p w14:paraId="47BED0E4" w14:textId="77777777" w:rsidR="00571A40" w:rsidRDefault="00571A40" w:rsidP="005058B6">
      <w:pPr>
        <w:pStyle w:val="Heading2"/>
        <w:numPr>
          <w:ilvl w:val="0"/>
          <w:numId w:val="72"/>
        </w:numPr>
        <w:ind w:left="426" w:hanging="360"/>
      </w:pPr>
      <w:bookmarkStart w:id="67" w:name="_fyylvw1uamqn"/>
      <w:bookmarkEnd w:id="67"/>
      <w:r>
        <w:t>What you must keep confidential</w:t>
      </w:r>
    </w:p>
    <w:p w14:paraId="7E6083BB" w14:textId="77777777" w:rsidR="00571A40" w:rsidRDefault="00571A40" w:rsidP="00571A40">
      <w:pPr>
        <w:pStyle w:val="Standard"/>
        <w:ind w:left="644"/>
      </w:pPr>
    </w:p>
    <w:p w14:paraId="57AA9305" w14:textId="77777777" w:rsidR="00571A40" w:rsidRDefault="00571A40" w:rsidP="005058B6">
      <w:pPr>
        <w:pStyle w:val="Standard"/>
        <w:numPr>
          <w:ilvl w:val="1"/>
          <w:numId w:val="72"/>
        </w:numPr>
        <w:spacing w:before="20" w:after="20" w:line="240" w:lineRule="auto"/>
        <w:ind w:left="567"/>
        <w:textAlignment w:val="auto"/>
      </w:pPr>
      <w:bookmarkStart w:id="68" w:name="_28h4qwu"/>
      <w:bookmarkEnd w:id="68"/>
      <w:r>
        <w:rPr>
          <w:sz w:val="24"/>
          <w:szCs w:val="24"/>
        </w:rPr>
        <w:t>Each Party must:</w:t>
      </w:r>
      <w:r>
        <w:rPr>
          <w:sz w:val="24"/>
          <w:szCs w:val="24"/>
        </w:rPr>
        <w:br/>
      </w:r>
    </w:p>
    <w:p w14:paraId="45D70AD8" w14:textId="77777777" w:rsidR="00571A40" w:rsidRDefault="00571A40" w:rsidP="005058B6">
      <w:pPr>
        <w:pStyle w:val="Standard"/>
        <w:numPr>
          <w:ilvl w:val="1"/>
          <w:numId w:val="123"/>
        </w:numPr>
        <w:spacing w:before="20" w:line="240" w:lineRule="auto"/>
        <w:ind w:left="993" w:hanging="426"/>
        <w:textAlignment w:val="auto"/>
      </w:pPr>
      <w:r>
        <w:rPr>
          <w:sz w:val="24"/>
          <w:szCs w:val="24"/>
        </w:rPr>
        <w:t xml:space="preserve">keep all Confidential Information it receives confidential and </w:t>
      </w:r>
      <w:proofErr w:type="gramStart"/>
      <w:r>
        <w:rPr>
          <w:sz w:val="24"/>
          <w:szCs w:val="24"/>
        </w:rPr>
        <w:t>secure;</w:t>
      </w:r>
      <w:proofErr w:type="gramEnd"/>
    </w:p>
    <w:p w14:paraId="65C7ED1D" w14:textId="77777777" w:rsidR="00571A40" w:rsidRDefault="00571A40" w:rsidP="005058B6">
      <w:pPr>
        <w:pStyle w:val="Standard"/>
        <w:numPr>
          <w:ilvl w:val="1"/>
          <w:numId w:val="123"/>
        </w:numPr>
        <w:spacing w:before="20" w:line="240" w:lineRule="auto"/>
        <w:ind w:left="993" w:hanging="426"/>
        <w:textAlignment w:val="auto"/>
      </w:pPr>
      <w:r>
        <w:rPr>
          <w:sz w:val="24"/>
          <w:szCs w:val="24"/>
        </w:rPr>
        <w:lastRenderedPageBreak/>
        <w:t xml:space="preserve">except as expressly set out in the Contract at Clauses 15.2 to 15.4 or elsewhere in the Contract, not disclose, </w:t>
      </w:r>
      <w:proofErr w:type="gramStart"/>
      <w:r>
        <w:rPr>
          <w:sz w:val="24"/>
          <w:szCs w:val="24"/>
        </w:rPr>
        <w:t>use</w:t>
      </w:r>
      <w:proofErr w:type="gramEnd"/>
      <w:r>
        <w:rPr>
          <w:sz w:val="24"/>
          <w:szCs w:val="24"/>
        </w:rPr>
        <w:t xml:space="preserve"> or exploit the Disclosing Party’s Confidential Information without the Disclosing Party's prior written consent; and</w:t>
      </w:r>
    </w:p>
    <w:p w14:paraId="41E059E9" w14:textId="77777777" w:rsidR="00571A40" w:rsidRDefault="00571A40" w:rsidP="005058B6">
      <w:pPr>
        <w:pStyle w:val="Standard"/>
        <w:numPr>
          <w:ilvl w:val="1"/>
          <w:numId w:val="123"/>
        </w:numPr>
        <w:spacing w:before="20" w:line="240" w:lineRule="auto"/>
        <w:ind w:left="993" w:hanging="426"/>
        <w:textAlignment w:val="auto"/>
      </w:pPr>
      <w:r>
        <w:rPr>
          <w:sz w:val="24"/>
          <w:szCs w:val="24"/>
        </w:rPr>
        <w:t>immediately notify the Disclosing Party if it suspects unauthorised access, copying, use or disclosure of the Confidential Information.</w:t>
      </w:r>
      <w:r>
        <w:rPr>
          <w:sz w:val="24"/>
          <w:szCs w:val="24"/>
        </w:rPr>
        <w:br/>
      </w:r>
    </w:p>
    <w:p w14:paraId="56E61A75" w14:textId="77777777" w:rsidR="00571A40" w:rsidRDefault="00571A40" w:rsidP="005058B6">
      <w:pPr>
        <w:pStyle w:val="Standard"/>
        <w:numPr>
          <w:ilvl w:val="1"/>
          <w:numId w:val="72"/>
        </w:numPr>
        <w:spacing w:before="20" w:after="20" w:line="240" w:lineRule="auto"/>
        <w:ind w:left="567"/>
        <w:textAlignment w:val="auto"/>
      </w:pPr>
      <w:bookmarkStart w:id="69" w:name="_nmf14n"/>
      <w:bookmarkEnd w:id="69"/>
      <w:proofErr w:type="gramStart"/>
      <w:r>
        <w:rPr>
          <w:sz w:val="24"/>
          <w:szCs w:val="24"/>
        </w:rPr>
        <w:t>In spite of</w:t>
      </w:r>
      <w:proofErr w:type="gramEnd"/>
      <w:r>
        <w:rPr>
          <w:sz w:val="24"/>
          <w:szCs w:val="24"/>
        </w:rPr>
        <w:t xml:space="preserve"> Clause 15.1, a Party may disclose Confidential Information which it receives from the Disclosing Party in any of the following instances:</w:t>
      </w:r>
      <w:r>
        <w:rPr>
          <w:sz w:val="24"/>
          <w:szCs w:val="24"/>
        </w:rPr>
        <w:br/>
      </w:r>
    </w:p>
    <w:p w14:paraId="5491DA09" w14:textId="77777777" w:rsidR="00571A40" w:rsidRDefault="00571A40" w:rsidP="005058B6">
      <w:pPr>
        <w:pStyle w:val="Standard"/>
        <w:numPr>
          <w:ilvl w:val="1"/>
          <w:numId w:val="125"/>
        </w:numPr>
        <w:spacing w:before="20" w:line="240" w:lineRule="auto"/>
        <w:ind w:left="993" w:hanging="426"/>
        <w:textAlignment w:val="auto"/>
      </w:pPr>
      <w:r>
        <w:rPr>
          <w:sz w:val="24"/>
          <w:szCs w:val="24"/>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w:t>
      </w:r>
      <w:proofErr w:type="gramStart"/>
      <w:r>
        <w:rPr>
          <w:sz w:val="24"/>
          <w:szCs w:val="24"/>
        </w:rPr>
        <w:t>disclosure;</w:t>
      </w:r>
      <w:proofErr w:type="gramEnd"/>
    </w:p>
    <w:p w14:paraId="7A667BCF" w14:textId="77777777" w:rsidR="00571A40" w:rsidRDefault="00571A40" w:rsidP="005058B6">
      <w:pPr>
        <w:pStyle w:val="Standard"/>
        <w:numPr>
          <w:ilvl w:val="1"/>
          <w:numId w:val="125"/>
        </w:numPr>
        <w:spacing w:before="20" w:line="240" w:lineRule="auto"/>
        <w:ind w:left="993" w:hanging="426"/>
        <w:textAlignment w:val="auto"/>
      </w:pPr>
      <w:r>
        <w:rPr>
          <w:sz w:val="24"/>
          <w:szCs w:val="24"/>
        </w:rPr>
        <w:t xml:space="preserve">if the Recipient Party already had the information without obligation of confidentiality before it was disclosed by the Disclosing </w:t>
      </w:r>
      <w:proofErr w:type="gramStart"/>
      <w:r>
        <w:rPr>
          <w:sz w:val="24"/>
          <w:szCs w:val="24"/>
        </w:rPr>
        <w:t>Party;</w:t>
      </w:r>
      <w:proofErr w:type="gramEnd"/>
    </w:p>
    <w:p w14:paraId="48A8ADA8" w14:textId="77777777" w:rsidR="00571A40" w:rsidRDefault="00571A40" w:rsidP="005058B6">
      <w:pPr>
        <w:pStyle w:val="Standard"/>
        <w:numPr>
          <w:ilvl w:val="1"/>
          <w:numId w:val="125"/>
        </w:numPr>
        <w:spacing w:before="20" w:line="240" w:lineRule="auto"/>
        <w:ind w:left="993" w:hanging="426"/>
        <w:textAlignment w:val="auto"/>
      </w:pPr>
      <w:r>
        <w:rPr>
          <w:sz w:val="24"/>
          <w:szCs w:val="24"/>
        </w:rPr>
        <w:t xml:space="preserve">if the information was given to it by a third party without obligation of </w:t>
      </w:r>
      <w:proofErr w:type="gramStart"/>
      <w:r>
        <w:rPr>
          <w:sz w:val="24"/>
          <w:szCs w:val="24"/>
        </w:rPr>
        <w:t>confidentiality;</w:t>
      </w:r>
      <w:proofErr w:type="gramEnd"/>
    </w:p>
    <w:p w14:paraId="0A1AF0CF" w14:textId="77777777" w:rsidR="00571A40" w:rsidRDefault="00571A40" w:rsidP="005058B6">
      <w:pPr>
        <w:pStyle w:val="Standard"/>
        <w:numPr>
          <w:ilvl w:val="1"/>
          <w:numId w:val="125"/>
        </w:numPr>
        <w:spacing w:before="20" w:line="240" w:lineRule="auto"/>
        <w:ind w:left="993" w:hanging="426"/>
        <w:textAlignment w:val="auto"/>
      </w:pPr>
      <w:r>
        <w:rPr>
          <w:sz w:val="24"/>
          <w:szCs w:val="24"/>
        </w:rPr>
        <w:t xml:space="preserve">if the information was in the public domain at the time of the </w:t>
      </w:r>
      <w:proofErr w:type="gramStart"/>
      <w:r>
        <w:rPr>
          <w:sz w:val="24"/>
          <w:szCs w:val="24"/>
        </w:rPr>
        <w:t>disclosure;</w:t>
      </w:r>
      <w:proofErr w:type="gramEnd"/>
    </w:p>
    <w:p w14:paraId="4694E275" w14:textId="77777777" w:rsidR="00571A40" w:rsidRDefault="00571A40" w:rsidP="005058B6">
      <w:pPr>
        <w:pStyle w:val="Standard"/>
        <w:numPr>
          <w:ilvl w:val="1"/>
          <w:numId w:val="125"/>
        </w:numPr>
        <w:spacing w:before="20" w:line="240" w:lineRule="auto"/>
        <w:ind w:left="993" w:hanging="426"/>
        <w:textAlignment w:val="auto"/>
      </w:pPr>
      <w:r>
        <w:rPr>
          <w:sz w:val="24"/>
          <w:szCs w:val="24"/>
        </w:rPr>
        <w:t xml:space="preserve">if the information was independently developed without access to the Disclosing Party’s Confidential </w:t>
      </w:r>
      <w:proofErr w:type="gramStart"/>
      <w:r>
        <w:rPr>
          <w:sz w:val="24"/>
          <w:szCs w:val="24"/>
        </w:rPr>
        <w:t>Information;</w:t>
      </w:r>
      <w:proofErr w:type="gramEnd"/>
    </w:p>
    <w:p w14:paraId="58C07141" w14:textId="77777777" w:rsidR="00571A40" w:rsidRDefault="00571A40" w:rsidP="005058B6">
      <w:pPr>
        <w:pStyle w:val="Standard"/>
        <w:numPr>
          <w:ilvl w:val="1"/>
          <w:numId w:val="125"/>
        </w:numPr>
        <w:spacing w:before="20" w:line="240" w:lineRule="auto"/>
        <w:ind w:left="993" w:hanging="426"/>
        <w:textAlignment w:val="auto"/>
      </w:pPr>
      <w:r>
        <w:rPr>
          <w:sz w:val="24"/>
          <w:szCs w:val="24"/>
        </w:rPr>
        <w:t xml:space="preserve">on a confidential basis, to its </w:t>
      </w:r>
      <w:proofErr w:type="gramStart"/>
      <w:r>
        <w:rPr>
          <w:sz w:val="24"/>
          <w:szCs w:val="24"/>
        </w:rPr>
        <w:t>auditors;</w:t>
      </w:r>
      <w:proofErr w:type="gramEnd"/>
    </w:p>
    <w:p w14:paraId="69C5A0C7" w14:textId="77777777" w:rsidR="00571A40" w:rsidRDefault="00571A40" w:rsidP="005058B6">
      <w:pPr>
        <w:pStyle w:val="Standard"/>
        <w:numPr>
          <w:ilvl w:val="1"/>
          <w:numId w:val="125"/>
        </w:numPr>
        <w:spacing w:before="20" w:line="240" w:lineRule="auto"/>
        <w:ind w:left="993" w:hanging="426"/>
        <w:textAlignment w:val="auto"/>
      </w:pPr>
      <w:r>
        <w:rPr>
          <w:sz w:val="24"/>
          <w:szCs w:val="24"/>
        </w:rPr>
        <w:t>on a confidential basis, to its professional advisers on a need-to-know basis; or</w:t>
      </w:r>
    </w:p>
    <w:p w14:paraId="5DB5EE26" w14:textId="77777777" w:rsidR="00571A40" w:rsidRDefault="00571A40" w:rsidP="005058B6">
      <w:pPr>
        <w:pStyle w:val="Standard"/>
        <w:numPr>
          <w:ilvl w:val="1"/>
          <w:numId w:val="125"/>
        </w:numPr>
        <w:spacing w:before="20" w:line="240" w:lineRule="auto"/>
        <w:ind w:left="993" w:hanging="426"/>
        <w:textAlignment w:val="auto"/>
      </w:pPr>
      <w:r>
        <w:rPr>
          <w:sz w:val="24"/>
          <w:szCs w:val="24"/>
        </w:rPr>
        <w:t>to the Serious Fraud Office where the Recipient Party has reasonable grounds to believe that the Disclosing Party is involved in activity that may be a criminal offence under the Bribery Act 2010.</w:t>
      </w:r>
    </w:p>
    <w:p w14:paraId="277E0B50" w14:textId="77777777" w:rsidR="00571A40" w:rsidRDefault="00571A40" w:rsidP="00571A40">
      <w:pPr>
        <w:pStyle w:val="Standard"/>
        <w:spacing w:before="20" w:after="20" w:line="240" w:lineRule="auto"/>
        <w:ind w:left="426" w:firstLine="359"/>
        <w:rPr>
          <w:sz w:val="24"/>
          <w:szCs w:val="24"/>
        </w:rPr>
      </w:pPr>
    </w:p>
    <w:p w14:paraId="2984B7EF" w14:textId="77777777" w:rsidR="00571A40" w:rsidRDefault="00571A40" w:rsidP="005058B6">
      <w:pPr>
        <w:pStyle w:val="Standard"/>
        <w:numPr>
          <w:ilvl w:val="1"/>
          <w:numId w:val="72"/>
        </w:numPr>
        <w:spacing w:before="20" w:line="240" w:lineRule="auto"/>
        <w:ind w:left="567"/>
        <w:textAlignment w:val="auto"/>
      </w:pPr>
      <w:proofErr w:type="gramStart"/>
      <w:r>
        <w:rPr>
          <w:sz w:val="24"/>
          <w:szCs w:val="24"/>
        </w:rPr>
        <w:t>In spite of</w:t>
      </w:r>
      <w:proofErr w:type="gramEnd"/>
      <w:r>
        <w:rPr>
          <w:sz w:val="24"/>
          <w:szCs w:val="24"/>
        </w:rPr>
        <w:t xml:space="preserve">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sz w:val="24"/>
          <w:szCs w:val="24"/>
        </w:rPr>
        <w:br/>
      </w:r>
    </w:p>
    <w:p w14:paraId="63910451" w14:textId="77777777" w:rsidR="00571A40" w:rsidRDefault="00571A40" w:rsidP="005058B6">
      <w:pPr>
        <w:pStyle w:val="Standard"/>
        <w:numPr>
          <w:ilvl w:val="1"/>
          <w:numId w:val="72"/>
        </w:numPr>
        <w:spacing w:after="20" w:line="240" w:lineRule="auto"/>
        <w:ind w:left="567"/>
        <w:textAlignment w:val="auto"/>
      </w:pPr>
      <w:bookmarkStart w:id="70" w:name="_37m2jsg"/>
      <w:bookmarkEnd w:id="70"/>
      <w:proofErr w:type="gramStart"/>
      <w:r>
        <w:rPr>
          <w:sz w:val="24"/>
          <w:szCs w:val="24"/>
        </w:rPr>
        <w:t>In spite of</w:t>
      </w:r>
      <w:proofErr w:type="gramEnd"/>
      <w:r>
        <w:rPr>
          <w:sz w:val="24"/>
          <w:szCs w:val="24"/>
        </w:rPr>
        <w:t xml:space="preserve"> Clause 15.1, CCS or the Buyer may disclose Confidential Information in any of the following cases:</w:t>
      </w:r>
      <w:r>
        <w:rPr>
          <w:sz w:val="24"/>
          <w:szCs w:val="24"/>
        </w:rPr>
        <w:br/>
      </w:r>
    </w:p>
    <w:p w14:paraId="4D5F95FB" w14:textId="77777777" w:rsidR="00571A40" w:rsidRDefault="00571A40" w:rsidP="005058B6">
      <w:pPr>
        <w:pStyle w:val="Standard"/>
        <w:numPr>
          <w:ilvl w:val="1"/>
          <w:numId w:val="126"/>
        </w:numPr>
        <w:spacing w:before="20" w:line="240" w:lineRule="auto"/>
        <w:textAlignment w:val="auto"/>
      </w:pPr>
      <w:r>
        <w:rPr>
          <w:sz w:val="24"/>
          <w:szCs w:val="24"/>
        </w:rPr>
        <w:t xml:space="preserve">on a confidential basis to the employees, agents, consultants and contractors of CCS or the </w:t>
      </w:r>
      <w:proofErr w:type="gramStart"/>
      <w:r>
        <w:rPr>
          <w:sz w:val="24"/>
          <w:szCs w:val="24"/>
        </w:rPr>
        <w:t>Buyer;</w:t>
      </w:r>
      <w:proofErr w:type="gramEnd"/>
    </w:p>
    <w:p w14:paraId="67099001" w14:textId="77777777" w:rsidR="00571A40" w:rsidRDefault="00571A40" w:rsidP="005058B6">
      <w:pPr>
        <w:pStyle w:val="Standard"/>
        <w:numPr>
          <w:ilvl w:val="1"/>
          <w:numId w:val="126"/>
        </w:numPr>
        <w:spacing w:before="20" w:line="240" w:lineRule="auto"/>
        <w:textAlignment w:val="auto"/>
      </w:pPr>
      <w:r>
        <w:rPr>
          <w:sz w:val="24"/>
          <w:szCs w:val="24"/>
        </w:rPr>
        <w:t xml:space="preserve">on a confidential basis to any other Central Government Body, any successor body to a Central Government Body or any company that CCS or the Buyer transfers or proposes to transfer all or any part of its business </w:t>
      </w:r>
      <w:proofErr w:type="gramStart"/>
      <w:r>
        <w:rPr>
          <w:sz w:val="24"/>
          <w:szCs w:val="24"/>
        </w:rPr>
        <w:t>to;</w:t>
      </w:r>
      <w:proofErr w:type="gramEnd"/>
    </w:p>
    <w:p w14:paraId="74E65DB0" w14:textId="77777777" w:rsidR="00571A40" w:rsidRDefault="00571A40" w:rsidP="005058B6">
      <w:pPr>
        <w:pStyle w:val="Standard"/>
        <w:numPr>
          <w:ilvl w:val="1"/>
          <w:numId w:val="126"/>
        </w:numPr>
        <w:spacing w:before="20" w:line="240" w:lineRule="auto"/>
        <w:textAlignment w:val="auto"/>
      </w:pPr>
      <w:r>
        <w:rPr>
          <w:sz w:val="24"/>
          <w:szCs w:val="24"/>
        </w:rPr>
        <w:t xml:space="preserve">if CCS or the Buyer (acting reasonably) considers disclosure necessary or appropriate to carry out its public </w:t>
      </w:r>
      <w:proofErr w:type="gramStart"/>
      <w:r>
        <w:rPr>
          <w:sz w:val="24"/>
          <w:szCs w:val="24"/>
        </w:rPr>
        <w:t>functions;</w:t>
      </w:r>
      <w:proofErr w:type="gramEnd"/>
    </w:p>
    <w:p w14:paraId="44A51549" w14:textId="77777777" w:rsidR="00571A40" w:rsidRDefault="00571A40" w:rsidP="005058B6">
      <w:pPr>
        <w:pStyle w:val="Standard"/>
        <w:numPr>
          <w:ilvl w:val="1"/>
          <w:numId w:val="126"/>
        </w:numPr>
        <w:spacing w:before="20" w:line="240" w:lineRule="auto"/>
        <w:textAlignment w:val="auto"/>
      </w:pPr>
      <w:r>
        <w:rPr>
          <w:sz w:val="24"/>
          <w:szCs w:val="24"/>
        </w:rPr>
        <w:t>where requested by Parliament; or</w:t>
      </w:r>
    </w:p>
    <w:p w14:paraId="0C2E5E2D" w14:textId="77777777" w:rsidR="00571A40" w:rsidRDefault="00571A40" w:rsidP="005058B6">
      <w:pPr>
        <w:pStyle w:val="Standard"/>
        <w:numPr>
          <w:ilvl w:val="1"/>
          <w:numId w:val="126"/>
        </w:numPr>
        <w:spacing w:before="20" w:line="240" w:lineRule="auto"/>
        <w:textAlignment w:val="auto"/>
      </w:pPr>
      <w:r>
        <w:rPr>
          <w:sz w:val="24"/>
          <w:szCs w:val="24"/>
        </w:rPr>
        <w:t>under Clauses 4.7 and 16.</w:t>
      </w:r>
    </w:p>
    <w:p w14:paraId="69DF90DA" w14:textId="77777777" w:rsidR="00571A40" w:rsidRDefault="00571A40" w:rsidP="00571A40">
      <w:pPr>
        <w:pStyle w:val="Standard"/>
        <w:spacing w:before="20" w:after="20" w:line="240" w:lineRule="auto"/>
        <w:ind w:left="426" w:firstLine="359"/>
        <w:rPr>
          <w:sz w:val="24"/>
          <w:szCs w:val="24"/>
        </w:rPr>
      </w:pPr>
    </w:p>
    <w:p w14:paraId="40C4F75A" w14:textId="77777777" w:rsidR="00571A40" w:rsidRDefault="00571A40" w:rsidP="005058B6">
      <w:pPr>
        <w:pStyle w:val="Standard"/>
        <w:numPr>
          <w:ilvl w:val="1"/>
          <w:numId w:val="72"/>
        </w:numPr>
        <w:spacing w:before="20" w:line="240" w:lineRule="auto"/>
        <w:ind w:left="567"/>
        <w:textAlignment w:val="auto"/>
      </w:pPr>
      <w:r>
        <w:rPr>
          <w:sz w:val="24"/>
          <w:szCs w:val="24"/>
        </w:rPr>
        <w:t xml:space="preserve">For the purposes of Clauses 15.2 to 15.4 references to disclosure on a </w:t>
      </w:r>
      <w:r>
        <w:rPr>
          <w:sz w:val="24"/>
          <w:szCs w:val="24"/>
        </w:rPr>
        <w:lastRenderedPageBreak/>
        <w:t>confidential basis means disclosure under a confidentiality agreement or arrangement including terms as strict as those required in Clause 15.</w:t>
      </w:r>
      <w:r>
        <w:rPr>
          <w:sz w:val="24"/>
          <w:szCs w:val="24"/>
        </w:rPr>
        <w:br/>
      </w:r>
    </w:p>
    <w:p w14:paraId="5F5210B5" w14:textId="77777777" w:rsidR="00571A40" w:rsidRDefault="00571A40" w:rsidP="005058B6">
      <w:pPr>
        <w:pStyle w:val="Standard"/>
        <w:numPr>
          <w:ilvl w:val="1"/>
          <w:numId w:val="72"/>
        </w:numPr>
        <w:spacing w:line="240" w:lineRule="auto"/>
        <w:ind w:left="567"/>
        <w:textAlignment w:val="auto"/>
      </w:pPr>
      <w:bookmarkStart w:id="71" w:name="_1mrcu09"/>
      <w:bookmarkEnd w:id="71"/>
      <w:r>
        <w:rPr>
          <w:sz w:val="24"/>
          <w:szCs w:val="24"/>
        </w:rPr>
        <w:t>Transparency Information is not Confidential Information.</w:t>
      </w:r>
      <w:r>
        <w:rPr>
          <w:sz w:val="24"/>
          <w:szCs w:val="24"/>
        </w:rPr>
        <w:br/>
      </w:r>
    </w:p>
    <w:p w14:paraId="6A57E7DD" w14:textId="77777777" w:rsidR="00571A40" w:rsidRDefault="00571A40" w:rsidP="005058B6">
      <w:pPr>
        <w:pStyle w:val="Standard"/>
        <w:numPr>
          <w:ilvl w:val="1"/>
          <w:numId w:val="72"/>
        </w:numPr>
        <w:spacing w:after="20" w:line="240" w:lineRule="auto"/>
        <w:ind w:left="567"/>
        <w:textAlignment w:val="auto"/>
      </w:pPr>
      <w:r>
        <w:rPr>
          <w:sz w:val="24"/>
          <w:szCs w:val="24"/>
        </w:rPr>
        <w:t>The Supplier must not make any press announcement or publicise the Contracts or any part of them in any way, without the prior written consent of the Relevant Authority and must take all reasonable steps to ensure that Supplier Staff do not either.</w:t>
      </w:r>
    </w:p>
    <w:p w14:paraId="4966E9A5" w14:textId="77777777" w:rsidR="00571A40" w:rsidRDefault="00571A40" w:rsidP="00571A40">
      <w:pPr>
        <w:pStyle w:val="Standard"/>
        <w:spacing w:before="20" w:after="20" w:line="240" w:lineRule="auto"/>
        <w:ind w:left="426" w:firstLine="359"/>
        <w:rPr>
          <w:b/>
          <w:sz w:val="24"/>
          <w:szCs w:val="24"/>
        </w:rPr>
      </w:pPr>
    </w:p>
    <w:p w14:paraId="0C1E290D" w14:textId="77777777" w:rsidR="00571A40" w:rsidRDefault="00571A40" w:rsidP="005058B6">
      <w:pPr>
        <w:pStyle w:val="Heading2"/>
        <w:numPr>
          <w:ilvl w:val="0"/>
          <w:numId w:val="72"/>
        </w:numPr>
        <w:ind w:left="426" w:hanging="360"/>
      </w:pPr>
      <w:bookmarkStart w:id="72" w:name="_e1w8szx4zg9k"/>
      <w:bookmarkEnd w:id="72"/>
      <w:r>
        <w:t>When you can share information</w:t>
      </w:r>
    </w:p>
    <w:p w14:paraId="7C197D7C" w14:textId="77777777" w:rsidR="00571A40" w:rsidRDefault="00571A40" w:rsidP="00571A40">
      <w:pPr>
        <w:pStyle w:val="Standard"/>
        <w:ind w:left="644"/>
      </w:pPr>
    </w:p>
    <w:p w14:paraId="78EFECDD" w14:textId="77777777" w:rsidR="00571A40" w:rsidRDefault="00571A40" w:rsidP="005058B6">
      <w:pPr>
        <w:pStyle w:val="Standard"/>
        <w:numPr>
          <w:ilvl w:val="1"/>
          <w:numId w:val="72"/>
        </w:numPr>
        <w:spacing w:before="20" w:line="240" w:lineRule="auto"/>
        <w:ind w:left="567"/>
        <w:textAlignment w:val="auto"/>
      </w:pPr>
      <w:r>
        <w:rPr>
          <w:sz w:val="24"/>
          <w:szCs w:val="24"/>
        </w:rPr>
        <w:t xml:space="preserve">The Supplier must tell the Relevant Authority within 48 hours if it receives a Request </w:t>
      </w:r>
      <w:proofErr w:type="gramStart"/>
      <w:r>
        <w:rPr>
          <w:sz w:val="24"/>
          <w:szCs w:val="24"/>
        </w:rPr>
        <w:t>For</w:t>
      </w:r>
      <w:proofErr w:type="gramEnd"/>
      <w:r>
        <w:rPr>
          <w:sz w:val="24"/>
          <w:szCs w:val="24"/>
        </w:rPr>
        <w:t xml:space="preserve"> Information.</w:t>
      </w:r>
      <w:r>
        <w:rPr>
          <w:sz w:val="24"/>
          <w:szCs w:val="24"/>
        </w:rPr>
        <w:br/>
      </w:r>
    </w:p>
    <w:p w14:paraId="275ECD01" w14:textId="77777777" w:rsidR="00571A40" w:rsidRDefault="00571A40" w:rsidP="005058B6">
      <w:pPr>
        <w:pStyle w:val="Standard"/>
        <w:numPr>
          <w:ilvl w:val="1"/>
          <w:numId w:val="72"/>
        </w:numPr>
        <w:spacing w:after="20" w:line="240" w:lineRule="auto"/>
        <w:ind w:left="567"/>
        <w:textAlignment w:val="auto"/>
      </w:pPr>
      <w:r>
        <w:rPr>
          <w:sz w:val="24"/>
          <w:szCs w:val="24"/>
        </w:rPr>
        <w:t>Within five (5) Working Days of the Buyer’s request the Supplier must give CCS and each Buyer full co-operation and information needed so the Buyer can:</w:t>
      </w:r>
      <w:r>
        <w:rPr>
          <w:sz w:val="24"/>
          <w:szCs w:val="24"/>
        </w:rPr>
        <w:br/>
      </w:r>
    </w:p>
    <w:p w14:paraId="7AEB566F" w14:textId="77777777" w:rsidR="00571A40" w:rsidRDefault="00571A40" w:rsidP="005058B6">
      <w:pPr>
        <w:pStyle w:val="Standard"/>
        <w:numPr>
          <w:ilvl w:val="1"/>
          <w:numId w:val="127"/>
        </w:numPr>
        <w:spacing w:before="20" w:line="240" w:lineRule="auto"/>
        <w:ind w:left="993" w:hanging="426"/>
        <w:textAlignment w:val="auto"/>
      </w:pPr>
      <w:r>
        <w:rPr>
          <w:sz w:val="24"/>
          <w:szCs w:val="24"/>
        </w:rPr>
        <w:t xml:space="preserve">publish the Transparency </w:t>
      </w:r>
      <w:proofErr w:type="gramStart"/>
      <w:r>
        <w:rPr>
          <w:sz w:val="24"/>
          <w:szCs w:val="24"/>
        </w:rPr>
        <w:t>Information;</w:t>
      </w:r>
      <w:proofErr w:type="gramEnd"/>
    </w:p>
    <w:p w14:paraId="315FCD92" w14:textId="77777777" w:rsidR="00571A40" w:rsidRDefault="00571A40" w:rsidP="005058B6">
      <w:pPr>
        <w:pStyle w:val="Standard"/>
        <w:numPr>
          <w:ilvl w:val="1"/>
          <w:numId w:val="127"/>
        </w:numPr>
        <w:spacing w:before="20" w:line="240" w:lineRule="auto"/>
        <w:ind w:left="993" w:hanging="426"/>
        <w:textAlignment w:val="auto"/>
      </w:pPr>
      <w:r>
        <w:rPr>
          <w:sz w:val="24"/>
          <w:szCs w:val="24"/>
        </w:rPr>
        <w:t>comply with any Freedom of Information Act (FOIA) request; and/or</w:t>
      </w:r>
    </w:p>
    <w:p w14:paraId="435E2D96" w14:textId="77777777" w:rsidR="00571A40" w:rsidRDefault="00571A40" w:rsidP="005058B6">
      <w:pPr>
        <w:pStyle w:val="Standard"/>
        <w:numPr>
          <w:ilvl w:val="1"/>
          <w:numId w:val="127"/>
        </w:numPr>
        <w:spacing w:before="20" w:line="240" w:lineRule="auto"/>
        <w:ind w:left="993" w:hanging="426"/>
        <w:textAlignment w:val="auto"/>
      </w:pPr>
      <w:r>
        <w:rPr>
          <w:sz w:val="24"/>
          <w:szCs w:val="24"/>
        </w:rPr>
        <w:t>comply with any Environmental Information Regulations (EIR) request.</w:t>
      </w:r>
      <w:r>
        <w:rPr>
          <w:sz w:val="24"/>
          <w:szCs w:val="24"/>
        </w:rPr>
        <w:br/>
      </w:r>
    </w:p>
    <w:p w14:paraId="0F079B47" w14:textId="77777777" w:rsidR="00571A40" w:rsidRDefault="00571A40" w:rsidP="005058B6">
      <w:pPr>
        <w:pStyle w:val="Standard"/>
        <w:numPr>
          <w:ilvl w:val="1"/>
          <w:numId w:val="72"/>
        </w:numPr>
        <w:spacing w:before="20" w:after="20" w:line="240" w:lineRule="auto"/>
        <w:ind w:left="567"/>
        <w:textAlignment w:val="auto"/>
      </w:pPr>
      <w:r>
        <w:rPr>
          <w:sz w:val="24"/>
          <w:szCs w:val="24"/>
        </w:rPr>
        <w:t>The Relevant Authority may talk to the Supplier to help it decide whether to publish information under Clause 16. However, the extent, content and format of the disclosure is the Relevant Authority’s decision in its absolute discretion.</w:t>
      </w:r>
    </w:p>
    <w:p w14:paraId="31DCA6B8" w14:textId="77777777" w:rsidR="00571A40" w:rsidRDefault="00571A40" w:rsidP="00571A40">
      <w:pPr>
        <w:pStyle w:val="Standard"/>
        <w:spacing w:before="20" w:after="20" w:line="240" w:lineRule="auto"/>
        <w:ind w:left="426" w:firstLine="359"/>
        <w:rPr>
          <w:sz w:val="24"/>
          <w:szCs w:val="24"/>
        </w:rPr>
      </w:pPr>
    </w:p>
    <w:p w14:paraId="78F4B5F6" w14:textId="77777777" w:rsidR="00571A40" w:rsidRDefault="00571A40" w:rsidP="005058B6">
      <w:pPr>
        <w:pStyle w:val="Heading2"/>
        <w:numPr>
          <w:ilvl w:val="0"/>
          <w:numId w:val="72"/>
        </w:numPr>
        <w:ind w:left="426" w:hanging="360"/>
      </w:pPr>
      <w:bookmarkStart w:id="73" w:name="_ng755f77vqcd"/>
      <w:bookmarkEnd w:id="73"/>
      <w:r>
        <w:t>Invalid parts of the contract</w:t>
      </w:r>
    </w:p>
    <w:p w14:paraId="5EF58564" w14:textId="77777777" w:rsidR="00571A40" w:rsidRDefault="00571A40" w:rsidP="00571A40">
      <w:pPr>
        <w:pStyle w:val="Standard"/>
        <w:ind w:left="644"/>
      </w:pPr>
    </w:p>
    <w:p w14:paraId="0C0B443E" w14:textId="77777777" w:rsidR="00571A40" w:rsidRDefault="00571A40" w:rsidP="00571A40">
      <w:pPr>
        <w:pStyle w:val="Standard"/>
        <w:spacing w:before="20" w:after="20" w:line="240" w:lineRule="auto"/>
        <w:ind w:left="142" w:hanging="5"/>
      </w:pPr>
      <w:bookmarkStart w:id="74" w:name="_111kx3o"/>
      <w:bookmarkEnd w:id="74"/>
      <w:r>
        <w:rPr>
          <w:sz w:val="24"/>
          <w:szCs w:val="24"/>
        </w:rPr>
        <w:t xml:space="preserve">If any part of a Contract is prohibited by Law or judged by a court to be unlawful, </w:t>
      </w:r>
      <w:proofErr w:type="gramStart"/>
      <w:r>
        <w:rPr>
          <w:sz w:val="24"/>
          <w:szCs w:val="24"/>
        </w:rPr>
        <w:t>void</w:t>
      </w:r>
      <w:proofErr w:type="gramEnd"/>
      <w:r>
        <w:rPr>
          <w:sz w:val="24"/>
          <w:szCs w:val="24"/>
        </w:rPr>
        <w:t xml:space="preserve"> or unenforceable, it must be read as if it was removed from that Contract as much as required and rendered ineffective as far as possible without affecting the rest of the Contract, whether it is valid or enforceable.</w:t>
      </w:r>
      <w:r>
        <w:rPr>
          <w:sz w:val="24"/>
          <w:szCs w:val="24"/>
        </w:rPr>
        <w:br/>
      </w:r>
    </w:p>
    <w:p w14:paraId="2745BC1E" w14:textId="77777777" w:rsidR="00571A40" w:rsidRDefault="00571A40" w:rsidP="005058B6">
      <w:pPr>
        <w:pStyle w:val="Heading2"/>
        <w:numPr>
          <w:ilvl w:val="0"/>
          <w:numId w:val="72"/>
        </w:numPr>
        <w:ind w:left="426" w:hanging="360"/>
      </w:pPr>
      <w:bookmarkStart w:id="75" w:name="_dmkltr2prone"/>
      <w:bookmarkEnd w:id="75"/>
      <w:r>
        <w:t xml:space="preserve">No other terms </w:t>
      </w:r>
      <w:proofErr w:type="gramStart"/>
      <w:r>
        <w:t>apply</w:t>
      </w:r>
      <w:proofErr w:type="gramEnd"/>
    </w:p>
    <w:p w14:paraId="394E8A37" w14:textId="77777777" w:rsidR="00571A40" w:rsidRDefault="00571A40" w:rsidP="00571A40">
      <w:pPr>
        <w:pStyle w:val="Standard"/>
        <w:ind w:left="644"/>
      </w:pPr>
    </w:p>
    <w:p w14:paraId="1519261E" w14:textId="77777777" w:rsidR="00571A40" w:rsidRDefault="00571A40" w:rsidP="00571A40">
      <w:pPr>
        <w:pStyle w:val="Standard"/>
        <w:spacing w:before="20" w:after="20" w:line="240" w:lineRule="auto"/>
        <w:ind w:left="142" w:hanging="5"/>
      </w:pPr>
      <w:r>
        <w:rPr>
          <w:sz w:val="24"/>
          <w:szCs w:val="24"/>
        </w:rPr>
        <w:t xml:space="preserve">The provisions incorporated into each Contract are the entire agreement between the Parties. The </w:t>
      </w:r>
      <w:proofErr w:type="gramStart"/>
      <w:r>
        <w:rPr>
          <w:sz w:val="24"/>
          <w:szCs w:val="24"/>
        </w:rPr>
        <w:t>Contract  replaces</w:t>
      </w:r>
      <w:proofErr w:type="gramEnd"/>
      <w:r>
        <w:rPr>
          <w:sz w:val="24"/>
          <w:szCs w:val="24"/>
        </w:rPr>
        <w:t xml:space="preserve"> all previous statements, agreements and any course of dealings made between the Parties, whether written or oral, in relation to its subject matter. No other provisions apply.</w:t>
      </w:r>
    </w:p>
    <w:p w14:paraId="00D800FA" w14:textId="77777777" w:rsidR="00571A40" w:rsidRDefault="00571A40" w:rsidP="00571A40">
      <w:pPr>
        <w:pStyle w:val="Standard"/>
        <w:spacing w:before="20" w:after="20" w:line="240" w:lineRule="auto"/>
        <w:ind w:left="142" w:hanging="5"/>
      </w:pPr>
      <w:r>
        <w:rPr>
          <w:sz w:val="24"/>
          <w:szCs w:val="24"/>
        </w:rPr>
        <w:br/>
      </w:r>
    </w:p>
    <w:p w14:paraId="79AA3382" w14:textId="77777777" w:rsidR="00571A40" w:rsidRDefault="00571A40" w:rsidP="005058B6">
      <w:pPr>
        <w:pStyle w:val="Heading2"/>
        <w:numPr>
          <w:ilvl w:val="0"/>
          <w:numId w:val="72"/>
        </w:numPr>
        <w:ind w:left="426" w:hanging="360"/>
      </w:pPr>
      <w:bookmarkStart w:id="76" w:name="_329vnetc1189"/>
      <w:bookmarkEnd w:id="76"/>
      <w:r>
        <w:t>Other people’s rights in a contract</w:t>
      </w:r>
    </w:p>
    <w:p w14:paraId="11870761" w14:textId="77777777" w:rsidR="00571A40" w:rsidRDefault="00571A40" w:rsidP="00571A40">
      <w:pPr>
        <w:pStyle w:val="Standard"/>
        <w:ind w:left="644"/>
      </w:pPr>
    </w:p>
    <w:p w14:paraId="0432CAB7" w14:textId="77777777" w:rsidR="00571A40" w:rsidRDefault="00571A40" w:rsidP="00571A40">
      <w:pPr>
        <w:pStyle w:val="Standard"/>
        <w:spacing w:before="20" w:after="20" w:line="240" w:lineRule="auto"/>
        <w:ind w:left="142" w:hanging="5"/>
      </w:pPr>
      <w:r>
        <w:rPr>
          <w:sz w:val="24"/>
          <w:szCs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Pr>
          <w:sz w:val="24"/>
          <w:szCs w:val="24"/>
        </w:rPr>
        <w:br/>
      </w:r>
    </w:p>
    <w:p w14:paraId="2B9783FB" w14:textId="77777777" w:rsidR="00571A40" w:rsidRDefault="00571A40" w:rsidP="005058B6">
      <w:pPr>
        <w:pStyle w:val="Heading2"/>
        <w:numPr>
          <w:ilvl w:val="0"/>
          <w:numId w:val="72"/>
        </w:numPr>
        <w:ind w:left="426" w:hanging="360"/>
      </w:pPr>
      <w:bookmarkStart w:id="77" w:name="_9vccslnyrylt"/>
      <w:bookmarkEnd w:id="77"/>
      <w:r>
        <w:t>Circumstances beyond your control</w:t>
      </w:r>
    </w:p>
    <w:p w14:paraId="6EAF022E" w14:textId="77777777" w:rsidR="00571A40" w:rsidRDefault="00571A40" w:rsidP="00571A40">
      <w:pPr>
        <w:pStyle w:val="Standard"/>
        <w:ind w:left="644"/>
      </w:pPr>
    </w:p>
    <w:p w14:paraId="4AF3A249" w14:textId="77777777" w:rsidR="00571A40" w:rsidRDefault="00571A40" w:rsidP="005058B6">
      <w:pPr>
        <w:pStyle w:val="Standard"/>
        <w:numPr>
          <w:ilvl w:val="1"/>
          <w:numId w:val="72"/>
        </w:numPr>
        <w:spacing w:before="20" w:after="20" w:line="240" w:lineRule="auto"/>
        <w:ind w:left="567"/>
        <w:textAlignment w:val="auto"/>
      </w:pPr>
      <w:r>
        <w:rPr>
          <w:sz w:val="24"/>
          <w:szCs w:val="24"/>
        </w:rPr>
        <w:t>Any Party affected by a Force Majeure Event is excused from performing its obligations under a Contract while the inability to perform continues, if it both:</w:t>
      </w:r>
    </w:p>
    <w:p w14:paraId="7FA5A2DB" w14:textId="77777777" w:rsidR="00571A40" w:rsidRDefault="00571A40" w:rsidP="00571A40">
      <w:pPr>
        <w:pStyle w:val="Standard"/>
        <w:spacing w:before="20" w:after="20" w:line="240" w:lineRule="auto"/>
        <w:ind w:left="426" w:firstLine="359"/>
        <w:rPr>
          <w:sz w:val="24"/>
          <w:szCs w:val="24"/>
        </w:rPr>
      </w:pPr>
    </w:p>
    <w:p w14:paraId="1065B1AF" w14:textId="77777777" w:rsidR="00571A40" w:rsidRDefault="00571A40" w:rsidP="005058B6">
      <w:pPr>
        <w:pStyle w:val="Standard"/>
        <w:numPr>
          <w:ilvl w:val="1"/>
          <w:numId w:val="129"/>
        </w:numPr>
        <w:spacing w:before="20" w:line="240" w:lineRule="auto"/>
        <w:ind w:left="993" w:hanging="426"/>
        <w:textAlignment w:val="auto"/>
      </w:pPr>
      <w:r>
        <w:rPr>
          <w:sz w:val="24"/>
          <w:szCs w:val="24"/>
        </w:rPr>
        <w:t>provides a Force Majeure Notice to the other Party; and</w:t>
      </w:r>
    </w:p>
    <w:p w14:paraId="285E3F72" w14:textId="77777777" w:rsidR="00571A40" w:rsidRDefault="00571A40" w:rsidP="005058B6">
      <w:pPr>
        <w:pStyle w:val="Standard"/>
        <w:numPr>
          <w:ilvl w:val="1"/>
          <w:numId w:val="129"/>
        </w:numPr>
        <w:spacing w:before="20" w:line="240" w:lineRule="auto"/>
        <w:ind w:left="993" w:hanging="426"/>
        <w:textAlignment w:val="auto"/>
      </w:pPr>
      <w:r>
        <w:rPr>
          <w:sz w:val="24"/>
          <w:szCs w:val="24"/>
        </w:rPr>
        <w:t>uses all reasonable measures practical to reduce the impact of the Force Majeure Event.</w:t>
      </w:r>
    </w:p>
    <w:p w14:paraId="42B4CD15" w14:textId="77777777" w:rsidR="00571A40" w:rsidRDefault="00571A40" w:rsidP="00571A40">
      <w:pPr>
        <w:pStyle w:val="Standard"/>
        <w:spacing w:before="20" w:after="20" w:line="240" w:lineRule="auto"/>
        <w:ind w:left="426" w:firstLine="359"/>
        <w:rPr>
          <w:sz w:val="24"/>
          <w:szCs w:val="24"/>
        </w:rPr>
      </w:pPr>
    </w:p>
    <w:p w14:paraId="2D2C8236" w14:textId="77777777" w:rsidR="00571A40" w:rsidRDefault="00571A40" w:rsidP="005058B6">
      <w:pPr>
        <w:pStyle w:val="Standard"/>
        <w:numPr>
          <w:ilvl w:val="1"/>
          <w:numId w:val="72"/>
        </w:numPr>
        <w:spacing w:before="20" w:after="20" w:line="240" w:lineRule="auto"/>
        <w:ind w:left="567"/>
        <w:textAlignment w:val="auto"/>
      </w:pPr>
      <w:bookmarkStart w:id="78" w:name="_4k668n3"/>
      <w:bookmarkEnd w:id="78"/>
      <w:r>
        <w:rPr>
          <w:sz w:val="24"/>
          <w:szCs w:val="24"/>
        </w:rPr>
        <w:t xml:space="preserve">Either Party can partially or fully terminate the affected Contract if the provision of the Deliverables is materially affected by a Force Majeure Event which lasts for 90 days continuously. </w:t>
      </w:r>
      <w:r>
        <w:rPr>
          <w:sz w:val="24"/>
          <w:szCs w:val="24"/>
        </w:rPr>
        <w:br/>
      </w:r>
    </w:p>
    <w:p w14:paraId="1F8C1475" w14:textId="77777777" w:rsidR="00571A40" w:rsidRDefault="00571A40" w:rsidP="005058B6">
      <w:pPr>
        <w:pStyle w:val="Heading2"/>
        <w:numPr>
          <w:ilvl w:val="0"/>
          <w:numId w:val="72"/>
        </w:numPr>
        <w:ind w:left="426" w:hanging="360"/>
      </w:pPr>
      <w:bookmarkStart w:id="79" w:name="_8633s0gadd7k"/>
      <w:bookmarkEnd w:id="79"/>
      <w:r>
        <w:t xml:space="preserve">Relationships created by the </w:t>
      </w:r>
      <w:proofErr w:type="gramStart"/>
      <w:r>
        <w:t>contract</w:t>
      </w:r>
      <w:proofErr w:type="gramEnd"/>
    </w:p>
    <w:p w14:paraId="5BF980E1" w14:textId="77777777" w:rsidR="00571A40" w:rsidRDefault="00571A40" w:rsidP="00571A40">
      <w:pPr>
        <w:pStyle w:val="Standard"/>
        <w:ind w:left="644"/>
      </w:pPr>
    </w:p>
    <w:p w14:paraId="0DD2104F" w14:textId="77777777" w:rsidR="00571A40" w:rsidRDefault="00571A40" w:rsidP="00571A40">
      <w:pPr>
        <w:pStyle w:val="Standard"/>
        <w:spacing w:before="20" w:after="20" w:line="240" w:lineRule="auto"/>
        <w:ind w:left="142" w:hanging="5"/>
      </w:pPr>
      <w:r>
        <w:rPr>
          <w:sz w:val="24"/>
          <w:szCs w:val="24"/>
        </w:rPr>
        <w:t xml:space="preserve">No Contract creates a partnership, joint </w:t>
      </w:r>
      <w:proofErr w:type="gramStart"/>
      <w:r>
        <w:rPr>
          <w:sz w:val="24"/>
          <w:szCs w:val="24"/>
        </w:rPr>
        <w:t>venture</w:t>
      </w:r>
      <w:proofErr w:type="gramEnd"/>
      <w:r>
        <w:rPr>
          <w:sz w:val="24"/>
          <w:szCs w:val="24"/>
        </w:rPr>
        <w:t xml:space="preserve"> or employment relationship. The Supplier must represent themselves accordingly and ensure others do so.</w:t>
      </w:r>
      <w:r>
        <w:rPr>
          <w:sz w:val="24"/>
          <w:szCs w:val="24"/>
        </w:rPr>
        <w:br/>
      </w:r>
    </w:p>
    <w:p w14:paraId="4EC84EA3" w14:textId="77777777" w:rsidR="00571A40" w:rsidRDefault="00571A40" w:rsidP="005058B6">
      <w:pPr>
        <w:pStyle w:val="Heading2"/>
        <w:numPr>
          <w:ilvl w:val="0"/>
          <w:numId w:val="72"/>
        </w:numPr>
        <w:ind w:left="426" w:hanging="360"/>
      </w:pPr>
      <w:bookmarkStart w:id="80" w:name="_oeua1g15c3z9"/>
      <w:bookmarkEnd w:id="80"/>
      <w:r>
        <w:t>Giving up contract rights</w:t>
      </w:r>
    </w:p>
    <w:p w14:paraId="757D95EF" w14:textId="77777777" w:rsidR="00571A40" w:rsidRDefault="00571A40" w:rsidP="00571A40">
      <w:pPr>
        <w:pStyle w:val="Standard"/>
        <w:ind w:left="644"/>
      </w:pPr>
    </w:p>
    <w:p w14:paraId="6DEDE00B" w14:textId="77777777" w:rsidR="00571A40" w:rsidRDefault="00571A40" w:rsidP="00571A40">
      <w:pPr>
        <w:pStyle w:val="Standard"/>
        <w:spacing w:before="20" w:after="20" w:line="240" w:lineRule="auto"/>
        <w:ind w:left="142" w:hanging="5"/>
      </w:pPr>
      <w:r>
        <w:rPr>
          <w:sz w:val="24"/>
          <w:szCs w:val="24"/>
        </w:rPr>
        <w:t>A partial or full waiver or relaxation of the terms of a Contract is only valid if it is stated to be a waiver in writing to the other Party.</w:t>
      </w:r>
      <w:r>
        <w:rPr>
          <w:sz w:val="24"/>
          <w:szCs w:val="24"/>
        </w:rPr>
        <w:br/>
      </w:r>
    </w:p>
    <w:p w14:paraId="59B8E754" w14:textId="77777777" w:rsidR="00571A40" w:rsidRDefault="00571A40" w:rsidP="005058B6">
      <w:pPr>
        <w:pStyle w:val="Heading2"/>
        <w:numPr>
          <w:ilvl w:val="0"/>
          <w:numId w:val="72"/>
        </w:numPr>
        <w:ind w:left="426" w:hanging="360"/>
      </w:pPr>
      <w:bookmarkStart w:id="81" w:name="_4ydzq7gw9s6e"/>
      <w:bookmarkEnd w:id="81"/>
      <w:r>
        <w:t>Transferring responsibilities</w:t>
      </w:r>
    </w:p>
    <w:p w14:paraId="258F598F" w14:textId="77777777" w:rsidR="00571A40" w:rsidRDefault="00571A40" w:rsidP="00571A40">
      <w:pPr>
        <w:pStyle w:val="Standard"/>
        <w:ind w:left="644"/>
      </w:pPr>
    </w:p>
    <w:p w14:paraId="076B86D7" w14:textId="77777777" w:rsidR="00571A40" w:rsidRDefault="00571A40" w:rsidP="005058B6">
      <w:pPr>
        <w:pStyle w:val="Standard"/>
        <w:numPr>
          <w:ilvl w:val="1"/>
          <w:numId w:val="72"/>
        </w:numPr>
        <w:spacing w:before="20" w:line="240" w:lineRule="auto"/>
        <w:ind w:left="567"/>
        <w:textAlignment w:val="auto"/>
      </w:pPr>
      <w:r>
        <w:rPr>
          <w:sz w:val="24"/>
          <w:szCs w:val="24"/>
        </w:rPr>
        <w:t xml:space="preserve">The Supplier cannot assign, </w:t>
      </w:r>
      <w:proofErr w:type="gramStart"/>
      <w:r>
        <w:rPr>
          <w:sz w:val="24"/>
          <w:szCs w:val="24"/>
        </w:rPr>
        <w:t>novate</w:t>
      </w:r>
      <w:proofErr w:type="gramEnd"/>
      <w:r>
        <w:rPr>
          <w:sz w:val="24"/>
          <w:szCs w:val="24"/>
        </w:rPr>
        <w:t xml:space="preserve"> or transfer a Contract or any part of a Contract without the Relevant Authority’s written consent.</w:t>
      </w:r>
      <w:r>
        <w:rPr>
          <w:sz w:val="24"/>
          <w:szCs w:val="24"/>
        </w:rPr>
        <w:br/>
      </w:r>
    </w:p>
    <w:p w14:paraId="432088F2" w14:textId="77777777" w:rsidR="00571A40" w:rsidRDefault="00571A40" w:rsidP="005058B6">
      <w:pPr>
        <w:pStyle w:val="Standard"/>
        <w:numPr>
          <w:ilvl w:val="1"/>
          <w:numId w:val="72"/>
        </w:numPr>
        <w:spacing w:line="240" w:lineRule="auto"/>
        <w:ind w:left="567"/>
        <w:textAlignment w:val="auto"/>
      </w:pPr>
      <w:bookmarkStart w:id="82" w:name="_1egqt2p"/>
      <w:bookmarkEnd w:id="82"/>
      <w:r>
        <w:rPr>
          <w:sz w:val="24"/>
          <w:szCs w:val="24"/>
        </w:rPr>
        <w:t xml:space="preserve">The Relevant Authority can assign, </w:t>
      </w:r>
      <w:proofErr w:type="gramStart"/>
      <w:r>
        <w:rPr>
          <w:sz w:val="24"/>
          <w:szCs w:val="24"/>
        </w:rPr>
        <w:t>novate</w:t>
      </w:r>
      <w:proofErr w:type="gramEnd"/>
      <w:r>
        <w:rPr>
          <w:sz w:val="24"/>
          <w:szCs w:val="24"/>
        </w:rPr>
        <w:t xml:space="preserve"> or transfer its Contract or any part of it to any Central Government Body, public or private sector body which performs the functions of the Relevant Authority.</w:t>
      </w:r>
      <w:r>
        <w:rPr>
          <w:sz w:val="24"/>
          <w:szCs w:val="24"/>
        </w:rPr>
        <w:br/>
      </w:r>
    </w:p>
    <w:p w14:paraId="52329783" w14:textId="77777777" w:rsidR="00571A40" w:rsidRDefault="00571A40" w:rsidP="005058B6">
      <w:pPr>
        <w:pStyle w:val="Standard"/>
        <w:numPr>
          <w:ilvl w:val="1"/>
          <w:numId w:val="72"/>
        </w:numPr>
        <w:spacing w:line="240" w:lineRule="auto"/>
        <w:ind w:left="567"/>
        <w:textAlignment w:val="auto"/>
      </w:pPr>
      <w:r>
        <w:rPr>
          <w:sz w:val="24"/>
          <w:szCs w:val="24"/>
        </w:rPr>
        <w:t xml:space="preserve">When CCS or the Buyer uses its rights under Clause 23.2 the Supplier must enter into a novation agreement in the form that CCS or the Buyer specifies. </w:t>
      </w:r>
      <w:r>
        <w:rPr>
          <w:sz w:val="24"/>
          <w:szCs w:val="24"/>
        </w:rPr>
        <w:br/>
      </w:r>
    </w:p>
    <w:p w14:paraId="79EB5022" w14:textId="77777777" w:rsidR="00571A40" w:rsidRDefault="00571A40" w:rsidP="005058B6">
      <w:pPr>
        <w:pStyle w:val="Standard"/>
        <w:numPr>
          <w:ilvl w:val="1"/>
          <w:numId w:val="72"/>
        </w:numPr>
        <w:spacing w:line="240" w:lineRule="auto"/>
        <w:ind w:left="567"/>
        <w:textAlignment w:val="auto"/>
      </w:pPr>
      <w:r>
        <w:rPr>
          <w:sz w:val="24"/>
          <w:szCs w:val="24"/>
        </w:rPr>
        <w:t>The Supplier can terminate a Contract novated under Clause 23.2 to a private sector body that is experiencing an Insolvency Event.</w:t>
      </w:r>
      <w:r>
        <w:rPr>
          <w:sz w:val="24"/>
          <w:szCs w:val="24"/>
        </w:rPr>
        <w:br/>
      </w:r>
    </w:p>
    <w:p w14:paraId="536E167F" w14:textId="77777777" w:rsidR="00571A40" w:rsidRDefault="00571A40" w:rsidP="005058B6">
      <w:pPr>
        <w:pStyle w:val="Standard"/>
        <w:numPr>
          <w:ilvl w:val="1"/>
          <w:numId w:val="72"/>
        </w:numPr>
        <w:spacing w:line="240" w:lineRule="auto"/>
        <w:ind w:left="567"/>
        <w:textAlignment w:val="auto"/>
      </w:pPr>
      <w:r>
        <w:rPr>
          <w:sz w:val="24"/>
          <w:szCs w:val="24"/>
        </w:rPr>
        <w:t>The Supplier remains responsible for all acts and omissions of the Supplier Staff as if they were its own.</w:t>
      </w:r>
    </w:p>
    <w:p w14:paraId="4161E093" w14:textId="77777777" w:rsidR="00571A40" w:rsidRDefault="00571A40" w:rsidP="00571A40">
      <w:pPr>
        <w:pStyle w:val="Standard"/>
        <w:spacing w:line="240" w:lineRule="auto"/>
        <w:ind w:left="567"/>
        <w:rPr>
          <w:sz w:val="24"/>
          <w:szCs w:val="24"/>
        </w:rPr>
      </w:pPr>
    </w:p>
    <w:p w14:paraId="62F14A75" w14:textId="77777777" w:rsidR="00571A40" w:rsidRDefault="00571A40" w:rsidP="005058B6">
      <w:pPr>
        <w:pStyle w:val="Standard"/>
        <w:numPr>
          <w:ilvl w:val="1"/>
          <w:numId w:val="72"/>
        </w:numPr>
        <w:spacing w:after="20" w:line="240" w:lineRule="auto"/>
        <w:ind w:left="567"/>
        <w:textAlignment w:val="auto"/>
      </w:pPr>
      <w:r>
        <w:rPr>
          <w:sz w:val="24"/>
          <w:szCs w:val="24"/>
        </w:rPr>
        <w:t>If CCS or the Buyer asks the Supplier for details about Subcontractors, the Supplier must provide details of Subcontractors at all levels of the supply chain including:</w:t>
      </w:r>
    </w:p>
    <w:p w14:paraId="5DC24949" w14:textId="77777777" w:rsidR="00571A40" w:rsidRDefault="00571A40" w:rsidP="00571A40">
      <w:pPr>
        <w:pStyle w:val="Standard"/>
        <w:spacing w:before="20" w:after="20" w:line="240" w:lineRule="auto"/>
        <w:ind w:left="426" w:firstLine="359"/>
        <w:rPr>
          <w:sz w:val="24"/>
          <w:szCs w:val="24"/>
        </w:rPr>
      </w:pPr>
    </w:p>
    <w:p w14:paraId="01826D1C" w14:textId="77777777" w:rsidR="00571A40" w:rsidRDefault="00571A40" w:rsidP="005058B6">
      <w:pPr>
        <w:pStyle w:val="Standard"/>
        <w:numPr>
          <w:ilvl w:val="1"/>
          <w:numId w:val="131"/>
        </w:numPr>
        <w:spacing w:before="20" w:line="240" w:lineRule="auto"/>
        <w:ind w:left="993" w:hanging="426"/>
        <w:textAlignment w:val="auto"/>
      </w:pPr>
      <w:r>
        <w:rPr>
          <w:sz w:val="24"/>
          <w:szCs w:val="24"/>
        </w:rPr>
        <w:t xml:space="preserve">their </w:t>
      </w:r>
      <w:proofErr w:type="gramStart"/>
      <w:r>
        <w:rPr>
          <w:sz w:val="24"/>
          <w:szCs w:val="24"/>
        </w:rPr>
        <w:t>name;</w:t>
      </w:r>
      <w:proofErr w:type="gramEnd"/>
    </w:p>
    <w:p w14:paraId="03A07AC1" w14:textId="77777777" w:rsidR="00571A40" w:rsidRDefault="00571A40" w:rsidP="005058B6">
      <w:pPr>
        <w:pStyle w:val="Standard"/>
        <w:numPr>
          <w:ilvl w:val="1"/>
          <w:numId w:val="131"/>
        </w:numPr>
        <w:spacing w:before="20" w:line="240" w:lineRule="auto"/>
        <w:ind w:left="993" w:hanging="426"/>
        <w:textAlignment w:val="auto"/>
      </w:pPr>
      <w:r>
        <w:rPr>
          <w:sz w:val="24"/>
          <w:szCs w:val="24"/>
        </w:rPr>
        <w:t>the scope of their appointment; and</w:t>
      </w:r>
    </w:p>
    <w:p w14:paraId="3E91FEB4" w14:textId="77777777" w:rsidR="00571A40" w:rsidRDefault="00571A40" w:rsidP="005058B6">
      <w:pPr>
        <w:pStyle w:val="Standard"/>
        <w:numPr>
          <w:ilvl w:val="1"/>
          <w:numId w:val="131"/>
        </w:numPr>
        <w:spacing w:before="20" w:line="240" w:lineRule="auto"/>
        <w:ind w:left="993" w:hanging="426"/>
        <w:textAlignment w:val="auto"/>
      </w:pPr>
      <w:r>
        <w:rPr>
          <w:sz w:val="24"/>
          <w:szCs w:val="24"/>
        </w:rPr>
        <w:lastRenderedPageBreak/>
        <w:t>the duration of their appointment.</w:t>
      </w:r>
      <w:r>
        <w:rPr>
          <w:sz w:val="24"/>
          <w:szCs w:val="24"/>
        </w:rPr>
        <w:br/>
      </w:r>
    </w:p>
    <w:p w14:paraId="01E51465" w14:textId="77777777" w:rsidR="00571A40" w:rsidRDefault="00571A40" w:rsidP="005058B6">
      <w:pPr>
        <w:pStyle w:val="Heading2"/>
        <w:numPr>
          <w:ilvl w:val="0"/>
          <w:numId w:val="72"/>
        </w:numPr>
        <w:ind w:left="426" w:hanging="360"/>
      </w:pPr>
      <w:bookmarkStart w:id="83" w:name="_tlcafsq675si"/>
      <w:bookmarkEnd w:id="83"/>
      <w:r>
        <w:t>Changing the contract</w:t>
      </w:r>
    </w:p>
    <w:p w14:paraId="4C4C287A" w14:textId="77777777" w:rsidR="00571A40" w:rsidRDefault="00571A40" w:rsidP="00571A40">
      <w:pPr>
        <w:pStyle w:val="Standard"/>
        <w:ind w:left="644"/>
      </w:pPr>
    </w:p>
    <w:p w14:paraId="20B9BC99" w14:textId="77777777" w:rsidR="00571A40" w:rsidRDefault="00571A40" w:rsidP="005058B6">
      <w:pPr>
        <w:pStyle w:val="Standard"/>
        <w:numPr>
          <w:ilvl w:val="1"/>
          <w:numId w:val="72"/>
        </w:numPr>
        <w:spacing w:before="20" w:line="240" w:lineRule="auto"/>
        <w:ind w:left="567"/>
        <w:textAlignment w:val="auto"/>
      </w:pPr>
      <w:bookmarkStart w:id="84" w:name="_3ygebqi"/>
      <w:bookmarkEnd w:id="84"/>
      <w:r>
        <w:rPr>
          <w:sz w:val="24"/>
          <w:szCs w:val="24"/>
        </w:rPr>
        <w:t>Either Party can request a Variation which is only effective if agreed in writing and signed by both Parties.</w:t>
      </w:r>
      <w:r>
        <w:rPr>
          <w:sz w:val="24"/>
          <w:szCs w:val="24"/>
        </w:rPr>
        <w:br/>
      </w:r>
    </w:p>
    <w:p w14:paraId="1084EFC2" w14:textId="77777777" w:rsidR="00571A40" w:rsidRDefault="00571A40" w:rsidP="005058B6">
      <w:pPr>
        <w:pStyle w:val="Standard"/>
        <w:numPr>
          <w:ilvl w:val="1"/>
          <w:numId w:val="72"/>
        </w:numPr>
        <w:spacing w:after="20" w:line="240" w:lineRule="auto"/>
        <w:ind w:left="567"/>
        <w:textAlignment w:val="auto"/>
      </w:pPr>
      <w:r>
        <w:rPr>
          <w:sz w:val="24"/>
          <w:szCs w:val="24"/>
        </w:rPr>
        <w:t>The Supplier must provide an Impact Assessment either:</w:t>
      </w:r>
    </w:p>
    <w:p w14:paraId="56EEA577" w14:textId="77777777" w:rsidR="00571A40" w:rsidRDefault="00571A40" w:rsidP="00571A40">
      <w:pPr>
        <w:pStyle w:val="Standard"/>
        <w:spacing w:before="20" w:after="20" w:line="240" w:lineRule="auto"/>
        <w:ind w:left="426" w:firstLine="359"/>
        <w:rPr>
          <w:sz w:val="24"/>
          <w:szCs w:val="24"/>
        </w:rPr>
      </w:pPr>
    </w:p>
    <w:p w14:paraId="1C4EA4B8" w14:textId="77777777" w:rsidR="00571A40" w:rsidRDefault="00571A40" w:rsidP="005058B6">
      <w:pPr>
        <w:pStyle w:val="Standard"/>
        <w:numPr>
          <w:ilvl w:val="1"/>
          <w:numId w:val="133"/>
        </w:numPr>
        <w:spacing w:before="20" w:line="240" w:lineRule="auto"/>
        <w:ind w:left="993" w:hanging="426"/>
        <w:textAlignment w:val="auto"/>
      </w:pPr>
      <w:r>
        <w:rPr>
          <w:sz w:val="24"/>
          <w:szCs w:val="24"/>
        </w:rPr>
        <w:t>with the Variation Form, where the Supplier requests the Variation; or</w:t>
      </w:r>
    </w:p>
    <w:p w14:paraId="1011DC32" w14:textId="77777777" w:rsidR="00571A40" w:rsidRDefault="00571A40" w:rsidP="005058B6">
      <w:pPr>
        <w:pStyle w:val="Standard"/>
        <w:numPr>
          <w:ilvl w:val="1"/>
          <w:numId w:val="133"/>
        </w:numPr>
        <w:spacing w:before="20" w:line="240" w:lineRule="auto"/>
        <w:ind w:left="993" w:hanging="426"/>
        <w:textAlignment w:val="auto"/>
      </w:pPr>
      <w:r>
        <w:rPr>
          <w:sz w:val="24"/>
          <w:szCs w:val="24"/>
        </w:rPr>
        <w:t>within the time limits included in a Variation Form requested by CCS or the Buyer.</w:t>
      </w:r>
    </w:p>
    <w:p w14:paraId="18392A3B" w14:textId="77777777" w:rsidR="00571A40" w:rsidRDefault="00571A40" w:rsidP="00571A40">
      <w:pPr>
        <w:pStyle w:val="Standard"/>
        <w:spacing w:before="20" w:after="20" w:line="240" w:lineRule="auto"/>
        <w:ind w:left="426" w:firstLine="359"/>
        <w:rPr>
          <w:sz w:val="24"/>
          <w:szCs w:val="24"/>
        </w:rPr>
      </w:pPr>
    </w:p>
    <w:p w14:paraId="6415D885" w14:textId="77777777" w:rsidR="00571A40" w:rsidRDefault="00571A40" w:rsidP="005058B6">
      <w:pPr>
        <w:pStyle w:val="Standard"/>
        <w:numPr>
          <w:ilvl w:val="1"/>
          <w:numId w:val="72"/>
        </w:numPr>
        <w:spacing w:before="20" w:after="20" w:line="240" w:lineRule="auto"/>
        <w:ind w:left="567"/>
        <w:textAlignment w:val="auto"/>
      </w:pPr>
      <w:r>
        <w:rPr>
          <w:sz w:val="24"/>
          <w:szCs w:val="24"/>
        </w:rPr>
        <w:t>If the Variation cannot be agreed or resolved by the Parties, CCS or the Buyer can either:</w:t>
      </w:r>
    </w:p>
    <w:p w14:paraId="35206446" w14:textId="77777777" w:rsidR="00571A40" w:rsidRDefault="00571A40" w:rsidP="00571A40">
      <w:pPr>
        <w:pStyle w:val="Standard"/>
        <w:spacing w:before="20" w:after="20" w:line="240" w:lineRule="auto"/>
        <w:ind w:left="426" w:firstLine="359"/>
        <w:rPr>
          <w:sz w:val="24"/>
          <w:szCs w:val="24"/>
        </w:rPr>
      </w:pPr>
    </w:p>
    <w:p w14:paraId="36B391DE" w14:textId="77777777" w:rsidR="00571A40" w:rsidRDefault="00571A40" w:rsidP="005058B6">
      <w:pPr>
        <w:pStyle w:val="Standard"/>
        <w:numPr>
          <w:ilvl w:val="1"/>
          <w:numId w:val="135"/>
        </w:numPr>
        <w:spacing w:before="20" w:line="240" w:lineRule="auto"/>
        <w:ind w:left="993" w:hanging="426"/>
        <w:textAlignment w:val="auto"/>
      </w:pPr>
      <w:r>
        <w:rPr>
          <w:sz w:val="24"/>
          <w:szCs w:val="24"/>
        </w:rPr>
        <w:t>agree that the Contract continues without the Variation; or</w:t>
      </w:r>
    </w:p>
    <w:p w14:paraId="21EFD395" w14:textId="77777777" w:rsidR="00571A40" w:rsidRDefault="00571A40" w:rsidP="005058B6">
      <w:pPr>
        <w:pStyle w:val="Standard"/>
        <w:numPr>
          <w:ilvl w:val="1"/>
          <w:numId w:val="135"/>
        </w:numPr>
        <w:spacing w:before="20" w:line="240" w:lineRule="auto"/>
        <w:ind w:left="993" w:hanging="426"/>
        <w:textAlignment w:val="auto"/>
      </w:pPr>
      <w:r>
        <w:rPr>
          <w:sz w:val="24"/>
          <w:szCs w:val="24"/>
        </w:rPr>
        <w:t xml:space="preserve">terminate the affected Contract, unless in the case of a Call-Off Contract, the Supplier has already provided part or </w:t>
      </w:r>
      <w:proofErr w:type="gramStart"/>
      <w:r>
        <w:rPr>
          <w:sz w:val="24"/>
          <w:szCs w:val="24"/>
        </w:rPr>
        <w:t>all of</w:t>
      </w:r>
      <w:proofErr w:type="gramEnd"/>
      <w:r>
        <w:rPr>
          <w:sz w:val="24"/>
          <w:szCs w:val="24"/>
        </w:rPr>
        <w:t xml:space="preserve"> the provision of the Deliverables, or where the Supplier can show evidence of substantial work being carried out to provide them; or</w:t>
      </w:r>
    </w:p>
    <w:p w14:paraId="0894BE1E" w14:textId="77777777" w:rsidR="00571A40" w:rsidRDefault="00571A40" w:rsidP="005058B6">
      <w:pPr>
        <w:pStyle w:val="Standard"/>
        <w:numPr>
          <w:ilvl w:val="1"/>
          <w:numId w:val="135"/>
        </w:numPr>
        <w:spacing w:before="20" w:line="240" w:lineRule="auto"/>
        <w:ind w:left="993" w:hanging="426"/>
        <w:textAlignment w:val="auto"/>
      </w:pPr>
      <w:r>
        <w:rPr>
          <w:sz w:val="24"/>
          <w:szCs w:val="24"/>
        </w:rPr>
        <w:t>refer the Dispute to be resolved using Clause 34 (Resolving Disputes).</w:t>
      </w:r>
    </w:p>
    <w:p w14:paraId="4D4E4736" w14:textId="77777777" w:rsidR="00571A40" w:rsidRDefault="00571A40" w:rsidP="00571A40">
      <w:pPr>
        <w:pStyle w:val="Standard"/>
        <w:spacing w:before="20" w:after="20" w:line="240" w:lineRule="auto"/>
        <w:ind w:left="426" w:firstLine="359"/>
        <w:rPr>
          <w:sz w:val="24"/>
          <w:szCs w:val="24"/>
        </w:rPr>
      </w:pPr>
    </w:p>
    <w:p w14:paraId="4F0EB2F1" w14:textId="77777777" w:rsidR="00571A40" w:rsidRDefault="00571A40" w:rsidP="005058B6">
      <w:pPr>
        <w:pStyle w:val="Standard"/>
        <w:numPr>
          <w:ilvl w:val="1"/>
          <w:numId w:val="72"/>
        </w:numPr>
        <w:spacing w:before="20" w:line="240" w:lineRule="auto"/>
        <w:ind w:left="567"/>
        <w:textAlignment w:val="auto"/>
      </w:pPr>
      <w:bookmarkStart w:id="85" w:name="_2dlolyb"/>
      <w:bookmarkEnd w:id="85"/>
      <w:r>
        <w:rPr>
          <w:sz w:val="24"/>
          <w:szCs w:val="24"/>
        </w:rPr>
        <w:t>CCS and the Buyer are not required to accept a Variation request made by the Supplier.</w:t>
      </w:r>
      <w:r>
        <w:rPr>
          <w:sz w:val="24"/>
          <w:szCs w:val="24"/>
        </w:rPr>
        <w:br/>
      </w:r>
    </w:p>
    <w:p w14:paraId="01F3969B" w14:textId="77777777" w:rsidR="00571A40" w:rsidRDefault="00571A40" w:rsidP="005058B6">
      <w:pPr>
        <w:pStyle w:val="Standard"/>
        <w:numPr>
          <w:ilvl w:val="1"/>
          <w:numId w:val="72"/>
        </w:numPr>
        <w:spacing w:line="240" w:lineRule="auto"/>
        <w:ind w:left="567"/>
        <w:textAlignment w:val="auto"/>
      </w:pPr>
      <w:r>
        <w:rPr>
          <w:sz w:val="24"/>
          <w:szCs w:val="24"/>
        </w:rPr>
        <w:t>If there is a General Change in Law, the Supplier must bear the risk of the change and is not entitled to ask for an increase to the Framework Prices or the Charges.</w:t>
      </w:r>
      <w:r>
        <w:rPr>
          <w:sz w:val="24"/>
          <w:szCs w:val="24"/>
        </w:rPr>
        <w:br/>
      </w:r>
    </w:p>
    <w:p w14:paraId="78E55D9F" w14:textId="77777777" w:rsidR="00571A40" w:rsidRDefault="00571A40" w:rsidP="005058B6">
      <w:pPr>
        <w:pStyle w:val="Standard"/>
        <w:numPr>
          <w:ilvl w:val="1"/>
          <w:numId w:val="72"/>
        </w:numPr>
        <w:spacing w:after="20" w:line="240" w:lineRule="auto"/>
        <w:ind w:left="567"/>
        <w:textAlignment w:val="auto"/>
      </w:pPr>
      <w:r>
        <w:rPr>
          <w:sz w:val="24"/>
          <w:szCs w:val="24"/>
        </w:rPr>
        <w:t xml:space="preserve">If there is a Specific Change in Law or one is likely to happen during the Contract </w:t>
      </w:r>
      <w:proofErr w:type="gramStart"/>
      <w:r>
        <w:rPr>
          <w:sz w:val="24"/>
          <w:szCs w:val="24"/>
        </w:rPr>
        <w:t>Period</w:t>
      </w:r>
      <w:proofErr w:type="gramEnd"/>
      <w:r>
        <w:rPr>
          <w:sz w:val="24"/>
          <w:szCs w:val="24"/>
        </w:rPr>
        <w:t xml:space="preserve"> the Supplier must give CCS and the Buyer notice of the likely effects of the changes as soon as reasonably practicable. They must also say if they think any Variation is needed either to the Deliverables, Framework Prices or a Contract and provide evidence:</w:t>
      </w:r>
    </w:p>
    <w:p w14:paraId="12458824" w14:textId="77777777" w:rsidR="00571A40" w:rsidRDefault="00571A40" w:rsidP="00571A40">
      <w:pPr>
        <w:pStyle w:val="Standard"/>
        <w:spacing w:before="20" w:after="20" w:line="240" w:lineRule="auto"/>
        <w:ind w:left="426" w:firstLine="359"/>
        <w:rPr>
          <w:sz w:val="24"/>
          <w:szCs w:val="24"/>
        </w:rPr>
      </w:pPr>
    </w:p>
    <w:p w14:paraId="10847C5C" w14:textId="77777777" w:rsidR="00571A40" w:rsidRDefault="00571A40" w:rsidP="005058B6">
      <w:pPr>
        <w:pStyle w:val="Standard"/>
        <w:numPr>
          <w:ilvl w:val="1"/>
          <w:numId w:val="137"/>
        </w:numPr>
        <w:spacing w:before="20" w:line="240" w:lineRule="auto"/>
        <w:ind w:left="993" w:hanging="426"/>
        <w:textAlignment w:val="auto"/>
      </w:pPr>
      <w:r>
        <w:rPr>
          <w:sz w:val="24"/>
          <w:szCs w:val="24"/>
        </w:rPr>
        <w:t>that the Supplier has kept costs as low as possible, including in Subcontractor costs; and</w:t>
      </w:r>
    </w:p>
    <w:p w14:paraId="45A3A080" w14:textId="77777777" w:rsidR="00571A40" w:rsidRDefault="00571A40" w:rsidP="005058B6">
      <w:pPr>
        <w:pStyle w:val="Standard"/>
        <w:numPr>
          <w:ilvl w:val="1"/>
          <w:numId w:val="137"/>
        </w:numPr>
        <w:spacing w:before="20" w:line="240" w:lineRule="auto"/>
        <w:ind w:left="993" w:hanging="426"/>
        <w:textAlignment w:val="auto"/>
      </w:pPr>
      <w:r>
        <w:rPr>
          <w:sz w:val="24"/>
          <w:szCs w:val="24"/>
        </w:rPr>
        <w:t>of how it has affected the Supplier’s costs.</w:t>
      </w:r>
      <w:r>
        <w:rPr>
          <w:sz w:val="24"/>
          <w:szCs w:val="24"/>
        </w:rPr>
        <w:br/>
      </w:r>
    </w:p>
    <w:p w14:paraId="3151287D" w14:textId="77777777" w:rsidR="00571A40" w:rsidRDefault="00571A40" w:rsidP="005058B6">
      <w:pPr>
        <w:pStyle w:val="Standard"/>
        <w:numPr>
          <w:ilvl w:val="1"/>
          <w:numId w:val="72"/>
        </w:numPr>
        <w:spacing w:before="20" w:line="240" w:lineRule="auto"/>
        <w:ind w:left="567"/>
        <w:textAlignment w:val="auto"/>
      </w:pPr>
      <w:r>
        <w:rPr>
          <w:sz w:val="24"/>
          <w:szCs w:val="24"/>
        </w:rPr>
        <w:t>Any change in the Framework Prices or relief from the Supplier's obligations because of a Specific Change in Law must be implemented using Clauses 24.1 to 24.4.</w:t>
      </w:r>
    </w:p>
    <w:p w14:paraId="118B2306" w14:textId="77777777" w:rsidR="00571A40" w:rsidRDefault="00571A40" w:rsidP="00571A40">
      <w:pPr>
        <w:pStyle w:val="Standard"/>
        <w:spacing w:line="240" w:lineRule="auto"/>
        <w:ind w:left="567"/>
        <w:rPr>
          <w:sz w:val="24"/>
          <w:szCs w:val="24"/>
        </w:rPr>
      </w:pPr>
    </w:p>
    <w:p w14:paraId="21CB47F7" w14:textId="77777777" w:rsidR="00571A40" w:rsidRDefault="00571A40" w:rsidP="005058B6">
      <w:pPr>
        <w:pStyle w:val="Standard"/>
        <w:numPr>
          <w:ilvl w:val="1"/>
          <w:numId w:val="72"/>
        </w:numPr>
        <w:spacing w:after="20" w:line="240" w:lineRule="auto"/>
        <w:ind w:left="567"/>
        <w:textAlignment w:val="auto"/>
      </w:pPr>
      <w:r>
        <w:rPr>
          <w:sz w:val="24"/>
          <w:szCs w:val="24"/>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w:t>
      </w:r>
      <w:proofErr w:type="gramStart"/>
      <w:r>
        <w:rPr>
          <w:sz w:val="24"/>
          <w:szCs w:val="24"/>
        </w:rPr>
        <w:t>entered into</w:t>
      </w:r>
      <w:proofErr w:type="gramEnd"/>
      <w:r>
        <w:rPr>
          <w:sz w:val="24"/>
          <w:szCs w:val="24"/>
        </w:rPr>
        <w:t xml:space="preserve"> that Variation.</w:t>
      </w:r>
      <w:r>
        <w:rPr>
          <w:sz w:val="24"/>
          <w:szCs w:val="24"/>
        </w:rPr>
        <w:br/>
      </w:r>
    </w:p>
    <w:p w14:paraId="0E949DB5" w14:textId="77777777" w:rsidR="00571A40" w:rsidRDefault="00571A40" w:rsidP="005058B6">
      <w:pPr>
        <w:pStyle w:val="Heading2"/>
        <w:numPr>
          <w:ilvl w:val="0"/>
          <w:numId w:val="72"/>
        </w:numPr>
        <w:ind w:left="426" w:hanging="360"/>
      </w:pPr>
      <w:bookmarkStart w:id="86" w:name="_acylh7ed0bpu"/>
      <w:bookmarkEnd w:id="86"/>
      <w:r>
        <w:lastRenderedPageBreak/>
        <w:t>How to communicate about the contract</w:t>
      </w:r>
    </w:p>
    <w:p w14:paraId="7672ED76" w14:textId="77777777" w:rsidR="00571A40" w:rsidRDefault="00571A40" w:rsidP="00571A40">
      <w:pPr>
        <w:pStyle w:val="Standard"/>
        <w:ind w:left="644"/>
      </w:pPr>
    </w:p>
    <w:p w14:paraId="320CB75D" w14:textId="77777777" w:rsidR="00571A40" w:rsidRDefault="00571A40" w:rsidP="005058B6">
      <w:pPr>
        <w:pStyle w:val="Standard"/>
        <w:numPr>
          <w:ilvl w:val="1"/>
          <w:numId w:val="72"/>
        </w:numPr>
        <w:spacing w:before="20" w:line="240" w:lineRule="auto"/>
        <w:ind w:left="567"/>
        <w:textAlignment w:val="auto"/>
      </w:pPr>
      <w:r>
        <w:rPr>
          <w:sz w:val="24"/>
          <w:szCs w:val="24"/>
        </w:rPr>
        <w:t xml:space="preserve">All notices under the Contract must be in writing and are considered effective on the Working Day of delivery </w:t>
      </w:r>
      <w:proofErr w:type="gramStart"/>
      <w:r>
        <w:rPr>
          <w:sz w:val="24"/>
          <w:szCs w:val="24"/>
        </w:rPr>
        <w:t>as long as</w:t>
      </w:r>
      <w:proofErr w:type="gramEnd"/>
      <w:r>
        <w:rPr>
          <w:sz w:val="24"/>
          <w:szCs w:val="24"/>
        </w:rPr>
        <w:t xml:space="preserve"> they are delivered before 5:00pm on a Working Day. </w:t>
      </w:r>
      <w:proofErr w:type="gramStart"/>
      <w:r>
        <w:rPr>
          <w:sz w:val="24"/>
          <w:szCs w:val="24"/>
        </w:rPr>
        <w:t>Otherwise</w:t>
      </w:r>
      <w:proofErr w:type="gramEnd"/>
      <w:r>
        <w:rPr>
          <w:sz w:val="24"/>
          <w:szCs w:val="24"/>
        </w:rPr>
        <w:t xml:space="preserve"> the notice is effective on the next Working Day. An email is effective at 9:00am on the first Working Day after sending unless an error message is received.</w:t>
      </w:r>
      <w:r>
        <w:rPr>
          <w:sz w:val="24"/>
          <w:szCs w:val="24"/>
        </w:rPr>
        <w:br/>
      </w:r>
    </w:p>
    <w:p w14:paraId="2CE3290D" w14:textId="77777777" w:rsidR="00571A40" w:rsidRDefault="00571A40" w:rsidP="005058B6">
      <w:pPr>
        <w:pStyle w:val="Standard"/>
        <w:numPr>
          <w:ilvl w:val="1"/>
          <w:numId w:val="72"/>
        </w:numPr>
        <w:spacing w:line="240" w:lineRule="auto"/>
        <w:ind w:left="567"/>
        <w:textAlignment w:val="auto"/>
      </w:pPr>
      <w:r>
        <w:rPr>
          <w:sz w:val="24"/>
          <w:szCs w:val="24"/>
        </w:rPr>
        <w:t>Notices to CCS must be sent to the CCS Authorised Representative’s address or email address in the Framework Award Form.</w:t>
      </w:r>
      <w:r>
        <w:rPr>
          <w:sz w:val="24"/>
          <w:szCs w:val="24"/>
        </w:rPr>
        <w:br/>
      </w:r>
    </w:p>
    <w:p w14:paraId="21AAAF64" w14:textId="77777777" w:rsidR="00571A40" w:rsidRDefault="00571A40" w:rsidP="005058B6">
      <w:pPr>
        <w:pStyle w:val="Standard"/>
        <w:numPr>
          <w:ilvl w:val="1"/>
          <w:numId w:val="72"/>
        </w:numPr>
        <w:spacing w:line="240" w:lineRule="auto"/>
        <w:ind w:left="567"/>
        <w:textAlignment w:val="auto"/>
      </w:pPr>
      <w:r>
        <w:rPr>
          <w:sz w:val="24"/>
          <w:szCs w:val="24"/>
        </w:rPr>
        <w:t xml:space="preserve">Notices to the Buyer must be sent to the Buyer Authorised Representative’s address or email address in the Order Form. </w:t>
      </w:r>
      <w:r>
        <w:rPr>
          <w:sz w:val="24"/>
          <w:szCs w:val="24"/>
        </w:rPr>
        <w:br/>
      </w:r>
    </w:p>
    <w:p w14:paraId="2C1756BD" w14:textId="77777777" w:rsidR="00571A40" w:rsidRDefault="00571A40" w:rsidP="005058B6">
      <w:pPr>
        <w:pStyle w:val="Standard"/>
        <w:numPr>
          <w:ilvl w:val="1"/>
          <w:numId w:val="72"/>
        </w:numPr>
        <w:spacing w:after="20" w:line="240" w:lineRule="auto"/>
        <w:ind w:left="567"/>
        <w:textAlignment w:val="auto"/>
      </w:pPr>
      <w:r>
        <w:rPr>
          <w:sz w:val="24"/>
          <w:szCs w:val="24"/>
        </w:rPr>
        <w:t xml:space="preserve">This Clause does not apply to the service of legal proceedings or any documents in any legal action, </w:t>
      </w:r>
      <w:proofErr w:type="gramStart"/>
      <w:r>
        <w:rPr>
          <w:sz w:val="24"/>
          <w:szCs w:val="24"/>
        </w:rPr>
        <w:t>arbitration</w:t>
      </w:r>
      <w:proofErr w:type="gramEnd"/>
      <w:r>
        <w:rPr>
          <w:sz w:val="24"/>
          <w:szCs w:val="24"/>
        </w:rPr>
        <w:t xml:space="preserve"> or dispute resolution. </w:t>
      </w:r>
      <w:r>
        <w:rPr>
          <w:sz w:val="24"/>
          <w:szCs w:val="24"/>
        </w:rPr>
        <w:br/>
      </w:r>
    </w:p>
    <w:p w14:paraId="1667481C" w14:textId="77777777" w:rsidR="00571A40" w:rsidRDefault="00571A40" w:rsidP="005058B6">
      <w:pPr>
        <w:pStyle w:val="Heading2"/>
        <w:numPr>
          <w:ilvl w:val="0"/>
          <w:numId w:val="72"/>
        </w:numPr>
        <w:ind w:left="426" w:hanging="360"/>
      </w:pPr>
      <w:bookmarkStart w:id="87" w:name="_xw4vuoharija"/>
      <w:bookmarkEnd w:id="87"/>
      <w:r>
        <w:t>Dealing with claims</w:t>
      </w:r>
    </w:p>
    <w:p w14:paraId="13461D89" w14:textId="77777777" w:rsidR="00571A40" w:rsidRDefault="00571A40" w:rsidP="00571A40">
      <w:pPr>
        <w:pStyle w:val="Standard"/>
        <w:ind w:left="644"/>
      </w:pPr>
    </w:p>
    <w:p w14:paraId="03E7CF90" w14:textId="77777777" w:rsidR="00571A40" w:rsidRDefault="00571A40" w:rsidP="005058B6">
      <w:pPr>
        <w:pStyle w:val="Standard"/>
        <w:numPr>
          <w:ilvl w:val="1"/>
          <w:numId w:val="72"/>
        </w:numPr>
        <w:spacing w:before="20" w:line="240" w:lineRule="auto"/>
        <w:ind w:left="567"/>
        <w:textAlignment w:val="auto"/>
      </w:pPr>
      <w:r>
        <w:rPr>
          <w:sz w:val="24"/>
          <w:szCs w:val="24"/>
        </w:rPr>
        <w:t xml:space="preserve">If a Beneficiary is notified of a </w:t>
      </w:r>
      <w:proofErr w:type="gramStart"/>
      <w:r>
        <w:rPr>
          <w:sz w:val="24"/>
          <w:szCs w:val="24"/>
        </w:rPr>
        <w:t>Claim</w:t>
      </w:r>
      <w:proofErr w:type="gramEnd"/>
      <w:r>
        <w:rPr>
          <w:sz w:val="24"/>
          <w:szCs w:val="24"/>
        </w:rPr>
        <w:t xml:space="preserve"> then it must notify the Indemnifier as soon as reasonably practical and no later than 10 Working Days.</w:t>
      </w:r>
      <w:r>
        <w:rPr>
          <w:sz w:val="24"/>
          <w:szCs w:val="24"/>
        </w:rPr>
        <w:br/>
      </w:r>
    </w:p>
    <w:p w14:paraId="6F128307" w14:textId="77777777" w:rsidR="00571A40" w:rsidRDefault="00571A40" w:rsidP="005058B6">
      <w:pPr>
        <w:pStyle w:val="Standard"/>
        <w:numPr>
          <w:ilvl w:val="1"/>
          <w:numId w:val="72"/>
        </w:numPr>
        <w:spacing w:after="20" w:line="240" w:lineRule="auto"/>
        <w:ind w:left="567"/>
        <w:textAlignment w:val="auto"/>
      </w:pPr>
      <w:bookmarkStart w:id="88" w:name="_3cqmetx"/>
      <w:bookmarkEnd w:id="88"/>
      <w:r>
        <w:rPr>
          <w:sz w:val="24"/>
          <w:szCs w:val="24"/>
        </w:rPr>
        <w:t>At the Indemnifier’s cost the Beneficiary must both:</w:t>
      </w:r>
    </w:p>
    <w:p w14:paraId="34399AD4" w14:textId="77777777" w:rsidR="00571A40" w:rsidRDefault="00571A40" w:rsidP="00571A40">
      <w:pPr>
        <w:pStyle w:val="Standard"/>
        <w:spacing w:before="20" w:after="20" w:line="240" w:lineRule="auto"/>
        <w:ind w:left="426" w:firstLine="359"/>
        <w:rPr>
          <w:sz w:val="24"/>
          <w:szCs w:val="24"/>
        </w:rPr>
      </w:pPr>
      <w:bookmarkStart w:id="89" w:name="_1rvwp1q"/>
      <w:bookmarkEnd w:id="89"/>
    </w:p>
    <w:p w14:paraId="20F59773" w14:textId="77777777" w:rsidR="00571A40" w:rsidRDefault="00571A40" w:rsidP="005058B6">
      <w:pPr>
        <w:pStyle w:val="Standard"/>
        <w:numPr>
          <w:ilvl w:val="1"/>
          <w:numId w:val="139"/>
        </w:numPr>
        <w:spacing w:before="20" w:line="240" w:lineRule="auto"/>
        <w:ind w:left="993" w:hanging="426"/>
        <w:textAlignment w:val="auto"/>
      </w:pPr>
      <w:bookmarkStart w:id="90" w:name="_4bvk7pj"/>
      <w:bookmarkEnd w:id="90"/>
      <w:r>
        <w:rPr>
          <w:sz w:val="24"/>
          <w:szCs w:val="24"/>
        </w:rPr>
        <w:t>allow the Indemnifier to conduct all negotiations and proceedings to do with a Claim; and</w:t>
      </w:r>
    </w:p>
    <w:p w14:paraId="08BFE7DA" w14:textId="77777777" w:rsidR="00571A40" w:rsidRDefault="00571A40" w:rsidP="005058B6">
      <w:pPr>
        <w:pStyle w:val="Standard"/>
        <w:numPr>
          <w:ilvl w:val="1"/>
          <w:numId w:val="139"/>
        </w:numPr>
        <w:spacing w:before="20" w:line="240" w:lineRule="auto"/>
        <w:ind w:left="993" w:hanging="426"/>
        <w:textAlignment w:val="auto"/>
      </w:pPr>
      <w:bookmarkStart w:id="91" w:name="_2r0uhxc"/>
      <w:bookmarkEnd w:id="91"/>
      <w:r>
        <w:rPr>
          <w:sz w:val="24"/>
          <w:szCs w:val="24"/>
        </w:rPr>
        <w:t>give the Indemnifier reasonable assistance with the claim if requested.</w:t>
      </w:r>
      <w:r>
        <w:rPr>
          <w:sz w:val="24"/>
          <w:szCs w:val="24"/>
        </w:rPr>
        <w:br/>
      </w:r>
    </w:p>
    <w:p w14:paraId="452E5E34" w14:textId="77777777" w:rsidR="00571A40" w:rsidRDefault="00571A40" w:rsidP="005058B6">
      <w:pPr>
        <w:pStyle w:val="Standard"/>
        <w:numPr>
          <w:ilvl w:val="1"/>
          <w:numId w:val="72"/>
        </w:numPr>
        <w:spacing w:before="20" w:line="240" w:lineRule="auto"/>
        <w:ind w:left="567"/>
        <w:textAlignment w:val="auto"/>
      </w:pPr>
      <w:bookmarkStart w:id="92" w:name="_1664s55"/>
      <w:bookmarkEnd w:id="92"/>
      <w:r>
        <w:rPr>
          <w:sz w:val="24"/>
          <w:szCs w:val="24"/>
        </w:rPr>
        <w:t xml:space="preserve">The Beneficiary must not make admissions about the Claim without the prior written consent of the Indemnifier which </w:t>
      </w:r>
      <w:proofErr w:type="spellStart"/>
      <w:r>
        <w:rPr>
          <w:sz w:val="24"/>
          <w:szCs w:val="24"/>
        </w:rPr>
        <w:t>can not</w:t>
      </w:r>
      <w:proofErr w:type="spellEnd"/>
      <w:r>
        <w:rPr>
          <w:sz w:val="24"/>
          <w:szCs w:val="24"/>
        </w:rPr>
        <w:t xml:space="preserve"> be unreasonably withheld or delayed.</w:t>
      </w:r>
      <w:r>
        <w:rPr>
          <w:sz w:val="24"/>
          <w:szCs w:val="24"/>
        </w:rPr>
        <w:br/>
      </w:r>
    </w:p>
    <w:p w14:paraId="1EE0B9B9" w14:textId="77777777" w:rsidR="00571A40" w:rsidRDefault="00571A40" w:rsidP="005058B6">
      <w:pPr>
        <w:pStyle w:val="Standard"/>
        <w:numPr>
          <w:ilvl w:val="1"/>
          <w:numId w:val="72"/>
        </w:numPr>
        <w:spacing w:line="240" w:lineRule="auto"/>
        <w:ind w:left="567"/>
        <w:textAlignment w:val="auto"/>
      </w:pPr>
      <w:bookmarkStart w:id="93" w:name="_3q5sasy"/>
      <w:bookmarkEnd w:id="93"/>
      <w:r>
        <w:rPr>
          <w:sz w:val="24"/>
          <w:szCs w:val="24"/>
        </w:rPr>
        <w:t>The Indemnifier must consider and defend the Claim diligently using competent legal advisors and in a way that does not damage the Beneficiary’s reputation.</w:t>
      </w:r>
      <w:r>
        <w:rPr>
          <w:sz w:val="24"/>
          <w:szCs w:val="24"/>
        </w:rPr>
        <w:br/>
      </w:r>
    </w:p>
    <w:p w14:paraId="2E41B6F7" w14:textId="77777777" w:rsidR="00571A40" w:rsidRDefault="00571A40" w:rsidP="005058B6">
      <w:pPr>
        <w:pStyle w:val="Standard"/>
        <w:numPr>
          <w:ilvl w:val="1"/>
          <w:numId w:val="72"/>
        </w:numPr>
        <w:spacing w:line="240" w:lineRule="auto"/>
        <w:ind w:left="567"/>
        <w:textAlignment w:val="auto"/>
      </w:pPr>
      <w:bookmarkStart w:id="94" w:name="_25b2l0r"/>
      <w:bookmarkEnd w:id="94"/>
      <w:r>
        <w:rPr>
          <w:sz w:val="24"/>
          <w:szCs w:val="24"/>
        </w:rPr>
        <w:t>The Indemnifier must not settle or compromise any Claim without the Beneficiary's prior written consent which it must not unreasonably withhold or delay.</w:t>
      </w:r>
      <w:r>
        <w:rPr>
          <w:sz w:val="24"/>
          <w:szCs w:val="24"/>
        </w:rPr>
        <w:br/>
      </w:r>
    </w:p>
    <w:p w14:paraId="2A14E385" w14:textId="77777777" w:rsidR="00571A40" w:rsidRDefault="00571A40" w:rsidP="005058B6">
      <w:pPr>
        <w:pStyle w:val="Standard"/>
        <w:numPr>
          <w:ilvl w:val="1"/>
          <w:numId w:val="72"/>
        </w:numPr>
        <w:spacing w:line="240" w:lineRule="auto"/>
        <w:ind w:left="567"/>
        <w:textAlignment w:val="auto"/>
      </w:pPr>
      <w:r>
        <w:rPr>
          <w:sz w:val="24"/>
          <w:szCs w:val="24"/>
        </w:rPr>
        <w:t>Each Beneficiary must take all reasonable steps to minimise and mitigate any losses that it suffers because of the Claim.</w:t>
      </w:r>
      <w:r>
        <w:rPr>
          <w:sz w:val="24"/>
          <w:szCs w:val="24"/>
        </w:rPr>
        <w:br/>
      </w:r>
    </w:p>
    <w:p w14:paraId="7E692B39" w14:textId="77777777" w:rsidR="00571A40" w:rsidRDefault="00571A40" w:rsidP="005058B6">
      <w:pPr>
        <w:pStyle w:val="Standard"/>
        <w:numPr>
          <w:ilvl w:val="1"/>
          <w:numId w:val="72"/>
        </w:numPr>
        <w:spacing w:after="20" w:line="240" w:lineRule="auto"/>
        <w:ind w:left="567"/>
        <w:textAlignment w:val="auto"/>
      </w:pPr>
      <w:r>
        <w:rPr>
          <w:sz w:val="24"/>
          <w:szCs w:val="24"/>
        </w:rPr>
        <w:t>If the Indemnifier pays the Beneficiary money under an indemnity and the Beneficiary later recovers money which is directly related to the Claim, the Beneficiary must immediately repay the Indemnifier the lesser of either:</w:t>
      </w:r>
    </w:p>
    <w:p w14:paraId="23AC159B" w14:textId="77777777" w:rsidR="00571A40" w:rsidRDefault="00571A40" w:rsidP="00571A40">
      <w:pPr>
        <w:pStyle w:val="Standard"/>
        <w:spacing w:before="20" w:after="20" w:line="240" w:lineRule="auto"/>
        <w:ind w:left="426" w:firstLine="359"/>
        <w:rPr>
          <w:sz w:val="24"/>
          <w:szCs w:val="24"/>
        </w:rPr>
      </w:pPr>
    </w:p>
    <w:p w14:paraId="1BC5A45E" w14:textId="77777777" w:rsidR="00571A40" w:rsidRDefault="00571A40" w:rsidP="005058B6">
      <w:pPr>
        <w:pStyle w:val="Standard"/>
        <w:numPr>
          <w:ilvl w:val="1"/>
          <w:numId w:val="140"/>
        </w:numPr>
        <w:spacing w:before="20" w:line="240" w:lineRule="auto"/>
        <w:ind w:left="993" w:hanging="426"/>
        <w:textAlignment w:val="auto"/>
      </w:pPr>
      <w:r>
        <w:rPr>
          <w:sz w:val="24"/>
          <w:szCs w:val="24"/>
        </w:rPr>
        <w:t>the sum recovered minus any legitimate amount spent by the Beneficiary when recovering this money; or</w:t>
      </w:r>
    </w:p>
    <w:p w14:paraId="083F6173" w14:textId="77777777" w:rsidR="00571A40" w:rsidRDefault="00571A40" w:rsidP="005058B6">
      <w:pPr>
        <w:pStyle w:val="Standard"/>
        <w:numPr>
          <w:ilvl w:val="1"/>
          <w:numId w:val="140"/>
        </w:numPr>
        <w:spacing w:before="20" w:line="240" w:lineRule="auto"/>
        <w:ind w:left="993" w:hanging="426"/>
        <w:textAlignment w:val="auto"/>
      </w:pPr>
      <w:r>
        <w:rPr>
          <w:sz w:val="24"/>
          <w:szCs w:val="24"/>
        </w:rPr>
        <w:lastRenderedPageBreak/>
        <w:t>the amount the Indemnifier paid the Beneficiary for the Claim.</w:t>
      </w:r>
      <w:r>
        <w:rPr>
          <w:sz w:val="24"/>
          <w:szCs w:val="24"/>
        </w:rPr>
        <w:br/>
      </w:r>
    </w:p>
    <w:p w14:paraId="028A2E35" w14:textId="77777777" w:rsidR="00571A40" w:rsidRDefault="00571A40" w:rsidP="005058B6">
      <w:pPr>
        <w:pStyle w:val="Heading2"/>
        <w:numPr>
          <w:ilvl w:val="0"/>
          <w:numId w:val="72"/>
        </w:numPr>
        <w:ind w:left="426" w:hanging="360"/>
      </w:pPr>
      <w:bookmarkStart w:id="95" w:name="_soeggs7mk1vy"/>
      <w:bookmarkEnd w:id="95"/>
      <w:r>
        <w:t xml:space="preserve">Preventing fraud, </w:t>
      </w:r>
      <w:proofErr w:type="gramStart"/>
      <w:r>
        <w:t>bribery</w:t>
      </w:r>
      <w:proofErr w:type="gramEnd"/>
      <w:r>
        <w:t xml:space="preserve"> and corruption</w:t>
      </w:r>
    </w:p>
    <w:p w14:paraId="0A1B47ED" w14:textId="77777777" w:rsidR="00571A40" w:rsidRDefault="00571A40" w:rsidP="00571A40">
      <w:pPr>
        <w:pStyle w:val="Standard"/>
        <w:ind w:left="644"/>
      </w:pPr>
    </w:p>
    <w:p w14:paraId="53A30A11" w14:textId="77777777" w:rsidR="00571A40" w:rsidRDefault="00571A40" w:rsidP="005058B6">
      <w:pPr>
        <w:pStyle w:val="Standard"/>
        <w:numPr>
          <w:ilvl w:val="1"/>
          <w:numId w:val="72"/>
        </w:numPr>
        <w:spacing w:before="20" w:after="20" w:line="240" w:lineRule="auto"/>
        <w:ind w:left="567"/>
        <w:textAlignment w:val="auto"/>
      </w:pPr>
      <w:bookmarkStart w:id="96" w:name="_34g0dwd"/>
      <w:bookmarkEnd w:id="96"/>
      <w:r>
        <w:rPr>
          <w:sz w:val="24"/>
          <w:szCs w:val="24"/>
        </w:rPr>
        <w:t>The Supplier must not during any Contract Period:</w:t>
      </w:r>
    </w:p>
    <w:p w14:paraId="30C61D23" w14:textId="77777777" w:rsidR="00571A40" w:rsidRDefault="00571A40" w:rsidP="00571A40">
      <w:pPr>
        <w:pStyle w:val="Standard"/>
        <w:spacing w:before="20" w:after="20" w:line="240" w:lineRule="auto"/>
        <w:ind w:left="426" w:firstLine="359"/>
        <w:rPr>
          <w:sz w:val="24"/>
          <w:szCs w:val="24"/>
        </w:rPr>
      </w:pPr>
      <w:bookmarkStart w:id="97" w:name="_1jlao46"/>
      <w:bookmarkEnd w:id="97"/>
    </w:p>
    <w:p w14:paraId="3B5892A5" w14:textId="77777777" w:rsidR="00571A40" w:rsidRDefault="00571A40" w:rsidP="005058B6">
      <w:pPr>
        <w:pStyle w:val="Standard"/>
        <w:numPr>
          <w:ilvl w:val="1"/>
          <w:numId w:val="142"/>
        </w:numPr>
        <w:spacing w:before="20" w:line="240" w:lineRule="auto"/>
        <w:ind w:left="993" w:hanging="426"/>
        <w:textAlignment w:val="auto"/>
      </w:pPr>
      <w:r>
        <w:rPr>
          <w:sz w:val="24"/>
          <w:szCs w:val="24"/>
        </w:rPr>
        <w:t>commit a Prohibited Act or any other criminal offence in the Regulations 57(1) and 57(2); or</w:t>
      </w:r>
    </w:p>
    <w:p w14:paraId="4FFE8FFE" w14:textId="77777777" w:rsidR="00571A40" w:rsidRDefault="00571A40" w:rsidP="005058B6">
      <w:pPr>
        <w:pStyle w:val="Standard"/>
        <w:numPr>
          <w:ilvl w:val="1"/>
          <w:numId w:val="142"/>
        </w:numPr>
        <w:spacing w:before="20" w:line="240" w:lineRule="auto"/>
        <w:ind w:left="993" w:hanging="426"/>
        <w:textAlignment w:val="auto"/>
      </w:pPr>
      <w:r>
        <w:rPr>
          <w:sz w:val="24"/>
          <w:szCs w:val="24"/>
        </w:rPr>
        <w:t xml:space="preserve">do or allow anything which would cause CCS or the Buyer, including any of their employees, consultants, contractors, </w:t>
      </w:r>
      <w:proofErr w:type="gramStart"/>
      <w:r>
        <w:rPr>
          <w:sz w:val="24"/>
          <w:szCs w:val="24"/>
        </w:rPr>
        <w:t>Subcontractors</w:t>
      </w:r>
      <w:proofErr w:type="gramEnd"/>
      <w:r>
        <w:rPr>
          <w:sz w:val="24"/>
          <w:szCs w:val="24"/>
        </w:rPr>
        <w:t xml:space="preserve"> or agents to breach any of the Relevant Requirements or incur any liability under them.</w:t>
      </w:r>
      <w:r>
        <w:rPr>
          <w:sz w:val="24"/>
          <w:szCs w:val="24"/>
        </w:rPr>
        <w:br/>
      </w:r>
    </w:p>
    <w:p w14:paraId="73E6EB1F" w14:textId="77777777" w:rsidR="00571A40" w:rsidRDefault="00571A40" w:rsidP="005058B6">
      <w:pPr>
        <w:pStyle w:val="Standard"/>
        <w:numPr>
          <w:ilvl w:val="1"/>
          <w:numId w:val="72"/>
        </w:numPr>
        <w:spacing w:before="20" w:after="20" w:line="240" w:lineRule="auto"/>
        <w:ind w:left="567"/>
        <w:textAlignment w:val="auto"/>
      </w:pPr>
      <w:bookmarkStart w:id="98" w:name="_43ky6rz"/>
      <w:bookmarkEnd w:id="98"/>
      <w:r>
        <w:rPr>
          <w:sz w:val="24"/>
          <w:szCs w:val="24"/>
        </w:rPr>
        <w:t>The Supplier must during the Contract Period:</w:t>
      </w:r>
      <w:r>
        <w:rPr>
          <w:sz w:val="24"/>
          <w:szCs w:val="24"/>
        </w:rPr>
        <w:br/>
      </w:r>
    </w:p>
    <w:p w14:paraId="7CD6FB05" w14:textId="77777777" w:rsidR="00571A40" w:rsidRDefault="00571A40" w:rsidP="005058B6">
      <w:pPr>
        <w:pStyle w:val="Standard"/>
        <w:numPr>
          <w:ilvl w:val="1"/>
          <w:numId w:val="143"/>
        </w:numPr>
        <w:spacing w:before="20" w:line="240" w:lineRule="auto"/>
        <w:ind w:left="993" w:hanging="426"/>
        <w:textAlignment w:val="auto"/>
      </w:pPr>
      <w:bookmarkStart w:id="99" w:name="_2iq8gzs"/>
      <w:bookmarkEnd w:id="99"/>
      <w:r>
        <w:rPr>
          <w:sz w:val="24"/>
          <w:szCs w:val="24"/>
        </w:rPr>
        <w:t xml:space="preserve">create, maintain and enforce adequate policies and procedures to ensure it complies with the Relevant Requirements to prevent a Prohibited Act and require its Subcontractors to do the </w:t>
      </w:r>
      <w:proofErr w:type="gramStart"/>
      <w:r>
        <w:rPr>
          <w:sz w:val="24"/>
          <w:szCs w:val="24"/>
        </w:rPr>
        <w:t>same;</w:t>
      </w:r>
      <w:proofErr w:type="gramEnd"/>
    </w:p>
    <w:p w14:paraId="5E68EB45" w14:textId="77777777" w:rsidR="00571A40" w:rsidRDefault="00571A40" w:rsidP="005058B6">
      <w:pPr>
        <w:pStyle w:val="Standard"/>
        <w:numPr>
          <w:ilvl w:val="1"/>
          <w:numId w:val="143"/>
        </w:numPr>
        <w:spacing w:before="20" w:line="240" w:lineRule="auto"/>
        <w:ind w:left="993" w:hanging="426"/>
        <w:textAlignment w:val="auto"/>
      </w:pPr>
      <w:r>
        <w:rPr>
          <w:sz w:val="24"/>
          <w:szCs w:val="24"/>
        </w:rPr>
        <w:t>keep full records to show it has complied with its obligations under Clause 27 and give copies to CCS or the Buyer on request; and</w:t>
      </w:r>
    </w:p>
    <w:p w14:paraId="7A16AB07" w14:textId="77777777" w:rsidR="00571A40" w:rsidRDefault="00571A40" w:rsidP="005058B6">
      <w:pPr>
        <w:pStyle w:val="Standard"/>
        <w:numPr>
          <w:ilvl w:val="1"/>
          <w:numId w:val="143"/>
        </w:numPr>
        <w:spacing w:before="20" w:line="240" w:lineRule="auto"/>
        <w:ind w:left="993" w:hanging="426"/>
        <w:textAlignment w:val="auto"/>
      </w:pPr>
      <w:r>
        <w:rPr>
          <w:sz w:val="24"/>
          <w:szCs w:val="24"/>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52AC1A23" w14:textId="77777777" w:rsidR="00571A40" w:rsidRDefault="00571A40" w:rsidP="00571A40">
      <w:pPr>
        <w:pStyle w:val="Standard"/>
        <w:spacing w:before="20" w:after="20" w:line="240" w:lineRule="auto"/>
        <w:ind w:left="426" w:firstLine="359"/>
        <w:rPr>
          <w:sz w:val="24"/>
          <w:szCs w:val="24"/>
        </w:rPr>
      </w:pPr>
    </w:p>
    <w:p w14:paraId="2F738E74" w14:textId="77777777" w:rsidR="00571A40" w:rsidRDefault="00571A40" w:rsidP="005058B6">
      <w:pPr>
        <w:pStyle w:val="Standard"/>
        <w:numPr>
          <w:ilvl w:val="1"/>
          <w:numId w:val="72"/>
        </w:numPr>
        <w:spacing w:before="20" w:after="20" w:line="240" w:lineRule="auto"/>
        <w:ind w:left="567"/>
        <w:textAlignment w:val="auto"/>
      </w:pPr>
      <w:bookmarkStart w:id="100" w:name="_xvir7l"/>
      <w:bookmarkEnd w:id="100"/>
      <w:r>
        <w:rPr>
          <w:sz w:val="24"/>
          <w:szCs w:val="24"/>
        </w:rPr>
        <w:t>The Supplier must immediately notify CCS and the Buyer if it becomes aware of any breach of Clauses 27.1 or 27.2 or has any reason to think that it, or any of the Supplier Staff, has either:</w:t>
      </w:r>
    </w:p>
    <w:p w14:paraId="7F2CB488" w14:textId="77777777" w:rsidR="00571A40" w:rsidRDefault="00571A40" w:rsidP="00571A40">
      <w:pPr>
        <w:pStyle w:val="Standard"/>
        <w:spacing w:before="20" w:after="20" w:line="240" w:lineRule="auto"/>
        <w:ind w:left="426" w:firstLine="359"/>
        <w:rPr>
          <w:sz w:val="24"/>
          <w:szCs w:val="24"/>
        </w:rPr>
      </w:pPr>
      <w:bookmarkStart w:id="101" w:name="_3hv69ve"/>
      <w:bookmarkEnd w:id="101"/>
    </w:p>
    <w:p w14:paraId="7116AEAE" w14:textId="77777777" w:rsidR="00571A40" w:rsidRDefault="00571A40" w:rsidP="005058B6">
      <w:pPr>
        <w:pStyle w:val="Standard"/>
        <w:numPr>
          <w:ilvl w:val="1"/>
          <w:numId w:val="145"/>
        </w:numPr>
        <w:spacing w:before="20" w:line="240" w:lineRule="auto"/>
        <w:ind w:left="993" w:hanging="426"/>
        <w:textAlignment w:val="auto"/>
      </w:pPr>
      <w:r>
        <w:rPr>
          <w:sz w:val="24"/>
          <w:szCs w:val="24"/>
        </w:rPr>
        <w:t xml:space="preserve">been investigated or prosecuted for an alleged Prohibited </w:t>
      </w:r>
      <w:proofErr w:type="gramStart"/>
      <w:r>
        <w:rPr>
          <w:sz w:val="24"/>
          <w:szCs w:val="24"/>
        </w:rPr>
        <w:t>Act;</w:t>
      </w:r>
      <w:proofErr w:type="gramEnd"/>
    </w:p>
    <w:p w14:paraId="0E382AFF" w14:textId="77777777" w:rsidR="00571A40" w:rsidRDefault="00571A40" w:rsidP="005058B6">
      <w:pPr>
        <w:pStyle w:val="Standard"/>
        <w:numPr>
          <w:ilvl w:val="1"/>
          <w:numId w:val="145"/>
        </w:numPr>
        <w:spacing w:before="20" w:line="240" w:lineRule="auto"/>
        <w:ind w:left="993" w:hanging="426"/>
        <w:textAlignment w:val="auto"/>
      </w:pPr>
      <w:r>
        <w:rPr>
          <w:sz w:val="24"/>
          <w:szCs w:val="24"/>
        </w:rPr>
        <w:t xml:space="preserve">been debarred, suspended, proposed for suspension or debarment, or is otherwise ineligible to take part in procurement programmes or contracts because of a Prohibited Act by any government department or </w:t>
      </w:r>
      <w:proofErr w:type="gramStart"/>
      <w:r>
        <w:rPr>
          <w:sz w:val="24"/>
          <w:szCs w:val="24"/>
        </w:rPr>
        <w:t>agency;</w:t>
      </w:r>
      <w:proofErr w:type="gramEnd"/>
    </w:p>
    <w:p w14:paraId="1BD62DC3" w14:textId="77777777" w:rsidR="00571A40" w:rsidRDefault="00571A40" w:rsidP="005058B6">
      <w:pPr>
        <w:pStyle w:val="Standard"/>
        <w:numPr>
          <w:ilvl w:val="1"/>
          <w:numId w:val="145"/>
        </w:numPr>
        <w:spacing w:before="20" w:line="240" w:lineRule="auto"/>
        <w:ind w:left="993" w:hanging="426"/>
        <w:textAlignment w:val="auto"/>
      </w:pPr>
      <w:r>
        <w:rPr>
          <w:sz w:val="24"/>
          <w:szCs w:val="24"/>
        </w:rPr>
        <w:t>received a request or demand for any undue financial or other advantage of any kind related to a Contract; or</w:t>
      </w:r>
    </w:p>
    <w:p w14:paraId="02A6635E" w14:textId="77777777" w:rsidR="00571A40" w:rsidRDefault="00571A40" w:rsidP="005058B6">
      <w:pPr>
        <w:pStyle w:val="Standard"/>
        <w:numPr>
          <w:ilvl w:val="1"/>
          <w:numId w:val="145"/>
        </w:numPr>
        <w:spacing w:before="20" w:line="240" w:lineRule="auto"/>
        <w:ind w:left="993" w:hanging="426"/>
        <w:textAlignment w:val="auto"/>
      </w:pPr>
      <w:r>
        <w:rPr>
          <w:sz w:val="24"/>
          <w:szCs w:val="24"/>
        </w:rPr>
        <w:t>suspected that any person or Party directly or indirectly related to a Contract has committed or attempted to commit a Prohibited Act.</w:t>
      </w:r>
      <w:r>
        <w:rPr>
          <w:sz w:val="24"/>
          <w:szCs w:val="24"/>
        </w:rPr>
        <w:br/>
      </w:r>
    </w:p>
    <w:p w14:paraId="443EB23D" w14:textId="77777777" w:rsidR="00571A40" w:rsidRDefault="00571A40" w:rsidP="005058B6">
      <w:pPr>
        <w:pStyle w:val="Standard"/>
        <w:numPr>
          <w:ilvl w:val="1"/>
          <w:numId w:val="72"/>
        </w:numPr>
        <w:spacing w:before="20" w:line="240" w:lineRule="auto"/>
        <w:ind w:left="567"/>
        <w:textAlignment w:val="auto"/>
      </w:pPr>
      <w:bookmarkStart w:id="102" w:name="_1x0gk37"/>
      <w:bookmarkEnd w:id="102"/>
      <w:r>
        <w:rPr>
          <w:sz w:val="24"/>
          <w:szCs w:val="24"/>
        </w:rPr>
        <w:t xml:space="preserve">If the Supplier notifies CCS or the Buyer as required by Clause 27.3, the Supplier must respond promptly to their further enquiries, co-operate with any </w:t>
      </w:r>
      <w:proofErr w:type="gramStart"/>
      <w:r>
        <w:rPr>
          <w:sz w:val="24"/>
          <w:szCs w:val="24"/>
        </w:rPr>
        <w:t>investigation</w:t>
      </w:r>
      <w:proofErr w:type="gramEnd"/>
      <w:r>
        <w:rPr>
          <w:sz w:val="24"/>
          <w:szCs w:val="24"/>
        </w:rPr>
        <w:t xml:space="preserve"> and allow the Audit of any books, records and relevant documentation in accordance with Clause 6.</w:t>
      </w:r>
      <w:r>
        <w:rPr>
          <w:sz w:val="24"/>
          <w:szCs w:val="24"/>
        </w:rPr>
        <w:br/>
      </w:r>
    </w:p>
    <w:p w14:paraId="3448A4A1" w14:textId="77777777" w:rsidR="00571A40" w:rsidRDefault="00571A40" w:rsidP="005058B6">
      <w:pPr>
        <w:pStyle w:val="Standard"/>
        <w:numPr>
          <w:ilvl w:val="1"/>
          <w:numId w:val="72"/>
        </w:numPr>
        <w:spacing w:after="20" w:line="240" w:lineRule="auto"/>
        <w:ind w:left="567"/>
        <w:textAlignment w:val="auto"/>
      </w:pPr>
      <w:r>
        <w:rPr>
          <w:sz w:val="24"/>
          <w:szCs w:val="24"/>
        </w:rPr>
        <w:t>In any notice the Supplier gives under Clause 27.3 it must specify the:</w:t>
      </w:r>
      <w:r>
        <w:rPr>
          <w:sz w:val="24"/>
          <w:szCs w:val="24"/>
        </w:rPr>
        <w:br/>
      </w:r>
    </w:p>
    <w:p w14:paraId="61E0967E" w14:textId="77777777" w:rsidR="00571A40" w:rsidRDefault="00571A40" w:rsidP="005058B6">
      <w:pPr>
        <w:pStyle w:val="Standard"/>
        <w:numPr>
          <w:ilvl w:val="1"/>
          <w:numId w:val="146"/>
        </w:numPr>
        <w:spacing w:before="20" w:line="240" w:lineRule="auto"/>
        <w:textAlignment w:val="auto"/>
      </w:pPr>
      <w:r>
        <w:rPr>
          <w:sz w:val="24"/>
          <w:szCs w:val="24"/>
        </w:rPr>
        <w:t xml:space="preserve">Prohibited </w:t>
      </w:r>
      <w:proofErr w:type="gramStart"/>
      <w:r>
        <w:rPr>
          <w:sz w:val="24"/>
          <w:szCs w:val="24"/>
        </w:rPr>
        <w:t>Act;</w:t>
      </w:r>
      <w:proofErr w:type="gramEnd"/>
    </w:p>
    <w:p w14:paraId="7FFA5016" w14:textId="77777777" w:rsidR="00571A40" w:rsidRDefault="00571A40" w:rsidP="005058B6">
      <w:pPr>
        <w:pStyle w:val="Standard"/>
        <w:numPr>
          <w:ilvl w:val="1"/>
          <w:numId w:val="146"/>
        </w:numPr>
        <w:spacing w:before="20" w:line="240" w:lineRule="auto"/>
        <w:textAlignment w:val="auto"/>
      </w:pPr>
      <w:r>
        <w:rPr>
          <w:sz w:val="24"/>
          <w:szCs w:val="24"/>
        </w:rPr>
        <w:t>identity of the Party who it thinks has committed the Prohibited Act; and</w:t>
      </w:r>
    </w:p>
    <w:p w14:paraId="40DF66E9" w14:textId="77777777" w:rsidR="00571A40" w:rsidRDefault="00571A40" w:rsidP="005058B6">
      <w:pPr>
        <w:pStyle w:val="Standard"/>
        <w:numPr>
          <w:ilvl w:val="1"/>
          <w:numId w:val="146"/>
        </w:numPr>
        <w:spacing w:before="20" w:line="240" w:lineRule="auto"/>
        <w:textAlignment w:val="auto"/>
      </w:pPr>
      <w:r>
        <w:rPr>
          <w:sz w:val="24"/>
          <w:szCs w:val="24"/>
        </w:rPr>
        <w:t>action it has decided to take.</w:t>
      </w:r>
      <w:r>
        <w:rPr>
          <w:sz w:val="24"/>
          <w:szCs w:val="24"/>
        </w:rPr>
        <w:br/>
      </w:r>
    </w:p>
    <w:p w14:paraId="557BC97E" w14:textId="77777777" w:rsidR="00571A40" w:rsidRDefault="00571A40" w:rsidP="005058B6">
      <w:pPr>
        <w:pStyle w:val="Heading2"/>
        <w:numPr>
          <w:ilvl w:val="0"/>
          <w:numId w:val="72"/>
        </w:numPr>
        <w:ind w:left="426" w:hanging="360"/>
      </w:pPr>
      <w:bookmarkStart w:id="103" w:name="_dmlzbkp52kau"/>
      <w:bookmarkEnd w:id="103"/>
      <w:r>
        <w:lastRenderedPageBreak/>
        <w:t xml:space="preserve">Equality, </w:t>
      </w:r>
      <w:proofErr w:type="gramStart"/>
      <w:r>
        <w:t>diversity</w:t>
      </w:r>
      <w:proofErr w:type="gramEnd"/>
      <w:r>
        <w:t xml:space="preserve"> and human rights</w:t>
      </w:r>
    </w:p>
    <w:p w14:paraId="08EDC03E" w14:textId="77777777" w:rsidR="00571A40" w:rsidRDefault="00571A40" w:rsidP="00571A40">
      <w:pPr>
        <w:pStyle w:val="Standard"/>
        <w:ind w:left="644"/>
      </w:pPr>
    </w:p>
    <w:p w14:paraId="23F4B95B"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must follow all applicable equality Law when they perform their obligations under the Contract, including:</w:t>
      </w:r>
    </w:p>
    <w:p w14:paraId="7E779FB0" w14:textId="77777777" w:rsidR="00571A40" w:rsidRDefault="00571A40" w:rsidP="00571A40">
      <w:pPr>
        <w:pStyle w:val="Standard"/>
        <w:spacing w:before="20" w:after="20" w:line="240" w:lineRule="auto"/>
        <w:ind w:left="426" w:firstLine="359"/>
        <w:rPr>
          <w:sz w:val="24"/>
          <w:szCs w:val="24"/>
        </w:rPr>
      </w:pPr>
    </w:p>
    <w:p w14:paraId="4E3615A7" w14:textId="77777777" w:rsidR="00571A40" w:rsidRDefault="00571A40" w:rsidP="005058B6">
      <w:pPr>
        <w:pStyle w:val="Standard"/>
        <w:numPr>
          <w:ilvl w:val="1"/>
          <w:numId w:val="148"/>
        </w:numPr>
        <w:spacing w:before="20" w:line="240" w:lineRule="auto"/>
        <w:ind w:left="993" w:hanging="426"/>
        <w:textAlignment w:val="auto"/>
      </w:pPr>
      <w:r>
        <w:rPr>
          <w:sz w:val="24"/>
          <w:szCs w:val="24"/>
        </w:rPr>
        <w:t>protections against discrimination on the grounds of race, sex, gender reassignment, religion or belief, disability, sexual orientation, pregnancy, maternity, age or otherwise; and</w:t>
      </w:r>
    </w:p>
    <w:p w14:paraId="0BE9851B" w14:textId="77777777" w:rsidR="00571A40" w:rsidRDefault="00571A40" w:rsidP="005058B6">
      <w:pPr>
        <w:pStyle w:val="Standard"/>
        <w:numPr>
          <w:ilvl w:val="1"/>
          <w:numId w:val="148"/>
        </w:numPr>
        <w:spacing w:before="20" w:line="240" w:lineRule="auto"/>
        <w:ind w:left="993" w:hanging="426"/>
        <w:textAlignment w:val="auto"/>
      </w:pPr>
      <w:r>
        <w:rPr>
          <w:sz w:val="24"/>
          <w:szCs w:val="24"/>
        </w:rPr>
        <w:t>any other requirements and instructions which CCS or the Buyer reasonably imposes related to equality Law.</w:t>
      </w:r>
      <w:r>
        <w:rPr>
          <w:sz w:val="24"/>
          <w:szCs w:val="24"/>
        </w:rPr>
        <w:br/>
      </w:r>
    </w:p>
    <w:p w14:paraId="18A423B2"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The Supplier must take all necessary </w:t>
      </w:r>
      <w:proofErr w:type="gramStart"/>
      <w:r>
        <w:rPr>
          <w:sz w:val="24"/>
          <w:szCs w:val="24"/>
        </w:rPr>
        <w:t>steps, and</w:t>
      </w:r>
      <w:proofErr w:type="gramEnd"/>
      <w:r>
        <w:rPr>
          <w:sz w:val="24"/>
          <w:szCs w:val="24"/>
        </w:rPr>
        <w:t xml:space="preserve"> inform CCS or the Buyer of the steps taken, to prevent anything that is considered to be unlawful discrimination by any court or tribunal, or the Equality and Human Rights Commission (or any successor organisation) when working on a Contract.</w:t>
      </w:r>
    </w:p>
    <w:p w14:paraId="6BFA10B2" w14:textId="77777777" w:rsidR="00571A40" w:rsidRDefault="00571A40" w:rsidP="00571A40">
      <w:pPr>
        <w:pStyle w:val="Standard"/>
        <w:spacing w:before="20" w:after="20" w:line="240" w:lineRule="auto"/>
        <w:ind w:left="426" w:firstLine="359"/>
        <w:rPr>
          <w:sz w:val="24"/>
          <w:szCs w:val="24"/>
        </w:rPr>
      </w:pPr>
    </w:p>
    <w:p w14:paraId="735F5CDF" w14:textId="77777777" w:rsidR="00571A40" w:rsidRDefault="00571A40" w:rsidP="005058B6">
      <w:pPr>
        <w:pStyle w:val="Heading2"/>
        <w:numPr>
          <w:ilvl w:val="0"/>
          <w:numId w:val="72"/>
        </w:numPr>
        <w:ind w:left="426" w:hanging="360"/>
      </w:pPr>
      <w:bookmarkStart w:id="104" w:name="_50ht46wtds12"/>
      <w:bookmarkEnd w:id="104"/>
      <w:r>
        <w:t>Health and safety</w:t>
      </w:r>
    </w:p>
    <w:p w14:paraId="2C7AB98B" w14:textId="77777777" w:rsidR="00571A40" w:rsidRDefault="00571A40" w:rsidP="00571A40">
      <w:pPr>
        <w:pStyle w:val="Standard"/>
        <w:ind w:left="644"/>
      </w:pPr>
    </w:p>
    <w:p w14:paraId="7B2CDDF0"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must perform its obligations meeting the requirements of:</w:t>
      </w:r>
    </w:p>
    <w:p w14:paraId="034B353B" w14:textId="77777777" w:rsidR="00571A40" w:rsidRDefault="00571A40" w:rsidP="00571A40">
      <w:pPr>
        <w:pStyle w:val="Standard"/>
        <w:spacing w:before="20" w:after="20" w:line="240" w:lineRule="auto"/>
        <w:ind w:left="426" w:firstLine="359"/>
        <w:rPr>
          <w:sz w:val="24"/>
          <w:szCs w:val="24"/>
        </w:rPr>
      </w:pPr>
    </w:p>
    <w:p w14:paraId="7745C16B" w14:textId="77777777" w:rsidR="00571A40" w:rsidRDefault="00571A40" w:rsidP="005058B6">
      <w:pPr>
        <w:pStyle w:val="Standard"/>
        <w:numPr>
          <w:ilvl w:val="1"/>
          <w:numId w:val="150"/>
        </w:numPr>
        <w:spacing w:before="20" w:line="240" w:lineRule="auto"/>
        <w:ind w:left="993" w:hanging="426"/>
        <w:textAlignment w:val="auto"/>
      </w:pPr>
      <w:r>
        <w:rPr>
          <w:sz w:val="24"/>
          <w:szCs w:val="24"/>
        </w:rPr>
        <w:t>all applicable Law regarding health and safety; and</w:t>
      </w:r>
    </w:p>
    <w:p w14:paraId="4A1A0D6D" w14:textId="77777777" w:rsidR="00571A40" w:rsidRDefault="00571A40" w:rsidP="005058B6">
      <w:pPr>
        <w:pStyle w:val="Standard"/>
        <w:numPr>
          <w:ilvl w:val="1"/>
          <w:numId w:val="150"/>
        </w:numPr>
        <w:spacing w:before="20" w:line="240" w:lineRule="auto"/>
        <w:ind w:left="993" w:hanging="426"/>
        <w:textAlignment w:val="auto"/>
      </w:pPr>
      <w:r>
        <w:rPr>
          <w:sz w:val="24"/>
          <w:szCs w:val="24"/>
        </w:rPr>
        <w:t xml:space="preserve">the Buyer’s current health and safety policy while at the Buyer’s Premises, as provided to the Supplier. </w:t>
      </w:r>
      <w:r>
        <w:rPr>
          <w:sz w:val="24"/>
          <w:szCs w:val="24"/>
        </w:rPr>
        <w:br/>
      </w:r>
    </w:p>
    <w:p w14:paraId="6481DA33" w14:textId="77777777" w:rsidR="00571A40" w:rsidRDefault="00571A40" w:rsidP="005058B6">
      <w:pPr>
        <w:pStyle w:val="Standard"/>
        <w:numPr>
          <w:ilvl w:val="1"/>
          <w:numId w:val="72"/>
        </w:numPr>
        <w:spacing w:before="20" w:after="20" w:line="240" w:lineRule="auto"/>
        <w:ind w:left="567"/>
        <w:textAlignment w:val="auto"/>
      </w:pPr>
      <w:r>
        <w:rPr>
          <w:sz w:val="24"/>
          <w:szCs w:val="24"/>
        </w:rPr>
        <w:t>The Supplier and the Buyer must as soon as possible notify the other of any health and safety incidents or material hazards they are aware of at the Buyer Premises that relate to the performance of a Contract.</w:t>
      </w:r>
    </w:p>
    <w:p w14:paraId="649CBAEE" w14:textId="77777777" w:rsidR="00571A40" w:rsidRDefault="00571A40" w:rsidP="00571A40">
      <w:pPr>
        <w:pStyle w:val="Standard"/>
        <w:spacing w:before="20" w:after="20" w:line="240" w:lineRule="auto"/>
        <w:ind w:left="426" w:firstLine="359"/>
        <w:rPr>
          <w:sz w:val="24"/>
          <w:szCs w:val="24"/>
        </w:rPr>
      </w:pPr>
    </w:p>
    <w:p w14:paraId="6BBC2595" w14:textId="77777777" w:rsidR="00571A40" w:rsidRDefault="00571A40" w:rsidP="005058B6">
      <w:pPr>
        <w:pStyle w:val="Heading2"/>
        <w:numPr>
          <w:ilvl w:val="0"/>
          <w:numId w:val="72"/>
        </w:numPr>
        <w:ind w:left="426" w:hanging="360"/>
      </w:pPr>
      <w:bookmarkStart w:id="105" w:name="_4g54m7rm91h5"/>
      <w:bookmarkEnd w:id="105"/>
      <w:r>
        <w:t>Environment</w:t>
      </w:r>
    </w:p>
    <w:p w14:paraId="2BFABF43" w14:textId="77777777" w:rsidR="00571A40" w:rsidRDefault="00571A40" w:rsidP="00571A40">
      <w:pPr>
        <w:pStyle w:val="Standard"/>
        <w:ind w:left="644"/>
      </w:pPr>
    </w:p>
    <w:p w14:paraId="4D884A2D" w14:textId="77777777" w:rsidR="00571A40" w:rsidRDefault="00571A40" w:rsidP="005058B6">
      <w:pPr>
        <w:pStyle w:val="Standard"/>
        <w:numPr>
          <w:ilvl w:val="1"/>
          <w:numId w:val="72"/>
        </w:numPr>
        <w:spacing w:before="20" w:line="240" w:lineRule="auto"/>
        <w:ind w:left="567"/>
        <w:textAlignment w:val="auto"/>
      </w:pPr>
      <w:r>
        <w:rPr>
          <w:sz w:val="24"/>
          <w:szCs w:val="24"/>
        </w:rPr>
        <w:t>When working on Site the Supplier must perform its obligations under the Buyer’s current Environmental Policy, which the Buyer must provide.</w:t>
      </w:r>
      <w:r>
        <w:rPr>
          <w:sz w:val="24"/>
          <w:szCs w:val="24"/>
        </w:rPr>
        <w:br/>
      </w:r>
    </w:p>
    <w:p w14:paraId="00927C37" w14:textId="77777777" w:rsidR="00571A40" w:rsidRDefault="00571A40" w:rsidP="005058B6">
      <w:pPr>
        <w:pStyle w:val="Standard"/>
        <w:numPr>
          <w:ilvl w:val="1"/>
          <w:numId w:val="72"/>
        </w:numPr>
        <w:spacing w:after="20" w:line="240" w:lineRule="auto"/>
        <w:ind w:left="567"/>
        <w:textAlignment w:val="auto"/>
      </w:pPr>
      <w:r>
        <w:rPr>
          <w:sz w:val="24"/>
          <w:szCs w:val="24"/>
        </w:rPr>
        <w:t>The Supplier must ensure that Supplier Staff are aware of the Buyer’s Environmental Policy.</w:t>
      </w:r>
    </w:p>
    <w:p w14:paraId="0EB3F19F" w14:textId="77777777" w:rsidR="00571A40" w:rsidRDefault="00571A40" w:rsidP="00571A40">
      <w:pPr>
        <w:pStyle w:val="Standard"/>
        <w:spacing w:line="240" w:lineRule="auto"/>
        <w:ind w:left="426"/>
        <w:rPr>
          <w:sz w:val="24"/>
          <w:szCs w:val="24"/>
        </w:rPr>
      </w:pPr>
    </w:p>
    <w:p w14:paraId="2849179D" w14:textId="77777777" w:rsidR="00571A40" w:rsidRDefault="00571A40" w:rsidP="005058B6">
      <w:pPr>
        <w:pStyle w:val="Heading2"/>
        <w:numPr>
          <w:ilvl w:val="0"/>
          <w:numId w:val="72"/>
        </w:numPr>
        <w:ind w:left="426" w:hanging="360"/>
      </w:pPr>
      <w:bookmarkStart w:id="106" w:name="_esl531k69jjy"/>
      <w:bookmarkEnd w:id="106"/>
      <w:r>
        <w:t>Tax</w:t>
      </w:r>
    </w:p>
    <w:p w14:paraId="171B9F84" w14:textId="77777777" w:rsidR="00571A40" w:rsidRDefault="00571A40" w:rsidP="00571A40">
      <w:pPr>
        <w:pStyle w:val="Standard"/>
        <w:ind w:left="644"/>
      </w:pPr>
    </w:p>
    <w:p w14:paraId="19C35300" w14:textId="77777777" w:rsidR="00571A40" w:rsidRDefault="00571A40" w:rsidP="005058B6">
      <w:pPr>
        <w:pStyle w:val="Standard"/>
        <w:numPr>
          <w:ilvl w:val="1"/>
          <w:numId w:val="72"/>
        </w:numPr>
        <w:spacing w:before="20" w:line="240" w:lineRule="auto"/>
        <w:ind w:left="567"/>
        <w:textAlignment w:val="auto"/>
      </w:pPr>
      <w:r>
        <w:rPr>
          <w:sz w:val="24"/>
          <w:szCs w:val="24"/>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sz w:val="24"/>
          <w:szCs w:val="24"/>
        </w:rPr>
        <w:br/>
      </w:r>
    </w:p>
    <w:p w14:paraId="7553E021" w14:textId="77777777" w:rsidR="00571A40" w:rsidRDefault="00571A40" w:rsidP="005058B6">
      <w:pPr>
        <w:pStyle w:val="Standard"/>
        <w:numPr>
          <w:ilvl w:val="1"/>
          <w:numId w:val="72"/>
        </w:numPr>
        <w:spacing w:after="20" w:line="240" w:lineRule="auto"/>
        <w:ind w:left="567"/>
        <w:textAlignment w:val="auto"/>
      </w:pPr>
      <w:r>
        <w:rPr>
          <w:sz w:val="24"/>
          <w:szCs w:val="24"/>
        </w:rPr>
        <w:t xml:space="preserve">Where the Charges payable under a Contract with the Buyer are or are likely to exceed £5 million at any point during the relevant Contract Period, and an Occasion of Tax Non-Compliance occurs, the Supplier must notify CCS and the </w:t>
      </w:r>
      <w:r>
        <w:rPr>
          <w:sz w:val="24"/>
          <w:szCs w:val="24"/>
        </w:rPr>
        <w:lastRenderedPageBreak/>
        <w:t>Buyer of it within 5 Working Days including:</w:t>
      </w:r>
      <w:r>
        <w:rPr>
          <w:sz w:val="24"/>
          <w:szCs w:val="24"/>
        </w:rPr>
        <w:br/>
      </w:r>
    </w:p>
    <w:p w14:paraId="2DCA523B" w14:textId="77777777" w:rsidR="00571A40" w:rsidRDefault="00571A40" w:rsidP="005058B6">
      <w:pPr>
        <w:pStyle w:val="Standard"/>
        <w:numPr>
          <w:ilvl w:val="1"/>
          <w:numId w:val="152"/>
        </w:numPr>
        <w:spacing w:before="20" w:line="240" w:lineRule="auto"/>
        <w:ind w:left="993" w:hanging="426"/>
        <w:textAlignment w:val="auto"/>
      </w:pPr>
      <w:r>
        <w:rPr>
          <w:sz w:val="24"/>
          <w:szCs w:val="24"/>
        </w:rPr>
        <w:t>the steps that the Supplier is taking to address the Occasion of Tax Non-Compliance and any mitigating factors that it considers relevant; and</w:t>
      </w:r>
    </w:p>
    <w:p w14:paraId="45C16372" w14:textId="77777777" w:rsidR="00571A40" w:rsidRDefault="00571A40" w:rsidP="005058B6">
      <w:pPr>
        <w:pStyle w:val="Standard"/>
        <w:numPr>
          <w:ilvl w:val="1"/>
          <w:numId w:val="152"/>
        </w:numPr>
        <w:spacing w:before="20" w:line="240" w:lineRule="auto"/>
        <w:ind w:left="993" w:hanging="426"/>
        <w:textAlignment w:val="auto"/>
      </w:pPr>
      <w:r>
        <w:rPr>
          <w:sz w:val="24"/>
          <w:szCs w:val="24"/>
        </w:rPr>
        <w:t>other information relating to the Occasion of Tax Non-Compliance that CCS and the Buyer may reasonably need.</w:t>
      </w:r>
      <w:r>
        <w:rPr>
          <w:sz w:val="24"/>
          <w:szCs w:val="24"/>
        </w:rPr>
        <w:br/>
      </w:r>
    </w:p>
    <w:p w14:paraId="2710E73B" w14:textId="77777777" w:rsidR="00571A40" w:rsidRDefault="00571A40" w:rsidP="005058B6">
      <w:pPr>
        <w:pStyle w:val="Standard"/>
        <w:numPr>
          <w:ilvl w:val="1"/>
          <w:numId w:val="72"/>
        </w:numPr>
        <w:spacing w:before="20" w:after="20" w:line="240" w:lineRule="auto"/>
        <w:ind w:left="567"/>
        <w:textAlignment w:val="auto"/>
      </w:pPr>
      <w:bookmarkStart w:id="107" w:name="_4h042r0"/>
      <w:bookmarkEnd w:id="107"/>
      <w:r>
        <w:rPr>
          <w:sz w:val="24"/>
          <w:szCs w:val="24"/>
        </w:rPr>
        <w:t>Where the Supplier or any Supplier Staff are liable to be taxed or to pay National Insurance contributions in the UK relating to payment received under a Call-Off Contract, the Supplier must both:</w:t>
      </w:r>
      <w:r>
        <w:rPr>
          <w:sz w:val="24"/>
          <w:szCs w:val="24"/>
        </w:rPr>
        <w:br/>
      </w:r>
    </w:p>
    <w:p w14:paraId="4E837B9A" w14:textId="77777777" w:rsidR="00571A40" w:rsidRDefault="00571A40" w:rsidP="005058B6">
      <w:pPr>
        <w:pStyle w:val="Standard"/>
        <w:numPr>
          <w:ilvl w:val="1"/>
          <w:numId w:val="154"/>
        </w:numPr>
        <w:spacing w:before="20" w:line="240" w:lineRule="auto"/>
        <w:ind w:left="993" w:hanging="426"/>
        <w:textAlignment w:val="auto"/>
      </w:pPr>
      <w:bookmarkStart w:id="108" w:name="_2w5ecyt"/>
      <w:bookmarkEnd w:id="108"/>
      <w:r>
        <w:rPr>
          <w:sz w:val="24"/>
          <w:szCs w:val="24"/>
        </w:rPr>
        <w:t>comply with the Income Tax (Earnings and Pensions) Act 2003 and all other statutes and regulations relating to income tax, the Social Security Contributions and Benefits Act 1992 (including IR35) and National Insurance contributions; and</w:t>
      </w:r>
    </w:p>
    <w:p w14:paraId="2529B37D" w14:textId="77777777" w:rsidR="00571A40" w:rsidRDefault="00571A40" w:rsidP="005058B6">
      <w:pPr>
        <w:pStyle w:val="Standard"/>
        <w:numPr>
          <w:ilvl w:val="1"/>
          <w:numId w:val="154"/>
        </w:numPr>
        <w:spacing w:before="20" w:line="240" w:lineRule="auto"/>
        <w:ind w:left="993" w:hanging="426"/>
        <w:textAlignment w:val="auto"/>
      </w:pPr>
      <w:bookmarkStart w:id="109" w:name="_1baon6m"/>
      <w:bookmarkEnd w:id="109"/>
      <w:r>
        <w:rPr>
          <w:sz w:val="24"/>
          <w:szCs w:val="24"/>
        </w:rPr>
        <w:t xml:space="preserve">indemnify the Buyer against any Income Tax, National Insurance and social security contributions and any other liability, deduction, contribution, </w:t>
      </w:r>
      <w:proofErr w:type="gramStart"/>
      <w:r>
        <w:rPr>
          <w:sz w:val="24"/>
          <w:szCs w:val="24"/>
        </w:rPr>
        <w:t>assessment</w:t>
      </w:r>
      <w:proofErr w:type="gramEnd"/>
      <w:r>
        <w:rPr>
          <w:sz w:val="24"/>
          <w:szCs w:val="24"/>
        </w:rPr>
        <w:t xml:space="preserve"> or claim arising from or made during or after the Contract Period in connection with the provision of the Deliverables by the Supplier or any of the Supplier Staff.</w:t>
      </w:r>
      <w:r>
        <w:rPr>
          <w:sz w:val="24"/>
          <w:szCs w:val="24"/>
        </w:rPr>
        <w:br/>
      </w:r>
    </w:p>
    <w:p w14:paraId="4BD79581" w14:textId="77777777" w:rsidR="00571A40" w:rsidRDefault="00571A40" w:rsidP="005058B6">
      <w:pPr>
        <w:pStyle w:val="Standard"/>
        <w:numPr>
          <w:ilvl w:val="1"/>
          <w:numId w:val="72"/>
        </w:numPr>
        <w:spacing w:before="20" w:after="20" w:line="240" w:lineRule="auto"/>
        <w:ind w:left="567"/>
        <w:textAlignment w:val="auto"/>
      </w:pPr>
      <w:bookmarkStart w:id="110" w:name="_3vac5uf"/>
      <w:bookmarkEnd w:id="110"/>
      <w:r>
        <w:rPr>
          <w:sz w:val="24"/>
          <w:szCs w:val="24"/>
        </w:rPr>
        <w:t>If any of the Supplier Staff are Workers who receive payment relating to the Deliverables, then the Supplier must ensure that its contract with the Worker contains the following requirements:</w:t>
      </w:r>
    </w:p>
    <w:p w14:paraId="288F6090" w14:textId="77777777" w:rsidR="00571A40" w:rsidRDefault="00571A40" w:rsidP="00571A40">
      <w:pPr>
        <w:pStyle w:val="Standard"/>
        <w:spacing w:before="20" w:after="20" w:line="240" w:lineRule="auto"/>
        <w:ind w:left="426" w:firstLine="359"/>
        <w:rPr>
          <w:sz w:val="24"/>
          <w:szCs w:val="24"/>
        </w:rPr>
      </w:pPr>
      <w:bookmarkStart w:id="111" w:name="_2afmg28"/>
      <w:bookmarkEnd w:id="111"/>
    </w:p>
    <w:p w14:paraId="1F7840F7" w14:textId="77777777" w:rsidR="00571A40" w:rsidRDefault="00571A40" w:rsidP="005058B6">
      <w:pPr>
        <w:pStyle w:val="Standard"/>
        <w:numPr>
          <w:ilvl w:val="1"/>
          <w:numId w:val="155"/>
        </w:numPr>
        <w:spacing w:before="20" w:line="240" w:lineRule="auto"/>
        <w:ind w:left="993" w:hanging="426"/>
        <w:textAlignment w:val="auto"/>
      </w:pPr>
      <w:bookmarkStart w:id="112" w:name="_pkwqa1"/>
      <w:bookmarkEnd w:id="112"/>
      <w:r>
        <w:rPr>
          <w:sz w:val="24"/>
          <w:szCs w:val="24"/>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w:t>
      </w:r>
      <w:proofErr w:type="gramStart"/>
      <w:r>
        <w:rPr>
          <w:sz w:val="24"/>
          <w:szCs w:val="24"/>
        </w:rPr>
        <w:t>responding;</w:t>
      </w:r>
      <w:proofErr w:type="gramEnd"/>
    </w:p>
    <w:p w14:paraId="63611699" w14:textId="77777777" w:rsidR="00571A40" w:rsidRDefault="00571A40" w:rsidP="005058B6">
      <w:pPr>
        <w:pStyle w:val="Standard"/>
        <w:numPr>
          <w:ilvl w:val="1"/>
          <w:numId w:val="155"/>
        </w:numPr>
        <w:spacing w:before="20" w:line="240" w:lineRule="auto"/>
        <w:ind w:left="993" w:hanging="426"/>
        <w:textAlignment w:val="auto"/>
      </w:pPr>
      <w:bookmarkStart w:id="113" w:name="_39kk8xu"/>
      <w:bookmarkEnd w:id="113"/>
      <w:r>
        <w:rPr>
          <w:sz w:val="24"/>
          <w:szCs w:val="24"/>
        </w:rPr>
        <w:t xml:space="preserve">the Worker’s contract may be terminated at the Buyer’s request if the Worker fails to provide the information requested by the Buyer within the time specified by the </w:t>
      </w:r>
      <w:proofErr w:type="gramStart"/>
      <w:r>
        <w:rPr>
          <w:sz w:val="24"/>
          <w:szCs w:val="24"/>
        </w:rPr>
        <w:t>Buyer;</w:t>
      </w:r>
      <w:proofErr w:type="gramEnd"/>
    </w:p>
    <w:p w14:paraId="1EACE7BE" w14:textId="77777777" w:rsidR="00571A40" w:rsidRDefault="00571A40" w:rsidP="005058B6">
      <w:pPr>
        <w:pStyle w:val="Standard"/>
        <w:numPr>
          <w:ilvl w:val="1"/>
          <w:numId w:val="155"/>
        </w:numPr>
        <w:spacing w:before="20" w:line="240" w:lineRule="auto"/>
        <w:ind w:left="993" w:hanging="426"/>
        <w:textAlignment w:val="auto"/>
      </w:pPr>
      <w:bookmarkStart w:id="114" w:name="_1opuj5n"/>
      <w:bookmarkEnd w:id="114"/>
      <w:r>
        <w:rPr>
          <w:sz w:val="24"/>
          <w:szCs w:val="24"/>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6A4316AC" w14:textId="77777777" w:rsidR="00571A40" w:rsidRDefault="00571A40" w:rsidP="005058B6">
      <w:pPr>
        <w:pStyle w:val="Standard"/>
        <w:numPr>
          <w:ilvl w:val="1"/>
          <w:numId w:val="155"/>
        </w:numPr>
        <w:spacing w:before="20" w:line="240" w:lineRule="auto"/>
        <w:ind w:left="993" w:hanging="426"/>
        <w:textAlignment w:val="auto"/>
      </w:pPr>
      <w:r>
        <w:rPr>
          <w:sz w:val="24"/>
          <w:szCs w:val="24"/>
        </w:rPr>
        <w:t>the Buyer may supply any information they receive from the Worker to HMRC for revenue collection and management.</w:t>
      </w:r>
      <w:r>
        <w:rPr>
          <w:sz w:val="24"/>
          <w:szCs w:val="24"/>
        </w:rPr>
        <w:br/>
      </w:r>
    </w:p>
    <w:p w14:paraId="2AC9BC99" w14:textId="77777777" w:rsidR="00571A40" w:rsidRDefault="00571A40" w:rsidP="005058B6">
      <w:pPr>
        <w:pStyle w:val="Heading2"/>
        <w:numPr>
          <w:ilvl w:val="0"/>
          <w:numId w:val="72"/>
        </w:numPr>
        <w:ind w:left="426" w:hanging="360"/>
      </w:pPr>
      <w:bookmarkStart w:id="115" w:name="_ngog3mrlup9c"/>
      <w:bookmarkEnd w:id="115"/>
      <w:r>
        <w:t>Conflict of interest</w:t>
      </w:r>
    </w:p>
    <w:p w14:paraId="1854F394" w14:textId="77777777" w:rsidR="00571A40" w:rsidRDefault="00571A40" w:rsidP="00571A40">
      <w:pPr>
        <w:pStyle w:val="Standard"/>
        <w:ind w:left="644"/>
      </w:pPr>
    </w:p>
    <w:p w14:paraId="0E113EE0" w14:textId="77777777" w:rsidR="00571A40" w:rsidRDefault="00571A40" w:rsidP="005058B6">
      <w:pPr>
        <w:pStyle w:val="Standard"/>
        <w:numPr>
          <w:ilvl w:val="1"/>
          <w:numId w:val="72"/>
        </w:numPr>
        <w:spacing w:before="20" w:line="240" w:lineRule="auto"/>
        <w:ind w:left="567"/>
        <w:textAlignment w:val="auto"/>
      </w:pPr>
      <w:bookmarkStart w:id="116" w:name="_2nusc19"/>
      <w:bookmarkEnd w:id="116"/>
      <w:r>
        <w:rPr>
          <w:sz w:val="24"/>
          <w:szCs w:val="24"/>
        </w:rPr>
        <w:t>The Supplier must take action to ensure that neither the Supplier nor the Supplier Staff are placed in the position of an actual or potential Conflict of Interest.</w:t>
      </w:r>
      <w:r>
        <w:rPr>
          <w:sz w:val="24"/>
          <w:szCs w:val="24"/>
        </w:rPr>
        <w:br/>
      </w:r>
    </w:p>
    <w:p w14:paraId="46A5BD24" w14:textId="77777777" w:rsidR="00571A40" w:rsidRDefault="00571A40" w:rsidP="005058B6">
      <w:pPr>
        <w:pStyle w:val="Standard"/>
        <w:numPr>
          <w:ilvl w:val="1"/>
          <w:numId w:val="72"/>
        </w:numPr>
        <w:spacing w:line="240" w:lineRule="auto"/>
        <w:ind w:left="567"/>
        <w:textAlignment w:val="auto"/>
      </w:pPr>
      <w:r>
        <w:rPr>
          <w:sz w:val="24"/>
          <w:szCs w:val="24"/>
        </w:rPr>
        <w:t>The Supplier must promptly notify and provide details to CCS and each Buyer if a Conflict of Interest happens or is expected to happen.</w:t>
      </w:r>
      <w:r>
        <w:rPr>
          <w:sz w:val="24"/>
          <w:szCs w:val="24"/>
        </w:rPr>
        <w:br/>
      </w:r>
    </w:p>
    <w:p w14:paraId="5F55D688" w14:textId="77777777" w:rsidR="00571A40" w:rsidRDefault="00571A40" w:rsidP="005058B6">
      <w:pPr>
        <w:pStyle w:val="Standard"/>
        <w:numPr>
          <w:ilvl w:val="1"/>
          <w:numId w:val="72"/>
        </w:numPr>
        <w:spacing w:after="20" w:line="240" w:lineRule="auto"/>
        <w:ind w:left="567"/>
        <w:textAlignment w:val="auto"/>
      </w:pPr>
      <w:bookmarkStart w:id="117" w:name="_1302m92"/>
      <w:bookmarkEnd w:id="117"/>
      <w:r>
        <w:rPr>
          <w:sz w:val="24"/>
          <w:szCs w:val="24"/>
        </w:rPr>
        <w:t xml:space="preserve">CCS and each Buyer can terminate its Contract immediately by giving notice </w:t>
      </w:r>
      <w:r>
        <w:rPr>
          <w:sz w:val="24"/>
          <w:szCs w:val="24"/>
        </w:rPr>
        <w:lastRenderedPageBreak/>
        <w:t>in writing to the Supplier or take any steps it thinks are necessary where there is or may be an actual or potential Conflict of Interest.</w:t>
      </w:r>
      <w:r>
        <w:rPr>
          <w:sz w:val="24"/>
          <w:szCs w:val="24"/>
        </w:rPr>
        <w:br/>
      </w:r>
    </w:p>
    <w:p w14:paraId="7B14120B" w14:textId="77777777" w:rsidR="00571A40" w:rsidRDefault="00571A40" w:rsidP="005058B6">
      <w:pPr>
        <w:pStyle w:val="Heading2"/>
        <w:numPr>
          <w:ilvl w:val="0"/>
          <w:numId w:val="72"/>
        </w:numPr>
        <w:ind w:left="426" w:hanging="360"/>
      </w:pPr>
      <w:bookmarkStart w:id="118" w:name="_9eomfd8moitm"/>
      <w:bookmarkEnd w:id="118"/>
      <w:r>
        <w:t>Reporting a breach of the contract</w:t>
      </w:r>
    </w:p>
    <w:p w14:paraId="4C052CC0" w14:textId="77777777" w:rsidR="00571A40" w:rsidRDefault="00571A40" w:rsidP="00571A40">
      <w:pPr>
        <w:pStyle w:val="Standard"/>
        <w:ind w:left="644"/>
      </w:pPr>
    </w:p>
    <w:p w14:paraId="7D92AC38" w14:textId="77777777" w:rsidR="00571A40" w:rsidRDefault="00571A40" w:rsidP="005058B6">
      <w:pPr>
        <w:pStyle w:val="Standard"/>
        <w:numPr>
          <w:ilvl w:val="1"/>
          <w:numId w:val="72"/>
        </w:numPr>
        <w:spacing w:before="20" w:after="20" w:line="240" w:lineRule="auto"/>
        <w:ind w:left="567"/>
        <w:textAlignment w:val="auto"/>
      </w:pPr>
      <w:r>
        <w:rPr>
          <w:sz w:val="24"/>
          <w:szCs w:val="24"/>
        </w:rPr>
        <w:t>As soon as it is aware of it the Supplier and Supplier Staff must report to CCS or the Buyer any actual or suspected breach of:</w:t>
      </w:r>
    </w:p>
    <w:p w14:paraId="7EE5E4D0" w14:textId="77777777" w:rsidR="00571A40" w:rsidRDefault="00571A40" w:rsidP="00571A40">
      <w:pPr>
        <w:pStyle w:val="Standard"/>
        <w:spacing w:before="20" w:after="20" w:line="240" w:lineRule="auto"/>
        <w:ind w:left="426" w:firstLine="359"/>
        <w:rPr>
          <w:sz w:val="24"/>
          <w:szCs w:val="24"/>
        </w:rPr>
      </w:pPr>
    </w:p>
    <w:p w14:paraId="54880529" w14:textId="77777777" w:rsidR="00571A40" w:rsidRDefault="00571A40" w:rsidP="005058B6">
      <w:pPr>
        <w:pStyle w:val="Standard"/>
        <w:numPr>
          <w:ilvl w:val="1"/>
          <w:numId w:val="157"/>
        </w:numPr>
        <w:spacing w:before="20" w:line="240" w:lineRule="auto"/>
        <w:ind w:left="993" w:hanging="426"/>
        <w:textAlignment w:val="auto"/>
      </w:pPr>
      <w:proofErr w:type="gramStart"/>
      <w:r>
        <w:rPr>
          <w:sz w:val="24"/>
          <w:szCs w:val="24"/>
        </w:rPr>
        <w:t>Law;</w:t>
      </w:r>
      <w:proofErr w:type="gramEnd"/>
    </w:p>
    <w:p w14:paraId="013ACAA5" w14:textId="77777777" w:rsidR="00571A40" w:rsidRDefault="00571A40" w:rsidP="005058B6">
      <w:pPr>
        <w:pStyle w:val="Standard"/>
        <w:numPr>
          <w:ilvl w:val="1"/>
          <w:numId w:val="157"/>
        </w:numPr>
        <w:spacing w:before="20" w:line="240" w:lineRule="auto"/>
        <w:ind w:left="993" w:hanging="426"/>
        <w:textAlignment w:val="auto"/>
      </w:pPr>
      <w:r>
        <w:rPr>
          <w:sz w:val="24"/>
          <w:szCs w:val="24"/>
        </w:rPr>
        <w:t>Clause 12.1; or</w:t>
      </w:r>
    </w:p>
    <w:p w14:paraId="477CB9C3" w14:textId="77777777" w:rsidR="00571A40" w:rsidRDefault="00571A40" w:rsidP="005058B6">
      <w:pPr>
        <w:pStyle w:val="Standard"/>
        <w:numPr>
          <w:ilvl w:val="1"/>
          <w:numId w:val="157"/>
        </w:numPr>
        <w:spacing w:before="20" w:line="240" w:lineRule="auto"/>
        <w:ind w:left="993" w:hanging="426"/>
        <w:textAlignment w:val="auto"/>
      </w:pPr>
      <w:r>
        <w:rPr>
          <w:sz w:val="24"/>
          <w:szCs w:val="24"/>
        </w:rPr>
        <w:t>Clauses 27 to 32.</w:t>
      </w:r>
    </w:p>
    <w:p w14:paraId="16EF52EC" w14:textId="77777777" w:rsidR="00571A40" w:rsidRDefault="00571A40" w:rsidP="00571A40">
      <w:pPr>
        <w:pStyle w:val="Standard"/>
        <w:spacing w:before="20" w:after="20" w:line="240" w:lineRule="auto"/>
        <w:ind w:left="426" w:firstLine="359"/>
        <w:rPr>
          <w:sz w:val="24"/>
          <w:szCs w:val="24"/>
        </w:rPr>
      </w:pPr>
    </w:p>
    <w:p w14:paraId="764CE7F2" w14:textId="77777777" w:rsidR="00571A40" w:rsidRDefault="00571A40" w:rsidP="005058B6">
      <w:pPr>
        <w:pStyle w:val="Standard"/>
        <w:numPr>
          <w:ilvl w:val="1"/>
          <w:numId w:val="72"/>
        </w:numPr>
        <w:spacing w:before="20" w:after="20" w:line="240" w:lineRule="auto"/>
        <w:ind w:left="567"/>
        <w:textAlignment w:val="auto"/>
      </w:pPr>
      <w:r>
        <w:rPr>
          <w:sz w:val="24"/>
          <w:szCs w:val="24"/>
        </w:rPr>
        <w:t xml:space="preserve">The Supplier must not retaliate against any of the Supplier Staff who in good faith reports a breach listed in Clause 33.1 to the Buyer or a Prescribed Person. </w:t>
      </w:r>
      <w:r>
        <w:rPr>
          <w:sz w:val="24"/>
          <w:szCs w:val="24"/>
        </w:rPr>
        <w:br/>
      </w:r>
    </w:p>
    <w:p w14:paraId="7F6B224D" w14:textId="77777777" w:rsidR="00571A40" w:rsidRDefault="00571A40" w:rsidP="005058B6">
      <w:pPr>
        <w:pStyle w:val="Heading2"/>
        <w:numPr>
          <w:ilvl w:val="0"/>
          <w:numId w:val="72"/>
        </w:numPr>
        <w:ind w:left="426" w:hanging="360"/>
      </w:pPr>
      <w:bookmarkStart w:id="119" w:name="_opgqynnjtutj"/>
      <w:bookmarkEnd w:id="119"/>
      <w:r>
        <w:t>Resolving disputes</w:t>
      </w:r>
    </w:p>
    <w:p w14:paraId="4C0FD9AF" w14:textId="77777777" w:rsidR="00571A40" w:rsidRDefault="00571A40" w:rsidP="00571A40">
      <w:pPr>
        <w:pStyle w:val="Standard"/>
        <w:ind w:left="644"/>
      </w:pPr>
    </w:p>
    <w:p w14:paraId="171EF634" w14:textId="77777777" w:rsidR="00571A40" w:rsidRDefault="00571A40" w:rsidP="005058B6">
      <w:pPr>
        <w:pStyle w:val="Standard"/>
        <w:numPr>
          <w:ilvl w:val="1"/>
          <w:numId w:val="72"/>
        </w:numPr>
        <w:spacing w:before="20" w:line="240" w:lineRule="auto"/>
        <w:ind w:left="567"/>
        <w:textAlignment w:val="auto"/>
      </w:pPr>
      <w:r>
        <w:rPr>
          <w:sz w:val="24"/>
          <w:szCs w:val="24"/>
        </w:rPr>
        <w:t>If there is a Dispute, the senior representatives of the Parties who have authority to settle the Dispute will, within 28 days of a written request from the other Party, meet in good faith to resolve the Dispute.</w:t>
      </w:r>
      <w:r>
        <w:rPr>
          <w:sz w:val="24"/>
          <w:szCs w:val="24"/>
        </w:rPr>
        <w:br/>
      </w:r>
    </w:p>
    <w:p w14:paraId="19D7E463" w14:textId="77777777" w:rsidR="00571A40" w:rsidRDefault="00571A40" w:rsidP="005058B6">
      <w:pPr>
        <w:pStyle w:val="Standard"/>
        <w:numPr>
          <w:ilvl w:val="1"/>
          <w:numId w:val="72"/>
        </w:numPr>
        <w:spacing w:after="20" w:line="240" w:lineRule="auto"/>
        <w:ind w:left="567"/>
        <w:textAlignment w:val="auto"/>
      </w:pPr>
      <w:r>
        <w:rPr>
          <w:sz w:val="24"/>
          <w:szCs w:val="24"/>
        </w:rPr>
        <w:t>If the Dispute is not resolved at that meeting, the Parties can attempt to settle it by mediation using the Centre for Effective Dispute Resolution (CEDR) Model Mediation Procedure currently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A6165FC" w14:textId="77777777" w:rsidR="00571A40" w:rsidRDefault="00571A40" w:rsidP="00571A40">
      <w:pPr>
        <w:pStyle w:val="Standard"/>
        <w:spacing w:before="20" w:after="20" w:line="240" w:lineRule="auto"/>
        <w:ind w:left="426" w:firstLine="359"/>
        <w:rPr>
          <w:sz w:val="24"/>
          <w:szCs w:val="24"/>
        </w:rPr>
      </w:pPr>
    </w:p>
    <w:p w14:paraId="55923AFA" w14:textId="77777777" w:rsidR="00571A40" w:rsidRDefault="00571A40" w:rsidP="005058B6">
      <w:pPr>
        <w:pStyle w:val="Standard"/>
        <w:numPr>
          <w:ilvl w:val="1"/>
          <w:numId w:val="72"/>
        </w:numPr>
        <w:spacing w:before="20" w:after="20" w:line="240" w:lineRule="auto"/>
        <w:ind w:left="567"/>
        <w:textAlignment w:val="auto"/>
      </w:pPr>
      <w:r>
        <w:rPr>
          <w:sz w:val="24"/>
          <w:szCs w:val="24"/>
        </w:rPr>
        <w:t>Unless the Relevant Authority refers the Dispute to arbitration using Clause 34.4, the Parties irrevocably agree that the courts of England and Wales have the exclusive jurisdiction to:</w:t>
      </w:r>
    </w:p>
    <w:p w14:paraId="65ED7F21" w14:textId="77777777" w:rsidR="00571A40" w:rsidRDefault="00571A40" w:rsidP="00571A40">
      <w:pPr>
        <w:pStyle w:val="Standard"/>
        <w:spacing w:before="20" w:after="20" w:line="240" w:lineRule="auto"/>
        <w:ind w:left="426" w:firstLine="359"/>
        <w:rPr>
          <w:sz w:val="24"/>
          <w:szCs w:val="24"/>
        </w:rPr>
      </w:pPr>
    </w:p>
    <w:p w14:paraId="63330DEC" w14:textId="77777777" w:rsidR="00571A40" w:rsidRDefault="00571A40" w:rsidP="005058B6">
      <w:pPr>
        <w:pStyle w:val="Standard"/>
        <w:numPr>
          <w:ilvl w:val="1"/>
          <w:numId w:val="159"/>
        </w:numPr>
        <w:spacing w:before="20" w:line="240" w:lineRule="auto"/>
        <w:ind w:left="993" w:hanging="426"/>
        <w:textAlignment w:val="auto"/>
      </w:pPr>
      <w:r>
        <w:rPr>
          <w:sz w:val="24"/>
          <w:szCs w:val="24"/>
        </w:rPr>
        <w:t xml:space="preserve">determine the </w:t>
      </w:r>
      <w:proofErr w:type="gramStart"/>
      <w:r>
        <w:rPr>
          <w:sz w:val="24"/>
          <w:szCs w:val="24"/>
        </w:rPr>
        <w:t>Dispute;</w:t>
      </w:r>
      <w:proofErr w:type="gramEnd"/>
    </w:p>
    <w:p w14:paraId="38A9F705" w14:textId="77777777" w:rsidR="00571A40" w:rsidRDefault="00571A40" w:rsidP="005058B6">
      <w:pPr>
        <w:pStyle w:val="Standard"/>
        <w:numPr>
          <w:ilvl w:val="1"/>
          <w:numId w:val="159"/>
        </w:numPr>
        <w:spacing w:before="20" w:line="240" w:lineRule="auto"/>
        <w:ind w:left="993" w:hanging="426"/>
        <w:textAlignment w:val="auto"/>
      </w:pPr>
      <w:r>
        <w:rPr>
          <w:sz w:val="24"/>
          <w:szCs w:val="24"/>
        </w:rPr>
        <w:t>grant interim remedies; and/or</w:t>
      </w:r>
    </w:p>
    <w:p w14:paraId="6B763DF3" w14:textId="77777777" w:rsidR="00571A40" w:rsidRDefault="00571A40" w:rsidP="005058B6">
      <w:pPr>
        <w:pStyle w:val="Standard"/>
        <w:numPr>
          <w:ilvl w:val="1"/>
          <w:numId w:val="159"/>
        </w:numPr>
        <w:spacing w:before="20" w:line="240" w:lineRule="auto"/>
        <w:ind w:left="993" w:hanging="426"/>
        <w:textAlignment w:val="auto"/>
      </w:pPr>
      <w:r>
        <w:rPr>
          <w:sz w:val="24"/>
          <w:szCs w:val="24"/>
        </w:rPr>
        <w:t>grant any other provisional or protective relief.</w:t>
      </w:r>
      <w:r>
        <w:rPr>
          <w:sz w:val="24"/>
          <w:szCs w:val="24"/>
        </w:rPr>
        <w:br/>
      </w:r>
    </w:p>
    <w:p w14:paraId="323389E4" w14:textId="77777777" w:rsidR="00571A40" w:rsidRDefault="00571A40" w:rsidP="005058B6">
      <w:pPr>
        <w:pStyle w:val="Standard"/>
        <w:numPr>
          <w:ilvl w:val="1"/>
          <w:numId w:val="72"/>
        </w:numPr>
        <w:spacing w:before="20" w:line="240" w:lineRule="auto"/>
        <w:ind w:left="567"/>
        <w:textAlignment w:val="auto"/>
      </w:pPr>
      <w:bookmarkStart w:id="120" w:name="_3mzq4wv"/>
      <w:bookmarkEnd w:id="120"/>
      <w:r>
        <w:rPr>
          <w:sz w:val="24"/>
          <w:szCs w:val="24"/>
        </w:rPr>
        <w:t>The Supplier agrees that the Relevant Authority has the exclusive right to refer any Dispute to be finally resolved by arbitration under the London Court of International Arbitration Rules currently at the time of the Dispute. There will be only one arbitrator. The seat or legal place of the arbitration will be London and the proceedings will be in English.</w:t>
      </w:r>
      <w:r>
        <w:rPr>
          <w:sz w:val="24"/>
          <w:szCs w:val="24"/>
        </w:rPr>
        <w:br/>
      </w:r>
    </w:p>
    <w:p w14:paraId="7E3DB7FB" w14:textId="77777777" w:rsidR="00571A40" w:rsidRDefault="00571A40" w:rsidP="005058B6">
      <w:pPr>
        <w:pStyle w:val="Standard"/>
        <w:numPr>
          <w:ilvl w:val="1"/>
          <w:numId w:val="72"/>
        </w:numPr>
        <w:spacing w:line="240" w:lineRule="auto"/>
        <w:ind w:left="567"/>
        <w:textAlignment w:val="auto"/>
      </w:pPr>
      <w:bookmarkStart w:id="121" w:name="_2250f4o"/>
      <w:bookmarkEnd w:id="121"/>
      <w:r>
        <w:rPr>
          <w:sz w:val="24"/>
          <w:szCs w:val="24"/>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sz w:val="24"/>
          <w:szCs w:val="24"/>
        </w:rPr>
        <w:br/>
      </w:r>
    </w:p>
    <w:p w14:paraId="20C81551" w14:textId="77777777" w:rsidR="00571A40" w:rsidRDefault="00571A40" w:rsidP="005058B6">
      <w:pPr>
        <w:pStyle w:val="Standard"/>
        <w:numPr>
          <w:ilvl w:val="1"/>
          <w:numId w:val="72"/>
        </w:numPr>
        <w:spacing w:after="20" w:line="240" w:lineRule="auto"/>
        <w:ind w:left="567"/>
        <w:textAlignment w:val="auto"/>
      </w:pPr>
      <w:r>
        <w:rPr>
          <w:sz w:val="24"/>
          <w:szCs w:val="24"/>
        </w:rPr>
        <w:t>The Supplier cannot suspend the performance of a Contract during any Dispute.</w:t>
      </w:r>
    </w:p>
    <w:p w14:paraId="36E68517" w14:textId="77777777" w:rsidR="00571A40" w:rsidRDefault="00571A40" w:rsidP="00571A40">
      <w:pPr>
        <w:pStyle w:val="Standard"/>
        <w:spacing w:before="20" w:after="20" w:line="240" w:lineRule="auto"/>
        <w:ind w:left="426" w:firstLine="359"/>
        <w:rPr>
          <w:sz w:val="24"/>
          <w:szCs w:val="24"/>
        </w:rPr>
      </w:pPr>
    </w:p>
    <w:p w14:paraId="448C93D4" w14:textId="77777777" w:rsidR="00571A40" w:rsidRDefault="00571A40" w:rsidP="005058B6">
      <w:pPr>
        <w:pStyle w:val="Heading2"/>
        <w:numPr>
          <w:ilvl w:val="0"/>
          <w:numId w:val="72"/>
        </w:numPr>
        <w:ind w:left="426" w:hanging="360"/>
      </w:pPr>
      <w:bookmarkStart w:id="122" w:name="_vy6xridkiohp"/>
      <w:bookmarkEnd w:id="122"/>
      <w:r>
        <w:t>Which law applies</w:t>
      </w:r>
    </w:p>
    <w:p w14:paraId="60100900" w14:textId="77777777" w:rsidR="00571A40" w:rsidRDefault="00571A40" w:rsidP="00571A40">
      <w:pPr>
        <w:pStyle w:val="Standard"/>
        <w:spacing w:before="20" w:after="20" w:line="240" w:lineRule="auto"/>
        <w:ind w:firstLine="360"/>
      </w:pPr>
      <w:bookmarkStart w:id="123" w:name="_haapch"/>
      <w:bookmarkEnd w:id="123"/>
      <w:r>
        <w:rPr>
          <w:sz w:val="24"/>
          <w:szCs w:val="24"/>
        </w:rPr>
        <w:t>This Contract and any Disputes arising out of, or connected to it, are governed by English law.</w:t>
      </w:r>
    </w:p>
    <w:p w14:paraId="62362ECC" w14:textId="77777777" w:rsidR="00571A40" w:rsidRDefault="00571A40" w:rsidP="00571A40">
      <w:pPr>
        <w:pStyle w:val="Standard"/>
        <w:spacing w:before="20" w:after="20" w:line="240" w:lineRule="auto"/>
        <w:ind w:firstLine="360"/>
        <w:rPr>
          <w:sz w:val="24"/>
          <w:szCs w:val="24"/>
        </w:rPr>
      </w:pPr>
      <w:bookmarkStart w:id="124" w:name="_msla55ijiig1"/>
      <w:bookmarkEnd w:id="124"/>
    </w:p>
    <w:p w14:paraId="53AE343B" w14:textId="77777777" w:rsidR="00571A40" w:rsidRDefault="00571A40" w:rsidP="00571A40">
      <w:pPr>
        <w:pStyle w:val="Standard"/>
        <w:spacing w:before="20" w:after="20" w:line="240" w:lineRule="auto"/>
        <w:ind w:firstLine="360"/>
        <w:rPr>
          <w:sz w:val="24"/>
          <w:szCs w:val="24"/>
        </w:rPr>
      </w:pPr>
      <w:bookmarkStart w:id="125" w:name="_7i6rhkvc8l27"/>
      <w:bookmarkEnd w:id="125"/>
    </w:p>
    <w:p w14:paraId="071F2ED3" w14:textId="77777777" w:rsidR="00571A40" w:rsidRDefault="00571A40" w:rsidP="00571A40">
      <w:pPr>
        <w:suppressAutoHyphens w:val="0"/>
        <w:autoSpaceDN/>
        <w:rPr>
          <w:rFonts w:cs="Mangal"/>
          <w:szCs w:val="20"/>
        </w:rPr>
        <w:sectPr w:rsidR="00571A4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283" w:gutter="0"/>
          <w:pgNumType w:start="1"/>
          <w:cols w:space="720"/>
        </w:sectPr>
      </w:pPr>
      <w:bookmarkStart w:id="126" w:name="_qniorqnpwqji"/>
      <w:bookmarkStart w:id="127" w:name="_hl3lvz898le5"/>
      <w:bookmarkStart w:id="128" w:name="_wrmm0xc4nvhm"/>
      <w:bookmarkEnd w:id="126"/>
      <w:bookmarkEnd w:id="127"/>
      <w:bookmarkEnd w:id="128"/>
    </w:p>
    <w:p w14:paraId="44439896" w14:textId="77777777" w:rsidR="00841C16" w:rsidRDefault="00841C16" w:rsidP="00841C16">
      <w:pPr>
        <w:pStyle w:val="Heading1"/>
      </w:pPr>
      <w:bookmarkStart w:id="129" w:name="_vtrhxvxipexg"/>
      <w:bookmarkEnd w:id="129"/>
      <w:r>
        <w:lastRenderedPageBreak/>
        <w:t>Joint Schedule 5 (Corporate Social Responsibility)</w:t>
      </w:r>
    </w:p>
    <w:p w14:paraId="70419804" w14:textId="77777777" w:rsidR="00841C16" w:rsidRDefault="00841C16" w:rsidP="005058B6">
      <w:pPr>
        <w:pStyle w:val="Heading3"/>
        <w:numPr>
          <w:ilvl w:val="0"/>
          <w:numId w:val="160"/>
        </w:numPr>
      </w:pPr>
      <w:bookmarkStart w:id="130" w:name="_gqksic44n6dq"/>
      <w:bookmarkEnd w:id="130"/>
      <w:r>
        <w:t>What we expect from our Suppliers</w:t>
      </w:r>
    </w:p>
    <w:p w14:paraId="1F71D661" w14:textId="77777777" w:rsidR="00841C16" w:rsidRDefault="00841C16" w:rsidP="005058B6">
      <w:pPr>
        <w:pStyle w:val="Standard"/>
        <w:numPr>
          <w:ilvl w:val="1"/>
          <w:numId w:val="161"/>
        </w:numPr>
        <w:spacing w:before="120" w:after="120" w:line="240" w:lineRule="auto"/>
        <w:ind w:left="1800"/>
        <w:textAlignment w:val="auto"/>
      </w:pPr>
      <w:r>
        <w:rPr>
          <w:sz w:val="24"/>
          <w:szCs w:val="24"/>
        </w:rPr>
        <w:t>In February 2019, HM Government published a Supplier Code of Conduct setting out the standards and behaviours expected of suppliers who work with government (</w:t>
      </w:r>
      <w:hyperlink r:id="rId21" w:history="1">
        <w:r>
          <w:rPr>
            <w:rStyle w:val="Hyperlink"/>
            <w:color w:val="1155CC"/>
            <w:sz w:val="23"/>
            <w:szCs w:val="23"/>
            <w:shd w:val="clear" w:color="auto" w:fill="FFFFFF"/>
          </w:rPr>
          <w:t>https://assets.publishing.service.gov.uk/government/uploads/system/uploads/attachment_data/file/779660/20190220-Supplier_Code_of_Conduct.pdf</w:t>
        </w:r>
      </w:hyperlink>
      <w:r>
        <w:rPr>
          <w:sz w:val="23"/>
          <w:szCs w:val="23"/>
          <w:shd w:val="clear" w:color="auto" w:fill="FFFFFF"/>
        </w:rPr>
        <w:t>)</w:t>
      </w:r>
    </w:p>
    <w:p w14:paraId="6D3A03B4" w14:textId="77777777" w:rsidR="00841C16" w:rsidRDefault="00841C16" w:rsidP="005058B6">
      <w:pPr>
        <w:pStyle w:val="Standard"/>
        <w:numPr>
          <w:ilvl w:val="1"/>
          <w:numId w:val="161"/>
        </w:numPr>
        <w:spacing w:before="120" w:after="120" w:line="240" w:lineRule="auto"/>
        <w:ind w:left="1800"/>
        <w:textAlignment w:val="auto"/>
      </w:pPr>
      <w:r>
        <w:rPr>
          <w:sz w:val="24"/>
          <w:szCs w:val="24"/>
        </w:rPr>
        <w:t>CCS expects its Suppliers and Subcontractors to meet the standards set out in that Code. In addition, CCS expects its Suppliers and Subcontractors to comply with the Standards set out in this Schedule.</w:t>
      </w:r>
    </w:p>
    <w:p w14:paraId="65AD00A2" w14:textId="77777777" w:rsidR="00841C16" w:rsidRDefault="00841C16" w:rsidP="005058B6">
      <w:pPr>
        <w:pStyle w:val="Standard"/>
        <w:numPr>
          <w:ilvl w:val="1"/>
          <w:numId w:val="161"/>
        </w:numPr>
        <w:spacing w:before="120" w:after="120" w:line="240" w:lineRule="auto"/>
        <w:ind w:left="1800"/>
        <w:textAlignment w:val="auto"/>
      </w:pPr>
      <w:r>
        <w:rPr>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the Supplier from time to time.</w:t>
      </w:r>
    </w:p>
    <w:p w14:paraId="38FE2496" w14:textId="77777777" w:rsidR="00841C16" w:rsidRDefault="00841C16" w:rsidP="005058B6">
      <w:pPr>
        <w:pStyle w:val="Heading3"/>
        <w:numPr>
          <w:ilvl w:val="0"/>
          <w:numId w:val="161"/>
        </w:numPr>
      </w:pPr>
      <w:bookmarkStart w:id="131" w:name="_qwku9ukuplyc"/>
      <w:bookmarkEnd w:id="131"/>
      <w:r>
        <w:t>Equality and Accessibility</w:t>
      </w:r>
    </w:p>
    <w:p w14:paraId="08CE7140" w14:textId="77777777" w:rsidR="00841C16" w:rsidRDefault="00841C16" w:rsidP="005058B6">
      <w:pPr>
        <w:pStyle w:val="Standard"/>
        <w:numPr>
          <w:ilvl w:val="1"/>
          <w:numId w:val="161"/>
        </w:numPr>
        <w:spacing w:before="120" w:after="120" w:line="240" w:lineRule="auto"/>
        <w:ind w:left="1800"/>
        <w:textAlignment w:val="auto"/>
      </w:pPr>
      <w:r>
        <w:rPr>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72DB6728"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 xml:space="preserve">eliminate discrimination, </w:t>
      </w:r>
      <w:proofErr w:type="gramStart"/>
      <w:r>
        <w:rPr>
          <w:sz w:val="24"/>
          <w:szCs w:val="24"/>
        </w:rPr>
        <w:t>harassment</w:t>
      </w:r>
      <w:proofErr w:type="gramEnd"/>
      <w:r>
        <w:rPr>
          <w:sz w:val="24"/>
          <w:szCs w:val="24"/>
        </w:rPr>
        <w:t xml:space="preserve"> or victimisation of any kind; and</w:t>
      </w:r>
    </w:p>
    <w:p w14:paraId="66117199"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463FF564" w14:textId="77777777" w:rsidR="00841C16" w:rsidRDefault="00841C16" w:rsidP="005058B6">
      <w:pPr>
        <w:pStyle w:val="Heading3"/>
        <w:numPr>
          <w:ilvl w:val="0"/>
          <w:numId w:val="161"/>
        </w:numPr>
      </w:pPr>
      <w:bookmarkStart w:id="132" w:name="_auo7b2rw7g7u"/>
      <w:bookmarkEnd w:id="132"/>
      <w:r>
        <w:t xml:space="preserve">Modern Slavery, Child </w:t>
      </w:r>
      <w:proofErr w:type="gramStart"/>
      <w:r>
        <w:t>Labour</w:t>
      </w:r>
      <w:proofErr w:type="gramEnd"/>
      <w:r>
        <w:t xml:space="preserve"> and Inhumane Treatment</w:t>
      </w:r>
    </w:p>
    <w:p w14:paraId="1EB5CC01" w14:textId="77777777" w:rsidR="00841C16" w:rsidRDefault="00841C16" w:rsidP="00841C16">
      <w:pPr>
        <w:pStyle w:val="Standard"/>
        <w:spacing w:before="120" w:after="120" w:line="240" w:lineRule="auto"/>
        <w:ind w:left="360" w:hanging="360"/>
      </w:pPr>
      <w:r>
        <w:rPr>
          <w:b/>
          <w:sz w:val="24"/>
          <w:szCs w:val="24"/>
        </w:rPr>
        <w:t>"Modern Slavery Helpline"</w:t>
      </w:r>
      <w:r>
        <w:rPr>
          <w:sz w:val="24"/>
          <w:szCs w:val="24"/>
        </w:rPr>
        <w:t xml:space="preserve"> means the mechanism for reporting suspicion, seeking help or advice and information on the subject of modern slavery available online at </w:t>
      </w:r>
      <w:hyperlink r:id="rId22" w:history="1">
        <w:r>
          <w:rPr>
            <w:rStyle w:val="Hyperlink"/>
            <w:color w:val="0000FF"/>
            <w:sz w:val="24"/>
            <w:szCs w:val="24"/>
          </w:rPr>
          <w:t>https://www.modernslaveryhelpline.org/report</w:t>
        </w:r>
      </w:hyperlink>
      <w:r>
        <w:rPr>
          <w:sz w:val="24"/>
          <w:szCs w:val="24"/>
        </w:rPr>
        <w:t xml:space="preserve"> or by telephone on 08000 121 700.</w:t>
      </w:r>
    </w:p>
    <w:p w14:paraId="3F601190" w14:textId="77777777" w:rsidR="00841C16" w:rsidRDefault="00841C16" w:rsidP="005058B6">
      <w:pPr>
        <w:pStyle w:val="Standard"/>
        <w:keepNext/>
        <w:numPr>
          <w:ilvl w:val="1"/>
          <w:numId w:val="161"/>
        </w:numPr>
        <w:spacing w:before="120" w:after="120" w:line="240" w:lineRule="auto"/>
        <w:ind w:left="1800"/>
        <w:textAlignment w:val="auto"/>
      </w:pPr>
      <w:r>
        <w:rPr>
          <w:sz w:val="24"/>
          <w:szCs w:val="24"/>
        </w:rPr>
        <w:t>The Supplier:</w:t>
      </w:r>
    </w:p>
    <w:p w14:paraId="638E9AED"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not use, nor allow its Subcontractors to use forced, bonded or involuntary prison </w:t>
      </w:r>
      <w:proofErr w:type="gramStart"/>
      <w:r>
        <w:rPr>
          <w:sz w:val="24"/>
          <w:szCs w:val="24"/>
        </w:rPr>
        <w:t>labour;</w:t>
      </w:r>
      <w:proofErr w:type="gramEnd"/>
    </w:p>
    <w:p w14:paraId="70DA593A"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not require any Supplier Staff or Subcontractor Staff to lodge deposits or identify papers with the Employer and shall be free to leave their employer after reasonable </w:t>
      </w:r>
      <w:proofErr w:type="gramStart"/>
      <w:r>
        <w:rPr>
          <w:sz w:val="24"/>
          <w:szCs w:val="24"/>
        </w:rPr>
        <w:t>notice;</w:t>
      </w:r>
      <w:proofErr w:type="gramEnd"/>
      <w:r>
        <w:rPr>
          <w:sz w:val="24"/>
          <w:szCs w:val="24"/>
        </w:rPr>
        <w:t xml:space="preserve">  </w:t>
      </w:r>
    </w:p>
    <w:p w14:paraId="039DEBD4"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warrants and represents that it has not been convicted of any slavery or human trafficking offences anywhere around the world.  </w:t>
      </w:r>
    </w:p>
    <w:p w14:paraId="5C6CCAE7"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lastRenderedPageBreak/>
        <w:t xml:space="preserve">warrants that to the best of its knowledge it is not currently under investigation, </w:t>
      </w:r>
      <w:proofErr w:type="gramStart"/>
      <w:r>
        <w:rPr>
          <w:sz w:val="24"/>
          <w:szCs w:val="24"/>
        </w:rPr>
        <w:t>inquiry</w:t>
      </w:r>
      <w:proofErr w:type="gramEnd"/>
      <w:r>
        <w:rPr>
          <w:sz w:val="24"/>
          <w:szCs w:val="24"/>
        </w:rPr>
        <w:t xml:space="preserve"> or enforcement proceedings in relation to any allegation of slavery or human trafficking offenses anywhere around the world.  </w:t>
      </w:r>
    </w:p>
    <w:p w14:paraId="54B0E42C"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make reasonable enquires to ensure that its officers, </w:t>
      </w:r>
      <w:proofErr w:type="gramStart"/>
      <w:r>
        <w:rPr>
          <w:sz w:val="24"/>
          <w:szCs w:val="24"/>
        </w:rPr>
        <w:t>employees</w:t>
      </w:r>
      <w:proofErr w:type="gramEnd"/>
      <w:r>
        <w:rPr>
          <w:sz w:val="24"/>
          <w:szCs w:val="24"/>
        </w:rPr>
        <w:t xml:space="preserve"> and Subcontractors have not been convicted of slavery or human trafficking offenses anywhere around the world.</w:t>
      </w:r>
    </w:p>
    <w:p w14:paraId="212E472D"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Pr>
          <w:sz w:val="24"/>
          <w:szCs w:val="24"/>
        </w:rPr>
        <w:t>provisions;</w:t>
      </w:r>
      <w:proofErr w:type="gramEnd"/>
    </w:p>
    <w:p w14:paraId="076D3F00"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implement due diligence procedures to ensure that there is no slavery or human trafficking in any part of its supply chain performing obligations under a </w:t>
      </w:r>
      <w:proofErr w:type="gramStart"/>
      <w:r>
        <w:rPr>
          <w:sz w:val="24"/>
          <w:szCs w:val="24"/>
        </w:rPr>
        <w:t>Contract;</w:t>
      </w:r>
      <w:proofErr w:type="gramEnd"/>
    </w:p>
    <w:p w14:paraId="05169894"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Pr>
          <w:sz w:val="24"/>
          <w:szCs w:val="24"/>
        </w:rPr>
        <w:t>3;</w:t>
      </w:r>
      <w:proofErr w:type="gramEnd"/>
    </w:p>
    <w:p w14:paraId="4EE8145F"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not use, nor allow its employees or Subcontractors to use physical abuse or discipline, the threat of physical abuse, sexual or other harassment and verbal abuse or other forms of intimidation of its employees or </w:t>
      </w:r>
      <w:proofErr w:type="gramStart"/>
      <w:r>
        <w:rPr>
          <w:sz w:val="24"/>
          <w:szCs w:val="24"/>
        </w:rPr>
        <w:t>Subcontractors;</w:t>
      </w:r>
      <w:proofErr w:type="gramEnd"/>
    </w:p>
    <w:p w14:paraId="3862599A"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not use or allow child or slave labour to be used by its </w:t>
      </w:r>
      <w:proofErr w:type="gramStart"/>
      <w:r>
        <w:rPr>
          <w:sz w:val="24"/>
          <w:szCs w:val="24"/>
        </w:rPr>
        <w:t>Subcontractors;</w:t>
      </w:r>
      <w:proofErr w:type="gramEnd"/>
    </w:p>
    <w:p w14:paraId="301441A9" w14:textId="77777777" w:rsidR="00841C16" w:rsidRDefault="00841C16" w:rsidP="005058B6">
      <w:pPr>
        <w:pStyle w:val="Standard"/>
        <w:numPr>
          <w:ilvl w:val="2"/>
          <w:numId w:val="161"/>
        </w:numPr>
        <w:tabs>
          <w:tab w:val="left" w:pos="3785"/>
        </w:tabs>
        <w:spacing w:before="120" w:after="120" w:line="240" w:lineRule="auto"/>
        <w:ind w:left="2520"/>
        <w:textAlignment w:val="auto"/>
      </w:pPr>
      <w:r>
        <w:rPr>
          <w:sz w:val="24"/>
          <w:szCs w:val="24"/>
        </w:rPr>
        <w:t xml:space="preserve">shall report the discovery or suspicion of any slavery or trafficking by it or its Subcontractors to CCS, the </w:t>
      </w:r>
      <w:proofErr w:type="gramStart"/>
      <w:r>
        <w:rPr>
          <w:sz w:val="24"/>
          <w:szCs w:val="24"/>
        </w:rPr>
        <w:t>Buyer</w:t>
      </w:r>
      <w:proofErr w:type="gramEnd"/>
      <w:r>
        <w:rPr>
          <w:sz w:val="24"/>
          <w:szCs w:val="24"/>
        </w:rPr>
        <w:t xml:space="preserve"> and Modern Slavery Helpline.</w:t>
      </w:r>
    </w:p>
    <w:p w14:paraId="1427CCA2" w14:textId="77777777" w:rsidR="00841C16" w:rsidRDefault="00841C16" w:rsidP="005058B6">
      <w:pPr>
        <w:pStyle w:val="Heading3"/>
        <w:numPr>
          <w:ilvl w:val="0"/>
          <w:numId w:val="161"/>
        </w:numPr>
        <w:tabs>
          <w:tab w:val="left" w:pos="568"/>
        </w:tabs>
      </w:pPr>
      <w:bookmarkStart w:id="133" w:name="_fvlk2lqbwkjp"/>
      <w:bookmarkEnd w:id="133"/>
      <w:r>
        <w:t xml:space="preserve">Income Security   </w:t>
      </w:r>
    </w:p>
    <w:p w14:paraId="55E22D54" w14:textId="77777777" w:rsidR="00841C16" w:rsidRDefault="00841C16" w:rsidP="005058B6">
      <w:pPr>
        <w:pStyle w:val="Standard"/>
        <w:keepNext/>
        <w:numPr>
          <w:ilvl w:val="1"/>
          <w:numId w:val="161"/>
        </w:numPr>
        <w:spacing w:before="120" w:after="120" w:line="240" w:lineRule="auto"/>
        <w:ind w:left="1800"/>
        <w:textAlignment w:val="auto"/>
      </w:pPr>
      <w:r>
        <w:rPr>
          <w:sz w:val="24"/>
          <w:szCs w:val="24"/>
        </w:rPr>
        <w:t>The Supplier shall:</w:t>
      </w:r>
    </w:p>
    <w:p w14:paraId="60F1DE7C"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 xml:space="preserve">ensure that that all wages and benefits paid for a standard working week meet, at a minimum, national legal standards in the country of </w:t>
      </w:r>
      <w:proofErr w:type="gramStart"/>
      <w:r>
        <w:rPr>
          <w:sz w:val="24"/>
          <w:szCs w:val="24"/>
        </w:rPr>
        <w:t>employment;</w:t>
      </w:r>
      <w:proofErr w:type="gramEnd"/>
    </w:p>
    <w:p w14:paraId="39F11543"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 xml:space="preserve">ensure that all Supplier </w:t>
      </w:r>
      <w:proofErr w:type="gramStart"/>
      <w:r>
        <w:rPr>
          <w:sz w:val="24"/>
          <w:szCs w:val="24"/>
        </w:rPr>
        <w:t>Staff  are</w:t>
      </w:r>
      <w:proofErr w:type="gramEnd"/>
      <w:r>
        <w:rPr>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70C9797D" w14:textId="77777777" w:rsidR="00841C16" w:rsidRDefault="00841C16" w:rsidP="005058B6">
      <w:pPr>
        <w:pStyle w:val="Standard"/>
        <w:keepNext/>
        <w:numPr>
          <w:ilvl w:val="2"/>
          <w:numId w:val="161"/>
        </w:numPr>
        <w:tabs>
          <w:tab w:val="left" w:pos="4407"/>
        </w:tabs>
        <w:spacing w:before="120" w:after="120" w:line="240" w:lineRule="auto"/>
        <w:ind w:left="2520"/>
        <w:textAlignment w:val="auto"/>
      </w:pPr>
      <w:r>
        <w:rPr>
          <w:sz w:val="24"/>
          <w:szCs w:val="24"/>
        </w:rPr>
        <w:t>not make deductions from wages:</w:t>
      </w:r>
    </w:p>
    <w:p w14:paraId="7C469B8E" w14:textId="77777777" w:rsidR="00841C16" w:rsidRDefault="00841C16" w:rsidP="005058B6">
      <w:pPr>
        <w:pStyle w:val="Standard"/>
        <w:numPr>
          <w:ilvl w:val="3"/>
          <w:numId w:val="161"/>
        </w:numPr>
        <w:tabs>
          <w:tab w:val="left" w:pos="4832"/>
        </w:tabs>
        <w:spacing w:before="120" w:after="120" w:line="240" w:lineRule="auto"/>
        <w:ind w:left="3240"/>
        <w:textAlignment w:val="auto"/>
      </w:pPr>
      <w:r>
        <w:rPr>
          <w:sz w:val="24"/>
          <w:szCs w:val="24"/>
        </w:rPr>
        <w:t>as a disciplinary measure</w:t>
      </w:r>
    </w:p>
    <w:p w14:paraId="3BCA8D33" w14:textId="77777777" w:rsidR="00841C16" w:rsidRDefault="00841C16" w:rsidP="005058B6">
      <w:pPr>
        <w:pStyle w:val="Standard"/>
        <w:numPr>
          <w:ilvl w:val="3"/>
          <w:numId w:val="161"/>
        </w:numPr>
        <w:tabs>
          <w:tab w:val="left" w:pos="4832"/>
        </w:tabs>
        <w:spacing w:before="120" w:after="120" w:line="240" w:lineRule="auto"/>
        <w:ind w:left="3240"/>
        <w:textAlignment w:val="auto"/>
      </w:pPr>
      <w:r>
        <w:rPr>
          <w:sz w:val="24"/>
          <w:szCs w:val="24"/>
        </w:rPr>
        <w:t>except where permitted by law; or</w:t>
      </w:r>
    </w:p>
    <w:p w14:paraId="6497A5AE" w14:textId="77777777" w:rsidR="00841C16" w:rsidRDefault="00841C16" w:rsidP="005058B6">
      <w:pPr>
        <w:pStyle w:val="Standard"/>
        <w:numPr>
          <w:ilvl w:val="3"/>
          <w:numId w:val="161"/>
        </w:numPr>
        <w:tabs>
          <w:tab w:val="left" w:pos="4832"/>
        </w:tabs>
        <w:spacing w:before="120" w:after="120" w:line="240" w:lineRule="auto"/>
        <w:ind w:left="3240"/>
        <w:textAlignment w:val="auto"/>
      </w:pPr>
      <w:r>
        <w:rPr>
          <w:sz w:val="24"/>
          <w:szCs w:val="24"/>
        </w:rPr>
        <w:t xml:space="preserve">without expressed permission of the worker </w:t>
      </w:r>
      <w:proofErr w:type="gramStart"/>
      <w:r>
        <w:rPr>
          <w:sz w:val="24"/>
          <w:szCs w:val="24"/>
        </w:rPr>
        <w:t>concerned;</w:t>
      </w:r>
      <w:proofErr w:type="gramEnd"/>
    </w:p>
    <w:p w14:paraId="28BC0158"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lastRenderedPageBreak/>
        <w:t>record all disciplinary measures taken against Supplier Staff; and</w:t>
      </w:r>
    </w:p>
    <w:p w14:paraId="4F8C4D7B"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ensure that Supplier Staff are engaged under a recognised employment relationship established through national law and practice.</w:t>
      </w:r>
    </w:p>
    <w:p w14:paraId="54855095" w14:textId="77777777" w:rsidR="00841C16" w:rsidRDefault="00841C16" w:rsidP="005058B6">
      <w:pPr>
        <w:pStyle w:val="Heading3"/>
        <w:numPr>
          <w:ilvl w:val="0"/>
          <w:numId w:val="161"/>
        </w:numPr>
        <w:tabs>
          <w:tab w:val="left" w:pos="568"/>
        </w:tabs>
      </w:pPr>
      <w:bookmarkStart w:id="134" w:name="_84yyxfv8kbb"/>
      <w:bookmarkEnd w:id="134"/>
      <w:r>
        <w:t>Working Hours</w:t>
      </w:r>
    </w:p>
    <w:p w14:paraId="1971495C" w14:textId="77777777" w:rsidR="00841C16" w:rsidRDefault="00841C16" w:rsidP="005058B6">
      <w:pPr>
        <w:pStyle w:val="Standard"/>
        <w:keepNext/>
        <w:numPr>
          <w:ilvl w:val="1"/>
          <w:numId w:val="161"/>
        </w:numPr>
        <w:spacing w:before="120" w:after="120" w:line="240" w:lineRule="auto"/>
        <w:ind w:left="1800"/>
        <w:textAlignment w:val="auto"/>
      </w:pPr>
      <w:r>
        <w:rPr>
          <w:sz w:val="24"/>
          <w:szCs w:val="24"/>
        </w:rPr>
        <w:t>The Supplier shall:</w:t>
      </w:r>
    </w:p>
    <w:p w14:paraId="2A18111C"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 xml:space="preserve">ensure that the working hours of Supplier Staff comply with national laws, and any collective </w:t>
      </w:r>
      <w:proofErr w:type="gramStart"/>
      <w:r>
        <w:rPr>
          <w:sz w:val="24"/>
          <w:szCs w:val="24"/>
        </w:rPr>
        <w:t>agreements;</w:t>
      </w:r>
      <w:proofErr w:type="gramEnd"/>
    </w:p>
    <w:p w14:paraId="78552BF8" w14:textId="77777777" w:rsidR="00841C16" w:rsidRDefault="00841C16" w:rsidP="005058B6">
      <w:pPr>
        <w:pStyle w:val="Standard"/>
        <w:numPr>
          <w:ilvl w:val="2"/>
          <w:numId w:val="161"/>
        </w:numPr>
        <w:tabs>
          <w:tab w:val="left" w:pos="4407"/>
        </w:tabs>
        <w:spacing w:before="120" w:after="120" w:line="240" w:lineRule="auto"/>
        <w:ind w:left="2520"/>
        <w:textAlignment w:val="auto"/>
      </w:pPr>
      <w:r>
        <w:rPr>
          <w:sz w:val="24"/>
          <w:szCs w:val="24"/>
        </w:rPr>
        <w:t xml:space="preserve">that the working hours of Supplier Staff, excluding overtime, shall be defined by contract, and shall not exceed 48 hours per week unless the individual has agreed in </w:t>
      </w:r>
      <w:proofErr w:type="gramStart"/>
      <w:r>
        <w:rPr>
          <w:sz w:val="24"/>
          <w:szCs w:val="24"/>
        </w:rPr>
        <w:t>writing;</w:t>
      </w:r>
      <w:proofErr w:type="gramEnd"/>
    </w:p>
    <w:p w14:paraId="7684D043" w14:textId="77777777" w:rsidR="00841C16" w:rsidRDefault="00841C16" w:rsidP="005058B6">
      <w:pPr>
        <w:pStyle w:val="Standard"/>
        <w:keepNext/>
        <w:numPr>
          <w:ilvl w:val="2"/>
          <w:numId w:val="161"/>
        </w:numPr>
        <w:tabs>
          <w:tab w:val="left" w:pos="4407"/>
        </w:tabs>
        <w:spacing w:before="120" w:after="120" w:line="240" w:lineRule="auto"/>
        <w:ind w:left="2520"/>
        <w:textAlignment w:val="auto"/>
      </w:pPr>
      <w:r>
        <w:rPr>
          <w:sz w:val="24"/>
          <w:szCs w:val="24"/>
        </w:rPr>
        <w:t xml:space="preserve">ensure that use of overtime used responsibly, </w:t>
      </w:r>
      <w:proofErr w:type="gramStart"/>
      <w:r>
        <w:rPr>
          <w:sz w:val="24"/>
          <w:szCs w:val="24"/>
        </w:rPr>
        <w:t>taking into account</w:t>
      </w:r>
      <w:proofErr w:type="gramEnd"/>
      <w:r>
        <w:rPr>
          <w:sz w:val="24"/>
          <w:szCs w:val="24"/>
        </w:rPr>
        <w:t>:</w:t>
      </w:r>
    </w:p>
    <w:p w14:paraId="60368E41" w14:textId="77777777" w:rsidR="00841C16" w:rsidRDefault="00841C16" w:rsidP="005058B6">
      <w:pPr>
        <w:pStyle w:val="Standard"/>
        <w:numPr>
          <w:ilvl w:val="3"/>
          <w:numId w:val="162"/>
        </w:numPr>
        <w:tabs>
          <w:tab w:val="left" w:pos="4832"/>
        </w:tabs>
        <w:spacing w:before="120" w:after="120" w:line="240" w:lineRule="auto"/>
        <w:ind w:left="2847" w:hanging="720"/>
        <w:textAlignment w:val="auto"/>
      </w:pPr>
      <w:r>
        <w:rPr>
          <w:sz w:val="24"/>
          <w:szCs w:val="24"/>
        </w:rPr>
        <w:t xml:space="preserve">the </w:t>
      </w:r>
      <w:proofErr w:type="gramStart"/>
      <w:r>
        <w:rPr>
          <w:sz w:val="24"/>
          <w:szCs w:val="24"/>
        </w:rPr>
        <w:t>extent;</w:t>
      </w:r>
      <w:proofErr w:type="gramEnd"/>
    </w:p>
    <w:p w14:paraId="27FC2D74" w14:textId="77777777" w:rsidR="00841C16" w:rsidRDefault="00841C16" w:rsidP="005058B6">
      <w:pPr>
        <w:pStyle w:val="Standard"/>
        <w:numPr>
          <w:ilvl w:val="3"/>
          <w:numId w:val="162"/>
        </w:numPr>
        <w:tabs>
          <w:tab w:val="left" w:pos="4832"/>
        </w:tabs>
        <w:spacing w:before="120" w:after="120" w:line="240" w:lineRule="auto"/>
        <w:ind w:left="2847" w:hanging="720"/>
        <w:textAlignment w:val="auto"/>
      </w:pPr>
      <w:r>
        <w:rPr>
          <w:sz w:val="24"/>
          <w:szCs w:val="24"/>
        </w:rPr>
        <w:t>frequency; and</w:t>
      </w:r>
    </w:p>
    <w:p w14:paraId="10688CD1" w14:textId="77777777" w:rsidR="00841C16" w:rsidRDefault="00841C16" w:rsidP="005058B6">
      <w:pPr>
        <w:pStyle w:val="Standard"/>
        <w:numPr>
          <w:ilvl w:val="3"/>
          <w:numId w:val="162"/>
        </w:numPr>
        <w:tabs>
          <w:tab w:val="left" w:pos="4832"/>
        </w:tabs>
        <w:spacing w:before="120" w:after="120" w:line="240" w:lineRule="auto"/>
        <w:ind w:left="2847" w:hanging="720"/>
        <w:textAlignment w:val="auto"/>
      </w:pPr>
      <w:r>
        <w:rPr>
          <w:sz w:val="24"/>
          <w:szCs w:val="24"/>
        </w:rPr>
        <w:t xml:space="preserve">hours </w:t>
      </w:r>
      <w:proofErr w:type="gramStart"/>
      <w:r>
        <w:rPr>
          <w:sz w:val="24"/>
          <w:szCs w:val="24"/>
        </w:rPr>
        <w:t>worked;</w:t>
      </w:r>
      <w:proofErr w:type="gramEnd"/>
    </w:p>
    <w:p w14:paraId="15EEE0F4" w14:textId="77777777" w:rsidR="00841C16" w:rsidRDefault="00841C16" w:rsidP="00841C16">
      <w:pPr>
        <w:pStyle w:val="Standard"/>
        <w:tabs>
          <w:tab w:val="left" w:pos="3641"/>
        </w:tabs>
        <w:spacing w:before="120" w:after="120" w:line="240" w:lineRule="auto"/>
        <w:ind w:left="1656" w:hanging="720"/>
      </w:pPr>
      <w:r>
        <w:rPr>
          <w:sz w:val="24"/>
          <w:szCs w:val="24"/>
        </w:rPr>
        <w:t xml:space="preserve">by individuals and by the Supplier Staff as a </w:t>
      </w:r>
      <w:proofErr w:type="gramStart"/>
      <w:r>
        <w:rPr>
          <w:sz w:val="24"/>
          <w:szCs w:val="24"/>
        </w:rPr>
        <w:t>whole;</w:t>
      </w:r>
      <w:proofErr w:type="gramEnd"/>
    </w:p>
    <w:p w14:paraId="0838BEDF" w14:textId="77777777" w:rsidR="00841C16" w:rsidRDefault="00841C16" w:rsidP="00841C16">
      <w:pPr>
        <w:pStyle w:val="Standard"/>
        <w:tabs>
          <w:tab w:val="left" w:pos="3641"/>
        </w:tabs>
        <w:spacing w:before="120" w:after="120" w:line="240" w:lineRule="auto"/>
        <w:ind w:left="1656" w:hanging="720"/>
        <w:rPr>
          <w:sz w:val="24"/>
          <w:szCs w:val="24"/>
        </w:rPr>
      </w:pPr>
    </w:p>
    <w:p w14:paraId="03FF1668" w14:textId="77777777" w:rsidR="00841C16" w:rsidRDefault="00841C16" w:rsidP="00841C16">
      <w:pPr>
        <w:pStyle w:val="Standard"/>
        <w:tabs>
          <w:tab w:val="left" w:pos="1070"/>
        </w:tabs>
        <w:spacing w:before="120" w:after="120" w:line="240" w:lineRule="auto"/>
        <w:ind w:left="644"/>
        <w:rPr>
          <w:rFonts w:ascii="Calibri" w:eastAsia="Calibri" w:hAnsi="Calibri" w:cs="Calibri"/>
        </w:rPr>
      </w:pPr>
      <w:r>
        <w:rPr>
          <w:sz w:val="24"/>
          <w:szCs w:val="24"/>
        </w:rPr>
        <w:t xml:space="preserve">5.2 The total hours worked in any </w:t>
      </w:r>
      <w:proofErr w:type="gramStart"/>
      <w:r>
        <w:rPr>
          <w:sz w:val="24"/>
          <w:szCs w:val="24"/>
        </w:rPr>
        <w:t>seven day</w:t>
      </w:r>
      <w:proofErr w:type="gramEnd"/>
      <w:r>
        <w:rPr>
          <w:sz w:val="24"/>
          <w:szCs w:val="24"/>
        </w:rPr>
        <w:t xml:space="preserve"> period shall not exceed 60 hours, except where covered by Paragraph 5.3 below.</w:t>
      </w:r>
    </w:p>
    <w:p w14:paraId="6C0B3965" w14:textId="77777777" w:rsidR="00841C16" w:rsidRDefault="00841C16" w:rsidP="00841C16">
      <w:pPr>
        <w:pStyle w:val="Standard"/>
        <w:keepNext/>
        <w:spacing w:before="120" w:after="120" w:line="240" w:lineRule="auto"/>
        <w:ind w:left="644"/>
      </w:pPr>
      <w:r>
        <w:rPr>
          <w:sz w:val="24"/>
          <w:szCs w:val="24"/>
        </w:rPr>
        <w:t xml:space="preserve">5.3 Working hours may exceed 60 hours in any </w:t>
      </w:r>
      <w:proofErr w:type="gramStart"/>
      <w:r>
        <w:rPr>
          <w:sz w:val="24"/>
          <w:szCs w:val="24"/>
        </w:rPr>
        <w:t>seven day</w:t>
      </w:r>
      <w:proofErr w:type="gramEnd"/>
      <w:r>
        <w:rPr>
          <w:sz w:val="24"/>
          <w:szCs w:val="24"/>
        </w:rPr>
        <w:t xml:space="preserve"> period only in exceptional circumstances where all of the following are met:</w:t>
      </w:r>
    </w:p>
    <w:p w14:paraId="05A5B894" w14:textId="77777777" w:rsidR="00841C16" w:rsidRDefault="00841C16" w:rsidP="00841C16">
      <w:pPr>
        <w:pStyle w:val="Standard"/>
        <w:tabs>
          <w:tab w:val="left" w:pos="3685"/>
        </w:tabs>
        <w:spacing w:before="120" w:after="120" w:line="240" w:lineRule="auto"/>
        <w:ind w:left="1700"/>
      </w:pPr>
      <w:r>
        <w:rPr>
          <w:sz w:val="24"/>
          <w:szCs w:val="24"/>
        </w:rPr>
        <w:t xml:space="preserve">5.3.1 this is allowed by national </w:t>
      </w:r>
      <w:proofErr w:type="gramStart"/>
      <w:r>
        <w:rPr>
          <w:sz w:val="24"/>
          <w:szCs w:val="24"/>
        </w:rPr>
        <w:t>law;</w:t>
      </w:r>
      <w:proofErr w:type="gramEnd"/>
    </w:p>
    <w:p w14:paraId="41A6B3FF" w14:textId="77777777" w:rsidR="00841C16" w:rsidRDefault="00841C16" w:rsidP="00841C16">
      <w:pPr>
        <w:pStyle w:val="Standard"/>
        <w:tabs>
          <w:tab w:val="left" w:pos="3685"/>
        </w:tabs>
        <w:spacing w:before="120" w:after="120" w:line="240" w:lineRule="auto"/>
        <w:ind w:left="1700"/>
      </w:pPr>
      <w:r>
        <w:rPr>
          <w:sz w:val="24"/>
          <w:szCs w:val="24"/>
        </w:rPr>
        <w:t xml:space="preserve">5.3.2 this is allowed by a collective agreement freely negotiated with a workers’ organisation representing a significant portion of the </w:t>
      </w:r>
      <w:proofErr w:type="gramStart"/>
      <w:r>
        <w:rPr>
          <w:sz w:val="24"/>
          <w:szCs w:val="24"/>
        </w:rPr>
        <w:t>workforce;</w:t>
      </w:r>
      <w:proofErr w:type="gramEnd"/>
    </w:p>
    <w:p w14:paraId="33541A40" w14:textId="77777777" w:rsidR="00841C16" w:rsidRDefault="00841C16" w:rsidP="00841C16">
      <w:pPr>
        <w:pStyle w:val="Standard"/>
        <w:tabs>
          <w:tab w:val="left" w:pos="3685"/>
          <w:tab w:val="left" w:pos="4110"/>
        </w:tabs>
        <w:spacing w:before="120" w:after="120" w:line="240" w:lineRule="auto"/>
        <w:ind w:left="1700"/>
      </w:pPr>
      <w:r>
        <w:rPr>
          <w:sz w:val="24"/>
          <w:szCs w:val="24"/>
        </w:rPr>
        <w:t>5.3.3 appropriate safeguards are taken to protect the workers’ health and safety; and</w:t>
      </w:r>
    </w:p>
    <w:p w14:paraId="3C7FD035" w14:textId="77777777" w:rsidR="00841C16" w:rsidRDefault="00841C16" w:rsidP="00841C16">
      <w:pPr>
        <w:pStyle w:val="Standard"/>
        <w:tabs>
          <w:tab w:val="left" w:pos="3685"/>
        </w:tabs>
        <w:spacing w:before="120" w:after="120" w:line="240" w:lineRule="auto"/>
        <w:ind w:left="1700"/>
      </w:pPr>
      <w:r>
        <w:rPr>
          <w:sz w:val="24"/>
          <w:szCs w:val="24"/>
        </w:rPr>
        <w:t xml:space="preserve">5.3.4 the employer can demonstrate that exceptional circumstances apply such as unexpected production peaks, </w:t>
      </w:r>
      <w:proofErr w:type="gramStart"/>
      <w:r>
        <w:rPr>
          <w:sz w:val="24"/>
          <w:szCs w:val="24"/>
        </w:rPr>
        <w:t>accidents</w:t>
      </w:r>
      <w:proofErr w:type="gramEnd"/>
      <w:r>
        <w:rPr>
          <w:sz w:val="24"/>
          <w:szCs w:val="24"/>
        </w:rPr>
        <w:t xml:space="preserve"> or emergencies.</w:t>
      </w:r>
    </w:p>
    <w:p w14:paraId="0E635B9F" w14:textId="77777777" w:rsidR="00841C16" w:rsidRDefault="00841C16" w:rsidP="00841C16">
      <w:pPr>
        <w:pStyle w:val="Standard"/>
        <w:spacing w:before="120" w:after="120" w:line="240" w:lineRule="auto"/>
        <w:ind w:left="644"/>
      </w:pPr>
      <w:r>
        <w:rPr>
          <w:sz w:val="24"/>
          <w:szCs w:val="24"/>
        </w:rPr>
        <w:t>5.4 All Supplier Staff shall be provided with at least one (1) day off in every seven (7) day period or, where allowed by national law, two (2) days off in every fourteen (14) day period.</w:t>
      </w:r>
    </w:p>
    <w:p w14:paraId="14BE987D" w14:textId="77777777" w:rsidR="00841C16" w:rsidRDefault="00841C16" w:rsidP="00841C16">
      <w:pPr>
        <w:pStyle w:val="Standard"/>
        <w:spacing w:line="240" w:lineRule="auto"/>
        <w:rPr>
          <w:color w:val="FFFFFF"/>
          <w:sz w:val="24"/>
          <w:szCs w:val="24"/>
          <w:shd w:val="clear" w:color="auto" w:fill="00FFFF"/>
        </w:rPr>
      </w:pPr>
    </w:p>
    <w:p w14:paraId="6EECAFF3" w14:textId="77777777" w:rsidR="00841C16" w:rsidRDefault="00841C16" w:rsidP="00841C16">
      <w:pPr>
        <w:pStyle w:val="Heading3"/>
      </w:pPr>
      <w:bookmarkStart w:id="135" w:name="_nfei7ic88w7c"/>
      <w:bookmarkEnd w:id="135"/>
      <w:r>
        <w:rPr>
          <w:smallCaps/>
        </w:rPr>
        <w:t>6. S</w:t>
      </w:r>
      <w:r>
        <w:rPr>
          <w:rFonts w:ascii="Arial Bold" w:eastAsia="Arial Bold" w:hAnsi="Arial Bold" w:cs="Arial Bold"/>
        </w:rPr>
        <w:t>ustainability</w:t>
      </w:r>
    </w:p>
    <w:p w14:paraId="0926F47E" w14:textId="77777777" w:rsidR="00841C16" w:rsidRDefault="00841C16" w:rsidP="00841C16">
      <w:pPr>
        <w:pStyle w:val="Standard"/>
        <w:keepNext/>
        <w:spacing w:before="120" w:after="120" w:line="240" w:lineRule="auto"/>
        <w:ind w:left="644"/>
      </w:pPr>
      <w:r>
        <w:rPr>
          <w:sz w:val="24"/>
          <w:szCs w:val="24"/>
        </w:rPr>
        <w:t>6.1 The supplier shall meet the applicable Government Buying Standards applicable to Deliverables which can be found online at:</w:t>
      </w:r>
    </w:p>
    <w:p w14:paraId="367E38F3" w14:textId="77777777" w:rsidR="00841C16" w:rsidRDefault="00000000" w:rsidP="00841C16">
      <w:pPr>
        <w:pStyle w:val="Standard"/>
        <w:spacing w:before="120" w:after="120" w:line="240" w:lineRule="auto"/>
        <w:ind w:left="1402" w:hanging="360"/>
      </w:pPr>
      <w:hyperlink r:id="rId23" w:history="1">
        <w:r w:rsidR="00841C16">
          <w:rPr>
            <w:rStyle w:val="Hyperlink"/>
            <w:color w:val="0000FF"/>
            <w:sz w:val="24"/>
            <w:szCs w:val="24"/>
          </w:rPr>
          <w:t>https://www.gov.uk/government/collections/sustainable-procurement-the-government-buying-standards-gbs</w:t>
        </w:r>
      </w:hyperlink>
    </w:p>
    <w:p w14:paraId="401B4519" w14:textId="77777777" w:rsidR="00C71877" w:rsidRDefault="00C71877">
      <w:pPr>
        <w:pStyle w:val="Standard"/>
      </w:pPr>
    </w:p>
    <w:p w14:paraId="500662DB" w14:textId="77777777" w:rsidR="001068B0" w:rsidRDefault="001068B0">
      <w:pPr>
        <w:pStyle w:val="Standard"/>
      </w:pPr>
    </w:p>
    <w:p w14:paraId="3E0C8911" w14:textId="77777777" w:rsidR="00430F1D" w:rsidRDefault="00430F1D" w:rsidP="00430F1D">
      <w:pPr>
        <w:pStyle w:val="Heading1"/>
      </w:pPr>
      <w:r>
        <w:lastRenderedPageBreak/>
        <w:t>Call-Off Schedule 4 (Call Off Tender)</w:t>
      </w:r>
    </w:p>
    <w:p w14:paraId="13643CDB" w14:textId="77777777" w:rsidR="002C711C" w:rsidRDefault="002C711C" w:rsidP="002C711C">
      <w:pPr>
        <w:pStyle w:val="Default"/>
      </w:pPr>
    </w:p>
    <w:p w14:paraId="392F6522" w14:textId="4A2C5FAC" w:rsidR="002C711C" w:rsidRPr="00912783" w:rsidRDefault="00B53DCD" w:rsidP="00912783">
      <w:pPr>
        <w:pStyle w:val="Default"/>
        <w:jc w:val="center"/>
        <w:rPr>
          <w:rFonts w:ascii="Arial" w:hAnsi="Arial" w:cs="Arial"/>
          <w:b/>
          <w:bCs/>
          <w:u w:val="single"/>
        </w:rPr>
      </w:pPr>
      <w:r w:rsidRPr="00912783">
        <w:rPr>
          <w:rFonts w:ascii="Arial" w:hAnsi="Arial" w:cs="Arial"/>
          <w:b/>
          <w:bCs/>
          <w:u w:val="single"/>
        </w:rPr>
        <w:t>A</w:t>
      </w:r>
      <w:r w:rsidR="002C711C" w:rsidRPr="00912783">
        <w:rPr>
          <w:rFonts w:ascii="Arial" w:hAnsi="Arial" w:cs="Arial"/>
          <w:b/>
          <w:bCs/>
          <w:u w:val="single"/>
        </w:rPr>
        <w:t>01: Methodology</w:t>
      </w:r>
    </w:p>
    <w:p w14:paraId="0825A2A4" w14:textId="77777777" w:rsidR="0074732F" w:rsidRPr="0074732F" w:rsidRDefault="0074732F" w:rsidP="002C711C">
      <w:pPr>
        <w:pStyle w:val="Default"/>
        <w:rPr>
          <w:rFonts w:ascii="Arial" w:hAnsi="Arial" w:cs="Arial"/>
          <w:b/>
          <w:bCs/>
        </w:rPr>
      </w:pPr>
    </w:p>
    <w:p w14:paraId="6A47A117" w14:textId="78F60BE3" w:rsidR="002C711C" w:rsidRPr="002C711C" w:rsidRDefault="002C711C" w:rsidP="002C711C">
      <w:pPr>
        <w:pStyle w:val="Default"/>
        <w:spacing w:after="120"/>
        <w:rPr>
          <w:rFonts w:ascii="Arial" w:hAnsi="Arial" w:cs="Arial"/>
          <w:color w:val="auto"/>
        </w:rPr>
      </w:pPr>
      <w:r w:rsidRPr="002C711C">
        <w:rPr>
          <w:rFonts w:ascii="Arial" w:hAnsi="Arial" w:cs="Arial"/>
          <w:b/>
          <w:bCs/>
          <w:color w:val="auto"/>
        </w:rPr>
        <w:t xml:space="preserve">Key Metrics </w:t>
      </w:r>
    </w:p>
    <w:p w14:paraId="01A81976" w14:textId="77777777" w:rsidR="002C711C" w:rsidRDefault="002C711C" w:rsidP="002C711C">
      <w:pPr>
        <w:pStyle w:val="Default"/>
        <w:spacing w:after="120"/>
        <w:rPr>
          <w:rFonts w:ascii="Arial" w:hAnsi="Arial" w:cs="Arial"/>
          <w:color w:val="auto"/>
        </w:rPr>
      </w:pPr>
      <w:r w:rsidRPr="002C711C">
        <w:rPr>
          <w:rFonts w:ascii="Arial" w:hAnsi="Arial" w:cs="Arial"/>
          <w:b/>
          <w:bCs/>
          <w:color w:val="auto"/>
        </w:rPr>
        <w:t>Digital Signalling</w:t>
      </w:r>
      <w:r w:rsidRPr="002C711C">
        <w:rPr>
          <w:rFonts w:ascii="Arial" w:hAnsi="Arial" w:cs="Arial"/>
          <w:color w:val="auto"/>
        </w:rPr>
        <w:t xml:space="preserve">: </w:t>
      </w:r>
    </w:p>
    <w:p w14:paraId="58FBE418" w14:textId="15F20B4C" w:rsidR="002C711C" w:rsidRPr="002C711C" w:rsidRDefault="002C711C" w:rsidP="002C711C">
      <w:pPr>
        <w:pStyle w:val="Default"/>
        <w:spacing w:after="120"/>
        <w:rPr>
          <w:rFonts w:ascii="Arial" w:hAnsi="Arial" w:cs="Arial"/>
          <w:color w:val="auto"/>
        </w:rPr>
      </w:pPr>
      <w:r w:rsidRPr="002C711C">
        <w:rPr>
          <w:rFonts w:ascii="Arial" w:hAnsi="Arial" w:cs="Arial"/>
          <w:color w:val="auto"/>
        </w:rPr>
        <w:t xml:space="preserve">To assess the UK supply potential to meet the expect demand from Digital Railway deployment we would assimilate industry data analysis. This would provide expected levels of demand over different control periods and split into manufacturing, civils installation, operations, etc. We would also consider global demand that could affect the supply (especially manufacturing). This would be supplemented by supply chain mapping utilising a similar approach to previous rail supply chain mapping managed by AECOM for the </w:t>
      </w:r>
      <w:proofErr w:type="spellStart"/>
      <w:r w:rsidRPr="002C711C">
        <w:rPr>
          <w:rFonts w:ascii="Arial" w:hAnsi="Arial" w:cs="Arial"/>
          <w:color w:val="auto"/>
        </w:rPr>
        <w:t>DfT.</w:t>
      </w:r>
      <w:proofErr w:type="spellEnd"/>
      <w:r w:rsidRPr="002C711C">
        <w:rPr>
          <w:rFonts w:ascii="Arial" w:hAnsi="Arial" w:cs="Arial"/>
          <w:color w:val="auto"/>
        </w:rPr>
        <w:t xml:space="preserve"> This would provide estimated capacity based on turnover and likely staff numbers (split into technical areas). We would draw on our experience gained in the Future Railway Programme and OTTO to identify low-cost signalling solutions, their current use, likely global </w:t>
      </w:r>
      <w:proofErr w:type="gramStart"/>
      <w:r w:rsidRPr="002C711C">
        <w:rPr>
          <w:rFonts w:ascii="Arial" w:hAnsi="Arial" w:cs="Arial"/>
          <w:color w:val="auto"/>
        </w:rPr>
        <w:t>potential</w:t>
      </w:r>
      <w:proofErr w:type="gramEnd"/>
      <w:r w:rsidRPr="002C711C">
        <w:rPr>
          <w:rFonts w:ascii="Arial" w:hAnsi="Arial" w:cs="Arial"/>
          <w:color w:val="auto"/>
        </w:rPr>
        <w:t xml:space="preserve"> and applicability to the UK rail system. </w:t>
      </w:r>
    </w:p>
    <w:p w14:paraId="05E6BF3B" w14:textId="77777777" w:rsidR="002C711C" w:rsidRDefault="002C711C" w:rsidP="002C711C">
      <w:pPr>
        <w:pStyle w:val="Default"/>
        <w:spacing w:after="120"/>
        <w:rPr>
          <w:rFonts w:ascii="Arial" w:hAnsi="Arial" w:cs="Arial"/>
          <w:color w:val="auto"/>
        </w:rPr>
      </w:pPr>
      <w:r w:rsidRPr="002C711C">
        <w:rPr>
          <w:rFonts w:ascii="Arial" w:hAnsi="Arial" w:cs="Arial"/>
          <w:b/>
          <w:bCs/>
          <w:color w:val="auto"/>
        </w:rPr>
        <w:t>IoT</w:t>
      </w:r>
      <w:r w:rsidRPr="002C711C">
        <w:rPr>
          <w:rFonts w:ascii="Arial" w:hAnsi="Arial" w:cs="Arial"/>
          <w:color w:val="auto"/>
        </w:rPr>
        <w:t xml:space="preserve">: </w:t>
      </w:r>
    </w:p>
    <w:p w14:paraId="526A4668" w14:textId="28E575D9" w:rsidR="002C711C" w:rsidRPr="002C711C" w:rsidRDefault="002C711C" w:rsidP="002C711C">
      <w:pPr>
        <w:pStyle w:val="Default"/>
        <w:spacing w:after="120"/>
        <w:rPr>
          <w:rFonts w:ascii="Arial" w:hAnsi="Arial" w:cs="Arial"/>
          <w:color w:val="auto"/>
        </w:rPr>
      </w:pPr>
      <w:r w:rsidRPr="002C711C">
        <w:rPr>
          <w:rFonts w:ascii="Arial" w:hAnsi="Arial" w:cs="Arial"/>
          <w:color w:val="auto"/>
        </w:rPr>
        <w:t xml:space="preserve">We would establish the current supply chain capability/capacity gaps in the UK through analysis of industry reports and workshops, such as RSSB Reports and the Railway Industry Association’s Unlocking Innovation Scheme. This would be split down to different activities in the value chain, such as manufacturing hardware and software development. In addition, we would critically review, in the light the past five years, the work undertaken as part the 5 key technology areas within the Rail Supply Group’s Sector Strategy. This would identify spaces in the market for the cutting edge more advanced components that require sophisticated technology or further optimisation on the technology. For instance, combination of the IoT data with data that the hardware providers do not currently hold will enable creation of advanced AI solutions. We will identify key barriers, such as skills to gain insights from data, lack of data standardisation between providers of IoT devices, open sourcing data and current infrastructure &amp; legislation. Metrics to quantify potential will include benchmarking with other industries/ countries in specific technical areas and, where appropriate, correlate with productivity. </w:t>
      </w:r>
    </w:p>
    <w:p w14:paraId="2530486A" w14:textId="77777777" w:rsidR="002C711C" w:rsidRDefault="002C711C" w:rsidP="002C711C">
      <w:pPr>
        <w:pStyle w:val="Default"/>
        <w:spacing w:after="120"/>
        <w:rPr>
          <w:rFonts w:ascii="Arial" w:hAnsi="Arial" w:cs="Arial"/>
          <w:color w:val="auto"/>
        </w:rPr>
      </w:pPr>
      <w:r w:rsidRPr="002C711C">
        <w:rPr>
          <w:rFonts w:ascii="Arial" w:hAnsi="Arial" w:cs="Arial"/>
          <w:b/>
          <w:bCs/>
          <w:color w:val="auto"/>
        </w:rPr>
        <w:t>Low carbon rolling stock</w:t>
      </w:r>
      <w:r w:rsidRPr="002C711C">
        <w:rPr>
          <w:rFonts w:ascii="Arial" w:hAnsi="Arial" w:cs="Arial"/>
          <w:color w:val="auto"/>
        </w:rPr>
        <w:t xml:space="preserve">: </w:t>
      </w:r>
    </w:p>
    <w:p w14:paraId="521BEDE1" w14:textId="0042FEA9" w:rsidR="002C711C" w:rsidRPr="002C711C" w:rsidRDefault="002C711C" w:rsidP="002C711C">
      <w:pPr>
        <w:pStyle w:val="Default"/>
        <w:spacing w:after="120"/>
        <w:rPr>
          <w:rFonts w:ascii="Arial" w:hAnsi="Arial" w:cs="Arial"/>
          <w:color w:val="auto"/>
        </w:rPr>
      </w:pPr>
      <w:r w:rsidRPr="002C711C">
        <w:rPr>
          <w:rFonts w:ascii="Arial" w:hAnsi="Arial" w:cs="Arial"/>
          <w:color w:val="auto"/>
        </w:rPr>
        <w:t xml:space="preserve">To assess the potential gaps in UK capability/ capacity to have no diesel only trains on the network by 2040 we would draw on existing related analysis, such </w:t>
      </w:r>
      <w:proofErr w:type="gramStart"/>
      <w:r w:rsidRPr="002C711C">
        <w:rPr>
          <w:rFonts w:ascii="Arial" w:hAnsi="Arial" w:cs="Arial"/>
          <w:color w:val="auto"/>
        </w:rPr>
        <w:t>as;</w:t>
      </w:r>
      <w:proofErr w:type="gramEnd"/>
      <w:r w:rsidRPr="002C711C">
        <w:rPr>
          <w:rFonts w:ascii="Arial" w:hAnsi="Arial" w:cs="Arial"/>
          <w:color w:val="auto"/>
        </w:rPr>
        <w:t xml:space="preserve"> Network rail's Environmental sustainability strategy 2020-2050 to establish a low, medium, high estimates of required hydrogen/battery rolling stock. Given the global nature of the rolling stock market, we would also undertake a high-level assessment of likely global demand and the UK strengths in these areas, relative to other countries. This would draw on previous works AECOM’s rolling stock database, and markets analysis, such as RSG’s SWOT analysis of the UK rail supply industry. AECOM have developed likely pathways for the introduction of hydrogen/battery rolling stock in the UK, Italy, </w:t>
      </w:r>
      <w:proofErr w:type="gramStart"/>
      <w:r w:rsidRPr="002C711C">
        <w:rPr>
          <w:rFonts w:ascii="Arial" w:hAnsi="Arial" w:cs="Arial"/>
          <w:color w:val="auto"/>
        </w:rPr>
        <w:t>Greece</w:t>
      </w:r>
      <w:proofErr w:type="gramEnd"/>
      <w:r w:rsidRPr="002C711C">
        <w:rPr>
          <w:rFonts w:ascii="Arial" w:hAnsi="Arial" w:cs="Arial"/>
          <w:color w:val="auto"/>
        </w:rPr>
        <w:t xml:space="preserve"> and Australia. </w:t>
      </w:r>
    </w:p>
    <w:p w14:paraId="4584FCDB" w14:textId="77777777" w:rsidR="002C711C" w:rsidRDefault="002C711C" w:rsidP="002C711C">
      <w:pPr>
        <w:pStyle w:val="Default"/>
        <w:spacing w:after="120"/>
        <w:rPr>
          <w:rFonts w:ascii="Arial" w:hAnsi="Arial" w:cs="Arial"/>
          <w:color w:val="auto"/>
        </w:rPr>
      </w:pPr>
      <w:r w:rsidRPr="002C711C">
        <w:rPr>
          <w:rFonts w:ascii="Arial" w:hAnsi="Arial" w:cs="Arial"/>
          <w:b/>
          <w:bCs/>
          <w:color w:val="auto"/>
        </w:rPr>
        <w:t>Aluminium Bodyshells for Rolling Stock</w:t>
      </w:r>
      <w:r w:rsidRPr="002C711C">
        <w:rPr>
          <w:rFonts w:ascii="Arial" w:hAnsi="Arial" w:cs="Arial"/>
          <w:color w:val="auto"/>
        </w:rPr>
        <w:t xml:space="preserve">: </w:t>
      </w:r>
    </w:p>
    <w:p w14:paraId="3A8DAD0E" w14:textId="2A048D77" w:rsidR="002C711C" w:rsidRDefault="002C711C" w:rsidP="002C711C">
      <w:pPr>
        <w:pStyle w:val="Default"/>
        <w:spacing w:after="120"/>
        <w:rPr>
          <w:rFonts w:ascii="Arial" w:hAnsi="Arial" w:cs="Arial"/>
          <w:color w:val="auto"/>
        </w:rPr>
      </w:pPr>
      <w:r w:rsidRPr="002C711C">
        <w:rPr>
          <w:rFonts w:ascii="Arial" w:hAnsi="Arial" w:cs="Arial"/>
          <w:color w:val="auto"/>
        </w:rPr>
        <w:t xml:space="preserve">We would undertake a gap analysis between UK companies and known manufactures in aluminium bodyshells (main of which have plants in East Asia and Eastern Europe). The </w:t>
      </w:r>
      <w:r w:rsidRPr="002C711C">
        <w:rPr>
          <w:rFonts w:ascii="Arial" w:hAnsi="Arial" w:cs="Arial"/>
          <w:color w:val="auto"/>
        </w:rPr>
        <w:lastRenderedPageBreak/>
        <w:t>assessment would include capability/ capacity as well as likely price point. This would utilise ORBIS data to understand turnover, costs, and profit. This would be supplemented by global labour cost data as well as ease of doing business index. In addition, we would utilise AECOM’s rail innovation database to highlight areas of potential for the UK, such as friction stir welding (as used by in Hitachi – Newton Aycliffe) and composites, where the UK have specifics strengths and rail is a relative immature market with huge potential.</w:t>
      </w:r>
    </w:p>
    <w:p w14:paraId="7F164B9E" w14:textId="77777777" w:rsidR="0074732F" w:rsidRPr="0074732F" w:rsidRDefault="0074732F" w:rsidP="002C711C">
      <w:pPr>
        <w:pStyle w:val="Default"/>
        <w:spacing w:after="120"/>
        <w:rPr>
          <w:rFonts w:ascii="Arial" w:hAnsi="Arial" w:cs="Arial"/>
        </w:rPr>
      </w:pPr>
      <w:r w:rsidRPr="0074732F">
        <w:rPr>
          <w:rFonts w:ascii="Arial" w:hAnsi="Arial" w:cs="Arial"/>
          <w:b/>
          <w:bCs/>
        </w:rPr>
        <w:t>Tunnel Boring Machines</w:t>
      </w:r>
      <w:r w:rsidRPr="0074732F">
        <w:rPr>
          <w:rFonts w:ascii="Arial" w:hAnsi="Arial" w:cs="Arial"/>
        </w:rPr>
        <w:t xml:space="preserve">: </w:t>
      </w:r>
    </w:p>
    <w:p w14:paraId="1DA0D760" w14:textId="414B4156" w:rsidR="0074732F" w:rsidRPr="0074732F" w:rsidRDefault="0074732F" w:rsidP="002C711C">
      <w:pPr>
        <w:pStyle w:val="Default"/>
        <w:spacing w:after="120"/>
        <w:rPr>
          <w:rFonts w:ascii="Arial" w:hAnsi="Arial" w:cs="Arial"/>
          <w:color w:val="auto"/>
        </w:rPr>
      </w:pPr>
      <w:r w:rsidRPr="0074732F">
        <w:rPr>
          <w:rFonts w:ascii="Arial" w:hAnsi="Arial" w:cs="Arial"/>
        </w:rPr>
        <w:t xml:space="preserve">We would draw on AECOM’s global experience in the tunnelling sector to assess the long-term demand for tunnelling and the UK strengths, relative to the established suppliers and recent entrants, many of which are based in </w:t>
      </w:r>
      <w:proofErr w:type="gramStart"/>
      <w:r w:rsidRPr="0074732F">
        <w:rPr>
          <w:rFonts w:ascii="Arial" w:hAnsi="Arial" w:cs="Arial"/>
        </w:rPr>
        <w:t>South East</w:t>
      </w:r>
      <w:proofErr w:type="gramEnd"/>
      <w:r w:rsidRPr="0074732F">
        <w:rPr>
          <w:rFonts w:ascii="Arial" w:hAnsi="Arial" w:cs="Arial"/>
        </w:rPr>
        <w:t xml:space="preserve"> Asia. This would utilise ORBIS data to understand turnover, costs, and profit. This would be supplemented by global labour cost data as well as ease of doing business index. In terms of identifying lower costs deployments, the cost of tunnelling has generally been declining for several decades due to advances in technology. For specific tunnelling situations the costs are often highly dependent on soils conditions. Therefore, to identify potential avenues for increased market share for UK tunnelling suppliers we would draw on our Innovations database, likely domestic demand (from the Infrastructure and Projects Authority) as well as global demand. This would identify niche areas where the UK could capture global markets, such artificial intelligence to support real time decisions, </w:t>
      </w:r>
      <w:proofErr w:type="gramStart"/>
      <w:r w:rsidRPr="0074732F">
        <w:rPr>
          <w:rFonts w:ascii="Arial" w:hAnsi="Arial" w:cs="Arial"/>
        </w:rPr>
        <w:t>robotics</w:t>
      </w:r>
      <w:proofErr w:type="gramEnd"/>
      <w:r w:rsidRPr="0074732F">
        <w:rPr>
          <w:rFonts w:ascii="Arial" w:hAnsi="Arial" w:cs="Arial"/>
        </w:rPr>
        <w:t xml:space="preserve"> and soil improvement.</w:t>
      </w:r>
    </w:p>
    <w:p w14:paraId="5C6D58A2" w14:textId="77777777" w:rsidR="00B53DCD" w:rsidRPr="002C711C" w:rsidRDefault="00B53DCD" w:rsidP="00B53DCD">
      <w:pPr>
        <w:pStyle w:val="Default"/>
        <w:spacing w:after="120"/>
        <w:rPr>
          <w:rFonts w:ascii="Arial" w:hAnsi="Arial" w:cs="Arial"/>
          <w:color w:val="auto"/>
        </w:rPr>
      </w:pPr>
      <w:r w:rsidRPr="002C711C">
        <w:rPr>
          <w:rFonts w:ascii="Arial" w:hAnsi="Arial" w:cs="Arial"/>
          <w:b/>
          <w:bCs/>
          <w:color w:val="auto"/>
        </w:rPr>
        <w:t xml:space="preserve">Company Analysis </w:t>
      </w:r>
    </w:p>
    <w:p w14:paraId="69EE3430" w14:textId="77777777" w:rsidR="00B53DCD" w:rsidRPr="002C711C" w:rsidRDefault="00B53DCD" w:rsidP="00B53DCD">
      <w:pPr>
        <w:pStyle w:val="Default"/>
        <w:spacing w:after="120"/>
        <w:rPr>
          <w:rFonts w:ascii="Arial" w:hAnsi="Arial" w:cs="Arial"/>
          <w:color w:val="auto"/>
        </w:rPr>
      </w:pPr>
      <w:r w:rsidRPr="002C711C">
        <w:rPr>
          <w:rFonts w:ascii="Arial" w:hAnsi="Arial" w:cs="Arial"/>
          <w:color w:val="auto"/>
        </w:rPr>
        <w:t xml:space="preserve">We will analyse relevant company’s through undertaking the following steps: </w:t>
      </w:r>
    </w:p>
    <w:p w14:paraId="72551783" w14:textId="77777777" w:rsidR="00B53DCD" w:rsidRPr="002C711C" w:rsidRDefault="00B53DCD" w:rsidP="00B53DCD">
      <w:pPr>
        <w:pStyle w:val="Default"/>
        <w:spacing w:after="120"/>
        <w:rPr>
          <w:rFonts w:ascii="Arial" w:hAnsi="Arial" w:cs="Arial"/>
          <w:color w:val="auto"/>
        </w:rPr>
      </w:pPr>
      <w:r w:rsidRPr="002C711C">
        <w:rPr>
          <w:rFonts w:ascii="Arial" w:hAnsi="Arial" w:cs="Arial"/>
          <w:color w:val="auto"/>
        </w:rPr>
        <w:t xml:space="preserve">1. List and rationalise supply chain information </w:t>
      </w:r>
    </w:p>
    <w:p w14:paraId="4573E304" w14:textId="77777777" w:rsidR="00B53DCD" w:rsidRPr="002C711C" w:rsidRDefault="00B53DCD" w:rsidP="00B53DCD">
      <w:pPr>
        <w:pStyle w:val="Default"/>
        <w:spacing w:after="120"/>
        <w:rPr>
          <w:rFonts w:ascii="Arial" w:hAnsi="Arial" w:cs="Arial"/>
          <w:color w:val="auto"/>
        </w:rPr>
      </w:pPr>
      <w:r w:rsidRPr="002C711C">
        <w:rPr>
          <w:rFonts w:ascii="Arial" w:hAnsi="Arial" w:cs="Arial"/>
          <w:color w:val="auto"/>
        </w:rPr>
        <w:t xml:space="preserve">2. Confirm the organisation supplies to the rail sector and the size of the market </w:t>
      </w:r>
    </w:p>
    <w:p w14:paraId="09D8F5FC" w14:textId="77777777" w:rsidR="00B53DCD" w:rsidRPr="002C711C" w:rsidRDefault="00B53DCD" w:rsidP="00B53DCD">
      <w:pPr>
        <w:pStyle w:val="Default"/>
        <w:spacing w:after="120"/>
        <w:rPr>
          <w:rFonts w:ascii="Arial" w:hAnsi="Arial" w:cs="Arial"/>
          <w:color w:val="auto"/>
        </w:rPr>
      </w:pPr>
      <w:r w:rsidRPr="002C711C">
        <w:rPr>
          <w:rFonts w:ascii="Arial" w:hAnsi="Arial" w:cs="Arial"/>
          <w:color w:val="auto"/>
        </w:rPr>
        <w:t xml:space="preserve">3. Map the capabilities of these organisations against the key technology areas </w:t>
      </w:r>
    </w:p>
    <w:p w14:paraId="63617CBE" w14:textId="77777777" w:rsidR="00B53DCD" w:rsidRPr="002C711C" w:rsidRDefault="00B53DCD" w:rsidP="00B53DCD">
      <w:pPr>
        <w:pStyle w:val="Default"/>
        <w:spacing w:after="120"/>
        <w:rPr>
          <w:rFonts w:ascii="Arial" w:hAnsi="Arial" w:cs="Arial"/>
          <w:color w:val="auto"/>
        </w:rPr>
      </w:pPr>
      <w:r w:rsidRPr="002C711C">
        <w:rPr>
          <w:rFonts w:ascii="Arial" w:hAnsi="Arial" w:cs="Arial"/>
          <w:color w:val="auto"/>
        </w:rPr>
        <w:t xml:space="preserve">4. Identify other possibly organisations with similar capabilities </w:t>
      </w:r>
    </w:p>
    <w:p w14:paraId="2DFB67B5" w14:textId="77777777" w:rsidR="00B53DCD" w:rsidRPr="002C711C" w:rsidRDefault="00B53DCD" w:rsidP="00B53DCD">
      <w:pPr>
        <w:pStyle w:val="Default"/>
        <w:spacing w:after="120"/>
        <w:rPr>
          <w:rFonts w:ascii="Arial" w:hAnsi="Arial" w:cs="Arial"/>
          <w:color w:val="auto"/>
        </w:rPr>
      </w:pPr>
      <w:r w:rsidRPr="002C711C">
        <w:rPr>
          <w:rFonts w:ascii="Arial" w:hAnsi="Arial" w:cs="Arial"/>
          <w:color w:val="auto"/>
        </w:rPr>
        <w:t xml:space="preserve">We will conduct a search of their public and non-public networks to identify organisations. Sources used include AECOM’s own extensive international networks, company websites, industry and academic literature, intellectual property, </w:t>
      </w:r>
      <w:proofErr w:type="gramStart"/>
      <w:r w:rsidRPr="002C711C">
        <w:rPr>
          <w:rFonts w:ascii="Arial" w:hAnsi="Arial" w:cs="Arial"/>
          <w:color w:val="auto"/>
        </w:rPr>
        <w:t>forums</w:t>
      </w:r>
      <w:proofErr w:type="gramEnd"/>
      <w:r w:rsidRPr="002C711C">
        <w:rPr>
          <w:rFonts w:ascii="Arial" w:hAnsi="Arial" w:cs="Arial"/>
          <w:color w:val="auto"/>
        </w:rPr>
        <w:t xml:space="preserve"> and commercially neutral stakeholders such as relevant government bodies, research institutions and selected trade organisations. In addition, publicly available supplier lists provided by Network Rail can also </w:t>
      </w:r>
      <w:proofErr w:type="spellStart"/>
      <w:r w:rsidRPr="002C711C">
        <w:rPr>
          <w:rFonts w:ascii="Arial" w:hAnsi="Arial" w:cs="Arial"/>
          <w:color w:val="auto"/>
        </w:rPr>
        <w:t>used</w:t>
      </w:r>
      <w:proofErr w:type="spellEnd"/>
      <w:r w:rsidRPr="002C711C">
        <w:rPr>
          <w:rFonts w:ascii="Arial" w:hAnsi="Arial" w:cs="Arial"/>
          <w:color w:val="auto"/>
        </w:rPr>
        <w:t xml:space="preserve">. These companies will be listed in an excel database. For each organisation we will ascertain whether the company is active and supplies the rail industry or listed rail/transport as a market sector on their website. In some instances, this will be difficult to ascertain where websites perhaps are not updated or do not go into specific market capabilities. This requires additional interrogation of online databases, online specialist sites, news sites and internet search engines to confirm and validate. </w:t>
      </w:r>
    </w:p>
    <w:p w14:paraId="20C646B3" w14:textId="77777777" w:rsidR="00B53DCD" w:rsidRPr="002C711C" w:rsidRDefault="00B53DCD" w:rsidP="00B53DCD">
      <w:pPr>
        <w:pStyle w:val="Default"/>
        <w:spacing w:after="120"/>
        <w:rPr>
          <w:rFonts w:ascii="Arial" w:hAnsi="Arial" w:cs="Arial"/>
          <w:color w:val="auto"/>
        </w:rPr>
      </w:pPr>
      <w:r w:rsidRPr="002C711C">
        <w:rPr>
          <w:rFonts w:ascii="Arial" w:hAnsi="Arial" w:cs="Arial"/>
          <w:color w:val="auto"/>
        </w:rPr>
        <w:t xml:space="preserve">For each company identified, ORBIS will be used to provide SIC codes, Turnover, Turnover in UK, Turnover abroad, Gross Value Added, Number of employees that is supplied to Company House. Where values are not available because it was not supplied to Company House estimates can be provided in part by other information sources. The postcode of the company head office will be used to derive the latitude and longitude of each company’s location. However, </w:t>
      </w:r>
      <w:proofErr w:type="gramStart"/>
      <w:r w:rsidRPr="002C711C">
        <w:rPr>
          <w:rFonts w:ascii="Arial" w:hAnsi="Arial" w:cs="Arial"/>
          <w:color w:val="auto"/>
        </w:rPr>
        <w:t>a number of</w:t>
      </w:r>
      <w:proofErr w:type="gramEnd"/>
      <w:r w:rsidRPr="002C711C">
        <w:rPr>
          <w:rFonts w:ascii="Arial" w:hAnsi="Arial" w:cs="Arial"/>
          <w:color w:val="auto"/>
        </w:rPr>
        <w:t xml:space="preserve"> companies are expected to be located at multiple sites across the UK. </w:t>
      </w:r>
    </w:p>
    <w:p w14:paraId="13CF4B30" w14:textId="77777777" w:rsidR="0074732F" w:rsidRDefault="00B53DCD" w:rsidP="00B53DCD">
      <w:pPr>
        <w:pStyle w:val="Default"/>
        <w:spacing w:after="120"/>
        <w:rPr>
          <w:rFonts w:ascii="Arial" w:hAnsi="Arial" w:cs="Arial"/>
          <w:color w:val="auto"/>
        </w:rPr>
      </w:pPr>
      <w:r w:rsidRPr="002C711C">
        <w:rPr>
          <w:rFonts w:ascii="Arial" w:hAnsi="Arial" w:cs="Arial"/>
          <w:color w:val="auto"/>
        </w:rPr>
        <w:lastRenderedPageBreak/>
        <w:t>All the raw data will be presented on the Excel Workbook to provide the companies and which activity category they fall into, their turnover, number of employees and GVA. It will also show %of activity in rail, turnover attributed to Rail and GVA attributed to rail.</w:t>
      </w:r>
    </w:p>
    <w:p w14:paraId="0BA0F186" w14:textId="77777777" w:rsidR="00912783" w:rsidRPr="002C711C" w:rsidRDefault="00912783" w:rsidP="00912783">
      <w:pPr>
        <w:pStyle w:val="Default"/>
        <w:pageBreakBefore/>
        <w:spacing w:after="120"/>
        <w:rPr>
          <w:rFonts w:ascii="Arial" w:hAnsi="Arial" w:cs="Arial"/>
          <w:b/>
          <w:bCs/>
          <w:color w:val="auto"/>
        </w:rPr>
      </w:pPr>
      <w:r w:rsidRPr="002C711C">
        <w:rPr>
          <w:rFonts w:ascii="Arial" w:hAnsi="Arial" w:cs="Arial"/>
          <w:b/>
          <w:bCs/>
          <w:color w:val="auto"/>
        </w:rPr>
        <w:lastRenderedPageBreak/>
        <w:t xml:space="preserve">Data sources </w:t>
      </w:r>
    </w:p>
    <w:p w14:paraId="385E6617" w14:textId="77777777" w:rsidR="00912783" w:rsidRPr="002C711C" w:rsidRDefault="00912783" w:rsidP="00912783">
      <w:pPr>
        <w:pStyle w:val="Default"/>
        <w:spacing w:after="120"/>
        <w:rPr>
          <w:rFonts w:ascii="Arial" w:hAnsi="Arial" w:cs="Arial"/>
          <w:color w:val="auto"/>
        </w:rPr>
      </w:pPr>
      <w:r w:rsidRPr="002C711C">
        <w:rPr>
          <w:rFonts w:ascii="Arial" w:hAnsi="Arial" w:cs="Arial"/>
          <w:color w:val="auto"/>
        </w:rPr>
        <w:t xml:space="preserve">AECOM’s proposed methodology is based on a simultaneous top-down and bottom-up approach, which will provide greater confidence of the range of values predicted. </w:t>
      </w:r>
    </w:p>
    <w:p w14:paraId="187F53FA" w14:textId="77777777" w:rsidR="00912783" w:rsidRPr="002C711C" w:rsidRDefault="00912783" w:rsidP="00912783">
      <w:pPr>
        <w:pStyle w:val="Default"/>
        <w:spacing w:after="120"/>
        <w:rPr>
          <w:rFonts w:ascii="Arial" w:hAnsi="Arial" w:cs="Arial"/>
          <w:color w:val="auto"/>
        </w:rPr>
      </w:pPr>
      <w:r w:rsidRPr="002C711C">
        <w:rPr>
          <w:rFonts w:ascii="Arial" w:hAnsi="Arial" w:cs="Arial"/>
          <w:color w:val="auto"/>
        </w:rPr>
        <w:t xml:space="preserve">Data will be gathered from a range of sources including: </w:t>
      </w:r>
    </w:p>
    <w:p w14:paraId="67C56C91" w14:textId="77777777" w:rsidR="00912783" w:rsidRPr="002C711C" w:rsidRDefault="00912783" w:rsidP="00912783">
      <w:pPr>
        <w:pStyle w:val="Default"/>
        <w:numPr>
          <w:ilvl w:val="0"/>
          <w:numId w:val="175"/>
        </w:numPr>
        <w:spacing w:after="120"/>
        <w:rPr>
          <w:rFonts w:ascii="Arial" w:hAnsi="Arial" w:cs="Arial"/>
          <w:color w:val="auto"/>
        </w:rPr>
      </w:pPr>
      <w:r w:rsidRPr="002C711C">
        <w:rPr>
          <w:rFonts w:ascii="Arial" w:hAnsi="Arial" w:cs="Arial"/>
          <w:i/>
          <w:iCs/>
          <w:color w:val="auto"/>
        </w:rPr>
        <w:t>AECOM’s internal rolling stock database</w:t>
      </w:r>
      <w:r w:rsidRPr="002C711C">
        <w:rPr>
          <w:rFonts w:ascii="Arial" w:hAnsi="Arial" w:cs="Arial"/>
          <w:color w:val="auto"/>
        </w:rPr>
        <w:t xml:space="preserve">, which includes a breakdown of rolling stock by country in terms of type, speed, manufacture, and year of construction. </w:t>
      </w:r>
    </w:p>
    <w:p w14:paraId="1BE2F336" w14:textId="77777777" w:rsidR="00912783" w:rsidRPr="002C711C" w:rsidRDefault="00912783" w:rsidP="00912783">
      <w:pPr>
        <w:pStyle w:val="Default"/>
        <w:numPr>
          <w:ilvl w:val="0"/>
          <w:numId w:val="175"/>
        </w:numPr>
        <w:spacing w:after="120"/>
        <w:rPr>
          <w:rFonts w:ascii="Arial" w:hAnsi="Arial" w:cs="Arial"/>
          <w:color w:val="auto"/>
        </w:rPr>
      </w:pPr>
      <w:r w:rsidRPr="002C711C">
        <w:rPr>
          <w:rFonts w:ascii="Arial" w:hAnsi="Arial" w:cs="Arial"/>
          <w:i/>
          <w:iCs/>
          <w:color w:val="auto"/>
        </w:rPr>
        <w:t>AECOM’s internal innovation database</w:t>
      </w:r>
      <w:r w:rsidRPr="002C711C">
        <w:rPr>
          <w:rFonts w:ascii="Arial" w:hAnsi="Arial" w:cs="Arial"/>
          <w:color w:val="auto"/>
        </w:rPr>
        <w:t xml:space="preserve">, which includes numerous rolling stock/ track related innovations. </w:t>
      </w:r>
    </w:p>
    <w:p w14:paraId="6C990DBF" w14:textId="77777777" w:rsidR="00912783" w:rsidRDefault="00912783" w:rsidP="00912783">
      <w:pPr>
        <w:pStyle w:val="Default"/>
        <w:numPr>
          <w:ilvl w:val="0"/>
          <w:numId w:val="171"/>
        </w:numPr>
        <w:spacing w:after="120"/>
        <w:ind w:left="720" w:hanging="360"/>
        <w:rPr>
          <w:rFonts w:ascii="Arial" w:hAnsi="Arial" w:cs="Arial"/>
          <w:color w:val="auto"/>
        </w:rPr>
      </w:pPr>
      <w:r w:rsidRPr="002C711C">
        <w:rPr>
          <w:rFonts w:ascii="Arial" w:hAnsi="Arial" w:cs="Arial"/>
          <w:i/>
          <w:iCs/>
          <w:color w:val="auto"/>
        </w:rPr>
        <w:t>Orbis database</w:t>
      </w:r>
      <w:r w:rsidRPr="002C711C">
        <w:rPr>
          <w:rFonts w:ascii="Arial" w:hAnsi="Arial" w:cs="Arial"/>
          <w:color w:val="auto"/>
        </w:rPr>
        <w:t xml:space="preserve">, which has access to over 365 million entities worldwide from which the project can access enriched company information. Orbis is held by Bureau van Dijk which has been relied upon by thousands of banks, multinational corporations, leading academic institutions, and law firms for over 30 years to provide detailed, validated, and standardized information on private and public companies in every corner of the world in an efficient manner. This will be used across the various market segments to: </w:t>
      </w:r>
    </w:p>
    <w:p w14:paraId="46B13BE4" w14:textId="77777777" w:rsidR="00912783" w:rsidRPr="00BC56EE" w:rsidRDefault="00912783" w:rsidP="00912783">
      <w:pPr>
        <w:pStyle w:val="Default"/>
        <w:numPr>
          <w:ilvl w:val="0"/>
          <w:numId w:val="171"/>
        </w:numPr>
        <w:spacing w:after="120"/>
        <w:ind w:left="720" w:hanging="360"/>
        <w:rPr>
          <w:rFonts w:ascii="Arial" w:hAnsi="Arial" w:cs="Arial"/>
          <w:color w:val="auto"/>
        </w:rPr>
      </w:pPr>
      <w:r w:rsidRPr="00BC56EE">
        <w:rPr>
          <w:rFonts w:ascii="Arial" w:hAnsi="Arial" w:cs="Arial"/>
          <w:color w:val="auto"/>
        </w:rPr>
        <w:t xml:space="preserve">Assess the accessible market from both market reports and analysis of financial data from organisations filings as listed within the Orbis database, to provide a top-down/ bottom-up view. This should provide degree of cross-check and help mitigate against the risk of company financial data only not being sufficiently granular to define specific sub segments. </w:t>
      </w:r>
    </w:p>
    <w:p w14:paraId="18537C10" w14:textId="77777777" w:rsidR="00912783" w:rsidRPr="002C711C" w:rsidRDefault="00912783" w:rsidP="00912783">
      <w:pPr>
        <w:pStyle w:val="Default"/>
        <w:numPr>
          <w:ilvl w:val="0"/>
          <w:numId w:val="171"/>
        </w:numPr>
        <w:spacing w:after="120"/>
        <w:ind w:left="720" w:hanging="360"/>
        <w:rPr>
          <w:rFonts w:ascii="Arial" w:hAnsi="Arial" w:cs="Arial"/>
          <w:color w:val="auto"/>
        </w:rPr>
      </w:pPr>
      <w:r w:rsidRPr="002C711C">
        <w:rPr>
          <w:rFonts w:ascii="Arial" w:hAnsi="Arial" w:cs="Arial"/>
          <w:color w:val="auto"/>
        </w:rPr>
        <w:t xml:space="preserve">Understand the latest trends on each sub-segment would be gained from analysis of market reports and correlated with historic (e.g., 5 year) trend analysis in Orbis from organisations filings as listed within the Orbis database. This would establish the links between changes in market conditions and the effect on sales and profitability. </w:t>
      </w:r>
    </w:p>
    <w:p w14:paraId="55CB2A4F" w14:textId="77777777" w:rsidR="00912783" w:rsidRPr="002C711C" w:rsidRDefault="00912783" w:rsidP="00912783">
      <w:pPr>
        <w:pStyle w:val="Default"/>
        <w:numPr>
          <w:ilvl w:val="0"/>
          <w:numId w:val="171"/>
        </w:numPr>
        <w:spacing w:after="120"/>
        <w:ind w:left="720" w:hanging="360"/>
        <w:rPr>
          <w:rFonts w:ascii="Arial" w:hAnsi="Arial" w:cs="Arial"/>
          <w:color w:val="auto"/>
        </w:rPr>
      </w:pPr>
      <w:r w:rsidRPr="002C711C">
        <w:rPr>
          <w:rFonts w:ascii="Arial" w:hAnsi="Arial" w:cs="Arial"/>
          <w:color w:val="auto"/>
        </w:rPr>
        <w:t xml:space="preserve">Market reports such as the UNIFE report and, where present, the rolling stock strategies for each country. </w:t>
      </w:r>
    </w:p>
    <w:p w14:paraId="53FC2840" w14:textId="1C322118" w:rsidR="00912783" w:rsidRPr="00912783" w:rsidRDefault="00912783" w:rsidP="00B53DCD">
      <w:pPr>
        <w:pStyle w:val="Default"/>
        <w:numPr>
          <w:ilvl w:val="0"/>
          <w:numId w:val="171"/>
        </w:numPr>
        <w:spacing w:after="120"/>
        <w:ind w:left="720" w:hanging="360"/>
        <w:rPr>
          <w:rFonts w:ascii="Arial" w:hAnsi="Arial" w:cs="Arial"/>
          <w:color w:val="auto"/>
        </w:rPr>
      </w:pPr>
      <w:r w:rsidRPr="002C711C">
        <w:rPr>
          <w:rFonts w:ascii="Arial" w:hAnsi="Arial" w:cs="Arial"/>
          <w:color w:val="auto"/>
        </w:rPr>
        <w:t xml:space="preserve">Sector strategies/ analysis including, but not limited to; The Rail Supply Group’s (RSG) sector strategy, Strategic Transport Apprenticeship Taskforce Skills Forecasting, and The Office of rail and Road's Signalling market study: Update paper </w:t>
      </w:r>
      <w:r w:rsidRPr="000A6834">
        <w:rPr>
          <w:rFonts w:ascii="Arial" w:hAnsi="Arial" w:cs="Arial"/>
          <w:color w:val="auto"/>
        </w:rPr>
        <w:t xml:space="preserve">Interviews from across AECOM’s Global network. Interviewees will be with </w:t>
      </w:r>
      <w:proofErr w:type="gramStart"/>
      <w:r w:rsidRPr="000A6834">
        <w:rPr>
          <w:rFonts w:ascii="Arial" w:hAnsi="Arial" w:cs="Arial"/>
          <w:color w:val="auto"/>
        </w:rPr>
        <w:t>AECOM  employees</w:t>
      </w:r>
      <w:proofErr w:type="gramEnd"/>
      <w:r w:rsidRPr="000A6834">
        <w:rPr>
          <w:rFonts w:ascii="Arial" w:hAnsi="Arial" w:cs="Arial"/>
          <w:color w:val="auto"/>
        </w:rPr>
        <w:t xml:space="preserve"> and trusted associates who have detailed market knowledge while maintaining confidentially.</w:t>
      </w:r>
    </w:p>
    <w:p w14:paraId="670E851F" w14:textId="77777777" w:rsidR="00001BB2" w:rsidRDefault="00001BB2" w:rsidP="00B53DCD">
      <w:pPr>
        <w:pStyle w:val="Default"/>
        <w:spacing w:after="120"/>
        <w:rPr>
          <w:rFonts w:ascii="Arial" w:hAnsi="Arial" w:cs="Arial"/>
          <w:b/>
          <w:bCs/>
          <w:color w:val="auto"/>
        </w:rPr>
      </w:pPr>
    </w:p>
    <w:p w14:paraId="7193007D" w14:textId="56EE2201" w:rsidR="00B53DCD" w:rsidRPr="00912783" w:rsidRDefault="0074732F" w:rsidP="00912783">
      <w:pPr>
        <w:pStyle w:val="Default"/>
        <w:spacing w:after="120"/>
        <w:jc w:val="center"/>
        <w:rPr>
          <w:rFonts w:ascii="Arial" w:hAnsi="Arial" w:cs="Arial"/>
          <w:b/>
          <w:bCs/>
          <w:color w:val="auto"/>
          <w:u w:val="single"/>
        </w:rPr>
      </w:pPr>
      <w:r w:rsidRPr="00912783">
        <w:rPr>
          <w:rFonts w:ascii="Arial" w:hAnsi="Arial" w:cs="Arial"/>
          <w:b/>
          <w:bCs/>
          <w:color w:val="auto"/>
          <w:u w:val="single"/>
        </w:rPr>
        <w:t>A02: Project Plan and Timeline</w:t>
      </w:r>
    </w:p>
    <w:p w14:paraId="0AF89A15" w14:textId="77777777" w:rsidR="00001BB2" w:rsidRDefault="00001BB2" w:rsidP="00531DAA">
      <w:pPr>
        <w:suppressAutoHyphens w:val="0"/>
        <w:autoSpaceDE w:val="0"/>
        <w:adjustRightInd w:val="0"/>
        <w:textAlignment w:val="auto"/>
        <w:rPr>
          <w:b/>
          <w:bCs/>
          <w:color w:val="000000"/>
          <w:sz w:val="23"/>
          <w:szCs w:val="23"/>
          <w:lang w:bidi="ar-SA"/>
        </w:rPr>
      </w:pPr>
    </w:p>
    <w:p w14:paraId="72B772A6" w14:textId="77777777" w:rsidR="00001BB2" w:rsidRDefault="00531DAA" w:rsidP="00531DAA">
      <w:pPr>
        <w:suppressAutoHyphens w:val="0"/>
        <w:autoSpaceDE w:val="0"/>
        <w:adjustRightInd w:val="0"/>
        <w:textAlignment w:val="auto"/>
        <w:rPr>
          <w:b/>
          <w:bCs/>
          <w:color w:val="000000"/>
          <w:sz w:val="24"/>
          <w:szCs w:val="24"/>
          <w:lang w:bidi="ar-SA"/>
        </w:rPr>
      </w:pPr>
      <w:r w:rsidRPr="00531DAA">
        <w:rPr>
          <w:b/>
          <w:bCs/>
          <w:color w:val="000000"/>
          <w:sz w:val="24"/>
          <w:szCs w:val="24"/>
          <w:lang w:bidi="ar-SA"/>
        </w:rPr>
        <w:t>O</w:t>
      </w:r>
      <w:r w:rsidR="00001BB2">
        <w:rPr>
          <w:b/>
          <w:bCs/>
          <w:color w:val="000000"/>
          <w:sz w:val="24"/>
          <w:szCs w:val="24"/>
          <w:lang w:bidi="ar-SA"/>
        </w:rPr>
        <w:t>verview</w:t>
      </w:r>
    </w:p>
    <w:p w14:paraId="1CE7F1FE" w14:textId="27A7FD91" w:rsidR="00531DAA" w:rsidRPr="00531DAA" w:rsidRDefault="00531DAA" w:rsidP="00531DAA">
      <w:pPr>
        <w:suppressAutoHyphens w:val="0"/>
        <w:autoSpaceDE w:val="0"/>
        <w:adjustRightInd w:val="0"/>
        <w:textAlignment w:val="auto"/>
        <w:rPr>
          <w:b/>
          <w:bCs/>
          <w:color w:val="000000"/>
          <w:sz w:val="24"/>
          <w:szCs w:val="24"/>
          <w:lang w:bidi="ar-SA"/>
        </w:rPr>
      </w:pPr>
      <w:r w:rsidRPr="00531DAA">
        <w:rPr>
          <w:b/>
          <w:bCs/>
          <w:color w:val="000000"/>
          <w:sz w:val="24"/>
          <w:szCs w:val="24"/>
          <w:lang w:bidi="ar-SA"/>
        </w:rPr>
        <w:t xml:space="preserve"> </w:t>
      </w:r>
    </w:p>
    <w:p w14:paraId="75C41A69" w14:textId="1A453F41" w:rsidR="00531DAA" w:rsidRPr="00531DAA" w:rsidRDefault="00531DAA" w:rsidP="00531DAA">
      <w:pPr>
        <w:suppressAutoHyphens w:val="0"/>
        <w:autoSpaceDE w:val="0"/>
        <w:adjustRightInd w:val="0"/>
        <w:textAlignment w:val="auto"/>
        <w:rPr>
          <w:b/>
          <w:bCs/>
          <w:color w:val="000000"/>
          <w:sz w:val="24"/>
          <w:szCs w:val="24"/>
          <w:lang w:bidi="ar-SA"/>
        </w:rPr>
      </w:pPr>
      <w:r w:rsidRPr="00531DAA">
        <w:rPr>
          <w:b/>
          <w:bCs/>
          <w:color w:val="000000"/>
          <w:sz w:val="24"/>
          <w:szCs w:val="24"/>
          <w:lang w:bidi="ar-SA"/>
        </w:rPr>
        <w:t xml:space="preserve">Project Inception </w:t>
      </w:r>
    </w:p>
    <w:p w14:paraId="1D9D8DE2" w14:textId="77777777" w:rsidR="00531DAA" w:rsidRPr="00564AF7" w:rsidRDefault="00531DAA" w:rsidP="00531DAA">
      <w:pPr>
        <w:suppressAutoHyphens w:val="0"/>
        <w:autoSpaceDE w:val="0"/>
        <w:adjustRightInd w:val="0"/>
        <w:textAlignment w:val="auto"/>
        <w:rPr>
          <w:color w:val="000000"/>
          <w:sz w:val="24"/>
          <w:szCs w:val="24"/>
          <w:lang w:bidi="ar-SA"/>
        </w:rPr>
      </w:pPr>
      <w:r w:rsidRPr="00531DAA">
        <w:rPr>
          <w:color w:val="000000"/>
          <w:sz w:val="24"/>
          <w:szCs w:val="24"/>
          <w:lang w:bidi="ar-SA"/>
        </w:rPr>
        <w:t xml:space="preserve">We will commence with an inception meeting between our Project Lead &amp; the client sponsor to discuss &amp; agree the project plan, any assumptions we have made, our proposed methodology, sampling strategy, document control &amp; project progress reporting requirements. We will also collectively agree the contents of our risk register to track throughout the duration of this commission. </w:t>
      </w:r>
    </w:p>
    <w:p w14:paraId="5D2847C5" w14:textId="77777777" w:rsidR="00531DAA" w:rsidRPr="00531DAA" w:rsidRDefault="00531DAA" w:rsidP="00531DAA">
      <w:pPr>
        <w:suppressAutoHyphens w:val="0"/>
        <w:autoSpaceDE w:val="0"/>
        <w:adjustRightInd w:val="0"/>
        <w:textAlignment w:val="auto"/>
        <w:rPr>
          <w:color w:val="000000"/>
          <w:sz w:val="24"/>
          <w:szCs w:val="24"/>
          <w:lang w:bidi="ar-SA"/>
        </w:rPr>
      </w:pPr>
    </w:p>
    <w:p w14:paraId="4058D272" w14:textId="77777777" w:rsidR="00531DAA" w:rsidRPr="00531DAA" w:rsidRDefault="00531DAA" w:rsidP="00531DAA">
      <w:pPr>
        <w:suppressAutoHyphens w:val="0"/>
        <w:autoSpaceDE w:val="0"/>
        <w:adjustRightInd w:val="0"/>
        <w:textAlignment w:val="auto"/>
        <w:rPr>
          <w:color w:val="000000"/>
          <w:sz w:val="24"/>
          <w:szCs w:val="24"/>
          <w:lang w:bidi="ar-SA"/>
        </w:rPr>
      </w:pPr>
      <w:r w:rsidRPr="00531DAA">
        <w:rPr>
          <w:b/>
          <w:bCs/>
          <w:color w:val="000000"/>
          <w:sz w:val="24"/>
          <w:szCs w:val="24"/>
          <w:lang w:bidi="ar-SA"/>
        </w:rPr>
        <w:lastRenderedPageBreak/>
        <w:t xml:space="preserve">Initial Data Gathering &amp; Analysis </w:t>
      </w:r>
    </w:p>
    <w:p w14:paraId="2A8E33DC" w14:textId="77777777" w:rsidR="00531DAA" w:rsidRPr="00564AF7" w:rsidRDefault="00531DAA" w:rsidP="00531DAA">
      <w:pPr>
        <w:suppressAutoHyphens w:val="0"/>
        <w:autoSpaceDE w:val="0"/>
        <w:adjustRightInd w:val="0"/>
        <w:textAlignment w:val="auto"/>
        <w:rPr>
          <w:color w:val="000000"/>
          <w:sz w:val="24"/>
          <w:szCs w:val="24"/>
          <w:lang w:bidi="ar-SA"/>
        </w:rPr>
      </w:pPr>
      <w:r w:rsidRPr="00531DAA">
        <w:rPr>
          <w:color w:val="000000"/>
          <w:sz w:val="24"/>
          <w:szCs w:val="24"/>
          <w:lang w:bidi="ar-SA"/>
        </w:rPr>
        <w:t xml:space="preserve">We would commence with gathering existing data &amp; analysis as a cost-effective approach to identify gaps in knowledge &amp; areas of focus to discuss with industry experts. To assist initial data analysis, we will utilise AECOM’s existing rolling stock &amp; Innovation databases. We would also order company information from the Orbis data through, e.g., Bureau van Dijk. </w:t>
      </w:r>
    </w:p>
    <w:p w14:paraId="08602236" w14:textId="77777777" w:rsidR="00531DAA" w:rsidRPr="00531DAA" w:rsidRDefault="00531DAA" w:rsidP="00531DAA">
      <w:pPr>
        <w:suppressAutoHyphens w:val="0"/>
        <w:autoSpaceDE w:val="0"/>
        <w:adjustRightInd w:val="0"/>
        <w:textAlignment w:val="auto"/>
        <w:rPr>
          <w:color w:val="000000"/>
          <w:sz w:val="24"/>
          <w:szCs w:val="24"/>
          <w:lang w:bidi="ar-SA"/>
        </w:rPr>
      </w:pPr>
    </w:p>
    <w:p w14:paraId="2C684D99" w14:textId="77777777" w:rsidR="00531DAA" w:rsidRPr="00531DAA" w:rsidRDefault="00531DAA" w:rsidP="00531DAA">
      <w:pPr>
        <w:suppressAutoHyphens w:val="0"/>
        <w:autoSpaceDE w:val="0"/>
        <w:adjustRightInd w:val="0"/>
        <w:textAlignment w:val="auto"/>
        <w:rPr>
          <w:color w:val="000000"/>
          <w:sz w:val="24"/>
          <w:szCs w:val="24"/>
          <w:lang w:bidi="ar-SA"/>
        </w:rPr>
      </w:pPr>
      <w:r w:rsidRPr="00531DAA">
        <w:rPr>
          <w:b/>
          <w:bCs/>
          <w:color w:val="000000"/>
          <w:sz w:val="24"/>
          <w:szCs w:val="24"/>
          <w:lang w:bidi="ar-SA"/>
        </w:rPr>
        <w:t xml:space="preserve">Interview Strategy &amp; Protocol </w:t>
      </w:r>
    </w:p>
    <w:p w14:paraId="3875B5C8" w14:textId="77777777" w:rsidR="00531DAA" w:rsidRPr="00564AF7" w:rsidRDefault="00531DAA" w:rsidP="00531DAA">
      <w:pPr>
        <w:suppressAutoHyphens w:val="0"/>
        <w:autoSpaceDE w:val="0"/>
        <w:adjustRightInd w:val="0"/>
        <w:textAlignment w:val="auto"/>
        <w:rPr>
          <w:color w:val="000000"/>
          <w:sz w:val="24"/>
          <w:szCs w:val="24"/>
          <w:lang w:bidi="ar-SA"/>
        </w:rPr>
      </w:pPr>
      <w:r w:rsidRPr="00531DAA">
        <w:rPr>
          <w:color w:val="000000"/>
          <w:sz w:val="24"/>
          <w:szCs w:val="24"/>
          <w:lang w:bidi="ar-SA"/>
        </w:rPr>
        <w:t xml:space="preserve">The interview strategy will aim for a representative sample to ensure the interviews collect deep insights &amp; perspectives from the full range of stakeholders &amp; types of projects funded. In addition, we will also consider the scheduling of interviews to potentially allow specific senior industry figures to reflect on the findings of initial interviews. To ensure a consistent approach to all interviews, we would develop an interview protocol with a tailored a list of questions depending on the type of interviewee). All interview questions will be open ended to give interviewees enough space to lead discussions &amp; explore topics in depth. Prior to contacting interviewees, the sampling strategy &amp; interview protocol would be submitted to the DfT for review, comment &amp; approval. </w:t>
      </w:r>
    </w:p>
    <w:p w14:paraId="733AD10B" w14:textId="77777777" w:rsidR="00531DAA" w:rsidRPr="00531DAA" w:rsidRDefault="00531DAA" w:rsidP="00531DAA">
      <w:pPr>
        <w:suppressAutoHyphens w:val="0"/>
        <w:autoSpaceDE w:val="0"/>
        <w:adjustRightInd w:val="0"/>
        <w:textAlignment w:val="auto"/>
        <w:rPr>
          <w:color w:val="000000"/>
          <w:sz w:val="24"/>
          <w:szCs w:val="24"/>
          <w:lang w:bidi="ar-SA"/>
        </w:rPr>
      </w:pPr>
    </w:p>
    <w:p w14:paraId="16CB9346" w14:textId="77777777" w:rsidR="00531DAA" w:rsidRPr="00531DAA" w:rsidRDefault="00531DAA" w:rsidP="00531DAA">
      <w:pPr>
        <w:suppressAutoHyphens w:val="0"/>
        <w:autoSpaceDE w:val="0"/>
        <w:adjustRightInd w:val="0"/>
        <w:textAlignment w:val="auto"/>
        <w:rPr>
          <w:color w:val="000000"/>
          <w:sz w:val="24"/>
          <w:szCs w:val="24"/>
          <w:lang w:bidi="ar-SA"/>
        </w:rPr>
      </w:pPr>
      <w:r w:rsidRPr="00531DAA">
        <w:rPr>
          <w:b/>
          <w:bCs/>
          <w:color w:val="000000"/>
          <w:sz w:val="24"/>
          <w:szCs w:val="24"/>
          <w:lang w:bidi="ar-SA"/>
        </w:rPr>
        <w:t xml:space="preserve">Undertaking Interviews </w:t>
      </w:r>
    </w:p>
    <w:p w14:paraId="1ADDA133" w14:textId="77777777" w:rsidR="00531DAA" w:rsidRPr="00564AF7" w:rsidRDefault="00531DAA" w:rsidP="00531DAA">
      <w:pPr>
        <w:suppressAutoHyphens w:val="0"/>
        <w:autoSpaceDE w:val="0"/>
        <w:adjustRightInd w:val="0"/>
        <w:textAlignment w:val="auto"/>
        <w:rPr>
          <w:color w:val="000000"/>
          <w:sz w:val="24"/>
          <w:szCs w:val="24"/>
          <w:lang w:bidi="ar-SA"/>
        </w:rPr>
      </w:pPr>
      <w:r w:rsidRPr="00531DAA">
        <w:rPr>
          <w:color w:val="000000"/>
          <w:sz w:val="24"/>
          <w:szCs w:val="24"/>
          <w:lang w:bidi="ar-SA"/>
        </w:rPr>
        <w:t xml:space="preserve">Interviews will be conducted virtually over MS Teams or telephone with the notes taken from these interviews written up &amp; sent to each consultee to verify accuracy &amp; that they are a fair representation of the interview. These agreed notes will then be reviewed by an analyst &amp; coded to provide an account of the discussions held. This information will be used to populate a Stakeholder Engagement Database tool, which enables all notes to be accurately classified &amp; easily segmented, whilst maintaining GDPR requirements. </w:t>
      </w:r>
    </w:p>
    <w:p w14:paraId="6D10851B" w14:textId="77777777" w:rsidR="00531DAA" w:rsidRPr="00531DAA" w:rsidRDefault="00531DAA" w:rsidP="00531DAA">
      <w:pPr>
        <w:suppressAutoHyphens w:val="0"/>
        <w:autoSpaceDE w:val="0"/>
        <w:adjustRightInd w:val="0"/>
        <w:textAlignment w:val="auto"/>
        <w:rPr>
          <w:color w:val="000000"/>
          <w:sz w:val="24"/>
          <w:szCs w:val="24"/>
          <w:lang w:bidi="ar-SA"/>
        </w:rPr>
      </w:pPr>
    </w:p>
    <w:p w14:paraId="437DE0EB" w14:textId="77777777" w:rsidR="00531DAA" w:rsidRPr="00531DAA" w:rsidRDefault="00531DAA" w:rsidP="00531DAA">
      <w:pPr>
        <w:suppressAutoHyphens w:val="0"/>
        <w:autoSpaceDE w:val="0"/>
        <w:adjustRightInd w:val="0"/>
        <w:textAlignment w:val="auto"/>
        <w:rPr>
          <w:color w:val="000000"/>
          <w:sz w:val="24"/>
          <w:szCs w:val="24"/>
          <w:lang w:bidi="ar-SA"/>
        </w:rPr>
      </w:pPr>
      <w:r w:rsidRPr="00531DAA">
        <w:rPr>
          <w:b/>
          <w:bCs/>
          <w:color w:val="000000"/>
          <w:sz w:val="24"/>
          <w:szCs w:val="24"/>
          <w:lang w:bidi="ar-SA"/>
        </w:rPr>
        <w:t xml:space="preserve">Analysis &amp; excel </w:t>
      </w:r>
      <w:proofErr w:type="gramStart"/>
      <w:r w:rsidRPr="00531DAA">
        <w:rPr>
          <w:b/>
          <w:bCs/>
          <w:color w:val="000000"/>
          <w:sz w:val="24"/>
          <w:szCs w:val="24"/>
          <w:lang w:bidi="ar-SA"/>
        </w:rPr>
        <w:t>model</w:t>
      </w:r>
      <w:proofErr w:type="gramEnd"/>
      <w:r w:rsidRPr="00531DAA">
        <w:rPr>
          <w:b/>
          <w:bCs/>
          <w:color w:val="000000"/>
          <w:sz w:val="24"/>
          <w:szCs w:val="24"/>
          <w:lang w:bidi="ar-SA"/>
        </w:rPr>
        <w:t xml:space="preserve"> </w:t>
      </w:r>
    </w:p>
    <w:p w14:paraId="02E8DF30" w14:textId="77777777" w:rsidR="00531DAA" w:rsidRPr="00564AF7" w:rsidRDefault="00531DAA" w:rsidP="00531DAA">
      <w:pPr>
        <w:suppressAutoHyphens w:val="0"/>
        <w:autoSpaceDE w:val="0"/>
        <w:adjustRightInd w:val="0"/>
        <w:textAlignment w:val="auto"/>
        <w:rPr>
          <w:color w:val="000000"/>
          <w:sz w:val="24"/>
          <w:szCs w:val="24"/>
          <w:lang w:bidi="ar-SA"/>
        </w:rPr>
      </w:pPr>
      <w:r w:rsidRPr="00531DAA">
        <w:rPr>
          <w:color w:val="000000"/>
          <w:sz w:val="24"/>
          <w:szCs w:val="24"/>
          <w:lang w:bidi="ar-SA"/>
        </w:rPr>
        <w:t xml:space="preserve">We will use a range of analytical methods to identify market gaps, </w:t>
      </w:r>
      <w:proofErr w:type="gramStart"/>
      <w:r w:rsidRPr="00531DAA">
        <w:rPr>
          <w:color w:val="000000"/>
          <w:sz w:val="24"/>
          <w:szCs w:val="24"/>
          <w:lang w:bidi="ar-SA"/>
        </w:rPr>
        <w:t>including;</w:t>
      </w:r>
      <w:proofErr w:type="gramEnd"/>
      <w:r w:rsidRPr="00531DAA">
        <w:rPr>
          <w:color w:val="000000"/>
          <w:sz w:val="24"/>
          <w:szCs w:val="24"/>
          <w:lang w:bidi="ar-SA"/>
        </w:rPr>
        <w:t xml:space="preserve"> SWOT, PESTLE &amp; benchmarking with external &amp; internal databases. The excel model will be developed using data primarily from ORBIS to show turnover, staff numbers, location &amp; area of activity (Standard Industrial Classification code). The model will be checked in accordance with AECOM quality management system.</w:t>
      </w:r>
    </w:p>
    <w:p w14:paraId="4F2A6479" w14:textId="2DCF4077" w:rsidR="00531DAA" w:rsidRPr="00531DAA" w:rsidRDefault="00531DAA" w:rsidP="00531DAA">
      <w:pPr>
        <w:suppressAutoHyphens w:val="0"/>
        <w:autoSpaceDE w:val="0"/>
        <w:adjustRightInd w:val="0"/>
        <w:textAlignment w:val="auto"/>
        <w:rPr>
          <w:color w:val="000000"/>
          <w:sz w:val="24"/>
          <w:szCs w:val="24"/>
          <w:lang w:bidi="ar-SA"/>
        </w:rPr>
      </w:pPr>
      <w:r w:rsidRPr="00531DAA">
        <w:rPr>
          <w:color w:val="000000"/>
          <w:sz w:val="24"/>
          <w:szCs w:val="24"/>
          <w:lang w:bidi="ar-SA"/>
        </w:rPr>
        <w:t xml:space="preserve"> </w:t>
      </w:r>
    </w:p>
    <w:p w14:paraId="285D4C47" w14:textId="77777777" w:rsidR="00531DAA" w:rsidRPr="00531DAA" w:rsidRDefault="00531DAA" w:rsidP="00531DAA">
      <w:pPr>
        <w:suppressAutoHyphens w:val="0"/>
        <w:autoSpaceDE w:val="0"/>
        <w:adjustRightInd w:val="0"/>
        <w:textAlignment w:val="auto"/>
        <w:rPr>
          <w:color w:val="000000"/>
          <w:sz w:val="24"/>
          <w:szCs w:val="24"/>
          <w:lang w:bidi="ar-SA"/>
        </w:rPr>
      </w:pPr>
      <w:r w:rsidRPr="00531DAA">
        <w:rPr>
          <w:b/>
          <w:bCs/>
          <w:color w:val="000000"/>
          <w:sz w:val="24"/>
          <w:szCs w:val="24"/>
          <w:lang w:bidi="ar-SA"/>
        </w:rPr>
        <w:t xml:space="preserve">Recommendations </w:t>
      </w:r>
    </w:p>
    <w:p w14:paraId="6E6DB7EB" w14:textId="018D8297" w:rsidR="00B53DCD" w:rsidRPr="00564AF7" w:rsidRDefault="00531DAA" w:rsidP="00531DAA">
      <w:pPr>
        <w:pStyle w:val="Default"/>
        <w:spacing w:after="120"/>
        <w:rPr>
          <w:rFonts w:ascii="Arial" w:hAnsi="Arial" w:cs="Arial"/>
        </w:rPr>
      </w:pPr>
      <w:r w:rsidRPr="00564AF7">
        <w:rPr>
          <w:rFonts w:ascii="Arial" w:hAnsi="Arial" w:cs="Arial"/>
        </w:rPr>
        <w:t>Our recommendations will be based on a balance of likely availability of evidence, potential benefits, ability of UK Government to influence market. Emerging recommendations will be shared with eh DIT &amp; can be tested in a workshop with selected stakeholders prior to finalising.</w:t>
      </w:r>
    </w:p>
    <w:p w14:paraId="40076A5D" w14:textId="77777777" w:rsidR="0088656E" w:rsidRPr="0088656E" w:rsidRDefault="0088656E" w:rsidP="0088656E">
      <w:pPr>
        <w:suppressAutoHyphens w:val="0"/>
        <w:autoSpaceDE w:val="0"/>
        <w:adjustRightInd w:val="0"/>
        <w:textAlignment w:val="auto"/>
        <w:rPr>
          <w:color w:val="000000"/>
          <w:sz w:val="24"/>
          <w:szCs w:val="24"/>
          <w:lang w:bidi="ar-SA"/>
        </w:rPr>
      </w:pPr>
      <w:r w:rsidRPr="0088656E">
        <w:rPr>
          <w:b/>
          <w:bCs/>
          <w:color w:val="000000"/>
          <w:sz w:val="24"/>
          <w:szCs w:val="24"/>
          <w:lang w:bidi="ar-SA"/>
        </w:rPr>
        <w:t xml:space="preserve">Deliverables </w:t>
      </w:r>
    </w:p>
    <w:p w14:paraId="77884D58" w14:textId="18398D06" w:rsidR="0088656E" w:rsidRPr="00564AF7" w:rsidRDefault="0088656E" w:rsidP="0088656E">
      <w:pPr>
        <w:suppressAutoHyphens w:val="0"/>
        <w:autoSpaceDE w:val="0"/>
        <w:adjustRightInd w:val="0"/>
        <w:textAlignment w:val="auto"/>
        <w:rPr>
          <w:color w:val="000000"/>
          <w:sz w:val="24"/>
          <w:szCs w:val="24"/>
          <w:lang w:bidi="ar-SA"/>
        </w:rPr>
      </w:pPr>
      <w:r w:rsidRPr="0088656E">
        <w:rPr>
          <w:color w:val="000000"/>
          <w:sz w:val="24"/>
          <w:szCs w:val="24"/>
          <w:lang w:bidi="ar-SA"/>
        </w:rPr>
        <w:t xml:space="preserve">We will write up the findings in a PowerPoint presentation &amp; provide a excel model. These will be submitted as draft to DfT for review &amp; comment. Our schedule is based on one round of comments, &amp; we have allowed the DfT one week to return comments. </w:t>
      </w:r>
    </w:p>
    <w:p w14:paraId="21B305AC" w14:textId="77777777" w:rsidR="0088656E" w:rsidRPr="0088656E" w:rsidRDefault="0088656E" w:rsidP="0088656E">
      <w:pPr>
        <w:suppressAutoHyphens w:val="0"/>
        <w:autoSpaceDE w:val="0"/>
        <w:adjustRightInd w:val="0"/>
        <w:textAlignment w:val="auto"/>
        <w:rPr>
          <w:color w:val="000000"/>
          <w:sz w:val="24"/>
          <w:szCs w:val="24"/>
          <w:lang w:bidi="ar-SA"/>
        </w:rPr>
      </w:pPr>
    </w:p>
    <w:p w14:paraId="430C27D3" w14:textId="54830AA0" w:rsidR="0088656E" w:rsidRPr="0088656E" w:rsidRDefault="0088656E" w:rsidP="0088656E">
      <w:pPr>
        <w:suppressAutoHyphens w:val="0"/>
        <w:autoSpaceDE w:val="0"/>
        <w:adjustRightInd w:val="0"/>
        <w:textAlignment w:val="auto"/>
        <w:rPr>
          <w:color w:val="000000"/>
          <w:sz w:val="24"/>
          <w:szCs w:val="24"/>
          <w:lang w:bidi="ar-SA"/>
        </w:rPr>
      </w:pPr>
      <w:r w:rsidRPr="0088656E">
        <w:rPr>
          <w:b/>
          <w:bCs/>
          <w:color w:val="000000"/>
          <w:sz w:val="24"/>
          <w:szCs w:val="24"/>
          <w:lang w:bidi="ar-SA"/>
        </w:rPr>
        <w:t xml:space="preserve">Proposed Timeline </w:t>
      </w:r>
    </w:p>
    <w:p w14:paraId="4460910F" w14:textId="38A640EB" w:rsidR="0088656E" w:rsidRPr="00564AF7" w:rsidRDefault="0088656E" w:rsidP="0088656E">
      <w:pPr>
        <w:suppressAutoHyphens w:val="0"/>
        <w:autoSpaceDE w:val="0"/>
        <w:adjustRightInd w:val="0"/>
        <w:textAlignment w:val="auto"/>
        <w:rPr>
          <w:color w:val="000000"/>
          <w:sz w:val="24"/>
          <w:szCs w:val="24"/>
          <w:lang w:bidi="ar-SA"/>
        </w:rPr>
      </w:pPr>
      <w:r w:rsidRPr="0088656E">
        <w:rPr>
          <w:color w:val="000000"/>
          <w:sz w:val="24"/>
          <w:szCs w:val="24"/>
          <w:lang w:bidi="ar-SA"/>
        </w:rPr>
        <w:t xml:space="preserve">We have assumed that the work will commence on 30 January &amp; complete by the 31 March 2023. The key features of the programme can be summarised as follows: </w:t>
      </w:r>
    </w:p>
    <w:p w14:paraId="09FFA9EE" w14:textId="5203249B" w:rsidR="0088656E" w:rsidRPr="0088656E" w:rsidRDefault="0088656E" w:rsidP="0088656E">
      <w:pPr>
        <w:suppressAutoHyphens w:val="0"/>
        <w:autoSpaceDE w:val="0"/>
        <w:adjustRightInd w:val="0"/>
        <w:textAlignment w:val="auto"/>
        <w:rPr>
          <w:color w:val="000000"/>
          <w:sz w:val="24"/>
          <w:szCs w:val="24"/>
          <w:lang w:bidi="ar-SA"/>
        </w:rPr>
      </w:pPr>
    </w:p>
    <w:p w14:paraId="47A9CA42" w14:textId="3C43005E" w:rsidR="0088656E" w:rsidRPr="00564AF7" w:rsidRDefault="0088656E" w:rsidP="00912783">
      <w:pPr>
        <w:pStyle w:val="ListParagraph"/>
        <w:numPr>
          <w:ilvl w:val="0"/>
          <w:numId w:val="173"/>
        </w:numPr>
        <w:suppressAutoHyphens w:val="0"/>
        <w:autoSpaceDE w:val="0"/>
        <w:adjustRightInd w:val="0"/>
        <w:spacing w:after="37"/>
        <w:textAlignment w:val="auto"/>
        <w:rPr>
          <w:color w:val="000000"/>
          <w:sz w:val="24"/>
          <w:szCs w:val="24"/>
          <w:lang w:bidi="ar-SA"/>
        </w:rPr>
      </w:pPr>
      <w:r w:rsidRPr="00564AF7">
        <w:rPr>
          <w:color w:val="000000"/>
          <w:sz w:val="24"/>
          <w:szCs w:val="24"/>
          <w:lang w:bidi="ar-SA"/>
        </w:rPr>
        <w:t xml:space="preserve">There is a high level of concurrent activity at the front end to ensure that subsequent activity has the maximum quantity of time to be completed. </w:t>
      </w:r>
    </w:p>
    <w:p w14:paraId="57C12FB3" w14:textId="17BD28FA" w:rsidR="0088656E" w:rsidRPr="00564AF7" w:rsidRDefault="0088656E" w:rsidP="00912783">
      <w:pPr>
        <w:pStyle w:val="ListParagraph"/>
        <w:numPr>
          <w:ilvl w:val="0"/>
          <w:numId w:val="173"/>
        </w:numPr>
        <w:suppressAutoHyphens w:val="0"/>
        <w:autoSpaceDE w:val="0"/>
        <w:adjustRightInd w:val="0"/>
        <w:spacing w:after="37"/>
        <w:textAlignment w:val="auto"/>
        <w:rPr>
          <w:color w:val="000000"/>
          <w:sz w:val="24"/>
          <w:szCs w:val="24"/>
          <w:lang w:bidi="ar-SA"/>
        </w:rPr>
      </w:pPr>
      <w:r w:rsidRPr="00564AF7">
        <w:rPr>
          <w:color w:val="000000"/>
          <w:sz w:val="24"/>
          <w:szCs w:val="24"/>
          <w:lang w:bidi="ar-SA"/>
        </w:rPr>
        <w:t xml:space="preserve">Interviews will be conducted end of February. </w:t>
      </w:r>
    </w:p>
    <w:p w14:paraId="294FCB2F" w14:textId="7C4F9E5B" w:rsidR="0088656E" w:rsidRPr="00564AF7" w:rsidRDefault="0088656E" w:rsidP="00912783">
      <w:pPr>
        <w:pStyle w:val="ListParagraph"/>
        <w:numPr>
          <w:ilvl w:val="0"/>
          <w:numId w:val="173"/>
        </w:numPr>
        <w:suppressAutoHyphens w:val="0"/>
        <w:autoSpaceDE w:val="0"/>
        <w:adjustRightInd w:val="0"/>
        <w:spacing w:after="37"/>
        <w:textAlignment w:val="auto"/>
        <w:rPr>
          <w:color w:val="000000"/>
          <w:sz w:val="24"/>
          <w:szCs w:val="24"/>
          <w:lang w:bidi="ar-SA"/>
        </w:rPr>
      </w:pPr>
      <w:r w:rsidRPr="00564AF7">
        <w:rPr>
          <w:color w:val="000000"/>
          <w:sz w:val="24"/>
          <w:szCs w:val="24"/>
          <w:lang w:bidi="ar-SA"/>
        </w:rPr>
        <w:lastRenderedPageBreak/>
        <w:t xml:space="preserve">The excel model will be ready for submission to the DIT in early March. </w:t>
      </w:r>
    </w:p>
    <w:p w14:paraId="753285CA" w14:textId="2C079FA8" w:rsidR="0088656E" w:rsidRPr="00564AF7" w:rsidRDefault="0088656E" w:rsidP="00912783">
      <w:pPr>
        <w:pStyle w:val="ListParagraph"/>
        <w:numPr>
          <w:ilvl w:val="0"/>
          <w:numId w:val="173"/>
        </w:numPr>
        <w:suppressAutoHyphens w:val="0"/>
        <w:autoSpaceDE w:val="0"/>
        <w:adjustRightInd w:val="0"/>
        <w:textAlignment w:val="auto"/>
        <w:rPr>
          <w:color w:val="000000"/>
          <w:sz w:val="24"/>
          <w:szCs w:val="24"/>
          <w:lang w:bidi="ar-SA"/>
        </w:rPr>
      </w:pPr>
      <w:r w:rsidRPr="00564AF7">
        <w:rPr>
          <w:color w:val="000000"/>
          <w:sz w:val="24"/>
          <w:szCs w:val="24"/>
          <w:lang w:bidi="ar-SA"/>
        </w:rPr>
        <w:t xml:space="preserve">The draft deliverables will be due 10 March allowing time for the DIT deliverable review process. We will issue an invoice for 60% of the fee total at this point. Assuming a one-week review period by DIT, we confirm that our plan currently includes a further </w:t>
      </w:r>
      <w:proofErr w:type="gramStart"/>
      <w:r w:rsidRPr="00564AF7">
        <w:rPr>
          <w:color w:val="000000"/>
          <w:sz w:val="24"/>
          <w:szCs w:val="24"/>
          <w:lang w:bidi="ar-SA"/>
        </w:rPr>
        <w:t>one week</w:t>
      </w:r>
      <w:proofErr w:type="gramEnd"/>
      <w:r w:rsidRPr="00564AF7">
        <w:rPr>
          <w:color w:val="000000"/>
          <w:sz w:val="24"/>
          <w:szCs w:val="24"/>
          <w:lang w:bidi="ar-SA"/>
        </w:rPr>
        <w:t xml:space="preserve"> programme float. </w:t>
      </w:r>
    </w:p>
    <w:p w14:paraId="2E438DAC" w14:textId="77777777" w:rsidR="0088656E" w:rsidRPr="0088656E" w:rsidRDefault="0088656E" w:rsidP="0088656E">
      <w:pPr>
        <w:suppressAutoHyphens w:val="0"/>
        <w:autoSpaceDE w:val="0"/>
        <w:adjustRightInd w:val="0"/>
        <w:textAlignment w:val="auto"/>
        <w:rPr>
          <w:color w:val="000000"/>
          <w:sz w:val="24"/>
          <w:szCs w:val="24"/>
          <w:lang w:bidi="ar-SA"/>
        </w:rPr>
      </w:pPr>
    </w:p>
    <w:p w14:paraId="6E087E9C" w14:textId="77777777" w:rsidR="00912783" w:rsidRDefault="0088656E" w:rsidP="0088656E">
      <w:pPr>
        <w:pStyle w:val="Default"/>
        <w:spacing w:after="120"/>
        <w:rPr>
          <w:rFonts w:ascii="Arial" w:hAnsi="Arial" w:cs="Arial"/>
        </w:rPr>
      </w:pPr>
      <w:r w:rsidRPr="00564AF7">
        <w:rPr>
          <w:rFonts w:ascii="Arial" w:hAnsi="Arial" w:cs="Arial"/>
        </w:rPr>
        <w:t xml:space="preserve">We </w:t>
      </w:r>
      <w:proofErr w:type="gramStart"/>
      <w:r w:rsidRPr="00564AF7">
        <w:rPr>
          <w:rFonts w:ascii="Arial" w:hAnsi="Arial" w:cs="Arial"/>
        </w:rPr>
        <w:t>are able to</w:t>
      </w:r>
      <w:proofErr w:type="gramEnd"/>
      <w:r w:rsidRPr="00564AF7">
        <w:rPr>
          <w:rFonts w:ascii="Arial" w:hAnsi="Arial" w:cs="Arial"/>
        </w:rPr>
        <w:t xml:space="preserve"> offer some flexibility over the timing of deliverables &amp; additional support for DIT during the final stage while confirming that we can meet the delivery dates indicated in the ITT. We have scheduled the 9 progress meetings at weekly intervals. This will provide for the level of continuous engagement with DIT that the study requires. We will confirm the schedule with DIT at the inception meeting, modifying it as necessary to take account of any relevant feedback provided on this proposal.</w:t>
      </w:r>
    </w:p>
    <w:p w14:paraId="7BD2F8F0" w14:textId="374F0891" w:rsidR="00226FD0" w:rsidRDefault="00226FD0" w:rsidP="0088656E">
      <w:pPr>
        <w:pStyle w:val="Default"/>
        <w:spacing w:after="120"/>
        <w:rPr>
          <w:rFonts w:ascii="Arial" w:hAnsi="Arial" w:cs="Arial"/>
        </w:rPr>
      </w:pPr>
      <w:r>
        <w:rPr>
          <w:rFonts w:ascii="Arial" w:hAnsi="Arial" w:cs="Arial"/>
          <w:noProof/>
        </w:rPr>
        <w:drawing>
          <wp:anchor distT="0" distB="0" distL="114300" distR="114300" simplePos="0" relativeHeight="251658240" behindDoc="0" locked="0" layoutInCell="1" allowOverlap="1" wp14:anchorId="54F97DE2" wp14:editId="7850E94D">
            <wp:simplePos x="0" y="0"/>
            <wp:positionH relativeFrom="margin">
              <wp:align>right</wp:align>
            </wp:positionH>
            <wp:positionV relativeFrom="paragraph">
              <wp:posOffset>426720</wp:posOffset>
            </wp:positionV>
            <wp:extent cx="6120130" cy="3841750"/>
            <wp:effectExtent l="0" t="0" r="0" b="6350"/>
            <wp:wrapTopAndBottom/>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120130" cy="3841750"/>
                    </a:xfrm>
                    <a:prstGeom prst="rect">
                      <a:avLst/>
                    </a:prstGeom>
                  </pic:spPr>
                </pic:pic>
              </a:graphicData>
            </a:graphic>
          </wp:anchor>
        </w:drawing>
      </w:r>
    </w:p>
    <w:p w14:paraId="3F38A483" w14:textId="77777777" w:rsidR="00226FD0" w:rsidRDefault="00226FD0" w:rsidP="0088656E">
      <w:pPr>
        <w:pStyle w:val="Default"/>
        <w:spacing w:after="120"/>
        <w:rPr>
          <w:rFonts w:ascii="Arial" w:hAnsi="Arial" w:cs="Arial"/>
        </w:rPr>
      </w:pPr>
    </w:p>
    <w:p w14:paraId="08CA8D2D" w14:textId="77777777" w:rsidR="00226FD0" w:rsidRPr="00564AF7" w:rsidRDefault="00226FD0" w:rsidP="0088656E">
      <w:pPr>
        <w:pStyle w:val="Default"/>
        <w:spacing w:after="120"/>
        <w:rPr>
          <w:rFonts w:ascii="Arial" w:hAnsi="Arial" w:cs="Arial"/>
        </w:rPr>
      </w:pPr>
    </w:p>
    <w:p w14:paraId="163F0B0D" w14:textId="77777777" w:rsidR="00FE20DB" w:rsidRPr="00FE20DB" w:rsidRDefault="00FE20DB" w:rsidP="00FE20DB">
      <w:pPr>
        <w:suppressAutoHyphens w:val="0"/>
        <w:autoSpaceDE w:val="0"/>
        <w:adjustRightInd w:val="0"/>
        <w:textAlignment w:val="auto"/>
        <w:rPr>
          <w:color w:val="000000"/>
          <w:sz w:val="24"/>
          <w:szCs w:val="24"/>
          <w:lang w:bidi="ar-SA"/>
        </w:rPr>
      </w:pPr>
      <w:r w:rsidRPr="00FE20DB">
        <w:rPr>
          <w:b/>
          <w:bCs/>
          <w:color w:val="000000"/>
          <w:sz w:val="24"/>
          <w:szCs w:val="24"/>
          <w:lang w:bidi="ar-SA"/>
        </w:rPr>
        <w:t xml:space="preserve">Project quality </w:t>
      </w:r>
    </w:p>
    <w:p w14:paraId="5CEB7D1A" w14:textId="5FB084C7" w:rsidR="00FE20DB" w:rsidRPr="00564AF7" w:rsidRDefault="00FE20DB" w:rsidP="00FE20DB">
      <w:pPr>
        <w:pStyle w:val="Default"/>
        <w:spacing w:after="120"/>
        <w:rPr>
          <w:rFonts w:ascii="Arial" w:hAnsi="Arial" w:cs="Arial"/>
        </w:rPr>
      </w:pPr>
      <w:r w:rsidRPr="00564AF7">
        <w:rPr>
          <w:rFonts w:ascii="Arial" w:hAnsi="Arial" w:cs="Arial"/>
        </w:rPr>
        <w:t>The PD &amp; PM will ensure that the project is delivered to programme &amp; meets the client’s expectations, based on establishing a clear understanding of the brief at the proposal stage &amp; regular communication with &amp; updates to the client throughout the project. We will use our regular calls with DIT to discuss any QA issues identified (or anticipated) &amp; agree improvements and/or lessons learned. Any major issues will be raised immediately with DIT.</w:t>
      </w:r>
    </w:p>
    <w:p w14:paraId="4CDA3CAD" w14:textId="77777777" w:rsidR="007E034E" w:rsidRPr="007E034E" w:rsidRDefault="007E034E" w:rsidP="00FE20DB">
      <w:pPr>
        <w:pStyle w:val="Default"/>
        <w:spacing w:after="120"/>
        <w:rPr>
          <w:rFonts w:ascii="Arial" w:hAnsi="Arial" w:cs="Arial"/>
        </w:rPr>
      </w:pPr>
    </w:p>
    <w:p w14:paraId="17CC3767" w14:textId="77777777" w:rsidR="007E034E" w:rsidRDefault="007E034E" w:rsidP="007E034E">
      <w:pPr>
        <w:suppressAutoHyphens w:val="0"/>
        <w:autoSpaceDE w:val="0"/>
        <w:adjustRightInd w:val="0"/>
        <w:textAlignment w:val="auto"/>
        <w:rPr>
          <w:color w:val="000000"/>
          <w:sz w:val="24"/>
          <w:szCs w:val="24"/>
          <w:lang w:bidi="ar-SA"/>
        </w:rPr>
      </w:pPr>
      <w:r w:rsidRPr="007E034E">
        <w:rPr>
          <w:color w:val="000000"/>
          <w:sz w:val="24"/>
          <w:szCs w:val="24"/>
          <w:lang w:bidi="ar-SA"/>
        </w:rPr>
        <w:t xml:space="preserve">AECOM maintains Quality Control in numerous ways, the key activities are listed </w:t>
      </w:r>
      <w:proofErr w:type="gramStart"/>
      <w:r w:rsidRPr="007E034E">
        <w:rPr>
          <w:color w:val="000000"/>
          <w:sz w:val="24"/>
          <w:szCs w:val="24"/>
          <w:lang w:bidi="ar-SA"/>
        </w:rPr>
        <w:t>below</w:t>
      </w:r>
      <w:proofErr w:type="gramEnd"/>
      <w:r w:rsidRPr="007E034E">
        <w:rPr>
          <w:color w:val="000000"/>
          <w:sz w:val="24"/>
          <w:szCs w:val="24"/>
          <w:lang w:bidi="ar-SA"/>
        </w:rPr>
        <w:t xml:space="preserve"> </w:t>
      </w:r>
    </w:p>
    <w:p w14:paraId="4630B90A" w14:textId="77777777" w:rsidR="007E034E" w:rsidRPr="007E034E" w:rsidRDefault="007E034E" w:rsidP="007E034E">
      <w:pPr>
        <w:suppressAutoHyphens w:val="0"/>
        <w:autoSpaceDE w:val="0"/>
        <w:adjustRightInd w:val="0"/>
        <w:textAlignment w:val="auto"/>
        <w:rPr>
          <w:color w:val="000000"/>
          <w:sz w:val="24"/>
          <w:szCs w:val="24"/>
          <w:lang w:bidi="ar-SA"/>
        </w:rPr>
      </w:pPr>
    </w:p>
    <w:p w14:paraId="10761C53" w14:textId="113AC690" w:rsidR="007E034E" w:rsidRPr="007E034E" w:rsidRDefault="007E034E" w:rsidP="00912783">
      <w:pPr>
        <w:pStyle w:val="ListParagraph"/>
        <w:numPr>
          <w:ilvl w:val="0"/>
          <w:numId w:val="174"/>
        </w:numPr>
        <w:suppressAutoHyphens w:val="0"/>
        <w:autoSpaceDE w:val="0"/>
        <w:adjustRightInd w:val="0"/>
        <w:spacing w:after="59"/>
        <w:textAlignment w:val="auto"/>
        <w:rPr>
          <w:rFonts w:cs="Arial"/>
          <w:color w:val="000000"/>
          <w:sz w:val="24"/>
          <w:szCs w:val="24"/>
          <w:lang w:bidi="ar-SA"/>
        </w:rPr>
      </w:pPr>
      <w:r w:rsidRPr="007E034E">
        <w:rPr>
          <w:rFonts w:cs="Arial"/>
          <w:color w:val="000000"/>
          <w:sz w:val="24"/>
          <w:szCs w:val="24"/>
          <w:lang w:bidi="ar-SA"/>
        </w:rPr>
        <w:lastRenderedPageBreak/>
        <w:t xml:space="preserve">Through certification to ISO 9001:2015, ISO 14001:2015 &amp; ISO 45001: 2018 standards &amp; other standards as required by each region. The list of certified offices is included on the certificates. This certification provides assurance to all interested parties that we consistently deliver services to high standards. </w:t>
      </w:r>
    </w:p>
    <w:p w14:paraId="1E294E95" w14:textId="0CB46178" w:rsidR="007E034E" w:rsidRPr="007E034E" w:rsidRDefault="007E034E" w:rsidP="00912783">
      <w:pPr>
        <w:pStyle w:val="ListParagraph"/>
        <w:numPr>
          <w:ilvl w:val="0"/>
          <w:numId w:val="174"/>
        </w:numPr>
        <w:suppressAutoHyphens w:val="0"/>
        <w:autoSpaceDE w:val="0"/>
        <w:adjustRightInd w:val="0"/>
        <w:spacing w:after="59"/>
        <w:textAlignment w:val="auto"/>
        <w:rPr>
          <w:rFonts w:cs="Arial"/>
          <w:color w:val="000000"/>
          <w:sz w:val="24"/>
          <w:szCs w:val="24"/>
          <w:lang w:bidi="ar-SA"/>
        </w:rPr>
      </w:pPr>
      <w:r w:rsidRPr="007E034E">
        <w:rPr>
          <w:rFonts w:cs="Arial"/>
          <w:color w:val="000000"/>
          <w:sz w:val="24"/>
          <w:szCs w:val="24"/>
          <w:lang w:bidi="ar-SA"/>
        </w:rPr>
        <w:t xml:space="preserve">Preparing &amp; reviewing a project’s technical approach to ensure it meets the contract, brief &amp; other requirements such as technical &amp; regulatory. </w:t>
      </w:r>
    </w:p>
    <w:p w14:paraId="31B866F9" w14:textId="1C320BC1" w:rsidR="007E034E" w:rsidRPr="007E034E" w:rsidRDefault="007E034E" w:rsidP="00912783">
      <w:pPr>
        <w:pStyle w:val="ListParagraph"/>
        <w:numPr>
          <w:ilvl w:val="0"/>
          <w:numId w:val="174"/>
        </w:numPr>
        <w:suppressAutoHyphens w:val="0"/>
        <w:autoSpaceDE w:val="0"/>
        <w:adjustRightInd w:val="0"/>
        <w:spacing w:after="59"/>
        <w:textAlignment w:val="auto"/>
        <w:rPr>
          <w:rFonts w:cs="Arial"/>
          <w:color w:val="000000"/>
          <w:sz w:val="24"/>
          <w:szCs w:val="24"/>
          <w:lang w:bidi="ar-SA"/>
        </w:rPr>
      </w:pPr>
      <w:r w:rsidRPr="007E034E">
        <w:rPr>
          <w:rFonts w:cs="Arial"/>
          <w:color w:val="000000"/>
          <w:sz w:val="24"/>
          <w:szCs w:val="24"/>
          <w:lang w:bidi="ar-SA"/>
        </w:rPr>
        <w:t xml:space="preserve">Technical Quality Reviews (TQRs) are planned &amp; carried out on all technical activities. A robust checking &amp; verification process is integral to our culture. </w:t>
      </w:r>
    </w:p>
    <w:p w14:paraId="0A5324D1" w14:textId="02FC22B8" w:rsidR="007E034E" w:rsidRPr="007E034E" w:rsidRDefault="007E034E" w:rsidP="00912783">
      <w:pPr>
        <w:pStyle w:val="ListParagraph"/>
        <w:numPr>
          <w:ilvl w:val="0"/>
          <w:numId w:val="174"/>
        </w:numPr>
        <w:suppressAutoHyphens w:val="0"/>
        <w:autoSpaceDE w:val="0"/>
        <w:adjustRightInd w:val="0"/>
        <w:spacing w:after="59"/>
        <w:textAlignment w:val="auto"/>
        <w:rPr>
          <w:rFonts w:cs="Arial"/>
          <w:color w:val="000000"/>
          <w:sz w:val="24"/>
          <w:szCs w:val="24"/>
          <w:lang w:bidi="ar-SA"/>
        </w:rPr>
      </w:pPr>
      <w:r w:rsidRPr="007E034E">
        <w:rPr>
          <w:rFonts w:cs="Arial"/>
          <w:color w:val="000000"/>
          <w:sz w:val="24"/>
          <w:szCs w:val="24"/>
          <w:lang w:bidi="ar-SA"/>
        </w:rPr>
        <w:t xml:space="preserve">Nominating lead verifiers, these are key to AECOM’s TQR process, as they are seasoned professionals who are approved by the business as being competent to determine if the work product is correct &amp; complete through a higher-level examination. </w:t>
      </w:r>
    </w:p>
    <w:p w14:paraId="32B82EE8" w14:textId="67A15F24" w:rsidR="007E034E" w:rsidRPr="007E034E" w:rsidRDefault="007E034E" w:rsidP="00912783">
      <w:pPr>
        <w:pStyle w:val="ListParagraph"/>
        <w:numPr>
          <w:ilvl w:val="0"/>
          <w:numId w:val="174"/>
        </w:numPr>
        <w:suppressAutoHyphens w:val="0"/>
        <w:autoSpaceDE w:val="0"/>
        <w:adjustRightInd w:val="0"/>
        <w:textAlignment w:val="auto"/>
        <w:rPr>
          <w:rFonts w:cs="Arial"/>
          <w:color w:val="000000"/>
          <w:sz w:val="24"/>
          <w:szCs w:val="24"/>
          <w:lang w:bidi="ar-SA"/>
        </w:rPr>
      </w:pPr>
      <w:r w:rsidRPr="007E034E">
        <w:rPr>
          <w:rFonts w:cs="Arial"/>
          <w:color w:val="000000"/>
          <w:sz w:val="24"/>
          <w:szCs w:val="24"/>
          <w:lang w:bidi="ar-SA"/>
        </w:rPr>
        <w:t xml:space="preserve">Maintaining a lesson learned database accessible to all project team members encourages the sharing of best practices across all regions &amp; type of projects. </w:t>
      </w:r>
    </w:p>
    <w:p w14:paraId="5EEC50F9" w14:textId="77777777" w:rsidR="007E034E" w:rsidRPr="007E034E" w:rsidRDefault="007E034E" w:rsidP="007E034E">
      <w:pPr>
        <w:suppressAutoHyphens w:val="0"/>
        <w:autoSpaceDE w:val="0"/>
        <w:adjustRightInd w:val="0"/>
        <w:textAlignment w:val="auto"/>
        <w:rPr>
          <w:color w:val="000000"/>
          <w:sz w:val="24"/>
          <w:szCs w:val="24"/>
          <w:lang w:bidi="ar-SA"/>
        </w:rPr>
      </w:pPr>
    </w:p>
    <w:p w14:paraId="2AEB405E" w14:textId="77777777" w:rsidR="007E034E" w:rsidRPr="007E034E" w:rsidRDefault="007E034E" w:rsidP="007E034E">
      <w:pPr>
        <w:suppressAutoHyphens w:val="0"/>
        <w:autoSpaceDE w:val="0"/>
        <w:adjustRightInd w:val="0"/>
        <w:textAlignment w:val="auto"/>
        <w:rPr>
          <w:color w:val="000000"/>
          <w:sz w:val="24"/>
          <w:szCs w:val="24"/>
          <w:lang w:bidi="ar-SA"/>
        </w:rPr>
      </w:pPr>
      <w:r w:rsidRPr="007E034E">
        <w:rPr>
          <w:b/>
          <w:bCs/>
          <w:color w:val="000000"/>
          <w:sz w:val="24"/>
          <w:szCs w:val="24"/>
          <w:lang w:bidi="ar-SA"/>
        </w:rPr>
        <w:t xml:space="preserve">Effective Risk Management Process including time &amp; </w:t>
      </w:r>
      <w:proofErr w:type="gramStart"/>
      <w:r w:rsidRPr="007E034E">
        <w:rPr>
          <w:b/>
          <w:bCs/>
          <w:color w:val="000000"/>
          <w:sz w:val="24"/>
          <w:szCs w:val="24"/>
          <w:lang w:bidi="ar-SA"/>
        </w:rPr>
        <w:t>cost</w:t>
      </w:r>
      <w:proofErr w:type="gramEnd"/>
      <w:r w:rsidRPr="007E034E">
        <w:rPr>
          <w:b/>
          <w:bCs/>
          <w:color w:val="000000"/>
          <w:sz w:val="24"/>
          <w:szCs w:val="24"/>
          <w:lang w:bidi="ar-SA"/>
        </w:rPr>
        <w:t xml:space="preserve"> </w:t>
      </w:r>
    </w:p>
    <w:p w14:paraId="7589C744" w14:textId="1E111CCF" w:rsidR="007E034E" w:rsidRDefault="007E034E" w:rsidP="007E034E">
      <w:pPr>
        <w:pStyle w:val="Default"/>
        <w:spacing w:after="120"/>
        <w:rPr>
          <w:rFonts w:ascii="Arial" w:hAnsi="Arial" w:cs="Arial"/>
        </w:rPr>
      </w:pPr>
      <w:r w:rsidRPr="007E034E">
        <w:rPr>
          <w:rFonts w:ascii="Arial" w:hAnsi="Arial" w:cs="Arial"/>
        </w:rPr>
        <w:t>We will establish &amp; maintain a process for managing risk which will include establishing the context &amp; strategy; identifying risks &amp; opportunities in a live risk register; analysing &amp; evaluating these based on their likelihood &amp; impact &amp; mitigating the risks &amp; exploiting the opportunities wherever possible. We will review major risks with DIT at the inception meeting &amp; at the progress meetings through the study.</w:t>
      </w:r>
    </w:p>
    <w:tbl>
      <w:tblPr>
        <w:tblpPr w:leftFromText="180" w:rightFromText="180" w:horzAnchor="margin" w:tblpY="381"/>
        <w:tblW w:w="9889"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12"/>
        <w:gridCol w:w="2912"/>
        <w:gridCol w:w="4065"/>
      </w:tblGrid>
      <w:tr w:rsidR="0095127B" w:rsidRPr="0095127B" w14:paraId="4CAE78B0" w14:textId="77777777" w:rsidTr="00912783">
        <w:trPr>
          <w:trHeight w:val="253"/>
        </w:trPr>
        <w:tc>
          <w:tcPr>
            <w:tcW w:w="2912" w:type="dxa"/>
            <w:tcBorders>
              <w:top w:val="none" w:sz="6" w:space="0" w:color="auto"/>
              <w:bottom w:val="none" w:sz="6" w:space="0" w:color="auto"/>
              <w:right w:val="none" w:sz="6" w:space="0" w:color="auto"/>
            </w:tcBorders>
            <w:shd w:val="clear" w:color="auto" w:fill="000000" w:themeFill="text1"/>
          </w:tcPr>
          <w:p w14:paraId="32B77AF7" w14:textId="77777777" w:rsidR="0095127B" w:rsidRPr="0095127B" w:rsidRDefault="0095127B" w:rsidP="00912783">
            <w:pPr>
              <w:suppressAutoHyphens w:val="0"/>
              <w:autoSpaceDE w:val="0"/>
              <w:adjustRightInd w:val="0"/>
              <w:textAlignment w:val="auto"/>
              <w:rPr>
                <w:color w:val="FFFFFF" w:themeColor="background1"/>
                <w:sz w:val="24"/>
                <w:szCs w:val="24"/>
                <w:lang w:bidi="ar-SA"/>
              </w:rPr>
            </w:pPr>
            <w:r w:rsidRPr="0095127B">
              <w:rPr>
                <w:b/>
                <w:bCs/>
                <w:color w:val="FFFFFF" w:themeColor="background1"/>
                <w:sz w:val="24"/>
                <w:szCs w:val="24"/>
                <w:lang w:bidi="ar-SA"/>
              </w:rPr>
              <w:t xml:space="preserve">Risk </w:t>
            </w:r>
          </w:p>
        </w:tc>
        <w:tc>
          <w:tcPr>
            <w:tcW w:w="2912" w:type="dxa"/>
            <w:tcBorders>
              <w:top w:val="none" w:sz="6" w:space="0" w:color="auto"/>
              <w:left w:val="none" w:sz="6" w:space="0" w:color="auto"/>
              <w:bottom w:val="none" w:sz="6" w:space="0" w:color="auto"/>
              <w:right w:val="none" w:sz="6" w:space="0" w:color="auto"/>
            </w:tcBorders>
            <w:shd w:val="clear" w:color="auto" w:fill="000000" w:themeFill="text1"/>
          </w:tcPr>
          <w:p w14:paraId="43F5247B" w14:textId="77777777" w:rsidR="0095127B" w:rsidRPr="0095127B" w:rsidRDefault="0095127B" w:rsidP="00912783">
            <w:pPr>
              <w:suppressAutoHyphens w:val="0"/>
              <w:autoSpaceDE w:val="0"/>
              <w:adjustRightInd w:val="0"/>
              <w:textAlignment w:val="auto"/>
              <w:rPr>
                <w:color w:val="FFFFFF" w:themeColor="background1"/>
                <w:sz w:val="24"/>
                <w:szCs w:val="24"/>
                <w:lang w:bidi="ar-SA"/>
              </w:rPr>
            </w:pPr>
            <w:r w:rsidRPr="0095127B">
              <w:rPr>
                <w:b/>
                <w:bCs/>
                <w:color w:val="FFFFFF" w:themeColor="background1"/>
                <w:sz w:val="24"/>
                <w:szCs w:val="24"/>
                <w:lang w:bidi="ar-SA"/>
              </w:rPr>
              <w:t xml:space="preserve">Probability/ Severity </w:t>
            </w:r>
          </w:p>
        </w:tc>
        <w:tc>
          <w:tcPr>
            <w:tcW w:w="4065" w:type="dxa"/>
            <w:tcBorders>
              <w:top w:val="none" w:sz="6" w:space="0" w:color="auto"/>
              <w:left w:val="none" w:sz="6" w:space="0" w:color="auto"/>
              <w:bottom w:val="none" w:sz="6" w:space="0" w:color="auto"/>
            </w:tcBorders>
            <w:shd w:val="clear" w:color="auto" w:fill="000000" w:themeFill="text1"/>
          </w:tcPr>
          <w:p w14:paraId="2E8558DA" w14:textId="77777777" w:rsidR="0095127B" w:rsidRPr="0095127B" w:rsidRDefault="0095127B" w:rsidP="00912783">
            <w:pPr>
              <w:suppressAutoHyphens w:val="0"/>
              <w:autoSpaceDE w:val="0"/>
              <w:adjustRightInd w:val="0"/>
              <w:textAlignment w:val="auto"/>
              <w:rPr>
                <w:color w:val="FFFFFF" w:themeColor="background1"/>
                <w:sz w:val="24"/>
                <w:szCs w:val="24"/>
                <w:lang w:bidi="ar-SA"/>
              </w:rPr>
            </w:pPr>
            <w:r w:rsidRPr="0095127B">
              <w:rPr>
                <w:b/>
                <w:bCs/>
                <w:color w:val="FFFFFF" w:themeColor="background1"/>
                <w:sz w:val="24"/>
                <w:szCs w:val="24"/>
                <w:lang w:bidi="ar-SA"/>
              </w:rPr>
              <w:t xml:space="preserve">Mitigation </w:t>
            </w:r>
          </w:p>
        </w:tc>
      </w:tr>
      <w:tr w:rsidR="0095127B" w:rsidRPr="0095127B" w14:paraId="70C9089A" w14:textId="77777777" w:rsidTr="00912783">
        <w:trPr>
          <w:trHeight w:val="526"/>
        </w:trPr>
        <w:tc>
          <w:tcPr>
            <w:tcW w:w="2912" w:type="dxa"/>
            <w:tcBorders>
              <w:top w:val="none" w:sz="6" w:space="0" w:color="auto"/>
              <w:bottom w:val="none" w:sz="6" w:space="0" w:color="auto"/>
              <w:right w:val="none" w:sz="6" w:space="0" w:color="auto"/>
            </w:tcBorders>
          </w:tcPr>
          <w:p w14:paraId="5C58DB71" w14:textId="77777777" w:rsidR="0095127B" w:rsidRPr="0095127B" w:rsidRDefault="0095127B" w:rsidP="00912783">
            <w:pPr>
              <w:suppressAutoHyphens w:val="0"/>
              <w:autoSpaceDE w:val="0"/>
              <w:adjustRightInd w:val="0"/>
              <w:textAlignment w:val="auto"/>
              <w:rPr>
                <w:sz w:val="24"/>
                <w:szCs w:val="24"/>
                <w:lang w:bidi="ar-SA"/>
              </w:rPr>
            </w:pPr>
            <w:r w:rsidRPr="0095127B">
              <w:rPr>
                <w:b/>
                <w:bCs/>
                <w:sz w:val="24"/>
                <w:szCs w:val="24"/>
                <w:lang w:bidi="ar-SA"/>
              </w:rPr>
              <w:t xml:space="preserve">Data availability </w:t>
            </w:r>
            <w:r w:rsidRPr="0095127B">
              <w:rPr>
                <w:sz w:val="24"/>
                <w:szCs w:val="24"/>
                <w:lang w:bidi="ar-SA"/>
              </w:rPr>
              <w:t xml:space="preserve">– initial data gathering does not give sufficiently detail. </w:t>
            </w:r>
          </w:p>
        </w:tc>
        <w:tc>
          <w:tcPr>
            <w:tcW w:w="2912" w:type="dxa"/>
            <w:tcBorders>
              <w:top w:val="none" w:sz="6" w:space="0" w:color="auto"/>
              <w:left w:val="none" w:sz="6" w:space="0" w:color="auto"/>
              <w:bottom w:val="none" w:sz="6" w:space="0" w:color="auto"/>
              <w:right w:val="none" w:sz="6" w:space="0" w:color="auto"/>
            </w:tcBorders>
          </w:tcPr>
          <w:p w14:paraId="57E76048"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Low Probability </w:t>
            </w:r>
          </w:p>
          <w:p w14:paraId="62658904"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Medium Severity </w:t>
            </w:r>
          </w:p>
        </w:tc>
        <w:tc>
          <w:tcPr>
            <w:tcW w:w="4065" w:type="dxa"/>
            <w:tcBorders>
              <w:top w:val="none" w:sz="6" w:space="0" w:color="auto"/>
              <w:left w:val="none" w:sz="6" w:space="0" w:color="auto"/>
              <w:bottom w:val="none" w:sz="6" w:space="0" w:color="auto"/>
            </w:tcBorders>
          </w:tcPr>
          <w:p w14:paraId="6C4636A4"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Utilise AECOM’s existing databases. </w:t>
            </w:r>
          </w:p>
          <w:p w14:paraId="5CAB29C3"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An early review of data requirements to identify data </w:t>
            </w:r>
            <w:proofErr w:type="gramStart"/>
            <w:r w:rsidRPr="0095127B">
              <w:rPr>
                <w:sz w:val="24"/>
                <w:szCs w:val="24"/>
                <w:lang w:bidi="ar-SA"/>
              </w:rPr>
              <w:t>gaps</w:t>
            </w:r>
            <w:proofErr w:type="gramEnd"/>
            <w:r w:rsidRPr="0095127B">
              <w:rPr>
                <w:sz w:val="24"/>
                <w:szCs w:val="24"/>
                <w:lang w:bidi="ar-SA"/>
              </w:rPr>
              <w:t xml:space="preserve"> </w:t>
            </w:r>
          </w:p>
          <w:p w14:paraId="2D6E052B"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Identify alternate sources </w:t>
            </w:r>
          </w:p>
        </w:tc>
      </w:tr>
      <w:tr w:rsidR="0095127B" w:rsidRPr="0095127B" w14:paraId="0956EE6A" w14:textId="77777777" w:rsidTr="00912783">
        <w:trPr>
          <w:trHeight w:val="802"/>
        </w:trPr>
        <w:tc>
          <w:tcPr>
            <w:tcW w:w="2912" w:type="dxa"/>
            <w:tcBorders>
              <w:top w:val="none" w:sz="6" w:space="0" w:color="auto"/>
              <w:bottom w:val="none" w:sz="6" w:space="0" w:color="auto"/>
              <w:right w:val="none" w:sz="6" w:space="0" w:color="auto"/>
            </w:tcBorders>
          </w:tcPr>
          <w:p w14:paraId="6B5BEECF" w14:textId="77777777" w:rsidR="0095127B" w:rsidRPr="0095127B" w:rsidRDefault="0095127B" w:rsidP="00912783">
            <w:pPr>
              <w:suppressAutoHyphens w:val="0"/>
              <w:autoSpaceDE w:val="0"/>
              <w:adjustRightInd w:val="0"/>
              <w:textAlignment w:val="auto"/>
              <w:rPr>
                <w:sz w:val="24"/>
                <w:szCs w:val="24"/>
                <w:lang w:bidi="ar-SA"/>
              </w:rPr>
            </w:pPr>
            <w:r w:rsidRPr="0095127B">
              <w:rPr>
                <w:b/>
                <w:bCs/>
                <w:sz w:val="24"/>
                <w:szCs w:val="24"/>
                <w:lang w:bidi="ar-SA"/>
              </w:rPr>
              <w:t xml:space="preserve">Findings are challenged </w:t>
            </w:r>
            <w:r w:rsidRPr="0095127B">
              <w:rPr>
                <w:sz w:val="24"/>
                <w:szCs w:val="24"/>
                <w:lang w:bidi="ar-SA"/>
              </w:rPr>
              <w:t xml:space="preserve">– either through analysis or evidenced-base. </w:t>
            </w:r>
          </w:p>
        </w:tc>
        <w:tc>
          <w:tcPr>
            <w:tcW w:w="2912" w:type="dxa"/>
            <w:tcBorders>
              <w:top w:val="none" w:sz="6" w:space="0" w:color="auto"/>
              <w:left w:val="none" w:sz="6" w:space="0" w:color="auto"/>
              <w:bottom w:val="none" w:sz="6" w:space="0" w:color="auto"/>
              <w:right w:val="none" w:sz="6" w:space="0" w:color="auto"/>
            </w:tcBorders>
          </w:tcPr>
          <w:p w14:paraId="40E56692"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Low Probability </w:t>
            </w:r>
          </w:p>
          <w:p w14:paraId="3B9CD41E"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High Severity </w:t>
            </w:r>
          </w:p>
        </w:tc>
        <w:tc>
          <w:tcPr>
            <w:tcW w:w="4065" w:type="dxa"/>
            <w:tcBorders>
              <w:top w:val="none" w:sz="6" w:space="0" w:color="auto"/>
              <w:left w:val="none" w:sz="6" w:space="0" w:color="auto"/>
              <w:bottom w:val="none" w:sz="6" w:space="0" w:color="auto"/>
            </w:tcBorders>
          </w:tcPr>
          <w:p w14:paraId="0A825E04"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Robust database &amp; coding method will provide a line of sight from recommendations to interview data/ quantitative analysis. </w:t>
            </w:r>
          </w:p>
          <w:p w14:paraId="465D6E22"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Workshops to enable testing &amp; questioning of analysis. </w:t>
            </w:r>
          </w:p>
        </w:tc>
      </w:tr>
      <w:tr w:rsidR="0095127B" w:rsidRPr="0095127B" w14:paraId="10CA979B" w14:textId="77777777" w:rsidTr="00912783">
        <w:trPr>
          <w:trHeight w:val="526"/>
        </w:trPr>
        <w:tc>
          <w:tcPr>
            <w:tcW w:w="2912" w:type="dxa"/>
            <w:tcBorders>
              <w:top w:val="none" w:sz="6" w:space="0" w:color="auto"/>
              <w:bottom w:val="none" w:sz="6" w:space="0" w:color="auto"/>
              <w:right w:val="none" w:sz="6" w:space="0" w:color="auto"/>
            </w:tcBorders>
          </w:tcPr>
          <w:p w14:paraId="670506BD" w14:textId="77777777" w:rsidR="0095127B" w:rsidRPr="0095127B" w:rsidRDefault="0095127B" w:rsidP="00912783">
            <w:pPr>
              <w:suppressAutoHyphens w:val="0"/>
              <w:autoSpaceDE w:val="0"/>
              <w:adjustRightInd w:val="0"/>
              <w:textAlignment w:val="auto"/>
              <w:rPr>
                <w:sz w:val="24"/>
                <w:szCs w:val="24"/>
                <w:lang w:bidi="ar-SA"/>
              </w:rPr>
            </w:pPr>
            <w:r w:rsidRPr="0095127B">
              <w:rPr>
                <w:b/>
                <w:bCs/>
                <w:sz w:val="24"/>
                <w:szCs w:val="24"/>
                <w:lang w:bidi="ar-SA"/>
              </w:rPr>
              <w:t xml:space="preserve">Team availability </w:t>
            </w:r>
            <w:r w:rsidRPr="0095127B">
              <w:rPr>
                <w:sz w:val="24"/>
                <w:szCs w:val="24"/>
                <w:lang w:bidi="ar-SA"/>
              </w:rPr>
              <w:t xml:space="preserve">– insufficient team resources to deliver the project to time </w:t>
            </w:r>
          </w:p>
        </w:tc>
        <w:tc>
          <w:tcPr>
            <w:tcW w:w="2912" w:type="dxa"/>
            <w:tcBorders>
              <w:top w:val="none" w:sz="6" w:space="0" w:color="auto"/>
              <w:left w:val="none" w:sz="6" w:space="0" w:color="auto"/>
              <w:bottom w:val="none" w:sz="6" w:space="0" w:color="auto"/>
              <w:right w:val="none" w:sz="6" w:space="0" w:color="auto"/>
            </w:tcBorders>
          </w:tcPr>
          <w:p w14:paraId="46E05D45"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Low Probability </w:t>
            </w:r>
          </w:p>
          <w:p w14:paraId="28670D63"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High Severity </w:t>
            </w:r>
          </w:p>
        </w:tc>
        <w:tc>
          <w:tcPr>
            <w:tcW w:w="4065" w:type="dxa"/>
            <w:tcBorders>
              <w:top w:val="none" w:sz="6" w:space="0" w:color="auto"/>
              <w:left w:val="none" w:sz="6" w:space="0" w:color="auto"/>
              <w:bottom w:val="none" w:sz="6" w:space="0" w:color="auto"/>
            </w:tcBorders>
          </w:tcPr>
          <w:p w14:paraId="14796955"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AECOM will provide equivalently skilled consultants if a team member is unavailable </w:t>
            </w:r>
          </w:p>
        </w:tc>
      </w:tr>
      <w:tr w:rsidR="0095127B" w:rsidRPr="0095127B" w14:paraId="71AB12C3" w14:textId="77777777" w:rsidTr="00912783">
        <w:trPr>
          <w:trHeight w:val="1610"/>
        </w:trPr>
        <w:tc>
          <w:tcPr>
            <w:tcW w:w="2912" w:type="dxa"/>
            <w:tcBorders>
              <w:top w:val="none" w:sz="6" w:space="0" w:color="auto"/>
              <w:bottom w:val="none" w:sz="6" w:space="0" w:color="auto"/>
              <w:right w:val="none" w:sz="6" w:space="0" w:color="auto"/>
            </w:tcBorders>
          </w:tcPr>
          <w:p w14:paraId="4726D1DA" w14:textId="77777777" w:rsidR="0095127B" w:rsidRPr="0095127B" w:rsidRDefault="0095127B" w:rsidP="00912783">
            <w:pPr>
              <w:suppressAutoHyphens w:val="0"/>
              <w:autoSpaceDE w:val="0"/>
              <w:adjustRightInd w:val="0"/>
              <w:textAlignment w:val="auto"/>
              <w:rPr>
                <w:sz w:val="24"/>
                <w:szCs w:val="24"/>
                <w:lang w:bidi="ar-SA"/>
              </w:rPr>
            </w:pPr>
            <w:r w:rsidRPr="0095127B">
              <w:rPr>
                <w:b/>
                <w:bCs/>
                <w:sz w:val="24"/>
                <w:szCs w:val="24"/>
                <w:lang w:bidi="ar-SA"/>
              </w:rPr>
              <w:t xml:space="preserve">Shorter delivery timescales </w:t>
            </w:r>
            <w:r w:rsidRPr="0095127B">
              <w:rPr>
                <w:sz w:val="24"/>
                <w:szCs w:val="24"/>
                <w:lang w:bidi="ar-SA"/>
              </w:rPr>
              <w:t xml:space="preserve">from delay in award confirmation or inception meeting. </w:t>
            </w:r>
          </w:p>
        </w:tc>
        <w:tc>
          <w:tcPr>
            <w:tcW w:w="2912" w:type="dxa"/>
            <w:tcBorders>
              <w:top w:val="none" w:sz="6" w:space="0" w:color="auto"/>
              <w:left w:val="none" w:sz="6" w:space="0" w:color="auto"/>
              <w:bottom w:val="none" w:sz="6" w:space="0" w:color="auto"/>
              <w:right w:val="none" w:sz="6" w:space="0" w:color="auto"/>
            </w:tcBorders>
          </w:tcPr>
          <w:p w14:paraId="374D690B"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Low Probability </w:t>
            </w:r>
          </w:p>
          <w:p w14:paraId="2FC3A476"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Medium Severity </w:t>
            </w:r>
          </w:p>
        </w:tc>
        <w:tc>
          <w:tcPr>
            <w:tcW w:w="4065" w:type="dxa"/>
            <w:tcBorders>
              <w:top w:val="none" w:sz="6" w:space="0" w:color="auto"/>
              <w:left w:val="none" w:sz="6" w:space="0" w:color="auto"/>
              <w:bottom w:val="none" w:sz="6" w:space="0" w:color="auto"/>
            </w:tcBorders>
          </w:tcPr>
          <w:p w14:paraId="7F89180F"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A flexible team to allow for parallel working to minimise timescales. </w:t>
            </w:r>
          </w:p>
          <w:p w14:paraId="496CE572" w14:textId="77777777" w:rsidR="0095127B" w:rsidRPr="0095127B" w:rsidRDefault="0095127B" w:rsidP="00912783">
            <w:pPr>
              <w:suppressAutoHyphens w:val="0"/>
              <w:autoSpaceDE w:val="0"/>
              <w:adjustRightInd w:val="0"/>
              <w:textAlignment w:val="auto"/>
              <w:rPr>
                <w:sz w:val="24"/>
                <w:szCs w:val="24"/>
                <w:lang w:bidi="ar-SA"/>
              </w:rPr>
            </w:pPr>
            <w:r w:rsidRPr="0095127B">
              <w:rPr>
                <w:sz w:val="24"/>
                <w:szCs w:val="24"/>
                <w:lang w:bidi="ar-SA"/>
              </w:rPr>
              <w:t xml:space="preserve">Some schedule float has been included to allow for some movement in the delivery of the work. </w:t>
            </w:r>
          </w:p>
        </w:tc>
      </w:tr>
    </w:tbl>
    <w:p w14:paraId="1E69E472" w14:textId="77777777" w:rsidR="0095127B" w:rsidRPr="007E034E" w:rsidRDefault="0095127B" w:rsidP="007E034E">
      <w:pPr>
        <w:pStyle w:val="Default"/>
        <w:spacing w:after="120"/>
        <w:rPr>
          <w:rFonts w:ascii="Arial" w:hAnsi="Arial" w:cs="Arial"/>
          <w:color w:val="auto"/>
        </w:rPr>
      </w:pPr>
    </w:p>
    <w:p w14:paraId="4B836F94" w14:textId="77777777" w:rsidR="002C711C" w:rsidRPr="00001BB2" w:rsidRDefault="002C711C" w:rsidP="002C711C">
      <w:pPr>
        <w:pStyle w:val="Default"/>
        <w:pageBreakBefore/>
        <w:spacing w:after="120"/>
        <w:rPr>
          <w:rFonts w:ascii="Arial" w:hAnsi="Arial" w:cs="Arial"/>
          <w:b/>
          <w:bCs/>
          <w:color w:val="auto"/>
        </w:rPr>
      </w:pPr>
    </w:p>
    <w:p w14:paraId="318EA87E" w14:textId="77777777" w:rsidR="00001BB2" w:rsidRPr="00001BB2" w:rsidRDefault="00001BB2" w:rsidP="00001BB2">
      <w:pPr>
        <w:suppressAutoHyphens w:val="0"/>
        <w:autoSpaceDE w:val="0"/>
        <w:adjustRightInd w:val="0"/>
        <w:textAlignment w:val="auto"/>
        <w:rPr>
          <w:color w:val="000000"/>
          <w:sz w:val="24"/>
          <w:szCs w:val="24"/>
          <w:lang w:bidi="ar-SA"/>
        </w:rPr>
      </w:pPr>
      <w:r w:rsidRPr="00001BB2">
        <w:rPr>
          <w:b/>
          <w:bCs/>
          <w:color w:val="000000"/>
          <w:sz w:val="24"/>
          <w:szCs w:val="24"/>
          <w:lang w:bidi="ar-SA"/>
        </w:rPr>
        <w:t xml:space="preserve">Deliverables </w:t>
      </w:r>
    </w:p>
    <w:p w14:paraId="48E2B0CE" w14:textId="77777777" w:rsidR="00001BB2" w:rsidRPr="00001BB2" w:rsidRDefault="00001BB2" w:rsidP="00001BB2">
      <w:pPr>
        <w:suppressAutoHyphens w:val="0"/>
        <w:autoSpaceDE w:val="0"/>
        <w:adjustRightInd w:val="0"/>
        <w:textAlignment w:val="auto"/>
        <w:rPr>
          <w:color w:val="000000"/>
          <w:sz w:val="24"/>
          <w:szCs w:val="24"/>
          <w:lang w:bidi="ar-SA"/>
        </w:rPr>
      </w:pPr>
      <w:r w:rsidRPr="00001BB2">
        <w:rPr>
          <w:color w:val="000000"/>
          <w:sz w:val="24"/>
          <w:szCs w:val="24"/>
          <w:lang w:bidi="ar-SA"/>
        </w:rPr>
        <w:t xml:space="preserve">We will write up the findings in a PowerPoint presentation &amp; provide a excel model. These will be submitted as draft to DfT for review &amp; comment. Our schedule is based on one round of comments, &amp; we have allowed the DfT one week to return comments. </w:t>
      </w:r>
    </w:p>
    <w:p w14:paraId="28AF8293" w14:textId="77777777" w:rsidR="00001BB2" w:rsidRPr="00001BB2" w:rsidRDefault="00001BB2" w:rsidP="00001BB2">
      <w:pPr>
        <w:suppressAutoHyphens w:val="0"/>
        <w:autoSpaceDE w:val="0"/>
        <w:adjustRightInd w:val="0"/>
        <w:textAlignment w:val="auto"/>
        <w:rPr>
          <w:color w:val="000000"/>
          <w:sz w:val="24"/>
          <w:szCs w:val="24"/>
          <w:lang w:bidi="ar-SA"/>
        </w:rPr>
      </w:pPr>
    </w:p>
    <w:p w14:paraId="3BA5B02B" w14:textId="77777777" w:rsidR="00001BB2" w:rsidRPr="00001BB2" w:rsidRDefault="00001BB2" w:rsidP="00001BB2">
      <w:pPr>
        <w:suppressAutoHyphens w:val="0"/>
        <w:autoSpaceDE w:val="0"/>
        <w:adjustRightInd w:val="0"/>
        <w:textAlignment w:val="auto"/>
        <w:rPr>
          <w:color w:val="000000"/>
          <w:sz w:val="24"/>
          <w:szCs w:val="24"/>
          <w:lang w:bidi="ar-SA"/>
        </w:rPr>
      </w:pPr>
      <w:r w:rsidRPr="00001BB2">
        <w:rPr>
          <w:b/>
          <w:bCs/>
          <w:color w:val="000000"/>
          <w:sz w:val="24"/>
          <w:szCs w:val="24"/>
          <w:lang w:bidi="ar-SA"/>
        </w:rPr>
        <w:t xml:space="preserve">Proposed Timeline </w:t>
      </w:r>
    </w:p>
    <w:p w14:paraId="5E643996" w14:textId="77777777" w:rsidR="00001BB2" w:rsidRPr="00001BB2" w:rsidRDefault="00001BB2" w:rsidP="00001BB2">
      <w:pPr>
        <w:suppressAutoHyphens w:val="0"/>
        <w:autoSpaceDE w:val="0"/>
        <w:adjustRightInd w:val="0"/>
        <w:textAlignment w:val="auto"/>
        <w:rPr>
          <w:color w:val="000000"/>
          <w:sz w:val="24"/>
          <w:szCs w:val="24"/>
          <w:lang w:bidi="ar-SA"/>
        </w:rPr>
      </w:pPr>
      <w:r w:rsidRPr="00001BB2">
        <w:rPr>
          <w:color w:val="000000"/>
          <w:sz w:val="24"/>
          <w:szCs w:val="24"/>
          <w:lang w:bidi="ar-SA"/>
        </w:rPr>
        <w:t xml:space="preserve">We have assumed that the work will commence on 30 January &amp; complete by the 31 March 2023. The key features of the programme can be summarised as follows: </w:t>
      </w:r>
    </w:p>
    <w:p w14:paraId="221AE2CF" w14:textId="77777777" w:rsidR="00001BB2" w:rsidRPr="00001BB2" w:rsidRDefault="00001BB2" w:rsidP="00001BB2">
      <w:pPr>
        <w:suppressAutoHyphens w:val="0"/>
        <w:autoSpaceDE w:val="0"/>
        <w:adjustRightInd w:val="0"/>
        <w:textAlignment w:val="auto"/>
        <w:rPr>
          <w:color w:val="000000"/>
          <w:sz w:val="24"/>
          <w:szCs w:val="24"/>
          <w:lang w:bidi="ar-SA"/>
        </w:rPr>
      </w:pPr>
    </w:p>
    <w:p w14:paraId="460212C6" w14:textId="36567C9F" w:rsidR="00001BB2" w:rsidRPr="00001BB2" w:rsidRDefault="00001BB2" w:rsidP="00912783">
      <w:pPr>
        <w:pStyle w:val="ListParagraph"/>
        <w:numPr>
          <w:ilvl w:val="0"/>
          <w:numId w:val="172"/>
        </w:numPr>
        <w:suppressAutoHyphens w:val="0"/>
        <w:autoSpaceDE w:val="0"/>
        <w:adjustRightInd w:val="0"/>
        <w:spacing w:after="37"/>
        <w:textAlignment w:val="auto"/>
        <w:rPr>
          <w:color w:val="000000"/>
          <w:sz w:val="24"/>
          <w:szCs w:val="24"/>
          <w:lang w:bidi="ar-SA"/>
        </w:rPr>
      </w:pPr>
      <w:r w:rsidRPr="00001BB2">
        <w:rPr>
          <w:color w:val="000000"/>
          <w:sz w:val="24"/>
          <w:szCs w:val="24"/>
          <w:lang w:bidi="ar-SA"/>
        </w:rPr>
        <w:t xml:space="preserve">There is a high level of concurrent activity at the front end to ensure that subsequent activity has the maximum quantity of time to be completed. </w:t>
      </w:r>
    </w:p>
    <w:p w14:paraId="58970341" w14:textId="359F2353" w:rsidR="00001BB2" w:rsidRPr="00001BB2" w:rsidRDefault="00001BB2" w:rsidP="00912783">
      <w:pPr>
        <w:pStyle w:val="ListParagraph"/>
        <w:numPr>
          <w:ilvl w:val="0"/>
          <w:numId w:val="172"/>
        </w:numPr>
        <w:suppressAutoHyphens w:val="0"/>
        <w:autoSpaceDE w:val="0"/>
        <w:adjustRightInd w:val="0"/>
        <w:spacing w:after="37"/>
        <w:textAlignment w:val="auto"/>
        <w:rPr>
          <w:color w:val="000000"/>
          <w:sz w:val="24"/>
          <w:szCs w:val="24"/>
          <w:lang w:bidi="ar-SA"/>
        </w:rPr>
      </w:pPr>
      <w:r w:rsidRPr="00001BB2">
        <w:rPr>
          <w:color w:val="000000"/>
          <w:sz w:val="24"/>
          <w:szCs w:val="24"/>
          <w:lang w:bidi="ar-SA"/>
        </w:rPr>
        <w:t xml:space="preserve">Interviews will be conducted end of February. </w:t>
      </w:r>
    </w:p>
    <w:p w14:paraId="3464BFD6" w14:textId="0BAB5DC2" w:rsidR="00001BB2" w:rsidRPr="00001BB2" w:rsidRDefault="00001BB2" w:rsidP="00912783">
      <w:pPr>
        <w:pStyle w:val="ListParagraph"/>
        <w:numPr>
          <w:ilvl w:val="0"/>
          <w:numId w:val="172"/>
        </w:numPr>
        <w:suppressAutoHyphens w:val="0"/>
        <w:autoSpaceDE w:val="0"/>
        <w:adjustRightInd w:val="0"/>
        <w:spacing w:after="37"/>
        <w:textAlignment w:val="auto"/>
        <w:rPr>
          <w:color w:val="000000"/>
          <w:sz w:val="24"/>
          <w:szCs w:val="24"/>
          <w:lang w:bidi="ar-SA"/>
        </w:rPr>
      </w:pPr>
      <w:r w:rsidRPr="00001BB2">
        <w:rPr>
          <w:color w:val="000000"/>
          <w:sz w:val="24"/>
          <w:szCs w:val="24"/>
          <w:lang w:bidi="ar-SA"/>
        </w:rPr>
        <w:t xml:space="preserve">The excel model will be ready for submission to the DIT in early March. </w:t>
      </w:r>
    </w:p>
    <w:p w14:paraId="18204BD0" w14:textId="3EBA79B2" w:rsidR="00001BB2" w:rsidRPr="00001BB2" w:rsidRDefault="00001BB2" w:rsidP="00912783">
      <w:pPr>
        <w:pStyle w:val="ListParagraph"/>
        <w:numPr>
          <w:ilvl w:val="0"/>
          <w:numId w:val="172"/>
        </w:numPr>
        <w:suppressAutoHyphens w:val="0"/>
        <w:autoSpaceDE w:val="0"/>
        <w:adjustRightInd w:val="0"/>
        <w:textAlignment w:val="auto"/>
        <w:rPr>
          <w:color w:val="000000"/>
          <w:sz w:val="24"/>
          <w:szCs w:val="24"/>
          <w:lang w:bidi="ar-SA"/>
        </w:rPr>
      </w:pPr>
      <w:r w:rsidRPr="00001BB2">
        <w:rPr>
          <w:color w:val="000000"/>
          <w:sz w:val="24"/>
          <w:szCs w:val="24"/>
          <w:lang w:bidi="ar-SA"/>
        </w:rPr>
        <w:t xml:space="preserve">The draft deliverables will be due 10 March allowing time for the DIT deliverable review process. We will issue an invoice for 60% of the fee total at this point. Assuming a one-week review period by DIT, we confirm that our plan currently includes a further </w:t>
      </w:r>
      <w:proofErr w:type="gramStart"/>
      <w:r w:rsidRPr="00001BB2">
        <w:rPr>
          <w:color w:val="000000"/>
          <w:sz w:val="24"/>
          <w:szCs w:val="24"/>
          <w:lang w:bidi="ar-SA"/>
        </w:rPr>
        <w:t>one week</w:t>
      </w:r>
      <w:proofErr w:type="gramEnd"/>
      <w:r w:rsidRPr="00001BB2">
        <w:rPr>
          <w:color w:val="000000"/>
          <w:sz w:val="24"/>
          <w:szCs w:val="24"/>
          <w:lang w:bidi="ar-SA"/>
        </w:rPr>
        <w:t xml:space="preserve"> programme float. </w:t>
      </w:r>
    </w:p>
    <w:p w14:paraId="2A092096" w14:textId="77777777" w:rsidR="00001BB2" w:rsidRPr="00001BB2" w:rsidRDefault="00001BB2" w:rsidP="00001BB2">
      <w:pPr>
        <w:suppressAutoHyphens w:val="0"/>
        <w:autoSpaceDE w:val="0"/>
        <w:adjustRightInd w:val="0"/>
        <w:textAlignment w:val="auto"/>
        <w:rPr>
          <w:color w:val="000000"/>
          <w:sz w:val="24"/>
          <w:szCs w:val="24"/>
          <w:lang w:bidi="ar-SA"/>
        </w:rPr>
      </w:pPr>
    </w:p>
    <w:p w14:paraId="52FA9502" w14:textId="77777777" w:rsidR="00001BB2" w:rsidRPr="00001BB2" w:rsidRDefault="00001BB2" w:rsidP="00001BB2">
      <w:pPr>
        <w:suppressAutoHyphens w:val="0"/>
        <w:autoSpaceDE w:val="0"/>
        <w:adjustRightInd w:val="0"/>
        <w:textAlignment w:val="auto"/>
        <w:rPr>
          <w:color w:val="000000"/>
          <w:sz w:val="24"/>
          <w:szCs w:val="24"/>
          <w:lang w:bidi="ar-SA"/>
        </w:rPr>
      </w:pPr>
      <w:r w:rsidRPr="00001BB2">
        <w:rPr>
          <w:b/>
          <w:bCs/>
          <w:color w:val="000000"/>
          <w:sz w:val="24"/>
          <w:szCs w:val="24"/>
          <w:lang w:bidi="ar-SA"/>
        </w:rPr>
        <w:t xml:space="preserve">Project quality </w:t>
      </w:r>
    </w:p>
    <w:p w14:paraId="4DA4B305" w14:textId="723348B0" w:rsidR="002C711C" w:rsidRDefault="00001BB2" w:rsidP="00001BB2">
      <w:pPr>
        <w:pStyle w:val="Default"/>
        <w:spacing w:after="120"/>
        <w:rPr>
          <w:rFonts w:ascii="Arial" w:hAnsi="Arial" w:cs="Arial"/>
        </w:rPr>
      </w:pPr>
      <w:r w:rsidRPr="00001BB2">
        <w:rPr>
          <w:rFonts w:ascii="Arial" w:hAnsi="Arial" w:cs="Arial"/>
        </w:rPr>
        <w:t>The PD &amp; PM will ensure that the project is delivered to programme &amp; meets the client’s expectations, based on establishing a clear understanding of the brief at the proposal stage &amp; regular communication with &amp; updates to the client throughout the project. We will use our regular calls with DIT to discuss any QA issues identified (or anticipated)</w:t>
      </w:r>
    </w:p>
    <w:p w14:paraId="00915E72" w14:textId="77777777" w:rsidR="00226FD0" w:rsidRDefault="00226FD0" w:rsidP="00001BB2">
      <w:pPr>
        <w:pStyle w:val="Default"/>
        <w:spacing w:after="120"/>
        <w:rPr>
          <w:rFonts w:ascii="Arial" w:hAnsi="Arial" w:cs="Arial"/>
        </w:rPr>
      </w:pPr>
    </w:p>
    <w:p w14:paraId="463F5DC1" w14:textId="310FB20D" w:rsidR="00226FD0" w:rsidRPr="00912783" w:rsidRDefault="00226FD0" w:rsidP="00912783">
      <w:pPr>
        <w:pStyle w:val="Default"/>
        <w:spacing w:after="120"/>
        <w:jc w:val="center"/>
        <w:rPr>
          <w:rFonts w:ascii="Arial" w:hAnsi="Arial" w:cs="Arial"/>
          <w:b/>
          <w:bCs/>
          <w:color w:val="auto"/>
          <w:u w:val="single"/>
        </w:rPr>
      </w:pPr>
      <w:r w:rsidRPr="00912783">
        <w:rPr>
          <w:rFonts w:ascii="Arial" w:hAnsi="Arial" w:cs="Arial"/>
          <w:b/>
          <w:bCs/>
          <w:u w:val="single"/>
        </w:rPr>
        <w:t>A</w:t>
      </w:r>
      <w:r w:rsidR="000A6834" w:rsidRPr="00912783">
        <w:rPr>
          <w:rFonts w:ascii="Arial" w:hAnsi="Arial" w:cs="Arial"/>
          <w:b/>
          <w:bCs/>
          <w:u w:val="single"/>
        </w:rPr>
        <w:t>03: Capability</w:t>
      </w:r>
    </w:p>
    <w:p w14:paraId="1BBC22E4" w14:textId="77777777" w:rsidR="00C63CBF" w:rsidRPr="00C63CBF" w:rsidRDefault="00C63CBF" w:rsidP="00C63CBF">
      <w:pPr>
        <w:suppressAutoHyphens w:val="0"/>
        <w:autoSpaceDE w:val="0"/>
        <w:adjustRightInd w:val="0"/>
        <w:textAlignment w:val="auto"/>
        <w:rPr>
          <w:color w:val="000000"/>
          <w:sz w:val="24"/>
          <w:szCs w:val="24"/>
          <w:lang w:bidi="ar-SA"/>
        </w:rPr>
      </w:pPr>
    </w:p>
    <w:p w14:paraId="6FCD90F9" w14:textId="3B44CE5C" w:rsidR="00912783" w:rsidRDefault="003805BE" w:rsidP="00912783">
      <w:pPr>
        <w:suppressAutoHyphens w:val="0"/>
        <w:autoSpaceDE w:val="0"/>
        <w:adjustRightInd w:val="0"/>
        <w:textAlignment w:val="auto"/>
        <w:rPr>
          <w:sz w:val="24"/>
          <w:szCs w:val="24"/>
        </w:rPr>
      </w:pPr>
      <w:r>
        <w:rPr>
          <w:sz w:val="24"/>
          <w:szCs w:val="24"/>
        </w:rPr>
        <w:t>[REDACTED]</w:t>
      </w:r>
    </w:p>
    <w:p w14:paraId="59AD7510" w14:textId="77777777" w:rsidR="003805BE" w:rsidRPr="00912783" w:rsidRDefault="003805BE" w:rsidP="00912783">
      <w:pPr>
        <w:suppressAutoHyphens w:val="0"/>
        <w:autoSpaceDE w:val="0"/>
        <w:adjustRightInd w:val="0"/>
        <w:textAlignment w:val="auto"/>
        <w:rPr>
          <w:color w:val="000000"/>
          <w:sz w:val="24"/>
          <w:szCs w:val="24"/>
          <w:lang w:bidi="ar-SA"/>
        </w:rPr>
      </w:pPr>
    </w:p>
    <w:p w14:paraId="3C3F9F76" w14:textId="77777777" w:rsidR="00912783" w:rsidRPr="00912783" w:rsidRDefault="00912783" w:rsidP="00912783">
      <w:pPr>
        <w:suppressAutoHyphens w:val="0"/>
        <w:autoSpaceDE w:val="0"/>
        <w:adjustRightInd w:val="0"/>
        <w:textAlignment w:val="auto"/>
        <w:rPr>
          <w:color w:val="000000"/>
          <w:sz w:val="24"/>
          <w:szCs w:val="24"/>
          <w:lang w:bidi="ar-SA"/>
        </w:rPr>
      </w:pPr>
      <w:r w:rsidRPr="00912783">
        <w:rPr>
          <w:b/>
          <w:bCs/>
          <w:color w:val="000000"/>
          <w:sz w:val="24"/>
          <w:szCs w:val="24"/>
          <w:lang w:bidi="ar-SA"/>
        </w:rPr>
        <w:t xml:space="preserve">Dependencies on DIT </w:t>
      </w:r>
    </w:p>
    <w:p w14:paraId="4409983B" w14:textId="77777777" w:rsidR="00912783" w:rsidRPr="00912783" w:rsidRDefault="00912783" w:rsidP="00912783">
      <w:pPr>
        <w:suppressAutoHyphens w:val="0"/>
        <w:autoSpaceDE w:val="0"/>
        <w:adjustRightInd w:val="0"/>
        <w:textAlignment w:val="auto"/>
        <w:rPr>
          <w:color w:val="000000"/>
          <w:sz w:val="24"/>
          <w:szCs w:val="24"/>
          <w:lang w:bidi="ar-SA"/>
        </w:rPr>
      </w:pPr>
      <w:r w:rsidRPr="00912783">
        <w:rPr>
          <w:color w:val="000000"/>
          <w:sz w:val="24"/>
          <w:szCs w:val="24"/>
          <w:lang w:bidi="ar-SA"/>
        </w:rPr>
        <w:t>Our methodology has been developed so we have minimal dependencies on DIT. These are:</w:t>
      </w:r>
    </w:p>
    <w:p w14:paraId="6FD54735" w14:textId="5D37E2ED" w:rsidR="00912783" w:rsidRPr="00912783" w:rsidRDefault="00912783" w:rsidP="00912783">
      <w:pPr>
        <w:suppressAutoHyphens w:val="0"/>
        <w:autoSpaceDE w:val="0"/>
        <w:adjustRightInd w:val="0"/>
        <w:textAlignment w:val="auto"/>
        <w:rPr>
          <w:color w:val="000000"/>
          <w:sz w:val="24"/>
          <w:szCs w:val="24"/>
          <w:lang w:bidi="ar-SA"/>
        </w:rPr>
      </w:pPr>
      <w:r w:rsidRPr="00912783">
        <w:rPr>
          <w:color w:val="000000"/>
          <w:sz w:val="24"/>
          <w:szCs w:val="24"/>
          <w:lang w:bidi="ar-SA"/>
        </w:rPr>
        <w:t xml:space="preserve"> </w:t>
      </w:r>
    </w:p>
    <w:p w14:paraId="6419B82F" w14:textId="680D05E6" w:rsidR="00912783" w:rsidRPr="00912783" w:rsidRDefault="00912783" w:rsidP="00912783">
      <w:pPr>
        <w:pStyle w:val="ListParagraph"/>
        <w:numPr>
          <w:ilvl w:val="0"/>
          <w:numId w:val="177"/>
        </w:numPr>
        <w:suppressAutoHyphens w:val="0"/>
        <w:autoSpaceDE w:val="0"/>
        <w:adjustRightInd w:val="0"/>
        <w:spacing w:after="57"/>
        <w:textAlignment w:val="auto"/>
        <w:rPr>
          <w:color w:val="000000"/>
          <w:sz w:val="24"/>
          <w:szCs w:val="24"/>
          <w:lang w:bidi="ar-SA"/>
        </w:rPr>
      </w:pPr>
      <w:r w:rsidRPr="00912783">
        <w:rPr>
          <w:color w:val="000000"/>
          <w:sz w:val="24"/>
          <w:szCs w:val="24"/>
          <w:lang w:bidi="ar-SA"/>
        </w:rPr>
        <w:t xml:space="preserve">Weekly meetings to discuss </w:t>
      </w:r>
      <w:proofErr w:type="gramStart"/>
      <w:r w:rsidRPr="00912783">
        <w:rPr>
          <w:color w:val="000000"/>
          <w:sz w:val="24"/>
          <w:szCs w:val="24"/>
          <w:lang w:bidi="ar-SA"/>
        </w:rPr>
        <w:t>progress</w:t>
      </w:r>
      <w:proofErr w:type="gramEnd"/>
      <w:r w:rsidRPr="00912783">
        <w:rPr>
          <w:color w:val="000000"/>
          <w:sz w:val="24"/>
          <w:szCs w:val="24"/>
          <w:lang w:bidi="ar-SA"/>
        </w:rPr>
        <w:t xml:space="preserve"> </w:t>
      </w:r>
    </w:p>
    <w:p w14:paraId="49BBCDB2" w14:textId="7D44B8CA" w:rsidR="00912783" w:rsidRPr="00912783" w:rsidRDefault="00912783" w:rsidP="00912783">
      <w:pPr>
        <w:pStyle w:val="ListParagraph"/>
        <w:numPr>
          <w:ilvl w:val="0"/>
          <w:numId w:val="177"/>
        </w:numPr>
        <w:suppressAutoHyphens w:val="0"/>
        <w:autoSpaceDE w:val="0"/>
        <w:adjustRightInd w:val="0"/>
        <w:spacing w:after="57"/>
        <w:textAlignment w:val="auto"/>
        <w:rPr>
          <w:color w:val="000000"/>
          <w:sz w:val="24"/>
          <w:szCs w:val="24"/>
          <w:lang w:bidi="ar-SA"/>
        </w:rPr>
      </w:pPr>
      <w:r w:rsidRPr="00912783">
        <w:rPr>
          <w:color w:val="000000"/>
          <w:sz w:val="24"/>
          <w:szCs w:val="24"/>
          <w:lang w:bidi="ar-SA"/>
        </w:rPr>
        <w:t xml:space="preserve">Longer meetings at key milestones, i.e. </w:t>
      </w:r>
    </w:p>
    <w:p w14:paraId="44CF11B6" w14:textId="1AB8195A" w:rsidR="00912783" w:rsidRPr="00912783" w:rsidRDefault="00912783" w:rsidP="00912783">
      <w:pPr>
        <w:pStyle w:val="ListParagraph"/>
        <w:numPr>
          <w:ilvl w:val="0"/>
          <w:numId w:val="177"/>
        </w:numPr>
        <w:suppressAutoHyphens w:val="0"/>
        <w:autoSpaceDE w:val="0"/>
        <w:adjustRightInd w:val="0"/>
        <w:spacing w:after="57"/>
        <w:textAlignment w:val="auto"/>
        <w:rPr>
          <w:color w:val="000000"/>
          <w:sz w:val="24"/>
          <w:szCs w:val="24"/>
          <w:lang w:bidi="ar-SA"/>
        </w:rPr>
      </w:pPr>
      <w:r w:rsidRPr="00912783">
        <w:rPr>
          <w:color w:val="000000"/>
          <w:sz w:val="24"/>
          <w:szCs w:val="24"/>
          <w:lang w:bidi="ar-SA"/>
        </w:rPr>
        <w:t xml:space="preserve">Week 5 to share initial findings from interviews &amp; present the excel </w:t>
      </w:r>
      <w:proofErr w:type="gramStart"/>
      <w:r w:rsidRPr="00912783">
        <w:rPr>
          <w:color w:val="000000"/>
          <w:sz w:val="24"/>
          <w:szCs w:val="24"/>
          <w:lang w:bidi="ar-SA"/>
        </w:rPr>
        <w:t>model</w:t>
      </w:r>
      <w:proofErr w:type="gramEnd"/>
      <w:r w:rsidRPr="00912783">
        <w:rPr>
          <w:color w:val="000000"/>
          <w:sz w:val="24"/>
          <w:szCs w:val="24"/>
          <w:lang w:bidi="ar-SA"/>
        </w:rPr>
        <w:t xml:space="preserve"> </w:t>
      </w:r>
    </w:p>
    <w:p w14:paraId="56E74A1C" w14:textId="60005EA3" w:rsidR="00912783" w:rsidRPr="00912783" w:rsidRDefault="00912783" w:rsidP="00912783">
      <w:pPr>
        <w:pStyle w:val="ListParagraph"/>
        <w:numPr>
          <w:ilvl w:val="0"/>
          <w:numId w:val="177"/>
        </w:numPr>
        <w:suppressAutoHyphens w:val="0"/>
        <w:autoSpaceDE w:val="0"/>
        <w:adjustRightInd w:val="0"/>
        <w:textAlignment w:val="auto"/>
        <w:rPr>
          <w:color w:val="000000"/>
          <w:sz w:val="24"/>
          <w:szCs w:val="24"/>
          <w:lang w:bidi="ar-SA"/>
        </w:rPr>
      </w:pPr>
      <w:r w:rsidRPr="00912783">
        <w:rPr>
          <w:color w:val="000000"/>
          <w:sz w:val="24"/>
          <w:szCs w:val="24"/>
          <w:lang w:bidi="ar-SA"/>
        </w:rPr>
        <w:t xml:space="preserve">Week 7 to discuss findings &amp; emerging recommendations in the draft </w:t>
      </w:r>
      <w:proofErr w:type="gramStart"/>
      <w:r w:rsidRPr="00912783">
        <w:rPr>
          <w:color w:val="000000"/>
          <w:sz w:val="24"/>
          <w:szCs w:val="24"/>
          <w:lang w:bidi="ar-SA"/>
        </w:rPr>
        <w:t>material</w:t>
      </w:r>
      <w:proofErr w:type="gramEnd"/>
      <w:r w:rsidRPr="00912783">
        <w:rPr>
          <w:color w:val="000000"/>
          <w:sz w:val="24"/>
          <w:szCs w:val="24"/>
          <w:lang w:bidi="ar-SA"/>
        </w:rPr>
        <w:t xml:space="preserve"> </w:t>
      </w:r>
    </w:p>
    <w:p w14:paraId="0212E998" w14:textId="77777777" w:rsidR="00912783" w:rsidRPr="00912783" w:rsidRDefault="00912783" w:rsidP="00912783">
      <w:pPr>
        <w:suppressAutoHyphens w:val="0"/>
        <w:autoSpaceDE w:val="0"/>
        <w:adjustRightInd w:val="0"/>
        <w:textAlignment w:val="auto"/>
        <w:rPr>
          <w:color w:val="000000"/>
          <w:sz w:val="24"/>
          <w:szCs w:val="24"/>
          <w:lang w:bidi="ar-SA"/>
        </w:rPr>
      </w:pPr>
    </w:p>
    <w:p w14:paraId="2A982265" w14:textId="77777777" w:rsidR="00912783" w:rsidRPr="00912783" w:rsidRDefault="00912783" w:rsidP="00912783">
      <w:pPr>
        <w:suppressAutoHyphens w:val="0"/>
        <w:autoSpaceDE w:val="0"/>
        <w:adjustRightInd w:val="0"/>
        <w:textAlignment w:val="auto"/>
        <w:rPr>
          <w:color w:val="000000"/>
          <w:sz w:val="24"/>
          <w:szCs w:val="24"/>
          <w:lang w:bidi="ar-SA"/>
        </w:rPr>
      </w:pPr>
      <w:r w:rsidRPr="00912783">
        <w:rPr>
          <w:color w:val="000000"/>
          <w:sz w:val="24"/>
          <w:szCs w:val="24"/>
          <w:lang w:bidi="ar-SA"/>
        </w:rPr>
        <w:t xml:space="preserve">Whilst not critical to the project completion, we are open to receive any data/ inputs that the DIT wish to provide within the first 3 weeks of the project. </w:t>
      </w:r>
    </w:p>
    <w:p w14:paraId="1A800CE5" w14:textId="77777777" w:rsidR="00912783" w:rsidRPr="00912783" w:rsidRDefault="00912783" w:rsidP="00912783">
      <w:pPr>
        <w:suppressAutoHyphens w:val="0"/>
        <w:autoSpaceDE w:val="0"/>
        <w:adjustRightInd w:val="0"/>
        <w:textAlignment w:val="auto"/>
        <w:rPr>
          <w:color w:val="000000"/>
          <w:sz w:val="24"/>
          <w:szCs w:val="24"/>
          <w:lang w:bidi="ar-SA"/>
        </w:rPr>
      </w:pPr>
    </w:p>
    <w:p w14:paraId="296C3CAF" w14:textId="3ACFA070" w:rsidR="00912783" w:rsidRDefault="00912783" w:rsidP="00912783">
      <w:pPr>
        <w:suppressAutoHyphens w:val="0"/>
        <w:autoSpaceDE w:val="0"/>
        <w:adjustRightInd w:val="0"/>
        <w:textAlignment w:val="auto"/>
        <w:rPr>
          <w:b/>
          <w:bCs/>
          <w:color w:val="000000"/>
          <w:sz w:val="24"/>
          <w:szCs w:val="24"/>
          <w:lang w:bidi="ar-SA"/>
        </w:rPr>
      </w:pPr>
      <w:r w:rsidRPr="00912783">
        <w:rPr>
          <w:b/>
          <w:bCs/>
          <w:color w:val="000000"/>
          <w:sz w:val="24"/>
          <w:szCs w:val="24"/>
          <w:lang w:bidi="ar-SA"/>
        </w:rPr>
        <w:t>Team input</w:t>
      </w:r>
    </w:p>
    <w:p w14:paraId="4A4AB9C2" w14:textId="2FC535D9" w:rsidR="003805BE" w:rsidRDefault="003805BE" w:rsidP="00912783">
      <w:pPr>
        <w:suppressAutoHyphens w:val="0"/>
        <w:autoSpaceDE w:val="0"/>
        <w:adjustRightInd w:val="0"/>
        <w:textAlignment w:val="auto"/>
        <w:rPr>
          <w:b/>
          <w:bCs/>
          <w:color w:val="000000"/>
          <w:sz w:val="24"/>
          <w:szCs w:val="24"/>
          <w:lang w:bidi="ar-SA"/>
        </w:rPr>
      </w:pPr>
    </w:p>
    <w:p w14:paraId="13BFD721" w14:textId="186FC37B" w:rsidR="003805BE" w:rsidRPr="003805BE" w:rsidRDefault="003805BE" w:rsidP="003805BE">
      <w:pPr>
        <w:suppressAutoHyphens w:val="0"/>
        <w:autoSpaceDE w:val="0"/>
        <w:adjustRightInd w:val="0"/>
        <w:textAlignment w:val="auto"/>
        <w:rPr>
          <w:b/>
          <w:bCs/>
          <w:color w:val="000000"/>
          <w:sz w:val="24"/>
          <w:szCs w:val="24"/>
          <w:lang w:bidi="ar-SA"/>
        </w:rPr>
      </w:pPr>
      <w:r>
        <w:rPr>
          <w:sz w:val="24"/>
          <w:szCs w:val="24"/>
        </w:rPr>
        <w:t>[REDACTED]</w:t>
      </w:r>
    </w:p>
    <w:sectPr w:rsidR="003805BE" w:rsidRPr="003805BE">
      <w:headerReference w:type="even" r:id="rId25"/>
      <w:headerReference w:type="default" r:id="rId26"/>
      <w:footerReference w:type="even" r:id="rId27"/>
      <w:footerReference w:type="default" r:id="rId28"/>
      <w:headerReference w:type="first" r:id="rId29"/>
      <w:footerReference w:type="first" r:id="rId30"/>
      <w:pgSz w:w="11906" w:h="16838"/>
      <w:pgMar w:top="1440" w:right="1134" w:bottom="1440" w:left="1134"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4DD0" w14:textId="77777777" w:rsidR="00243109" w:rsidRDefault="00243109">
      <w:r>
        <w:separator/>
      </w:r>
    </w:p>
  </w:endnote>
  <w:endnote w:type="continuationSeparator" w:id="0">
    <w:p w14:paraId="133266F7" w14:textId="77777777" w:rsidR="00243109" w:rsidRDefault="00243109">
      <w:r>
        <w:continuationSeparator/>
      </w:r>
    </w:p>
  </w:endnote>
  <w:endnote w:type="continuationNotice" w:id="1">
    <w:p w14:paraId="3E7EFBD1" w14:textId="77777777" w:rsidR="00243109" w:rsidRDefault="00243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1030" w14:textId="77777777" w:rsidR="003805BE" w:rsidRDefault="00380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B7D9" w14:textId="77777777" w:rsidR="003805BE" w:rsidRDefault="00380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4475" w14:textId="77777777" w:rsidR="003805BE" w:rsidRDefault="003805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C571" w14:textId="77777777" w:rsidR="00661832" w:rsidRDefault="006618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C05B" w14:textId="77777777" w:rsidR="000E7898" w:rsidRDefault="0099052E">
    <w:pPr>
      <w:pStyle w:val="Standard"/>
      <w:jc w:val="right"/>
    </w:pPr>
    <w:r>
      <w:fldChar w:fldCharType="begin"/>
    </w:r>
    <w:r>
      <w:instrText xml:space="preserve"> PAGE </w:instrText>
    </w:r>
    <w:r>
      <w:fldChar w:fldCharType="separate"/>
    </w:r>
    <w:r>
      <w:t>11</w:t>
    </w:r>
    <w:r>
      <w:fldChar w:fldCharType="end"/>
    </w:r>
  </w:p>
  <w:p w14:paraId="5E893D0C" w14:textId="77777777" w:rsidR="000E7898" w:rsidRDefault="0099052E">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51F7D4F8" w14:textId="77777777" w:rsidR="000E7898" w:rsidRDefault="0099052E">
    <w:pPr>
      <w:pStyle w:val="Standard"/>
    </w:pPr>
    <w:r>
      <w:rPr>
        <w:rFonts w:ascii="Roboto" w:eastAsia="Roboto" w:hAnsi="Roboto" w:cs="Roboto"/>
        <w:color w:val="202124"/>
        <w:sz w:val="20"/>
        <w:szCs w:val="20"/>
        <w:shd w:val="clear" w:color="auto" w:fill="FFFFFF"/>
      </w:rPr>
      <w:t>Model version: v3.7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6372" w14:textId="77777777" w:rsidR="00661832" w:rsidRDefault="0066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1A2FF" w14:textId="77777777" w:rsidR="00243109" w:rsidRDefault="00243109">
      <w:r>
        <w:rPr>
          <w:color w:val="000000"/>
        </w:rPr>
        <w:separator/>
      </w:r>
    </w:p>
  </w:footnote>
  <w:footnote w:type="continuationSeparator" w:id="0">
    <w:p w14:paraId="51EB360B" w14:textId="77777777" w:rsidR="00243109" w:rsidRDefault="00243109">
      <w:r>
        <w:continuationSeparator/>
      </w:r>
    </w:p>
  </w:footnote>
  <w:footnote w:type="continuationNotice" w:id="1">
    <w:p w14:paraId="5C37A57C" w14:textId="77777777" w:rsidR="00243109" w:rsidRDefault="00243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04F9" w14:textId="77777777" w:rsidR="003805BE" w:rsidRDefault="00380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B1BBE" w14:textId="77777777" w:rsidR="003805BE" w:rsidRDefault="00380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11F1" w14:textId="77777777" w:rsidR="003805BE" w:rsidRDefault="003805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7878" w14:textId="77777777" w:rsidR="00661832" w:rsidRDefault="006618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7A95" w14:textId="5444E88B" w:rsidR="000E7898" w:rsidRDefault="0099052E">
    <w:pPr>
      <w:pStyle w:val="Standard"/>
    </w:pPr>
    <w:r>
      <w:rPr>
        <w:rFonts w:ascii="Roboto" w:eastAsia="Roboto" w:hAnsi="Roboto" w:cs="Roboto"/>
        <w:color w:val="202124"/>
        <w:sz w:val="20"/>
        <w:szCs w:val="20"/>
        <w:shd w:val="clear" w:color="auto" w:fill="FFFFFF"/>
      </w:rPr>
      <w:t>Framework Schedule 6 (Order Form Template and Call-Off Schedules)</w:t>
    </w:r>
  </w:p>
  <w:p w14:paraId="543A7AA6" w14:textId="77777777" w:rsidR="000E7898" w:rsidRDefault="0099052E">
    <w:pPr>
      <w:pStyle w:val="Standard"/>
    </w:pPr>
    <w:r>
      <w:rPr>
        <w:rFonts w:ascii="Roboto" w:eastAsia="Roboto" w:hAnsi="Roboto" w:cs="Roboto"/>
        <w:color w:val="202124"/>
        <w:sz w:val="20"/>
        <w:szCs w:val="20"/>
        <w:shd w:val="clear" w:color="auto" w:fill="FFFFFF"/>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E072" w14:textId="77777777" w:rsidR="00661832" w:rsidRDefault="00661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1EA"/>
    <w:multiLevelType w:val="multilevel"/>
    <w:tmpl w:val="9DEE5DA2"/>
    <w:styleLink w:val="WWNum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697FE4"/>
    <w:multiLevelType w:val="multilevel"/>
    <w:tmpl w:val="5484B44C"/>
    <w:styleLink w:val="WWNum6"/>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2" w15:restartNumberingAfterBreak="0">
    <w:nsid w:val="084D2BEC"/>
    <w:multiLevelType w:val="multilevel"/>
    <w:tmpl w:val="759074DE"/>
    <w:styleLink w:val="WWNum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E72589"/>
    <w:multiLevelType w:val="multilevel"/>
    <w:tmpl w:val="6852A4D6"/>
    <w:styleLink w:val="WWNum45"/>
    <w:lvl w:ilvl="0">
      <w:start w:val="1"/>
      <w:numFmt w:val="decimal"/>
      <w:lvlText w:val="%1."/>
      <w:lvlJc w:val="left"/>
      <w:pPr>
        <w:ind w:left="644" w:hanging="357"/>
      </w:pPr>
      <w:rPr>
        <w:sz w:val="28"/>
        <w:szCs w:val="28"/>
      </w:rPr>
    </w:lvl>
    <w:lvl w:ilvl="1">
      <w:start w:val="1"/>
      <w:numFmt w:val="decimal"/>
      <w:lvlText w:val="%1.%2"/>
      <w:lvlJc w:val="left"/>
      <w:pPr>
        <w:ind w:left="846" w:hanging="420"/>
      </w:pPr>
    </w:lvl>
    <w:lvl w:ilvl="2">
      <w:start w:val="1"/>
      <w:numFmt w:val="decimal"/>
      <w:lvlText w:val="%1.%2.%3"/>
      <w:lvlJc w:val="left"/>
      <w:pPr>
        <w:ind w:left="1712" w:hanging="720"/>
      </w:pPr>
      <w:rPr>
        <w:rFonts w:eastAsia="Arial" w:cs="Arial"/>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4" w15:restartNumberingAfterBreak="0">
    <w:nsid w:val="0E94688E"/>
    <w:multiLevelType w:val="multilevel"/>
    <w:tmpl w:val="A1EECF40"/>
    <w:styleLink w:val="WWNum17"/>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5" w15:restartNumberingAfterBreak="0">
    <w:nsid w:val="0F3514C4"/>
    <w:multiLevelType w:val="multilevel"/>
    <w:tmpl w:val="A8FEB762"/>
    <w:styleLink w:val="WWNum11"/>
    <w:lvl w:ilvl="0">
      <w:start w:val="1"/>
      <w:numFmt w:val="lowerLetter"/>
      <w:lvlText w:val="%1)"/>
      <w:lvlJc w:val="left"/>
      <w:pPr>
        <w:ind w:left="432" w:hanging="262"/>
      </w:pPr>
      <w:rPr>
        <w:rFonts w:eastAsia="Arial" w:cs="Arial"/>
        <w:sz w:val="24"/>
        <w:szCs w:val="24"/>
      </w:rPr>
    </w:lvl>
    <w:lvl w:ilvl="1">
      <w:start w:val="1"/>
      <w:numFmt w:val="lowerLetter"/>
      <w:lvlText w:val="%2)"/>
      <w:lvlJc w:val="left"/>
      <w:pPr>
        <w:ind w:left="890" w:hanging="360"/>
      </w:pPr>
      <w:rPr>
        <w:b w:val="0"/>
        <w:i w:val="0"/>
        <w:caps w:val="0"/>
        <w:smallCaps w:val="0"/>
        <w:strike w:val="0"/>
        <w:dstrike w:val="0"/>
        <w:color w:val="000000"/>
        <w:position w:val="0"/>
        <w:sz w:val="22"/>
        <w:szCs w:val="22"/>
        <w:u w:val="none" w:color="000000"/>
        <w:effect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 w15:restartNumberingAfterBreak="0">
    <w:nsid w:val="100D669A"/>
    <w:multiLevelType w:val="hybridMultilevel"/>
    <w:tmpl w:val="A6AA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E314E"/>
    <w:multiLevelType w:val="hybridMultilevel"/>
    <w:tmpl w:val="20C6A58E"/>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16AC7F58"/>
    <w:multiLevelType w:val="multilevel"/>
    <w:tmpl w:val="6E5C5898"/>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9" w15:restartNumberingAfterBreak="0">
    <w:nsid w:val="16F73641"/>
    <w:multiLevelType w:val="multilevel"/>
    <w:tmpl w:val="4B30E2D4"/>
    <w:styleLink w:val="WWNum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256E6D"/>
    <w:multiLevelType w:val="multilevel"/>
    <w:tmpl w:val="5554D0EC"/>
    <w:styleLink w:val="WWNum9"/>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11" w15:restartNumberingAfterBreak="0">
    <w:nsid w:val="1C662D37"/>
    <w:multiLevelType w:val="hybridMultilevel"/>
    <w:tmpl w:val="A9BC2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DD142A"/>
    <w:multiLevelType w:val="multilevel"/>
    <w:tmpl w:val="75746A00"/>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sz w:val="24"/>
        <w:szCs w:val="24"/>
        <w:u w:val="none" w:color="000000"/>
        <w:effect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5F6906"/>
    <w:multiLevelType w:val="multilevel"/>
    <w:tmpl w:val="BA4EE196"/>
    <w:styleLink w:val="WWNum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B264F8"/>
    <w:multiLevelType w:val="multilevel"/>
    <w:tmpl w:val="93A47390"/>
    <w:styleLink w:val="WWNum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C82AEC"/>
    <w:multiLevelType w:val="multilevel"/>
    <w:tmpl w:val="D9E26B28"/>
    <w:styleLink w:val="WWNum5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D50BCE"/>
    <w:multiLevelType w:val="multilevel"/>
    <w:tmpl w:val="3416B8E8"/>
    <w:styleLink w:val="WWNum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CC29F1"/>
    <w:multiLevelType w:val="multilevel"/>
    <w:tmpl w:val="7E68E4D0"/>
    <w:styleLink w:val="WWNum5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2E7FC2"/>
    <w:multiLevelType w:val="multilevel"/>
    <w:tmpl w:val="163AEEA2"/>
    <w:styleLink w:val="WWNum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665B21"/>
    <w:multiLevelType w:val="multilevel"/>
    <w:tmpl w:val="B2CA7AA2"/>
    <w:styleLink w:val="WWNum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2D4A39"/>
    <w:multiLevelType w:val="hybridMultilevel"/>
    <w:tmpl w:val="3D1497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04323E8"/>
    <w:multiLevelType w:val="multilevel"/>
    <w:tmpl w:val="628C1F82"/>
    <w:styleLink w:val="WWNum19"/>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22" w15:restartNumberingAfterBreak="0">
    <w:nsid w:val="308937C4"/>
    <w:multiLevelType w:val="multilevel"/>
    <w:tmpl w:val="46FEF32C"/>
    <w:styleLink w:val="WWNum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0945458"/>
    <w:multiLevelType w:val="multilevel"/>
    <w:tmpl w:val="E286C362"/>
    <w:styleLink w:val="WWNum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05414A"/>
    <w:multiLevelType w:val="multilevel"/>
    <w:tmpl w:val="FF0AD742"/>
    <w:styleLink w:val="WWNum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1153ADA"/>
    <w:multiLevelType w:val="multilevel"/>
    <w:tmpl w:val="043CDD26"/>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26" w15:restartNumberingAfterBreak="0">
    <w:nsid w:val="333F488F"/>
    <w:multiLevelType w:val="multilevel"/>
    <w:tmpl w:val="929006DE"/>
    <w:styleLink w:val="WWNum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64D6864"/>
    <w:multiLevelType w:val="multilevel"/>
    <w:tmpl w:val="11F40D70"/>
    <w:styleLink w:val="WWNum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7E62CC2"/>
    <w:multiLevelType w:val="multilevel"/>
    <w:tmpl w:val="7DBC1F06"/>
    <w:styleLink w:val="WWNum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91C2BA0"/>
    <w:multiLevelType w:val="multilevel"/>
    <w:tmpl w:val="CB1A193A"/>
    <w:styleLink w:val="WWNum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B747E01"/>
    <w:multiLevelType w:val="multilevel"/>
    <w:tmpl w:val="9E4C6706"/>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BF85850"/>
    <w:multiLevelType w:val="multilevel"/>
    <w:tmpl w:val="7A0CA8F8"/>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32" w15:restartNumberingAfterBreak="0">
    <w:nsid w:val="3C0C6406"/>
    <w:multiLevelType w:val="multilevel"/>
    <w:tmpl w:val="ED72DED0"/>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33" w15:restartNumberingAfterBreak="0">
    <w:nsid w:val="3D633F73"/>
    <w:multiLevelType w:val="multilevel"/>
    <w:tmpl w:val="A686F916"/>
    <w:styleLink w:val="WWNum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FA1392D"/>
    <w:multiLevelType w:val="multilevel"/>
    <w:tmpl w:val="80EC6442"/>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35" w15:restartNumberingAfterBreak="0">
    <w:nsid w:val="40E841F0"/>
    <w:multiLevelType w:val="multilevel"/>
    <w:tmpl w:val="A1BC16CE"/>
    <w:styleLink w:val="WWNum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2323CAB"/>
    <w:multiLevelType w:val="multilevel"/>
    <w:tmpl w:val="614AC256"/>
    <w:styleLink w:val="WWNum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7F193A"/>
    <w:multiLevelType w:val="multilevel"/>
    <w:tmpl w:val="D39A3160"/>
    <w:styleLink w:val="WWNum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58D7D66"/>
    <w:multiLevelType w:val="hybridMultilevel"/>
    <w:tmpl w:val="6114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6563D5"/>
    <w:multiLevelType w:val="multilevel"/>
    <w:tmpl w:val="42DC48BC"/>
    <w:styleLink w:val="WWNum13"/>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40" w15:restartNumberingAfterBreak="0">
    <w:nsid w:val="48BC1FDA"/>
    <w:multiLevelType w:val="hybridMultilevel"/>
    <w:tmpl w:val="D2C2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2972F4"/>
    <w:multiLevelType w:val="multilevel"/>
    <w:tmpl w:val="AD36A6C8"/>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4AED1E8B"/>
    <w:multiLevelType w:val="hybridMultilevel"/>
    <w:tmpl w:val="D0004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C383E0E"/>
    <w:multiLevelType w:val="multilevel"/>
    <w:tmpl w:val="D5AEF768"/>
    <w:styleLink w:val="WWNum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C4D612E"/>
    <w:multiLevelType w:val="multilevel"/>
    <w:tmpl w:val="D98EA3EE"/>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45" w15:restartNumberingAfterBreak="0">
    <w:nsid w:val="4DFA2F62"/>
    <w:multiLevelType w:val="multilevel"/>
    <w:tmpl w:val="EF78561A"/>
    <w:styleLink w:val="WWNum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FA40A7A"/>
    <w:multiLevelType w:val="multilevel"/>
    <w:tmpl w:val="4B2AE164"/>
    <w:styleLink w:val="WWNum4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15143D9"/>
    <w:multiLevelType w:val="hybridMultilevel"/>
    <w:tmpl w:val="57A0F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1573DFA"/>
    <w:multiLevelType w:val="multilevel"/>
    <w:tmpl w:val="C5920238"/>
    <w:styleLink w:val="WWNum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36E66E2"/>
    <w:multiLevelType w:val="multilevel"/>
    <w:tmpl w:val="50928992"/>
    <w:styleLink w:val="WWNum7"/>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50" w15:restartNumberingAfterBreak="0">
    <w:nsid w:val="540749F7"/>
    <w:multiLevelType w:val="multilevel"/>
    <w:tmpl w:val="8B1A027E"/>
    <w:styleLink w:val="WWNum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56F4858"/>
    <w:multiLevelType w:val="hybridMultilevel"/>
    <w:tmpl w:val="4ADA0B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562E770E"/>
    <w:multiLevelType w:val="multilevel"/>
    <w:tmpl w:val="4942F7E6"/>
    <w:lvl w:ilvl="0">
      <w:start w:val="1"/>
      <w:numFmt w:val="lowerLetter"/>
      <w:lvlText w:val="%1)"/>
      <w:lvlJc w:val="left"/>
      <w:pPr>
        <w:ind w:left="890" w:hanging="360"/>
      </w:pPr>
      <w:rPr>
        <w:rFonts w:ascii="Arial" w:hAnsi="Arial"/>
        <w:sz w:val="24"/>
        <w:szCs w:val="24"/>
      </w:rPr>
    </w:lvl>
    <w:lvl w:ilvl="1">
      <w:start w:val="1"/>
      <w:numFmt w:val="lowerRoman"/>
      <w:lvlText w:val="%2)"/>
      <w:lvlJc w:val="left"/>
      <w:pPr>
        <w:ind w:left="1610" w:hanging="360"/>
      </w:pPr>
      <w:rPr>
        <w:rFonts w:eastAsia="Arial" w:cs="Arial"/>
        <w:sz w:val="24"/>
        <w:szCs w:val="24"/>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3" w15:restartNumberingAfterBreak="0">
    <w:nsid w:val="5AF23235"/>
    <w:multiLevelType w:val="multilevel"/>
    <w:tmpl w:val="90581CC6"/>
    <w:styleLink w:val="WWNum2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AFE04AB"/>
    <w:multiLevelType w:val="multilevel"/>
    <w:tmpl w:val="9C2E2678"/>
    <w:styleLink w:val="WWNum15"/>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55" w15:restartNumberingAfterBreak="0">
    <w:nsid w:val="5CB13D07"/>
    <w:multiLevelType w:val="hybridMultilevel"/>
    <w:tmpl w:val="CD06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5075B0"/>
    <w:multiLevelType w:val="multilevel"/>
    <w:tmpl w:val="85A45940"/>
    <w:styleLink w:val="WWNum4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0BC5D0F"/>
    <w:multiLevelType w:val="hybridMultilevel"/>
    <w:tmpl w:val="EF7C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010ED3"/>
    <w:multiLevelType w:val="multilevel"/>
    <w:tmpl w:val="C37E7356"/>
    <w:styleLink w:val="WWNum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3D955D9"/>
    <w:multiLevelType w:val="multilevel"/>
    <w:tmpl w:val="4B58DFB0"/>
    <w:styleLink w:val="WWNum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3FE44C6"/>
    <w:multiLevelType w:val="multilevel"/>
    <w:tmpl w:val="2AC2B0BC"/>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61" w15:restartNumberingAfterBreak="0">
    <w:nsid w:val="646833A7"/>
    <w:multiLevelType w:val="hybridMultilevel"/>
    <w:tmpl w:val="B08EB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656A52BB"/>
    <w:multiLevelType w:val="hybridMultilevel"/>
    <w:tmpl w:val="AC8E5B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3" w15:restartNumberingAfterBreak="0">
    <w:nsid w:val="66C158A6"/>
    <w:multiLevelType w:val="multilevel"/>
    <w:tmpl w:val="3A2E61C0"/>
    <w:styleLink w:val="WWNum16"/>
    <w:lvl w:ilvl="0">
      <w:start w:val="1"/>
      <w:numFmt w:val="decimal"/>
      <w:lvlText w:val="%1."/>
      <w:lvlJc w:val="left"/>
      <w:pPr>
        <w:ind w:left="644" w:hanging="357"/>
      </w:pPr>
      <w:rPr>
        <w:caps w:val="0"/>
        <w:smallCaps w:val="0"/>
        <w:strike w:val="0"/>
        <w:dstrike w:val="0"/>
        <w:color w:val="000000"/>
        <w:position w:val="0"/>
        <w:sz w:val="22"/>
        <w:szCs w:val="22"/>
        <w:u w:val="none" w:color="000000"/>
        <w:effect w:val="none"/>
        <w:vertAlign w:val="baseline"/>
      </w:rPr>
    </w:lvl>
    <w:lvl w:ilvl="1">
      <w:start w:val="1"/>
      <w:numFmt w:val="decimal"/>
      <w:lvlText w:val="%1.%2"/>
      <w:lvlJc w:val="left"/>
      <w:pPr>
        <w:ind w:left="928" w:hanging="360"/>
      </w:pPr>
      <w:rPr>
        <w:rFonts w:eastAsia="Arial" w:cs="Arial"/>
        <w:b w:val="0"/>
        <w:i w:val="0"/>
        <w:caps w:val="0"/>
        <w:smallCaps w:val="0"/>
        <w:strike w:val="0"/>
        <w:dstrike w:val="0"/>
        <w:color w:val="000000"/>
        <w:position w:val="0"/>
        <w:sz w:val="24"/>
        <w:szCs w:val="24"/>
        <w:u w:val="none" w:color="000000"/>
        <w:effect w:val="none"/>
        <w:vertAlign w:val="baseline"/>
      </w:rPr>
    </w:lvl>
    <w:lvl w:ilvl="2">
      <w:start w:val="1"/>
      <w:numFmt w:val="decimal"/>
      <w:lvlText w:val="%1.%2.%3"/>
      <w:lvlJc w:val="left"/>
      <w:pPr>
        <w:ind w:left="720" w:hanging="720"/>
      </w:pPr>
      <w:rPr>
        <w:rFonts w:eastAsia="Arial" w:cs="Arial"/>
        <w:b w:val="0"/>
        <w:i w:val="0"/>
        <w:caps w:val="0"/>
        <w:smallCaps w:val="0"/>
        <w:strike w:val="0"/>
        <w:dstrike w:val="0"/>
        <w:color w:val="000000"/>
        <w:position w:val="0"/>
        <w:sz w:val="24"/>
        <w:szCs w:val="24"/>
        <w:u w:val="none" w:color="000000"/>
        <w:effect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sz w:val="24"/>
        <w:szCs w:val="24"/>
        <w:u w:val="none" w:color="000000"/>
        <w:effect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color="000000"/>
        <w:effect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color="000000"/>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4" w15:restartNumberingAfterBreak="0">
    <w:nsid w:val="68BB1F65"/>
    <w:multiLevelType w:val="multilevel"/>
    <w:tmpl w:val="5C025388"/>
    <w:styleLink w:val="WWNum37"/>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9BB6ED7"/>
    <w:multiLevelType w:val="multilevel"/>
    <w:tmpl w:val="F012A428"/>
    <w:styleLink w:val="WWNum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AD83BB8"/>
    <w:multiLevelType w:val="multilevel"/>
    <w:tmpl w:val="7910ED7C"/>
    <w:styleLink w:val="WWNum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C496B42"/>
    <w:multiLevelType w:val="multilevel"/>
    <w:tmpl w:val="2D4C2C08"/>
    <w:styleLink w:val="WWNum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E22647E"/>
    <w:multiLevelType w:val="multilevel"/>
    <w:tmpl w:val="1EC82B30"/>
    <w:styleLink w:val="WWNum5"/>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69" w15:restartNumberingAfterBreak="0">
    <w:nsid w:val="70286DB3"/>
    <w:multiLevelType w:val="multilevel"/>
    <w:tmpl w:val="6ACECEA6"/>
    <w:styleLink w:val="WWNum20"/>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70" w15:restartNumberingAfterBreak="0">
    <w:nsid w:val="73A66D3A"/>
    <w:multiLevelType w:val="multilevel"/>
    <w:tmpl w:val="4E5EF60A"/>
    <w:styleLink w:val="WWNum5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5D703F5"/>
    <w:multiLevelType w:val="multilevel"/>
    <w:tmpl w:val="F8FA2D34"/>
    <w:styleLink w:val="WWNum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9C26784"/>
    <w:multiLevelType w:val="multilevel"/>
    <w:tmpl w:val="F97CA65A"/>
    <w:styleLink w:val="WWNum10"/>
    <w:lvl w:ilvl="0">
      <w:start w:val="1"/>
      <w:numFmt w:val="lowerLetter"/>
      <w:lvlText w:val="%1)"/>
      <w:lvlJc w:val="left"/>
      <w:pPr>
        <w:ind w:left="720" w:hanging="360"/>
      </w:pPr>
      <w:rPr>
        <w:rFonts w:eastAsia="Arial" w:cs="Arial"/>
        <w:strike w:val="0"/>
        <w:dstrike w:val="0"/>
        <w:sz w:val="24"/>
        <w:szCs w:val="24"/>
        <w:u w:val="none" w:color="000000"/>
        <w:effect w:val="none"/>
      </w:rPr>
    </w:lvl>
    <w:lvl w:ilvl="1">
      <w:start w:val="1"/>
      <w:numFmt w:val="lowerRoman"/>
      <w:lvlText w:val="%2)"/>
      <w:lvlJc w:val="right"/>
      <w:pPr>
        <w:ind w:left="1440" w:hanging="360"/>
      </w:pPr>
      <w:rPr>
        <w:strike w:val="0"/>
        <w:dstrike w:val="0"/>
        <w:u w:val="none" w:color="000000"/>
        <w:effect w:val="none"/>
      </w:rPr>
    </w:lvl>
    <w:lvl w:ilvl="2">
      <w:start w:val="1"/>
      <w:numFmt w:val="decimal"/>
      <w:lvlText w:val="%3)"/>
      <w:lvlJc w:val="left"/>
      <w:pPr>
        <w:ind w:left="2160" w:hanging="360"/>
      </w:pPr>
      <w:rPr>
        <w:strike w:val="0"/>
        <w:dstrike w:val="0"/>
        <w:u w:val="none" w:color="000000"/>
        <w:effect w:val="none"/>
      </w:rPr>
    </w:lvl>
    <w:lvl w:ilvl="3">
      <w:start w:val="1"/>
      <w:numFmt w:val="lowerLetter"/>
      <w:lvlText w:val="(%4)"/>
      <w:lvlJc w:val="left"/>
      <w:pPr>
        <w:ind w:left="2880" w:hanging="360"/>
      </w:pPr>
      <w:rPr>
        <w:strike w:val="0"/>
        <w:dstrike w:val="0"/>
        <w:u w:val="none" w:color="000000"/>
        <w:effect w:val="none"/>
      </w:rPr>
    </w:lvl>
    <w:lvl w:ilvl="4">
      <w:start w:val="1"/>
      <w:numFmt w:val="lowerRoman"/>
      <w:lvlText w:val="(%5)"/>
      <w:lvlJc w:val="right"/>
      <w:pPr>
        <w:ind w:left="3600" w:hanging="360"/>
      </w:pPr>
      <w:rPr>
        <w:strike w:val="0"/>
        <w:dstrike w:val="0"/>
        <w:u w:val="none" w:color="000000"/>
        <w:effect w:val="none"/>
      </w:rPr>
    </w:lvl>
    <w:lvl w:ilvl="5">
      <w:start w:val="1"/>
      <w:numFmt w:val="decimal"/>
      <w:lvlText w:val="(%6)"/>
      <w:lvlJc w:val="left"/>
      <w:pPr>
        <w:ind w:left="4320" w:hanging="360"/>
      </w:pPr>
      <w:rPr>
        <w:strike w:val="0"/>
        <w:dstrike w:val="0"/>
        <w:u w:val="none" w:color="000000"/>
        <w:effect w:val="none"/>
      </w:rPr>
    </w:lvl>
    <w:lvl w:ilvl="6">
      <w:start w:val="1"/>
      <w:numFmt w:val="lowerLetter"/>
      <w:lvlText w:val="%7."/>
      <w:lvlJc w:val="left"/>
      <w:pPr>
        <w:ind w:left="5040" w:hanging="360"/>
      </w:pPr>
      <w:rPr>
        <w:strike w:val="0"/>
        <w:dstrike w:val="0"/>
        <w:u w:val="none" w:color="000000"/>
        <w:effect w:val="none"/>
      </w:rPr>
    </w:lvl>
    <w:lvl w:ilvl="7">
      <w:start w:val="1"/>
      <w:numFmt w:val="lowerRoman"/>
      <w:lvlText w:val="%8."/>
      <w:lvlJc w:val="right"/>
      <w:pPr>
        <w:ind w:left="5760" w:hanging="360"/>
      </w:pPr>
      <w:rPr>
        <w:strike w:val="0"/>
        <w:dstrike w:val="0"/>
        <w:u w:val="none" w:color="000000"/>
        <w:effect w:val="none"/>
      </w:rPr>
    </w:lvl>
    <w:lvl w:ilvl="8">
      <w:start w:val="1"/>
      <w:numFmt w:val="decimal"/>
      <w:lvlText w:val="%9."/>
      <w:lvlJc w:val="left"/>
      <w:pPr>
        <w:ind w:left="6480" w:hanging="360"/>
      </w:pPr>
      <w:rPr>
        <w:strike w:val="0"/>
        <w:dstrike w:val="0"/>
        <w:u w:val="none" w:color="000000"/>
        <w:effect w:val="none"/>
      </w:rPr>
    </w:lvl>
  </w:abstractNum>
  <w:abstractNum w:abstractNumId="73" w15:restartNumberingAfterBreak="0">
    <w:nsid w:val="79C729D7"/>
    <w:multiLevelType w:val="multilevel"/>
    <w:tmpl w:val="ACD045FC"/>
    <w:styleLink w:val="WWNum1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4" w15:restartNumberingAfterBreak="0">
    <w:nsid w:val="7A5F4669"/>
    <w:multiLevelType w:val="hybridMultilevel"/>
    <w:tmpl w:val="8A6A80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7CC8503F"/>
    <w:multiLevelType w:val="hybridMultilevel"/>
    <w:tmpl w:val="C73E36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30455819">
    <w:abstractNumId w:val="30"/>
  </w:num>
  <w:num w:numId="2" w16cid:durableId="2022655639">
    <w:abstractNumId w:val="41"/>
  </w:num>
  <w:num w:numId="3" w16cid:durableId="1481534940">
    <w:abstractNumId w:val="60"/>
  </w:num>
  <w:num w:numId="4" w16cid:durableId="1515419638">
    <w:abstractNumId w:val="30"/>
    <w:lvlOverride w:ilvl="0">
      <w:startOverride w:val="1"/>
    </w:lvlOverride>
  </w:num>
  <w:num w:numId="5" w16cid:durableId="14336699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004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107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0344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95893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55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95119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85732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789700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050581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20501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69539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7245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09158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98939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09431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65371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84692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37351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5744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641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20354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1903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2967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47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25954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8770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88566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8007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879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9950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3808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47971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77222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82353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3003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1203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13627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5401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8322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461162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535862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4762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12587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27044863">
    <w:abstractNumId w:val="0"/>
  </w:num>
  <w:num w:numId="50" w16cid:durableId="420033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3497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59796177">
    <w:abstractNumId w:val="73"/>
  </w:num>
  <w:num w:numId="53" w16cid:durableId="691495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65761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0724706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90120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81145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7978746">
    <w:abstractNumId w:val="1"/>
  </w:num>
  <w:num w:numId="59" w16cid:durableId="2046634327">
    <w:abstractNumId w:val="4"/>
  </w:num>
  <w:num w:numId="60" w16cid:durableId="2127187693">
    <w:abstractNumId w:val="10"/>
  </w:num>
  <w:num w:numId="61" w16cid:durableId="671685376">
    <w:abstractNumId w:val="5"/>
  </w:num>
  <w:num w:numId="62" w16cid:durableId="2138840365">
    <w:abstractNumId w:val="21"/>
  </w:num>
  <w:num w:numId="63" w16cid:durableId="621543761">
    <w:abstractNumId w:val="39"/>
  </w:num>
  <w:num w:numId="64" w16cid:durableId="726339675">
    <w:abstractNumId w:val="49"/>
  </w:num>
  <w:num w:numId="65" w16cid:durableId="513690719">
    <w:abstractNumId w:val="54"/>
  </w:num>
  <w:num w:numId="66" w16cid:durableId="288711477">
    <w:abstractNumId w:val="63"/>
  </w:num>
  <w:num w:numId="67" w16cid:durableId="674382057">
    <w:abstractNumId w:val="68"/>
  </w:num>
  <w:num w:numId="68" w16cid:durableId="1579245473">
    <w:abstractNumId w:val="69"/>
  </w:num>
  <w:num w:numId="69" w16cid:durableId="1696544007">
    <w:abstractNumId w:val="72"/>
  </w:num>
  <w:num w:numId="70" w16cid:durableId="588395308">
    <w:abstractNumId w:val="3"/>
  </w:num>
  <w:num w:numId="71" w16cid:durableId="15834469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73209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1594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639560">
    <w:abstractNumId w:val="22"/>
  </w:num>
  <w:num w:numId="75" w16cid:durableId="1650012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26862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20164764">
    <w:abstractNumId w:val="37"/>
  </w:num>
  <w:num w:numId="78" w16cid:durableId="300372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49527648">
    <w:abstractNumId w:val="2"/>
  </w:num>
  <w:num w:numId="80" w16cid:durableId="162596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97085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88317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01146930">
    <w:abstractNumId w:val="71"/>
  </w:num>
  <w:num w:numId="84" w16cid:durableId="647646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02119951">
    <w:abstractNumId w:val="24"/>
  </w:num>
  <w:num w:numId="86" w16cid:durableId="16629303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65697323">
    <w:abstractNumId w:val="58"/>
  </w:num>
  <w:num w:numId="88" w16cid:durableId="3489329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67185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49906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39113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7043159">
    <w:abstractNumId w:val="33"/>
  </w:num>
  <w:num w:numId="93" w16cid:durableId="17420255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52556443">
    <w:abstractNumId w:val="15"/>
  </w:num>
  <w:num w:numId="95" w16cid:durableId="2053922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64094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79855878">
    <w:abstractNumId w:val="53"/>
  </w:num>
  <w:num w:numId="98" w16cid:durableId="15285633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93684434">
    <w:abstractNumId w:val="46"/>
  </w:num>
  <w:num w:numId="100" w16cid:durableId="13854443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76066883">
    <w:abstractNumId w:val="64"/>
  </w:num>
  <w:num w:numId="102" w16cid:durableId="10121019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26812804">
    <w:abstractNumId w:val="67"/>
  </w:num>
  <w:num w:numId="104" w16cid:durableId="14032193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435649">
    <w:abstractNumId w:val="14"/>
  </w:num>
  <w:num w:numId="106" w16cid:durableId="20741122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32435419">
    <w:abstractNumId w:val="50"/>
  </w:num>
  <w:num w:numId="108" w16cid:durableId="12721280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9009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28318218">
    <w:abstractNumId w:val="29"/>
  </w:num>
  <w:num w:numId="111" w16cid:durableId="1211969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41126023">
    <w:abstractNumId w:val="26"/>
  </w:num>
  <w:num w:numId="113" w16cid:durableId="5185496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98016749">
    <w:abstractNumId w:val="23"/>
  </w:num>
  <w:num w:numId="115" w16cid:durableId="15897731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63078059">
    <w:abstractNumId w:val="43"/>
  </w:num>
  <w:num w:numId="117" w16cid:durableId="11787323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14680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77251831">
    <w:abstractNumId w:val="9"/>
  </w:num>
  <w:num w:numId="120" w16cid:durableId="1674648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64348302">
    <w:abstractNumId w:val="45"/>
  </w:num>
  <w:num w:numId="122" w16cid:durableId="10804485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19407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15210223">
    <w:abstractNumId w:val="17"/>
  </w:num>
  <w:num w:numId="125" w16cid:durableId="1297172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3324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562301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396442665">
    <w:abstractNumId w:val="35"/>
  </w:num>
  <w:num w:numId="129" w16cid:durableId="4991225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48866667">
    <w:abstractNumId w:val="13"/>
  </w:num>
  <w:num w:numId="131" w16cid:durableId="8181529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44618265">
    <w:abstractNumId w:val="16"/>
  </w:num>
  <w:num w:numId="133" w16cid:durableId="16319806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66035187">
    <w:abstractNumId w:val="70"/>
  </w:num>
  <w:num w:numId="135" w16cid:durableId="37998708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20169421">
    <w:abstractNumId w:val="28"/>
  </w:num>
  <w:num w:numId="137" w16cid:durableId="6647486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88943574">
    <w:abstractNumId w:val="36"/>
  </w:num>
  <w:num w:numId="139" w16cid:durableId="18525232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36791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111705529">
    <w:abstractNumId w:val="27"/>
  </w:num>
  <w:num w:numId="142" w16cid:durableId="20048157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532109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85802943">
    <w:abstractNumId w:val="59"/>
  </w:num>
  <w:num w:numId="145" w16cid:durableId="13129521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444809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504010868">
    <w:abstractNumId w:val="19"/>
  </w:num>
  <w:num w:numId="148" w16cid:durableId="2038307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764810927">
    <w:abstractNumId w:val="18"/>
  </w:num>
  <w:num w:numId="150" w16cid:durableId="10140698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50146076">
    <w:abstractNumId w:val="56"/>
  </w:num>
  <w:num w:numId="152" w16cid:durableId="16258469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301302473">
    <w:abstractNumId w:val="48"/>
  </w:num>
  <w:num w:numId="154" w16cid:durableId="19052946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63286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61312407">
    <w:abstractNumId w:val="66"/>
  </w:num>
  <w:num w:numId="157" w16cid:durableId="7666544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18320600">
    <w:abstractNumId w:val="65"/>
  </w:num>
  <w:num w:numId="159" w16cid:durableId="8148746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8856794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731616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61833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294286304">
    <w:abstractNumId w:val="20"/>
  </w:num>
  <w:num w:numId="164" w16cid:durableId="13412735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8881779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074039392">
    <w:abstractNumId w:val="61"/>
  </w:num>
  <w:num w:numId="167" w16cid:durableId="935942897">
    <w:abstractNumId w:val="11"/>
  </w:num>
  <w:num w:numId="168" w16cid:durableId="48505126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197278369">
    <w:abstractNumId w:val="42"/>
  </w:num>
  <w:num w:numId="170" w16cid:durableId="847674487">
    <w:abstractNumId w:val="47"/>
  </w:num>
  <w:num w:numId="171" w16cid:durableId="1219824704">
    <w:abstractNumId w:val="74"/>
  </w:num>
  <w:num w:numId="172" w16cid:durableId="466507336">
    <w:abstractNumId w:val="38"/>
  </w:num>
  <w:num w:numId="173" w16cid:durableId="1089620269">
    <w:abstractNumId w:val="75"/>
  </w:num>
  <w:num w:numId="174" w16cid:durableId="111096606">
    <w:abstractNumId w:val="40"/>
  </w:num>
  <w:num w:numId="175" w16cid:durableId="347951645">
    <w:abstractNumId w:val="57"/>
  </w:num>
  <w:num w:numId="176" w16cid:durableId="430931352">
    <w:abstractNumId w:val="6"/>
  </w:num>
  <w:num w:numId="177" w16cid:durableId="2098092093">
    <w:abstractNumId w:val="55"/>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8D"/>
    <w:rsid w:val="00001BB2"/>
    <w:rsid w:val="0000627F"/>
    <w:rsid w:val="0003278D"/>
    <w:rsid w:val="000A6834"/>
    <w:rsid w:val="000A76A9"/>
    <w:rsid w:val="000E5868"/>
    <w:rsid w:val="000E7898"/>
    <w:rsid w:val="000EBF59"/>
    <w:rsid w:val="001068B0"/>
    <w:rsid w:val="00112FB8"/>
    <w:rsid w:val="00124024"/>
    <w:rsid w:val="001462DB"/>
    <w:rsid w:val="001469ED"/>
    <w:rsid w:val="001666C9"/>
    <w:rsid w:val="001A2D0E"/>
    <w:rsid w:val="001A6D8B"/>
    <w:rsid w:val="001B5FE4"/>
    <w:rsid w:val="001C0896"/>
    <w:rsid w:val="001F3396"/>
    <w:rsid w:val="00226FD0"/>
    <w:rsid w:val="00243109"/>
    <w:rsid w:val="002B5B19"/>
    <w:rsid w:val="002C711C"/>
    <w:rsid w:val="002E2BA9"/>
    <w:rsid w:val="00325D70"/>
    <w:rsid w:val="003424D6"/>
    <w:rsid w:val="00351A45"/>
    <w:rsid w:val="00356131"/>
    <w:rsid w:val="003805BE"/>
    <w:rsid w:val="003A5248"/>
    <w:rsid w:val="003D3B46"/>
    <w:rsid w:val="003F129A"/>
    <w:rsid w:val="0040375C"/>
    <w:rsid w:val="0041016B"/>
    <w:rsid w:val="00430F1D"/>
    <w:rsid w:val="004778D9"/>
    <w:rsid w:val="004D2123"/>
    <w:rsid w:val="004E538E"/>
    <w:rsid w:val="004F4297"/>
    <w:rsid w:val="00501F04"/>
    <w:rsid w:val="00501F92"/>
    <w:rsid w:val="005058B6"/>
    <w:rsid w:val="005059D3"/>
    <w:rsid w:val="00520EC7"/>
    <w:rsid w:val="005231F3"/>
    <w:rsid w:val="00525973"/>
    <w:rsid w:val="00531DAA"/>
    <w:rsid w:val="00536DB4"/>
    <w:rsid w:val="00564AF7"/>
    <w:rsid w:val="00570745"/>
    <w:rsid w:val="00571A40"/>
    <w:rsid w:val="00572EAA"/>
    <w:rsid w:val="0058240A"/>
    <w:rsid w:val="005A6507"/>
    <w:rsid w:val="005A6C62"/>
    <w:rsid w:val="005B452E"/>
    <w:rsid w:val="005D110C"/>
    <w:rsid w:val="005D5199"/>
    <w:rsid w:val="005F4254"/>
    <w:rsid w:val="005F5FD0"/>
    <w:rsid w:val="006208F8"/>
    <w:rsid w:val="00636460"/>
    <w:rsid w:val="00644C3B"/>
    <w:rsid w:val="00661832"/>
    <w:rsid w:val="00661D26"/>
    <w:rsid w:val="006964BB"/>
    <w:rsid w:val="006A3B4D"/>
    <w:rsid w:val="006A6E9B"/>
    <w:rsid w:val="00704652"/>
    <w:rsid w:val="00730970"/>
    <w:rsid w:val="0074732F"/>
    <w:rsid w:val="007746C3"/>
    <w:rsid w:val="007769B9"/>
    <w:rsid w:val="00795622"/>
    <w:rsid w:val="007A497F"/>
    <w:rsid w:val="007C4CAA"/>
    <w:rsid w:val="007D1443"/>
    <w:rsid w:val="007D54DB"/>
    <w:rsid w:val="007E034E"/>
    <w:rsid w:val="007E42DC"/>
    <w:rsid w:val="00812518"/>
    <w:rsid w:val="0081341C"/>
    <w:rsid w:val="00831EA7"/>
    <w:rsid w:val="00841C16"/>
    <w:rsid w:val="00851B17"/>
    <w:rsid w:val="00871B36"/>
    <w:rsid w:val="0088656E"/>
    <w:rsid w:val="008902E3"/>
    <w:rsid w:val="00891E2A"/>
    <w:rsid w:val="008B1286"/>
    <w:rsid w:val="008E5E4A"/>
    <w:rsid w:val="00912783"/>
    <w:rsid w:val="00917D9C"/>
    <w:rsid w:val="00924D01"/>
    <w:rsid w:val="0095127B"/>
    <w:rsid w:val="00951670"/>
    <w:rsid w:val="00985343"/>
    <w:rsid w:val="0099052E"/>
    <w:rsid w:val="009B752A"/>
    <w:rsid w:val="009C5C28"/>
    <w:rsid w:val="009D7D12"/>
    <w:rsid w:val="009E3767"/>
    <w:rsid w:val="00A05267"/>
    <w:rsid w:val="00A162AB"/>
    <w:rsid w:val="00A306E8"/>
    <w:rsid w:val="00A43391"/>
    <w:rsid w:val="00A45FF8"/>
    <w:rsid w:val="00A63121"/>
    <w:rsid w:val="00A65A94"/>
    <w:rsid w:val="00A66059"/>
    <w:rsid w:val="00A679A6"/>
    <w:rsid w:val="00AB71E0"/>
    <w:rsid w:val="00AC2030"/>
    <w:rsid w:val="00AC77D8"/>
    <w:rsid w:val="00AF5068"/>
    <w:rsid w:val="00B13D67"/>
    <w:rsid w:val="00B25754"/>
    <w:rsid w:val="00B42DCD"/>
    <w:rsid w:val="00B53DCD"/>
    <w:rsid w:val="00B70467"/>
    <w:rsid w:val="00B915A4"/>
    <w:rsid w:val="00BA4946"/>
    <w:rsid w:val="00BB0A1D"/>
    <w:rsid w:val="00BC56EE"/>
    <w:rsid w:val="00BD23F8"/>
    <w:rsid w:val="00C12555"/>
    <w:rsid w:val="00C3582D"/>
    <w:rsid w:val="00C44274"/>
    <w:rsid w:val="00C5280C"/>
    <w:rsid w:val="00C600FC"/>
    <w:rsid w:val="00C63CBF"/>
    <w:rsid w:val="00C71877"/>
    <w:rsid w:val="00C95312"/>
    <w:rsid w:val="00CA288D"/>
    <w:rsid w:val="00CC56F6"/>
    <w:rsid w:val="00D3467C"/>
    <w:rsid w:val="00D55CC2"/>
    <w:rsid w:val="00D73269"/>
    <w:rsid w:val="00DD6240"/>
    <w:rsid w:val="00DE7355"/>
    <w:rsid w:val="00E11A35"/>
    <w:rsid w:val="00E3688D"/>
    <w:rsid w:val="00E60897"/>
    <w:rsid w:val="00E70EC9"/>
    <w:rsid w:val="00E744CF"/>
    <w:rsid w:val="00E74A5D"/>
    <w:rsid w:val="00EA14D2"/>
    <w:rsid w:val="00EA4A07"/>
    <w:rsid w:val="00F355D4"/>
    <w:rsid w:val="00F41907"/>
    <w:rsid w:val="00F41B41"/>
    <w:rsid w:val="00F43C9F"/>
    <w:rsid w:val="00F6083E"/>
    <w:rsid w:val="00F95E25"/>
    <w:rsid w:val="00FD38A1"/>
    <w:rsid w:val="00FD6301"/>
    <w:rsid w:val="00FE20DB"/>
    <w:rsid w:val="00FE6C7B"/>
    <w:rsid w:val="00FF40F4"/>
    <w:rsid w:val="02599470"/>
    <w:rsid w:val="032B84F9"/>
    <w:rsid w:val="032FD386"/>
    <w:rsid w:val="06AF72B8"/>
    <w:rsid w:val="0754601B"/>
    <w:rsid w:val="08DF4411"/>
    <w:rsid w:val="09085B77"/>
    <w:rsid w:val="09564C86"/>
    <w:rsid w:val="09E7137A"/>
    <w:rsid w:val="0BA0BE62"/>
    <w:rsid w:val="0D11BBE0"/>
    <w:rsid w:val="0DEC23A5"/>
    <w:rsid w:val="0EA15C40"/>
    <w:rsid w:val="10B52AE8"/>
    <w:rsid w:val="11E8294A"/>
    <w:rsid w:val="11FA474F"/>
    <w:rsid w:val="1509257A"/>
    <w:rsid w:val="184EBFAE"/>
    <w:rsid w:val="1CB49AE7"/>
    <w:rsid w:val="1D10C229"/>
    <w:rsid w:val="1DC3259F"/>
    <w:rsid w:val="1E0F729C"/>
    <w:rsid w:val="2115B081"/>
    <w:rsid w:val="2902A607"/>
    <w:rsid w:val="2F1B4B5C"/>
    <w:rsid w:val="2F7D0750"/>
    <w:rsid w:val="32A7D4B6"/>
    <w:rsid w:val="32E4FD5F"/>
    <w:rsid w:val="341583F7"/>
    <w:rsid w:val="34507873"/>
    <w:rsid w:val="35233E26"/>
    <w:rsid w:val="3706053A"/>
    <w:rsid w:val="38A1D59B"/>
    <w:rsid w:val="3BF4AEAD"/>
    <w:rsid w:val="3DC23DDB"/>
    <w:rsid w:val="3E87A18B"/>
    <w:rsid w:val="437FDE1D"/>
    <w:rsid w:val="44D17F23"/>
    <w:rsid w:val="457772BD"/>
    <w:rsid w:val="480FEBF7"/>
    <w:rsid w:val="4A1B45A2"/>
    <w:rsid w:val="4B478CB9"/>
    <w:rsid w:val="53034082"/>
    <w:rsid w:val="535CFA78"/>
    <w:rsid w:val="5596AF3E"/>
    <w:rsid w:val="57F0CDD4"/>
    <w:rsid w:val="58AF63B1"/>
    <w:rsid w:val="58CE5000"/>
    <w:rsid w:val="5A18D8AE"/>
    <w:rsid w:val="5A5DF060"/>
    <w:rsid w:val="5D6C5948"/>
    <w:rsid w:val="601455CB"/>
    <w:rsid w:val="619A11A7"/>
    <w:rsid w:val="61B3EE31"/>
    <w:rsid w:val="61BBB730"/>
    <w:rsid w:val="6251DC02"/>
    <w:rsid w:val="625C09E9"/>
    <w:rsid w:val="63578791"/>
    <w:rsid w:val="6432D4EE"/>
    <w:rsid w:val="68CB4B6D"/>
    <w:rsid w:val="68FCF843"/>
    <w:rsid w:val="6C6A884D"/>
    <w:rsid w:val="6DF49B1E"/>
    <w:rsid w:val="70A69D49"/>
    <w:rsid w:val="71091DBB"/>
    <w:rsid w:val="744AB445"/>
    <w:rsid w:val="76916167"/>
    <w:rsid w:val="7C20FD7F"/>
    <w:rsid w:val="7C7E4EFF"/>
    <w:rsid w:val="7D028927"/>
    <w:rsid w:val="7D6C6182"/>
    <w:rsid w:val="7E8F7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2C3C0"/>
  <w15:docId w15:val="{21AEA8B1-E2E8-4893-8E4F-18A21D28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link w:val="Heading1Char"/>
    <w:uiPriority w:val="9"/>
    <w:qFormat/>
    <w:pPr>
      <w:keepNext/>
      <w:keepLines/>
      <w:spacing w:before="400" w:after="120"/>
      <w:outlineLvl w:val="0"/>
    </w:pPr>
    <w:rPr>
      <w:sz w:val="40"/>
      <w:szCs w:val="40"/>
    </w:rPr>
  </w:style>
  <w:style w:type="paragraph" w:styleId="Heading2">
    <w:name w:val="heading 2"/>
    <w:basedOn w:val="Normal"/>
    <w:next w:val="Standard"/>
    <w:link w:val="Heading2Char"/>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link w:val="Heading3Char"/>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Standard"/>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qFormat/>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link w:val="TitleChar"/>
    <w:uiPriority w:val="10"/>
    <w:qFormat/>
    <w:pPr>
      <w:keepNext/>
      <w:keepLines/>
      <w:spacing w:after="60"/>
    </w:pPr>
    <w:rPr>
      <w:sz w:val="52"/>
      <w:szCs w:val="52"/>
    </w:rPr>
  </w:style>
  <w:style w:type="paragraph" w:styleId="Subtitle">
    <w:name w:val="Subtitle"/>
    <w:basedOn w:val="Normal"/>
    <w:next w:val="Standard"/>
    <w:link w:val="SubtitleChar"/>
    <w:uiPriority w:val="11"/>
    <w:qFormat/>
    <w:pPr>
      <w:keepNext/>
      <w:keepLines/>
      <w:spacing w:after="320"/>
    </w:pPr>
    <w:rPr>
      <w:color w:val="666666"/>
      <w:sz w:val="30"/>
      <w:szCs w:val="30"/>
    </w:rPr>
  </w:style>
  <w:style w:type="paragraph" w:styleId="Header">
    <w:name w:val="header"/>
    <w:basedOn w:val="Standard"/>
    <w:link w:val="HeaderChar"/>
  </w:style>
  <w:style w:type="paragraph" w:styleId="Footer">
    <w:name w:val="footer"/>
    <w:basedOn w:val="Standard"/>
    <w:link w:val="FooterChar"/>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92"/>
      </w:numPr>
    </w:pPr>
  </w:style>
  <w:style w:type="numbering" w:customStyle="1" w:styleId="WWNum4">
    <w:name w:val="WWNum4"/>
    <w:basedOn w:val="NoList"/>
    <w:pPr>
      <w:numPr>
        <w:numId w:val="3"/>
      </w:numPr>
    </w:pPr>
  </w:style>
  <w:style w:type="character" w:customStyle="1" w:styleId="normaltextrun">
    <w:name w:val="normaltextrun"/>
    <w:basedOn w:val="DefaultParagraphFont"/>
    <w:rsid w:val="002E2BA9"/>
  </w:style>
  <w:style w:type="paragraph" w:customStyle="1" w:styleId="paragraph">
    <w:name w:val="paragraph"/>
    <w:basedOn w:val="Normal"/>
    <w:rsid w:val="00CC56F6"/>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eop">
    <w:name w:val="eop"/>
    <w:basedOn w:val="DefaultParagraphFont"/>
    <w:rsid w:val="00CC56F6"/>
  </w:style>
  <w:style w:type="character" w:customStyle="1" w:styleId="Heading1Char">
    <w:name w:val="Heading 1 Char"/>
    <w:basedOn w:val="DefaultParagraphFont"/>
    <w:link w:val="Heading1"/>
    <w:uiPriority w:val="9"/>
    <w:rsid w:val="00BD23F8"/>
    <w:rPr>
      <w:sz w:val="40"/>
      <w:szCs w:val="40"/>
    </w:rPr>
  </w:style>
  <w:style w:type="character" w:customStyle="1" w:styleId="Heading2Char">
    <w:name w:val="Heading 2 Char"/>
    <w:basedOn w:val="DefaultParagraphFont"/>
    <w:link w:val="Heading2"/>
    <w:uiPriority w:val="9"/>
    <w:rsid w:val="00BD23F8"/>
    <w:rPr>
      <w:b/>
      <w:sz w:val="28"/>
      <w:szCs w:val="28"/>
    </w:rPr>
  </w:style>
  <w:style w:type="character" w:customStyle="1" w:styleId="Heading3Char">
    <w:name w:val="Heading 3 Char"/>
    <w:basedOn w:val="DefaultParagraphFont"/>
    <w:link w:val="Heading3"/>
    <w:uiPriority w:val="9"/>
    <w:rsid w:val="00BD23F8"/>
    <w:rPr>
      <w:b/>
      <w:sz w:val="24"/>
      <w:szCs w:val="24"/>
    </w:rPr>
  </w:style>
  <w:style w:type="character" w:customStyle="1" w:styleId="Heading4Char">
    <w:name w:val="Heading 4 Char"/>
    <w:basedOn w:val="DefaultParagraphFont"/>
    <w:link w:val="Heading4"/>
    <w:uiPriority w:val="9"/>
    <w:semiHidden/>
    <w:rsid w:val="00BD23F8"/>
    <w:rPr>
      <w:color w:val="666666"/>
      <w:sz w:val="24"/>
      <w:szCs w:val="24"/>
    </w:rPr>
  </w:style>
  <w:style w:type="character" w:customStyle="1" w:styleId="Heading5Char">
    <w:name w:val="Heading 5 Char"/>
    <w:basedOn w:val="DefaultParagraphFont"/>
    <w:link w:val="Heading5"/>
    <w:uiPriority w:val="9"/>
    <w:semiHidden/>
    <w:rsid w:val="00BD23F8"/>
    <w:rPr>
      <w:color w:val="666666"/>
    </w:rPr>
  </w:style>
  <w:style w:type="character" w:customStyle="1" w:styleId="Heading6Char">
    <w:name w:val="Heading 6 Char"/>
    <w:basedOn w:val="DefaultParagraphFont"/>
    <w:link w:val="Heading6"/>
    <w:uiPriority w:val="9"/>
    <w:semiHidden/>
    <w:rsid w:val="00BD23F8"/>
    <w:rPr>
      <w:i/>
      <w:color w:val="666666"/>
    </w:rPr>
  </w:style>
  <w:style w:type="character" w:styleId="Hyperlink">
    <w:name w:val="Hyperlink"/>
    <w:basedOn w:val="DefaultParagraphFont"/>
    <w:uiPriority w:val="99"/>
    <w:semiHidden/>
    <w:unhideWhenUsed/>
    <w:rsid w:val="00BD23F8"/>
    <w:rPr>
      <w:color w:val="0563C1" w:themeColor="hyperlink"/>
      <w:u w:val="single"/>
    </w:rPr>
  </w:style>
  <w:style w:type="character" w:styleId="FollowedHyperlink">
    <w:name w:val="FollowedHyperlink"/>
    <w:basedOn w:val="DefaultParagraphFont"/>
    <w:uiPriority w:val="99"/>
    <w:semiHidden/>
    <w:unhideWhenUsed/>
    <w:rsid w:val="00BD23F8"/>
    <w:rPr>
      <w:color w:val="954F72" w:themeColor="followedHyperlink"/>
      <w:u w:val="single"/>
    </w:rPr>
  </w:style>
  <w:style w:type="paragraph" w:customStyle="1" w:styleId="msonormal0">
    <w:name w:val="msonormal"/>
    <w:basedOn w:val="Normal"/>
    <w:rsid w:val="00BD23F8"/>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customStyle="1" w:styleId="HeaderChar">
    <w:name w:val="Header Char"/>
    <w:basedOn w:val="DefaultParagraphFont"/>
    <w:link w:val="Header"/>
    <w:rsid w:val="00BD23F8"/>
  </w:style>
  <w:style w:type="character" w:customStyle="1" w:styleId="FooterChar">
    <w:name w:val="Footer Char"/>
    <w:basedOn w:val="DefaultParagraphFont"/>
    <w:link w:val="Footer"/>
    <w:rsid w:val="00BD23F8"/>
  </w:style>
  <w:style w:type="character" w:customStyle="1" w:styleId="TitleChar">
    <w:name w:val="Title Char"/>
    <w:basedOn w:val="DefaultParagraphFont"/>
    <w:link w:val="Title"/>
    <w:uiPriority w:val="10"/>
    <w:rsid w:val="00BD23F8"/>
    <w:rPr>
      <w:sz w:val="52"/>
      <w:szCs w:val="52"/>
    </w:rPr>
  </w:style>
  <w:style w:type="character" w:customStyle="1" w:styleId="SubtitleChar">
    <w:name w:val="Subtitle Char"/>
    <w:basedOn w:val="DefaultParagraphFont"/>
    <w:link w:val="Subtitle"/>
    <w:uiPriority w:val="11"/>
    <w:rsid w:val="00BD23F8"/>
    <w:rPr>
      <w:color w:val="666666"/>
      <w:sz w:val="30"/>
      <w:szCs w:val="30"/>
    </w:rPr>
  </w:style>
  <w:style w:type="character" w:customStyle="1" w:styleId="ListLabel3">
    <w:name w:val="ListLabel 3"/>
    <w:rsid w:val="00BD23F8"/>
    <w:rPr>
      <w:strike w:val="0"/>
      <w:dstrike w:val="0"/>
      <w:u w:val="none" w:color="000000"/>
      <w:effect w:val="none"/>
    </w:rPr>
  </w:style>
  <w:style w:type="character" w:customStyle="1" w:styleId="ListLabel4">
    <w:name w:val="ListLabel 4"/>
    <w:rsid w:val="00BD23F8"/>
    <w:rPr>
      <w:strike w:val="0"/>
      <w:dstrike w:val="0"/>
      <w:u w:val="none" w:color="000000"/>
      <w:effect w:val="none"/>
    </w:rPr>
  </w:style>
  <w:style w:type="character" w:customStyle="1" w:styleId="ListLabel5">
    <w:name w:val="ListLabel 5"/>
    <w:rsid w:val="00BD23F8"/>
    <w:rPr>
      <w:strike w:val="0"/>
      <w:dstrike w:val="0"/>
      <w:u w:val="none" w:color="000000"/>
      <w:effect w:val="none"/>
    </w:rPr>
  </w:style>
  <w:style w:type="character" w:customStyle="1" w:styleId="ListLabel6">
    <w:name w:val="ListLabel 6"/>
    <w:rsid w:val="00BD23F8"/>
    <w:rPr>
      <w:strike w:val="0"/>
      <w:dstrike w:val="0"/>
      <w:u w:val="none" w:color="000000"/>
      <w:effect w:val="none"/>
    </w:rPr>
  </w:style>
  <w:style w:type="character" w:customStyle="1" w:styleId="ListLabel7">
    <w:name w:val="ListLabel 7"/>
    <w:rsid w:val="00BD23F8"/>
    <w:rPr>
      <w:strike w:val="0"/>
      <w:dstrike w:val="0"/>
      <w:u w:val="none" w:color="000000"/>
      <w:effect w:val="none"/>
    </w:rPr>
  </w:style>
  <w:style w:type="character" w:customStyle="1" w:styleId="ListLabel8">
    <w:name w:val="ListLabel 8"/>
    <w:rsid w:val="00BD23F8"/>
    <w:rPr>
      <w:strike w:val="0"/>
      <w:dstrike w:val="0"/>
      <w:u w:val="none" w:color="000000"/>
      <w:effect w:val="none"/>
    </w:rPr>
  </w:style>
  <w:style w:type="character" w:customStyle="1" w:styleId="ListLabel9">
    <w:name w:val="ListLabel 9"/>
    <w:rsid w:val="00BD23F8"/>
    <w:rPr>
      <w:strike w:val="0"/>
      <w:dstrike w:val="0"/>
      <w:u w:val="none" w:color="000000"/>
      <w:effect w:val="none"/>
    </w:rPr>
  </w:style>
  <w:style w:type="character" w:customStyle="1" w:styleId="ListLabel10">
    <w:name w:val="ListLabel 10"/>
    <w:rsid w:val="00BD23F8"/>
    <w:rPr>
      <w:rFonts w:ascii="Arial" w:eastAsia="Arial" w:hAnsi="Arial" w:cs="Arial" w:hint="default"/>
      <w:strike w:val="0"/>
      <w:dstrike w:val="0"/>
      <w:sz w:val="24"/>
      <w:szCs w:val="24"/>
      <w:u w:val="none" w:color="000000"/>
      <w:effect w:val="none"/>
    </w:rPr>
  </w:style>
  <w:style w:type="character" w:customStyle="1" w:styleId="ListLabel11">
    <w:name w:val="ListLabel 11"/>
    <w:rsid w:val="00BD23F8"/>
    <w:rPr>
      <w:strike w:val="0"/>
      <w:dstrike w:val="0"/>
      <w:u w:val="none" w:color="000000"/>
      <w:effect w:val="none"/>
    </w:rPr>
  </w:style>
  <w:style w:type="character" w:customStyle="1" w:styleId="ListLabel12">
    <w:name w:val="ListLabel 12"/>
    <w:rsid w:val="00BD23F8"/>
    <w:rPr>
      <w:strike w:val="0"/>
      <w:dstrike w:val="0"/>
      <w:u w:val="none" w:color="000000"/>
      <w:effect w:val="none"/>
    </w:rPr>
  </w:style>
  <w:style w:type="character" w:customStyle="1" w:styleId="ListLabel13">
    <w:name w:val="ListLabel 13"/>
    <w:rsid w:val="00BD23F8"/>
    <w:rPr>
      <w:strike w:val="0"/>
      <w:dstrike w:val="0"/>
      <w:u w:val="none" w:color="000000"/>
      <w:effect w:val="none"/>
    </w:rPr>
  </w:style>
  <w:style w:type="character" w:customStyle="1" w:styleId="ListLabel14">
    <w:name w:val="ListLabel 14"/>
    <w:rsid w:val="00BD23F8"/>
    <w:rPr>
      <w:strike w:val="0"/>
      <w:dstrike w:val="0"/>
      <w:u w:val="none" w:color="000000"/>
      <w:effect w:val="none"/>
    </w:rPr>
  </w:style>
  <w:style w:type="character" w:customStyle="1" w:styleId="ListLabel15">
    <w:name w:val="ListLabel 15"/>
    <w:rsid w:val="00BD23F8"/>
    <w:rPr>
      <w:strike w:val="0"/>
      <w:dstrike w:val="0"/>
      <w:u w:val="none" w:color="000000"/>
      <w:effect w:val="none"/>
    </w:rPr>
  </w:style>
  <w:style w:type="character" w:customStyle="1" w:styleId="ListLabel16">
    <w:name w:val="ListLabel 16"/>
    <w:rsid w:val="00BD23F8"/>
    <w:rPr>
      <w:strike w:val="0"/>
      <w:dstrike w:val="0"/>
      <w:u w:val="none" w:color="000000"/>
      <w:effect w:val="none"/>
    </w:rPr>
  </w:style>
  <w:style w:type="character" w:customStyle="1" w:styleId="ListLabel17">
    <w:name w:val="ListLabel 17"/>
    <w:rsid w:val="00BD23F8"/>
    <w:rPr>
      <w:strike w:val="0"/>
      <w:dstrike w:val="0"/>
      <w:u w:val="none" w:color="000000"/>
      <w:effect w:val="none"/>
    </w:rPr>
  </w:style>
  <w:style w:type="character" w:customStyle="1" w:styleId="ListLabel18">
    <w:name w:val="ListLabel 18"/>
    <w:rsid w:val="00BD23F8"/>
    <w:rPr>
      <w:strike w:val="0"/>
      <w:dstrike w:val="0"/>
      <w:u w:val="none" w:color="000000"/>
      <w:effect w:val="none"/>
    </w:rPr>
  </w:style>
  <w:style w:type="character" w:customStyle="1" w:styleId="ListLabel19">
    <w:name w:val="ListLabel 19"/>
    <w:rsid w:val="00BD23F8"/>
    <w:rPr>
      <w:rFonts w:ascii="Arial" w:eastAsia="Arial" w:hAnsi="Arial" w:cs="Arial" w:hint="default"/>
      <w:sz w:val="24"/>
      <w:szCs w:val="24"/>
    </w:rPr>
  </w:style>
  <w:style w:type="character" w:customStyle="1" w:styleId="ListLabel20">
    <w:name w:val="ListLabel 20"/>
    <w:rsid w:val="00BD23F8"/>
    <w:rPr>
      <w:b w:val="0"/>
      <w:bCs w:val="0"/>
      <w:i w:val="0"/>
      <w:iCs w:val="0"/>
      <w:caps w:val="0"/>
      <w:smallCaps w:val="0"/>
      <w:strike w:val="0"/>
      <w:dstrike w:val="0"/>
      <w:color w:val="000000"/>
      <w:position w:val="0"/>
      <w:sz w:val="22"/>
      <w:szCs w:val="22"/>
      <w:u w:val="none" w:color="000000"/>
      <w:effect w:val="none"/>
      <w:vertAlign w:val="baseline"/>
    </w:rPr>
  </w:style>
  <w:style w:type="character" w:customStyle="1" w:styleId="ListLabel21">
    <w:name w:val="ListLabel 21"/>
    <w:rsid w:val="00BD23F8"/>
    <w:rPr>
      <w:sz w:val="22"/>
      <w:szCs w:val="22"/>
    </w:rPr>
  </w:style>
  <w:style w:type="character" w:customStyle="1" w:styleId="ListLabel22">
    <w:name w:val="ListLabel 22"/>
    <w:rsid w:val="00BD23F8"/>
    <w:rPr>
      <w:sz w:val="22"/>
      <w:szCs w:val="22"/>
    </w:rPr>
  </w:style>
  <w:style w:type="character" w:customStyle="1" w:styleId="ListLabel23">
    <w:name w:val="ListLabel 23"/>
    <w:rsid w:val="00BD23F8"/>
    <w:rPr>
      <w:rFonts w:ascii="Arial" w:eastAsia="Arial" w:hAnsi="Arial" w:cs="Arial" w:hint="default"/>
      <w:b w:val="0"/>
      <w:bCs w:val="0"/>
      <w:i w:val="0"/>
      <w:iCs w:val="0"/>
      <w:caps w:val="0"/>
      <w:smallCaps w:val="0"/>
      <w:strike w:val="0"/>
      <w:dstrike w:val="0"/>
      <w:color w:val="000000"/>
      <w:position w:val="0"/>
      <w:sz w:val="24"/>
      <w:szCs w:val="24"/>
      <w:u w:val="none" w:color="000000"/>
      <w:effect w:val="none"/>
      <w:vertAlign w:val="baseline"/>
    </w:rPr>
  </w:style>
  <w:style w:type="character" w:customStyle="1" w:styleId="ListLabel24">
    <w:name w:val="ListLabel 24"/>
    <w:rsid w:val="00BD23F8"/>
    <w:rPr>
      <w:rFonts w:ascii="Arial" w:eastAsia="Arial" w:hAnsi="Arial" w:cs="Arial" w:hint="default"/>
      <w:sz w:val="24"/>
      <w:szCs w:val="24"/>
    </w:rPr>
  </w:style>
  <w:style w:type="character" w:customStyle="1" w:styleId="ListLabel25">
    <w:name w:val="ListLabel 25"/>
    <w:rsid w:val="00BD23F8"/>
    <w:rPr>
      <w:rFonts w:ascii="Arial" w:eastAsia="Arial" w:hAnsi="Arial" w:cs="Arial" w:hint="default"/>
      <w:sz w:val="24"/>
      <w:szCs w:val="24"/>
    </w:rPr>
  </w:style>
  <w:style w:type="character" w:customStyle="1" w:styleId="ListLabel26">
    <w:name w:val="ListLabel 26"/>
    <w:rsid w:val="00BD23F8"/>
    <w:rPr>
      <w:rFonts w:ascii="Arial" w:eastAsia="Arial" w:hAnsi="Arial" w:cs="Arial" w:hint="default"/>
      <w:sz w:val="24"/>
      <w:szCs w:val="24"/>
    </w:rPr>
  </w:style>
  <w:style w:type="character" w:customStyle="1" w:styleId="ListLabel27">
    <w:name w:val="ListLabel 27"/>
    <w:rsid w:val="00BD23F8"/>
    <w:rPr>
      <w:rFonts w:ascii="Arial" w:eastAsia="Arial" w:hAnsi="Arial" w:cs="Arial" w:hint="default"/>
      <w:strike w:val="0"/>
      <w:dstrike w:val="0"/>
      <w:sz w:val="24"/>
      <w:szCs w:val="24"/>
      <w:u w:val="none" w:color="000000"/>
      <w:effect w:val="none"/>
    </w:rPr>
  </w:style>
  <w:style w:type="character" w:customStyle="1" w:styleId="ListLabel28">
    <w:name w:val="ListLabel 28"/>
    <w:rsid w:val="00BD23F8"/>
    <w:rPr>
      <w:strike w:val="0"/>
      <w:dstrike w:val="0"/>
      <w:u w:val="none" w:color="000000"/>
      <w:effect w:val="none"/>
    </w:rPr>
  </w:style>
  <w:style w:type="character" w:customStyle="1" w:styleId="ListLabel29">
    <w:name w:val="ListLabel 29"/>
    <w:rsid w:val="00BD23F8"/>
    <w:rPr>
      <w:strike w:val="0"/>
      <w:dstrike w:val="0"/>
      <w:u w:val="none" w:color="000000"/>
      <w:effect w:val="none"/>
    </w:rPr>
  </w:style>
  <w:style w:type="character" w:customStyle="1" w:styleId="ListLabel30">
    <w:name w:val="ListLabel 30"/>
    <w:rsid w:val="00BD23F8"/>
    <w:rPr>
      <w:strike w:val="0"/>
      <w:dstrike w:val="0"/>
      <w:u w:val="none" w:color="000000"/>
      <w:effect w:val="none"/>
    </w:rPr>
  </w:style>
  <w:style w:type="character" w:customStyle="1" w:styleId="ListLabel31">
    <w:name w:val="ListLabel 31"/>
    <w:rsid w:val="00BD23F8"/>
    <w:rPr>
      <w:strike w:val="0"/>
      <w:dstrike w:val="0"/>
      <w:u w:val="none" w:color="000000"/>
      <w:effect w:val="none"/>
    </w:rPr>
  </w:style>
  <w:style w:type="character" w:customStyle="1" w:styleId="ListLabel32">
    <w:name w:val="ListLabel 32"/>
    <w:rsid w:val="00BD23F8"/>
    <w:rPr>
      <w:strike w:val="0"/>
      <w:dstrike w:val="0"/>
      <w:u w:val="none" w:color="000000"/>
      <w:effect w:val="none"/>
    </w:rPr>
  </w:style>
  <w:style w:type="character" w:customStyle="1" w:styleId="ListLabel33">
    <w:name w:val="ListLabel 33"/>
    <w:rsid w:val="00BD23F8"/>
    <w:rPr>
      <w:strike w:val="0"/>
      <w:dstrike w:val="0"/>
      <w:u w:val="none" w:color="000000"/>
      <w:effect w:val="none"/>
    </w:rPr>
  </w:style>
  <w:style w:type="character" w:customStyle="1" w:styleId="ListLabel34">
    <w:name w:val="ListLabel 34"/>
    <w:rsid w:val="00BD23F8"/>
    <w:rPr>
      <w:strike w:val="0"/>
      <w:dstrike w:val="0"/>
      <w:u w:val="none" w:color="000000"/>
      <w:effect w:val="none"/>
    </w:rPr>
  </w:style>
  <w:style w:type="character" w:customStyle="1" w:styleId="ListLabel35">
    <w:name w:val="ListLabel 35"/>
    <w:rsid w:val="00BD23F8"/>
    <w:rPr>
      <w:strike w:val="0"/>
      <w:dstrike w:val="0"/>
      <w:u w:val="none" w:color="000000"/>
      <w:effect w:val="none"/>
    </w:rPr>
  </w:style>
  <w:style w:type="character" w:customStyle="1" w:styleId="ListLabel36">
    <w:name w:val="ListLabel 36"/>
    <w:rsid w:val="00BD23F8"/>
    <w:rPr>
      <w:rFonts w:ascii="Arial" w:eastAsia="Arial" w:hAnsi="Arial" w:cs="Arial" w:hint="default"/>
      <w:strike w:val="0"/>
      <w:dstrike w:val="0"/>
      <w:sz w:val="24"/>
      <w:szCs w:val="24"/>
      <w:u w:val="none" w:color="000000"/>
      <w:effect w:val="none"/>
    </w:rPr>
  </w:style>
  <w:style w:type="character" w:customStyle="1" w:styleId="ListLabel37">
    <w:name w:val="ListLabel 37"/>
    <w:rsid w:val="00BD23F8"/>
    <w:rPr>
      <w:strike w:val="0"/>
      <w:dstrike w:val="0"/>
      <w:u w:val="none" w:color="000000"/>
      <w:effect w:val="none"/>
    </w:rPr>
  </w:style>
  <w:style w:type="character" w:customStyle="1" w:styleId="ListLabel38">
    <w:name w:val="ListLabel 38"/>
    <w:rsid w:val="00BD23F8"/>
    <w:rPr>
      <w:strike w:val="0"/>
      <w:dstrike w:val="0"/>
      <w:u w:val="none" w:color="000000"/>
      <w:effect w:val="none"/>
    </w:rPr>
  </w:style>
  <w:style w:type="character" w:customStyle="1" w:styleId="ListLabel39">
    <w:name w:val="ListLabel 39"/>
    <w:rsid w:val="00BD23F8"/>
    <w:rPr>
      <w:strike w:val="0"/>
      <w:dstrike w:val="0"/>
      <w:u w:val="none" w:color="000000"/>
      <w:effect w:val="none"/>
    </w:rPr>
  </w:style>
  <w:style w:type="character" w:customStyle="1" w:styleId="ListLabel40">
    <w:name w:val="ListLabel 40"/>
    <w:rsid w:val="00BD23F8"/>
    <w:rPr>
      <w:strike w:val="0"/>
      <w:dstrike w:val="0"/>
      <w:u w:val="none" w:color="000000"/>
      <w:effect w:val="none"/>
    </w:rPr>
  </w:style>
  <w:style w:type="character" w:customStyle="1" w:styleId="ListLabel41">
    <w:name w:val="ListLabel 41"/>
    <w:rsid w:val="00BD23F8"/>
    <w:rPr>
      <w:strike w:val="0"/>
      <w:dstrike w:val="0"/>
      <w:u w:val="none" w:color="000000"/>
      <w:effect w:val="none"/>
    </w:rPr>
  </w:style>
  <w:style w:type="character" w:customStyle="1" w:styleId="ListLabel42">
    <w:name w:val="ListLabel 42"/>
    <w:rsid w:val="00BD23F8"/>
    <w:rPr>
      <w:strike w:val="0"/>
      <w:dstrike w:val="0"/>
      <w:u w:val="none" w:color="000000"/>
      <w:effect w:val="none"/>
    </w:rPr>
  </w:style>
  <w:style w:type="character" w:customStyle="1" w:styleId="ListLabel43">
    <w:name w:val="ListLabel 43"/>
    <w:rsid w:val="00BD23F8"/>
    <w:rPr>
      <w:strike w:val="0"/>
      <w:dstrike w:val="0"/>
      <w:u w:val="none" w:color="000000"/>
      <w:effect w:val="none"/>
    </w:rPr>
  </w:style>
  <w:style w:type="character" w:customStyle="1" w:styleId="ListLabel44">
    <w:name w:val="ListLabel 44"/>
    <w:rsid w:val="00BD23F8"/>
    <w:rPr>
      <w:strike w:val="0"/>
      <w:dstrike w:val="0"/>
      <w:u w:val="none" w:color="000000"/>
      <w:effect w:val="none"/>
    </w:rPr>
  </w:style>
  <w:style w:type="character" w:customStyle="1" w:styleId="ListLabel45">
    <w:name w:val="ListLabel 45"/>
    <w:rsid w:val="00BD23F8"/>
    <w:rPr>
      <w:rFonts w:ascii="Arial" w:eastAsia="Arial" w:hAnsi="Arial" w:cs="Arial" w:hint="default"/>
      <w:strike w:val="0"/>
      <w:dstrike w:val="0"/>
      <w:sz w:val="24"/>
      <w:szCs w:val="24"/>
      <w:u w:val="none" w:color="000000"/>
      <w:effect w:val="none"/>
    </w:rPr>
  </w:style>
  <w:style w:type="character" w:customStyle="1" w:styleId="ListLabel46">
    <w:name w:val="ListLabel 46"/>
    <w:rsid w:val="00BD23F8"/>
    <w:rPr>
      <w:strike w:val="0"/>
      <w:dstrike w:val="0"/>
      <w:u w:val="none" w:color="000000"/>
      <w:effect w:val="none"/>
    </w:rPr>
  </w:style>
  <w:style w:type="character" w:customStyle="1" w:styleId="ListLabel47">
    <w:name w:val="ListLabel 47"/>
    <w:rsid w:val="00BD23F8"/>
    <w:rPr>
      <w:strike w:val="0"/>
      <w:dstrike w:val="0"/>
      <w:u w:val="none" w:color="000000"/>
      <w:effect w:val="none"/>
    </w:rPr>
  </w:style>
  <w:style w:type="character" w:customStyle="1" w:styleId="ListLabel48">
    <w:name w:val="ListLabel 48"/>
    <w:rsid w:val="00BD23F8"/>
    <w:rPr>
      <w:strike w:val="0"/>
      <w:dstrike w:val="0"/>
      <w:u w:val="none" w:color="000000"/>
      <w:effect w:val="none"/>
    </w:rPr>
  </w:style>
  <w:style w:type="character" w:customStyle="1" w:styleId="ListLabel49">
    <w:name w:val="ListLabel 49"/>
    <w:rsid w:val="00BD23F8"/>
    <w:rPr>
      <w:strike w:val="0"/>
      <w:dstrike w:val="0"/>
      <w:u w:val="none" w:color="000000"/>
      <w:effect w:val="none"/>
    </w:rPr>
  </w:style>
  <w:style w:type="character" w:customStyle="1" w:styleId="ListLabel50">
    <w:name w:val="ListLabel 50"/>
    <w:rsid w:val="00BD23F8"/>
    <w:rPr>
      <w:strike w:val="0"/>
      <w:dstrike w:val="0"/>
      <w:u w:val="none" w:color="000000"/>
      <w:effect w:val="none"/>
    </w:rPr>
  </w:style>
  <w:style w:type="character" w:customStyle="1" w:styleId="ListLabel51">
    <w:name w:val="ListLabel 51"/>
    <w:rsid w:val="00BD23F8"/>
    <w:rPr>
      <w:strike w:val="0"/>
      <w:dstrike w:val="0"/>
      <w:u w:val="none" w:color="000000"/>
      <w:effect w:val="none"/>
    </w:rPr>
  </w:style>
  <w:style w:type="character" w:customStyle="1" w:styleId="ListLabel52">
    <w:name w:val="ListLabel 52"/>
    <w:rsid w:val="00BD23F8"/>
    <w:rPr>
      <w:strike w:val="0"/>
      <w:dstrike w:val="0"/>
      <w:u w:val="none" w:color="000000"/>
      <w:effect w:val="none"/>
    </w:rPr>
  </w:style>
  <w:style w:type="character" w:customStyle="1" w:styleId="ListLabel53">
    <w:name w:val="ListLabel 53"/>
    <w:rsid w:val="00BD23F8"/>
    <w:rPr>
      <w:strike w:val="0"/>
      <w:dstrike w:val="0"/>
      <w:u w:val="none" w:color="000000"/>
      <w:effect w:val="none"/>
    </w:rPr>
  </w:style>
  <w:style w:type="character" w:customStyle="1" w:styleId="ListLabel54">
    <w:name w:val="ListLabel 54"/>
    <w:rsid w:val="00BD23F8"/>
    <w:rPr>
      <w:rFonts w:ascii="Arial" w:eastAsia="Arial" w:hAnsi="Arial" w:cs="Arial" w:hint="default"/>
      <w:strike w:val="0"/>
      <w:dstrike w:val="0"/>
      <w:sz w:val="24"/>
      <w:szCs w:val="24"/>
      <w:u w:val="none" w:color="000000"/>
      <w:effect w:val="none"/>
    </w:rPr>
  </w:style>
  <w:style w:type="character" w:customStyle="1" w:styleId="ListLabel55">
    <w:name w:val="ListLabel 55"/>
    <w:rsid w:val="00BD23F8"/>
    <w:rPr>
      <w:strike w:val="0"/>
      <w:dstrike w:val="0"/>
      <w:u w:val="none" w:color="000000"/>
      <w:effect w:val="none"/>
    </w:rPr>
  </w:style>
  <w:style w:type="character" w:customStyle="1" w:styleId="ListLabel56">
    <w:name w:val="ListLabel 56"/>
    <w:rsid w:val="00BD23F8"/>
    <w:rPr>
      <w:strike w:val="0"/>
      <w:dstrike w:val="0"/>
      <w:u w:val="none" w:color="000000"/>
      <w:effect w:val="none"/>
    </w:rPr>
  </w:style>
  <w:style w:type="character" w:customStyle="1" w:styleId="ListLabel57">
    <w:name w:val="ListLabel 57"/>
    <w:rsid w:val="00BD23F8"/>
    <w:rPr>
      <w:strike w:val="0"/>
      <w:dstrike w:val="0"/>
      <w:u w:val="none" w:color="000000"/>
      <w:effect w:val="none"/>
    </w:rPr>
  </w:style>
  <w:style w:type="character" w:customStyle="1" w:styleId="ListLabel58">
    <w:name w:val="ListLabel 58"/>
    <w:rsid w:val="00BD23F8"/>
    <w:rPr>
      <w:strike w:val="0"/>
      <w:dstrike w:val="0"/>
      <w:u w:val="none" w:color="000000"/>
      <w:effect w:val="none"/>
    </w:rPr>
  </w:style>
  <w:style w:type="character" w:customStyle="1" w:styleId="ListLabel59">
    <w:name w:val="ListLabel 59"/>
    <w:rsid w:val="00BD23F8"/>
    <w:rPr>
      <w:strike w:val="0"/>
      <w:dstrike w:val="0"/>
      <w:u w:val="none" w:color="000000"/>
      <w:effect w:val="none"/>
    </w:rPr>
  </w:style>
  <w:style w:type="character" w:customStyle="1" w:styleId="ListLabel60">
    <w:name w:val="ListLabel 60"/>
    <w:rsid w:val="00BD23F8"/>
    <w:rPr>
      <w:strike w:val="0"/>
      <w:dstrike w:val="0"/>
      <w:u w:val="none" w:color="000000"/>
      <w:effect w:val="none"/>
    </w:rPr>
  </w:style>
  <w:style w:type="character" w:customStyle="1" w:styleId="ListLabel61">
    <w:name w:val="ListLabel 61"/>
    <w:rsid w:val="00BD23F8"/>
    <w:rPr>
      <w:strike w:val="0"/>
      <w:dstrike w:val="0"/>
      <w:u w:val="none" w:color="000000"/>
      <w:effect w:val="none"/>
    </w:rPr>
  </w:style>
  <w:style w:type="character" w:customStyle="1" w:styleId="ListLabel62">
    <w:name w:val="ListLabel 62"/>
    <w:rsid w:val="00BD23F8"/>
    <w:rPr>
      <w:strike w:val="0"/>
      <w:dstrike w:val="0"/>
      <w:u w:val="none" w:color="000000"/>
      <w:effect w:val="none"/>
    </w:rPr>
  </w:style>
  <w:style w:type="character" w:customStyle="1" w:styleId="ListLabel63">
    <w:name w:val="ListLabel 63"/>
    <w:rsid w:val="00BD23F8"/>
    <w:rPr>
      <w:rFonts w:ascii="Arial" w:eastAsia="Arial" w:hAnsi="Arial" w:cs="Arial" w:hint="default"/>
      <w:strike w:val="0"/>
      <w:dstrike w:val="0"/>
      <w:sz w:val="24"/>
      <w:szCs w:val="24"/>
      <w:u w:val="none" w:color="000000"/>
      <w:effect w:val="none"/>
    </w:rPr>
  </w:style>
  <w:style w:type="character" w:customStyle="1" w:styleId="ListLabel64">
    <w:name w:val="ListLabel 64"/>
    <w:rsid w:val="00BD23F8"/>
    <w:rPr>
      <w:strike w:val="0"/>
      <w:dstrike w:val="0"/>
      <w:u w:val="none" w:color="000000"/>
      <w:effect w:val="none"/>
    </w:rPr>
  </w:style>
  <w:style w:type="character" w:customStyle="1" w:styleId="ListLabel65">
    <w:name w:val="ListLabel 65"/>
    <w:rsid w:val="00BD23F8"/>
    <w:rPr>
      <w:strike w:val="0"/>
      <w:dstrike w:val="0"/>
      <w:u w:val="none" w:color="000000"/>
      <w:effect w:val="none"/>
    </w:rPr>
  </w:style>
  <w:style w:type="character" w:customStyle="1" w:styleId="ListLabel66">
    <w:name w:val="ListLabel 66"/>
    <w:rsid w:val="00BD23F8"/>
    <w:rPr>
      <w:strike w:val="0"/>
      <w:dstrike w:val="0"/>
      <w:u w:val="none" w:color="000000"/>
      <w:effect w:val="none"/>
    </w:rPr>
  </w:style>
  <w:style w:type="character" w:customStyle="1" w:styleId="ListLabel67">
    <w:name w:val="ListLabel 67"/>
    <w:rsid w:val="00BD23F8"/>
    <w:rPr>
      <w:strike w:val="0"/>
      <w:dstrike w:val="0"/>
      <w:u w:val="none" w:color="000000"/>
      <w:effect w:val="none"/>
    </w:rPr>
  </w:style>
  <w:style w:type="character" w:customStyle="1" w:styleId="ListLabel68">
    <w:name w:val="ListLabel 68"/>
    <w:rsid w:val="00BD23F8"/>
    <w:rPr>
      <w:strike w:val="0"/>
      <w:dstrike w:val="0"/>
      <w:u w:val="none" w:color="000000"/>
      <w:effect w:val="none"/>
    </w:rPr>
  </w:style>
  <w:style w:type="character" w:customStyle="1" w:styleId="ListLabel69">
    <w:name w:val="ListLabel 69"/>
    <w:rsid w:val="00BD23F8"/>
    <w:rPr>
      <w:strike w:val="0"/>
      <w:dstrike w:val="0"/>
      <w:u w:val="none" w:color="000000"/>
      <w:effect w:val="none"/>
    </w:rPr>
  </w:style>
  <w:style w:type="character" w:customStyle="1" w:styleId="ListLabel70">
    <w:name w:val="ListLabel 70"/>
    <w:rsid w:val="00BD23F8"/>
    <w:rPr>
      <w:strike w:val="0"/>
      <w:dstrike w:val="0"/>
      <w:u w:val="none" w:color="000000"/>
      <w:effect w:val="none"/>
    </w:rPr>
  </w:style>
  <w:style w:type="character" w:customStyle="1" w:styleId="ListLabel71">
    <w:name w:val="ListLabel 71"/>
    <w:rsid w:val="00BD23F8"/>
    <w:rPr>
      <w:strike w:val="0"/>
      <w:dstrike w:val="0"/>
      <w:u w:val="none" w:color="000000"/>
      <w:effect w:val="none"/>
    </w:rPr>
  </w:style>
  <w:style w:type="character" w:customStyle="1" w:styleId="ListLabel72">
    <w:name w:val="ListLabel 72"/>
    <w:rsid w:val="00BD23F8"/>
    <w:rPr>
      <w:sz w:val="22"/>
      <w:szCs w:val="22"/>
    </w:rPr>
  </w:style>
  <w:style w:type="character" w:customStyle="1" w:styleId="ListLabel73">
    <w:name w:val="ListLabel 73"/>
    <w:rsid w:val="00BD23F8"/>
    <w:rPr>
      <w:rFonts w:ascii="Arial" w:eastAsia="Arial" w:hAnsi="Arial" w:cs="Arial" w:hint="default"/>
      <w:b w:val="0"/>
      <w:bCs w:val="0"/>
      <w:i w:val="0"/>
      <w:iCs w:val="0"/>
      <w:caps w:val="0"/>
      <w:smallCaps w:val="0"/>
      <w:strike w:val="0"/>
      <w:dstrike w:val="0"/>
      <w:color w:val="000000"/>
      <w:position w:val="0"/>
      <w:sz w:val="24"/>
      <w:szCs w:val="24"/>
      <w:u w:val="none" w:color="000000"/>
      <w:effect w:val="none"/>
      <w:vertAlign w:val="baseline"/>
    </w:rPr>
  </w:style>
  <w:style w:type="character" w:customStyle="1" w:styleId="ListLabel74">
    <w:name w:val="ListLabel 74"/>
    <w:rsid w:val="00BD23F8"/>
    <w:rPr>
      <w:rFonts w:ascii="Arial" w:eastAsia="Arial" w:hAnsi="Arial" w:cs="Arial" w:hint="default"/>
      <w:sz w:val="24"/>
      <w:szCs w:val="24"/>
    </w:rPr>
  </w:style>
  <w:style w:type="character" w:customStyle="1" w:styleId="ListLabel75">
    <w:name w:val="ListLabel 75"/>
    <w:rsid w:val="00BD23F8"/>
    <w:rPr>
      <w:rFonts w:ascii="Arial" w:eastAsia="Arial" w:hAnsi="Arial" w:cs="Arial" w:hint="default"/>
      <w:strike w:val="0"/>
      <w:dstrike w:val="0"/>
      <w:sz w:val="24"/>
      <w:szCs w:val="24"/>
      <w:u w:val="none" w:color="000000"/>
      <w:effect w:val="none"/>
    </w:rPr>
  </w:style>
  <w:style w:type="character" w:customStyle="1" w:styleId="ListLabel76">
    <w:name w:val="ListLabel 76"/>
    <w:rsid w:val="00BD23F8"/>
    <w:rPr>
      <w:strike w:val="0"/>
      <w:dstrike w:val="0"/>
      <w:u w:val="none" w:color="000000"/>
      <w:effect w:val="none"/>
    </w:rPr>
  </w:style>
  <w:style w:type="character" w:customStyle="1" w:styleId="ListLabel77">
    <w:name w:val="ListLabel 77"/>
    <w:rsid w:val="00BD23F8"/>
    <w:rPr>
      <w:strike w:val="0"/>
      <w:dstrike w:val="0"/>
      <w:u w:val="none" w:color="000000"/>
      <w:effect w:val="none"/>
    </w:rPr>
  </w:style>
  <w:style w:type="character" w:customStyle="1" w:styleId="ListLabel78">
    <w:name w:val="ListLabel 78"/>
    <w:rsid w:val="00BD23F8"/>
    <w:rPr>
      <w:strike w:val="0"/>
      <w:dstrike w:val="0"/>
      <w:u w:val="none" w:color="000000"/>
      <w:effect w:val="none"/>
    </w:rPr>
  </w:style>
  <w:style w:type="character" w:customStyle="1" w:styleId="ListLabel79">
    <w:name w:val="ListLabel 79"/>
    <w:rsid w:val="00BD23F8"/>
    <w:rPr>
      <w:strike w:val="0"/>
      <w:dstrike w:val="0"/>
      <w:u w:val="none" w:color="000000"/>
      <w:effect w:val="none"/>
    </w:rPr>
  </w:style>
  <w:style w:type="character" w:customStyle="1" w:styleId="ListLabel80">
    <w:name w:val="ListLabel 80"/>
    <w:rsid w:val="00BD23F8"/>
    <w:rPr>
      <w:strike w:val="0"/>
      <w:dstrike w:val="0"/>
      <w:u w:val="none" w:color="000000"/>
      <w:effect w:val="none"/>
    </w:rPr>
  </w:style>
  <w:style w:type="character" w:customStyle="1" w:styleId="ListLabel81">
    <w:name w:val="ListLabel 81"/>
    <w:rsid w:val="00BD23F8"/>
    <w:rPr>
      <w:strike w:val="0"/>
      <w:dstrike w:val="0"/>
      <w:u w:val="none" w:color="000000"/>
      <w:effect w:val="none"/>
    </w:rPr>
  </w:style>
  <w:style w:type="character" w:customStyle="1" w:styleId="ListLabel82">
    <w:name w:val="ListLabel 82"/>
    <w:rsid w:val="00BD23F8"/>
    <w:rPr>
      <w:strike w:val="0"/>
      <w:dstrike w:val="0"/>
      <w:u w:val="none" w:color="000000"/>
      <w:effect w:val="none"/>
    </w:rPr>
  </w:style>
  <w:style w:type="character" w:customStyle="1" w:styleId="ListLabel83">
    <w:name w:val="ListLabel 83"/>
    <w:rsid w:val="00BD23F8"/>
    <w:rPr>
      <w:strike w:val="0"/>
      <w:dstrike w:val="0"/>
      <w:u w:val="none" w:color="000000"/>
      <w:effect w:val="none"/>
    </w:rPr>
  </w:style>
  <w:style w:type="character" w:customStyle="1" w:styleId="ListLabel84">
    <w:name w:val="ListLabel 84"/>
    <w:rsid w:val="00BD23F8"/>
    <w:rPr>
      <w:rFonts w:ascii="Arial" w:eastAsia="Arial" w:hAnsi="Arial" w:cs="Arial" w:hint="default"/>
      <w:strike w:val="0"/>
      <w:dstrike w:val="0"/>
      <w:sz w:val="24"/>
      <w:szCs w:val="24"/>
      <w:u w:val="none" w:color="000000"/>
      <w:effect w:val="none"/>
    </w:rPr>
  </w:style>
  <w:style w:type="character" w:customStyle="1" w:styleId="ListLabel85">
    <w:name w:val="ListLabel 85"/>
    <w:rsid w:val="00BD23F8"/>
    <w:rPr>
      <w:strike w:val="0"/>
      <w:dstrike w:val="0"/>
      <w:u w:val="none" w:color="000000"/>
      <w:effect w:val="none"/>
    </w:rPr>
  </w:style>
  <w:style w:type="character" w:customStyle="1" w:styleId="ListLabel86">
    <w:name w:val="ListLabel 86"/>
    <w:rsid w:val="00BD23F8"/>
    <w:rPr>
      <w:strike w:val="0"/>
      <w:dstrike w:val="0"/>
      <w:u w:val="none" w:color="000000"/>
      <w:effect w:val="none"/>
    </w:rPr>
  </w:style>
  <w:style w:type="character" w:customStyle="1" w:styleId="ListLabel87">
    <w:name w:val="ListLabel 87"/>
    <w:rsid w:val="00BD23F8"/>
    <w:rPr>
      <w:strike w:val="0"/>
      <w:dstrike w:val="0"/>
      <w:u w:val="none" w:color="000000"/>
      <w:effect w:val="none"/>
    </w:rPr>
  </w:style>
  <w:style w:type="character" w:customStyle="1" w:styleId="ListLabel88">
    <w:name w:val="ListLabel 88"/>
    <w:rsid w:val="00BD23F8"/>
    <w:rPr>
      <w:strike w:val="0"/>
      <w:dstrike w:val="0"/>
      <w:u w:val="none" w:color="000000"/>
      <w:effect w:val="none"/>
    </w:rPr>
  </w:style>
  <w:style w:type="character" w:customStyle="1" w:styleId="ListLabel89">
    <w:name w:val="ListLabel 89"/>
    <w:rsid w:val="00BD23F8"/>
    <w:rPr>
      <w:strike w:val="0"/>
      <w:dstrike w:val="0"/>
      <w:u w:val="none" w:color="000000"/>
      <w:effect w:val="none"/>
    </w:rPr>
  </w:style>
  <w:style w:type="character" w:customStyle="1" w:styleId="ListLabel90">
    <w:name w:val="ListLabel 90"/>
    <w:rsid w:val="00BD23F8"/>
    <w:rPr>
      <w:strike w:val="0"/>
      <w:dstrike w:val="0"/>
      <w:u w:val="none" w:color="000000"/>
      <w:effect w:val="none"/>
    </w:rPr>
  </w:style>
  <w:style w:type="character" w:customStyle="1" w:styleId="ListLabel91">
    <w:name w:val="ListLabel 91"/>
    <w:rsid w:val="00BD23F8"/>
    <w:rPr>
      <w:strike w:val="0"/>
      <w:dstrike w:val="0"/>
      <w:u w:val="none" w:color="000000"/>
      <w:effect w:val="none"/>
    </w:rPr>
  </w:style>
  <w:style w:type="character" w:customStyle="1" w:styleId="ListLabel92">
    <w:name w:val="ListLabel 92"/>
    <w:rsid w:val="00BD23F8"/>
    <w:rPr>
      <w:strike w:val="0"/>
      <w:dstrike w:val="0"/>
      <w:u w:val="none" w:color="000000"/>
      <w:effect w:val="none"/>
    </w:rPr>
  </w:style>
  <w:style w:type="character" w:customStyle="1" w:styleId="ListLabel93">
    <w:name w:val="ListLabel 93"/>
    <w:rsid w:val="00BD23F8"/>
    <w:rPr>
      <w:rFonts w:ascii="Arial" w:eastAsia="Arial" w:hAnsi="Arial" w:cs="Arial" w:hint="default"/>
      <w:strike w:val="0"/>
      <w:dstrike w:val="0"/>
      <w:sz w:val="24"/>
      <w:szCs w:val="24"/>
      <w:u w:val="none" w:color="000000"/>
      <w:effect w:val="none"/>
    </w:rPr>
  </w:style>
  <w:style w:type="character" w:customStyle="1" w:styleId="ListLabel94">
    <w:name w:val="ListLabel 94"/>
    <w:rsid w:val="00BD23F8"/>
    <w:rPr>
      <w:strike w:val="0"/>
      <w:dstrike w:val="0"/>
      <w:u w:val="none" w:color="000000"/>
      <w:effect w:val="none"/>
    </w:rPr>
  </w:style>
  <w:style w:type="character" w:customStyle="1" w:styleId="ListLabel95">
    <w:name w:val="ListLabel 95"/>
    <w:rsid w:val="00BD23F8"/>
    <w:rPr>
      <w:strike w:val="0"/>
      <w:dstrike w:val="0"/>
      <w:u w:val="none" w:color="000000"/>
      <w:effect w:val="none"/>
    </w:rPr>
  </w:style>
  <w:style w:type="character" w:customStyle="1" w:styleId="ListLabel96">
    <w:name w:val="ListLabel 96"/>
    <w:rsid w:val="00BD23F8"/>
    <w:rPr>
      <w:strike w:val="0"/>
      <w:dstrike w:val="0"/>
      <w:u w:val="none" w:color="000000"/>
      <w:effect w:val="none"/>
    </w:rPr>
  </w:style>
  <w:style w:type="character" w:customStyle="1" w:styleId="ListLabel97">
    <w:name w:val="ListLabel 97"/>
    <w:rsid w:val="00BD23F8"/>
    <w:rPr>
      <w:strike w:val="0"/>
      <w:dstrike w:val="0"/>
      <w:u w:val="none" w:color="000000"/>
      <w:effect w:val="none"/>
    </w:rPr>
  </w:style>
  <w:style w:type="character" w:customStyle="1" w:styleId="ListLabel98">
    <w:name w:val="ListLabel 98"/>
    <w:rsid w:val="00BD23F8"/>
    <w:rPr>
      <w:strike w:val="0"/>
      <w:dstrike w:val="0"/>
      <w:u w:val="none" w:color="000000"/>
      <w:effect w:val="none"/>
    </w:rPr>
  </w:style>
  <w:style w:type="character" w:customStyle="1" w:styleId="ListLabel99">
    <w:name w:val="ListLabel 99"/>
    <w:rsid w:val="00BD23F8"/>
    <w:rPr>
      <w:strike w:val="0"/>
      <w:dstrike w:val="0"/>
      <w:u w:val="none" w:color="000000"/>
      <w:effect w:val="none"/>
    </w:rPr>
  </w:style>
  <w:style w:type="character" w:customStyle="1" w:styleId="ListLabel100">
    <w:name w:val="ListLabel 100"/>
    <w:rsid w:val="00BD23F8"/>
    <w:rPr>
      <w:strike w:val="0"/>
      <w:dstrike w:val="0"/>
      <w:u w:val="none" w:color="000000"/>
      <w:effect w:val="none"/>
    </w:rPr>
  </w:style>
  <w:style w:type="character" w:customStyle="1" w:styleId="ListLabel101">
    <w:name w:val="ListLabel 101"/>
    <w:rsid w:val="00BD23F8"/>
    <w:rPr>
      <w:strike w:val="0"/>
      <w:dstrike w:val="0"/>
      <w:u w:val="none" w:color="000000"/>
      <w:effect w:val="none"/>
    </w:rPr>
  </w:style>
  <w:style w:type="character" w:customStyle="1" w:styleId="ListLabel102">
    <w:name w:val="ListLabel 102"/>
    <w:rsid w:val="00BD23F8"/>
    <w:rPr>
      <w:rFonts w:ascii="Arial" w:eastAsia="Arial" w:hAnsi="Arial" w:cs="Arial" w:hint="default"/>
      <w:strike w:val="0"/>
      <w:dstrike w:val="0"/>
      <w:sz w:val="24"/>
      <w:szCs w:val="24"/>
      <w:u w:val="none" w:color="000000"/>
      <w:effect w:val="none"/>
    </w:rPr>
  </w:style>
  <w:style w:type="character" w:customStyle="1" w:styleId="ListLabel103">
    <w:name w:val="ListLabel 103"/>
    <w:rsid w:val="00BD23F8"/>
    <w:rPr>
      <w:strike w:val="0"/>
      <w:dstrike w:val="0"/>
      <w:u w:val="none" w:color="000000"/>
      <w:effect w:val="none"/>
    </w:rPr>
  </w:style>
  <w:style w:type="character" w:customStyle="1" w:styleId="ListLabel104">
    <w:name w:val="ListLabel 104"/>
    <w:rsid w:val="00BD23F8"/>
    <w:rPr>
      <w:strike w:val="0"/>
      <w:dstrike w:val="0"/>
      <w:u w:val="none" w:color="000000"/>
      <w:effect w:val="none"/>
    </w:rPr>
  </w:style>
  <w:style w:type="character" w:customStyle="1" w:styleId="ListLabel105">
    <w:name w:val="ListLabel 105"/>
    <w:rsid w:val="00BD23F8"/>
    <w:rPr>
      <w:strike w:val="0"/>
      <w:dstrike w:val="0"/>
      <w:u w:val="none" w:color="000000"/>
      <w:effect w:val="none"/>
    </w:rPr>
  </w:style>
  <w:style w:type="character" w:customStyle="1" w:styleId="ListLabel106">
    <w:name w:val="ListLabel 106"/>
    <w:rsid w:val="00BD23F8"/>
    <w:rPr>
      <w:strike w:val="0"/>
      <w:dstrike w:val="0"/>
      <w:u w:val="none" w:color="000000"/>
      <w:effect w:val="none"/>
    </w:rPr>
  </w:style>
  <w:style w:type="character" w:customStyle="1" w:styleId="ListLabel107">
    <w:name w:val="ListLabel 107"/>
    <w:rsid w:val="00BD23F8"/>
    <w:rPr>
      <w:strike w:val="0"/>
      <w:dstrike w:val="0"/>
      <w:u w:val="none" w:color="000000"/>
      <w:effect w:val="none"/>
    </w:rPr>
  </w:style>
  <w:style w:type="character" w:customStyle="1" w:styleId="ListLabel108">
    <w:name w:val="ListLabel 108"/>
    <w:rsid w:val="00BD23F8"/>
    <w:rPr>
      <w:strike w:val="0"/>
      <w:dstrike w:val="0"/>
      <w:u w:val="none" w:color="000000"/>
      <w:effect w:val="none"/>
    </w:rPr>
  </w:style>
  <w:style w:type="character" w:customStyle="1" w:styleId="ListLabel109">
    <w:name w:val="ListLabel 109"/>
    <w:rsid w:val="00BD23F8"/>
    <w:rPr>
      <w:strike w:val="0"/>
      <w:dstrike w:val="0"/>
      <w:u w:val="none" w:color="000000"/>
      <w:effect w:val="none"/>
    </w:rPr>
  </w:style>
  <w:style w:type="character" w:customStyle="1" w:styleId="ListLabel110">
    <w:name w:val="ListLabel 110"/>
    <w:rsid w:val="00BD23F8"/>
    <w:rPr>
      <w:strike w:val="0"/>
      <w:dstrike w:val="0"/>
      <w:u w:val="none" w:color="000000"/>
      <w:effect w:val="none"/>
    </w:rPr>
  </w:style>
  <w:style w:type="character" w:customStyle="1" w:styleId="ListLabel111">
    <w:name w:val="ListLabel 111"/>
    <w:rsid w:val="00BD23F8"/>
    <w:rPr>
      <w:caps w:val="0"/>
      <w:smallCaps w:val="0"/>
      <w:strike w:val="0"/>
      <w:dstrike w:val="0"/>
      <w:color w:val="000000"/>
      <w:position w:val="0"/>
      <w:sz w:val="22"/>
      <w:szCs w:val="22"/>
      <w:u w:val="none" w:color="000000"/>
      <w:effect w:val="none"/>
      <w:vertAlign w:val="baseline"/>
    </w:rPr>
  </w:style>
  <w:style w:type="character" w:customStyle="1" w:styleId="ListLabel112">
    <w:name w:val="ListLabel 112"/>
    <w:rsid w:val="00BD23F8"/>
    <w:rPr>
      <w:rFonts w:ascii="Arial" w:eastAsia="Arial" w:hAnsi="Arial" w:cs="Arial" w:hint="default"/>
      <w:b w:val="0"/>
      <w:bCs w:val="0"/>
      <w:i w:val="0"/>
      <w:iCs w:val="0"/>
      <w:caps w:val="0"/>
      <w:smallCaps w:val="0"/>
      <w:strike w:val="0"/>
      <w:dstrike w:val="0"/>
      <w:color w:val="000000"/>
      <w:position w:val="0"/>
      <w:sz w:val="24"/>
      <w:szCs w:val="24"/>
      <w:u w:val="none" w:color="000000"/>
      <w:effect w:val="none"/>
      <w:vertAlign w:val="baseline"/>
    </w:rPr>
  </w:style>
  <w:style w:type="character" w:customStyle="1" w:styleId="ListLabel113">
    <w:name w:val="ListLabel 113"/>
    <w:rsid w:val="00BD23F8"/>
    <w:rPr>
      <w:rFonts w:ascii="Arial" w:eastAsia="Arial" w:hAnsi="Arial" w:cs="Arial" w:hint="default"/>
      <w:b w:val="0"/>
      <w:bCs w:val="0"/>
      <w:i w:val="0"/>
      <w:iCs w:val="0"/>
      <w:caps w:val="0"/>
      <w:smallCaps w:val="0"/>
      <w:strike w:val="0"/>
      <w:dstrike w:val="0"/>
      <w:color w:val="000000"/>
      <w:position w:val="0"/>
      <w:sz w:val="24"/>
      <w:szCs w:val="24"/>
      <w:u w:val="none" w:color="000000"/>
      <w:effect w:val="none"/>
      <w:vertAlign w:val="baseline"/>
    </w:rPr>
  </w:style>
  <w:style w:type="character" w:customStyle="1" w:styleId="ListLabel114">
    <w:name w:val="ListLabel 114"/>
    <w:rsid w:val="00BD23F8"/>
    <w:rPr>
      <w:rFonts w:ascii="Arial" w:eastAsia="Arial" w:hAnsi="Arial" w:cs="Arial" w:hint="default"/>
      <w:b w:val="0"/>
      <w:bCs w:val="0"/>
      <w:i w:val="0"/>
      <w:iCs w:val="0"/>
      <w:caps w:val="0"/>
      <w:smallCaps w:val="0"/>
      <w:strike w:val="0"/>
      <w:dstrike w:val="0"/>
      <w:color w:val="000000"/>
      <w:position w:val="0"/>
      <w:sz w:val="24"/>
      <w:szCs w:val="24"/>
      <w:u w:val="none" w:color="000000"/>
      <w:effect w:val="none"/>
      <w:vertAlign w:val="baseline"/>
    </w:rPr>
  </w:style>
  <w:style w:type="character" w:customStyle="1" w:styleId="ListLabel115">
    <w:name w:val="ListLabel 115"/>
    <w:rsid w:val="00BD23F8"/>
    <w:rPr>
      <w:b w:val="0"/>
      <w:bCs w:val="0"/>
      <w:i w:val="0"/>
      <w:iCs w:val="0"/>
      <w:caps w:val="0"/>
      <w:smallCaps w:val="0"/>
      <w:strike w:val="0"/>
      <w:dstrike w:val="0"/>
      <w:color w:val="000000"/>
      <w:position w:val="0"/>
      <w:sz w:val="22"/>
      <w:szCs w:val="22"/>
      <w:u w:val="none" w:color="000000"/>
      <w:effect w:val="none"/>
      <w:vertAlign w:val="baseline"/>
    </w:rPr>
  </w:style>
  <w:style w:type="character" w:customStyle="1" w:styleId="ListLabel116">
    <w:name w:val="ListLabel 116"/>
    <w:rsid w:val="00BD23F8"/>
    <w:rPr>
      <w:b w:val="0"/>
      <w:bCs w:val="0"/>
      <w:i w:val="0"/>
      <w:iCs w:val="0"/>
      <w:caps w:val="0"/>
      <w:smallCaps w:val="0"/>
      <w:strike w:val="0"/>
      <w:dstrike w:val="0"/>
      <w:color w:val="000000"/>
      <w:position w:val="0"/>
      <w:sz w:val="22"/>
      <w:szCs w:val="22"/>
      <w:u w:val="none" w:color="000000"/>
      <w:effect w:val="none"/>
      <w:vertAlign w:val="baseline"/>
    </w:rPr>
  </w:style>
  <w:style w:type="character" w:customStyle="1" w:styleId="ListLabel117">
    <w:name w:val="ListLabel 117"/>
    <w:rsid w:val="00BD23F8"/>
    <w:rPr>
      <w:rFonts w:ascii="Arial" w:eastAsia="Arial" w:hAnsi="Arial" w:cs="Arial" w:hint="default"/>
      <w:strike w:val="0"/>
      <w:dstrike w:val="0"/>
      <w:sz w:val="24"/>
      <w:szCs w:val="24"/>
      <w:u w:val="none" w:color="000000"/>
      <w:effect w:val="none"/>
    </w:rPr>
  </w:style>
  <w:style w:type="character" w:customStyle="1" w:styleId="ListLabel118">
    <w:name w:val="ListLabel 118"/>
    <w:rsid w:val="00BD23F8"/>
    <w:rPr>
      <w:strike w:val="0"/>
      <w:dstrike w:val="0"/>
      <w:u w:val="none" w:color="000000"/>
      <w:effect w:val="none"/>
    </w:rPr>
  </w:style>
  <w:style w:type="character" w:customStyle="1" w:styleId="ListLabel119">
    <w:name w:val="ListLabel 119"/>
    <w:rsid w:val="00BD23F8"/>
    <w:rPr>
      <w:strike w:val="0"/>
      <w:dstrike w:val="0"/>
      <w:u w:val="none" w:color="000000"/>
      <w:effect w:val="none"/>
    </w:rPr>
  </w:style>
  <w:style w:type="character" w:customStyle="1" w:styleId="ListLabel120">
    <w:name w:val="ListLabel 120"/>
    <w:rsid w:val="00BD23F8"/>
    <w:rPr>
      <w:strike w:val="0"/>
      <w:dstrike w:val="0"/>
      <w:u w:val="none" w:color="000000"/>
      <w:effect w:val="none"/>
    </w:rPr>
  </w:style>
  <w:style w:type="character" w:customStyle="1" w:styleId="ListLabel121">
    <w:name w:val="ListLabel 121"/>
    <w:rsid w:val="00BD23F8"/>
    <w:rPr>
      <w:strike w:val="0"/>
      <w:dstrike w:val="0"/>
      <w:u w:val="none" w:color="000000"/>
      <w:effect w:val="none"/>
    </w:rPr>
  </w:style>
  <w:style w:type="character" w:customStyle="1" w:styleId="ListLabel122">
    <w:name w:val="ListLabel 122"/>
    <w:rsid w:val="00BD23F8"/>
    <w:rPr>
      <w:strike w:val="0"/>
      <w:dstrike w:val="0"/>
      <w:u w:val="none" w:color="000000"/>
      <w:effect w:val="none"/>
    </w:rPr>
  </w:style>
  <w:style w:type="character" w:customStyle="1" w:styleId="ListLabel123">
    <w:name w:val="ListLabel 123"/>
    <w:rsid w:val="00BD23F8"/>
    <w:rPr>
      <w:strike w:val="0"/>
      <w:dstrike w:val="0"/>
      <w:u w:val="none" w:color="000000"/>
      <w:effect w:val="none"/>
    </w:rPr>
  </w:style>
  <w:style w:type="character" w:customStyle="1" w:styleId="ListLabel124">
    <w:name w:val="ListLabel 124"/>
    <w:rsid w:val="00BD23F8"/>
    <w:rPr>
      <w:strike w:val="0"/>
      <w:dstrike w:val="0"/>
      <w:u w:val="none" w:color="000000"/>
      <w:effect w:val="none"/>
    </w:rPr>
  </w:style>
  <w:style w:type="character" w:customStyle="1" w:styleId="ListLabel125">
    <w:name w:val="ListLabel 125"/>
    <w:rsid w:val="00BD23F8"/>
    <w:rPr>
      <w:strike w:val="0"/>
      <w:dstrike w:val="0"/>
      <w:u w:val="none" w:color="000000"/>
      <w:effect w:val="none"/>
    </w:rPr>
  </w:style>
  <w:style w:type="character" w:customStyle="1" w:styleId="ListLabel126">
    <w:name w:val="ListLabel 126"/>
    <w:rsid w:val="00BD23F8"/>
    <w:rPr>
      <w:rFonts w:ascii="Arial" w:eastAsia="Arial" w:hAnsi="Arial" w:cs="Arial" w:hint="default"/>
      <w:strike w:val="0"/>
      <w:dstrike w:val="0"/>
      <w:sz w:val="24"/>
      <w:szCs w:val="24"/>
      <w:u w:val="none" w:color="000000"/>
      <w:effect w:val="none"/>
    </w:rPr>
  </w:style>
  <w:style w:type="character" w:customStyle="1" w:styleId="ListLabel127">
    <w:name w:val="ListLabel 127"/>
    <w:rsid w:val="00BD23F8"/>
    <w:rPr>
      <w:strike w:val="0"/>
      <w:dstrike w:val="0"/>
      <w:u w:val="none" w:color="000000"/>
      <w:effect w:val="none"/>
    </w:rPr>
  </w:style>
  <w:style w:type="character" w:customStyle="1" w:styleId="ListLabel128">
    <w:name w:val="ListLabel 128"/>
    <w:rsid w:val="00BD23F8"/>
    <w:rPr>
      <w:strike w:val="0"/>
      <w:dstrike w:val="0"/>
      <w:u w:val="none" w:color="000000"/>
      <w:effect w:val="none"/>
    </w:rPr>
  </w:style>
  <w:style w:type="character" w:customStyle="1" w:styleId="ListLabel129">
    <w:name w:val="ListLabel 129"/>
    <w:rsid w:val="00BD23F8"/>
    <w:rPr>
      <w:strike w:val="0"/>
      <w:dstrike w:val="0"/>
      <w:u w:val="none" w:color="000000"/>
      <w:effect w:val="none"/>
    </w:rPr>
  </w:style>
  <w:style w:type="character" w:customStyle="1" w:styleId="ListLabel130">
    <w:name w:val="ListLabel 130"/>
    <w:rsid w:val="00BD23F8"/>
    <w:rPr>
      <w:strike w:val="0"/>
      <w:dstrike w:val="0"/>
      <w:u w:val="none" w:color="000000"/>
      <w:effect w:val="none"/>
    </w:rPr>
  </w:style>
  <w:style w:type="character" w:customStyle="1" w:styleId="ListLabel131">
    <w:name w:val="ListLabel 131"/>
    <w:rsid w:val="00BD23F8"/>
    <w:rPr>
      <w:strike w:val="0"/>
      <w:dstrike w:val="0"/>
      <w:u w:val="none" w:color="000000"/>
      <w:effect w:val="none"/>
    </w:rPr>
  </w:style>
  <w:style w:type="character" w:customStyle="1" w:styleId="ListLabel132">
    <w:name w:val="ListLabel 132"/>
    <w:rsid w:val="00BD23F8"/>
    <w:rPr>
      <w:strike w:val="0"/>
      <w:dstrike w:val="0"/>
      <w:u w:val="none" w:color="000000"/>
      <w:effect w:val="none"/>
    </w:rPr>
  </w:style>
  <w:style w:type="character" w:customStyle="1" w:styleId="ListLabel133">
    <w:name w:val="ListLabel 133"/>
    <w:rsid w:val="00BD23F8"/>
    <w:rPr>
      <w:strike w:val="0"/>
      <w:dstrike w:val="0"/>
      <w:u w:val="none" w:color="000000"/>
      <w:effect w:val="none"/>
    </w:rPr>
  </w:style>
  <w:style w:type="character" w:customStyle="1" w:styleId="ListLabel134">
    <w:name w:val="ListLabel 134"/>
    <w:rsid w:val="00BD23F8"/>
    <w:rPr>
      <w:strike w:val="0"/>
      <w:dstrike w:val="0"/>
      <w:u w:val="none" w:color="000000"/>
      <w:effect w:val="none"/>
    </w:rPr>
  </w:style>
  <w:style w:type="character" w:customStyle="1" w:styleId="ListLabel135">
    <w:name w:val="ListLabel 135"/>
    <w:rsid w:val="00BD23F8"/>
    <w:rPr>
      <w:rFonts w:ascii="Arial" w:eastAsia="Arial" w:hAnsi="Arial" w:cs="Arial" w:hint="default"/>
      <w:strike w:val="0"/>
      <w:dstrike w:val="0"/>
      <w:sz w:val="24"/>
      <w:szCs w:val="24"/>
      <w:u w:val="none" w:color="000000"/>
      <w:effect w:val="none"/>
    </w:rPr>
  </w:style>
  <w:style w:type="character" w:customStyle="1" w:styleId="ListLabel136">
    <w:name w:val="ListLabel 136"/>
    <w:rsid w:val="00BD23F8"/>
    <w:rPr>
      <w:strike w:val="0"/>
      <w:dstrike w:val="0"/>
      <w:u w:val="none" w:color="000000"/>
      <w:effect w:val="none"/>
    </w:rPr>
  </w:style>
  <w:style w:type="character" w:customStyle="1" w:styleId="ListLabel137">
    <w:name w:val="ListLabel 137"/>
    <w:rsid w:val="00BD23F8"/>
    <w:rPr>
      <w:strike w:val="0"/>
      <w:dstrike w:val="0"/>
      <w:u w:val="none" w:color="000000"/>
      <w:effect w:val="none"/>
    </w:rPr>
  </w:style>
  <w:style w:type="character" w:customStyle="1" w:styleId="ListLabel138">
    <w:name w:val="ListLabel 138"/>
    <w:rsid w:val="00BD23F8"/>
    <w:rPr>
      <w:strike w:val="0"/>
      <w:dstrike w:val="0"/>
      <w:u w:val="none" w:color="000000"/>
      <w:effect w:val="none"/>
    </w:rPr>
  </w:style>
  <w:style w:type="character" w:customStyle="1" w:styleId="ListLabel139">
    <w:name w:val="ListLabel 139"/>
    <w:rsid w:val="00BD23F8"/>
    <w:rPr>
      <w:strike w:val="0"/>
      <w:dstrike w:val="0"/>
      <w:u w:val="none" w:color="000000"/>
      <w:effect w:val="none"/>
    </w:rPr>
  </w:style>
  <w:style w:type="character" w:customStyle="1" w:styleId="ListLabel140">
    <w:name w:val="ListLabel 140"/>
    <w:rsid w:val="00BD23F8"/>
    <w:rPr>
      <w:strike w:val="0"/>
      <w:dstrike w:val="0"/>
      <w:u w:val="none" w:color="000000"/>
      <w:effect w:val="none"/>
    </w:rPr>
  </w:style>
  <w:style w:type="character" w:customStyle="1" w:styleId="ListLabel141">
    <w:name w:val="ListLabel 141"/>
    <w:rsid w:val="00BD23F8"/>
    <w:rPr>
      <w:strike w:val="0"/>
      <w:dstrike w:val="0"/>
      <w:u w:val="none" w:color="000000"/>
      <w:effect w:val="none"/>
    </w:rPr>
  </w:style>
  <w:style w:type="character" w:customStyle="1" w:styleId="ListLabel142">
    <w:name w:val="ListLabel 142"/>
    <w:rsid w:val="00BD23F8"/>
    <w:rPr>
      <w:strike w:val="0"/>
      <w:dstrike w:val="0"/>
      <w:u w:val="none" w:color="000000"/>
      <w:effect w:val="none"/>
    </w:rPr>
  </w:style>
  <w:style w:type="character" w:customStyle="1" w:styleId="ListLabel143">
    <w:name w:val="ListLabel 143"/>
    <w:rsid w:val="00BD23F8"/>
    <w:rPr>
      <w:strike w:val="0"/>
      <w:dstrike w:val="0"/>
      <w:u w:val="none" w:color="000000"/>
      <w:effect w:val="none"/>
    </w:rPr>
  </w:style>
  <w:style w:type="character" w:customStyle="1" w:styleId="ListLabel144">
    <w:name w:val="ListLabel 144"/>
    <w:rsid w:val="00BD23F8"/>
    <w:rPr>
      <w:rFonts w:ascii="Arial" w:eastAsia="Arial" w:hAnsi="Arial" w:cs="Arial" w:hint="default"/>
      <w:strike w:val="0"/>
      <w:dstrike w:val="0"/>
      <w:sz w:val="24"/>
      <w:szCs w:val="24"/>
      <w:u w:val="none" w:color="000000"/>
      <w:effect w:val="none"/>
    </w:rPr>
  </w:style>
  <w:style w:type="character" w:customStyle="1" w:styleId="ListLabel145">
    <w:name w:val="ListLabel 145"/>
    <w:rsid w:val="00BD23F8"/>
    <w:rPr>
      <w:strike w:val="0"/>
      <w:dstrike w:val="0"/>
      <w:u w:val="none" w:color="000000"/>
      <w:effect w:val="none"/>
    </w:rPr>
  </w:style>
  <w:style w:type="character" w:customStyle="1" w:styleId="ListLabel146">
    <w:name w:val="ListLabel 146"/>
    <w:rsid w:val="00BD23F8"/>
    <w:rPr>
      <w:strike w:val="0"/>
      <w:dstrike w:val="0"/>
      <w:u w:val="none" w:color="000000"/>
      <w:effect w:val="none"/>
    </w:rPr>
  </w:style>
  <w:style w:type="character" w:customStyle="1" w:styleId="ListLabel147">
    <w:name w:val="ListLabel 147"/>
    <w:rsid w:val="00BD23F8"/>
    <w:rPr>
      <w:strike w:val="0"/>
      <w:dstrike w:val="0"/>
      <w:u w:val="none" w:color="000000"/>
      <w:effect w:val="none"/>
    </w:rPr>
  </w:style>
  <w:style w:type="character" w:customStyle="1" w:styleId="ListLabel148">
    <w:name w:val="ListLabel 148"/>
    <w:rsid w:val="00BD23F8"/>
    <w:rPr>
      <w:strike w:val="0"/>
      <w:dstrike w:val="0"/>
      <w:u w:val="none" w:color="000000"/>
      <w:effect w:val="none"/>
    </w:rPr>
  </w:style>
  <w:style w:type="character" w:customStyle="1" w:styleId="ListLabel149">
    <w:name w:val="ListLabel 149"/>
    <w:rsid w:val="00BD23F8"/>
    <w:rPr>
      <w:strike w:val="0"/>
      <w:dstrike w:val="0"/>
      <w:u w:val="none" w:color="000000"/>
      <w:effect w:val="none"/>
    </w:rPr>
  </w:style>
  <w:style w:type="character" w:customStyle="1" w:styleId="ListLabel150">
    <w:name w:val="ListLabel 150"/>
    <w:rsid w:val="00BD23F8"/>
    <w:rPr>
      <w:strike w:val="0"/>
      <w:dstrike w:val="0"/>
      <w:u w:val="none" w:color="000000"/>
      <w:effect w:val="none"/>
    </w:rPr>
  </w:style>
  <w:style w:type="character" w:customStyle="1" w:styleId="ListLabel151">
    <w:name w:val="ListLabel 151"/>
    <w:rsid w:val="00BD23F8"/>
    <w:rPr>
      <w:strike w:val="0"/>
      <w:dstrike w:val="0"/>
      <w:u w:val="none" w:color="000000"/>
      <w:effect w:val="none"/>
    </w:rPr>
  </w:style>
  <w:style w:type="character" w:customStyle="1" w:styleId="ListLabel152">
    <w:name w:val="ListLabel 152"/>
    <w:rsid w:val="00BD23F8"/>
    <w:rPr>
      <w:strike w:val="0"/>
      <w:dstrike w:val="0"/>
      <w:u w:val="none" w:color="000000"/>
      <w:effect w:val="none"/>
    </w:rPr>
  </w:style>
  <w:style w:type="character" w:customStyle="1" w:styleId="ListLabel153">
    <w:name w:val="ListLabel 153"/>
    <w:rsid w:val="00BD23F8"/>
    <w:rPr>
      <w:rFonts w:ascii="Arial" w:eastAsia="Arial" w:hAnsi="Arial" w:cs="Arial" w:hint="default"/>
      <w:strike w:val="0"/>
      <w:dstrike w:val="0"/>
      <w:sz w:val="24"/>
      <w:szCs w:val="24"/>
      <w:u w:val="none" w:color="000000"/>
      <w:effect w:val="none"/>
    </w:rPr>
  </w:style>
  <w:style w:type="character" w:customStyle="1" w:styleId="ListLabel154">
    <w:name w:val="ListLabel 154"/>
    <w:rsid w:val="00BD23F8"/>
    <w:rPr>
      <w:strike w:val="0"/>
      <w:dstrike w:val="0"/>
      <w:u w:val="none" w:color="000000"/>
      <w:effect w:val="none"/>
    </w:rPr>
  </w:style>
  <w:style w:type="character" w:customStyle="1" w:styleId="ListLabel155">
    <w:name w:val="ListLabel 155"/>
    <w:rsid w:val="00BD23F8"/>
    <w:rPr>
      <w:strike w:val="0"/>
      <w:dstrike w:val="0"/>
      <w:u w:val="none" w:color="000000"/>
      <w:effect w:val="none"/>
    </w:rPr>
  </w:style>
  <w:style w:type="character" w:customStyle="1" w:styleId="ListLabel156">
    <w:name w:val="ListLabel 156"/>
    <w:rsid w:val="00BD23F8"/>
    <w:rPr>
      <w:strike w:val="0"/>
      <w:dstrike w:val="0"/>
      <w:u w:val="none" w:color="000000"/>
      <w:effect w:val="none"/>
    </w:rPr>
  </w:style>
  <w:style w:type="character" w:customStyle="1" w:styleId="ListLabel157">
    <w:name w:val="ListLabel 157"/>
    <w:rsid w:val="00BD23F8"/>
    <w:rPr>
      <w:strike w:val="0"/>
      <w:dstrike w:val="0"/>
      <w:u w:val="none" w:color="000000"/>
      <w:effect w:val="none"/>
    </w:rPr>
  </w:style>
  <w:style w:type="character" w:customStyle="1" w:styleId="ListLabel158">
    <w:name w:val="ListLabel 158"/>
    <w:rsid w:val="00BD23F8"/>
    <w:rPr>
      <w:strike w:val="0"/>
      <w:dstrike w:val="0"/>
      <w:u w:val="none" w:color="000000"/>
      <w:effect w:val="none"/>
    </w:rPr>
  </w:style>
  <w:style w:type="character" w:customStyle="1" w:styleId="ListLabel159">
    <w:name w:val="ListLabel 159"/>
    <w:rsid w:val="00BD23F8"/>
    <w:rPr>
      <w:strike w:val="0"/>
      <w:dstrike w:val="0"/>
      <w:u w:val="none" w:color="000000"/>
      <w:effect w:val="none"/>
    </w:rPr>
  </w:style>
  <w:style w:type="character" w:customStyle="1" w:styleId="ListLabel160">
    <w:name w:val="ListLabel 160"/>
    <w:rsid w:val="00BD23F8"/>
    <w:rPr>
      <w:strike w:val="0"/>
      <w:dstrike w:val="0"/>
      <w:u w:val="none" w:color="000000"/>
      <w:effect w:val="none"/>
    </w:rPr>
  </w:style>
  <w:style w:type="character" w:customStyle="1" w:styleId="ListLabel161">
    <w:name w:val="ListLabel 161"/>
    <w:rsid w:val="00BD23F8"/>
    <w:rPr>
      <w:strike w:val="0"/>
      <w:dstrike w:val="0"/>
      <w:u w:val="none" w:color="000000"/>
      <w:effect w:val="none"/>
    </w:rPr>
  </w:style>
  <w:style w:type="character" w:customStyle="1" w:styleId="ListLabel162">
    <w:name w:val="ListLabel 162"/>
    <w:rsid w:val="00BD23F8"/>
    <w:rPr>
      <w:rFonts w:ascii="Arial" w:eastAsia="Arial" w:hAnsi="Arial" w:cs="Arial" w:hint="default"/>
      <w:strike w:val="0"/>
      <w:dstrike w:val="0"/>
      <w:sz w:val="24"/>
      <w:szCs w:val="24"/>
      <w:u w:val="none" w:color="000000"/>
      <w:effect w:val="none"/>
    </w:rPr>
  </w:style>
  <w:style w:type="character" w:customStyle="1" w:styleId="ListLabel163">
    <w:name w:val="ListLabel 163"/>
    <w:rsid w:val="00BD23F8"/>
    <w:rPr>
      <w:strike w:val="0"/>
      <w:dstrike w:val="0"/>
      <w:u w:val="none" w:color="000000"/>
      <w:effect w:val="none"/>
    </w:rPr>
  </w:style>
  <w:style w:type="character" w:customStyle="1" w:styleId="ListLabel164">
    <w:name w:val="ListLabel 164"/>
    <w:rsid w:val="00BD23F8"/>
    <w:rPr>
      <w:strike w:val="0"/>
      <w:dstrike w:val="0"/>
      <w:u w:val="none" w:color="000000"/>
      <w:effect w:val="none"/>
    </w:rPr>
  </w:style>
  <w:style w:type="character" w:customStyle="1" w:styleId="ListLabel165">
    <w:name w:val="ListLabel 165"/>
    <w:rsid w:val="00BD23F8"/>
    <w:rPr>
      <w:strike w:val="0"/>
      <w:dstrike w:val="0"/>
      <w:u w:val="none" w:color="000000"/>
      <w:effect w:val="none"/>
    </w:rPr>
  </w:style>
  <w:style w:type="character" w:customStyle="1" w:styleId="ListLabel166">
    <w:name w:val="ListLabel 166"/>
    <w:rsid w:val="00BD23F8"/>
    <w:rPr>
      <w:strike w:val="0"/>
      <w:dstrike w:val="0"/>
      <w:u w:val="none" w:color="000000"/>
      <w:effect w:val="none"/>
    </w:rPr>
  </w:style>
  <w:style w:type="character" w:customStyle="1" w:styleId="ListLabel167">
    <w:name w:val="ListLabel 167"/>
    <w:rsid w:val="00BD23F8"/>
    <w:rPr>
      <w:strike w:val="0"/>
      <w:dstrike w:val="0"/>
      <w:u w:val="none" w:color="000000"/>
      <w:effect w:val="none"/>
    </w:rPr>
  </w:style>
  <w:style w:type="character" w:customStyle="1" w:styleId="ListLabel168">
    <w:name w:val="ListLabel 168"/>
    <w:rsid w:val="00BD23F8"/>
    <w:rPr>
      <w:strike w:val="0"/>
      <w:dstrike w:val="0"/>
      <w:u w:val="none" w:color="000000"/>
      <w:effect w:val="none"/>
    </w:rPr>
  </w:style>
  <w:style w:type="character" w:customStyle="1" w:styleId="ListLabel169">
    <w:name w:val="ListLabel 169"/>
    <w:rsid w:val="00BD23F8"/>
    <w:rPr>
      <w:strike w:val="0"/>
      <w:dstrike w:val="0"/>
      <w:u w:val="none" w:color="000000"/>
      <w:effect w:val="none"/>
    </w:rPr>
  </w:style>
  <w:style w:type="character" w:customStyle="1" w:styleId="ListLabel170">
    <w:name w:val="ListLabel 170"/>
    <w:rsid w:val="00BD23F8"/>
    <w:rPr>
      <w:strike w:val="0"/>
      <w:dstrike w:val="0"/>
      <w:u w:val="none" w:color="000000"/>
      <w:effect w:val="none"/>
    </w:rPr>
  </w:style>
  <w:style w:type="character" w:customStyle="1" w:styleId="ListLabel171">
    <w:name w:val="ListLabel 171"/>
    <w:rsid w:val="00BD23F8"/>
    <w:rPr>
      <w:rFonts w:ascii="Arial" w:eastAsia="Arial" w:hAnsi="Arial" w:cs="Arial" w:hint="default"/>
      <w:strike w:val="0"/>
      <w:dstrike w:val="0"/>
      <w:sz w:val="24"/>
      <w:szCs w:val="24"/>
      <w:u w:val="none" w:color="000000"/>
      <w:effect w:val="none"/>
    </w:rPr>
  </w:style>
  <w:style w:type="character" w:customStyle="1" w:styleId="ListLabel172">
    <w:name w:val="ListLabel 172"/>
    <w:rsid w:val="00BD23F8"/>
    <w:rPr>
      <w:strike w:val="0"/>
      <w:dstrike w:val="0"/>
      <w:u w:val="none" w:color="000000"/>
      <w:effect w:val="none"/>
    </w:rPr>
  </w:style>
  <w:style w:type="character" w:customStyle="1" w:styleId="ListLabel173">
    <w:name w:val="ListLabel 173"/>
    <w:rsid w:val="00BD23F8"/>
    <w:rPr>
      <w:strike w:val="0"/>
      <w:dstrike w:val="0"/>
      <w:u w:val="none" w:color="000000"/>
      <w:effect w:val="none"/>
    </w:rPr>
  </w:style>
  <w:style w:type="character" w:customStyle="1" w:styleId="ListLabel174">
    <w:name w:val="ListLabel 174"/>
    <w:rsid w:val="00BD23F8"/>
    <w:rPr>
      <w:strike w:val="0"/>
      <w:dstrike w:val="0"/>
      <w:u w:val="none" w:color="000000"/>
      <w:effect w:val="none"/>
    </w:rPr>
  </w:style>
  <w:style w:type="character" w:customStyle="1" w:styleId="ListLabel175">
    <w:name w:val="ListLabel 175"/>
    <w:rsid w:val="00BD23F8"/>
    <w:rPr>
      <w:strike w:val="0"/>
      <w:dstrike w:val="0"/>
      <w:u w:val="none" w:color="000000"/>
      <w:effect w:val="none"/>
    </w:rPr>
  </w:style>
  <w:style w:type="character" w:customStyle="1" w:styleId="ListLabel176">
    <w:name w:val="ListLabel 176"/>
    <w:rsid w:val="00BD23F8"/>
    <w:rPr>
      <w:strike w:val="0"/>
      <w:dstrike w:val="0"/>
      <w:u w:val="none" w:color="000000"/>
      <w:effect w:val="none"/>
    </w:rPr>
  </w:style>
  <w:style w:type="character" w:customStyle="1" w:styleId="ListLabel177">
    <w:name w:val="ListLabel 177"/>
    <w:rsid w:val="00BD23F8"/>
    <w:rPr>
      <w:strike w:val="0"/>
      <w:dstrike w:val="0"/>
      <w:u w:val="none" w:color="000000"/>
      <w:effect w:val="none"/>
    </w:rPr>
  </w:style>
  <w:style w:type="character" w:customStyle="1" w:styleId="ListLabel178">
    <w:name w:val="ListLabel 178"/>
    <w:rsid w:val="00BD23F8"/>
    <w:rPr>
      <w:strike w:val="0"/>
      <w:dstrike w:val="0"/>
      <w:u w:val="none" w:color="000000"/>
      <w:effect w:val="none"/>
    </w:rPr>
  </w:style>
  <w:style w:type="character" w:customStyle="1" w:styleId="ListLabel179">
    <w:name w:val="ListLabel 179"/>
    <w:rsid w:val="00BD23F8"/>
    <w:rPr>
      <w:strike w:val="0"/>
      <w:dstrike w:val="0"/>
      <w:u w:val="none" w:color="000000"/>
      <w:effect w:val="none"/>
    </w:rPr>
  </w:style>
  <w:style w:type="character" w:customStyle="1" w:styleId="ListLabel180">
    <w:name w:val="ListLabel 180"/>
    <w:rsid w:val="00BD23F8"/>
    <w:rPr>
      <w:rFonts w:ascii="Arial" w:eastAsia="Arial" w:hAnsi="Arial" w:cs="Arial" w:hint="default"/>
      <w:sz w:val="24"/>
      <w:szCs w:val="24"/>
    </w:rPr>
  </w:style>
  <w:style w:type="character" w:customStyle="1" w:styleId="ListLabel181">
    <w:name w:val="ListLabel 181"/>
    <w:rsid w:val="00BD23F8"/>
    <w:rPr>
      <w:b w:val="0"/>
      <w:bCs w:val="0"/>
      <w:i w:val="0"/>
      <w:iCs w:val="0"/>
      <w:caps w:val="0"/>
      <w:smallCaps w:val="0"/>
      <w:strike w:val="0"/>
      <w:dstrike w:val="0"/>
      <w:color w:val="000000"/>
      <w:position w:val="0"/>
      <w:sz w:val="22"/>
      <w:szCs w:val="22"/>
      <w:u w:val="none" w:color="000000"/>
      <w:effect w:val="none"/>
      <w:vertAlign w:val="baseline"/>
    </w:rPr>
  </w:style>
  <w:style w:type="character" w:customStyle="1" w:styleId="ListLabel182">
    <w:name w:val="ListLabel 182"/>
    <w:rsid w:val="00BD23F8"/>
    <w:rPr>
      <w:sz w:val="22"/>
      <w:szCs w:val="22"/>
    </w:rPr>
  </w:style>
  <w:style w:type="character" w:customStyle="1" w:styleId="ListLabel183">
    <w:name w:val="ListLabel 183"/>
    <w:rsid w:val="00BD23F8"/>
    <w:rPr>
      <w:rFonts w:ascii="Arial" w:eastAsia="Arial" w:hAnsi="Arial" w:cs="Arial" w:hint="default"/>
      <w:color w:val="0000FF"/>
      <w:sz w:val="24"/>
      <w:szCs w:val="24"/>
      <w:u w:val="single" w:color="000000"/>
    </w:rPr>
  </w:style>
  <w:style w:type="character" w:customStyle="1" w:styleId="Internetlink">
    <w:name w:val="Internet link"/>
    <w:rsid w:val="00BD23F8"/>
    <w:rPr>
      <w:color w:val="000080"/>
      <w:u w:val="single" w:color="000000"/>
    </w:rPr>
  </w:style>
  <w:style w:type="numbering" w:customStyle="1" w:styleId="WWNum16">
    <w:name w:val="WWNum16"/>
    <w:rsid w:val="00BD23F8"/>
    <w:pPr>
      <w:numPr>
        <w:numId w:val="66"/>
      </w:numPr>
    </w:pPr>
  </w:style>
  <w:style w:type="numbering" w:customStyle="1" w:styleId="WWNum24">
    <w:name w:val="WWNum24"/>
    <w:rsid w:val="00BD23F8"/>
    <w:pPr>
      <w:numPr>
        <w:numId w:val="74"/>
      </w:numPr>
    </w:pPr>
  </w:style>
  <w:style w:type="numbering" w:customStyle="1" w:styleId="WWNum11">
    <w:name w:val="WWNum11"/>
    <w:rsid w:val="00BD23F8"/>
    <w:pPr>
      <w:numPr>
        <w:numId w:val="61"/>
      </w:numPr>
    </w:pPr>
  </w:style>
  <w:style w:type="numbering" w:customStyle="1" w:styleId="WWNum12">
    <w:name w:val="WWNum12"/>
    <w:rsid w:val="00BD23F8"/>
    <w:pPr>
      <w:numPr>
        <w:numId w:val="52"/>
      </w:numPr>
    </w:pPr>
  </w:style>
  <w:style w:type="numbering" w:customStyle="1" w:styleId="WWNum22">
    <w:name w:val="WWNum22"/>
    <w:rsid w:val="00BD23F8"/>
    <w:pPr>
      <w:numPr>
        <w:numId w:val="85"/>
      </w:numPr>
    </w:pPr>
  </w:style>
  <w:style w:type="numbering" w:customStyle="1" w:styleId="WWNum5">
    <w:name w:val="WWNum5"/>
    <w:rsid w:val="00BD23F8"/>
    <w:pPr>
      <w:numPr>
        <w:numId w:val="67"/>
      </w:numPr>
    </w:pPr>
  </w:style>
  <w:style w:type="numbering" w:customStyle="1" w:styleId="WWNum14">
    <w:name w:val="WWNum14"/>
    <w:rsid w:val="00BD23F8"/>
    <w:pPr>
      <w:numPr>
        <w:numId w:val="136"/>
      </w:numPr>
    </w:pPr>
  </w:style>
  <w:style w:type="numbering" w:customStyle="1" w:styleId="WWNum6">
    <w:name w:val="WWNum6"/>
    <w:rsid w:val="00BD23F8"/>
    <w:pPr>
      <w:numPr>
        <w:numId w:val="58"/>
      </w:numPr>
    </w:pPr>
  </w:style>
  <w:style w:type="numbering" w:customStyle="1" w:styleId="WWNum15">
    <w:name w:val="WWNum15"/>
    <w:rsid w:val="00BD23F8"/>
    <w:pPr>
      <w:numPr>
        <w:numId w:val="65"/>
      </w:numPr>
    </w:pPr>
  </w:style>
  <w:style w:type="numbering" w:customStyle="1" w:styleId="WWNum20">
    <w:name w:val="WWNum20"/>
    <w:rsid w:val="00BD23F8"/>
    <w:pPr>
      <w:numPr>
        <w:numId w:val="68"/>
      </w:numPr>
    </w:pPr>
  </w:style>
  <w:style w:type="numbering" w:customStyle="1" w:styleId="WWNum18">
    <w:name w:val="WWNum18"/>
    <w:rsid w:val="00BD23F8"/>
    <w:pPr>
      <w:numPr>
        <w:numId w:val="77"/>
      </w:numPr>
    </w:pPr>
  </w:style>
  <w:style w:type="numbering" w:customStyle="1" w:styleId="WWNum19">
    <w:name w:val="WWNum19"/>
    <w:rsid w:val="00BD23F8"/>
    <w:pPr>
      <w:numPr>
        <w:numId w:val="62"/>
      </w:numPr>
    </w:pPr>
  </w:style>
  <w:style w:type="numbering" w:customStyle="1" w:styleId="WWNum8">
    <w:name w:val="WWNum8"/>
    <w:rsid w:val="00BD23F8"/>
    <w:pPr>
      <w:numPr>
        <w:numId w:val="116"/>
      </w:numPr>
    </w:pPr>
  </w:style>
  <w:style w:type="numbering" w:customStyle="1" w:styleId="WWNum13">
    <w:name w:val="WWNum13"/>
    <w:rsid w:val="00BD23F8"/>
    <w:pPr>
      <w:numPr>
        <w:numId w:val="63"/>
      </w:numPr>
    </w:pPr>
  </w:style>
  <w:style w:type="numbering" w:customStyle="1" w:styleId="WWNum21">
    <w:name w:val="WWNum21"/>
    <w:rsid w:val="00BD23F8"/>
    <w:pPr>
      <w:numPr>
        <w:numId w:val="97"/>
      </w:numPr>
    </w:pPr>
  </w:style>
  <w:style w:type="numbering" w:customStyle="1" w:styleId="WWNum9">
    <w:name w:val="WWNum9"/>
    <w:rsid w:val="00BD23F8"/>
    <w:pPr>
      <w:numPr>
        <w:numId w:val="60"/>
      </w:numPr>
    </w:pPr>
  </w:style>
  <w:style w:type="numbering" w:customStyle="1" w:styleId="WWNum7">
    <w:name w:val="WWNum7"/>
    <w:rsid w:val="00BD23F8"/>
    <w:pPr>
      <w:numPr>
        <w:numId w:val="64"/>
      </w:numPr>
    </w:pPr>
  </w:style>
  <w:style w:type="numbering" w:customStyle="1" w:styleId="WWNum17">
    <w:name w:val="WWNum17"/>
    <w:rsid w:val="00BD23F8"/>
    <w:pPr>
      <w:numPr>
        <w:numId w:val="59"/>
      </w:numPr>
    </w:pPr>
  </w:style>
  <w:style w:type="numbering" w:customStyle="1" w:styleId="WWNum23">
    <w:name w:val="WWNum23"/>
    <w:rsid w:val="00BD23F8"/>
    <w:pPr>
      <w:numPr>
        <w:numId w:val="119"/>
      </w:numPr>
    </w:pPr>
  </w:style>
  <w:style w:type="numbering" w:customStyle="1" w:styleId="WWNum10">
    <w:name w:val="WWNum10"/>
    <w:rsid w:val="00BD23F8"/>
    <w:pPr>
      <w:numPr>
        <w:numId w:val="69"/>
      </w:numPr>
    </w:pPr>
  </w:style>
  <w:style w:type="numbering" w:customStyle="1" w:styleId="WWNum45">
    <w:name w:val="WWNum45"/>
    <w:rsid w:val="00571A40"/>
    <w:pPr>
      <w:numPr>
        <w:numId w:val="70"/>
      </w:numPr>
    </w:pPr>
  </w:style>
  <w:style w:type="numbering" w:customStyle="1" w:styleId="WWNum48">
    <w:name w:val="WWNum48"/>
    <w:rsid w:val="00571A40"/>
    <w:pPr>
      <w:numPr>
        <w:numId w:val="79"/>
      </w:numPr>
    </w:pPr>
  </w:style>
  <w:style w:type="numbering" w:customStyle="1" w:styleId="WWNum33">
    <w:name w:val="WWNum33"/>
    <w:rsid w:val="00571A40"/>
    <w:pPr>
      <w:numPr>
        <w:numId w:val="49"/>
      </w:numPr>
    </w:pPr>
  </w:style>
  <w:style w:type="numbering" w:customStyle="1" w:styleId="WWNum39">
    <w:name w:val="WWNum39"/>
    <w:rsid w:val="00571A40"/>
    <w:pPr>
      <w:numPr>
        <w:numId w:val="83"/>
      </w:numPr>
    </w:pPr>
  </w:style>
  <w:style w:type="numbering" w:customStyle="1" w:styleId="WWNum44">
    <w:name w:val="WWNum44"/>
    <w:rsid w:val="00571A40"/>
    <w:pPr>
      <w:numPr>
        <w:numId w:val="87"/>
      </w:numPr>
    </w:pPr>
  </w:style>
  <w:style w:type="numbering" w:customStyle="1" w:styleId="WWNum51">
    <w:name w:val="WWNum51"/>
    <w:rsid w:val="00571A40"/>
    <w:pPr>
      <w:numPr>
        <w:numId w:val="94"/>
      </w:numPr>
    </w:pPr>
  </w:style>
  <w:style w:type="numbering" w:customStyle="1" w:styleId="WWNum42">
    <w:name w:val="WWNum42"/>
    <w:rsid w:val="00571A40"/>
    <w:pPr>
      <w:numPr>
        <w:numId w:val="99"/>
      </w:numPr>
    </w:pPr>
  </w:style>
  <w:style w:type="numbering" w:customStyle="1" w:styleId="WWNum37">
    <w:name w:val="WWNum37"/>
    <w:rsid w:val="00571A40"/>
    <w:pPr>
      <w:numPr>
        <w:numId w:val="101"/>
      </w:numPr>
    </w:pPr>
  </w:style>
  <w:style w:type="numbering" w:customStyle="1" w:styleId="WWNum52">
    <w:name w:val="WWNum52"/>
    <w:rsid w:val="00571A40"/>
    <w:pPr>
      <w:numPr>
        <w:numId w:val="103"/>
      </w:numPr>
    </w:pPr>
  </w:style>
  <w:style w:type="numbering" w:customStyle="1" w:styleId="WWNum26">
    <w:name w:val="WWNum26"/>
    <w:rsid w:val="00571A40"/>
    <w:pPr>
      <w:numPr>
        <w:numId w:val="105"/>
      </w:numPr>
    </w:pPr>
  </w:style>
  <w:style w:type="numbering" w:customStyle="1" w:styleId="WWNum27">
    <w:name w:val="WWNum27"/>
    <w:rsid w:val="00571A40"/>
    <w:pPr>
      <w:numPr>
        <w:numId w:val="107"/>
      </w:numPr>
    </w:pPr>
  </w:style>
  <w:style w:type="numbering" w:customStyle="1" w:styleId="WWNum31">
    <w:name w:val="WWNum31"/>
    <w:rsid w:val="00571A40"/>
    <w:pPr>
      <w:numPr>
        <w:numId w:val="110"/>
      </w:numPr>
    </w:pPr>
  </w:style>
  <w:style w:type="numbering" w:customStyle="1" w:styleId="WWNum36">
    <w:name w:val="WWNum36"/>
    <w:rsid w:val="00571A40"/>
    <w:pPr>
      <w:numPr>
        <w:numId w:val="112"/>
      </w:numPr>
    </w:pPr>
  </w:style>
  <w:style w:type="numbering" w:customStyle="1" w:styleId="WWNum35">
    <w:name w:val="WWNum35"/>
    <w:rsid w:val="00571A40"/>
    <w:pPr>
      <w:numPr>
        <w:numId w:val="114"/>
      </w:numPr>
    </w:pPr>
  </w:style>
  <w:style w:type="numbering" w:customStyle="1" w:styleId="WWNum47">
    <w:name w:val="WWNum47"/>
    <w:rsid w:val="00571A40"/>
    <w:pPr>
      <w:numPr>
        <w:numId w:val="121"/>
      </w:numPr>
    </w:pPr>
  </w:style>
  <w:style w:type="numbering" w:customStyle="1" w:styleId="WWNum53">
    <w:name w:val="WWNum53"/>
    <w:rsid w:val="00571A40"/>
    <w:pPr>
      <w:numPr>
        <w:numId w:val="124"/>
      </w:numPr>
    </w:pPr>
  </w:style>
  <w:style w:type="numbering" w:customStyle="1" w:styleId="WWNum29">
    <w:name w:val="WWNum29"/>
    <w:rsid w:val="00571A40"/>
    <w:pPr>
      <w:numPr>
        <w:numId w:val="128"/>
      </w:numPr>
    </w:pPr>
  </w:style>
  <w:style w:type="numbering" w:customStyle="1" w:styleId="WWNum46">
    <w:name w:val="WWNum46"/>
    <w:rsid w:val="00571A40"/>
    <w:pPr>
      <w:numPr>
        <w:numId w:val="130"/>
      </w:numPr>
    </w:pPr>
  </w:style>
  <w:style w:type="numbering" w:customStyle="1" w:styleId="WWNum41">
    <w:name w:val="WWNum41"/>
    <w:rsid w:val="00571A40"/>
    <w:pPr>
      <w:numPr>
        <w:numId w:val="132"/>
      </w:numPr>
    </w:pPr>
  </w:style>
  <w:style w:type="numbering" w:customStyle="1" w:styleId="WWNum50">
    <w:name w:val="WWNum50"/>
    <w:rsid w:val="00571A40"/>
    <w:pPr>
      <w:numPr>
        <w:numId w:val="134"/>
      </w:numPr>
    </w:pPr>
  </w:style>
  <w:style w:type="numbering" w:customStyle="1" w:styleId="WWNum43">
    <w:name w:val="WWNum43"/>
    <w:rsid w:val="00571A40"/>
    <w:pPr>
      <w:numPr>
        <w:numId w:val="138"/>
      </w:numPr>
    </w:pPr>
  </w:style>
  <w:style w:type="numbering" w:customStyle="1" w:styleId="WWNum40">
    <w:name w:val="WWNum40"/>
    <w:rsid w:val="00571A40"/>
    <w:pPr>
      <w:numPr>
        <w:numId w:val="141"/>
      </w:numPr>
    </w:pPr>
  </w:style>
  <w:style w:type="numbering" w:customStyle="1" w:styleId="WWNum38">
    <w:name w:val="WWNum38"/>
    <w:rsid w:val="00571A40"/>
    <w:pPr>
      <w:numPr>
        <w:numId w:val="144"/>
      </w:numPr>
    </w:pPr>
  </w:style>
  <w:style w:type="numbering" w:customStyle="1" w:styleId="WWNum34">
    <w:name w:val="WWNum34"/>
    <w:rsid w:val="00571A40"/>
    <w:pPr>
      <w:numPr>
        <w:numId w:val="147"/>
      </w:numPr>
    </w:pPr>
  </w:style>
  <w:style w:type="numbering" w:customStyle="1" w:styleId="WWNum30">
    <w:name w:val="WWNum30"/>
    <w:rsid w:val="00571A40"/>
    <w:pPr>
      <w:numPr>
        <w:numId w:val="149"/>
      </w:numPr>
    </w:pPr>
  </w:style>
  <w:style w:type="numbering" w:customStyle="1" w:styleId="WWNum49">
    <w:name w:val="WWNum49"/>
    <w:rsid w:val="00571A40"/>
    <w:pPr>
      <w:numPr>
        <w:numId w:val="151"/>
      </w:numPr>
    </w:pPr>
  </w:style>
  <w:style w:type="numbering" w:customStyle="1" w:styleId="WWNum28">
    <w:name w:val="WWNum28"/>
    <w:rsid w:val="00571A40"/>
    <w:pPr>
      <w:numPr>
        <w:numId w:val="153"/>
      </w:numPr>
    </w:pPr>
  </w:style>
  <w:style w:type="numbering" w:customStyle="1" w:styleId="WWNum25">
    <w:name w:val="WWNum25"/>
    <w:rsid w:val="00571A40"/>
    <w:pPr>
      <w:numPr>
        <w:numId w:val="156"/>
      </w:numPr>
    </w:pPr>
  </w:style>
  <w:style w:type="numbering" w:customStyle="1" w:styleId="WWNum32">
    <w:name w:val="WWNum32"/>
    <w:rsid w:val="00571A40"/>
    <w:pPr>
      <w:numPr>
        <w:numId w:val="158"/>
      </w:numPr>
    </w:pPr>
  </w:style>
  <w:style w:type="character" w:styleId="CommentReference">
    <w:name w:val="annotation reference"/>
    <w:basedOn w:val="DefaultParagraphFont"/>
    <w:uiPriority w:val="99"/>
    <w:semiHidden/>
    <w:unhideWhenUsed/>
    <w:rsid w:val="00325D70"/>
    <w:rPr>
      <w:sz w:val="16"/>
      <w:szCs w:val="16"/>
    </w:rPr>
  </w:style>
  <w:style w:type="paragraph" w:styleId="CommentText">
    <w:name w:val="annotation text"/>
    <w:basedOn w:val="Normal"/>
    <w:link w:val="CommentTextChar"/>
    <w:uiPriority w:val="99"/>
    <w:unhideWhenUsed/>
    <w:rsid w:val="00325D70"/>
    <w:rPr>
      <w:rFonts w:ascii="Calibri" w:eastAsia="Calibri" w:hAnsi="Calibri" w:cs="Mangal"/>
      <w:sz w:val="20"/>
      <w:szCs w:val="18"/>
    </w:rPr>
  </w:style>
  <w:style w:type="character" w:customStyle="1" w:styleId="CommentTextChar">
    <w:name w:val="Comment Text Char"/>
    <w:basedOn w:val="DefaultParagraphFont"/>
    <w:link w:val="CommentText"/>
    <w:uiPriority w:val="99"/>
    <w:rsid w:val="00325D70"/>
    <w:rPr>
      <w:rFonts w:ascii="Calibri" w:eastAsia="Calibri" w:hAnsi="Calibri" w:cs="Mangal"/>
      <w:sz w:val="20"/>
      <w:szCs w:val="18"/>
    </w:rPr>
  </w:style>
  <w:style w:type="table" w:styleId="TableGrid">
    <w:name w:val="Table Grid"/>
    <w:basedOn w:val="TableNormal"/>
    <w:uiPriority w:val="39"/>
    <w:rsid w:val="001462DB"/>
    <w:pPr>
      <w:widowControl/>
      <w:suppressAutoHyphens w:val="0"/>
      <w:autoSpaceDN/>
      <w:spacing w:before="100"/>
      <w:textAlignment w:val="auto"/>
    </w:pPr>
    <w:rPr>
      <w:rFonts w:asciiTheme="minorHAnsi" w:eastAsiaTheme="minorEastAsia" w:hAnsiTheme="minorHAnsi" w:cstheme="minorBidi"/>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711C"/>
    <w:pPr>
      <w:widowControl/>
      <w:suppressAutoHyphens w:val="0"/>
      <w:autoSpaceDE w:val="0"/>
      <w:adjustRightInd w:val="0"/>
      <w:textAlignment w:val="auto"/>
    </w:pPr>
    <w:rPr>
      <w:rFonts w:ascii="Calibri" w:hAnsi="Calibri" w:cs="Calibri"/>
      <w:color w:val="000000"/>
      <w:sz w:val="24"/>
      <w:szCs w:val="24"/>
      <w:lang w:bidi="ar-SA"/>
    </w:rPr>
  </w:style>
  <w:style w:type="paragraph" w:styleId="ListParagraph">
    <w:name w:val="List Paragraph"/>
    <w:basedOn w:val="Normal"/>
    <w:uiPriority w:val="34"/>
    <w:qFormat/>
    <w:rsid w:val="00001BB2"/>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0715">
      <w:bodyDiv w:val="1"/>
      <w:marLeft w:val="0"/>
      <w:marRight w:val="0"/>
      <w:marTop w:val="0"/>
      <w:marBottom w:val="0"/>
      <w:divBdr>
        <w:top w:val="none" w:sz="0" w:space="0" w:color="auto"/>
        <w:left w:val="none" w:sz="0" w:space="0" w:color="auto"/>
        <w:bottom w:val="none" w:sz="0" w:space="0" w:color="auto"/>
        <w:right w:val="none" w:sz="0" w:space="0" w:color="auto"/>
      </w:divBdr>
    </w:div>
    <w:div w:id="85810214">
      <w:bodyDiv w:val="1"/>
      <w:marLeft w:val="0"/>
      <w:marRight w:val="0"/>
      <w:marTop w:val="0"/>
      <w:marBottom w:val="0"/>
      <w:divBdr>
        <w:top w:val="none" w:sz="0" w:space="0" w:color="auto"/>
        <w:left w:val="none" w:sz="0" w:space="0" w:color="auto"/>
        <w:bottom w:val="none" w:sz="0" w:space="0" w:color="auto"/>
        <w:right w:val="none" w:sz="0" w:space="0" w:color="auto"/>
      </w:divBdr>
      <w:divsChild>
        <w:div w:id="263658452">
          <w:marLeft w:val="0"/>
          <w:marRight w:val="0"/>
          <w:marTop w:val="0"/>
          <w:marBottom w:val="0"/>
          <w:divBdr>
            <w:top w:val="none" w:sz="0" w:space="0" w:color="auto"/>
            <w:left w:val="none" w:sz="0" w:space="0" w:color="auto"/>
            <w:bottom w:val="none" w:sz="0" w:space="0" w:color="auto"/>
            <w:right w:val="none" w:sz="0" w:space="0" w:color="auto"/>
          </w:divBdr>
        </w:div>
        <w:div w:id="407459556">
          <w:marLeft w:val="0"/>
          <w:marRight w:val="0"/>
          <w:marTop w:val="0"/>
          <w:marBottom w:val="0"/>
          <w:divBdr>
            <w:top w:val="none" w:sz="0" w:space="0" w:color="auto"/>
            <w:left w:val="none" w:sz="0" w:space="0" w:color="auto"/>
            <w:bottom w:val="none" w:sz="0" w:space="0" w:color="auto"/>
            <w:right w:val="none" w:sz="0" w:space="0" w:color="auto"/>
          </w:divBdr>
        </w:div>
        <w:div w:id="466167397">
          <w:marLeft w:val="0"/>
          <w:marRight w:val="0"/>
          <w:marTop w:val="0"/>
          <w:marBottom w:val="0"/>
          <w:divBdr>
            <w:top w:val="none" w:sz="0" w:space="0" w:color="auto"/>
            <w:left w:val="none" w:sz="0" w:space="0" w:color="auto"/>
            <w:bottom w:val="none" w:sz="0" w:space="0" w:color="auto"/>
            <w:right w:val="none" w:sz="0" w:space="0" w:color="auto"/>
          </w:divBdr>
        </w:div>
        <w:div w:id="1561818908">
          <w:marLeft w:val="0"/>
          <w:marRight w:val="0"/>
          <w:marTop w:val="0"/>
          <w:marBottom w:val="0"/>
          <w:divBdr>
            <w:top w:val="none" w:sz="0" w:space="0" w:color="auto"/>
            <w:left w:val="none" w:sz="0" w:space="0" w:color="auto"/>
            <w:bottom w:val="none" w:sz="0" w:space="0" w:color="auto"/>
            <w:right w:val="none" w:sz="0" w:space="0" w:color="auto"/>
          </w:divBdr>
        </w:div>
      </w:divsChild>
    </w:div>
    <w:div w:id="248079640">
      <w:bodyDiv w:val="1"/>
      <w:marLeft w:val="0"/>
      <w:marRight w:val="0"/>
      <w:marTop w:val="0"/>
      <w:marBottom w:val="0"/>
      <w:divBdr>
        <w:top w:val="none" w:sz="0" w:space="0" w:color="auto"/>
        <w:left w:val="none" w:sz="0" w:space="0" w:color="auto"/>
        <w:bottom w:val="none" w:sz="0" w:space="0" w:color="auto"/>
        <w:right w:val="none" w:sz="0" w:space="0" w:color="auto"/>
      </w:divBdr>
    </w:div>
    <w:div w:id="923800275">
      <w:bodyDiv w:val="1"/>
      <w:marLeft w:val="0"/>
      <w:marRight w:val="0"/>
      <w:marTop w:val="0"/>
      <w:marBottom w:val="0"/>
      <w:divBdr>
        <w:top w:val="none" w:sz="0" w:space="0" w:color="auto"/>
        <w:left w:val="none" w:sz="0" w:space="0" w:color="auto"/>
        <w:bottom w:val="none" w:sz="0" w:space="0" w:color="auto"/>
        <w:right w:val="none" w:sz="0" w:space="0" w:color="auto"/>
      </w:divBdr>
    </w:div>
    <w:div w:id="982730787">
      <w:bodyDiv w:val="1"/>
      <w:marLeft w:val="0"/>
      <w:marRight w:val="0"/>
      <w:marTop w:val="0"/>
      <w:marBottom w:val="0"/>
      <w:divBdr>
        <w:top w:val="none" w:sz="0" w:space="0" w:color="auto"/>
        <w:left w:val="none" w:sz="0" w:space="0" w:color="auto"/>
        <w:bottom w:val="none" w:sz="0" w:space="0" w:color="auto"/>
        <w:right w:val="none" w:sz="0" w:space="0" w:color="auto"/>
      </w:divBdr>
    </w:div>
    <w:div w:id="1040938903">
      <w:bodyDiv w:val="1"/>
      <w:marLeft w:val="0"/>
      <w:marRight w:val="0"/>
      <w:marTop w:val="0"/>
      <w:marBottom w:val="0"/>
      <w:divBdr>
        <w:top w:val="none" w:sz="0" w:space="0" w:color="auto"/>
        <w:left w:val="none" w:sz="0" w:space="0" w:color="auto"/>
        <w:bottom w:val="none" w:sz="0" w:space="0" w:color="auto"/>
        <w:right w:val="none" w:sz="0" w:space="0" w:color="auto"/>
      </w:divBdr>
      <w:divsChild>
        <w:div w:id="31881506">
          <w:marLeft w:val="0"/>
          <w:marRight w:val="0"/>
          <w:marTop w:val="0"/>
          <w:marBottom w:val="0"/>
          <w:divBdr>
            <w:top w:val="none" w:sz="0" w:space="0" w:color="auto"/>
            <w:left w:val="none" w:sz="0" w:space="0" w:color="auto"/>
            <w:bottom w:val="none" w:sz="0" w:space="0" w:color="auto"/>
            <w:right w:val="none" w:sz="0" w:space="0" w:color="auto"/>
          </w:divBdr>
        </w:div>
        <w:div w:id="90978974">
          <w:marLeft w:val="0"/>
          <w:marRight w:val="0"/>
          <w:marTop w:val="0"/>
          <w:marBottom w:val="0"/>
          <w:divBdr>
            <w:top w:val="none" w:sz="0" w:space="0" w:color="auto"/>
            <w:left w:val="none" w:sz="0" w:space="0" w:color="auto"/>
            <w:bottom w:val="none" w:sz="0" w:space="0" w:color="auto"/>
            <w:right w:val="none" w:sz="0" w:space="0" w:color="auto"/>
          </w:divBdr>
        </w:div>
        <w:div w:id="132338297">
          <w:marLeft w:val="0"/>
          <w:marRight w:val="0"/>
          <w:marTop w:val="0"/>
          <w:marBottom w:val="0"/>
          <w:divBdr>
            <w:top w:val="none" w:sz="0" w:space="0" w:color="auto"/>
            <w:left w:val="none" w:sz="0" w:space="0" w:color="auto"/>
            <w:bottom w:val="none" w:sz="0" w:space="0" w:color="auto"/>
            <w:right w:val="none" w:sz="0" w:space="0" w:color="auto"/>
          </w:divBdr>
        </w:div>
        <w:div w:id="520124363">
          <w:marLeft w:val="0"/>
          <w:marRight w:val="0"/>
          <w:marTop w:val="0"/>
          <w:marBottom w:val="0"/>
          <w:divBdr>
            <w:top w:val="none" w:sz="0" w:space="0" w:color="auto"/>
            <w:left w:val="none" w:sz="0" w:space="0" w:color="auto"/>
            <w:bottom w:val="none" w:sz="0" w:space="0" w:color="auto"/>
            <w:right w:val="none" w:sz="0" w:space="0" w:color="auto"/>
          </w:divBdr>
        </w:div>
        <w:div w:id="764687386">
          <w:marLeft w:val="0"/>
          <w:marRight w:val="0"/>
          <w:marTop w:val="0"/>
          <w:marBottom w:val="0"/>
          <w:divBdr>
            <w:top w:val="none" w:sz="0" w:space="0" w:color="auto"/>
            <w:left w:val="none" w:sz="0" w:space="0" w:color="auto"/>
            <w:bottom w:val="none" w:sz="0" w:space="0" w:color="auto"/>
            <w:right w:val="none" w:sz="0" w:space="0" w:color="auto"/>
          </w:divBdr>
        </w:div>
        <w:div w:id="805466176">
          <w:marLeft w:val="0"/>
          <w:marRight w:val="0"/>
          <w:marTop w:val="0"/>
          <w:marBottom w:val="0"/>
          <w:divBdr>
            <w:top w:val="none" w:sz="0" w:space="0" w:color="auto"/>
            <w:left w:val="none" w:sz="0" w:space="0" w:color="auto"/>
            <w:bottom w:val="none" w:sz="0" w:space="0" w:color="auto"/>
            <w:right w:val="none" w:sz="0" w:space="0" w:color="auto"/>
          </w:divBdr>
        </w:div>
        <w:div w:id="809439416">
          <w:marLeft w:val="0"/>
          <w:marRight w:val="0"/>
          <w:marTop w:val="0"/>
          <w:marBottom w:val="0"/>
          <w:divBdr>
            <w:top w:val="none" w:sz="0" w:space="0" w:color="auto"/>
            <w:left w:val="none" w:sz="0" w:space="0" w:color="auto"/>
            <w:bottom w:val="none" w:sz="0" w:space="0" w:color="auto"/>
            <w:right w:val="none" w:sz="0" w:space="0" w:color="auto"/>
          </w:divBdr>
        </w:div>
        <w:div w:id="1180700124">
          <w:marLeft w:val="0"/>
          <w:marRight w:val="0"/>
          <w:marTop w:val="0"/>
          <w:marBottom w:val="0"/>
          <w:divBdr>
            <w:top w:val="none" w:sz="0" w:space="0" w:color="auto"/>
            <w:left w:val="none" w:sz="0" w:space="0" w:color="auto"/>
            <w:bottom w:val="none" w:sz="0" w:space="0" w:color="auto"/>
            <w:right w:val="none" w:sz="0" w:space="0" w:color="auto"/>
          </w:divBdr>
        </w:div>
        <w:div w:id="1216817127">
          <w:marLeft w:val="0"/>
          <w:marRight w:val="0"/>
          <w:marTop w:val="0"/>
          <w:marBottom w:val="0"/>
          <w:divBdr>
            <w:top w:val="none" w:sz="0" w:space="0" w:color="auto"/>
            <w:left w:val="none" w:sz="0" w:space="0" w:color="auto"/>
            <w:bottom w:val="none" w:sz="0" w:space="0" w:color="auto"/>
            <w:right w:val="none" w:sz="0" w:space="0" w:color="auto"/>
          </w:divBdr>
        </w:div>
        <w:div w:id="1265961584">
          <w:marLeft w:val="0"/>
          <w:marRight w:val="0"/>
          <w:marTop w:val="0"/>
          <w:marBottom w:val="0"/>
          <w:divBdr>
            <w:top w:val="none" w:sz="0" w:space="0" w:color="auto"/>
            <w:left w:val="none" w:sz="0" w:space="0" w:color="auto"/>
            <w:bottom w:val="none" w:sz="0" w:space="0" w:color="auto"/>
            <w:right w:val="none" w:sz="0" w:space="0" w:color="auto"/>
          </w:divBdr>
        </w:div>
        <w:div w:id="1437486708">
          <w:marLeft w:val="0"/>
          <w:marRight w:val="0"/>
          <w:marTop w:val="0"/>
          <w:marBottom w:val="0"/>
          <w:divBdr>
            <w:top w:val="none" w:sz="0" w:space="0" w:color="auto"/>
            <w:left w:val="none" w:sz="0" w:space="0" w:color="auto"/>
            <w:bottom w:val="none" w:sz="0" w:space="0" w:color="auto"/>
            <w:right w:val="none" w:sz="0" w:space="0" w:color="auto"/>
          </w:divBdr>
        </w:div>
        <w:div w:id="1444228097">
          <w:marLeft w:val="0"/>
          <w:marRight w:val="0"/>
          <w:marTop w:val="0"/>
          <w:marBottom w:val="0"/>
          <w:divBdr>
            <w:top w:val="none" w:sz="0" w:space="0" w:color="auto"/>
            <w:left w:val="none" w:sz="0" w:space="0" w:color="auto"/>
            <w:bottom w:val="none" w:sz="0" w:space="0" w:color="auto"/>
            <w:right w:val="none" w:sz="0" w:space="0" w:color="auto"/>
          </w:divBdr>
        </w:div>
        <w:div w:id="1498155076">
          <w:marLeft w:val="0"/>
          <w:marRight w:val="0"/>
          <w:marTop w:val="0"/>
          <w:marBottom w:val="0"/>
          <w:divBdr>
            <w:top w:val="none" w:sz="0" w:space="0" w:color="auto"/>
            <w:left w:val="none" w:sz="0" w:space="0" w:color="auto"/>
            <w:bottom w:val="none" w:sz="0" w:space="0" w:color="auto"/>
            <w:right w:val="none" w:sz="0" w:space="0" w:color="auto"/>
          </w:divBdr>
        </w:div>
        <w:div w:id="1668287730">
          <w:marLeft w:val="0"/>
          <w:marRight w:val="0"/>
          <w:marTop w:val="0"/>
          <w:marBottom w:val="0"/>
          <w:divBdr>
            <w:top w:val="none" w:sz="0" w:space="0" w:color="auto"/>
            <w:left w:val="none" w:sz="0" w:space="0" w:color="auto"/>
            <w:bottom w:val="none" w:sz="0" w:space="0" w:color="auto"/>
            <w:right w:val="none" w:sz="0" w:space="0" w:color="auto"/>
          </w:divBdr>
        </w:div>
        <w:div w:id="1670056177">
          <w:marLeft w:val="0"/>
          <w:marRight w:val="0"/>
          <w:marTop w:val="0"/>
          <w:marBottom w:val="0"/>
          <w:divBdr>
            <w:top w:val="none" w:sz="0" w:space="0" w:color="auto"/>
            <w:left w:val="none" w:sz="0" w:space="0" w:color="auto"/>
            <w:bottom w:val="none" w:sz="0" w:space="0" w:color="auto"/>
            <w:right w:val="none" w:sz="0" w:space="0" w:color="auto"/>
          </w:divBdr>
        </w:div>
        <w:div w:id="1788352065">
          <w:marLeft w:val="0"/>
          <w:marRight w:val="0"/>
          <w:marTop w:val="0"/>
          <w:marBottom w:val="0"/>
          <w:divBdr>
            <w:top w:val="none" w:sz="0" w:space="0" w:color="auto"/>
            <w:left w:val="none" w:sz="0" w:space="0" w:color="auto"/>
            <w:bottom w:val="none" w:sz="0" w:space="0" w:color="auto"/>
            <w:right w:val="none" w:sz="0" w:space="0" w:color="auto"/>
          </w:divBdr>
        </w:div>
        <w:div w:id="1844586261">
          <w:marLeft w:val="0"/>
          <w:marRight w:val="0"/>
          <w:marTop w:val="0"/>
          <w:marBottom w:val="0"/>
          <w:divBdr>
            <w:top w:val="none" w:sz="0" w:space="0" w:color="auto"/>
            <w:left w:val="none" w:sz="0" w:space="0" w:color="auto"/>
            <w:bottom w:val="none" w:sz="0" w:space="0" w:color="auto"/>
            <w:right w:val="none" w:sz="0" w:space="0" w:color="auto"/>
          </w:divBdr>
        </w:div>
        <w:div w:id="2081056251">
          <w:marLeft w:val="0"/>
          <w:marRight w:val="0"/>
          <w:marTop w:val="0"/>
          <w:marBottom w:val="0"/>
          <w:divBdr>
            <w:top w:val="none" w:sz="0" w:space="0" w:color="auto"/>
            <w:left w:val="none" w:sz="0" w:space="0" w:color="auto"/>
            <w:bottom w:val="none" w:sz="0" w:space="0" w:color="auto"/>
            <w:right w:val="none" w:sz="0" w:space="0" w:color="auto"/>
          </w:divBdr>
        </w:div>
        <w:div w:id="2109932249">
          <w:marLeft w:val="0"/>
          <w:marRight w:val="0"/>
          <w:marTop w:val="0"/>
          <w:marBottom w:val="0"/>
          <w:divBdr>
            <w:top w:val="none" w:sz="0" w:space="0" w:color="auto"/>
            <w:left w:val="none" w:sz="0" w:space="0" w:color="auto"/>
            <w:bottom w:val="none" w:sz="0" w:space="0" w:color="auto"/>
            <w:right w:val="none" w:sz="0" w:space="0" w:color="auto"/>
          </w:divBdr>
        </w:div>
      </w:divsChild>
    </w:div>
    <w:div w:id="1196577346">
      <w:bodyDiv w:val="1"/>
      <w:marLeft w:val="0"/>
      <w:marRight w:val="0"/>
      <w:marTop w:val="0"/>
      <w:marBottom w:val="0"/>
      <w:divBdr>
        <w:top w:val="none" w:sz="0" w:space="0" w:color="auto"/>
        <w:left w:val="none" w:sz="0" w:space="0" w:color="auto"/>
        <w:bottom w:val="none" w:sz="0" w:space="0" w:color="auto"/>
        <w:right w:val="none" w:sz="0" w:space="0" w:color="auto"/>
      </w:divBdr>
    </w:div>
    <w:div w:id="1262102518">
      <w:bodyDiv w:val="1"/>
      <w:marLeft w:val="0"/>
      <w:marRight w:val="0"/>
      <w:marTop w:val="0"/>
      <w:marBottom w:val="0"/>
      <w:divBdr>
        <w:top w:val="none" w:sz="0" w:space="0" w:color="auto"/>
        <w:left w:val="none" w:sz="0" w:space="0" w:color="auto"/>
        <w:bottom w:val="none" w:sz="0" w:space="0" w:color="auto"/>
        <w:right w:val="none" w:sz="0" w:space="0" w:color="auto"/>
      </w:divBdr>
    </w:div>
    <w:div w:id="1263145998">
      <w:bodyDiv w:val="1"/>
      <w:marLeft w:val="0"/>
      <w:marRight w:val="0"/>
      <w:marTop w:val="0"/>
      <w:marBottom w:val="0"/>
      <w:divBdr>
        <w:top w:val="none" w:sz="0" w:space="0" w:color="auto"/>
        <w:left w:val="none" w:sz="0" w:space="0" w:color="auto"/>
        <w:bottom w:val="none" w:sz="0" w:space="0" w:color="auto"/>
        <w:right w:val="none" w:sz="0" w:space="0" w:color="auto"/>
      </w:divBdr>
    </w:div>
    <w:div w:id="1439179092">
      <w:bodyDiv w:val="1"/>
      <w:marLeft w:val="0"/>
      <w:marRight w:val="0"/>
      <w:marTop w:val="0"/>
      <w:marBottom w:val="0"/>
      <w:divBdr>
        <w:top w:val="none" w:sz="0" w:space="0" w:color="auto"/>
        <w:left w:val="none" w:sz="0" w:space="0" w:color="auto"/>
        <w:bottom w:val="none" w:sz="0" w:space="0" w:color="auto"/>
        <w:right w:val="none" w:sz="0" w:space="0" w:color="auto"/>
      </w:divBdr>
    </w:div>
    <w:div w:id="1490709356">
      <w:bodyDiv w:val="1"/>
      <w:marLeft w:val="0"/>
      <w:marRight w:val="0"/>
      <w:marTop w:val="0"/>
      <w:marBottom w:val="0"/>
      <w:divBdr>
        <w:top w:val="none" w:sz="0" w:space="0" w:color="auto"/>
        <w:left w:val="none" w:sz="0" w:space="0" w:color="auto"/>
        <w:bottom w:val="none" w:sz="0" w:space="0" w:color="auto"/>
        <w:right w:val="none" w:sz="0" w:space="0" w:color="auto"/>
      </w:divBdr>
    </w:div>
    <w:div w:id="1765682037">
      <w:bodyDiv w:val="1"/>
      <w:marLeft w:val="0"/>
      <w:marRight w:val="0"/>
      <w:marTop w:val="0"/>
      <w:marBottom w:val="0"/>
      <w:divBdr>
        <w:top w:val="none" w:sz="0" w:space="0" w:color="auto"/>
        <w:left w:val="none" w:sz="0" w:space="0" w:color="auto"/>
        <w:bottom w:val="none" w:sz="0" w:space="0" w:color="auto"/>
        <w:right w:val="none" w:sz="0" w:space="0" w:color="auto"/>
      </w:divBdr>
    </w:div>
    <w:div w:id="200246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ir35-find-out-if-it-applie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79660/20190220-Supplier_Code_of_Conduct.pdf" TargetMode="External"/><Relationship Id="rId7" Type="http://schemas.openxmlformats.org/officeDocument/2006/relationships/styles" Target="styles.xml"/><Relationship Id="rId12" Type="http://schemas.openxmlformats.org/officeDocument/2006/relationships/hyperlink" Target="mailto:ap@uksbs.co.uk"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hyperlink" Target="https://www.modernslaveryhelpline.org/report"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2022-12-23T14:19:54+00:00</Date_x0020_Opened>
    <LegacyData xmlns="aaacb922-5235-4a66-b188-303b9b46fbd7" xsi:nil="true"/>
    <Retention_x0020_Label xmlns="a8f60570-4bd3-4f2b-950b-a996de8ab151">Group Review</Retention_x0020_Label>
    <Date_x0020_Closed xmlns="b413c3fd-5a3b-4239-b985-69032e371c04" xsi:nil="true"/>
    <Security_x0020_Classification xmlns="0063f72e-ace3-48fb-9c1f-5b513408b31f">OFFICIAL</Security_x0020_Classification>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Descriptor xmlns="0063f72e-ace3-48fb-9c1f-5b513408b31f" xsi:nil="true"/>
    <TaxCatchAll xmlns="675feb15-d659-41c3-803e-6c5b49d6f474">
      <Value>1</Value>
    </TaxCatchAll>
    <lcf76f155ced4ddcb4097134ff3c332f xmlns="837ae434-8588-46ae-b499-eb8077131d9b">
      <Terms xmlns="http://schemas.microsoft.com/office/infopath/2007/PartnerControls"/>
    </lcf76f155ced4ddcb4097134ff3c332f>
    <_dlc_DocId xmlns="675feb15-d659-41c3-803e-6c5b49d6f474">H6263HTYEWN5-1553016771-98859</_dlc_DocId>
    <_dlc_DocIdUrl xmlns="675feb15-d659-41c3-803e-6c5b49d6f474">
      <Url>https://dbis.sharepoint.com/sites/dit128/_layouts/15/DocIdRedir.aspx?ID=H6263HTYEWN5-1553016771-98859</Url>
      <Description>H6263HTYEWN5-1553016771-98859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1" ma:contentTypeDescription="Create a new document." ma:contentTypeScope="" ma:versionID="1369ef1f35803ee1b5f86f123134e26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f3ff61e9b060a8f97e37aa4f7c340df5"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387D4-83BE-4DE7-95B7-1AA63E113BFD}">
  <ds:schemaRefs>
    <ds:schemaRef ds:uri="http://schemas.microsoft.com/office/2006/metadata/properties"/>
    <ds:schemaRef ds:uri="http://schemas.microsoft.com/office/infopath/2007/PartnerControls"/>
    <ds:schemaRef ds:uri="b413c3fd-5a3b-4239-b985-69032e371c04"/>
    <ds:schemaRef ds:uri="aaacb922-5235-4a66-b188-303b9b46fbd7"/>
    <ds:schemaRef ds:uri="a8f60570-4bd3-4f2b-950b-a996de8ab151"/>
    <ds:schemaRef ds:uri="0063f72e-ace3-48fb-9c1f-5b513408b31f"/>
    <ds:schemaRef ds:uri="675feb15-d659-41c3-803e-6c5b49d6f474"/>
    <ds:schemaRef ds:uri="837ae434-8588-46ae-b499-eb8077131d9b"/>
  </ds:schemaRefs>
</ds:datastoreItem>
</file>

<file path=customXml/itemProps2.xml><?xml version="1.0" encoding="utf-8"?>
<ds:datastoreItem xmlns:ds="http://schemas.openxmlformats.org/officeDocument/2006/customXml" ds:itemID="{61D16412-C70F-4F88-9411-A44277BF3785}">
  <ds:schemaRefs>
    <ds:schemaRef ds:uri="http://schemas.openxmlformats.org/officeDocument/2006/bibliography"/>
  </ds:schemaRefs>
</ds:datastoreItem>
</file>

<file path=customXml/itemProps3.xml><?xml version="1.0" encoding="utf-8"?>
<ds:datastoreItem xmlns:ds="http://schemas.openxmlformats.org/officeDocument/2006/customXml" ds:itemID="{607C4096-5345-472B-86EB-3B4CE1FB3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21B42-BE38-4275-9DCC-E11693DC9067}">
  <ds:schemaRefs>
    <ds:schemaRef ds:uri="http://schemas.microsoft.com/sharepoint/events"/>
  </ds:schemaRefs>
</ds:datastoreItem>
</file>

<file path=customXml/itemProps5.xml><?xml version="1.0" encoding="utf-8"?>
<ds:datastoreItem xmlns:ds="http://schemas.openxmlformats.org/officeDocument/2006/customXml" ds:itemID="{51254012-14EE-4645-BEC6-23E4425AB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91</Pages>
  <Words>26858</Words>
  <Characters>153092</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179591</CharactersWithSpaces>
  <SharedDoc>false</SharedDoc>
  <HLinks>
    <vt:vector size="42" baseType="variant">
      <vt:variant>
        <vt:i4>5767261</vt:i4>
      </vt:variant>
      <vt:variant>
        <vt:i4>18</vt:i4>
      </vt:variant>
      <vt:variant>
        <vt:i4>0</vt:i4>
      </vt:variant>
      <vt:variant>
        <vt:i4>5</vt:i4>
      </vt:variant>
      <vt:variant>
        <vt:lpwstr>https://www.gov.uk/government/collections/sustainable-procurement-the-government-buying-standards-gbs</vt:lpwstr>
      </vt:variant>
      <vt:variant>
        <vt:lpwstr/>
      </vt:variant>
      <vt:variant>
        <vt:i4>5177428</vt:i4>
      </vt:variant>
      <vt:variant>
        <vt:i4>15</vt:i4>
      </vt:variant>
      <vt:variant>
        <vt:i4>0</vt:i4>
      </vt:variant>
      <vt:variant>
        <vt:i4>5</vt:i4>
      </vt:variant>
      <vt:variant>
        <vt:lpwstr>https://www.modernslaveryhelpline.org/report</vt:lpwstr>
      </vt:variant>
      <vt:variant>
        <vt:lpwstr/>
      </vt:variant>
      <vt:variant>
        <vt:i4>720964</vt:i4>
      </vt:variant>
      <vt:variant>
        <vt:i4>12</vt:i4>
      </vt:variant>
      <vt:variant>
        <vt:i4>0</vt:i4>
      </vt:variant>
      <vt:variant>
        <vt:i4>5</vt:i4>
      </vt:variant>
      <vt:variant>
        <vt:lpwstr>https://assets.publishing.service.gov.uk/government/uploads/system/uploads/attachment_data/file/779660/20190220-Supplier_Code_of_Conduct.pdf</vt:lpwstr>
      </vt:variant>
      <vt:variant>
        <vt:lpwstr/>
      </vt:variant>
      <vt:variant>
        <vt:i4>7864406</vt:i4>
      </vt:variant>
      <vt:variant>
        <vt:i4>9</vt:i4>
      </vt:variant>
      <vt:variant>
        <vt:i4>0</vt:i4>
      </vt:variant>
      <vt:variant>
        <vt:i4>5</vt:i4>
      </vt:variant>
      <vt:variant>
        <vt:lpwstr>mailto:benedict.collins@trade.gov.uk</vt:lpwstr>
      </vt:variant>
      <vt:variant>
        <vt:lpwstr/>
      </vt:variant>
      <vt:variant>
        <vt:i4>3997738</vt:i4>
      </vt:variant>
      <vt:variant>
        <vt:i4>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3</vt:i4>
      </vt:variant>
      <vt:variant>
        <vt:i4>0</vt:i4>
      </vt:variant>
      <vt:variant>
        <vt:i4>5</vt:i4>
      </vt:variant>
      <vt:variant>
        <vt:lpwstr>https://www.gov.uk/guidance/ir35-find-out-if-it-applies</vt:lpwstr>
      </vt:variant>
      <vt:variant>
        <vt:lpwstr/>
      </vt:variant>
      <vt:variant>
        <vt:i4>8257538</vt:i4>
      </vt:variant>
      <vt:variant>
        <vt:i4>0</vt:i4>
      </vt:variant>
      <vt:variant>
        <vt:i4>0</vt:i4>
      </vt:variant>
      <vt:variant>
        <vt:i4>5</vt:i4>
      </vt:variant>
      <vt:variant>
        <vt:lpwstr>mailto:ap@uksbs.co.uk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Derbyshire, Jack (TRADE)</dc:creator>
  <cp:keywords/>
  <cp:lastModifiedBy>Jack DERBYSHIRE (TRADE)</cp:lastModifiedBy>
  <cp:revision>7</cp:revision>
  <dcterms:created xsi:type="dcterms:W3CDTF">2023-02-20T14:28:00Z</dcterms:created>
  <dcterms:modified xsi:type="dcterms:W3CDTF">2023-02-20T15:48:00Z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2022-12-23T13:58:46Z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72ff0627-4c57-4e09-afd3-79451793e7e9</vt:lpwstr>
  </property>
  <property fmtid="{D5CDD505-2E9C-101B-9397-08002B2CF9AE}" pid="8" name="MSIP_Label_c1c05e37-788c-4c59-b50e-5c98323c0a70_ContentBits">
    <vt:lpwstr>0</vt:lpwstr>
  </property>
  <property fmtid="{D5CDD505-2E9C-101B-9397-08002B2CF9AE}" pid="9" name="ContentTypeId">
    <vt:lpwstr>0x0101003CDDD78ED0230D4E8BB3166B2836AEDD</vt:lpwstr>
  </property>
  <property fmtid="{D5CDD505-2E9C-101B-9397-08002B2CF9AE}" pid="10" name="_dlc_DocIdItemGuid">
    <vt:lpwstr>5de490e5-5895-4b25-8f6a-9d06330607d6</vt:lpwstr>
  </property>
  <property fmtid="{D5CDD505-2E9C-101B-9397-08002B2CF9AE}" pid="11" name="Business Unit">
    <vt:lpwstr>1;#Commercial|8963c9f7-fe85-4ed7-8f5f-40643fb1f9e4</vt:lpwstr>
  </property>
  <property fmtid="{D5CDD505-2E9C-101B-9397-08002B2CF9AE}" pid="12" name="MediaServiceImageTags">
    <vt:lpwstr/>
  </property>
  <property fmtid="{D5CDD505-2E9C-101B-9397-08002B2CF9AE}" pid="13" name="_ExtendedDescription">
    <vt:lpwstr/>
  </property>
</Properties>
</file>