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D063C2">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D063C2">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r>
        <w:proofErr w:type="gramStart"/>
        <w:r w:rsidR="00720B67">
          <w:rPr>
            <w:rFonts w:ascii="Arial" w:eastAsia="Arial" w:hAnsi="Arial" w:cs="Arial"/>
            <w:color w:val="1155CC"/>
            <w:u w:val="single"/>
          </w:rPr>
          <w:t>Contract</w:t>
        </w:r>
        <w:proofErr w:type="gramEnd"/>
        <w:r w:rsidR="00720B67">
          <w:rPr>
            <w:rFonts w:ascii="Arial" w:eastAsia="Arial" w:hAnsi="Arial" w:cs="Arial"/>
            <w:color w:val="1155CC"/>
            <w:u w:val="single"/>
          </w:rPr>
          <w:t xml:space="preserve"> start date, length and methodology</w:t>
        </w:r>
      </w:hyperlink>
    </w:p>
    <w:p w14:paraId="12412AA7" w14:textId="77777777" w:rsidR="005A5CBC" w:rsidRDefault="00D063C2">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D063C2">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D063C2">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D063C2">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D063C2">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 xml:space="preserve">Warranties, </w:t>
        </w:r>
        <w:proofErr w:type="gramStart"/>
        <w:r w:rsidR="00720B67">
          <w:rPr>
            <w:rFonts w:ascii="Arial" w:eastAsia="Arial" w:hAnsi="Arial" w:cs="Arial"/>
            <w:color w:val="1155CC"/>
            <w:u w:val="single"/>
          </w:rPr>
          <w:t>representations</w:t>
        </w:r>
        <w:proofErr w:type="gramEnd"/>
        <w:r w:rsidR="00720B67">
          <w:rPr>
            <w:rFonts w:ascii="Arial" w:eastAsia="Arial" w:hAnsi="Arial" w:cs="Arial"/>
            <w:color w:val="1155CC"/>
            <w:u w:val="single"/>
          </w:rPr>
          <w:t xml:space="preserve"> and acceptance criteria</w:t>
        </w:r>
      </w:hyperlink>
    </w:p>
    <w:p w14:paraId="0BC52592" w14:textId="77777777" w:rsidR="005A5CBC" w:rsidRDefault="00D063C2">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D063C2">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D063C2">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D063C2">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D063C2">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D063C2">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D063C2">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D063C2">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D063C2">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D063C2">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D063C2">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D063C2">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D063C2">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D063C2">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D063C2">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D063C2">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D063C2">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D063C2">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D063C2">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D063C2">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D063C2">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D063C2">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D063C2">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D063C2">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D063C2">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D063C2">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D063C2">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D063C2">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D063C2">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D063C2">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D063C2">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D063C2">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D063C2">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 xml:space="preserve">Publicity, branding, </w:t>
        </w:r>
        <w:proofErr w:type="gramStart"/>
        <w:r w:rsidR="00720B67">
          <w:rPr>
            <w:rFonts w:ascii="Arial" w:eastAsia="Arial" w:hAnsi="Arial" w:cs="Arial"/>
            <w:color w:val="1155CC"/>
            <w:u w:val="single"/>
          </w:rPr>
          <w:t>media</w:t>
        </w:r>
        <w:proofErr w:type="gramEnd"/>
        <w:r w:rsidR="00720B67">
          <w:rPr>
            <w:rFonts w:ascii="Arial" w:eastAsia="Arial" w:hAnsi="Arial" w:cs="Arial"/>
            <w:color w:val="1155CC"/>
            <w:u w:val="single"/>
          </w:rPr>
          <w:t xml:space="preserve"> and official enquiries</w:t>
        </w:r>
      </w:hyperlink>
    </w:p>
    <w:p w14:paraId="2BD1E167" w14:textId="77777777" w:rsidR="005A5CBC" w:rsidRDefault="00D063C2">
      <w:pPr>
        <w:ind w:left="360"/>
        <w:rPr>
          <w:rFonts w:ascii="Arial" w:eastAsia="Arial" w:hAnsi="Arial" w:cs="Arial"/>
        </w:rPr>
      </w:pPr>
      <w:hyperlink w:anchor="_1a346fx">
        <w:r w:rsidR="00720B67">
          <w:rPr>
            <w:rFonts w:ascii="Arial" w:eastAsia="Arial" w:hAnsi="Arial" w:cs="Arial"/>
            <w:color w:val="1155CC"/>
            <w:u w:val="single"/>
          </w:rPr>
          <w:t xml:space="preserve">40. </w:t>
        </w:r>
        <w:proofErr w:type="gramStart"/>
        <w:r w:rsidR="00720B67">
          <w:rPr>
            <w:rFonts w:ascii="Arial" w:eastAsia="Arial" w:hAnsi="Arial" w:cs="Arial"/>
            <w:color w:val="1155CC"/>
            <w:u w:val="single"/>
          </w:rPr>
          <w:t>Non Discrimination</w:t>
        </w:r>
        <w:proofErr w:type="gramEnd"/>
      </w:hyperlink>
    </w:p>
    <w:p w14:paraId="2DC0F1A7" w14:textId="77777777" w:rsidR="005A5CBC" w:rsidRDefault="00D063C2">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D063C2">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D063C2">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D063C2">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D063C2">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D063C2">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D063C2">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D063C2">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D063C2">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D063C2">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Deliverables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staff vetting </w:t>
      </w:r>
      <w:proofErr w:type="gramStart"/>
      <w:r>
        <w:rPr>
          <w:rFonts w:ascii="Arial" w:eastAsia="Arial" w:hAnsi="Arial" w:cs="Arial"/>
          <w:sz w:val="24"/>
          <w:szCs w:val="24"/>
          <w:highlight w:val="white"/>
        </w:rPr>
        <w:t>procedure</w:t>
      </w:r>
      <w:proofErr w:type="gramEnd"/>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notice period for </w:t>
      </w:r>
      <w:proofErr w:type="gramStart"/>
      <w:r>
        <w:rPr>
          <w:rFonts w:ascii="Arial" w:eastAsia="Arial" w:hAnsi="Arial" w:cs="Arial"/>
          <w:sz w:val="24"/>
          <w:szCs w:val="24"/>
          <w:highlight w:val="white"/>
        </w:rPr>
        <w:t>termination</w:t>
      </w:r>
      <w:proofErr w:type="gramEnd"/>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A mockup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1E546196" w14:textId="77777777" w:rsidR="005A5CBC" w:rsidRDefault="00720B67">
      <w:pPr>
        <w:pStyle w:val="Heading1"/>
        <w:spacing w:before="60"/>
        <w:jc w:val="left"/>
        <w:rPr>
          <w:rFonts w:ascii="Arial" w:eastAsia="Arial" w:hAnsi="Arial" w:cs="Arial"/>
        </w:rPr>
      </w:pPr>
      <w:bookmarkStart w:id="4" w:name="_2et92p0" w:colFirst="0" w:colLast="0"/>
      <w:bookmarkStart w:id="5" w:name="_tyjcwt" w:colFirst="0" w:colLast="0"/>
      <w:bookmarkEnd w:id="4"/>
      <w:bookmarkEnd w:id="5"/>
      <w:r>
        <w:rPr>
          <w:rFonts w:ascii="Arial" w:eastAsia="Arial" w:hAnsi="Arial" w:cs="Arial"/>
        </w:rPr>
        <w:lastRenderedPageBreak/>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25AD9AD3" w:rsidR="005A5CBC" w:rsidRPr="0008698C" w:rsidRDefault="006F2D01">
            <w:pPr>
              <w:jc w:val="left"/>
              <w:rPr>
                <w:rFonts w:ascii="Arial" w:eastAsia="Arial" w:hAnsi="Arial" w:cs="Arial"/>
                <w:sz w:val="24"/>
                <w:szCs w:val="24"/>
              </w:rPr>
            </w:pPr>
            <w:r w:rsidRPr="0008698C">
              <w:rPr>
                <w:rFonts w:ascii="Arial" w:hAnsi="Arial" w:cs="Arial"/>
                <w:sz w:val="24"/>
                <w:szCs w:val="24"/>
              </w:rPr>
              <w:t>Department for Education</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7EAB6484" w:rsidR="005A5CBC" w:rsidRPr="007761ED" w:rsidRDefault="008F01E8">
            <w:pPr>
              <w:jc w:val="left"/>
              <w:rPr>
                <w:rFonts w:ascii="Arial" w:eastAsia="Arial" w:hAnsi="Arial" w:cs="Arial"/>
                <w:sz w:val="24"/>
                <w:szCs w:val="24"/>
              </w:rPr>
            </w:pPr>
            <w:r w:rsidRPr="007761ED">
              <w:rPr>
                <w:rFonts w:ascii="Arial" w:hAnsi="Arial" w:cs="Arial"/>
                <w:sz w:val="24"/>
                <w:szCs w:val="24"/>
              </w:rPr>
              <w:t xml:space="preserve">Nexer </w:t>
            </w:r>
            <w:r w:rsidR="00E23B6C" w:rsidRPr="007761ED">
              <w:rPr>
                <w:rFonts w:ascii="Arial" w:hAnsi="Arial" w:cs="Arial"/>
                <w:sz w:val="24"/>
                <w:szCs w:val="24"/>
              </w:rPr>
              <w:t>Digital Ltd (Formerly Sigma</w:t>
            </w:r>
            <w:r w:rsidR="00F65609" w:rsidRPr="007761ED">
              <w:rPr>
                <w:rFonts w:ascii="Arial" w:hAnsi="Arial" w:cs="Arial"/>
                <w:sz w:val="24"/>
                <w:szCs w:val="24"/>
              </w:rPr>
              <w:t>)</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704111E0" w:rsidR="005A5CBC" w:rsidRPr="007761ED" w:rsidRDefault="00240CB4">
            <w:pPr>
              <w:jc w:val="left"/>
              <w:rPr>
                <w:rFonts w:ascii="Arial" w:eastAsia="Arial" w:hAnsi="Arial" w:cs="Arial"/>
                <w:sz w:val="24"/>
                <w:szCs w:val="24"/>
              </w:rPr>
            </w:pPr>
            <w:r w:rsidRPr="007761ED">
              <w:rPr>
                <w:rFonts w:ascii="Arial" w:eastAsia="Arial" w:hAnsi="Arial" w:cs="Arial"/>
                <w:sz w:val="24"/>
                <w:szCs w:val="24"/>
              </w:rPr>
              <w:t>DOS-</w:t>
            </w:r>
            <w:r w:rsidR="007761ED" w:rsidRPr="007761ED">
              <w:rPr>
                <w:rFonts w:ascii="Arial" w:eastAsia="Arial" w:hAnsi="Arial" w:cs="Arial"/>
                <w:sz w:val="24"/>
                <w:szCs w:val="24"/>
              </w:rPr>
              <w:t>13854</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B8007" w14:textId="6AF71C6C" w:rsidR="0008698C" w:rsidRPr="000E52DE" w:rsidRDefault="00E23B6C" w:rsidP="0008698C">
            <w:pPr>
              <w:shd w:val="clear" w:color="auto" w:fill="FFFFFF"/>
              <w:jc w:val="left"/>
              <w:outlineLvl w:val="0"/>
              <w:rPr>
                <w:rFonts w:ascii="Arial" w:hAnsi="Arial" w:cs="Arial"/>
                <w:color w:val="0B0C0C"/>
                <w:kern w:val="36"/>
                <w:sz w:val="24"/>
                <w:szCs w:val="24"/>
              </w:rPr>
            </w:pPr>
            <w:r w:rsidRPr="000E52DE">
              <w:rPr>
                <w:rFonts w:ascii="Arial" w:hAnsi="Arial" w:cs="Arial"/>
                <w:color w:val="0B0C0C"/>
                <w:kern w:val="36"/>
                <w:sz w:val="24"/>
                <w:szCs w:val="24"/>
              </w:rPr>
              <w:t xml:space="preserve">User Research </w:t>
            </w:r>
            <w:r w:rsidR="0008698C" w:rsidRPr="000E52DE">
              <w:rPr>
                <w:rFonts w:ascii="Arial" w:hAnsi="Arial" w:cs="Arial"/>
                <w:color w:val="0B0C0C"/>
                <w:kern w:val="36"/>
                <w:sz w:val="24"/>
                <w:szCs w:val="24"/>
              </w:rPr>
              <w:t xml:space="preserve">Capability- </w:t>
            </w:r>
            <w:r w:rsidR="00B640B9" w:rsidRPr="000E52DE">
              <w:rPr>
                <w:rFonts w:ascii="Arial" w:hAnsi="Arial" w:cs="Arial"/>
                <w:color w:val="0B0C0C"/>
                <w:kern w:val="36"/>
                <w:sz w:val="24"/>
                <w:szCs w:val="24"/>
              </w:rPr>
              <w:t xml:space="preserve">North West </w:t>
            </w:r>
            <w:r w:rsidR="0008698C" w:rsidRPr="000E52DE">
              <w:rPr>
                <w:rFonts w:ascii="Arial" w:hAnsi="Arial" w:cs="Arial"/>
                <w:color w:val="0B0C0C"/>
                <w:kern w:val="36"/>
                <w:sz w:val="24"/>
                <w:szCs w:val="24"/>
              </w:rPr>
              <w:t>England</w:t>
            </w:r>
          </w:p>
          <w:p w14:paraId="55CEE10A" w14:textId="77777777" w:rsidR="005A5CBC" w:rsidRPr="00AB58BD" w:rsidRDefault="005A5CBC">
            <w:pPr>
              <w:jc w:val="left"/>
              <w:rPr>
                <w:rFonts w:ascii="Arial" w:eastAsia="Arial" w:hAnsi="Arial" w:cs="Arial"/>
                <w:sz w:val="24"/>
                <w:szCs w:val="24"/>
                <w:highlight w:val="yellow"/>
              </w:rPr>
            </w:pP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16C8C7DF" w:rsidR="005A5CBC" w:rsidRPr="00AB58BD" w:rsidRDefault="006C6C84">
            <w:pPr>
              <w:jc w:val="left"/>
              <w:rPr>
                <w:rFonts w:ascii="Arial" w:eastAsia="Arial" w:hAnsi="Arial" w:cs="Arial"/>
                <w:sz w:val="24"/>
                <w:szCs w:val="24"/>
                <w:highlight w:val="yellow"/>
              </w:rPr>
            </w:pPr>
            <w:r w:rsidRPr="000E52DE">
              <w:rPr>
                <w:rFonts w:ascii="Arial" w:eastAsia="Arial" w:hAnsi="Arial" w:cs="Arial"/>
                <w:sz w:val="24"/>
                <w:szCs w:val="24"/>
              </w:rPr>
              <w:t xml:space="preserve">DfE Digital are looking for a supplier who can provide </w:t>
            </w:r>
            <w:r w:rsidR="007B39AB" w:rsidRPr="000E52DE">
              <w:rPr>
                <w:rFonts w:ascii="Arial" w:eastAsia="Arial" w:hAnsi="Arial" w:cs="Arial"/>
                <w:sz w:val="24"/>
                <w:szCs w:val="24"/>
              </w:rPr>
              <w:t xml:space="preserve">User Research </w:t>
            </w:r>
            <w:r w:rsidR="00433972" w:rsidRPr="000E52DE">
              <w:rPr>
                <w:rFonts w:ascii="Arial" w:eastAsia="Arial" w:hAnsi="Arial" w:cs="Arial"/>
                <w:sz w:val="24"/>
                <w:szCs w:val="24"/>
              </w:rPr>
              <w:t>capabilities</w:t>
            </w:r>
            <w:r w:rsidR="00DE2B60" w:rsidRPr="000E52DE">
              <w:rPr>
                <w:rFonts w:ascii="Arial" w:eastAsia="Arial" w:hAnsi="Arial" w:cs="Arial"/>
                <w:sz w:val="24"/>
                <w:szCs w:val="24"/>
              </w:rPr>
              <w:t>,</w:t>
            </w:r>
            <w:r w:rsidR="000E52DE" w:rsidRPr="000E52DE">
              <w:rPr>
                <w:rFonts w:ascii="Arial" w:eastAsia="Arial" w:hAnsi="Arial" w:cs="Arial"/>
                <w:sz w:val="24"/>
                <w:szCs w:val="24"/>
              </w:rPr>
              <w:t xml:space="preserve"> delivering outcomes based on user needs, evidence, and to the Government Service Standard. The Service should be capable of supporting a range of projects from inception through to live. This approach will provide continuity through the lifecycle of projects, ensuring no break in support and expertise built up in the team leading to improved opportunities for shadowing and knowledge transfer. We anticipate 5-8 projects at any time.</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Pr="0008698C" w:rsidRDefault="005A5CBC">
            <w:pPr>
              <w:jc w:val="left"/>
              <w:rPr>
                <w:rFonts w:ascii="Arial" w:eastAsia="Arial" w:hAnsi="Arial" w:cs="Arial"/>
                <w:sz w:val="24"/>
                <w:szCs w:val="24"/>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D5F8C" w14:textId="37A5E551" w:rsidR="00D433D3" w:rsidRPr="00C86420" w:rsidRDefault="00FB58C5">
            <w:pPr>
              <w:jc w:val="left"/>
              <w:rPr>
                <w:rFonts w:ascii="Arial" w:eastAsia="Arial" w:hAnsi="Arial" w:cs="Arial"/>
                <w:sz w:val="24"/>
                <w:szCs w:val="24"/>
              </w:rPr>
            </w:pPr>
            <w:r w:rsidRPr="00790B34">
              <w:rPr>
                <w:rFonts w:ascii="Arial" w:eastAsia="Arial" w:hAnsi="Arial" w:cs="Arial"/>
                <w:sz w:val="24"/>
                <w:szCs w:val="24"/>
              </w:rPr>
              <w:t>2</w:t>
            </w:r>
            <w:r w:rsidR="00AB58BD">
              <w:rPr>
                <w:rFonts w:ascii="Arial" w:eastAsia="Arial" w:hAnsi="Arial" w:cs="Arial"/>
                <w:sz w:val="24"/>
                <w:szCs w:val="24"/>
              </w:rPr>
              <w:t>2</w:t>
            </w:r>
            <w:r w:rsidR="00AB58BD" w:rsidRPr="00AB58BD">
              <w:rPr>
                <w:rFonts w:ascii="Arial" w:eastAsia="Arial" w:hAnsi="Arial" w:cs="Arial"/>
                <w:sz w:val="24"/>
                <w:szCs w:val="24"/>
                <w:vertAlign w:val="superscript"/>
              </w:rPr>
              <w:t>nd</w:t>
            </w:r>
            <w:r w:rsidR="00AB58BD">
              <w:rPr>
                <w:rFonts w:ascii="Arial" w:eastAsia="Arial" w:hAnsi="Arial" w:cs="Arial"/>
                <w:sz w:val="24"/>
                <w:szCs w:val="24"/>
              </w:rPr>
              <w:t xml:space="preserve"> March </w:t>
            </w:r>
            <w:r w:rsidR="001C2DDF" w:rsidRPr="00790B34">
              <w:rPr>
                <w:rFonts w:ascii="Arial" w:eastAsia="Arial" w:hAnsi="Arial" w:cs="Arial"/>
                <w:sz w:val="24"/>
                <w:szCs w:val="24"/>
              </w:rPr>
              <w:t>202</w:t>
            </w:r>
            <w:r w:rsidR="008F01E8">
              <w:rPr>
                <w:rFonts w:ascii="Arial" w:eastAsia="Arial" w:hAnsi="Arial" w:cs="Arial"/>
                <w:sz w:val="24"/>
                <w:szCs w:val="24"/>
              </w:rPr>
              <w:t>1</w:t>
            </w:r>
            <w:r w:rsidR="001C2DDF" w:rsidRPr="00790B34">
              <w:rPr>
                <w:rFonts w:ascii="Arial" w:eastAsia="Arial" w:hAnsi="Arial" w:cs="Arial"/>
                <w:sz w:val="24"/>
                <w:szCs w:val="24"/>
              </w:rPr>
              <w:t xml:space="preserve"> </w:t>
            </w:r>
            <w:r w:rsidR="001C2DDF" w:rsidRPr="00C86420">
              <w:rPr>
                <w:rFonts w:ascii="Arial" w:eastAsia="Arial" w:hAnsi="Arial" w:cs="Arial"/>
                <w:sz w:val="24"/>
                <w:szCs w:val="24"/>
              </w:rPr>
              <w:t>a</w:t>
            </w:r>
            <w:r w:rsidR="00D433D3" w:rsidRPr="00C86420">
              <w:rPr>
                <w:rFonts w:ascii="Arial" w:eastAsia="Arial" w:hAnsi="Arial" w:cs="Arial"/>
                <w:sz w:val="24"/>
                <w:szCs w:val="24"/>
              </w:rPr>
              <w:t xml:space="preserve">nd </w:t>
            </w:r>
            <w:r w:rsidR="00720B67" w:rsidRPr="00C86420">
              <w:rPr>
                <w:rFonts w:ascii="Arial" w:eastAsia="Arial" w:hAnsi="Arial" w:cs="Arial"/>
                <w:sz w:val="24"/>
                <w:szCs w:val="24"/>
              </w:rPr>
              <w:t>is valid for</w:t>
            </w:r>
            <w:r w:rsidR="00D433D3" w:rsidRPr="00C86420">
              <w:rPr>
                <w:rFonts w:ascii="Arial" w:eastAsia="Arial" w:hAnsi="Arial" w:cs="Arial"/>
                <w:sz w:val="24"/>
                <w:szCs w:val="24"/>
              </w:rPr>
              <w:t xml:space="preserve"> </w:t>
            </w:r>
          </w:p>
          <w:p w14:paraId="1259D80A" w14:textId="4AFBBD63" w:rsidR="005A5CBC" w:rsidRDefault="00D433D3">
            <w:pPr>
              <w:jc w:val="left"/>
              <w:rPr>
                <w:rFonts w:ascii="Arial" w:eastAsia="Arial" w:hAnsi="Arial" w:cs="Arial"/>
                <w:sz w:val="24"/>
                <w:szCs w:val="24"/>
              </w:rPr>
            </w:pPr>
            <w:r w:rsidRPr="00790B34">
              <w:rPr>
                <w:rFonts w:ascii="Arial" w:eastAsia="Arial" w:hAnsi="Arial" w:cs="Arial"/>
                <w:sz w:val="24"/>
                <w:szCs w:val="24"/>
              </w:rPr>
              <w:t>24 months</w:t>
            </w:r>
          </w:p>
          <w:p w14:paraId="1BC1BA2C" w14:textId="51B5EAC1" w:rsidR="005A5CBC" w:rsidRDefault="005A5CBC">
            <w:pPr>
              <w:jc w:val="left"/>
              <w:rPr>
                <w:rFonts w:ascii="Arial" w:eastAsia="Arial" w:hAnsi="Arial" w:cs="Arial"/>
              </w:rPr>
            </w:pP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34DCAA84" w:rsidR="005A5CBC" w:rsidRPr="00C86420" w:rsidRDefault="001035B1">
            <w:pPr>
              <w:jc w:val="left"/>
              <w:rPr>
                <w:rFonts w:ascii="Arial" w:eastAsia="Arial" w:hAnsi="Arial" w:cs="Arial"/>
              </w:rPr>
            </w:pPr>
            <w:r>
              <w:rPr>
                <w:rFonts w:ascii="Arial" w:eastAsia="Arial" w:hAnsi="Arial" w:cs="Arial"/>
                <w:sz w:val="24"/>
                <w:szCs w:val="24"/>
              </w:rPr>
              <w:t>2</w:t>
            </w:r>
            <w:r w:rsidR="00AB58BD">
              <w:rPr>
                <w:rFonts w:ascii="Arial" w:eastAsia="Arial" w:hAnsi="Arial" w:cs="Arial"/>
                <w:sz w:val="24"/>
                <w:szCs w:val="24"/>
              </w:rPr>
              <w:t>1</w:t>
            </w:r>
            <w:r w:rsidR="00AB58BD" w:rsidRPr="00AB58BD">
              <w:rPr>
                <w:rFonts w:ascii="Arial" w:eastAsia="Arial" w:hAnsi="Arial" w:cs="Arial"/>
                <w:sz w:val="24"/>
                <w:szCs w:val="24"/>
                <w:vertAlign w:val="superscript"/>
              </w:rPr>
              <w:t>st</w:t>
            </w:r>
            <w:r w:rsidR="00AB58BD">
              <w:rPr>
                <w:rFonts w:ascii="Arial" w:eastAsia="Arial" w:hAnsi="Arial" w:cs="Arial"/>
                <w:sz w:val="24"/>
                <w:szCs w:val="24"/>
              </w:rPr>
              <w:t xml:space="preserve"> Mar</w:t>
            </w:r>
            <w:r w:rsidR="00CA4D4C">
              <w:rPr>
                <w:rFonts w:ascii="Arial" w:eastAsia="Arial" w:hAnsi="Arial" w:cs="Arial"/>
                <w:sz w:val="24"/>
                <w:szCs w:val="24"/>
              </w:rPr>
              <w:t>ch 2023</w:t>
            </w:r>
            <w:r w:rsidR="00720B67" w:rsidRPr="00790B34">
              <w:rPr>
                <w:rFonts w:ascii="Arial" w:eastAsia="Arial" w:hAnsi="Arial" w:cs="Arial"/>
                <w:sz w:val="24"/>
                <w:szCs w:val="24"/>
              </w:rPr>
              <w:t>.</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proofErr w:type="gramStart"/>
            <w:r>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7B7B6F01" w:rsidR="005A5CBC" w:rsidRPr="00C86420" w:rsidRDefault="002A4A31">
            <w:pPr>
              <w:jc w:val="left"/>
              <w:rPr>
                <w:rFonts w:ascii="Arial" w:eastAsia="Arial" w:hAnsi="Arial" w:cs="Arial"/>
              </w:rPr>
            </w:pPr>
            <w:r w:rsidRPr="00790B34">
              <w:rPr>
                <w:rFonts w:ascii="Arial" w:eastAsia="Arial" w:hAnsi="Arial" w:cs="Arial"/>
                <w:sz w:val="24"/>
                <w:szCs w:val="24"/>
              </w:rPr>
              <w:t>6</w:t>
            </w:r>
            <w:r w:rsidR="00F71ABE" w:rsidRPr="00790B34">
              <w:rPr>
                <w:rFonts w:ascii="Arial" w:eastAsia="Arial" w:hAnsi="Arial" w:cs="Arial"/>
                <w:sz w:val="24"/>
                <w:szCs w:val="24"/>
              </w:rPr>
              <w:t xml:space="preserve"> months</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6239BB1F" w:rsidR="005A5CBC" w:rsidRPr="00C86420" w:rsidRDefault="001035B1">
            <w:pPr>
              <w:jc w:val="left"/>
              <w:rPr>
                <w:rFonts w:ascii="Arial" w:eastAsia="Arial" w:hAnsi="Arial" w:cs="Arial"/>
              </w:rPr>
            </w:pPr>
            <w:r>
              <w:rPr>
                <w:rFonts w:ascii="Arial" w:eastAsia="Arial" w:hAnsi="Arial" w:cs="Arial"/>
                <w:sz w:val="24"/>
                <w:szCs w:val="24"/>
              </w:rPr>
              <w:t>2</w:t>
            </w:r>
            <w:r w:rsidR="00CA4D4C">
              <w:rPr>
                <w:rFonts w:ascii="Arial" w:eastAsia="Arial" w:hAnsi="Arial" w:cs="Arial"/>
                <w:sz w:val="24"/>
                <w:szCs w:val="24"/>
              </w:rPr>
              <w:t>1</w:t>
            </w:r>
            <w:r w:rsidR="00B02150" w:rsidRPr="00B02150">
              <w:rPr>
                <w:rFonts w:ascii="Arial" w:eastAsia="Arial" w:hAnsi="Arial" w:cs="Arial"/>
                <w:sz w:val="24"/>
                <w:szCs w:val="24"/>
                <w:vertAlign w:val="superscript"/>
              </w:rPr>
              <w:t>st</w:t>
            </w:r>
            <w:r w:rsidR="00B02150">
              <w:rPr>
                <w:rFonts w:ascii="Arial" w:eastAsia="Arial" w:hAnsi="Arial" w:cs="Arial"/>
                <w:sz w:val="24"/>
                <w:szCs w:val="24"/>
              </w:rPr>
              <w:t xml:space="preserve"> September </w:t>
            </w:r>
            <w:r w:rsidR="002E6273" w:rsidRPr="00790B34">
              <w:rPr>
                <w:rFonts w:ascii="Arial" w:eastAsia="Arial" w:hAnsi="Arial" w:cs="Arial"/>
                <w:sz w:val="24"/>
                <w:szCs w:val="24"/>
              </w:rPr>
              <w:t>2023</w:t>
            </w:r>
            <w:r w:rsidR="001356B7" w:rsidRPr="00790B34">
              <w:rPr>
                <w:rFonts w:ascii="Arial" w:eastAsia="Arial" w:hAnsi="Arial" w:cs="Arial"/>
                <w:sz w:val="24"/>
                <w:szCs w:val="24"/>
              </w:rPr>
              <w:t xml:space="preserve"> </w:t>
            </w:r>
            <w:r w:rsidR="00720B67" w:rsidRPr="00790B34">
              <w:rPr>
                <w:rFonts w:ascii="Arial" w:eastAsia="Arial" w:hAnsi="Arial" w:cs="Arial"/>
                <w:sz w:val="24"/>
                <w:szCs w:val="24"/>
              </w:rPr>
              <w:t>is the last date of the maximum Extension Period.</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63B11573" w:rsidR="005A5CBC" w:rsidRPr="00C86420" w:rsidRDefault="006203E2">
            <w:pPr>
              <w:jc w:val="left"/>
              <w:rPr>
                <w:rFonts w:ascii="Arial" w:eastAsia="Arial" w:hAnsi="Arial" w:cs="Arial"/>
                <w:sz w:val="24"/>
                <w:szCs w:val="24"/>
              </w:rPr>
            </w:pPr>
            <w:r w:rsidRPr="00790B34">
              <w:rPr>
                <w:rFonts w:ascii="Arial" w:eastAsia="Arial" w:hAnsi="Arial" w:cs="Arial"/>
                <w:sz w:val="24"/>
                <w:szCs w:val="24"/>
              </w:rPr>
              <w:t>30</w:t>
            </w:r>
            <w:r w:rsidR="0069729F">
              <w:rPr>
                <w:rFonts w:ascii="Arial" w:eastAsia="Arial" w:hAnsi="Arial" w:cs="Arial"/>
                <w:sz w:val="24"/>
                <w:szCs w:val="24"/>
              </w:rPr>
              <w:t xml:space="preserve"> </w:t>
            </w:r>
            <w:r w:rsidRPr="00790B34">
              <w:rPr>
                <w:rFonts w:ascii="Arial" w:eastAsia="Arial" w:hAnsi="Arial" w:cs="Arial"/>
                <w:sz w:val="24"/>
                <w:szCs w:val="24"/>
              </w:rPr>
              <w:t>days</w:t>
            </w:r>
            <w:r w:rsidRPr="00C86420">
              <w:rPr>
                <w:rFonts w:ascii="Arial" w:eastAsia="Arial" w:hAnsi="Arial" w:cs="Arial"/>
                <w:sz w:val="24"/>
                <w:szCs w:val="24"/>
              </w:rPr>
              <w:t xml:space="preserve"> </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F945C" w14:textId="77777777" w:rsidR="005A5CBC" w:rsidRDefault="00651DAA">
            <w:pPr>
              <w:jc w:val="left"/>
              <w:rPr>
                <w:rFonts w:ascii="Arial" w:eastAsia="Arial" w:hAnsi="Arial" w:cs="Arial"/>
                <w:sz w:val="24"/>
                <w:szCs w:val="24"/>
              </w:rPr>
            </w:pPr>
            <w:r w:rsidRPr="00790B34">
              <w:rPr>
                <w:rFonts w:ascii="Arial" w:eastAsia="Arial" w:hAnsi="Arial" w:cs="Arial"/>
                <w:sz w:val="24"/>
                <w:szCs w:val="24"/>
              </w:rPr>
              <w:t>£2.5 million (exclu</w:t>
            </w:r>
            <w:r w:rsidR="003C7C83" w:rsidRPr="00790B34">
              <w:rPr>
                <w:rFonts w:ascii="Arial" w:eastAsia="Arial" w:hAnsi="Arial" w:cs="Arial"/>
                <w:sz w:val="24"/>
                <w:szCs w:val="24"/>
              </w:rPr>
              <w:t>sive of VAT)</w:t>
            </w:r>
          </w:p>
          <w:p w14:paraId="3A97AC50" w14:textId="0BA2648B" w:rsidR="00925712" w:rsidRPr="00C86420" w:rsidRDefault="00925712">
            <w:pPr>
              <w:jc w:val="left"/>
              <w:rPr>
                <w:rFonts w:ascii="Arial" w:eastAsia="Arial" w:hAnsi="Arial" w:cs="Arial"/>
                <w:sz w:val="24"/>
                <w:szCs w:val="24"/>
              </w:rPr>
            </w:pP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54D3D0DA" w:rsidR="005A5CBC" w:rsidRPr="00E41304" w:rsidRDefault="005A5CBC">
                  <w:pPr>
                    <w:widowControl w:val="0"/>
                    <w:jc w:val="left"/>
                    <w:rPr>
                      <w:rFonts w:ascii="Arial" w:eastAsia="Arial" w:hAnsi="Arial" w:cs="Arial"/>
                      <w:strike/>
                    </w:rPr>
                  </w:pP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lastRenderedPageBreak/>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7161ED26" w:rsidR="005A5CBC" w:rsidRDefault="00F2712A">
                  <w:pPr>
                    <w:widowControl w:val="0"/>
                    <w:jc w:val="left"/>
                    <w:rPr>
                      <w:rFonts w:ascii="Arial" w:eastAsia="Arial" w:hAnsi="Arial" w:cs="Arial"/>
                    </w:rPr>
                  </w:pPr>
                  <w:r>
                    <w:rPr>
                      <w:rFonts w:ascii="Arial" w:eastAsia="Arial" w:hAnsi="Arial" w:cs="Arial"/>
                    </w:rPr>
                    <w:t>X</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Pr="00790B34" w:rsidRDefault="00720B67">
            <w:pPr>
              <w:jc w:val="left"/>
              <w:rPr>
                <w:rFonts w:ascii="Arial" w:eastAsia="Arial" w:hAnsi="Arial" w:cs="Arial"/>
              </w:rPr>
            </w:pPr>
            <w:r w:rsidRPr="00C86420">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2C71C4C9" w:rsidR="005A5CBC" w:rsidRPr="00C86420" w:rsidRDefault="003C7C83">
            <w:pPr>
              <w:jc w:val="left"/>
              <w:rPr>
                <w:rFonts w:ascii="Arial" w:eastAsia="Arial" w:hAnsi="Arial" w:cs="Arial"/>
                <w:sz w:val="24"/>
                <w:szCs w:val="24"/>
              </w:rPr>
            </w:pPr>
            <w:r w:rsidRPr="00790B34">
              <w:rPr>
                <w:rFonts w:ascii="Arial" w:eastAsia="Arial" w:hAnsi="Arial" w:cs="Arial"/>
                <w:sz w:val="24"/>
                <w:szCs w:val="24"/>
              </w:rPr>
              <w:t>30</w:t>
            </w:r>
            <w:r w:rsidR="002D4E11">
              <w:rPr>
                <w:rFonts w:ascii="Arial" w:eastAsia="Arial" w:hAnsi="Arial" w:cs="Arial"/>
                <w:sz w:val="24"/>
                <w:szCs w:val="24"/>
              </w:rPr>
              <w:t xml:space="preserve"> </w:t>
            </w:r>
            <w:r w:rsidRPr="00790B34">
              <w:rPr>
                <w:rFonts w:ascii="Arial" w:eastAsia="Arial" w:hAnsi="Arial" w:cs="Arial"/>
                <w:sz w:val="24"/>
                <w:szCs w:val="24"/>
              </w:rPr>
              <w:t>days</w:t>
            </w:r>
            <w:r w:rsidRPr="00C86420">
              <w:rPr>
                <w:rFonts w:ascii="Arial" w:eastAsia="Arial" w:hAnsi="Arial" w:cs="Arial"/>
                <w:sz w:val="24"/>
                <w:szCs w:val="24"/>
              </w:rPr>
              <w:t xml:space="preserve"> </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Pr="00C86420" w:rsidRDefault="00720B67">
            <w:pPr>
              <w:jc w:val="left"/>
              <w:rPr>
                <w:rFonts w:ascii="Arial" w:eastAsia="Arial" w:hAnsi="Arial" w:cs="Arial"/>
              </w:rPr>
            </w:pPr>
            <w:r w:rsidRPr="00C86420">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1E697E9C" w:rsidR="005A5CBC" w:rsidRPr="00C86420" w:rsidRDefault="003C7C83">
            <w:pPr>
              <w:jc w:val="left"/>
              <w:rPr>
                <w:rFonts w:ascii="Arial" w:eastAsia="Arial" w:hAnsi="Arial" w:cs="Arial"/>
                <w:sz w:val="24"/>
                <w:szCs w:val="24"/>
              </w:rPr>
            </w:pPr>
            <w:r w:rsidRPr="00790B34">
              <w:rPr>
                <w:rFonts w:ascii="Arial" w:eastAsia="Arial" w:hAnsi="Arial" w:cs="Arial"/>
                <w:sz w:val="24"/>
                <w:szCs w:val="24"/>
              </w:rPr>
              <w:t>To be advised</w:t>
            </w:r>
            <w:r w:rsidR="00434AEA" w:rsidRPr="00790B34">
              <w:rPr>
                <w:rFonts w:ascii="Arial" w:eastAsia="Arial" w:hAnsi="Arial" w:cs="Arial"/>
                <w:sz w:val="24"/>
                <w:szCs w:val="24"/>
              </w:rPr>
              <w:t xml:space="preserve"> accordingly</w:t>
            </w:r>
            <w:r w:rsidR="00434AEA" w:rsidRPr="00C86420">
              <w:rPr>
                <w:rFonts w:ascii="Arial" w:eastAsia="Arial" w:hAnsi="Arial" w:cs="Arial"/>
                <w:sz w:val="24"/>
                <w:szCs w:val="24"/>
              </w:rPr>
              <w:t xml:space="preserve"> </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6E6615E3" w:rsidR="005A5CBC" w:rsidRPr="00B17677" w:rsidRDefault="00720B67" w:rsidP="00720B67">
            <w:pPr>
              <w:keepNext/>
              <w:spacing w:after="60"/>
              <w:rPr>
                <w:rFonts w:ascii="Arial" w:eastAsia="Arial" w:hAnsi="Arial" w:cs="Arial"/>
                <w:sz w:val="24"/>
                <w:szCs w:val="24"/>
              </w:rPr>
            </w:pPr>
            <w:r w:rsidRPr="00B17677">
              <w:rPr>
                <w:rFonts w:ascii="Arial" w:eastAsia="Arial" w:hAnsi="Arial" w:cs="Arial"/>
                <w:sz w:val="24"/>
                <w:szCs w:val="24"/>
              </w:rPr>
              <w:t>DOS-</w:t>
            </w:r>
            <w:r w:rsidR="007761ED" w:rsidRPr="00B17677">
              <w:rPr>
                <w:rFonts w:ascii="Arial" w:eastAsia="Arial" w:hAnsi="Arial" w:cs="Arial"/>
                <w:sz w:val="24"/>
                <w:szCs w:val="24"/>
              </w:rPr>
              <w:t>13854</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3BADF1F5" w:rsidR="005A5CBC" w:rsidRPr="00B17677" w:rsidRDefault="00991F58" w:rsidP="00720B67">
            <w:pPr>
              <w:spacing w:before="60" w:after="60"/>
              <w:rPr>
                <w:rFonts w:ascii="Arial" w:eastAsia="Arial" w:hAnsi="Arial" w:cs="Arial"/>
                <w:sz w:val="24"/>
                <w:szCs w:val="24"/>
              </w:rPr>
            </w:pPr>
            <w:r w:rsidRPr="00B17677">
              <w:rPr>
                <w:rFonts w:ascii="Arial" w:eastAsia="Arial" w:hAnsi="Arial" w:cs="Arial"/>
                <w:sz w:val="24"/>
                <w:szCs w:val="24"/>
              </w:rPr>
              <w:t>Project</w:t>
            </w:r>
            <w:r w:rsidR="00DC62F3" w:rsidRPr="00B17677">
              <w:rPr>
                <w:rFonts w:ascii="Arial" w:eastAsia="Arial" w:hAnsi="Arial" w:cs="Arial"/>
                <w:sz w:val="24"/>
                <w:szCs w:val="24"/>
              </w:rPr>
              <w:t>_</w:t>
            </w:r>
            <w:r w:rsidR="00B17677" w:rsidRPr="00B17677">
              <w:rPr>
                <w:rFonts w:ascii="Arial" w:eastAsia="Arial" w:hAnsi="Arial" w:cs="Arial"/>
                <w:sz w:val="24"/>
                <w:szCs w:val="24"/>
              </w:rPr>
              <w:t>4944</w:t>
            </w:r>
            <w:r w:rsidR="00090D7A" w:rsidRPr="00B17677">
              <w:rPr>
                <w:rFonts w:ascii="Arial" w:eastAsia="Arial" w:hAnsi="Arial" w:cs="Arial"/>
                <w:sz w:val="24"/>
                <w:szCs w:val="24"/>
              </w:rPr>
              <w:t xml:space="preserve"> </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1B281B26" w:rsidR="005A5CBC" w:rsidRPr="00790B34" w:rsidRDefault="005C3D21" w:rsidP="00720B67">
            <w:pPr>
              <w:keepNext/>
              <w:spacing w:after="60"/>
              <w:rPr>
                <w:rFonts w:ascii="Arial" w:eastAsia="Arial" w:hAnsi="Arial" w:cs="Arial"/>
                <w:sz w:val="24"/>
                <w:szCs w:val="24"/>
              </w:rPr>
            </w:pPr>
            <w:r w:rsidRPr="00790B34">
              <w:rPr>
                <w:rFonts w:ascii="Arial" w:eastAsia="Arial" w:hAnsi="Arial" w:cs="Arial"/>
                <w:sz w:val="24"/>
                <w:szCs w:val="24"/>
              </w:rPr>
              <w:t>TBC</w:t>
            </w:r>
            <w:r w:rsidR="00DC62F3" w:rsidRPr="00790B34">
              <w:rPr>
                <w:rFonts w:ascii="Arial" w:eastAsia="Arial" w:hAnsi="Arial" w:cs="Arial"/>
                <w:sz w:val="24"/>
                <w:szCs w:val="24"/>
              </w:rPr>
              <w:t xml:space="preserve"> </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69753A80" w:rsidR="005A5CBC" w:rsidRPr="00790B34" w:rsidRDefault="005C3D21" w:rsidP="00720B67">
            <w:pPr>
              <w:keepNext/>
              <w:spacing w:after="60"/>
              <w:rPr>
                <w:rFonts w:ascii="Arial" w:eastAsia="Arial" w:hAnsi="Arial" w:cs="Arial"/>
                <w:sz w:val="24"/>
                <w:szCs w:val="24"/>
              </w:rPr>
            </w:pPr>
            <w:r w:rsidRPr="00790B34">
              <w:rPr>
                <w:rFonts w:ascii="Arial" w:eastAsia="Arial" w:hAnsi="Arial" w:cs="Arial"/>
                <w:sz w:val="24"/>
                <w:szCs w:val="24"/>
              </w:rPr>
              <w:t>TBC</w:t>
            </w:r>
          </w:p>
          <w:p w14:paraId="1907CA1F" w14:textId="77777777" w:rsidR="005A5CBC" w:rsidRPr="00790B34" w:rsidRDefault="00720B67" w:rsidP="00720B67">
            <w:pPr>
              <w:keepNext/>
              <w:spacing w:after="60"/>
              <w:rPr>
                <w:rFonts w:ascii="Arial" w:eastAsia="Arial" w:hAnsi="Arial" w:cs="Arial"/>
                <w:sz w:val="24"/>
                <w:szCs w:val="24"/>
              </w:rPr>
            </w:pPr>
            <w:r w:rsidRPr="00790B34">
              <w:rPr>
                <w:rFonts w:ascii="Arial" w:eastAsia="Arial" w:hAnsi="Arial" w:cs="Arial"/>
                <w:sz w:val="24"/>
                <w:szCs w:val="24"/>
              </w:rPr>
              <w:t xml:space="preserve"> </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A5EC17"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Buyer</w:t>
            </w:r>
          </w:p>
          <w:p w14:paraId="1813390B" w14:textId="77777777" w:rsidR="008F01C4" w:rsidRDefault="008F01C4" w:rsidP="008F01C4">
            <w:pPr>
              <w:rPr>
                <w:rFonts w:ascii="Arial" w:eastAsia="Arial" w:hAnsi="Arial" w:cs="Arial"/>
                <w:sz w:val="24"/>
                <w:szCs w:val="24"/>
              </w:rPr>
            </w:pPr>
            <w:r>
              <w:rPr>
                <w:rFonts w:ascii="Arial" w:eastAsia="Arial" w:hAnsi="Arial" w:cs="Arial"/>
                <w:sz w:val="24"/>
                <w:szCs w:val="24"/>
              </w:rPr>
              <w:t>Department for Education</w:t>
            </w:r>
          </w:p>
          <w:p w14:paraId="3480155E" w14:textId="77777777" w:rsidR="008F01C4" w:rsidRDefault="008F01C4" w:rsidP="008F01C4">
            <w:pPr>
              <w:rPr>
                <w:rFonts w:ascii="Arial" w:eastAsia="Arial" w:hAnsi="Arial" w:cs="Arial"/>
                <w:sz w:val="24"/>
                <w:szCs w:val="24"/>
              </w:rPr>
            </w:pPr>
            <w:r>
              <w:rPr>
                <w:rFonts w:ascii="Arial" w:eastAsia="Arial" w:hAnsi="Arial" w:cs="Arial"/>
                <w:sz w:val="24"/>
                <w:szCs w:val="24"/>
              </w:rPr>
              <w:t>Transformation &amp; Digital Directorate</w:t>
            </w:r>
          </w:p>
          <w:p w14:paraId="30C07DBB" w14:textId="77777777" w:rsidR="008F01C4" w:rsidRDefault="008F01C4" w:rsidP="008F01C4">
            <w:pPr>
              <w:keepNext/>
              <w:spacing w:before="60" w:after="60"/>
              <w:rPr>
                <w:rFonts w:ascii="Arial" w:eastAsia="Arial" w:hAnsi="Arial" w:cs="Arial"/>
                <w:sz w:val="24"/>
                <w:szCs w:val="24"/>
              </w:rPr>
            </w:pPr>
            <w:r>
              <w:rPr>
                <w:rFonts w:ascii="Arial" w:eastAsia="Arial" w:hAnsi="Arial" w:cs="Arial"/>
                <w:sz w:val="24"/>
                <w:szCs w:val="24"/>
              </w:rPr>
              <w:t>Sanctuary Buildings</w:t>
            </w:r>
          </w:p>
          <w:p w14:paraId="63A44CD1" w14:textId="77777777" w:rsidR="008F01C4" w:rsidRDefault="008F01C4" w:rsidP="008F01C4">
            <w:pPr>
              <w:keepNext/>
              <w:spacing w:before="60" w:after="60"/>
              <w:rPr>
                <w:rFonts w:ascii="Arial" w:eastAsia="Arial" w:hAnsi="Arial" w:cs="Arial"/>
                <w:sz w:val="24"/>
                <w:szCs w:val="24"/>
              </w:rPr>
            </w:pPr>
            <w:r>
              <w:rPr>
                <w:rFonts w:ascii="Arial" w:eastAsia="Arial" w:hAnsi="Arial" w:cs="Arial"/>
                <w:sz w:val="24"/>
                <w:szCs w:val="24"/>
              </w:rPr>
              <w:t xml:space="preserve">Great Smith Street </w:t>
            </w:r>
          </w:p>
          <w:p w14:paraId="3123DE9F" w14:textId="77777777" w:rsidR="008F01C4" w:rsidRDefault="008F01C4" w:rsidP="008F01C4">
            <w:pPr>
              <w:keepNext/>
              <w:spacing w:before="60" w:after="60"/>
              <w:rPr>
                <w:rFonts w:ascii="Arial" w:eastAsia="Arial" w:hAnsi="Arial" w:cs="Arial"/>
                <w:sz w:val="24"/>
                <w:szCs w:val="24"/>
              </w:rPr>
            </w:pPr>
            <w:r>
              <w:rPr>
                <w:rFonts w:ascii="Arial" w:eastAsia="Arial" w:hAnsi="Arial" w:cs="Arial"/>
                <w:sz w:val="24"/>
                <w:szCs w:val="24"/>
              </w:rPr>
              <w:t xml:space="preserve">London </w:t>
            </w:r>
          </w:p>
          <w:p w14:paraId="4820346E" w14:textId="77777777" w:rsidR="008F01C4" w:rsidRDefault="008F01C4" w:rsidP="008F01C4">
            <w:pPr>
              <w:spacing w:before="60" w:after="60"/>
              <w:rPr>
                <w:rFonts w:ascii="Arial" w:eastAsia="Arial" w:hAnsi="Arial" w:cs="Arial"/>
                <w:sz w:val="24"/>
                <w:szCs w:val="24"/>
              </w:rPr>
            </w:pPr>
            <w:r>
              <w:rPr>
                <w:rFonts w:ascii="Arial" w:eastAsia="Arial" w:hAnsi="Arial" w:cs="Arial"/>
                <w:sz w:val="24"/>
                <w:szCs w:val="24"/>
              </w:rPr>
              <w:t xml:space="preserve">SW1P 3BT </w:t>
            </w:r>
          </w:p>
          <w:p w14:paraId="0A0D5022" w14:textId="77777777" w:rsidR="005A5CBC" w:rsidRPr="00720B67" w:rsidRDefault="005A5CBC" w:rsidP="00720B67">
            <w:pPr>
              <w:spacing w:before="60" w:after="60"/>
              <w:rPr>
                <w:rFonts w:ascii="Arial" w:eastAsia="Arial" w:hAnsi="Arial" w:cs="Arial"/>
                <w:sz w:val="24"/>
                <w:szCs w:val="24"/>
              </w:rPr>
            </w:pPr>
          </w:p>
        </w:tc>
      </w:tr>
      <w:tr w:rsidR="005A5CBC" w14:paraId="5BE7ECB2" w14:textId="77777777" w:rsidTr="00714B2B">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auto"/>
          </w:tcPr>
          <w:p w14:paraId="6FFA875D" w14:textId="77777777" w:rsidR="005A5CBC" w:rsidRPr="00714B2B" w:rsidRDefault="00720B67" w:rsidP="00720B67">
            <w:pPr>
              <w:keepNext/>
              <w:spacing w:before="60" w:after="60"/>
              <w:rPr>
                <w:rFonts w:ascii="Arial" w:eastAsia="Arial" w:hAnsi="Arial" w:cs="Arial"/>
                <w:sz w:val="24"/>
                <w:szCs w:val="24"/>
              </w:rPr>
            </w:pPr>
            <w:r w:rsidRPr="00714B2B">
              <w:rPr>
                <w:rFonts w:ascii="Arial" w:eastAsia="Arial" w:hAnsi="Arial" w:cs="Arial"/>
                <w:sz w:val="24"/>
                <w:szCs w:val="24"/>
              </w:rPr>
              <w:t>the Supplier</w:t>
            </w:r>
          </w:p>
          <w:p w14:paraId="3881B149" w14:textId="77777777" w:rsidR="000A746F" w:rsidRPr="00714B2B" w:rsidRDefault="000A746F" w:rsidP="00493DDC">
            <w:pPr>
              <w:keepNext/>
              <w:spacing w:before="60" w:after="60"/>
              <w:jc w:val="left"/>
              <w:rPr>
                <w:rFonts w:ascii="Arial" w:hAnsi="Arial" w:cs="Arial"/>
                <w:color w:val="0B0C0C"/>
                <w:sz w:val="24"/>
                <w:szCs w:val="24"/>
                <w:shd w:val="clear" w:color="auto" w:fill="FFFFFF"/>
              </w:rPr>
            </w:pPr>
            <w:r w:rsidRPr="00714B2B">
              <w:rPr>
                <w:rFonts w:ascii="Arial" w:hAnsi="Arial" w:cs="Arial"/>
                <w:color w:val="0B0C0C"/>
                <w:sz w:val="24"/>
                <w:szCs w:val="24"/>
                <w:shd w:val="clear" w:color="auto" w:fill="FFFFFF"/>
              </w:rPr>
              <w:t xml:space="preserve">Nexer Digital Ltd </w:t>
            </w:r>
          </w:p>
          <w:p w14:paraId="0B4D8B83" w14:textId="4100030C" w:rsidR="00493DDC" w:rsidRPr="00714B2B" w:rsidRDefault="00493DDC" w:rsidP="00493DDC">
            <w:pPr>
              <w:keepNext/>
              <w:spacing w:before="60" w:after="60"/>
              <w:jc w:val="left"/>
              <w:rPr>
                <w:rFonts w:ascii="Arial" w:hAnsi="Arial" w:cs="Arial"/>
                <w:color w:val="0B0C0C"/>
                <w:sz w:val="24"/>
                <w:szCs w:val="24"/>
                <w:shd w:val="clear" w:color="auto" w:fill="FFFFFF"/>
              </w:rPr>
            </w:pPr>
            <w:r w:rsidRPr="00714B2B">
              <w:rPr>
                <w:rFonts w:ascii="Arial" w:hAnsi="Arial" w:cs="Arial"/>
                <w:color w:val="0B0C0C"/>
                <w:sz w:val="24"/>
                <w:szCs w:val="24"/>
                <w:shd w:val="clear" w:color="auto" w:fill="FFFFFF"/>
              </w:rPr>
              <w:t xml:space="preserve">Ropewalks, </w:t>
            </w:r>
          </w:p>
          <w:p w14:paraId="18185467" w14:textId="77777777" w:rsidR="00493DDC" w:rsidRPr="00714B2B" w:rsidRDefault="00493DDC" w:rsidP="00493DDC">
            <w:pPr>
              <w:keepNext/>
              <w:spacing w:before="60" w:after="60"/>
              <w:jc w:val="left"/>
              <w:rPr>
                <w:rFonts w:ascii="Arial" w:hAnsi="Arial" w:cs="Arial"/>
                <w:color w:val="0B0C0C"/>
                <w:sz w:val="24"/>
                <w:szCs w:val="24"/>
                <w:shd w:val="clear" w:color="auto" w:fill="FFFFFF"/>
              </w:rPr>
            </w:pPr>
            <w:r w:rsidRPr="00714B2B">
              <w:rPr>
                <w:rFonts w:ascii="Arial" w:hAnsi="Arial" w:cs="Arial"/>
                <w:color w:val="0B0C0C"/>
                <w:sz w:val="24"/>
                <w:szCs w:val="24"/>
                <w:shd w:val="clear" w:color="auto" w:fill="FFFFFF"/>
              </w:rPr>
              <w:t xml:space="preserve">Newton Street, </w:t>
            </w:r>
          </w:p>
          <w:p w14:paraId="2D833D05" w14:textId="77777777" w:rsidR="00493DDC" w:rsidRPr="00714B2B" w:rsidRDefault="00493DDC" w:rsidP="00493DDC">
            <w:pPr>
              <w:keepNext/>
              <w:spacing w:before="60" w:after="60"/>
              <w:jc w:val="left"/>
              <w:rPr>
                <w:rFonts w:ascii="Arial" w:hAnsi="Arial" w:cs="Arial"/>
                <w:color w:val="0B0C0C"/>
                <w:sz w:val="24"/>
                <w:szCs w:val="24"/>
                <w:shd w:val="clear" w:color="auto" w:fill="FFFFFF"/>
              </w:rPr>
            </w:pPr>
            <w:r w:rsidRPr="00714B2B">
              <w:rPr>
                <w:rFonts w:ascii="Arial" w:hAnsi="Arial" w:cs="Arial"/>
                <w:color w:val="0B0C0C"/>
                <w:sz w:val="24"/>
                <w:szCs w:val="24"/>
                <w:shd w:val="clear" w:color="auto" w:fill="FFFFFF"/>
              </w:rPr>
              <w:t xml:space="preserve">Macclesfield, </w:t>
            </w:r>
          </w:p>
          <w:p w14:paraId="4E16CDF4" w14:textId="56B845B3" w:rsidR="00D65966" w:rsidRPr="00714B2B" w:rsidRDefault="00493DDC" w:rsidP="00493DDC">
            <w:pPr>
              <w:keepNext/>
              <w:spacing w:before="60" w:after="60"/>
              <w:jc w:val="left"/>
              <w:rPr>
                <w:rFonts w:ascii="Arial" w:eastAsia="Arial" w:hAnsi="Arial" w:cs="Arial"/>
                <w:sz w:val="24"/>
                <w:szCs w:val="24"/>
              </w:rPr>
            </w:pPr>
            <w:r w:rsidRPr="00714B2B">
              <w:rPr>
                <w:rFonts w:ascii="Arial" w:hAnsi="Arial" w:cs="Arial"/>
                <w:color w:val="0B0C0C"/>
                <w:sz w:val="24"/>
                <w:szCs w:val="24"/>
                <w:shd w:val="clear" w:color="auto" w:fill="FFFFFF"/>
              </w:rPr>
              <w:t>Cheshire, SK11 6QJ</w:t>
            </w: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414E0FA5" w:rsidR="005A5CBC" w:rsidRPr="000A746F" w:rsidRDefault="00720B67" w:rsidP="00720B67">
            <w:pPr>
              <w:keepNext/>
              <w:spacing w:before="60" w:after="60"/>
              <w:jc w:val="left"/>
              <w:rPr>
                <w:rFonts w:ascii="Arial" w:eastAsia="Arial" w:hAnsi="Arial" w:cs="Arial"/>
                <w:sz w:val="24"/>
                <w:szCs w:val="24"/>
              </w:rPr>
            </w:pPr>
            <w:r w:rsidRPr="000A746F">
              <w:rPr>
                <w:rFonts w:ascii="Arial" w:eastAsia="Arial" w:hAnsi="Arial" w:cs="Arial"/>
                <w:sz w:val="24"/>
                <w:szCs w:val="24"/>
              </w:rPr>
              <w:t>Company number</w:t>
            </w:r>
            <w:r w:rsidR="005C7E1B" w:rsidRPr="000A746F">
              <w:rPr>
                <w:rFonts w:ascii="Arial" w:hAnsi="Arial" w:cs="Arial"/>
                <w:sz w:val="24"/>
                <w:szCs w:val="24"/>
              </w:rPr>
              <w:t xml:space="preserve"> </w:t>
            </w:r>
            <w:r w:rsidR="000A746F" w:rsidRPr="000A746F">
              <w:rPr>
                <w:rFonts w:ascii="Arial" w:hAnsi="Arial" w:cs="Arial"/>
                <w:sz w:val="24"/>
                <w:szCs w:val="24"/>
                <w:shd w:val="clear" w:color="auto" w:fill="FFFFFF"/>
              </w:rPr>
              <w:t>06237914</w:t>
            </w:r>
            <w:r w:rsidRPr="000A746F">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67F04CB" w14:textId="4B1104A3" w:rsidR="00360ADA" w:rsidRDefault="00360ADA" w:rsidP="0030557E">
      <w:pPr>
        <w:spacing w:before="60" w:after="60"/>
        <w:jc w:val="left"/>
        <w:rPr>
          <w:rFonts w:ascii="Arial" w:eastAsia="Arial" w:hAnsi="Arial" w:cs="Arial"/>
        </w:rPr>
      </w:pPr>
    </w:p>
    <w:p w14:paraId="78C38E7B" w14:textId="77777777" w:rsidR="0030557E" w:rsidRDefault="0030557E" w:rsidP="0030557E">
      <w:pPr>
        <w:spacing w:before="60" w:after="60"/>
        <w:jc w:val="left"/>
        <w:rPr>
          <w:rFonts w:ascii="Arial" w:eastAsia="Arial" w:hAnsi="Arial" w:cs="Arial"/>
          <w:b/>
          <w:sz w:val="24"/>
          <w:szCs w:val="24"/>
          <w:shd w:val="clear" w:color="auto" w:fill="C6D9F1"/>
        </w:rPr>
      </w:pPr>
    </w:p>
    <w:p w14:paraId="42A29381" w14:textId="4D70ABE3"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Princip</w:t>
      </w:r>
      <w:r w:rsidR="000D4112">
        <w:rPr>
          <w:rFonts w:ascii="Arial" w:eastAsia="Arial" w:hAnsi="Arial" w:cs="Arial"/>
          <w:b/>
          <w:sz w:val="24"/>
          <w:szCs w:val="24"/>
          <w:shd w:val="clear" w:color="auto" w:fill="C6D9F1"/>
        </w:rPr>
        <w:t>al</w:t>
      </w:r>
      <w:r>
        <w:rPr>
          <w:rFonts w:ascii="Arial" w:eastAsia="Arial" w:hAnsi="Arial" w:cs="Arial"/>
          <w:b/>
          <w:sz w:val="24"/>
          <w:szCs w:val="24"/>
          <w:shd w:val="clear" w:color="auto" w:fill="C6D9F1"/>
        </w:rPr>
        <w:t xml:space="preserv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75696F"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75696F" w:rsidRDefault="0075696F" w:rsidP="0075696F">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75696F" w:rsidRPr="00B425FA" w:rsidRDefault="0075696F" w:rsidP="0075696F">
            <w:pPr>
              <w:spacing w:before="60" w:after="60"/>
              <w:rPr>
                <w:rFonts w:ascii="Arial" w:eastAsia="Arial" w:hAnsi="Arial" w:cs="Arial"/>
                <w:sz w:val="24"/>
                <w:szCs w:val="24"/>
              </w:rPr>
            </w:pPr>
            <w:r w:rsidRPr="00B425FA">
              <w:rPr>
                <w:rFonts w:ascii="Arial" w:eastAsia="Arial" w:hAnsi="Arial" w:cs="Arial"/>
                <w:sz w:val="24"/>
                <w:szCs w:val="24"/>
              </w:rPr>
              <w:t>Name:</w:t>
            </w:r>
          </w:p>
        </w:tc>
        <w:tc>
          <w:tcPr>
            <w:tcW w:w="6525" w:type="dxa"/>
          </w:tcPr>
          <w:p w14:paraId="3BACC23C" w14:textId="77A04CB6" w:rsidR="0075696F" w:rsidRPr="00B425FA" w:rsidRDefault="00851D9E" w:rsidP="0075696F">
            <w:pPr>
              <w:spacing w:before="60" w:after="60"/>
              <w:ind w:left="-120" w:right="114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75696F" w14:paraId="331FE734" w14:textId="77777777" w:rsidTr="00CF5AE9">
        <w:trPr>
          <w:cnfStyle w:val="000000010000" w:firstRow="0" w:lastRow="0" w:firstColumn="0" w:lastColumn="0" w:oddVBand="0" w:evenVBand="0" w:oddHBand="0" w:evenHBand="1" w:firstRowFirstColumn="0" w:firstRowLastColumn="0" w:lastRowFirstColumn="0" w:lastRowLastColumn="0"/>
          <w:trHeight w:val="392"/>
        </w:trPr>
        <w:tc>
          <w:tcPr>
            <w:tcW w:w="1365" w:type="dxa"/>
            <w:vMerge/>
          </w:tcPr>
          <w:p w14:paraId="531654CF" w14:textId="77777777" w:rsidR="0075696F" w:rsidRDefault="0075696F" w:rsidP="0075696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75696F" w:rsidRPr="00B425FA" w:rsidRDefault="0075696F" w:rsidP="0075696F">
            <w:pPr>
              <w:spacing w:before="60" w:after="60"/>
              <w:rPr>
                <w:rFonts w:ascii="Arial" w:eastAsia="Arial" w:hAnsi="Arial" w:cs="Arial"/>
                <w:sz w:val="24"/>
                <w:szCs w:val="24"/>
              </w:rPr>
            </w:pPr>
            <w:r w:rsidRPr="00B425FA">
              <w:rPr>
                <w:rFonts w:ascii="Arial" w:eastAsia="Arial" w:hAnsi="Arial" w:cs="Arial"/>
                <w:sz w:val="24"/>
                <w:szCs w:val="24"/>
              </w:rPr>
              <w:t>Title:</w:t>
            </w:r>
          </w:p>
        </w:tc>
        <w:tc>
          <w:tcPr>
            <w:tcW w:w="6525" w:type="dxa"/>
          </w:tcPr>
          <w:p w14:paraId="3F6B204E" w14:textId="791628A4" w:rsidR="00B425FA" w:rsidRPr="00B425FA" w:rsidRDefault="00B425FA" w:rsidP="00B425FA">
            <w:pPr>
              <w:spacing w:before="60" w:after="60"/>
              <w:ind w:left="-120" w:right="1140"/>
              <w:rPr>
                <w:rFonts w:ascii="Arial" w:hAnsi="Arial" w:cs="Arial"/>
                <w:sz w:val="24"/>
                <w:szCs w:val="24"/>
              </w:rPr>
            </w:pPr>
            <w:r w:rsidRPr="00B425FA">
              <w:rPr>
                <w:rFonts w:ascii="Arial" w:hAnsi="Arial" w:cs="Arial"/>
                <w:sz w:val="24"/>
                <w:szCs w:val="24"/>
              </w:rPr>
              <w:t>Digital Delivery Deputy Director</w:t>
            </w:r>
          </w:p>
          <w:p w14:paraId="63F46DA9" w14:textId="0BC33139" w:rsidR="0075696F" w:rsidRPr="00B425FA" w:rsidRDefault="0075696F" w:rsidP="0075696F">
            <w:pPr>
              <w:spacing w:before="60" w:after="60"/>
              <w:ind w:left="-120" w:right="1140"/>
              <w:rPr>
                <w:rFonts w:ascii="Arial" w:eastAsia="Arial" w:hAnsi="Arial" w:cs="Arial"/>
                <w:sz w:val="24"/>
                <w:szCs w:val="24"/>
              </w:rPr>
            </w:pPr>
          </w:p>
        </w:tc>
      </w:tr>
      <w:tr w:rsidR="0075696F"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75696F" w:rsidRDefault="0075696F" w:rsidP="0075696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75696F" w:rsidRPr="00B425FA" w:rsidRDefault="0075696F" w:rsidP="0075696F">
            <w:pPr>
              <w:spacing w:before="60" w:after="60"/>
              <w:rPr>
                <w:rFonts w:ascii="Arial" w:eastAsia="Arial" w:hAnsi="Arial" w:cs="Arial"/>
                <w:sz w:val="24"/>
                <w:szCs w:val="24"/>
              </w:rPr>
            </w:pPr>
            <w:r w:rsidRPr="00B425FA">
              <w:rPr>
                <w:rFonts w:ascii="Arial" w:eastAsia="Arial" w:hAnsi="Arial" w:cs="Arial"/>
                <w:sz w:val="24"/>
                <w:szCs w:val="24"/>
              </w:rPr>
              <w:t>Email:</w:t>
            </w:r>
          </w:p>
        </w:tc>
        <w:tc>
          <w:tcPr>
            <w:tcW w:w="6525" w:type="dxa"/>
          </w:tcPr>
          <w:p w14:paraId="0748D3FE" w14:textId="4BBE92A5" w:rsidR="0075696F" w:rsidRPr="00B425FA" w:rsidRDefault="00851D9E" w:rsidP="0075696F">
            <w:pPr>
              <w:spacing w:before="60" w:after="60"/>
              <w:ind w:left="-120" w:right="114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75696F" w14:paraId="72D2E712" w14:textId="77777777" w:rsidTr="00714B2B">
        <w:trPr>
          <w:cnfStyle w:val="000000010000" w:firstRow="0" w:lastRow="0" w:firstColumn="0" w:lastColumn="0" w:oddVBand="0" w:evenVBand="0" w:oddHBand="0" w:evenHBand="1" w:firstRowFirstColumn="0" w:firstRowLastColumn="0" w:lastRowFirstColumn="0" w:lastRowLastColumn="0"/>
          <w:trHeight w:val="508"/>
        </w:trPr>
        <w:tc>
          <w:tcPr>
            <w:tcW w:w="1365" w:type="dxa"/>
            <w:vMerge/>
          </w:tcPr>
          <w:p w14:paraId="6FE58962" w14:textId="77777777" w:rsidR="0075696F" w:rsidRDefault="0075696F" w:rsidP="0075696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75696F" w:rsidRPr="00B425FA" w:rsidRDefault="0075696F" w:rsidP="0075696F">
            <w:pPr>
              <w:spacing w:before="60" w:after="60"/>
              <w:rPr>
                <w:rFonts w:ascii="Arial" w:eastAsia="Arial" w:hAnsi="Arial" w:cs="Arial"/>
                <w:sz w:val="24"/>
                <w:szCs w:val="24"/>
              </w:rPr>
            </w:pPr>
            <w:r w:rsidRPr="00B425FA">
              <w:rPr>
                <w:rFonts w:ascii="Arial" w:eastAsia="Arial" w:hAnsi="Arial" w:cs="Arial"/>
                <w:sz w:val="24"/>
                <w:szCs w:val="24"/>
              </w:rPr>
              <w:t>Phone:</w:t>
            </w:r>
          </w:p>
        </w:tc>
        <w:tc>
          <w:tcPr>
            <w:tcW w:w="6525" w:type="dxa"/>
          </w:tcPr>
          <w:p w14:paraId="16A92A92" w14:textId="20CED890" w:rsidR="00B425FA" w:rsidRPr="00B425FA" w:rsidRDefault="00851D9E" w:rsidP="00B425FA">
            <w:pPr>
              <w:spacing w:before="60" w:after="60"/>
              <w:ind w:left="-120" w:right="1140"/>
              <w:jc w:val="left"/>
              <w:rPr>
                <w:rFonts w:ascii="Arial" w:eastAsia="Arial" w:hAnsi="Arial" w:cs="Arial"/>
                <w:color w:val="FF0000"/>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r w:rsidR="00B425FA" w:rsidRPr="00B425FA">
              <w:rPr>
                <w:rFonts w:ascii="Arial" w:hAnsi="Arial" w:cs="Arial"/>
                <w:sz w:val="24"/>
                <w:szCs w:val="24"/>
              </w:rPr>
              <w:br/>
            </w:r>
          </w:p>
        </w:tc>
      </w:tr>
      <w:tr w:rsidR="005A5CBC" w14:paraId="55674F79" w14:textId="77777777" w:rsidTr="00714B2B">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5A5CBC" w:rsidRPr="00B425FA" w:rsidRDefault="00720B67">
            <w:pPr>
              <w:spacing w:before="60" w:after="60"/>
              <w:rPr>
                <w:rFonts w:ascii="Arial" w:eastAsia="Arial" w:hAnsi="Arial" w:cs="Arial"/>
                <w:sz w:val="24"/>
                <w:szCs w:val="24"/>
              </w:rPr>
            </w:pPr>
            <w:r w:rsidRPr="00B425FA">
              <w:rPr>
                <w:rFonts w:ascii="Arial" w:eastAsia="Arial" w:hAnsi="Arial" w:cs="Arial"/>
                <w:sz w:val="24"/>
                <w:szCs w:val="24"/>
              </w:rPr>
              <w:t>Name:</w:t>
            </w:r>
          </w:p>
        </w:tc>
        <w:tc>
          <w:tcPr>
            <w:tcW w:w="6525" w:type="dxa"/>
            <w:shd w:val="clear" w:color="auto" w:fill="auto"/>
          </w:tcPr>
          <w:p w14:paraId="4C64E30D" w14:textId="0599C4F7" w:rsidR="005A5CBC" w:rsidRPr="00714B2B" w:rsidRDefault="00851D9E" w:rsidP="002C1444">
            <w:pPr>
              <w:spacing w:before="60" w:after="60"/>
              <w:ind w:right="114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5A5CBC" w14:paraId="3DB72AEE" w14:textId="77777777" w:rsidTr="00714B2B">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shd w:val="clear" w:color="auto" w:fill="auto"/>
          </w:tcPr>
          <w:p w14:paraId="2A0FDDA7" w14:textId="44E7F554" w:rsidR="005A5CBC" w:rsidRPr="00714B2B" w:rsidRDefault="001F7B53" w:rsidP="002C1444">
            <w:pPr>
              <w:spacing w:before="60" w:after="60"/>
              <w:ind w:right="1140"/>
              <w:rPr>
                <w:rFonts w:ascii="Arial" w:eastAsia="Arial" w:hAnsi="Arial" w:cs="Arial"/>
                <w:sz w:val="24"/>
                <w:szCs w:val="24"/>
              </w:rPr>
            </w:pPr>
            <w:r w:rsidRPr="00714B2B">
              <w:rPr>
                <w:rFonts w:ascii="Arial" w:eastAsia="Arial" w:hAnsi="Arial" w:cs="Arial"/>
                <w:sz w:val="24"/>
                <w:szCs w:val="24"/>
              </w:rPr>
              <w:t>Commercial Director</w:t>
            </w:r>
          </w:p>
        </w:tc>
      </w:tr>
      <w:tr w:rsidR="005A5CBC" w14:paraId="53C07BD7" w14:textId="77777777" w:rsidTr="00714B2B">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shd w:val="clear" w:color="auto" w:fill="auto"/>
          </w:tcPr>
          <w:p w14:paraId="2FFE8EFE" w14:textId="26EE5CFD" w:rsidR="005A5CBC" w:rsidRPr="00714B2B" w:rsidRDefault="00851D9E" w:rsidP="002C1444">
            <w:pPr>
              <w:spacing w:before="60" w:after="60"/>
              <w:ind w:right="114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5A5CBC" w14:paraId="44589D57" w14:textId="77777777" w:rsidTr="00714B2B">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shd w:val="clear" w:color="auto" w:fill="auto"/>
          </w:tcPr>
          <w:p w14:paraId="14EF889D" w14:textId="6A7A28B0" w:rsidR="005A5CBC" w:rsidRPr="00714B2B" w:rsidRDefault="00851D9E" w:rsidP="002C1444">
            <w:pPr>
              <w:spacing w:before="60" w:after="60"/>
              <w:ind w:right="114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A36046"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A36046" w:rsidRDefault="00A36046" w:rsidP="00A36046">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A36046" w:rsidRDefault="00A36046" w:rsidP="00A36046">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48E036FF" w:rsidR="00A36046" w:rsidRDefault="00851D9E" w:rsidP="00A3604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A36046"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A36046" w:rsidRDefault="00A36046" w:rsidP="00A36046">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A36046" w:rsidRDefault="00A36046" w:rsidP="00A36046">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7418A277" w:rsidR="00A36046" w:rsidRDefault="00A36046" w:rsidP="00A36046">
            <w:pPr>
              <w:spacing w:before="60" w:after="60"/>
              <w:ind w:left="-120" w:right="1140"/>
              <w:rPr>
                <w:rFonts w:ascii="Arial" w:eastAsia="Arial" w:hAnsi="Arial" w:cs="Arial"/>
              </w:rPr>
            </w:pPr>
            <w:r>
              <w:rPr>
                <w:rFonts w:ascii="Arial" w:eastAsia="Arial" w:hAnsi="Arial" w:cs="Arial"/>
                <w:sz w:val="24"/>
                <w:szCs w:val="24"/>
              </w:rPr>
              <w:t xml:space="preserve">Departmental Data Protection Officer. </w:t>
            </w:r>
          </w:p>
        </w:tc>
      </w:tr>
      <w:tr w:rsidR="00A36046"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A36046" w:rsidRDefault="00A36046" w:rsidP="00A36046">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A36046" w:rsidRDefault="00A36046" w:rsidP="00A36046">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2DFF96CE" w:rsidR="00A36046" w:rsidRDefault="00851D9E" w:rsidP="00A3604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A36046"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A36046" w:rsidRDefault="00A36046" w:rsidP="00A36046">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A36046" w:rsidRDefault="00A36046" w:rsidP="00A36046">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57CD3B69" w:rsidR="00A36046" w:rsidRDefault="00851D9E" w:rsidP="00A3604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397325" w14:paraId="60F505BD" w14:textId="77777777" w:rsidTr="00714B2B">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397325" w:rsidRDefault="00397325" w:rsidP="00397325">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397325" w:rsidRDefault="00397325" w:rsidP="00397325">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397325" w:rsidRDefault="00397325" w:rsidP="00397325">
            <w:pPr>
              <w:spacing w:before="60" w:after="60"/>
              <w:rPr>
                <w:rFonts w:ascii="Arial" w:eastAsia="Arial" w:hAnsi="Arial" w:cs="Arial"/>
              </w:rPr>
            </w:pPr>
            <w:r>
              <w:rPr>
                <w:rFonts w:ascii="Arial" w:eastAsia="Arial" w:hAnsi="Arial" w:cs="Arial"/>
                <w:sz w:val="24"/>
                <w:szCs w:val="24"/>
              </w:rPr>
              <w:t>Name:</w:t>
            </w:r>
          </w:p>
        </w:tc>
        <w:tc>
          <w:tcPr>
            <w:tcW w:w="6525" w:type="dxa"/>
            <w:shd w:val="clear" w:color="auto" w:fill="auto"/>
          </w:tcPr>
          <w:p w14:paraId="1B107213" w14:textId="3CC6733B" w:rsidR="00397325" w:rsidRPr="00714B2B" w:rsidRDefault="00851D9E" w:rsidP="00926591">
            <w:pPr>
              <w:spacing w:before="60" w:after="60"/>
              <w:ind w:right="114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397325" w14:paraId="3ADEF189" w14:textId="77777777" w:rsidTr="00714B2B">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397325" w:rsidRDefault="00397325" w:rsidP="00397325">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397325" w:rsidRDefault="00397325" w:rsidP="00397325">
            <w:pPr>
              <w:spacing w:before="60" w:after="60"/>
              <w:rPr>
                <w:rFonts w:ascii="Arial" w:eastAsia="Arial" w:hAnsi="Arial" w:cs="Arial"/>
              </w:rPr>
            </w:pPr>
            <w:r>
              <w:rPr>
                <w:rFonts w:ascii="Arial" w:eastAsia="Arial" w:hAnsi="Arial" w:cs="Arial"/>
                <w:sz w:val="24"/>
                <w:szCs w:val="24"/>
              </w:rPr>
              <w:t>Title:</w:t>
            </w:r>
          </w:p>
        </w:tc>
        <w:tc>
          <w:tcPr>
            <w:tcW w:w="6525" w:type="dxa"/>
            <w:shd w:val="clear" w:color="auto" w:fill="auto"/>
          </w:tcPr>
          <w:p w14:paraId="5D810D0F" w14:textId="756C4ED1" w:rsidR="00397325" w:rsidRPr="00714B2B" w:rsidRDefault="001F7B53" w:rsidP="00397325">
            <w:pPr>
              <w:spacing w:before="60" w:after="60"/>
              <w:ind w:left="-120" w:right="1140"/>
              <w:rPr>
                <w:rFonts w:ascii="Arial" w:eastAsia="Arial" w:hAnsi="Arial" w:cs="Arial"/>
                <w:sz w:val="24"/>
                <w:szCs w:val="24"/>
              </w:rPr>
            </w:pPr>
            <w:r w:rsidRPr="00714B2B">
              <w:rPr>
                <w:rFonts w:ascii="Arial" w:eastAsia="Arial" w:hAnsi="Arial" w:cs="Arial"/>
                <w:sz w:val="24"/>
                <w:szCs w:val="24"/>
              </w:rPr>
              <w:t xml:space="preserve">  Project Manager</w:t>
            </w:r>
          </w:p>
        </w:tc>
      </w:tr>
      <w:tr w:rsidR="00397325" w14:paraId="011893FD" w14:textId="77777777" w:rsidTr="00714B2B">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397325" w:rsidRDefault="00397325" w:rsidP="00397325">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397325" w:rsidRDefault="00397325" w:rsidP="00397325">
            <w:pPr>
              <w:spacing w:before="60" w:after="60"/>
              <w:rPr>
                <w:rFonts w:ascii="Arial" w:eastAsia="Arial" w:hAnsi="Arial" w:cs="Arial"/>
              </w:rPr>
            </w:pPr>
            <w:r>
              <w:rPr>
                <w:rFonts w:ascii="Arial" w:eastAsia="Arial" w:hAnsi="Arial" w:cs="Arial"/>
                <w:sz w:val="24"/>
                <w:szCs w:val="24"/>
              </w:rPr>
              <w:t>Email:</w:t>
            </w:r>
          </w:p>
        </w:tc>
        <w:tc>
          <w:tcPr>
            <w:tcW w:w="6525" w:type="dxa"/>
            <w:shd w:val="clear" w:color="auto" w:fill="auto"/>
          </w:tcPr>
          <w:p w14:paraId="3B1DCB9A" w14:textId="27F6A639" w:rsidR="00397325" w:rsidRPr="00714B2B" w:rsidRDefault="00851D9E" w:rsidP="00926591">
            <w:pPr>
              <w:spacing w:before="60" w:after="60"/>
              <w:ind w:right="114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397325" w14:paraId="386102CF" w14:textId="77777777" w:rsidTr="00714B2B">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397325" w:rsidRDefault="00397325" w:rsidP="00397325">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397325" w:rsidRDefault="00397325" w:rsidP="00397325">
            <w:pPr>
              <w:spacing w:before="60" w:after="60"/>
              <w:rPr>
                <w:rFonts w:ascii="Arial" w:eastAsia="Arial" w:hAnsi="Arial" w:cs="Arial"/>
              </w:rPr>
            </w:pPr>
            <w:r>
              <w:rPr>
                <w:rFonts w:ascii="Arial" w:eastAsia="Arial" w:hAnsi="Arial" w:cs="Arial"/>
                <w:sz w:val="24"/>
                <w:szCs w:val="24"/>
              </w:rPr>
              <w:t>Phone:</w:t>
            </w:r>
          </w:p>
        </w:tc>
        <w:tc>
          <w:tcPr>
            <w:tcW w:w="6525" w:type="dxa"/>
            <w:shd w:val="clear" w:color="auto" w:fill="auto"/>
          </w:tcPr>
          <w:p w14:paraId="34A4FBEA" w14:textId="6D1D06B6" w:rsidR="00397325" w:rsidRPr="00714B2B" w:rsidRDefault="001F7B53" w:rsidP="00397325">
            <w:pPr>
              <w:spacing w:before="60" w:after="60"/>
              <w:ind w:left="-120" w:right="1140"/>
              <w:rPr>
                <w:rFonts w:ascii="Arial" w:eastAsia="Arial" w:hAnsi="Arial" w:cs="Arial"/>
                <w:sz w:val="24"/>
                <w:szCs w:val="24"/>
              </w:rPr>
            </w:pPr>
            <w:r w:rsidRPr="00714B2B">
              <w:rPr>
                <w:rFonts w:ascii="Arial" w:eastAsia="Arial" w:hAnsi="Arial" w:cs="Arial"/>
                <w:sz w:val="24"/>
                <w:szCs w:val="24"/>
              </w:rPr>
              <w:t xml:space="preserve">  </w:t>
            </w:r>
            <w:r w:rsidR="00851D9E">
              <w:rPr>
                <w:rFonts w:ascii="Arial" w:eastAsia="Arial" w:hAnsi="Arial" w:cs="Arial"/>
                <w:sz w:val="24"/>
                <w:szCs w:val="24"/>
                <w:highlight w:val="green"/>
              </w:rPr>
              <w:t>&lt;REDACTED&gt;</w:t>
            </w:r>
            <w:r w:rsidR="00851D9E" w:rsidRPr="001663CC">
              <w:rPr>
                <w:rFonts w:ascii="Arial" w:eastAsia="Arial" w:hAnsi="Arial" w:cs="Arial"/>
                <w:sz w:val="24"/>
                <w:szCs w:val="24"/>
                <w:highlight w:val="green"/>
              </w:rPr>
              <w:t>.</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 xml:space="preserve">Digital outcomes and </w:t>
            </w:r>
            <w:proofErr w:type="gramStart"/>
            <w:r>
              <w:rPr>
                <w:rFonts w:ascii="Arial" w:eastAsia="Arial" w:hAnsi="Arial" w:cs="Arial"/>
                <w:b/>
                <w:sz w:val="24"/>
                <w:szCs w:val="24"/>
              </w:rPr>
              <w:t>specialists</w:t>
            </w:r>
            <w:proofErr w:type="gramEnd"/>
            <w:r>
              <w:rPr>
                <w:rFonts w:ascii="Arial" w:eastAsia="Arial" w:hAnsi="Arial" w:cs="Arial"/>
                <w:b/>
                <w:sz w:val="24"/>
                <w:szCs w:val="24"/>
              </w:rPr>
              <w:t xml:space="preserve">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3267CD08" w:rsidR="005A5CBC" w:rsidRPr="007A422C" w:rsidRDefault="00720B67" w:rsidP="007A422C">
            <w:pPr>
              <w:keepNext/>
              <w:spacing w:before="60" w:after="60"/>
              <w:ind w:left="-45" w:right="1140"/>
              <w:jc w:val="left"/>
              <w:rPr>
                <w:rFonts w:ascii="Arial" w:eastAsia="Arial" w:hAnsi="Arial" w:cs="Arial"/>
                <w:sz w:val="24"/>
                <w:szCs w:val="24"/>
              </w:rPr>
            </w:pPr>
            <w:r>
              <w:rPr>
                <w:rFonts w:ascii="Arial" w:eastAsia="Arial" w:hAnsi="Arial" w:cs="Arial"/>
                <w:sz w:val="24"/>
                <w:szCs w:val="24"/>
                <w:highlight w:val="white"/>
              </w:rPr>
              <w:t xml:space="preserve">For the provision of </w:t>
            </w:r>
            <w:r w:rsidR="00FA66A7" w:rsidRPr="00FA66A7">
              <w:rPr>
                <w:rFonts w:ascii="Arial" w:eastAsia="Arial" w:hAnsi="Arial" w:cs="Arial"/>
                <w:sz w:val="24"/>
                <w:szCs w:val="24"/>
              </w:rPr>
              <w:t>Service Delivery Capabilit</w:t>
            </w:r>
            <w:r w:rsidR="00496BF7">
              <w:rPr>
                <w:rFonts w:ascii="Arial" w:eastAsia="Arial" w:hAnsi="Arial" w:cs="Arial"/>
                <w:sz w:val="24"/>
                <w:szCs w:val="24"/>
              </w:rPr>
              <w:t>ies</w:t>
            </w:r>
            <w:r w:rsidR="00FA66A7" w:rsidRPr="00FA66A7">
              <w:rPr>
                <w:rFonts w:ascii="Arial" w:eastAsia="Arial" w:hAnsi="Arial" w:cs="Arial"/>
                <w:sz w:val="24"/>
                <w:szCs w:val="24"/>
              </w:rPr>
              <w:t xml:space="preserve"> </w:t>
            </w:r>
            <w:r w:rsidR="0030536F">
              <w:rPr>
                <w:rFonts w:ascii="Arial" w:eastAsia="Arial" w:hAnsi="Arial" w:cs="Arial"/>
                <w:sz w:val="24"/>
                <w:szCs w:val="24"/>
              </w:rPr>
              <w:t xml:space="preserve">to </w:t>
            </w:r>
            <w:r w:rsidR="00801283">
              <w:rPr>
                <w:rFonts w:ascii="Arial" w:eastAsia="Arial" w:hAnsi="Arial" w:cs="Arial"/>
                <w:sz w:val="24"/>
                <w:szCs w:val="24"/>
              </w:rPr>
              <w:t xml:space="preserve">deliver </w:t>
            </w:r>
            <w:r w:rsidR="00801283" w:rsidRPr="00132732">
              <w:rPr>
                <w:rFonts w:ascii="Arial" w:eastAsia="Arial" w:hAnsi="Arial" w:cs="Arial"/>
                <w:sz w:val="24"/>
                <w:szCs w:val="24"/>
              </w:rPr>
              <w:t>a range of projects from inception through to live</w:t>
            </w:r>
            <w:r w:rsidR="0030536F">
              <w:rPr>
                <w:rFonts w:ascii="Arial" w:eastAsia="Arial" w:hAnsi="Arial" w:cs="Arial"/>
                <w:sz w:val="24"/>
                <w:szCs w:val="24"/>
              </w:rPr>
              <w:t xml:space="preserve">. </w:t>
            </w:r>
            <w:r w:rsidR="004B5F61">
              <w:rPr>
                <w:rFonts w:ascii="Arial" w:eastAsia="Arial" w:hAnsi="Arial" w:cs="Arial"/>
                <w:sz w:val="24"/>
                <w:szCs w:val="24"/>
              </w:rPr>
              <w:t xml:space="preserve">The delivery of outcomes will involve </w:t>
            </w:r>
            <w:r w:rsidR="00FA66A7" w:rsidRPr="00FA66A7">
              <w:rPr>
                <w:rFonts w:ascii="Arial" w:eastAsia="Arial" w:hAnsi="Arial" w:cs="Arial"/>
                <w:sz w:val="24"/>
                <w:szCs w:val="24"/>
              </w:rPr>
              <w:t xml:space="preserve">working with </w:t>
            </w:r>
            <w:r w:rsidR="007A422C">
              <w:rPr>
                <w:rFonts w:ascii="Arial" w:eastAsia="Arial" w:hAnsi="Arial" w:cs="Arial"/>
                <w:sz w:val="24"/>
                <w:szCs w:val="24"/>
              </w:rPr>
              <w:t xml:space="preserve">DfE </w:t>
            </w:r>
            <w:r w:rsidR="00FA66A7" w:rsidRPr="00FA66A7">
              <w:rPr>
                <w:rFonts w:ascii="Arial" w:eastAsia="Arial" w:hAnsi="Arial" w:cs="Arial"/>
                <w:sz w:val="24"/>
                <w:szCs w:val="24"/>
              </w:rPr>
              <w:t>to build digital services, as part of department's digital transformation</w:t>
            </w:r>
            <w:r w:rsidR="00132732">
              <w:rPr>
                <w:rFonts w:ascii="Arial" w:eastAsia="Arial" w:hAnsi="Arial" w:cs="Arial"/>
                <w:sz w:val="24"/>
                <w:szCs w:val="24"/>
              </w:rPr>
              <w:t>,</w:t>
            </w:r>
            <w:r w:rsidR="00515374">
              <w:rPr>
                <w:rFonts w:ascii="Arial" w:eastAsia="Arial" w:hAnsi="Arial" w:cs="Arial"/>
                <w:sz w:val="24"/>
                <w:szCs w:val="24"/>
              </w:rPr>
              <w:t xml:space="preserve"> with a </w:t>
            </w:r>
            <w:r w:rsidR="00132732">
              <w:rPr>
                <w:rFonts w:ascii="Arial" w:eastAsia="Arial" w:hAnsi="Arial" w:cs="Arial"/>
                <w:sz w:val="24"/>
                <w:szCs w:val="24"/>
              </w:rPr>
              <w:t xml:space="preserve">strong </w:t>
            </w:r>
            <w:r w:rsidR="00515374">
              <w:rPr>
                <w:rFonts w:ascii="Arial" w:eastAsia="Arial" w:hAnsi="Arial" w:cs="Arial"/>
                <w:sz w:val="24"/>
                <w:szCs w:val="24"/>
              </w:rPr>
              <w:t>focus on</w:t>
            </w:r>
            <w:r w:rsidR="001035B1">
              <w:rPr>
                <w:rFonts w:ascii="Arial" w:eastAsia="Arial" w:hAnsi="Arial" w:cs="Arial"/>
                <w:sz w:val="24"/>
                <w:szCs w:val="24"/>
              </w:rPr>
              <w:t xml:space="preserve"> </w:t>
            </w:r>
            <w:r w:rsidR="00FA66A7" w:rsidRPr="00FA66A7">
              <w:rPr>
                <w:rFonts w:ascii="Arial" w:eastAsia="Arial" w:hAnsi="Arial" w:cs="Arial"/>
                <w:sz w:val="24"/>
                <w:szCs w:val="24"/>
              </w:rPr>
              <w:t xml:space="preserve">user needs and in line with </w:t>
            </w:r>
            <w:r w:rsidR="00515374">
              <w:rPr>
                <w:rFonts w:ascii="Arial" w:eastAsia="Arial" w:hAnsi="Arial" w:cs="Arial"/>
                <w:sz w:val="24"/>
                <w:szCs w:val="24"/>
              </w:rPr>
              <w:t>G</w:t>
            </w:r>
            <w:r w:rsidR="00FA66A7" w:rsidRPr="00FA66A7">
              <w:rPr>
                <w:rFonts w:ascii="Arial" w:eastAsia="Arial" w:hAnsi="Arial" w:cs="Arial"/>
                <w:sz w:val="24"/>
                <w:szCs w:val="24"/>
              </w:rPr>
              <w:t xml:space="preserve">overnment </w:t>
            </w:r>
            <w:r w:rsidR="00515374">
              <w:rPr>
                <w:rFonts w:ascii="Arial" w:eastAsia="Arial" w:hAnsi="Arial" w:cs="Arial"/>
                <w:sz w:val="24"/>
                <w:szCs w:val="24"/>
              </w:rPr>
              <w:t>S</w:t>
            </w:r>
            <w:r w:rsidR="00FA66A7" w:rsidRPr="00FA66A7">
              <w:rPr>
                <w:rFonts w:ascii="Arial" w:eastAsia="Arial" w:hAnsi="Arial" w:cs="Arial"/>
                <w:sz w:val="24"/>
                <w:szCs w:val="24"/>
              </w:rPr>
              <w:t xml:space="preserve">ervice </w:t>
            </w:r>
            <w:r w:rsidR="00515374">
              <w:rPr>
                <w:rFonts w:ascii="Arial" w:eastAsia="Arial" w:hAnsi="Arial" w:cs="Arial"/>
                <w:sz w:val="24"/>
                <w:szCs w:val="24"/>
              </w:rPr>
              <w:t>S</w:t>
            </w:r>
            <w:r w:rsidR="00FA66A7" w:rsidRPr="00FA66A7">
              <w:rPr>
                <w:rFonts w:ascii="Arial" w:eastAsia="Arial" w:hAnsi="Arial" w:cs="Arial"/>
                <w:sz w:val="24"/>
                <w:szCs w:val="24"/>
              </w:rPr>
              <w:t>tandards.</w:t>
            </w:r>
            <w:r w:rsidR="007A422C">
              <w:rPr>
                <w:rFonts w:ascii="Arial" w:eastAsia="Arial" w:hAnsi="Arial" w:cs="Arial"/>
                <w:sz w:val="24"/>
                <w:szCs w:val="24"/>
              </w:rPr>
              <w:t xml:space="preserve"> </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Pr="00C86420" w:rsidRDefault="00720B67">
            <w:pPr>
              <w:spacing w:before="60" w:after="60"/>
              <w:ind w:right="90"/>
              <w:jc w:val="left"/>
              <w:rPr>
                <w:rFonts w:ascii="Arial" w:eastAsia="Arial" w:hAnsi="Arial" w:cs="Arial"/>
              </w:rPr>
            </w:pPr>
            <w:r w:rsidRPr="00C86420">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7DAA3E3C" w:rsidR="005A5CBC" w:rsidRPr="00C86420" w:rsidRDefault="00EB6147">
            <w:pPr>
              <w:spacing w:before="60" w:after="60"/>
              <w:ind w:left="-45"/>
              <w:jc w:val="left"/>
              <w:rPr>
                <w:rFonts w:ascii="Arial" w:eastAsia="Arial" w:hAnsi="Arial" w:cs="Arial"/>
              </w:rPr>
            </w:pPr>
            <w:r w:rsidRPr="00790B34">
              <w:rPr>
                <w:rFonts w:ascii="Arial" w:eastAsia="Arial" w:hAnsi="Arial" w:cs="Arial"/>
                <w:sz w:val="24"/>
                <w:szCs w:val="24"/>
              </w:rPr>
              <w:t>90</w:t>
            </w:r>
            <w:r w:rsidR="00720B67" w:rsidRPr="00790B34">
              <w:rPr>
                <w:rFonts w:ascii="Arial" w:eastAsia="Arial" w:hAnsi="Arial" w:cs="Arial"/>
                <w:sz w:val="24"/>
                <w:szCs w:val="24"/>
              </w:rPr>
              <w:t xml:space="preserve"> days from the date of Buyer acceptance of release.</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lastRenderedPageBreak/>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2891C498" w:rsidR="005A5CBC" w:rsidRDefault="003E7877">
            <w:pPr>
              <w:spacing w:before="60" w:after="60"/>
              <w:ind w:left="-45"/>
              <w:jc w:val="left"/>
              <w:rPr>
                <w:rFonts w:ascii="Arial" w:eastAsia="Arial" w:hAnsi="Arial" w:cs="Arial"/>
              </w:rPr>
            </w:pPr>
            <w:r>
              <w:rPr>
                <w:rFonts w:ascii="Arial" w:eastAsia="Arial" w:hAnsi="Arial" w:cs="Arial"/>
                <w:sz w:val="24"/>
                <w:szCs w:val="24"/>
              </w:rPr>
              <w:t>North o</w:t>
            </w:r>
            <w:r w:rsidR="00994C30">
              <w:rPr>
                <w:rFonts w:ascii="Arial" w:eastAsia="Arial" w:hAnsi="Arial" w:cs="Arial"/>
                <w:sz w:val="24"/>
                <w:szCs w:val="24"/>
              </w:rPr>
              <w:t>f England with travel to other DfE sites as required</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C86420" w:rsidRDefault="00720B67">
            <w:pPr>
              <w:spacing w:before="60" w:after="60"/>
              <w:ind w:left="-45" w:right="1140"/>
              <w:rPr>
                <w:rFonts w:ascii="Arial" w:eastAsia="Arial" w:hAnsi="Arial" w:cs="Arial"/>
              </w:rPr>
            </w:pPr>
            <w:r w:rsidRPr="00790B34">
              <w:rPr>
                <w:rFonts w:ascii="Arial" w:eastAsia="Arial" w:hAnsi="Arial" w:cs="Arial"/>
                <w:sz w:val="24"/>
                <w:szCs w:val="24"/>
              </w:rPr>
              <w:t xml:space="preserve">The level of clearance for this requirement is: </w:t>
            </w:r>
          </w:p>
          <w:p w14:paraId="21438D5B" w14:textId="030FF317" w:rsidR="005A5CBC" w:rsidRPr="00C86420" w:rsidRDefault="003C272D">
            <w:pPr>
              <w:spacing w:before="60" w:after="60"/>
              <w:ind w:left="-45"/>
              <w:jc w:val="left"/>
              <w:rPr>
                <w:rFonts w:ascii="Arial" w:eastAsia="Arial" w:hAnsi="Arial" w:cs="Arial"/>
              </w:rPr>
            </w:pPr>
            <w:r w:rsidRPr="00790B34">
              <w:rPr>
                <w:rFonts w:ascii="Arial" w:eastAsia="Arial" w:hAnsi="Arial" w:cs="Arial"/>
                <w:sz w:val="24"/>
                <w:szCs w:val="24"/>
              </w:rPr>
              <w:t>B</w:t>
            </w:r>
            <w:r w:rsidR="00C62990" w:rsidRPr="00790B34">
              <w:rPr>
                <w:rFonts w:ascii="Arial" w:eastAsia="Arial" w:hAnsi="Arial" w:cs="Arial"/>
                <w:sz w:val="24"/>
                <w:szCs w:val="24"/>
              </w:rPr>
              <w:t>PSS</w:t>
            </w:r>
            <w:r w:rsidR="0013623E" w:rsidRPr="00C86420">
              <w:rPr>
                <w:rFonts w:ascii="Arial" w:eastAsia="Arial" w:hAnsi="Arial" w:cs="Arial"/>
                <w:sz w:val="24"/>
                <w:szCs w:val="24"/>
              </w:rPr>
              <w:t>.</w:t>
            </w:r>
            <w:r w:rsidR="0013623E" w:rsidRPr="00C86420">
              <w:rPr>
                <w:lang w:val="en"/>
              </w:rPr>
              <w:t xml:space="preserve"> </w:t>
            </w:r>
            <w:r w:rsidR="0013623E" w:rsidRPr="00790B34">
              <w:rPr>
                <w:rFonts w:ascii="Arial" w:eastAsia="Arial" w:hAnsi="Arial" w:cs="Arial"/>
                <w:sz w:val="24"/>
                <w:szCs w:val="24"/>
              </w:rPr>
              <w:t xml:space="preserve">There may be a requirement for some of the work to require </w:t>
            </w:r>
            <w:r w:rsidR="002E2DA8" w:rsidRPr="00790B34">
              <w:rPr>
                <w:rFonts w:ascii="Arial" w:eastAsia="Arial" w:hAnsi="Arial" w:cs="Arial"/>
                <w:sz w:val="24"/>
                <w:szCs w:val="24"/>
              </w:rPr>
              <w:t>additional or fu</w:t>
            </w:r>
            <w:r w:rsidR="003A1324" w:rsidRPr="00790B34">
              <w:rPr>
                <w:rFonts w:ascii="Arial" w:eastAsia="Arial" w:hAnsi="Arial" w:cs="Arial"/>
                <w:sz w:val="24"/>
                <w:szCs w:val="24"/>
              </w:rPr>
              <w:t>r</w:t>
            </w:r>
            <w:r w:rsidR="002E2DA8" w:rsidRPr="00790B34">
              <w:rPr>
                <w:rFonts w:ascii="Arial" w:eastAsia="Arial" w:hAnsi="Arial" w:cs="Arial"/>
                <w:sz w:val="24"/>
                <w:szCs w:val="24"/>
              </w:rPr>
              <w:t xml:space="preserve">ther </w:t>
            </w:r>
            <w:r w:rsidR="0013623E" w:rsidRPr="00790B34">
              <w:rPr>
                <w:rFonts w:ascii="Arial" w:eastAsia="Arial" w:hAnsi="Arial" w:cs="Arial"/>
                <w:sz w:val="24"/>
                <w:szCs w:val="24"/>
              </w:rPr>
              <w:t>security clearance checks, where this is needed it will be detailed in the Statement of Work.</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5A1D1FC0" w14:textId="77777777" w:rsidR="003E7877" w:rsidRPr="003E7877" w:rsidRDefault="00C62990" w:rsidP="003E7877">
            <w:pPr>
              <w:pStyle w:val="CommentText"/>
              <w:rPr>
                <w:rFonts w:ascii="Arial" w:hAnsi="Arial" w:cs="Arial"/>
                <w:sz w:val="24"/>
                <w:szCs w:val="24"/>
              </w:rPr>
            </w:pPr>
            <w:r w:rsidRPr="003E7877">
              <w:rPr>
                <w:rFonts w:ascii="Arial" w:hAnsi="Arial" w:cs="Arial"/>
                <w:sz w:val="24"/>
                <w:szCs w:val="24"/>
              </w:rPr>
              <w:t>GDS Service Standards</w:t>
            </w:r>
            <w:r w:rsidR="003E7877" w:rsidRPr="003E7877">
              <w:rPr>
                <w:rFonts w:ascii="Arial" w:hAnsi="Arial" w:cs="Arial"/>
                <w:sz w:val="24"/>
                <w:szCs w:val="24"/>
              </w:rPr>
              <w:t xml:space="preserve"> and DfE Service Standards.</w:t>
            </w:r>
          </w:p>
          <w:p w14:paraId="4839DE8F" w14:textId="2A57F4F3" w:rsidR="005A5CBC" w:rsidRPr="00C86420" w:rsidRDefault="005A5CBC" w:rsidP="003E7877">
            <w:pPr>
              <w:spacing w:before="60" w:after="60"/>
              <w:jc w:val="left"/>
              <w:rPr>
                <w:rFonts w:ascii="Arial" w:eastAsia="Arial" w:hAnsi="Arial" w:cs="Arial"/>
                <w:sz w:val="24"/>
                <w:szCs w:val="24"/>
              </w:rPr>
            </w:pP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6707517D" w:rsidR="005A5CBC" w:rsidRDefault="00F5144C">
            <w:pPr>
              <w:spacing w:before="60" w:after="60"/>
              <w:ind w:left="-45"/>
              <w:jc w:val="left"/>
              <w:rPr>
                <w:rFonts w:ascii="Arial" w:eastAsia="Arial" w:hAnsi="Arial" w:cs="Arial"/>
              </w:rPr>
            </w:pPr>
            <w:r>
              <w:rPr>
                <w:rFonts w:ascii="Arial" w:eastAsia="Arial" w:hAnsi="Arial" w:cs="Arial"/>
                <w:sz w:val="24"/>
                <w:szCs w:val="24"/>
              </w:rPr>
              <w:t>As per clause 34</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6B750D5E" w:rsidR="005A5CBC" w:rsidRDefault="00912349">
            <w:pPr>
              <w:spacing w:before="60" w:after="60"/>
              <w:ind w:left="-45"/>
              <w:jc w:val="left"/>
              <w:rPr>
                <w:rFonts w:ascii="Arial" w:eastAsia="Arial" w:hAnsi="Arial" w:cs="Arial"/>
              </w:rPr>
            </w:pPr>
            <w:r>
              <w:rPr>
                <w:rFonts w:ascii="Arial" w:eastAsia="Arial" w:hAnsi="Arial" w:cs="Arial"/>
                <w:sz w:val="24"/>
                <w:szCs w:val="24"/>
              </w:rPr>
              <w:t>As per clause 10</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5DA7B0BC" w:rsidR="005A5CBC" w:rsidRDefault="0005155E">
            <w:pPr>
              <w:keepNext/>
              <w:spacing w:before="60" w:after="60"/>
              <w:jc w:val="left"/>
              <w:rPr>
                <w:rFonts w:ascii="Arial" w:eastAsia="Arial" w:hAnsi="Arial" w:cs="Arial"/>
              </w:rPr>
            </w:pPr>
            <w:r>
              <w:rPr>
                <w:rFonts w:ascii="Arial" w:hAnsi="Arial" w:cs="Arial"/>
                <w:sz w:val="24"/>
                <w:szCs w:val="24"/>
              </w:rPr>
              <w:t>Supplier proposal and SOWS. Detail of costings and day rates. Names of team members</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0988CE61" w14:textId="380B90A4" w:rsidR="005A5CBC" w:rsidRDefault="00B65462">
            <w:pPr>
              <w:keepNext/>
              <w:spacing w:before="60" w:after="60"/>
              <w:jc w:val="left"/>
              <w:rPr>
                <w:rFonts w:ascii="Arial" w:eastAsia="Arial" w:hAnsi="Arial" w:cs="Arial"/>
              </w:rPr>
            </w:pPr>
            <w:r>
              <w:rPr>
                <w:rFonts w:ascii="Arial" w:eastAsia="Arial" w:hAnsi="Arial" w:cs="Arial"/>
                <w:sz w:val="24"/>
                <w:szCs w:val="24"/>
              </w:rPr>
              <w:t>N/A</w:t>
            </w:r>
          </w:p>
          <w:p w14:paraId="60620BD2" w14:textId="77777777" w:rsidR="005A5CBC" w:rsidRDefault="005A5CBC">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08217FA6" w:rsidR="005A5CBC" w:rsidRPr="00790B34" w:rsidRDefault="002771D9">
            <w:pPr>
              <w:keepNext/>
              <w:spacing w:before="60" w:after="60"/>
              <w:jc w:val="left"/>
              <w:rPr>
                <w:rFonts w:ascii="Arial" w:eastAsia="Arial" w:hAnsi="Arial" w:cs="Arial"/>
              </w:rPr>
            </w:pPr>
            <w:r w:rsidRPr="00790B34">
              <w:rPr>
                <w:rFonts w:ascii="Arial" w:eastAsia="Arial" w:hAnsi="Arial" w:cs="Arial"/>
                <w:sz w:val="24"/>
                <w:szCs w:val="24"/>
              </w:rPr>
              <w:t>The payment method for this call-off contract is invoice in arrears</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0F04837E" w:rsidR="005A5CBC" w:rsidRPr="00790B34" w:rsidRDefault="00FE555E">
            <w:pPr>
              <w:keepNext/>
              <w:spacing w:before="60" w:after="60"/>
              <w:jc w:val="left"/>
              <w:rPr>
                <w:rFonts w:ascii="Arial" w:eastAsia="Arial" w:hAnsi="Arial" w:cs="Arial"/>
              </w:rPr>
            </w:pPr>
            <w:r w:rsidRPr="00790B34">
              <w:rPr>
                <w:rFonts w:ascii="Arial" w:eastAsia="Arial" w:hAnsi="Arial" w:cs="Arial"/>
                <w:sz w:val="24"/>
                <w:szCs w:val="24"/>
              </w:rPr>
              <w:t>The supplier will issue electronic invoices monthly in arrears. The buyer will make payment of the invoice within 30</w:t>
            </w:r>
            <w:r w:rsidR="00D83E81">
              <w:rPr>
                <w:rFonts w:ascii="Arial" w:eastAsia="Arial" w:hAnsi="Arial" w:cs="Arial"/>
                <w:sz w:val="24"/>
                <w:szCs w:val="24"/>
              </w:rPr>
              <w:t xml:space="preserve"> </w:t>
            </w:r>
            <w:r w:rsidRPr="00790B34">
              <w:rPr>
                <w:rFonts w:ascii="Arial" w:eastAsia="Arial" w:hAnsi="Arial" w:cs="Arial"/>
                <w:sz w:val="24"/>
                <w:szCs w:val="24"/>
              </w:rPr>
              <w:t>days of receipt of a valid invoice.</w:t>
            </w:r>
          </w:p>
        </w:tc>
      </w:tr>
      <w:tr w:rsidR="005A5CB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71B49181" w14:textId="77777777" w:rsidR="00A05238" w:rsidRPr="00790B34" w:rsidRDefault="00A05238" w:rsidP="00A05238">
            <w:pPr>
              <w:keepNext/>
              <w:spacing w:before="60" w:after="60"/>
              <w:rPr>
                <w:rFonts w:ascii="Arial" w:eastAsia="Arial" w:hAnsi="Arial" w:cs="Arial"/>
                <w:sz w:val="24"/>
                <w:szCs w:val="24"/>
              </w:rPr>
            </w:pPr>
            <w:r w:rsidRPr="00790B34">
              <w:rPr>
                <w:rFonts w:ascii="Arial" w:eastAsia="Arial" w:hAnsi="Arial" w:cs="Arial"/>
                <w:sz w:val="24"/>
                <w:szCs w:val="24"/>
              </w:rPr>
              <w:t xml:space="preserve">Invoices will be sent to </w:t>
            </w:r>
          </w:p>
          <w:p w14:paraId="373F02F7" w14:textId="77777777" w:rsidR="00A05238" w:rsidRPr="00790B34" w:rsidRDefault="00D063C2" w:rsidP="00A05238">
            <w:pPr>
              <w:keepNext/>
              <w:spacing w:before="60" w:after="60"/>
              <w:rPr>
                <w:rFonts w:ascii="Arial" w:eastAsia="Arial" w:hAnsi="Arial" w:cs="Arial"/>
                <w:sz w:val="24"/>
                <w:szCs w:val="24"/>
              </w:rPr>
            </w:pPr>
            <w:hyperlink r:id="rId11">
              <w:r w:rsidR="00A05238" w:rsidRPr="00790B34">
                <w:rPr>
                  <w:rFonts w:ascii="Arial" w:eastAsia="Arial" w:hAnsi="Arial" w:cs="Arial"/>
                  <w:color w:val="0000FF"/>
                  <w:sz w:val="24"/>
                  <w:szCs w:val="24"/>
                  <w:u w:val="single"/>
                </w:rPr>
                <w:t>TandD.CONTRACTS@education.gov.uk</w:t>
              </w:r>
            </w:hyperlink>
          </w:p>
          <w:p w14:paraId="07619660" w14:textId="77777777" w:rsidR="00A05238" w:rsidRPr="00790B34" w:rsidRDefault="00D063C2" w:rsidP="00A05238">
            <w:pPr>
              <w:keepNext/>
              <w:spacing w:before="60" w:after="60"/>
              <w:rPr>
                <w:rFonts w:ascii="Arial" w:eastAsia="Arial" w:hAnsi="Arial" w:cs="Arial"/>
                <w:sz w:val="24"/>
                <w:szCs w:val="24"/>
              </w:rPr>
            </w:pPr>
            <w:hyperlink r:id="rId12">
              <w:r w:rsidR="00A05238" w:rsidRPr="00790B34">
                <w:rPr>
                  <w:rFonts w:ascii="Arial" w:eastAsia="Arial" w:hAnsi="Arial" w:cs="Arial"/>
                  <w:color w:val="0000FF"/>
                  <w:sz w:val="24"/>
                  <w:szCs w:val="24"/>
                  <w:u w:val="single"/>
                </w:rPr>
                <w:t>accountspayable.OCR@education.gov.uk</w:t>
              </w:r>
            </w:hyperlink>
            <w:r w:rsidR="00A05238" w:rsidRPr="00790B34">
              <w:rPr>
                <w:rFonts w:ascii="Arial" w:eastAsia="Arial" w:hAnsi="Arial" w:cs="Arial"/>
                <w:sz w:val="24"/>
                <w:szCs w:val="24"/>
              </w:rPr>
              <w:t xml:space="preserve">   </w:t>
            </w:r>
          </w:p>
          <w:p w14:paraId="45D28FC8" w14:textId="77777777" w:rsidR="00A05238" w:rsidRPr="00790B34" w:rsidRDefault="00A05238" w:rsidP="00A05238">
            <w:pPr>
              <w:keepNext/>
              <w:spacing w:before="60" w:after="60"/>
              <w:rPr>
                <w:rFonts w:ascii="Arial" w:eastAsia="Arial" w:hAnsi="Arial" w:cs="Arial"/>
                <w:sz w:val="24"/>
                <w:szCs w:val="24"/>
              </w:rPr>
            </w:pPr>
            <w:r w:rsidRPr="00790B34">
              <w:rPr>
                <w:rFonts w:ascii="Arial" w:eastAsia="Arial" w:hAnsi="Arial" w:cs="Arial"/>
                <w:sz w:val="24"/>
                <w:szCs w:val="24"/>
              </w:rPr>
              <w:t>ensuring cross reference of PO number to ensure prompt payment in accordance with terms.</w:t>
            </w:r>
          </w:p>
          <w:p w14:paraId="39E2BA42" w14:textId="77777777" w:rsidR="00A05238" w:rsidRPr="00790B34" w:rsidRDefault="00A05238" w:rsidP="00A05238">
            <w:pPr>
              <w:keepNext/>
              <w:spacing w:before="60" w:after="60"/>
              <w:rPr>
                <w:rFonts w:ascii="Arial" w:eastAsia="Arial" w:hAnsi="Arial" w:cs="Arial"/>
                <w:sz w:val="24"/>
                <w:szCs w:val="24"/>
              </w:rPr>
            </w:pPr>
          </w:p>
          <w:p w14:paraId="217D739D" w14:textId="4A103E35" w:rsidR="005A5CBC" w:rsidRPr="00790B34" w:rsidRDefault="00A05238" w:rsidP="00A05238">
            <w:pPr>
              <w:keepNext/>
              <w:spacing w:before="60" w:after="60"/>
              <w:jc w:val="left"/>
              <w:rPr>
                <w:rFonts w:ascii="Arial" w:eastAsia="Arial" w:hAnsi="Arial" w:cs="Arial"/>
              </w:rPr>
            </w:pPr>
            <w:r w:rsidRPr="00790B34">
              <w:rPr>
                <w:rFonts w:ascii="Arial" w:eastAsia="Arial" w:hAnsi="Arial" w:cs="Arial"/>
                <w:sz w:val="24"/>
                <w:szCs w:val="24"/>
              </w:rPr>
              <w:t>A copy of the invoice must also be sent to the work requester specified within the SOW/Purchase Order</w:t>
            </w: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 xml:space="preserve">Invoice information required – </w:t>
            </w:r>
            <w:proofErr w:type="gramStart"/>
            <w:r>
              <w:rPr>
                <w:rFonts w:ascii="Arial" w:eastAsia="Arial" w:hAnsi="Arial" w:cs="Arial"/>
                <w:sz w:val="24"/>
                <w:szCs w:val="24"/>
              </w:rPr>
              <w:t>eg</w:t>
            </w:r>
            <w:proofErr w:type="gram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155B3A3D"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A valid invoice will:</w:t>
            </w:r>
          </w:p>
          <w:p w14:paraId="67D5EA3C" w14:textId="77777777" w:rsidR="0034246C" w:rsidRPr="00790B34" w:rsidRDefault="0034246C" w:rsidP="0034246C">
            <w:pPr>
              <w:keepNext/>
              <w:spacing w:before="60" w:after="60"/>
              <w:rPr>
                <w:rFonts w:ascii="Arial" w:eastAsia="Arial" w:hAnsi="Arial" w:cs="Arial"/>
                <w:sz w:val="24"/>
                <w:szCs w:val="24"/>
              </w:rPr>
            </w:pPr>
          </w:p>
          <w:p w14:paraId="1487E2DB"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be dated and have a unique invoice </w:t>
            </w:r>
            <w:proofErr w:type="gramStart"/>
            <w:r w:rsidRPr="00790B34">
              <w:rPr>
                <w:rFonts w:ascii="Arial" w:eastAsia="Arial" w:hAnsi="Arial" w:cs="Arial"/>
                <w:sz w:val="24"/>
                <w:szCs w:val="24"/>
              </w:rPr>
              <w:t>number;</w:t>
            </w:r>
            <w:proofErr w:type="gramEnd"/>
            <w:r w:rsidRPr="00790B34">
              <w:rPr>
                <w:rFonts w:ascii="Arial" w:eastAsia="Arial" w:hAnsi="Arial" w:cs="Arial"/>
                <w:sz w:val="24"/>
                <w:szCs w:val="24"/>
              </w:rPr>
              <w:t xml:space="preserve"> </w:t>
            </w:r>
          </w:p>
          <w:p w14:paraId="3C16A3FB"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quote a valid purchase order </w:t>
            </w:r>
            <w:proofErr w:type="gramStart"/>
            <w:r w:rsidRPr="00790B34">
              <w:rPr>
                <w:rFonts w:ascii="Arial" w:eastAsia="Arial" w:hAnsi="Arial" w:cs="Arial"/>
                <w:sz w:val="24"/>
                <w:szCs w:val="24"/>
              </w:rPr>
              <w:t>number;</w:t>
            </w:r>
            <w:proofErr w:type="gramEnd"/>
            <w:r w:rsidRPr="00790B34">
              <w:rPr>
                <w:rFonts w:ascii="Arial" w:eastAsia="Arial" w:hAnsi="Arial" w:cs="Arial"/>
                <w:sz w:val="24"/>
                <w:szCs w:val="24"/>
              </w:rPr>
              <w:t xml:space="preserve"> </w:t>
            </w:r>
          </w:p>
          <w:p w14:paraId="4B9DA568"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include correct Supplier </w:t>
            </w:r>
            <w:proofErr w:type="gramStart"/>
            <w:r w:rsidRPr="00790B34">
              <w:rPr>
                <w:rFonts w:ascii="Arial" w:eastAsia="Arial" w:hAnsi="Arial" w:cs="Arial"/>
                <w:sz w:val="24"/>
                <w:szCs w:val="24"/>
              </w:rPr>
              <w:t>details;</w:t>
            </w:r>
            <w:proofErr w:type="gramEnd"/>
            <w:r w:rsidRPr="00790B34">
              <w:rPr>
                <w:rFonts w:ascii="Arial" w:eastAsia="Arial" w:hAnsi="Arial" w:cs="Arial"/>
                <w:sz w:val="24"/>
                <w:szCs w:val="24"/>
              </w:rPr>
              <w:t xml:space="preserve"> </w:t>
            </w:r>
          </w:p>
          <w:p w14:paraId="79DF5CB9"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specify the services </w:t>
            </w:r>
            <w:proofErr w:type="gramStart"/>
            <w:r w:rsidRPr="00790B34">
              <w:rPr>
                <w:rFonts w:ascii="Arial" w:eastAsia="Arial" w:hAnsi="Arial" w:cs="Arial"/>
                <w:sz w:val="24"/>
                <w:szCs w:val="24"/>
              </w:rPr>
              <w:t>supplied;</w:t>
            </w:r>
            <w:proofErr w:type="gramEnd"/>
            <w:r w:rsidRPr="00790B34">
              <w:rPr>
                <w:rFonts w:ascii="Arial" w:eastAsia="Arial" w:hAnsi="Arial" w:cs="Arial"/>
                <w:sz w:val="24"/>
                <w:szCs w:val="24"/>
              </w:rPr>
              <w:t xml:space="preserve"> </w:t>
            </w:r>
          </w:p>
          <w:p w14:paraId="08F50C2A"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include the correct SOW reference </w:t>
            </w:r>
          </w:p>
          <w:p w14:paraId="3BE04A8D" w14:textId="77777777" w:rsidR="0034246C" w:rsidRPr="00790B34" w:rsidRDefault="0034246C" w:rsidP="0034246C">
            <w:pPr>
              <w:keepNext/>
              <w:spacing w:before="60" w:after="6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be for the correct sum  </w:t>
            </w:r>
          </w:p>
          <w:p w14:paraId="6F84B97C" w14:textId="2698CBE8" w:rsidR="005A5CBC" w:rsidRDefault="0034246C" w:rsidP="0034246C">
            <w:pPr>
              <w:keepNext/>
              <w:spacing w:before="60" w:after="60"/>
              <w:jc w:val="left"/>
              <w:rPr>
                <w:rFonts w:ascii="Arial" w:eastAsia="Arial" w:hAnsi="Arial" w:cs="Arial"/>
              </w:rPr>
            </w:pPr>
            <w:r w:rsidRPr="00790B34">
              <w:rPr>
                <w:rFonts w:ascii="Arial" w:eastAsia="Arial" w:hAnsi="Arial" w:cs="Arial"/>
                <w:sz w:val="24"/>
                <w:szCs w:val="24"/>
              </w:rPr>
              <w:t>•</w:t>
            </w:r>
            <w:r w:rsidRPr="00790B34">
              <w:rPr>
                <w:rFonts w:ascii="Arial" w:eastAsia="Arial" w:hAnsi="Arial" w:cs="Arial"/>
                <w:sz w:val="24"/>
                <w:szCs w:val="24"/>
              </w:rPr>
              <w:tab/>
              <w:t>provide contact details for queries.</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157F5805" w14:textId="77777777" w:rsidR="005A5CBC" w:rsidRDefault="00DD5839">
            <w:pPr>
              <w:keepNext/>
              <w:spacing w:before="60" w:after="60"/>
              <w:jc w:val="left"/>
              <w:rPr>
                <w:rFonts w:ascii="Arial" w:eastAsia="Arial" w:hAnsi="Arial" w:cs="Arial"/>
                <w:sz w:val="24"/>
                <w:szCs w:val="24"/>
              </w:rPr>
            </w:pPr>
            <w:r w:rsidRPr="003B20DE">
              <w:rPr>
                <w:rFonts w:ascii="Arial" w:eastAsia="Arial" w:hAnsi="Arial" w:cs="Arial"/>
                <w:sz w:val="24"/>
                <w:szCs w:val="24"/>
              </w:rPr>
              <w:t>Monthly in arrears - To be submitted on completion on confirmation of each SoW deliverables, against the relevant PO.</w:t>
            </w:r>
          </w:p>
          <w:p w14:paraId="727748D3" w14:textId="1D886B0B" w:rsidR="00DD5839" w:rsidRDefault="00DD5839">
            <w:pPr>
              <w:keepNext/>
              <w:spacing w:before="60" w:after="60"/>
              <w:jc w:val="left"/>
              <w:rPr>
                <w:rFonts w:ascii="Arial" w:eastAsia="Arial" w:hAnsi="Arial" w:cs="Arial"/>
              </w:rPr>
            </w:pP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Pr="00790B34" w:rsidRDefault="00720B67">
            <w:pPr>
              <w:spacing w:before="60" w:after="60"/>
              <w:jc w:val="left"/>
              <w:rPr>
                <w:rFonts w:ascii="Arial" w:eastAsia="Arial" w:hAnsi="Arial" w:cs="Arial"/>
              </w:rPr>
            </w:pPr>
            <w:r w:rsidRPr="00790B34">
              <w:rPr>
                <w:rFonts w:ascii="Arial" w:eastAsia="Arial" w:hAnsi="Arial" w:cs="Arial"/>
                <w:b/>
                <w:sz w:val="24"/>
                <w:szCs w:val="24"/>
              </w:rPr>
              <w:t>Call-Off</w:t>
            </w:r>
            <w:r w:rsidRPr="00E10503">
              <w:rPr>
                <w:rFonts w:ascii="Arial" w:eastAsia="Arial" w:hAnsi="Arial" w:cs="Arial"/>
                <w:b/>
                <w:smallCaps/>
                <w:sz w:val="24"/>
                <w:szCs w:val="24"/>
              </w:rPr>
              <w:t xml:space="preserve"> </w:t>
            </w:r>
            <w:r w:rsidRPr="00E10503">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28A37B86" w:rsidR="005A5CBC" w:rsidRPr="00E10503" w:rsidRDefault="00064E9A">
            <w:pPr>
              <w:keepNext/>
              <w:spacing w:before="60" w:after="60"/>
              <w:jc w:val="left"/>
              <w:rPr>
                <w:rFonts w:ascii="Arial" w:eastAsia="Arial" w:hAnsi="Arial" w:cs="Arial"/>
              </w:rPr>
            </w:pPr>
            <w:r w:rsidRPr="00790B34">
              <w:rPr>
                <w:rFonts w:ascii="Arial" w:eastAsia="Arial" w:hAnsi="Arial" w:cs="Arial"/>
                <w:sz w:val="24"/>
                <w:szCs w:val="24"/>
              </w:rPr>
              <w:t xml:space="preserve">£2.5million </w:t>
            </w:r>
          </w:p>
        </w:tc>
      </w:tr>
    </w:tbl>
    <w:p w14:paraId="4DBC043E" w14:textId="77777777" w:rsidR="005A5CBC" w:rsidRDefault="005A5CBC">
      <w:pPr>
        <w:spacing w:after="120"/>
        <w:rPr>
          <w:rFonts w:ascii="Arial" w:eastAsia="Arial" w:hAnsi="Arial" w:cs="Arial"/>
        </w:rPr>
      </w:pPr>
    </w:p>
    <w:p w14:paraId="02A8288C" w14:textId="5E46084A" w:rsidR="00086B38" w:rsidRPr="00714B2B" w:rsidRDefault="00720B67" w:rsidP="00086B38">
      <w:pPr>
        <w:spacing w:after="120"/>
        <w:rPr>
          <w:rFonts w:ascii="Arial" w:eastAsia="Arial" w:hAnsi="Arial" w:cs="Arial"/>
          <w:sz w:val="24"/>
          <w:szCs w:val="24"/>
        </w:rPr>
      </w:pPr>
      <w:r w:rsidRPr="00714B2B">
        <w:rPr>
          <w:rFonts w:ascii="Arial" w:eastAsia="Arial" w:hAnsi="Arial" w:cs="Arial"/>
          <w:b/>
          <w:sz w:val="24"/>
          <w:szCs w:val="24"/>
        </w:rPr>
        <w:t>Call-Off Contract Charges:</w:t>
      </w:r>
      <w:r w:rsidRPr="00714B2B">
        <w:rPr>
          <w:rFonts w:ascii="Arial" w:eastAsia="Arial" w:hAnsi="Arial" w:cs="Arial"/>
          <w:b/>
          <w:sz w:val="24"/>
          <w:szCs w:val="24"/>
        </w:rPr>
        <w:tab/>
      </w:r>
      <w:r w:rsidRPr="00714B2B">
        <w:rPr>
          <w:rFonts w:ascii="Arial" w:eastAsia="Arial" w:hAnsi="Arial" w:cs="Arial"/>
          <w:b/>
          <w:sz w:val="24"/>
          <w:szCs w:val="24"/>
        </w:rPr>
        <w:tab/>
        <w:t xml:space="preserve">      </w:t>
      </w:r>
    </w:p>
    <w:p w14:paraId="4426C240" w14:textId="01A997EF" w:rsidR="00B244A4" w:rsidRDefault="00D00BE5" w:rsidP="00064ACF">
      <w:pPr>
        <w:spacing w:after="120"/>
        <w:rPr>
          <w:rFonts w:ascii="Arial" w:eastAsia="Arial" w:hAnsi="Arial" w:cs="Arial"/>
          <w:sz w:val="24"/>
          <w:szCs w:val="24"/>
        </w:rPr>
      </w:pPr>
      <w:r w:rsidRPr="00714B2B">
        <w:rPr>
          <w:rFonts w:ascii="Arial" w:eastAsia="Arial" w:hAnsi="Arial" w:cs="Arial"/>
          <w:sz w:val="24"/>
          <w:szCs w:val="24"/>
        </w:rPr>
        <w:t xml:space="preserve">Charging Method: </w:t>
      </w:r>
      <w:r w:rsidR="00F2712A">
        <w:rPr>
          <w:rFonts w:ascii="Arial" w:eastAsia="Arial" w:hAnsi="Arial" w:cs="Arial"/>
          <w:sz w:val="24"/>
          <w:szCs w:val="24"/>
        </w:rPr>
        <w:t xml:space="preserve">Other pricing method or a combination of pricing methods agreed by the </w:t>
      </w:r>
      <w:proofErr w:type="gramStart"/>
      <w:r w:rsidR="00F2712A">
        <w:rPr>
          <w:rFonts w:ascii="Arial" w:eastAsia="Arial" w:hAnsi="Arial" w:cs="Arial"/>
          <w:sz w:val="24"/>
          <w:szCs w:val="24"/>
        </w:rPr>
        <w:t>Parties</w:t>
      </w:r>
      <w:proofErr w:type="gramEnd"/>
    </w:p>
    <w:p w14:paraId="5E656DDB" w14:textId="2E981707" w:rsidR="00F41DA1" w:rsidRDefault="007A6410" w:rsidP="007A6410">
      <w:pPr>
        <w:spacing w:after="12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p w14:paraId="1BB8304D" w14:textId="77777777" w:rsidR="007A6410" w:rsidRDefault="007A6410" w:rsidP="007A6410">
      <w:pPr>
        <w:spacing w:after="120"/>
        <w:rPr>
          <w:noProof/>
        </w:rPr>
      </w:pPr>
    </w:p>
    <w:p w14:paraId="146D2C04" w14:textId="77777777" w:rsidR="00F41DA1" w:rsidRPr="00F41DA1" w:rsidRDefault="00F41DA1" w:rsidP="00F41DA1">
      <w:pPr>
        <w:spacing w:after="120"/>
        <w:rPr>
          <w:noProof/>
        </w:rPr>
      </w:pPr>
    </w:p>
    <w:p w14:paraId="262825A3" w14:textId="1DFFE946" w:rsidR="00766B50" w:rsidRDefault="00766B50" w:rsidP="00766B50">
      <w:pPr>
        <w:rPr>
          <w:rFonts w:ascii="Arial" w:eastAsia="Arial" w:hAnsi="Arial" w:cs="Arial"/>
          <w:sz w:val="24"/>
          <w:szCs w:val="24"/>
        </w:rPr>
      </w:pPr>
      <w:r>
        <w:rPr>
          <w:rFonts w:ascii="Arial" w:eastAsia="Arial" w:hAnsi="Arial" w:cs="Arial"/>
          <w:sz w:val="24"/>
          <w:szCs w:val="24"/>
        </w:rPr>
        <w:t xml:space="preserve">Expenses will be pre-agreed and comply with DfE Travel and Subsistence Policy. Any expenses will be submitted in line with DfE standard T&amp;S policy. The primary work location stated in SoW will not attract expenses.  </w:t>
      </w:r>
    </w:p>
    <w:p w14:paraId="6D389582" w14:textId="77777777" w:rsidR="00766B50" w:rsidRDefault="00766B50" w:rsidP="00766B50">
      <w:pPr>
        <w:rPr>
          <w:rFonts w:ascii="Arial" w:eastAsia="Arial" w:hAnsi="Arial" w:cs="Arial"/>
          <w:sz w:val="24"/>
          <w:szCs w:val="24"/>
        </w:rPr>
      </w:pPr>
    </w:p>
    <w:p w14:paraId="2ECC9E61" w14:textId="66ABA86E" w:rsidR="00766B50" w:rsidRDefault="00766B50" w:rsidP="00766B50">
      <w:pPr>
        <w:rPr>
          <w:rFonts w:ascii="Arial" w:eastAsia="Arial" w:hAnsi="Arial" w:cs="Arial"/>
          <w:sz w:val="24"/>
          <w:szCs w:val="24"/>
        </w:rPr>
      </w:pPr>
      <w:r w:rsidRPr="00790B34">
        <w:rPr>
          <w:rFonts w:ascii="Arial" w:eastAsia="Arial" w:hAnsi="Arial" w:cs="Arial"/>
          <w:sz w:val="24"/>
          <w:szCs w:val="24"/>
        </w:rPr>
        <w:t>DfE Travel and Subsistence Policy attached:</w:t>
      </w:r>
      <w:r>
        <w:rPr>
          <w:rFonts w:ascii="Arial" w:eastAsia="Arial" w:hAnsi="Arial" w:cs="Arial"/>
          <w:sz w:val="24"/>
          <w:szCs w:val="24"/>
        </w:rPr>
        <w:t xml:space="preserve"> </w:t>
      </w:r>
      <w:r w:rsidR="00E6130E" w:rsidRPr="00E6130E">
        <w:t xml:space="preserve"> </w:t>
      </w:r>
      <w:r w:rsidR="00E6130E">
        <w:object w:dxaOrig="1487" w:dyaOrig="992" w14:anchorId="38951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3" o:title=""/>
          </v:shape>
          <o:OLEObject Type="Embed" ProgID="Word.Document.12" ShapeID="_x0000_i1025" DrawAspect="Icon" ObjectID="_1677923638" r:id="rId14">
            <o:FieldCodes>\s</o:FieldCodes>
          </o:OLEObject>
        </w:object>
      </w:r>
    </w:p>
    <w:p w14:paraId="7AE4B658" w14:textId="77777777" w:rsidR="00766B50" w:rsidRDefault="00766B50" w:rsidP="00766B50">
      <w:pPr>
        <w:rPr>
          <w:rFonts w:ascii="Arial" w:eastAsia="Arial" w:hAnsi="Arial" w:cs="Arial"/>
          <w:sz w:val="24"/>
          <w:szCs w:val="24"/>
        </w:rPr>
      </w:pPr>
    </w:p>
    <w:p w14:paraId="33343645" w14:textId="77777777" w:rsidR="00766B50" w:rsidRDefault="00766B50" w:rsidP="00766B50">
      <w:pPr>
        <w:spacing w:before="60" w:after="60"/>
        <w:jc w:val="left"/>
        <w:rPr>
          <w:rFonts w:ascii="Arial" w:eastAsia="Arial" w:hAnsi="Arial" w:cs="Arial"/>
          <w:sz w:val="24"/>
          <w:szCs w:val="24"/>
        </w:rPr>
      </w:pPr>
      <w:r>
        <w:rPr>
          <w:rFonts w:ascii="Arial" w:eastAsia="Arial" w:hAnsi="Arial" w:cs="Arial"/>
          <w:sz w:val="24"/>
          <w:szCs w:val="24"/>
        </w:rPr>
        <w:t>Above rates are exclusive of VAT.</w:t>
      </w: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w:t>
            </w:r>
            <w:proofErr w:type="gramStart"/>
            <w:r w:rsidRPr="00720B67">
              <w:rPr>
                <w:rFonts w:ascii="Arial" w:eastAsia="Arial" w:hAnsi="Arial" w:cs="Arial"/>
                <w:b/>
                <w:sz w:val="24"/>
                <w:szCs w:val="24"/>
              </w:rPr>
              <w:t>representations</w:t>
            </w:r>
            <w:proofErr w:type="gramEnd"/>
            <w:r w:rsidRPr="00720B67">
              <w:rPr>
                <w:rFonts w:ascii="Arial" w:eastAsia="Arial" w:hAnsi="Arial" w:cs="Arial"/>
                <w:b/>
                <w:sz w:val="24"/>
                <w:szCs w:val="24"/>
              </w:rPr>
              <w:t xml:space="preserve"> and acceptance criteria </w:t>
            </w:r>
          </w:p>
        </w:tc>
        <w:tc>
          <w:tcPr>
            <w:tcW w:w="6968" w:type="dxa"/>
            <w:shd w:val="clear" w:color="auto" w:fill="auto"/>
            <w:tcMar>
              <w:top w:w="100" w:type="dxa"/>
              <w:left w:w="100" w:type="dxa"/>
              <w:bottom w:w="100" w:type="dxa"/>
              <w:right w:w="100" w:type="dxa"/>
            </w:tcMar>
          </w:tcPr>
          <w:p w14:paraId="0F95DF27" w14:textId="77777777" w:rsidR="005A5CBC" w:rsidRPr="00790B34" w:rsidRDefault="00720B67">
            <w:pPr>
              <w:spacing w:before="60" w:after="60"/>
              <w:rPr>
                <w:rFonts w:ascii="Arial" w:eastAsia="Arial" w:hAnsi="Arial" w:cs="Arial"/>
                <w:sz w:val="24"/>
                <w:szCs w:val="24"/>
              </w:rPr>
            </w:pPr>
            <w:r w:rsidRPr="00790B34">
              <w:rPr>
                <w:rFonts w:ascii="Arial" w:eastAsia="Arial" w:hAnsi="Arial" w:cs="Arial"/>
                <w:sz w:val="24"/>
                <w:szCs w:val="24"/>
              </w:rPr>
              <w:t>The Supplier warrants and undertakes to the Buyer that:</w:t>
            </w:r>
          </w:p>
          <w:p w14:paraId="039E97CA" w14:textId="77370C33" w:rsidR="005A5CBC" w:rsidRPr="00DF31A8" w:rsidRDefault="00DF31A8" w:rsidP="00DF31A8">
            <w:pPr>
              <w:spacing w:before="60" w:after="60"/>
              <w:ind w:right="-231"/>
              <w:rPr>
                <w:rFonts w:ascii="Arial" w:eastAsia="Arial" w:hAnsi="Arial" w:cs="Arial"/>
                <w:sz w:val="24"/>
                <w:szCs w:val="24"/>
                <w:highlight w:val="yellow"/>
              </w:rPr>
            </w:pPr>
            <w:r w:rsidRPr="00790B34">
              <w:rPr>
                <w:rFonts w:ascii="Arial" w:eastAsia="Arial" w:hAnsi="Arial" w:cs="Arial"/>
                <w:sz w:val="24"/>
                <w:szCs w:val="24"/>
              </w:rPr>
              <w:t xml:space="preserve">are no additional warranties and </w:t>
            </w:r>
            <w:proofErr w:type="gramStart"/>
            <w:r w:rsidRPr="00790B34">
              <w:rPr>
                <w:rFonts w:ascii="Arial" w:eastAsia="Arial" w:hAnsi="Arial" w:cs="Arial"/>
                <w:sz w:val="24"/>
                <w:szCs w:val="24"/>
              </w:rPr>
              <w:t>undertakings.</w:t>
            </w:r>
            <w:proofErr w:type="gramEnd"/>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 xml:space="preserve">Supplemental requirements in </w:t>
            </w:r>
            <w:r w:rsidRPr="00720B67">
              <w:rPr>
                <w:rFonts w:ascii="Arial" w:eastAsia="Arial" w:hAnsi="Arial" w:cs="Arial"/>
                <w:b/>
                <w:sz w:val="24"/>
                <w:szCs w:val="24"/>
              </w:rPr>
              <w:lastRenderedPageBreak/>
              <w:t>addition to the call-off terms</w:t>
            </w:r>
          </w:p>
        </w:tc>
        <w:tc>
          <w:tcPr>
            <w:tcW w:w="6968" w:type="dxa"/>
            <w:shd w:val="clear" w:color="auto" w:fill="auto"/>
            <w:tcMar>
              <w:top w:w="100" w:type="dxa"/>
              <w:left w:w="100" w:type="dxa"/>
              <w:bottom w:w="100" w:type="dxa"/>
              <w:right w:w="100" w:type="dxa"/>
            </w:tcMar>
          </w:tcPr>
          <w:p w14:paraId="4679E000" w14:textId="77777777" w:rsidR="00A22B2D" w:rsidRPr="00790B34" w:rsidRDefault="00A22B2D" w:rsidP="00A22B2D">
            <w:pPr>
              <w:keepNext/>
              <w:spacing w:before="60" w:after="60"/>
              <w:ind w:left="30"/>
              <w:rPr>
                <w:rFonts w:ascii="Arial" w:eastAsia="Arial" w:hAnsi="Arial" w:cs="Arial"/>
                <w:sz w:val="24"/>
                <w:szCs w:val="24"/>
              </w:rPr>
            </w:pPr>
            <w:r w:rsidRPr="00790B34">
              <w:rPr>
                <w:rFonts w:ascii="Arial" w:eastAsia="Arial" w:hAnsi="Arial" w:cs="Arial"/>
                <w:sz w:val="24"/>
                <w:szCs w:val="24"/>
              </w:rPr>
              <w:lastRenderedPageBreak/>
              <w:t xml:space="preserve">In accordance with Call-Off Contract clauses, the Supplier must agree to unqualified acceptance of the Buyers Special Terms </w:t>
            </w:r>
            <w:r w:rsidRPr="00790B34">
              <w:rPr>
                <w:rFonts w:ascii="Arial" w:eastAsia="Arial" w:hAnsi="Arial" w:cs="Arial"/>
                <w:sz w:val="24"/>
                <w:szCs w:val="24"/>
              </w:rPr>
              <w:lastRenderedPageBreak/>
              <w:t>and SOW Template, attached at Schedule 3 as these will apply to the DOS4 Call-Off Contract terms.</w:t>
            </w:r>
          </w:p>
          <w:p w14:paraId="4C93363E" w14:textId="77777777" w:rsidR="00A22B2D" w:rsidRPr="00790B34" w:rsidRDefault="00A22B2D" w:rsidP="00A22B2D">
            <w:pPr>
              <w:keepNext/>
              <w:spacing w:before="60" w:after="60"/>
              <w:ind w:left="30"/>
              <w:rPr>
                <w:rFonts w:ascii="Arial" w:eastAsia="Arial" w:hAnsi="Arial" w:cs="Arial"/>
                <w:sz w:val="24"/>
                <w:szCs w:val="24"/>
              </w:rPr>
            </w:pPr>
          </w:p>
          <w:p w14:paraId="4694C4FC" w14:textId="77777777" w:rsidR="00A22B2D" w:rsidRPr="00790B34" w:rsidRDefault="00A22B2D" w:rsidP="00A22B2D">
            <w:pPr>
              <w:keepNext/>
              <w:spacing w:before="60" w:after="60"/>
              <w:ind w:left="30"/>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Each work package commissioned under a SOW template will detail the specific activities and milestones associated to the work. This will be used for monitoring delivery against milestones and payment and will be completed in accordance with Schedule 3 SOW Template </w:t>
            </w:r>
          </w:p>
          <w:p w14:paraId="5455D6EE" w14:textId="77777777" w:rsidR="00A22B2D" w:rsidRPr="00790B34" w:rsidRDefault="00A22B2D" w:rsidP="00A22B2D">
            <w:pPr>
              <w:keepNext/>
              <w:spacing w:before="60" w:after="60"/>
              <w:ind w:left="30"/>
              <w:rPr>
                <w:rFonts w:ascii="Arial" w:eastAsia="Arial" w:hAnsi="Arial" w:cs="Arial"/>
                <w:sz w:val="24"/>
                <w:szCs w:val="24"/>
              </w:rPr>
            </w:pPr>
          </w:p>
          <w:p w14:paraId="5BD9956C" w14:textId="77777777" w:rsidR="005A5CBC" w:rsidRPr="00790B34" w:rsidRDefault="00A22B2D" w:rsidP="00A22B2D">
            <w:pPr>
              <w:keepNext/>
              <w:spacing w:before="60" w:after="60"/>
              <w:ind w:left="30"/>
              <w:jc w:val="left"/>
              <w:rPr>
                <w:rFonts w:ascii="Arial" w:eastAsia="Arial" w:hAnsi="Arial" w:cs="Arial"/>
                <w:sz w:val="24"/>
                <w:szCs w:val="24"/>
              </w:rPr>
            </w:pPr>
            <w:r w:rsidRPr="00790B34">
              <w:rPr>
                <w:rFonts w:ascii="Arial" w:eastAsia="Arial" w:hAnsi="Arial" w:cs="Arial"/>
                <w:sz w:val="24"/>
                <w:szCs w:val="24"/>
              </w:rPr>
              <w:t>•</w:t>
            </w:r>
            <w:r w:rsidRPr="00790B34">
              <w:rPr>
                <w:rFonts w:ascii="Arial" w:eastAsia="Arial" w:hAnsi="Arial" w:cs="Arial"/>
                <w:sz w:val="24"/>
                <w:szCs w:val="24"/>
              </w:rPr>
              <w:tab/>
              <w:t xml:space="preserve">If </w:t>
            </w:r>
            <w:proofErr w:type="gramStart"/>
            <w:r w:rsidRPr="00790B34">
              <w:rPr>
                <w:rFonts w:ascii="Arial" w:eastAsia="Arial" w:hAnsi="Arial" w:cs="Arial"/>
                <w:sz w:val="24"/>
                <w:szCs w:val="24"/>
              </w:rPr>
              <w:t>so</w:t>
            </w:r>
            <w:proofErr w:type="gramEnd"/>
            <w:r w:rsidRPr="00790B34">
              <w:rPr>
                <w:rFonts w:ascii="Arial" w:eastAsia="Arial" w:hAnsi="Arial" w:cs="Arial"/>
                <w:sz w:val="24"/>
                <w:szCs w:val="24"/>
              </w:rPr>
              <w:t xml:space="preserve"> required by the Buyer, the Supplier shall produce within one (1) Month of the commencement date an implementation plan if required and this may be subject to amendment from time to time.</w:t>
            </w:r>
          </w:p>
          <w:p w14:paraId="331046D0" w14:textId="77777777" w:rsidR="00936CE0" w:rsidRDefault="00936CE0" w:rsidP="00A22B2D">
            <w:pPr>
              <w:keepNext/>
              <w:spacing w:before="60" w:after="60"/>
              <w:ind w:left="30"/>
              <w:jc w:val="left"/>
              <w:rPr>
                <w:rFonts w:ascii="Arial" w:eastAsia="Arial" w:hAnsi="Arial" w:cs="Arial"/>
                <w:sz w:val="24"/>
                <w:szCs w:val="24"/>
                <w:highlight w:val="yellow"/>
              </w:rPr>
            </w:pPr>
          </w:p>
          <w:p w14:paraId="57CEE75F" w14:textId="77777777" w:rsidR="006E1A03" w:rsidRPr="007F6F92" w:rsidRDefault="006E1A03" w:rsidP="006E1A03">
            <w:pPr>
              <w:pStyle w:val="DeptBullets"/>
              <w:numPr>
                <w:ilvl w:val="0"/>
                <w:numId w:val="0"/>
              </w:numPr>
              <w:tabs>
                <w:tab w:val="left" w:pos="720"/>
              </w:tabs>
              <w:jc w:val="both"/>
              <w:rPr>
                <w:rFonts w:cs="Arial"/>
                <w:b/>
                <w:bCs/>
                <w:szCs w:val="24"/>
                <w:u w:val="single"/>
              </w:rPr>
            </w:pPr>
            <w:r w:rsidRPr="007F6F92">
              <w:rPr>
                <w:rFonts w:cs="Arial"/>
                <w:b/>
                <w:bCs/>
                <w:szCs w:val="24"/>
                <w:u w:val="single"/>
              </w:rPr>
              <w:t>DOS 4 Call off Contract – Security Clause</w:t>
            </w:r>
          </w:p>
          <w:p w14:paraId="378F0E2A" w14:textId="77777777" w:rsidR="006E1A03" w:rsidRPr="007F6F92" w:rsidRDefault="006E1A03" w:rsidP="006E1A03">
            <w:pPr>
              <w:ind w:left="357"/>
              <w:rPr>
                <w:rFonts w:ascii="Arial" w:hAnsi="Arial" w:cs="Arial"/>
                <w:sz w:val="24"/>
                <w:szCs w:val="24"/>
              </w:rPr>
            </w:pPr>
            <w:r w:rsidRPr="007F6F92">
              <w:rPr>
                <w:rFonts w:ascii="Arial" w:hAnsi="Arial" w:cs="Arial"/>
                <w:sz w:val="24"/>
                <w:szCs w:val="24"/>
              </w:rPr>
              <w:t>“</w:t>
            </w:r>
            <w:r w:rsidRPr="007F6F92">
              <w:rPr>
                <w:rFonts w:ascii="Arial" w:hAnsi="Arial" w:cs="Arial"/>
                <w:b/>
                <w:bCs/>
                <w:sz w:val="24"/>
                <w:szCs w:val="24"/>
              </w:rPr>
              <w:t>Conviction</w:t>
            </w:r>
            <w:r w:rsidRPr="007F6F92">
              <w:rPr>
                <w:rFonts w:ascii="Arial" w:hAnsi="Arial" w:cs="Arial"/>
                <w:sz w:val="24"/>
                <w:szCs w:val="24"/>
              </w:rPr>
              <w:t>” –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061F3542" w14:textId="77777777" w:rsidR="006E1A03" w:rsidRPr="007F6F92" w:rsidRDefault="006E1A03" w:rsidP="006E1A03">
            <w:pPr>
              <w:rPr>
                <w:rFonts w:ascii="Arial" w:hAnsi="Arial" w:cs="Arial"/>
                <w:sz w:val="24"/>
                <w:szCs w:val="24"/>
              </w:rPr>
            </w:pPr>
          </w:p>
          <w:p w14:paraId="764AC9D7" w14:textId="77777777" w:rsidR="006E1A03" w:rsidRPr="007F6F92" w:rsidRDefault="006E1A03" w:rsidP="006E1A03">
            <w:pPr>
              <w:ind w:left="357"/>
              <w:rPr>
                <w:rFonts w:ascii="Arial" w:hAnsi="Arial" w:cs="Arial"/>
                <w:sz w:val="24"/>
                <w:szCs w:val="24"/>
              </w:rPr>
            </w:pPr>
            <w:r w:rsidRPr="007F6F92">
              <w:rPr>
                <w:rFonts w:ascii="Arial" w:hAnsi="Arial" w:cs="Arial"/>
                <w:sz w:val="24"/>
                <w:szCs w:val="24"/>
              </w:rPr>
              <w:t>“</w:t>
            </w:r>
            <w:r w:rsidRPr="007F6F92">
              <w:rPr>
                <w:rFonts w:ascii="Arial" w:hAnsi="Arial" w:cs="Arial"/>
                <w:b/>
                <w:bCs/>
                <w:sz w:val="24"/>
                <w:szCs w:val="24"/>
              </w:rPr>
              <w:t>Relevant Conviction</w:t>
            </w:r>
            <w:r w:rsidRPr="007F6F92">
              <w:rPr>
                <w:rFonts w:ascii="Arial" w:hAnsi="Arial" w:cs="Arial"/>
                <w:sz w:val="24"/>
                <w:szCs w:val="24"/>
              </w:rPr>
              <w:t>” – means a Conviction that is relevant to the nature of the Services to be provided, at the discretion of the Buyer.</w:t>
            </w:r>
          </w:p>
          <w:p w14:paraId="2E2E2508" w14:textId="77777777" w:rsidR="006E1A03" w:rsidRPr="007F6F92" w:rsidRDefault="006E1A03" w:rsidP="006E1A03">
            <w:pPr>
              <w:pStyle w:val="DeptBullets"/>
              <w:numPr>
                <w:ilvl w:val="0"/>
                <w:numId w:val="0"/>
              </w:numPr>
              <w:tabs>
                <w:tab w:val="left" w:pos="720"/>
              </w:tabs>
              <w:jc w:val="both"/>
              <w:rPr>
                <w:rFonts w:cs="Arial"/>
                <w:b/>
                <w:bCs/>
                <w:szCs w:val="24"/>
                <w:u w:val="single"/>
              </w:rPr>
            </w:pPr>
          </w:p>
          <w:p w14:paraId="3B4F7B59" w14:textId="77777777" w:rsidR="006E1A03" w:rsidRPr="007F6F92" w:rsidRDefault="006E1A03" w:rsidP="006E1A03">
            <w:pPr>
              <w:rPr>
                <w:rFonts w:ascii="Arial" w:hAnsi="Arial" w:cs="Arial"/>
                <w:b/>
                <w:bCs/>
                <w:sz w:val="24"/>
                <w:szCs w:val="24"/>
                <w:u w:val="single"/>
              </w:rPr>
            </w:pPr>
            <w:r w:rsidRPr="007F6F92">
              <w:rPr>
                <w:rFonts w:ascii="Arial" w:hAnsi="Arial" w:cs="Arial"/>
                <w:b/>
                <w:bCs/>
                <w:sz w:val="24"/>
                <w:szCs w:val="24"/>
                <w:u w:val="single"/>
              </w:rPr>
              <w:t>Clause 1</w:t>
            </w:r>
          </w:p>
          <w:p w14:paraId="733BDE32" w14:textId="77777777" w:rsidR="006E1A03" w:rsidRPr="007F6F92" w:rsidRDefault="006E1A03" w:rsidP="006E1A03">
            <w:pPr>
              <w:rPr>
                <w:rFonts w:ascii="Arial" w:hAnsi="Arial" w:cs="Arial"/>
                <w:sz w:val="24"/>
                <w:szCs w:val="24"/>
                <w:u w:val="single"/>
              </w:rPr>
            </w:pPr>
          </w:p>
          <w:p w14:paraId="5AC80E56" w14:textId="77777777" w:rsidR="006E1A03" w:rsidRPr="007F6F92" w:rsidRDefault="006E1A03" w:rsidP="006E1A03">
            <w:pPr>
              <w:ind w:left="357"/>
              <w:rPr>
                <w:rFonts w:ascii="Arial" w:hAnsi="Arial" w:cs="Arial"/>
                <w:sz w:val="24"/>
                <w:szCs w:val="24"/>
              </w:rPr>
            </w:pPr>
            <w:r w:rsidRPr="007F6F92">
              <w:rPr>
                <w:rFonts w:ascii="Arial" w:hAnsi="Arial" w:cs="Arial"/>
                <w:sz w:val="24"/>
                <w:szCs w:val="24"/>
              </w:rPr>
              <w:t xml:space="preserve">The Supplier shall ensure that no Supplier Staff who discloses that they have a Relevant Conviction, or who is found to have any Relevant Convictions (whether </w:t>
            </w:r>
            <w:proofErr w:type="gramStart"/>
            <w:r w:rsidRPr="007F6F92">
              <w:rPr>
                <w:rFonts w:ascii="Arial" w:hAnsi="Arial" w:cs="Arial"/>
                <w:sz w:val="24"/>
                <w:szCs w:val="24"/>
              </w:rPr>
              <w:t>as a result of</w:t>
            </w:r>
            <w:proofErr w:type="gramEnd"/>
            <w:r w:rsidRPr="007F6F92">
              <w:rPr>
                <w:rFonts w:ascii="Arial" w:hAnsi="Arial" w:cs="Arial"/>
                <w:sz w:val="24"/>
                <w:szCs w:val="24"/>
              </w:rPr>
              <w:t xml:space="preserve"> a police check or through the vetting procedure of HMG Baseline Personnel Security Standard or through the Disclosure and Barring Service (DBS) or otherwise), is employed or engaged in any part of the provision of the Services without the prior written approval of the Buyer. Subject to the Data Protection Legislation, the Supplier shall disclose the results of their vetting process, immediately to the Buyer. The decision as to whether any of the Supplier’s </w:t>
            </w:r>
            <w:r w:rsidRPr="007F6F92">
              <w:rPr>
                <w:rFonts w:ascii="Arial" w:hAnsi="Arial" w:cs="Arial"/>
                <w:sz w:val="24"/>
                <w:szCs w:val="24"/>
              </w:rPr>
              <w:lastRenderedPageBreak/>
              <w:t xml:space="preserve">Staff </w:t>
            </w:r>
            <w:proofErr w:type="gramStart"/>
            <w:r w:rsidRPr="007F6F92">
              <w:rPr>
                <w:rFonts w:ascii="Arial" w:hAnsi="Arial" w:cs="Arial"/>
                <w:sz w:val="24"/>
                <w:szCs w:val="24"/>
              </w:rPr>
              <w:t>are allowed to</w:t>
            </w:r>
            <w:proofErr w:type="gramEnd"/>
            <w:r w:rsidRPr="007F6F92">
              <w:rPr>
                <w:rFonts w:ascii="Arial" w:hAnsi="Arial" w:cs="Arial"/>
                <w:sz w:val="24"/>
                <w:szCs w:val="24"/>
              </w:rPr>
              <w:t xml:space="preserve"> perform activities in relation to the Call Off Contract, is entirely at the Buyer’s sole discretion.</w:t>
            </w:r>
          </w:p>
          <w:p w14:paraId="47DAE1EB" w14:textId="77777777" w:rsidR="006E1A03" w:rsidRPr="007F6F92" w:rsidRDefault="006E1A03" w:rsidP="006E1A03">
            <w:pPr>
              <w:rPr>
                <w:rFonts w:ascii="Arial" w:hAnsi="Arial" w:cs="Arial"/>
                <w:sz w:val="24"/>
                <w:szCs w:val="24"/>
              </w:rPr>
            </w:pPr>
          </w:p>
          <w:p w14:paraId="3319C4B2" w14:textId="77777777" w:rsidR="006E1A03" w:rsidRPr="007F6F92" w:rsidRDefault="006E1A03" w:rsidP="006E1A03">
            <w:pPr>
              <w:rPr>
                <w:rFonts w:ascii="Arial" w:hAnsi="Arial" w:cs="Arial"/>
                <w:b/>
                <w:bCs/>
                <w:sz w:val="24"/>
                <w:szCs w:val="24"/>
                <w:u w:val="single"/>
              </w:rPr>
            </w:pPr>
            <w:r w:rsidRPr="007F6F92">
              <w:rPr>
                <w:rFonts w:ascii="Arial" w:hAnsi="Arial" w:cs="Arial"/>
                <w:b/>
                <w:bCs/>
                <w:sz w:val="24"/>
                <w:szCs w:val="24"/>
                <w:u w:val="single"/>
              </w:rPr>
              <w:t>Clause 2</w:t>
            </w:r>
          </w:p>
          <w:p w14:paraId="7E9BAFB6" w14:textId="77777777" w:rsidR="006E1A03" w:rsidRPr="007F6F92" w:rsidRDefault="006E1A03" w:rsidP="006E1A03">
            <w:pPr>
              <w:rPr>
                <w:rFonts w:ascii="Arial" w:hAnsi="Arial" w:cs="Arial"/>
                <w:sz w:val="24"/>
                <w:szCs w:val="24"/>
                <w:u w:val="single"/>
              </w:rPr>
            </w:pPr>
          </w:p>
          <w:p w14:paraId="35B0CB29" w14:textId="77777777" w:rsidR="006E1A03" w:rsidRPr="007F6F92" w:rsidRDefault="006E1A03" w:rsidP="006E1A03">
            <w:pPr>
              <w:ind w:left="357"/>
              <w:rPr>
                <w:rFonts w:ascii="Arial" w:hAnsi="Arial" w:cs="Arial"/>
                <w:sz w:val="24"/>
                <w:szCs w:val="24"/>
              </w:rPr>
            </w:pPr>
            <w:r w:rsidRPr="007F6F92">
              <w:rPr>
                <w:rFonts w:ascii="Arial" w:hAnsi="Arial" w:cs="Arial"/>
                <w:sz w:val="24"/>
                <w:szCs w:val="24"/>
              </w:rPr>
              <w:t>The Supplier shall be required to undertake annual periodic checks during the Call Off Contract Period, to ensure its Staff have the relevant checks in place and to determine the Supplier Staff suitability to continue to provide Services under the Call Off Contract.</w:t>
            </w:r>
            <w:r w:rsidRPr="007F6F92">
              <w:rPr>
                <w:rFonts w:ascii="Arial" w:hAnsi="Arial" w:cs="Arial"/>
                <w:i/>
                <w:iCs/>
                <w:sz w:val="24"/>
                <w:szCs w:val="24"/>
              </w:rPr>
              <w:t xml:space="preserve"> </w:t>
            </w:r>
            <w:r w:rsidRPr="007F6F92">
              <w:rPr>
                <w:rFonts w:ascii="Arial" w:hAnsi="Arial" w:cs="Arial"/>
                <w:sz w:val="24"/>
                <w:szCs w:val="24"/>
              </w:rPr>
              <w:t>The Supplier shall ensure that any Supplier Staff who discloses a Relevant Conviction (either spent or unspent</w:t>
            </w:r>
            <w:proofErr w:type="gramStart"/>
            <w:r w:rsidRPr="007F6F92">
              <w:rPr>
                <w:rFonts w:ascii="Arial" w:hAnsi="Arial" w:cs="Arial"/>
                <w:sz w:val="24"/>
                <w:szCs w:val="24"/>
              </w:rPr>
              <w:t>), or</w:t>
            </w:r>
            <w:proofErr w:type="gramEnd"/>
            <w:r w:rsidRPr="007F6F92">
              <w:rPr>
                <w:rFonts w:ascii="Arial" w:hAnsi="Arial" w:cs="Arial"/>
                <w:sz w:val="24"/>
                <w:szCs w:val="24"/>
              </w:rPr>
              <w:t xml:space="preserve"> is found by the Supplier to have a Relevant Conviction through standard national vetting procedures or otherwise, is immediately disclosed to the Buyer. The Supplier shall ensure that the individual staff member immediately ceases all activity in relation to the Call Off Contract, until the Buyer has reviewed the case, on an individual basis, and has made a final decision.</w:t>
            </w:r>
          </w:p>
          <w:p w14:paraId="5A6EA90D" w14:textId="77777777" w:rsidR="006E1A03" w:rsidRPr="007F6F92" w:rsidRDefault="006E1A03" w:rsidP="006E1A03">
            <w:pPr>
              <w:rPr>
                <w:rFonts w:ascii="Arial" w:hAnsi="Arial" w:cs="Arial"/>
                <w:sz w:val="24"/>
                <w:szCs w:val="24"/>
              </w:rPr>
            </w:pPr>
          </w:p>
          <w:p w14:paraId="62584AA9" w14:textId="77777777" w:rsidR="006E1A03" w:rsidRPr="007F6F92" w:rsidRDefault="006E1A03" w:rsidP="006E1A03">
            <w:pPr>
              <w:rPr>
                <w:rFonts w:ascii="Arial" w:hAnsi="Arial" w:cs="Arial"/>
                <w:b/>
                <w:bCs/>
                <w:sz w:val="24"/>
                <w:szCs w:val="24"/>
                <w:u w:val="single"/>
              </w:rPr>
            </w:pPr>
            <w:r w:rsidRPr="007F6F92">
              <w:rPr>
                <w:rFonts w:ascii="Arial" w:hAnsi="Arial" w:cs="Arial"/>
                <w:b/>
                <w:bCs/>
                <w:sz w:val="24"/>
                <w:szCs w:val="24"/>
                <w:u w:val="single"/>
              </w:rPr>
              <w:t>Clause 3</w:t>
            </w:r>
          </w:p>
          <w:p w14:paraId="703527A8" w14:textId="77777777" w:rsidR="006E1A03" w:rsidRPr="007F6F92" w:rsidRDefault="006E1A03" w:rsidP="006E1A03">
            <w:pPr>
              <w:rPr>
                <w:rFonts w:ascii="Arial" w:hAnsi="Arial" w:cs="Arial"/>
                <w:sz w:val="24"/>
                <w:szCs w:val="24"/>
                <w:u w:val="single"/>
              </w:rPr>
            </w:pPr>
          </w:p>
          <w:p w14:paraId="423F584F" w14:textId="77777777" w:rsidR="006E1A03" w:rsidRDefault="006E1A03" w:rsidP="006E1A03">
            <w:pPr>
              <w:ind w:left="357"/>
              <w:rPr>
                <w:rFonts w:ascii="Arial" w:hAnsi="Arial" w:cs="Arial"/>
                <w:sz w:val="24"/>
                <w:szCs w:val="24"/>
              </w:rPr>
            </w:pPr>
            <w:r w:rsidRPr="007F6F92">
              <w:rPr>
                <w:rFonts w:ascii="Arial" w:hAnsi="Arial" w:cs="Arial"/>
                <w:sz w:val="24"/>
                <w:szCs w:val="24"/>
              </w:rPr>
              <w:t xml:space="preserve">Where the Buyer decides that a Supplier Staff should be removed from performing activities, </w:t>
            </w:r>
            <w:proofErr w:type="gramStart"/>
            <w:r w:rsidRPr="007F6F92">
              <w:rPr>
                <w:rFonts w:ascii="Arial" w:hAnsi="Arial" w:cs="Arial"/>
                <w:sz w:val="24"/>
                <w:szCs w:val="24"/>
              </w:rPr>
              <w:t>as a result of</w:t>
            </w:r>
            <w:proofErr w:type="gramEnd"/>
            <w:r w:rsidRPr="007F6F92">
              <w:rPr>
                <w:rFonts w:ascii="Arial" w:hAnsi="Arial" w:cs="Arial"/>
                <w:sz w:val="24"/>
                <w:szCs w:val="24"/>
              </w:rPr>
              <w:t xml:space="preserve"> obtaining information referred to in clause 1 and/or 2 above in relation to the Call Off Contract, the Supplier shall promptly and diligently replace any individual identified. The Supplier shall ensure that any replacement staff will meet the provision set out in clause 2.1 of the Call off Contract.</w:t>
            </w:r>
          </w:p>
          <w:p w14:paraId="281425A3" w14:textId="01E570ED" w:rsidR="00936CE0" w:rsidRPr="00DF31A8" w:rsidRDefault="00936CE0" w:rsidP="00A22B2D">
            <w:pPr>
              <w:keepNext/>
              <w:spacing w:before="60" w:after="60"/>
              <w:ind w:left="30"/>
              <w:jc w:val="left"/>
              <w:rPr>
                <w:rFonts w:ascii="Arial" w:eastAsia="Arial" w:hAnsi="Arial" w:cs="Arial"/>
                <w:sz w:val="24"/>
                <w:szCs w:val="24"/>
                <w:highlight w:val="yellow"/>
              </w:rPr>
            </w:pP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7770688F" w:rsidR="00CB19AA" w:rsidRPr="00720B67" w:rsidRDefault="00CB19AA">
            <w:pPr>
              <w:keepNext/>
              <w:spacing w:before="60" w:after="60"/>
              <w:ind w:left="30"/>
              <w:jc w:val="left"/>
              <w:rPr>
                <w:rFonts w:ascii="Arial" w:eastAsia="Arial" w:hAnsi="Arial" w:cs="Arial"/>
                <w:sz w:val="24"/>
                <w:szCs w:val="24"/>
              </w:rPr>
            </w:pPr>
            <w:r>
              <w:rPr>
                <w:rFonts w:ascii="Arial" w:eastAsia="Arial" w:hAnsi="Arial" w:cs="Arial"/>
                <w:sz w:val="24"/>
                <w:szCs w:val="24"/>
              </w:rPr>
              <w:t xml:space="preserve">As per Clause 7; the </w:t>
            </w:r>
            <w:r w:rsidR="00DA7EB1">
              <w:rPr>
                <w:rFonts w:ascii="Arial" w:eastAsia="Arial" w:hAnsi="Arial" w:cs="Arial"/>
                <w:sz w:val="24"/>
                <w:szCs w:val="24"/>
              </w:rPr>
              <w:t>Supplier must produce a Business Continuity and Disaster Recovery Plan</w:t>
            </w:r>
            <w:r w:rsidR="002646CD">
              <w:rPr>
                <w:rFonts w:ascii="Arial" w:eastAsia="Arial" w:hAnsi="Arial" w:cs="Arial"/>
                <w:sz w:val="24"/>
                <w:szCs w:val="24"/>
              </w:rPr>
              <w:t xml:space="preserve"> within 3 months of the start date, to be agreed between both Parties. </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064FF734" w14:textId="626DE5E9" w:rsidR="00BB53FD" w:rsidRPr="00714B2B" w:rsidRDefault="006C7D91" w:rsidP="00BB53FD">
            <w:pPr>
              <w:pStyle w:val="CommentText"/>
              <w:rPr>
                <w:rFonts w:ascii="Arial" w:hAnsi="Arial" w:cs="Arial"/>
                <w:sz w:val="24"/>
                <w:szCs w:val="24"/>
              </w:rPr>
            </w:pPr>
            <w:r w:rsidRPr="00714B2B">
              <w:rPr>
                <w:rFonts w:ascii="Arial" w:hAnsi="Arial" w:cs="Arial"/>
                <w:sz w:val="24"/>
                <w:szCs w:val="24"/>
              </w:rPr>
              <w:t xml:space="preserve">A Statement of Work </w:t>
            </w:r>
            <w:r w:rsidR="00E45673" w:rsidRPr="00714B2B">
              <w:rPr>
                <w:rFonts w:ascii="Arial" w:hAnsi="Arial" w:cs="Arial"/>
                <w:sz w:val="24"/>
                <w:szCs w:val="24"/>
              </w:rPr>
              <w:t>c</w:t>
            </w:r>
            <w:r w:rsidR="00BB53FD" w:rsidRPr="00714B2B">
              <w:rPr>
                <w:rFonts w:ascii="Arial" w:hAnsi="Arial" w:cs="Arial"/>
                <w:sz w:val="24"/>
                <w:szCs w:val="24"/>
              </w:rPr>
              <w:t>an be terminated at a minimum of 5 working days or earlier if agreed by both parties.</w:t>
            </w:r>
          </w:p>
          <w:p w14:paraId="3993D232" w14:textId="4BC9585E" w:rsidR="005A5CBC" w:rsidRPr="00BB53FD" w:rsidRDefault="005A5CBC">
            <w:pPr>
              <w:keepNext/>
              <w:spacing w:before="60" w:after="60"/>
              <w:ind w:left="30"/>
              <w:jc w:val="left"/>
              <w:rPr>
                <w:rFonts w:ascii="Arial" w:eastAsia="Arial" w:hAnsi="Arial" w:cs="Arial"/>
                <w:sz w:val="24"/>
                <w:szCs w:val="24"/>
                <w:highlight w:val="green"/>
              </w:rPr>
            </w:pPr>
          </w:p>
        </w:tc>
      </w:tr>
    </w:tbl>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 xml:space="preserve">By signing and returning this Order Form (Part A), the Supplier agrees to </w:t>
            </w:r>
            <w:proofErr w:type="gramStart"/>
            <w:r>
              <w:rPr>
                <w:rFonts w:ascii="Arial" w:eastAsia="Arial" w:hAnsi="Arial" w:cs="Arial"/>
                <w:sz w:val="24"/>
                <w:szCs w:val="24"/>
              </w:rPr>
              <w:t>enter into</w:t>
            </w:r>
            <w:proofErr w:type="gramEnd"/>
            <w:r>
              <w:rPr>
                <w:rFonts w:ascii="Arial" w:eastAsia="Arial" w:hAnsi="Arial" w:cs="Arial"/>
                <w:sz w:val="24"/>
                <w:szCs w:val="24"/>
              </w:rPr>
              <w:t xml:space="preserve">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lastRenderedPageBreak/>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w:t>
            </w:r>
            <w:proofErr w:type="gramStart"/>
            <w:r>
              <w:rPr>
                <w:rFonts w:ascii="Arial" w:eastAsia="Arial" w:hAnsi="Arial" w:cs="Arial"/>
                <w:sz w:val="24"/>
                <w:szCs w:val="24"/>
              </w:rPr>
              <w:t>specialists</w:t>
            </w:r>
            <w:proofErr w:type="gramEnd"/>
            <w:r>
              <w:rPr>
                <w:rFonts w:ascii="Arial" w:eastAsia="Arial" w:hAnsi="Arial" w:cs="Arial"/>
                <w:sz w:val="24"/>
                <w:szCs w:val="24"/>
              </w:rPr>
              <w:t xml:space="preserve">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0509ECE7" w14:textId="3B3E3EBD" w:rsidR="00720B67" w:rsidRDefault="00720B67">
      <w:pPr>
        <w:spacing w:before="60" w:after="60"/>
        <w:rPr>
          <w:rFonts w:ascii="Arial" w:eastAsia="Arial" w:hAnsi="Arial" w:cs="Arial"/>
          <w:b/>
          <w:sz w:val="24"/>
          <w:szCs w:val="24"/>
        </w:rPr>
      </w:pPr>
    </w:p>
    <w:p w14:paraId="5DF9B5B8" w14:textId="4FBD449C" w:rsidR="00F41DA1" w:rsidRDefault="00F41DA1">
      <w:pPr>
        <w:spacing w:before="60" w:after="60"/>
        <w:rPr>
          <w:rFonts w:ascii="Arial" w:eastAsia="Arial" w:hAnsi="Arial" w:cs="Arial"/>
          <w:b/>
          <w:sz w:val="24"/>
          <w:szCs w:val="24"/>
        </w:rPr>
      </w:pPr>
    </w:p>
    <w:p w14:paraId="2AFDFCAD" w14:textId="6CD330D1" w:rsidR="00F41DA1" w:rsidRDefault="00F41DA1">
      <w:pPr>
        <w:spacing w:before="60" w:after="60"/>
        <w:rPr>
          <w:rFonts w:ascii="Arial" w:eastAsia="Arial" w:hAnsi="Arial" w:cs="Arial"/>
          <w:b/>
          <w:sz w:val="24"/>
          <w:szCs w:val="24"/>
        </w:rPr>
      </w:pPr>
    </w:p>
    <w:p w14:paraId="7D04B610" w14:textId="38C972A2" w:rsidR="00F41DA1" w:rsidRDefault="00F41DA1">
      <w:pPr>
        <w:spacing w:before="60" w:after="60"/>
        <w:rPr>
          <w:rFonts w:ascii="Arial" w:eastAsia="Arial" w:hAnsi="Arial" w:cs="Arial"/>
          <w:b/>
          <w:sz w:val="24"/>
          <w:szCs w:val="24"/>
        </w:rPr>
      </w:pPr>
    </w:p>
    <w:p w14:paraId="233F7D35" w14:textId="55B31140" w:rsidR="00F41DA1" w:rsidRDefault="00F41DA1">
      <w:pPr>
        <w:spacing w:before="60" w:after="60"/>
        <w:rPr>
          <w:rFonts w:ascii="Arial" w:eastAsia="Arial" w:hAnsi="Arial" w:cs="Arial"/>
          <w:b/>
          <w:sz w:val="24"/>
          <w:szCs w:val="24"/>
        </w:rPr>
      </w:pPr>
    </w:p>
    <w:p w14:paraId="51A9AA87" w14:textId="77777777" w:rsidR="00F41DA1" w:rsidRDefault="00F41DA1">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707ADD" w14:paraId="6193393D" w14:textId="77777777" w:rsidTr="00714B2B">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707ADD" w:rsidRDefault="00707ADD" w:rsidP="00707ADD">
            <w:pPr>
              <w:spacing w:before="60" w:after="60"/>
              <w:rPr>
                <w:rFonts w:ascii="Arial" w:eastAsia="Arial" w:hAnsi="Arial" w:cs="Arial"/>
              </w:rPr>
            </w:pPr>
            <w:r>
              <w:rPr>
                <w:rFonts w:ascii="Arial" w:eastAsia="Arial" w:hAnsi="Arial" w:cs="Arial"/>
                <w:sz w:val="24"/>
                <w:szCs w:val="24"/>
              </w:rPr>
              <w:t>Name:</w:t>
            </w:r>
          </w:p>
        </w:tc>
        <w:tc>
          <w:tcPr>
            <w:tcW w:w="3990" w:type="dxa"/>
            <w:shd w:val="clear" w:color="auto" w:fill="auto"/>
          </w:tcPr>
          <w:p w14:paraId="08B89139" w14:textId="1D2CEDC0" w:rsidR="00707ADD" w:rsidRPr="00714B2B" w:rsidRDefault="007A6410" w:rsidP="00707ADD">
            <w:pPr>
              <w:keepNext/>
              <w:spacing w:before="60" w:after="60"/>
              <w:jc w:val="left"/>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4200" w:type="dxa"/>
            <w:shd w:val="clear" w:color="auto" w:fill="auto"/>
          </w:tcPr>
          <w:p w14:paraId="2BA7DB42" w14:textId="075FE79A" w:rsidR="00707ADD" w:rsidRPr="00790B34" w:rsidRDefault="007A6410" w:rsidP="00707ADD">
            <w:pPr>
              <w:keepNext/>
              <w:spacing w:before="60" w:after="6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707ADD" w14:paraId="454D673A" w14:textId="77777777" w:rsidTr="00714B2B">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707ADD" w:rsidRDefault="00707ADD" w:rsidP="00707ADD">
            <w:pPr>
              <w:spacing w:before="60" w:after="60"/>
              <w:rPr>
                <w:rFonts w:ascii="Arial" w:eastAsia="Arial" w:hAnsi="Arial" w:cs="Arial"/>
              </w:rPr>
            </w:pPr>
            <w:r>
              <w:rPr>
                <w:rFonts w:ascii="Arial" w:eastAsia="Arial" w:hAnsi="Arial" w:cs="Arial"/>
                <w:sz w:val="24"/>
                <w:szCs w:val="24"/>
              </w:rPr>
              <w:t>Title:</w:t>
            </w:r>
          </w:p>
        </w:tc>
        <w:tc>
          <w:tcPr>
            <w:tcW w:w="3990" w:type="dxa"/>
            <w:shd w:val="clear" w:color="auto" w:fill="auto"/>
          </w:tcPr>
          <w:p w14:paraId="0DC65202" w14:textId="05471BD5" w:rsidR="00707ADD" w:rsidRPr="00714B2B" w:rsidRDefault="001F7B53" w:rsidP="00707ADD">
            <w:pPr>
              <w:keepNext/>
              <w:spacing w:before="60" w:after="60"/>
              <w:jc w:val="left"/>
              <w:rPr>
                <w:rFonts w:ascii="Arial" w:eastAsia="Arial" w:hAnsi="Arial" w:cs="Arial"/>
                <w:sz w:val="24"/>
                <w:szCs w:val="24"/>
              </w:rPr>
            </w:pPr>
            <w:r w:rsidRPr="00714B2B">
              <w:rPr>
                <w:rFonts w:ascii="Arial" w:eastAsia="Arial" w:hAnsi="Arial" w:cs="Arial"/>
                <w:sz w:val="24"/>
                <w:szCs w:val="24"/>
              </w:rPr>
              <w:t>Commercial Director</w:t>
            </w:r>
          </w:p>
        </w:tc>
        <w:tc>
          <w:tcPr>
            <w:tcW w:w="4200" w:type="dxa"/>
            <w:shd w:val="clear" w:color="auto" w:fill="auto"/>
          </w:tcPr>
          <w:p w14:paraId="0C44C530" w14:textId="25960C8C" w:rsidR="00707ADD" w:rsidRPr="00072699" w:rsidRDefault="00072699" w:rsidP="00707ADD">
            <w:pPr>
              <w:keepNext/>
              <w:spacing w:before="60" w:after="60"/>
              <w:jc w:val="left"/>
              <w:rPr>
                <w:rFonts w:ascii="Arial" w:eastAsia="Arial" w:hAnsi="Arial" w:cs="Arial"/>
                <w:sz w:val="24"/>
                <w:szCs w:val="24"/>
              </w:rPr>
            </w:pPr>
            <w:r w:rsidRPr="00072699">
              <w:rPr>
                <w:rFonts w:ascii="Arial" w:hAnsi="Arial" w:cs="Arial"/>
                <w:sz w:val="24"/>
                <w:szCs w:val="24"/>
              </w:rPr>
              <w:t>Digital Delivery Deputy Director</w:t>
            </w:r>
          </w:p>
        </w:tc>
      </w:tr>
      <w:tr w:rsidR="00707ADD" w14:paraId="6E1DD469" w14:textId="77777777" w:rsidTr="00714B2B">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707ADD" w:rsidRDefault="00707ADD" w:rsidP="00707ADD">
            <w:pPr>
              <w:spacing w:before="60" w:after="60"/>
              <w:rPr>
                <w:rFonts w:ascii="Arial" w:eastAsia="Arial" w:hAnsi="Arial" w:cs="Arial"/>
              </w:rPr>
            </w:pPr>
            <w:r>
              <w:rPr>
                <w:rFonts w:ascii="Arial" w:eastAsia="Arial" w:hAnsi="Arial" w:cs="Arial"/>
                <w:sz w:val="24"/>
                <w:szCs w:val="24"/>
              </w:rPr>
              <w:t>Signature:</w:t>
            </w:r>
          </w:p>
        </w:tc>
        <w:tc>
          <w:tcPr>
            <w:tcW w:w="3990" w:type="dxa"/>
            <w:shd w:val="clear" w:color="auto" w:fill="auto"/>
          </w:tcPr>
          <w:p w14:paraId="0D60D109" w14:textId="1552CD79" w:rsidR="00707ADD" w:rsidRPr="00714B2B" w:rsidRDefault="007A6410" w:rsidP="00707ADD">
            <w:pPr>
              <w:spacing w:before="60" w:after="60"/>
              <w:rPr>
                <w:rFonts w:ascii="Arial" w:eastAsia="Arial" w:hAnsi="Arial" w:cs="Arial"/>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4200" w:type="dxa"/>
          </w:tcPr>
          <w:p w14:paraId="563FF16D" w14:textId="58DC5522" w:rsidR="00707ADD" w:rsidRDefault="007A6410" w:rsidP="00707ADD">
            <w:pPr>
              <w:spacing w:before="60" w:after="6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707ADD" w14:paraId="69063FFE" w14:textId="77777777" w:rsidTr="00714B2B">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707ADD" w:rsidRDefault="00707ADD" w:rsidP="00707ADD">
            <w:pPr>
              <w:spacing w:before="60" w:after="60"/>
              <w:rPr>
                <w:rFonts w:ascii="Arial" w:eastAsia="Arial" w:hAnsi="Arial" w:cs="Arial"/>
              </w:rPr>
            </w:pPr>
            <w:r>
              <w:rPr>
                <w:rFonts w:ascii="Arial" w:eastAsia="Arial" w:hAnsi="Arial" w:cs="Arial"/>
                <w:sz w:val="24"/>
                <w:szCs w:val="24"/>
              </w:rPr>
              <w:t>Date:</w:t>
            </w:r>
          </w:p>
        </w:tc>
        <w:tc>
          <w:tcPr>
            <w:tcW w:w="3990" w:type="dxa"/>
            <w:shd w:val="clear" w:color="auto" w:fill="auto"/>
          </w:tcPr>
          <w:p w14:paraId="5EE08DF9" w14:textId="3F639EDC" w:rsidR="00707ADD" w:rsidRPr="00714B2B" w:rsidRDefault="00D22508" w:rsidP="00707ADD">
            <w:pPr>
              <w:spacing w:before="60" w:after="60"/>
              <w:rPr>
                <w:rFonts w:ascii="Arial" w:eastAsia="Arial" w:hAnsi="Arial" w:cs="Arial"/>
                <w:sz w:val="24"/>
                <w:szCs w:val="24"/>
              </w:rPr>
            </w:pPr>
            <w:r w:rsidRPr="00714B2B">
              <w:rPr>
                <w:rFonts w:ascii="Arial" w:eastAsia="Arial" w:hAnsi="Arial" w:cs="Arial"/>
                <w:sz w:val="24"/>
                <w:szCs w:val="24"/>
              </w:rPr>
              <w:t>17</w:t>
            </w:r>
            <w:r w:rsidRPr="00714B2B">
              <w:rPr>
                <w:rFonts w:ascii="Arial" w:eastAsia="Arial" w:hAnsi="Arial" w:cs="Arial"/>
                <w:sz w:val="24"/>
                <w:szCs w:val="24"/>
                <w:vertAlign w:val="superscript"/>
              </w:rPr>
              <w:t>th</w:t>
            </w:r>
            <w:r w:rsidRPr="00714B2B">
              <w:rPr>
                <w:rFonts w:ascii="Arial" w:eastAsia="Arial" w:hAnsi="Arial" w:cs="Arial"/>
                <w:sz w:val="24"/>
                <w:szCs w:val="24"/>
              </w:rPr>
              <w:t xml:space="preserve"> March 2021</w:t>
            </w:r>
          </w:p>
        </w:tc>
        <w:tc>
          <w:tcPr>
            <w:tcW w:w="4200" w:type="dxa"/>
          </w:tcPr>
          <w:p w14:paraId="67B36A6A" w14:textId="02DA5D8B" w:rsidR="00707ADD" w:rsidRDefault="00707ADD" w:rsidP="00707ADD">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45899E04" w14:textId="77777777" w:rsidR="005A5CBC" w:rsidRDefault="00720B67">
      <w:pPr>
        <w:pStyle w:val="Heading2"/>
        <w:rPr>
          <w:rFonts w:ascii="Arial" w:eastAsia="Arial" w:hAnsi="Arial" w:cs="Arial"/>
        </w:rPr>
      </w:pPr>
      <w:bookmarkStart w:id="6" w:name="_1t3h5sf" w:colFirst="0" w:colLast="0"/>
      <w:bookmarkStart w:id="7" w:name="_4d34og8" w:colFirst="0" w:colLast="0"/>
      <w:bookmarkEnd w:id="6"/>
      <w:bookmarkEnd w:id="7"/>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w:t>
      </w:r>
      <w:proofErr w:type="gramStart"/>
      <w:r>
        <w:rPr>
          <w:rFonts w:ascii="Arial" w:eastAsia="Arial" w:hAnsi="Arial" w:cs="Arial"/>
          <w:highlight w:val="white"/>
        </w:rPr>
        <w:t>length</w:t>
      </w:r>
      <w:proofErr w:type="gramEnd"/>
      <w:r>
        <w:rPr>
          <w:rFonts w:ascii="Arial" w:eastAsia="Arial" w:hAnsi="Arial" w:cs="Arial"/>
          <w:highlight w:val="white"/>
        </w:rPr>
        <w:t xml:space="preserve">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 xml:space="preserve">fulfil all reasonable requests of the </w:t>
      </w:r>
      <w:proofErr w:type="gramStart"/>
      <w:r>
        <w:rPr>
          <w:rFonts w:ascii="Arial" w:eastAsia="Arial" w:hAnsi="Arial" w:cs="Arial"/>
          <w:sz w:val="24"/>
          <w:szCs w:val="24"/>
          <w:highlight w:val="white"/>
        </w:rPr>
        <w:t>Buyer</w:t>
      </w:r>
      <w:r>
        <w:rPr>
          <w:rFonts w:ascii="Arial" w:eastAsia="Arial" w:hAnsi="Arial" w:cs="Arial"/>
          <w:sz w:val="24"/>
          <w:szCs w:val="24"/>
        </w:rPr>
        <w:t>;</w:t>
      </w:r>
      <w:proofErr w:type="gramEnd"/>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 xml:space="preserve">apply all due skill, care and diligence to the provisions of the </w:t>
      </w:r>
      <w:proofErr w:type="gramStart"/>
      <w:r>
        <w:rPr>
          <w:rFonts w:ascii="Arial" w:eastAsia="Arial" w:hAnsi="Arial" w:cs="Arial"/>
          <w:sz w:val="24"/>
          <w:szCs w:val="24"/>
          <w:highlight w:val="white"/>
        </w:rPr>
        <w:t>Services</w:t>
      </w:r>
      <w:r>
        <w:rPr>
          <w:rFonts w:ascii="Arial" w:eastAsia="Arial" w:hAnsi="Arial" w:cs="Arial"/>
          <w:sz w:val="24"/>
          <w:szCs w:val="24"/>
        </w:rPr>
        <w:t>;</w:t>
      </w:r>
      <w:proofErr w:type="gramEnd"/>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 xml:space="preserve">be appropriately experienced, qualified and trained to supply the </w:t>
      </w:r>
      <w:proofErr w:type="gramStart"/>
      <w:r>
        <w:rPr>
          <w:rFonts w:ascii="Arial" w:eastAsia="Arial" w:hAnsi="Arial" w:cs="Arial"/>
          <w:sz w:val="24"/>
          <w:szCs w:val="24"/>
          <w:highlight w:val="white"/>
        </w:rPr>
        <w:t>Services</w:t>
      </w:r>
      <w:r>
        <w:rPr>
          <w:rFonts w:ascii="Arial" w:eastAsia="Arial" w:hAnsi="Arial" w:cs="Arial"/>
          <w:sz w:val="24"/>
          <w:szCs w:val="24"/>
        </w:rPr>
        <w:t>;</w:t>
      </w:r>
      <w:proofErr w:type="gramEnd"/>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1" w:name="_26in1rg" w:colFirst="0" w:colLast="0"/>
      <w:bookmarkEnd w:id="11"/>
    </w:p>
    <w:p w14:paraId="2402C251"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3" w:name="_35nkun2" w:colFirst="0" w:colLast="0"/>
      <w:bookmarkEnd w:id="13"/>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6" w:name="_2jxsxqh" w:colFirst="0" w:colLast="0"/>
      <w:bookmarkEnd w:id="16"/>
    </w:p>
    <w:p w14:paraId="39E64318"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 xml:space="preserve">Further to Clause 5.1, both Parties agree that when </w:t>
      </w:r>
      <w:proofErr w:type="gramStart"/>
      <w:r>
        <w:rPr>
          <w:rFonts w:ascii="Arial" w:eastAsia="Arial" w:hAnsi="Arial" w:cs="Arial"/>
          <w:sz w:val="24"/>
          <w:szCs w:val="24"/>
          <w:highlight w:val="white"/>
        </w:rPr>
        <w:t>entering into</w:t>
      </w:r>
      <w:proofErr w:type="gramEnd"/>
      <w:r>
        <w:rPr>
          <w:rFonts w:ascii="Arial" w:eastAsia="Arial" w:hAnsi="Arial" w:cs="Arial"/>
          <w:sz w:val="24"/>
          <w:szCs w:val="24"/>
          <w:highlight w:val="white"/>
        </w:rPr>
        <w:t xml:space="preserve">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 xml:space="preserve">5.2.1 have made their own enquiries and are satisfied by the accuracy of any information supplied by the other </w:t>
      </w:r>
      <w:proofErr w:type="gramStart"/>
      <w:r>
        <w:rPr>
          <w:rFonts w:ascii="Arial" w:eastAsia="Arial" w:hAnsi="Arial" w:cs="Arial"/>
          <w:sz w:val="24"/>
          <w:szCs w:val="24"/>
          <w:highlight w:val="white"/>
        </w:rPr>
        <w:t>Party</w:t>
      </w:r>
      <w:proofErr w:type="gramEnd"/>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 xml:space="preserve">5.2.4 have entered into the Call-Off Contract relying on its own due </w:t>
      </w:r>
      <w:proofErr w:type="gramStart"/>
      <w:r>
        <w:rPr>
          <w:rFonts w:ascii="Arial" w:eastAsia="Arial" w:hAnsi="Arial" w:cs="Arial"/>
          <w:sz w:val="24"/>
          <w:szCs w:val="24"/>
          <w:highlight w:val="white"/>
        </w:rPr>
        <w:t>diligence</w:t>
      </w:r>
      <w:proofErr w:type="gramEnd"/>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w:t>
      </w:r>
      <w:proofErr w:type="gramStart"/>
      <w:r>
        <w:rPr>
          <w:rFonts w:ascii="Arial" w:eastAsia="Arial" w:hAnsi="Arial" w:cs="Arial"/>
          <w:highlight w:val="white"/>
        </w:rPr>
        <w:t>representations</w:t>
      </w:r>
      <w:proofErr w:type="gramEnd"/>
      <w:r>
        <w:rPr>
          <w:rFonts w:ascii="Arial" w:eastAsia="Arial" w:hAnsi="Arial" w:cs="Arial"/>
          <w:highlight w:val="white"/>
        </w:rPr>
        <w:t xml:space="preserve"> and acceptance criteria </w:t>
      </w:r>
    </w:p>
    <w:p w14:paraId="101D3BBF" w14:textId="77777777" w:rsidR="005A5CBC" w:rsidRDefault="005A5CBC">
      <w:pPr>
        <w:pStyle w:val="Heading1"/>
        <w:jc w:val="left"/>
        <w:rPr>
          <w:rFonts w:ascii="Arial" w:eastAsia="Arial" w:hAnsi="Arial" w:cs="Arial"/>
        </w:rPr>
      </w:pPr>
      <w:bookmarkStart w:id="21" w:name="_2xcytpi" w:colFirst="0" w:colLast="0"/>
      <w:bookmarkEnd w:id="21"/>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 xml:space="preserve">The Supplier will use the best applicable and available techniques and standards and will perform the Call-Off Contract with all reasonable care, </w:t>
      </w:r>
      <w:proofErr w:type="gramStart"/>
      <w:r>
        <w:rPr>
          <w:rFonts w:ascii="Arial" w:eastAsia="Arial" w:hAnsi="Arial" w:cs="Arial"/>
          <w:sz w:val="24"/>
          <w:szCs w:val="24"/>
        </w:rPr>
        <w:t>skill</w:t>
      </w:r>
      <w:proofErr w:type="gramEnd"/>
      <w:r>
        <w:rPr>
          <w:rFonts w:ascii="Arial" w:eastAsia="Arial" w:hAnsi="Arial" w:cs="Arial"/>
          <w:sz w:val="24"/>
          <w:szCs w:val="24"/>
        </w:rPr>
        <w:t xml:space="preserve">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 xml:space="preserve">The Supplier warrants that all Supplier Staff assigned to the performance of the Services have the necessary qualifications, </w:t>
      </w:r>
      <w:proofErr w:type="gramStart"/>
      <w:r>
        <w:rPr>
          <w:rFonts w:ascii="Arial" w:eastAsia="Arial" w:hAnsi="Arial" w:cs="Arial"/>
          <w:sz w:val="24"/>
          <w:szCs w:val="24"/>
          <w:highlight w:val="white"/>
        </w:rPr>
        <w:t>skills</w:t>
      </w:r>
      <w:proofErr w:type="gramEnd"/>
      <w:r>
        <w:rPr>
          <w:rFonts w:ascii="Arial" w:eastAsia="Arial" w:hAnsi="Arial" w:cs="Arial"/>
          <w:sz w:val="24"/>
          <w:szCs w:val="24"/>
          <w:highlight w:val="white"/>
        </w:rPr>
        <w:t xml:space="preserve">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proofErr w:type="gramStart"/>
      <w:r>
        <w:rPr>
          <w:rFonts w:ascii="Arial" w:eastAsia="Arial" w:hAnsi="Arial" w:cs="Arial"/>
          <w:sz w:val="24"/>
          <w:szCs w:val="24"/>
          <w:highlight w:val="white"/>
        </w:rPr>
        <w:t>licences</w:t>
      </w:r>
      <w:proofErr w:type="gramEnd"/>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5" w:name="_qsh70q" w:colFirst="0" w:colLast="0"/>
      <w:bookmarkEnd w:id="25"/>
    </w:p>
    <w:p w14:paraId="4625D5C1"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7" w:name="_1pxezwc" w:colFirst="0" w:colLast="0"/>
      <w:bookmarkEnd w:id="27"/>
    </w:p>
    <w:p w14:paraId="175DC9AA" w14:textId="1FB8589E"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29" w:name="_2p2csry" w:colFirst="0" w:colLast="0"/>
      <w:bookmarkEnd w:id="29"/>
    </w:p>
    <w:p w14:paraId="2FE936A0"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take all risk control measures relating to the Services as it would be reasonable to expect of a contractor acting in accordance with Good Industry Practice, including the investigation and reports of claims to </w:t>
      </w:r>
      <w:proofErr w:type="gramStart"/>
      <w:r>
        <w:rPr>
          <w:rFonts w:ascii="Arial" w:eastAsia="Arial" w:hAnsi="Arial" w:cs="Arial"/>
          <w:sz w:val="24"/>
          <w:szCs w:val="24"/>
        </w:rPr>
        <w:t>insurers;</w:t>
      </w:r>
      <w:proofErr w:type="gramEnd"/>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 xml:space="preserve">Cancelled, suspended, terminated or unrenewed </w:t>
      </w:r>
      <w:proofErr w:type="gramStart"/>
      <w:r>
        <w:rPr>
          <w:rFonts w:ascii="Arial" w:eastAsia="Arial" w:hAnsi="Arial" w:cs="Arial"/>
          <w:sz w:val="24"/>
          <w:szCs w:val="24"/>
        </w:rPr>
        <w:t>policies</w:t>
      </w:r>
      <w:proofErr w:type="gramEnd"/>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w:t>
      </w:r>
      <w:proofErr w:type="gramStart"/>
      <w:r>
        <w:rPr>
          <w:rFonts w:ascii="Arial" w:eastAsia="Arial" w:hAnsi="Arial" w:cs="Arial"/>
          <w:sz w:val="24"/>
          <w:szCs w:val="24"/>
        </w:rPr>
        <w:t>terminated</w:t>
      </w:r>
      <w:proofErr w:type="gramEnd"/>
      <w:r>
        <w:rPr>
          <w:rFonts w:ascii="Arial" w:eastAsia="Arial" w:hAnsi="Arial" w:cs="Arial"/>
          <w:sz w:val="24"/>
          <w:szCs w:val="24"/>
        </w:rPr>
        <w:t xml:space="preserve">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 xml:space="preserve">Premium, </w:t>
      </w:r>
      <w:proofErr w:type="gramStart"/>
      <w:r>
        <w:rPr>
          <w:rFonts w:ascii="Arial" w:eastAsia="Arial" w:hAnsi="Arial" w:cs="Arial"/>
          <w:sz w:val="24"/>
          <w:szCs w:val="24"/>
        </w:rPr>
        <w:t>excess</w:t>
      </w:r>
      <w:proofErr w:type="gramEnd"/>
      <w:r>
        <w:rPr>
          <w:rFonts w:ascii="Arial" w:eastAsia="Arial" w:hAnsi="Arial" w:cs="Arial"/>
          <w:sz w:val="24"/>
          <w:szCs w:val="24"/>
        </w:rPr>
        <w:t xml:space="preserve">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4" w:name="_32hioqz" w:colFirst="0" w:colLast="0"/>
      <w:bookmarkEnd w:id="34"/>
    </w:p>
    <w:p w14:paraId="5B39B632"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 xml:space="preserve">must be disclosed to comply with legal obligations placed on the Party making the </w:t>
      </w:r>
      <w:proofErr w:type="gramStart"/>
      <w:r>
        <w:rPr>
          <w:rFonts w:ascii="Arial" w:eastAsia="Arial" w:hAnsi="Arial" w:cs="Arial"/>
          <w:sz w:val="24"/>
          <w:szCs w:val="24"/>
          <w:highlight w:val="white"/>
        </w:rPr>
        <w:t>disclosure</w:t>
      </w:r>
      <w:proofErr w:type="gramEnd"/>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 xml:space="preserve">belongs to the Party making the disclosure (who is not under any obligation of confidentiality) before its disclosure by the information </w:t>
      </w:r>
      <w:proofErr w:type="gramStart"/>
      <w:r>
        <w:rPr>
          <w:rFonts w:ascii="Arial" w:eastAsia="Arial" w:hAnsi="Arial" w:cs="Arial"/>
          <w:sz w:val="24"/>
          <w:szCs w:val="24"/>
          <w:highlight w:val="white"/>
        </w:rPr>
        <w:t>owner</w:t>
      </w:r>
      <w:proofErr w:type="gramEnd"/>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any central government body on the basis that the information may only be further disclosed to central government </w:t>
      </w:r>
      <w:proofErr w:type="gramStart"/>
      <w:r>
        <w:rPr>
          <w:rFonts w:ascii="Arial" w:eastAsia="Arial" w:hAnsi="Arial" w:cs="Arial"/>
          <w:sz w:val="24"/>
          <w:szCs w:val="24"/>
          <w:highlight w:val="white"/>
        </w:rPr>
        <w:t>bodies;</w:t>
      </w:r>
      <w:proofErr w:type="gramEnd"/>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the UK Parliament, Scottish Parliament or Welsh or Northern Ireland Assemblies, including their </w:t>
      </w:r>
      <w:proofErr w:type="gramStart"/>
      <w:r>
        <w:rPr>
          <w:rFonts w:ascii="Arial" w:eastAsia="Arial" w:hAnsi="Arial" w:cs="Arial"/>
          <w:sz w:val="24"/>
          <w:szCs w:val="24"/>
          <w:highlight w:val="white"/>
        </w:rPr>
        <w:t>committees;</w:t>
      </w:r>
      <w:proofErr w:type="gramEnd"/>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if the Buyer (acting reasonably) deems disclosure necessary or appropriate while carrying out its public </w:t>
      </w:r>
      <w:proofErr w:type="gramStart"/>
      <w:r>
        <w:rPr>
          <w:rFonts w:ascii="Arial" w:eastAsia="Arial" w:hAnsi="Arial" w:cs="Arial"/>
          <w:sz w:val="24"/>
          <w:szCs w:val="24"/>
          <w:highlight w:val="white"/>
        </w:rPr>
        <w:t>functions;</w:t>
      </w:r>
      <w:proofErr w:type="gramEnd"/>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E0D1712"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5A1042CE"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is related to someone in another Supplier team who both form part of the same team performing the Services under the Framework </w:t>
      </w:r>
      <w:proofErr w:type="gramStart"/>
      <w:r>
        <w:rPr>
          <w:rFonts w:ascii="Arial" w:eastAsia="Arial" w:hAnsi="Arial" w:cs="Arial"/>
          <w:sz w:val="24"/>
          <w:szCs w:val="24"/>
        </w:rPr>
        <w:t>Agreement;</w:t>
      </w:r>
      <w:proofErr w:type="gramEnd"/>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has a business interest in another Supplier who is part of the same team performing the Services under the Framework </w:t>
      </w:r>
      <w:proofErr w:type="gramStart"/>
      <w:r>
        <w:rPr>
          <w:rFonts w:ascii="Arial" w:eastAsia="Arial" w:hAnsi="Arial" w:cs="Arial"/>
          <w:sz w:val="24"/>
          <w:szCs w:val="24"/>
        </w:rPr>
        <w:t>Agreement;</w:t>
      </w:r>
      <w:proofErr w:type="gramEnd"/>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6"/>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 xml:space="preserve">the Buyer Background </w:t>
      </w:r>
      <w:proofErr w:type="gramStart"/>
      <w:r>
        <w:rPr>
          <w:rFonts w:ascii="Arial" w:eastAsia="Arial" w:hAnsi="Arial" w:cs="Arial"/>
          <w:sz w:val="24"/>
          <w:szCs w:val="24"/>
          <w:highlight w:val="white"/>
        </w:rPr>
        <w:t>IPRs;</w:t>
      </w:r>
      <w:proofErr w:type="gramEnd"/>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 xml:space="preserve">the Project-Specific </w:t>
      </w:r>
      <w:proofErr w:type="gramStart"/>
      <w:r>
        <w:rPr>
          <w:rFonts w:ascii="Arial" w:eastAsia="Arial" w:hAnsi="Arial" w:cs="Arial"/>
          <w:sz w:val="24"/>
          <w:szCs w:val="24"/>
          <w:highlight w:val="white"/>
        </w:rPr>
        <w:t>IPRs;</w:t>
      </w:r>
      <w:proofErr w:type="gramEnd"/>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 xml:space="preserve">The Supplier will grant the Buyer (and any replacement Supplier) a perpetual, transferable, sub-licensable, non-exclusive, royalty-free licence to copy, modify, </w:t>
      </w:r>
      <w:proofErr w:type="gramStart"/>
      <w:r>
        <w:rPr>
          <w:rFonts w:ascii="Arial" w:eastAsia="Arial" w:hAnsi="Arial" w:cs="Arial"/>
          <w:sz w:val="24"/>
          <w:szCs w:val="24"/>
          <w:highlight w:val="white"/>
        </w:rPr>
        <w:t>disclose</w:t>
      </w:r>
      <w:proofErr w:type="gramEnd"/>
      <w:r>
        <w:rPr>
          <w:rFonts w:ascii="Arial" w:eastAsia="Arial" w:hAnsi="Arial" w:cs="Arial"/>
          <w:sz w:val="24"/>
          <w:szCs w:val="24"/>
          <w:highlight w:val="white"/>
        </w:rPr>
        <w:t xml:space="preserv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w:t>
      </w:r>
      <w:proofErr w:type="gramStart"/>
      <w:r>
        <w:rPr>
          <w:rFonts w:ascii="Arial" w:eastAsia="Arial" w:hAnsi="Arial" w:cs="Arial"/>
          <w:sz w:val="24"/>
          <w:szCs w:val="24"/>
          <w:highlight w:val="white"/>
        </w:rPr>
        <w:t>Services;</w:t>
      </w:r>
      <w:proofErr w:type="gramEnd"/>
      <w:r>
        <w:rPr>
          <w:rFonts w:ascii="Arial" w:eastAsia="Arial" w:hAnsi="Arial" w:cs="Arial"/>
          <w:sz w:val="24"/>
          <w:szCs w:val="24"/>
          <w:highlight w:val="white"/>
        </w:rPr>
        <w:t xml:space="preserve">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 xml:space="preserve">has </w:t>
      </w:r>
      <w:proofErr w:type="gramStart"/>
      <w:r>
        <w:rPr>
          <w:rFonts w:ascii="Arial" w:eastAsia="Arial" w:hAnsi="Arial" w:cs="Arial"/>
          <w:sz w:val="24"/>
          <w:szCs w:val="24"/>
          <w:highlight w:val="white"/>
        </w:rPr>
        <w:t>entered into</w:t>
      </w:r>
      <w:proofErr w:type="gramEnd"/>
      <w:r>
        <w:rPr>
          <w:rFonts w:ascii="Arial" w:eastAsia="Arial" w:hAnsi="Arial" w:cs="Arial"/>
          <w:sz w:val="24"/>
          <w:szCs w:val="24"/>
          <w:highlight w:val="white"/>
        </w:rPr>
        <w:t xml:space="preserve">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w:t>
      </w:r>
      <w:proofErr w:type="gramStart"/>
      <w:r>
        <w:rPr>
          <w:rFonts w:ascii="Arial" w:eastAsia="Arial" w:hAnsi="Arial" w:cs="Arial"/>
          <w:sz w:val="24"/>
          <w:szCs w:val="24"/>
          <w:highlight w:val="white"/>
        </w:rPr>
        <w:t>open source</w:t>
      </w:r>
      <w:proofErr w:type="gramEnd"/>
      <w:r>
        <w:rPr>
          <w:rFonts w:ascii="Arial" w:eastAsia="Arial" w:hAnsi="Arial" w:cs="Arial"/>
          <w:sz w:val="24"/>
          <w:szCs w:val="24"/>
          <w:highlight w:val="white"/>
        </w:rPr>
        <w:t xml:space="preserv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designs supplied by the </w:t>
      </w:r>
      <w:proofErr w:type="gramStart"/>
      <w:r>
        <w:rPr>
          <w:rFonts w:ascii="Arial" w:eastAsia="Arial" w:hAnsi="Arial" w:cs="Arial"/>
          <w:sz w:val="24"/>
          <w:szCs w:val="24"/>
          <w:highlight w:val="white"/>
        </w:rPr>
        <w:t>Buyer;</w:t>
      </w:r>
      <w:proofErr w:type="gramEnd"/>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 xml:space="preserve">consults the Buyer on all substantive issues which arise during the conduct of such litigation and </w:t>
      </w:r>
      <w:proofErr w:type="gramStart"/>
      <w:r>
        <w:rPr>
          <w:rFonts w:ascii="Arial" w:eastAsia="Arial" w:hAnsi="Arial" w:cs="Arial"/>
          <w:sz w:val="24"/>
          <w:szCs w:val="24"/>
          <w:highlight w:val="white"/>
        </w:rPr>
        <w:t>negotiations;</w:t>
      </w:r>
      <w:proofErr w:type="gramEnd"/>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takes due and proper account of the interests of the </w:t>
      </w:r>
      <w:proofErr w:type="gramStart"/>
      <w:r>
        <w:rPr>
          <w:rFonts w:ascii="Arial" w:eastAsia="Arial" w:hAnsi="Arial" w:cs="Arial"/>
          <w:sz w:val="24"/>
          <w:szCs w:val="24"/>
          <w:highlight w:val="white"/>
        </w:rPr>
        <w:t>Buyer;</w:t>
      </w:r>
      <w:proofErr w:type="gramEnd"/>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w:t>
      </w:r>
      <w:proofErr w:type="gramStart"/>
      <w:r>
        <w:rPr>
          <w:rFonts w:ascii="Arial" w:eastAsia="Arial" w:hAnsi="Arial" w:cs="Arial"/>
          <w:sz w:val="24"/>
          <w:szCs w:val="24"/>
          <w:highlight w:val="white"/>
        </w:rPr>
        <w:t>Buyer;</w:t>
      </w:r>
      <w:proofErr w:type="gramEnd"/>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The Supplier will have no rights to use any of the Buyer’s names, </w:t>
      </w:r>
      <w:proofErr w:type="gramStart"/>
      <w:r>
        <w:rPr>
          <w:rFonts w:ascii="Arial" w:eastAsia="Arial" w:hAnsi="Arial" w:cs="Arial"/>
          <w:sz w:val="24"/>
          <w:szCs w:val="24"/>
          <w:highlight w:val="white"/>
        </w:rPr>
        <w:t>logos</w:t>
      </w:r>
      <w:proofErr w:type="gramEnd"/>
      <w:r>
        <w:rPr>
          <w:rFonts w:ascii="Arial" w:eastAsia="Arial" w:hAnsi="Arial" w:cs="Arial"/>
          <w:sz w:val="24"/>
          <w:szCs w:val="24"/>
          <w:highlight w:val="white"/>
        </w:rPr>
        <w:t xml:space="preserve">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The Supplier will, as an enduring obligation throughout the term of the Call-Off Contract where any software is used in the provision of the Services or information uploaded, </w:t>
      </w:r>
      <w:proofErr w:type="gramStart"/>
      <w:r>
        <w:rPr>
          <w:rFonts w:ascii="Arial" w:eastAsia="Arial" w:hAnsi="Arial" w:cs="Arial"/>
          <w:sz w:val="24"/>
          <w:szCs w:val="24"/>
          <w:highlight w:val="white"/>
        </w:rPr>
        <w:t>interfaced</w:t>
      </w:r>
      <w:proofErr w:type="gramEnd"/>
      <w:r>
        <w:rPr>
          <w:rFonts w:ascii="Arial" w:eastAsia="Arial" w:hAnsi="Arial" w:cs="Arial"/>
          <w:sz w:val="24"/>
          <w:szCs w:val="24"/>
          <w:highlight w:val="white"/>
        </w:rPr>
        <w:t xml:space="preserve">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 xml:space="preserve">All Deliverables that are software shall be created in a format, or able to be converted into a format, which is suitable for publication by the Buyer as </w:t>
      </w:r>
      <w:proofErr w:type="gramStart"/>
      <w:r>
        <w:rPr>
          <w:rFonts w:ascii="Arial" w:eastAsia="Arial" w:hAnsi="Arial" w:cs="Arial"/>
          <w:sz w:val="24"/>
          <w:szCs w:val="24"/>
        </w:rPr>
        <w:t>open source</w:t>
      </w:r>
      <w:proofErr w:type="gramEnd"/>
      <w:r>
        <w:rPr>
          <w:rFonts w:ascii="Arial" w:eastAsia="Arial" w:hAnsi="Arial" w:cs="Arial"/>
          <w:sz w:val="24"/>
          <w:szCs w:val="24"/>
        </w:rPr>
        <w:t xml:space="preserv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are suitable for release as open </w:t>
      </w:r>
      <w:proofErr w:type="gramStart"/>
      <w:r>
        <w:rPr>
          <w:rFonts w:ascii="Arial" w:eastAsia="Arial" w:hAnsi="Arial" w:cs="Arial"/>
          <w:sz w:val="24"/>
          <w:szCs w:val="24"/>
          <w:highlight w:val="white"/>
        </w:rPr>
        <w:t>source</w:t>
      </w:r>
      <w:r w:rsidR="00443659">
        <w:rPr>
          <w:rFonts w:ascii="Arial" w:eastAsia="Arial" w:hAnsi="Arial" w:cs="Arial"/>
          <w:sz w:val="24"/>
          <w:szCs w:val="24"/>
          <w:highlight w:val="white"/>
        </w:rPr>
        <w:t>;</w:t>
      </w:r>
      <w:proofErr w:type="gramEnd"/>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 xml:space="preserve">any harm or damage to any party using </w:t>
      </w:r>
      <w:proofErr w:type="gramStart"/>
      <w:r w:rsidR="00443659">
        <w:rPr>
          <w:rFonts w:ascii="Arial" w:eastAsia="Arial" w:hAnsi="Arial" w:cs="Arial"/>
          <w:sz w:val="24"/>
          <w:szCs w:val="24"/>
          <w:highlight w:val="white"/>
        </w:rPr>
        <w:t>them;</w:t>
      </w:r>
      <w:proofErr w:type="gramEnd"/>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w:t>
      </w:r>
      <w:proofErr w:type="gramStart"/>
      <w:r>
        <w:rPr>
          <w:rFonts w:ascii="Arial" w:eastAsia="Arial" w:hAnsi="Arial" w:cs="Arial"/>
          <w:sz w:val="24"/>
          <w:szCs w:val="24"/>
          <w:highlight w:val="white"/>
        </w:rPr>
        <w:t>disrepute;</w:t>
      </w:r>
      <w:proofErr w:type="gramEnd"/>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 xml:space="preserve">Where Deliverables that are software are written in a format that requires conversion before publication as </w:t>
      </w:r>
      <w:proofErr w:type="gramStart"/>
      <w:r>
        <w:rPr>
          <w:rFonts w:ascii="Arial" w:eastAsia="Arial" w:hAnsi="Arial" w:cs="Arial"/>
          <w:sz w:val="24"/>
          <w:szCs w:val="24"/>
        </w:rPr>
        <w:t>open source</w:t>
      </w:r>
      <w:proofErr w:type="gramEnd"/>
      <w:r>
        <w:rPr>
          <w:rFonts w:ascii="Arial" w:eastAsia="Arial" w:hAnsi="Arial" w:cs="Arial"/>
          <w:sz w:val="24"/>
          <w:szCs w:val="24"/>
        </w:rPr>
        <w:t xml:space="preserv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w:t>
      </w:r>
      <w:proofErr w:type="gramStart"/>
      <w:r w:rsidR="00FD6027">
        <w:rPr>
          <w:rFonts w:ascii="Arial" w:eastAsia="Arial" w:hAnsi="Arial" w:cs="Arial"/>
          <w:sz w:val="24"/>
          <w:szCs w:val="24"/>
        </w:rPr>
        <w:t>practicable</w:t>
      </w:r>
      <w:proofErr w:type="gramEnd"/>
      <w:r w:rsidR="00FD6027">
        <w:rPr>
          <w:rFonts w:ascii="Arial" w:eastAsia="Arial" w:hAnsi="Arial" w:cs="Arial"/>
          <w:sz w:val="24"/>
          <w:szCs w:val="24"/>
        </w:rPr>
        <w:t xml:space="preserv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7"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8" w:name="_Hlt359518643"/>
      <w:bookmarkStart w:id="49" w:name="_Hlt359518647"/>
      <w:bookmarkEnd w:id="48"/>
      <w:bookmarkEnd w:id="49"/>
      <w:r w:rsidR="00CC2065" w:rsidRPr="001D1AEF">
        <w:rPr>
          <w:rFonts w:ascii="Arial" w:eastAsia="Arial" w:hAnsi="Arial" w:cs="Arial"/>
          <w:sz w:val="24"/>
          <w:szCs w:val="24"/>
        </w:rPr>
        <w:t xml:space="preserve">may assign, </w:t>
      </w:r>
      <w:proofErr w:type="gramStart"/>
      <w:r w:rsidR="00CC2065" w:rsidRPr="001D1AEF">
        <w:rPr>
          <w:rFonts w:ascii="Arial" w:eastAsia="Arial" w:hAnsi="Arial" w:cs="Arial"/>
          <w:sz w:val="24"/>
          <w:szCs w:val="24"/>
        </w:rPr>
        <w:t>novate</w:t>
      </w:r>
      <w:proofErr w:type="gramEnd"/>
      <w:r w:rsidR="00CC2065" w:rsidRPr="001D1AEF">
        <w:rPr>
          <w:rFonts w:ascii="Arial" w:eastAsia="Arial" w:hAnsi="Arial" w:cs="Arial"/>
          <w:sz w:val="24"/>
          <w:szCs w:val="24"/>
        </w:rPr>
        <w:t xml:space="preserv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7"/>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to any body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0" w:name="_Hlt359518637"/>
      <w:bookmarkStart w:id="51" w:name="_Ref358110606"/>
      <w:bookmarkStart w:id="52" w:name="_Ref365629205"/>
      <w:bookmarkEnd w:id="50"/>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Pr>
          <w:rFonts w:ascii="Arial" w:eastAsia="Arial" w:hAnsi="Arial" w:cs="Arial"/>
          <w:sz w:val="24"/>
          <w:szCs w:val="24"/>
        </w:rPr>
        <w:t>this clause</w:t>
      </w:r>
      <w:r w:rsidRPr="001D1AEF">
        <w:rPr>
          <w:rFonts w:ascii="Arial" w:eastAsia="Arial" w:hAnsi="Arial" w:cs="Arial"/>
          <w:sz w:val="24"/>
          <w:szCs w:val="24"/>
        </w:rPr>
        <w:t>.</w:t>
      </w:r>
      <w:bookmarkEnd w:id="52"/>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3" w:name="_19c6y18" w:colFirst="0" w:colLast="0"/>
      <w:bookmarkEnd w:id="53"/>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 xml:space="preserve">The Parties will comply with the Data Protection Legislation and agree that the Buyer is the </w:t>
      </w:r>
      <w:proofErr w:type="gramStart"/>
      <w:r>
        <w:rPr>
          <w:rFonts w:ascii="Arial" w:eastAsia="Arial" w:hAnsi="Arial" w:cs="Arial"/>
          <w:color w:val="000000"/>
          <w:sz w:val="24"/>
          <w:szCs w:val="24"/>
        </w:rPr>
        <w:t>Controller</w:t>
      </w:r>
      <w:proofErr w:type="gramEnd"/>
      <w:r>
        <w:rPr>
          <w:rFonts w:ascii="Arial" w:eastAsia="Arial" w:hAnsi="Arial" w:cs="Arial"/>
          <w:color w:val="000000"/>
          <w:sz w:val="24"/>
          <w:szCs w:val="24"/>
        </w:rPr>
        <w:t xml:space="preserve">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4" w:name="_3tbugp1" w:colFirst="0" w:colLast="0"/>
      <w:bookmarkEnd w:id="54"/>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 xml:space="preserve">The Supplier will provide all reasonable assistance to the Buyer to prepare any Data Protection Impact Assessment before commencing any processing (including provision of detailed information and assessments in relation to processing operations, </w:t>
      </w:r>
      <w:proofErr w:type="gramStart"/>
      <w:r>
        <w:rPr>
          <w:rFonts w:ascii="Arial" w:eastAsia="Arial" w:hAnsi="Arial" w:cs="Arial"/>
          <w:color w:val="000000"/>
          <w:sz w:val="24"/>
          <w:szCs w:val="24"/>
        </w:rPr>
        <w:t>risks</w:t>
      </w:r>
      <w:proofErr w:type="gramEnd"/>
      <w:r>
        <w:rPr>
          <w:rFonts w:ascii="Arial" w:eastAsia="Arial" w:hAnsi="Arial" w:cs="Arial"/>
          <w:color w:val="000000"/>
          <w:sz w:val="24"/>
          <w:szCs w:val="24"/>
        </w:rPr>
        <w:t xml:space="preserve">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Pr>
          <w:rFonts w:ascii="Arial" w:eastAsia="Arial" w:hAnsi="Arial" w:cs="Arial"/>
          <w:color w:val="353535"/>
          <w:sz w:val="24"/>
          <w:szCs w:val="24"/>
        </w:rPr>
        <w:t>take into account</w:t>
      </w:r>
      <w:proofErr w:type="gramEnd"/>
      <w:r>
        <w:rPr>
          <w:rFonts w:ascii="Arial" w:eastAsia="Arial" w:hAnsi="Arial" w:cs="Arial"/>
          <w:color w:val="353535"/>
          <w:sz w:val="24"/>
          <w:szCs w:val="24"/>
        </w:rPr>
        <w:t xml:space="preserve">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 xml:space="preserve">are aware of and comply with the Supplier’s obligations under this </w:t>
      </w:r>
      <w:proofErr w:type="gramStart"/>
      <w:r>
        <w:rPr>
          <w:rFonts w:ascii="Arial" w:eastAsia="Arial" w:hAnsi="Arial" w:cs="Arial"/>
          <w:color w:val="353535"/>
          <w:sz w:val="24"/>
          <w:szCs w:val="24"/>
        </w:rPr>
        <w:t>Clause;</w:t>
      </w:r>
      <w:proofErr w:type="gramEnd"/>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Subprocessor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 xml:space="preserve">are informed of the confidential nature of the Personal Data and </w:t>
      </w:r>
      <w:proofErr w:type="gramStart"/>
      <w:r>
        <w:rPr>
          <w:rFonts w:ascii="Arial" w:eastAsia="Arial" w:hAnsi="Arial" w:cs="Arial"/>
          <w:color w:val="353535"/>
          <w:sz w:val="24"/>
          <w:szCs w:val="24"/>
        </w:rPr>
        <w:t>don’t</w:t>
      </w:r>
      <w:proofErr w:type="gramEnd"/>
      <w:r>
        <w:rPr>
          <w:rFonts w:ascii="Arial" w:eastAsia="Arial" w:hAnsi="Arial" w:cs="Arial"/>
          <w:color w:val="353535"/>
          <w:sz w:val="24"/>
          <w:szCs w:val="24"/>
        </w:rPr>
        <w:t xml:space="preserve">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 xml:space="preserve">are given training in the use, </w:t>
      </w:r>
      <w:proofErr w:type="gramStart"/>
      <w:r>
        <w:rPr>
          <w:rFonts w:ascii="Arial" w:eastAsia="Arial" w:hAnsi="Arial" w:cs="Arial"/>
          <w:color w:val="353535"/>
          <w:sz w:val="24"/>
          <w:szCs w:val="24"/>
        </w:rPr>
        <w:t>protection</w:t>
      </w:r>
      <w:proofErr w:type="gramEnd"/>
      <w:r>
        <w:rPr>
          <w:rFonts w:ascii="Arial" w:eastAsia="Arial" w:hAnsi="Arial" w:cs="Arial"/>
          <w:color w:val="353535"/>
          <w:sz w:val="24"/>
          <w:szCs w:val="24"/>
        </w:rPr>
        <w:t xml:space="preserve">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 xml:space="preserve">the Buyer or the Supplier has provided appropriate safeguards in relation to the transfer (whether in accordance with GDPR Article 46 or LED Article 37) as determined by the </w:t>
      </w:r>
      <w:proofErr w:type="gramStart"/>
      <w:r>
        <w:rPr>
          <w:rFonts w:ascii="Arial" w:eastAsia="Arial" w:hAnsi="Arial" w:cs="Arial"/>
          <w:color w:val="353535"/>
          <w:sz w:val="24"/>
          <w:szCs w:val="24"/>
        </w:rPr>
        <w:t>Buyer;</w:t>
      </w:r>
      <w:proofErr w:type="gramEnd"/>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 xml:space="preserve">the Data Subject has enforceable rights and effective legal </w:t>
      </w:r>
      <w:proofErr w:type="gramStart"/>
      <w:r>
        <w:rPr>
          <w:rFonts w:ascii="Arial" w:eastAsia="Arial" w:hAnsi="Arial" w:cs="Arial"/>
          <w:color w:val="353535"/>
          <w:sz w:val="24"/>
          <w:szCs w:val="24"/>
        </w:rPr>
        <w:t>remedies;</w:t>
      </w:r>
      <w:proofErr w:type="gramEnd"/>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 xml:space="preserve">the Supplier complies with any reasonable instructions notified to it in advance by the Buyer with respect to the processing of the Personal </w:t>
      </w:r>
      <w:proofErr w:type="gramStart"/>
      <w:r>
        <w:rPr>
          <w:rFonts w:ascii="Arial" w:eastAsia="Arial" w:hAnsi="Arial" w:cs="Arial"/>
          <w:color w:val="353535"/>
          <w:sz w:val="24"/>
          <w:szCs w:val="24"/>
        </w:rPr>
        <w:t>Data</w:t>
      </w:r>
      <w:proofErr w:type="gramEnd"/>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 xml:space="preserve">the Buyer determines that the processing is not </w:t>
      </w:r>
      <w:proofErr w:type="gramStart"/>
      <w:r>
        <w:rPr>
          <w:rFonts w:ascii="Arial" w:eastAsia="Arial" w:hAnsi="Arial" w:cs="Arial"/>
          <w:color w:val="353535"/>
          <w:sz w:val="24"/>
          <w:szCs w:val="24"/>
        </w:rPr>
        <w:t>occasional;</w:t>
      </w:r>
      <w:proofErr w:type="gramEnd"/>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Subprocessor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Subprocessor.</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5" w:name="_28h4qwu" w:colFirst="0" w:colLast="0"/>
      <w:bookmarkEnd w:id="55"/>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6" w:name="_nmf14n" w:colFirst="0" w:colLast="0"/>
      <w:bookmarkEnd w:id="56"/>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government security policy framework and information assurance </w:t>
      </w:r>
      <w:proofErr w:type="gramStart"/>
      <w:r>
        <w:rPr>
          <w:rFonts w:ascii="Arial" w:eastAsia="Arial" w:hAnsi="Arial" w:cs="Arial"/>
          <w:sz w:val="24"/>
          <w:szCs w:val="24"/>
          <w:highlight w:val="white"/>
        </w:rPr>
        <w:t>policy;</w:t>
      </w:r>
      <w:proofErr w:type="gramEnd"/>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7" w:name="_37m2jsg" w:colFirst="0" w:colLast="0"/>
      <w:bookmarkEnd w:id="57"/>
    </w:p>
    <w:p w14:paraId="2A3443F5" w14:textId="77777777" w:rsidR="005A5CBC" w:rsidRDefault="00720B67">
      <w:pPr>
        <w:spacing w:before="60"/>
        <w:jc w:val="left"/>
        <w:rPr>
          <w:rFonts w:ascii="Arial" w:eastAsia="Arial" w:hAnsi="Arial" w:cs="Arial"/>
        </w:rPr>
      </w:pPr>
      <w:bookmarkStart w:id="58" w:name="_1mrcu09" w:colFirst="0" w:colLast="0"/>
      <w:bookmarkEnd w:id="58"/>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59" w:name="_46r0co2" w:colFirst="0" w:colLast="0"/>
      <w:bookmarkEnd w:id="59"/>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 xml:space="preserve">If at any time the Supplier suspects that the Buyer Data that the Supplier has held, used, or accessed has or may become corrupted, lost, </w:t>
      </w:r>
      <w:proofErr w:type="gramStart"/>
      <w:r>
        <w:rPr>
          <w:rFonts w:ascii="Arial" w:eastAsia="Arial" w:hAnsi="Arial" w:cs="Arial"/>
          <w:sz w:val="24"/>
          <w:szCs w:val="24"/>
          <w:highlight w:val="white"/>
        </w:rPr>
        <w:t>breached</w:t>
      </w:r>
      <w:proofErr w:type="gramEnd"/>
      <w:r>
        <w:rPr>
          <w:rFonts w:ascii="Arial" w:eastAsia="Arial" w:hAnsi="Arial" w:cs="Arial"/>
          <w:sz w:val="24"/>
          <w:szCs w:val="24"/>
          <w:highlight w:val="white"/>
        </w:rPr>
        <w:t xml:space="preserve">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 xml:space="preserve">The Supplier agrees to use the appropriate organisational, </w:t>
      </w:r>
      <w:proofErr w:type="gramStart"/>
      <w:r>
        <w:rPr>
          <w:rFonts w:ascii="Arial" w:eastAsia="Arial" w:hAnsi="Arial" w:cs="Arial"/>
          <w:sz w:val="24"/>
          <w:szCs w:val="24"/>
          <w:highlight w:val="white"/>
        </w:rPr>
        <w:t>operational</w:t>
      </w:r>
      <w:proofErr w:type="gramEnd"/>
      <w:r>
        <w:rPr>
          <w:rFonts w:ascii="Arial" w:eastAsia="Arial" w:hAnsi="Arial" w:cs="Arial"/>
          <w:sz w:val="24"/>
          <w:szCs w:val="24"/>
          <w:highlight w:val="white"/>
        </w:rPr>
        <w:t xml:space="preserve">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0" w:name="_2lwamvv" w:colFirst="0" w:colLast="0"/>
      <w:bookmarkEnd w:id="60"/>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1" w:name="_111kx3o" w:colFirst="0" w:colLast="0"/>
      <w:bookmarkEnd w:id="61"/>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2" w:name="_3l18frh" w:colFirst="0" w:colLast="0"/>
      <w:bookmarkEnd w:id="62"/>
    </w:p>
    <w:p w14:paraId="7D72A275" w14:textId="77777777" w:rsidR="005A5CBC" w:rsidRDefault="00720B67">
      <w:pPr>
        <w:spacing w:before="60"/>
        <w:jc w:val="left"/>
        <w:rPr>
          <w:rFonts w:ascii="Arial" w:eastAsia="Arial" w:hAnsi="Arial" w:cs="Arial"/>
        </w:rPr>
      </w:pPr>
      <w:bookmarkStart w:id="63" w:name="_206ipza" w:colFirst="0" w:colLast="0"/>
      <w:bookmarkEnd w:id="63"/>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4" w:name="_4k668n3" w:colFirst="0" w:colLast="0"/>
      <w:bookmarkEnd w:id="64"/>
    </w:p>
    <w:p w14:paraId="7CD3CDFC" w14:textId="77777777" w:rsidR="005A5CBC" w:rsidRDefault="00720B67">
      <w:pPr>
        <w:pStyle w:val="Heading1"/>
        <w:jc w:val="left"/>
        <w:rPr>
          <w:rFonts w:ascii="Arial" w:eastAsia="Arial" w:hAnsi="Arial" w:cs="Arial"/>
        </w:rPr>
      </w:pPr>
      <w:bookmarkStart w:id="65" w:name="_2zbgiuw" w:colFirst="0" w:colLast="0"/>
      <w:bookmarkEnd w:id="65"/>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6" w:name="_1egqt2p" w:colFirst="0" w:colLast="0"/>
      <w:bookmarkEnd w:id="66"/>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7" w:name="_3ygebqi" w:colFirst="0" w:colLast="0"/>
      <w:bookmarkEnd w:id="67"/>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8" w:name="_2dlolyb" w:colFirst="0" w:colLast="0"/>
      <w:bookmarkEnd w:id="68"/>
    </w:p>
    <w:p w14:paraId="04A544F9" w14:textId="77777777" w:rsidR="005A5CBC" w:rsidRDefault="00720B67">
      <w:pPr>
        <w:spacing w:before="60"/>
        <w:jc w:val="left"/>
        <w:rPr>
          <w:rFonts w:ascii="Arial" w:eastAsia="Arial" w:hAnsi="Arial" w:cs="Arial"/>
        </w:rPr>
      </w:pPr>
      <w:bookmarkStart w:id="69" w:name="_sqyw64" w:colFirst="0" w:colLast="0"/>
      <w:bookmarkEnd w:id="69"/>
      <w:r>
        <w:rPr>
          <w:rFonts w:ascii="Arial" w:eastAsia="Arial" w:hAnsi="Arial" w:cs="Arial"/>
          <w:sz w:val="24"/>
          <w:szCs w:val="24"/>
          <w:highlight w:val="white"/>
        </w:rPr>
        <w:t xml:space="preserve">20.1 </w:t>
      </w:r>
      <w:r>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w:t>
      </w:r>
      <w:proofErr w:type="gramStart"/>
      <w:r>
        <w:rPr>
          <w:rFonts w:ascii="Arial" w:eastAsia="Arial" w:hAnsi="Arial" w:cs="Arial"/>
          <w:sz w:val="24"/>
          <w:szCs w:val="24"/>
          <w:highlight w:val="white"/>
        </w:rPr>
        <w:t>maintain</w:t>
      </w:r>
      <w:proofErr w:type="gramEnd"/>
      <w:r>
        <w:rPr>
          <w:rFonts w:ascii="Arial" w:eastAsia="Arial" w:hAnsi="Arial" w:cs="Arial"/>
          <w:sz w:val="24"/>
          <w:szCs w:val="24"/>
          <w:highlight w:val="white"/>
        </w:rPr>
        <w:t xml:space="preserve">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0" w:name="_3cqmetx" w:colFirst="0" w:colLast="0"/>
      <w:bookmarkEnd w:id="70"/>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1" w:name="_1rvwp1q" w:colFirst="0" w:colLast="0"/>
      <w:bookmarkEnd w:id="71"/>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2" w:name="_4bvk7pj" w:colFirst="0" w:colLast="0"/>
      <w:bookmarkEnd w:id="72"/>
    </w:p>
    <w:p w14:paraId="38F70EDC" w14:textId="77777777" w:rsidR="005A5CBC" w:rsidRDefault="00720B67">
      <w:pPr>
        <w:spacing w:before="60"/>
        <w:jc w:val="left"/>
        <w:rPr>
          <w:rFonts w:ascii="Arial" w:eastAsia="Arial" w:hAnsi="Arial" w:cs="Arial"/>
        </w:rPr>
      </w:pPr>
      <w:bookmarkStart w:id="73" w:name="_2r0uhxc" w:colFirst="0" w:colLast="0"/>
      <w:bookmarkEnd w:id="73"/>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5">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4" w:name="_1664s55" w:colFirst="0" w:colLast="0"/>
      <w:bookmarkEnd w:id="74"/>
    </w:p>
    <w:p w14:paraId="5969F268" w14:textId="77777777" w:rsidR="005A5CBC" w:rsidRDefault="00720B67">
      <w:pPr>
        <w:spacing w:before="60"/>
        <w:jc w:val="left"/>
        <w:rPr>
          <w:rFonts w:ascii="Arial" w:eastAsia="Arial" w:hAnsi="Arial" w:cs="Arial"/>
        </w:rPr>
      </w:pPr>
      <w:bookmarkStart w:id="75" w:name="_3q5sasy" w:colFirst="0" w:colLast="0"/>
      <w:bookmarkEnd w:id="75"/>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6" w:name="_25b2l0r" w:colFirst="0" w:colLast="0"/>
      <w:bookmarkEnd w:id="76"/>
    </w:p>
    <w:p w14:paraId="292D5F05" w14:textId="77777777" w:rsidR="005A5CBC" w:rsidRDefault="00720B67">
      <w:pPr>
        <w:pStyle w:val="Heading1"/>
        <w:jc w:val="left"/>
        <w:rPr>
          <w:rFonts w:ascii="Arial" w:eastAsia="Arial" w:hAnsi="Arial" w:cs="Arial"/>
        </w:rPr>
      </w:pPr>
      <w:bookmarkStart w:id="77" w:name="_kgcv8k" w:colFirst="0" w:colLast="0"/>
      <w:bookmarkEnd w:id="77"/>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8" w:name="_34g0dwd" w:colFirst="0" w:colLast="0"/>
      <w:bookmarkEnd w:id="78"/>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79" w:name="_1jlao46" w:colFirst="0" w:colLast="0"/>
      <w:bookmarkEnd w:id="79"/>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Buyer considers that the dispute is not suitable for resolution by </w:t>
      </w:r>
      <w:proofErr w:type="gramStart"/>
      <w:r>
        <w:rPr>
          <w:rFonts w:ascii="Arial" w:eastAsia="Arial" w:hAnsi="Arial" w:cs="Arial"/>
          <w:sz w:val="24"/>
          <w:szCs w:val="24"/>
          <w:highlight w:val="white"/>
        </w:rPr>
        <w:t>mediation;</w:t>
      </w:r>
      <w:proofErr w:type="gramEnd"/>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technical aspect of the delivery of the digital </w:t>
      </w:r>
      <w:proofErr w:type="gramStart"/>
      <w:r>
        <w:rPr>
          <w:rFonts w:ascii="Arial" w:eastAsia="Arial" w:hAnsi="Arial" w:cs="Arial"/>
          <w:sz w:val="24"/>
          <w:szCs w:val="24"/>
          <w:highlight w:val="white"/>
        </w:rPr>
        <w:t>services;</w:t>
      </w:r>
      <w:proofErr w:type="gramEnd"/>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 xml:space="preserve">An expert will be appointed by written agreement between the Parties, but if </w:t>
      </w:r>
      <w:proofErr w:type="gramStart"/>
      <w:r>
        <w:rPr>
          <w:rFonts w:ascii="Arial" w:eastAsia="Arial" w:hAnsi="Arial" w:cs="Arial"/>
          <w:sz w:val="24"/>
          <w:szCs w:val="24"/>
          <w:highlight w:val="white"/>
        </w:rPr>
        <w:t>there’s</w:t>
      </w:r>
      <w:proofErr w:type="gramEnd"/>
      <w:r>
        <w:rPr>
          <w:rFonts w:ascii="Arial" w:eastAsia="Arial" w:hAnsi="Arial" w:cs="Arial"/>
          <w:sz w:val="24"/>
          <w:szCs w:val="24"/>
          <w:highlight w:val="white"/>
        </w:rPr>
        <w:t xml:space="preserve">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they will act as an expert and not as an arbitrator and will act fairly and </w:t>
      </w:r>
      <w:proofErr w:type="gramStart"/>
      <w:r>
        <w:rPr>
          <w:rFonts w:ascii="Arial" w:eastAsia="Arial" w:hAnsi="Arial" w:cs="Arial"/>
          <w:sz w:val="24"/>
          <w:szCs w:val="24"/>
          <w:highlight w:val="white"/>
        </w:rPr>
        <w:t>impartially;</w:t>
      </w:r>
      <w:proofErr w:type="gramEnd"/>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expert's determination will (in the absence of a material failure to follow the agreed procedures) be final and binding on the </w:t>
      </w:r>
      <w:proofErr w:type="gramStart"/>
      <w:r>
        <w:rPr>
          <w:rFonts w:ascii="Arial" w:eastAsia="Arial" w:hAnsi="Arial" w:cs="Arial"/>
          <w:sz w:val="24"/>
          <w:szCs w:val="24"/>
          <w:highlight w:val="white"/>
        </w:rPr>
        <w:t>Parties;</w:t>
      </w:r>
      <w:proofErr w:type="gramEnd"/>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w:t>
      </w:r>
      <w:proofErr w:type="gramStart"/>
      <w:r>
        <w:rPr>
          <w:rFonts w:ascii="Arial" w:eastAsia="Arial" w:hAnsi="Arial" w:cs="Arial"/>
          <w:sz w:val="24"/>
          <w:szCs w:val="24"/>
          <w:highlight w:val="white"/>
        </w:rPr>
        <w:t>determination;</w:t>
      </w:r>
      <w:proofErr w:type="gramEnd"/>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amount payable by one Party to another as a result of the expert's determination will be due and payable within 20 Working Days of the expert's determination being notified to the </w:t>
      </w:r>
      <w:proofErr w:type="gramStart"/>
      <w:r>
        <w:rPr>
          <w:rFonts w:ascii="Arial" w:eastAsia="Arial" w:hAnsi="Arial" w:cs="Arial"/>
          <w:sz w:val="24"/>
          <w:szCs w:val="24"/>
          <w:highlight w:val="white"/>
        </w:rPr>
        <w:t>Parties</w:t>
      </w:r>
      <w:proofErr w:type="gramEnd"/>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process will be conducted in private and will be </w:t>
      </w:r>
      <w:proofErr w:type="gramStart"/>
      <w:r>
        <w:rPr>
          <w:rFonts w:ascii="Arial" w:eastAsia="Arial" w:hAnsi="Arial" w:cs="Arial"/>
          <w:sz w:val="24"/>
          <w:szCs w:val="24"/>
          <w:highlight w:val="white"/>
        </w:rPr>
        <w:t>confidential;</w:t>
      </w:r>
      <w:proofErr w:type="gramEnd"/>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w:t>
      </w:r>
      <w:proofErr w:type="gramStart"/>
      <w:r>
        <w:rPr>
          <w:rFonts w:ascii="Arial" w:eastAsia="Arial" w:hAnsi="Arial" w:cs="Arial"/>
          <w:sz w:val="24"/>
          <w:szCs w:val="24"/>
          <w:highlight w:val="white"/>
        </w:rPr>
        <w:t>ceased</w:t>
      </w:r>
      <w:proofErr w:type="gramEnd"/>
      <w:r>
        <w:rPr>
          <w:rFonts w:ascii="Arial" w:eastAsia="Arial" w:hAnsi="Arial" w:cs="Arial"/>
          <w:sz w:val="24"/>
          <w:szCs w:val="24"/>
          <w:highlight w:val="white"/>
        </w:rPr>
        <w:t xml:space="preserve">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0" w:name="_43ky6rz" w:colFirst="0" w:colLast="0"/>
      <w:bookmarkEnd w:id="80"/>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1" w:name="_2iq8gzs" w:colFirst="0" w:colLast="0"/>
      <w:bookmarkEnd w:id="81"/>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Call-Off Contract Charges paid during the notice period given by the Buyer in accordance with this Clause are a reasonable form of compensation and are deemed to fully cover any avoidable costs or losses incurred by the Supplier which may arise either directly or indirectly </w:t>
      </w:r>
      <w:proofErr w:type="gramStart"/>
      <w:r>
        <w:rPr>
          <w:rFonts w:ascii="Arial" w:eastAsia="Arial" w:hAnsi="Arial" w:cs="Arial"/>
          <w:sz w:val="24"/>
          <w:szCs w:val="24"/>
          <w:highlight w:val="white"/>
        </w:rPr>
        <w:t>as a result of</w:t>
      </w:r>
      <w:proofErr w:type="gramEnd"/>
      <w:r>
        <w:rPr>
          <w:rFonts w:ascii="Arial" w:eastAsia="Arial" w:hAnsi="Arial" w:cs="Arial"/>
          <w:sz w:val="24"/>
          <w:szCs w:val="24"/>
          <w:highlight w:val="white"/>
        </w:rPr>
        <w:t xml:space="preserve">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w:t>
      </w:r>
      <w:proofErr w:type="gramStart"/>
      <w:r>
        <w:rPr>
          <w:rFonts w:ascii="Arial" w:eastAsia="Arial" w:hAnsi="Arial" w:cs="Arial"/>
          <w:sz w:val="24"/>
          <w:szCs w:val="24"/>
          <w:highlight w:val="white"/>
        </w:rPr>
        <w:t>as a result of</w:t>
      </w:r>
      <w:proofErr w:type="gramEnd"/>
      <w:r>
        <w:rPr>
          <w:rFonts w:ascii="Arial" w:eastAsia="Arial" w:hAnsi="Arial" w:cs="Arial"/>
          <w:sz w:val="24"/>
          <w:szCs w:val="24"/>
          <w:highlight w:val="white"/>
        </w:rPr>
        <w:t xml:space="preserve">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other Party commits a Material Breach of any term of the Call-Off Contract (other than failure to pay any amounts due under the Call-Off Contract) and, if such breach is remediable, fails to remedy that breach within a period of 15 Working Days of being notified in writing to do </w:t>
      </w:r>
      <w:proofErr w:type="gramStart"/>
      <w:r>
        <w:rPr>
          <w:rFonts w:ascii="Arial" w:eastAsia="Arial" w:hAnsi="Arial" w:cs="Arial"/>
          <w:sz w:val="24"/>
          <w:szCs w:val="24"/>
          <w:highlight w:val="white"/>
        </w:rPr>
        <w:t>so;</w:t>
      </w:r>
      <w:proofErr w:type="gramEnd"/>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 Insolvency Event of the other Party occurs, or the other Party ceases or threatens to cease to carry on the whole or any material part of its </w:t>
      </w:r>
      <w:proofErr w:type="gramStart"/>
      <w:r>
        <w:rPr>
          <w:rFonts w:ascii="Arial" w:eastAsia="Arial" w:hAnsi="Arial" w:cs="Arial"/>
          <w:sz w:val="24"/>
          <w:szCs w:val="24"/>
          <w:highlight w:val="white"/>
        </w:rPr>
        <w:t>business</w:t>
      </w:r>
      <w:proofErr w:type="gramEnd"/>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2" w:name="_xvir7l" w:colFirst="0" w:colLast="0"/>
      <w:bookmarkEnd w:id="82"/>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3" w:name="_3hv69ve" w:colFirst="0" w:colLast="0"/>
      <w:bookmarkEnd w:id="83"/>
    </w:p>
    <w:p w14:paraId="7A31D8D6" w14:textId="77777777" w:rsidR="005A5CBC" w:rsidRDefault="00720B67">
      <w:pPr>
        <w:pStyle w:val="Heading1"/>
        <w:spacing w:before="60"/>
        <w:jc w:val="left"/>
        <w:rPr>
          <w:rFonts w:ascii="Arial" w:eastAsia="Arial" w:hAnsi="Arial" w:cs="Arial"/>
        </w:rPr>
      </w:pPr>
      <w:bookmarkStart w:id="84" w:name="_1x0gk37" w:colFirst="0" w:colLast="0"/>
      <w:bookmarkEnd w:id="84"/>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5" w:name="_4h042r0" w:colFirst="0" w:colLast="0"/>
      <w:bookmarkEnd w:id="85"/>
    </w:p>
    <w:p w14:paraId="0E88F37F" w14:textId="77777777" w:rsidR="005A5CBC" w:rsidRDefault="00720B67">
      <w:pPr>
        <w:spacing w:before="60"/>
        <w:jc w:val="left"/>
        <w:rPr>
          <w:rFonts w:ascii="Arial" w:eastAsia="Arial" w:hAnsi="Arial" w:cs="Arial"/>
        </w:rPr>
      </w:pPr>
      <w:bookmarkStart w:id="86" w:name="_2w5ecyt" w:colFirst="0" w:colLast="0"/>
      <w:bookmarkEnd w:id="86"/>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7" w:name="_1baon6m" w:colFirst="0" w:colLast="0"/>
      <w:bookmarkEnd w:id="87"/>
    </w:p>
    <w:p w14:paraId="7C2D4048" w14:textId="77777777" w:rsidR="005A5CBC" w:rsidRDefault="00720B67">
      <w:pPr>
        <w:spacing w:before="60"/>
        <w:jc w:val="left"/>
        <w:rPr>
          <w:rFonts w:ascii="Arial" w:eastAsia="Arial" w:hAnsi="Arial" w:cs="Arial"/>
        </w:rPr>
      </w:pPr>
      <w:bookmarkStart w:id="88" w:name="_3vac5uf" w:colFirst="0" w:colLast="0"/>
      <w:bookmarkEnd w:id="88"/>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89" w:name="_2afmg28" w:colFirst="0" w:colLast="0"/>
      <w:bookmarkEnd w:id="89"/>
    </w:p>
    <w:p w14:paraId="240C0B61" w14:textId="77777777" w:rsidR="005A5CBC" w:rsidRDefault="00720B67">
      <w:pPr>
        <w:spacing w:before="60"/>
        <w:jc w:val="left"/>
        <w:rPr>
          <w:rFonts w:ascii="Arial" w:eastAsia="Arial" w:hAnsi="Arial" w:cs="Arial"/>
        </w:rPr>
      </w:pPr>
      <w:bookmarkStart w:id="90" w:name="_pkwqa1" w:colFirst="0" w:colLast="0"/>
      <w:bookmarkEnd w:id="90"/>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 xml:space="preserve">Call-Off </w:t>
      </w:r>
      <w:proofErr w:type="gramStart"/>
      <w:r>
        <w:rPr>
          <w:rFonts w:ascii="Arial" w:eastAsia="Arial" w:hAnsi="Arial" w:cs="Arial"/>
          <w:sz w:val="24"/>
          <w:szCs w:val="24"/>
        </w:rPr>
        <w:t>Contract</w:t>
      </w:r>
      <w:r>
        <w:rPr>
          <w:rFonts w:ascii="Arial" w:eastAsia="Arial" w:hAnsi="Arial" w:cs="Arial"/>
          <w:sz w:val="24"/>
          <w:szCs w:val="24"/>
          <w:highlight w:val="white"/>
        </w:rPr>
        <w:t>;</w:t>
      </w:r>
      <w:proofErr w:type="gramEnd"/>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 xml:space="preserve">t where the IPRs are owned by the </w:t>
      </w:r>
      <w:proofErr w:type="gramStart"/>
      <w:r>
        <w:rPr>
          <w:rFonts w:ascii="Arial" w:eastAsia="Arial" w:hAnsi="Arial" w:cs="Arial"/>
          <w:sz w:val="24"/>
          <w:szCs w:val="24"/>
          <w:highlight w:val="white"/>
        </w:rPr>
        <w:t>Buyer;</w:t>
      </w:r>
      <w:proofErr w:type="gramEnd"/>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roofErr w:type="gramStart"/>
      <w:r>
        <w:rPr>
          <w:rFonts w:ascii="Arial" w:eastAsia="Arial" w:hAnsi="Arial" w:cs="Arial"/>
          <w:sz w:val="24"/>
          <w:szCs w:val="24"/>
          <w:highlight w:val="white"/>
        </w:rPr>
        <w:t>);</w:t>
      </w:r>
      <w:proofErr w:type="gramEnd"/>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cease to use the Buyer Data and, at the direction of the Buyer, provide the Buyer and the replacement Supplier with a complete and uncorrupted version of the Buyer Data in electronic form in the formats and on media agreed with the Buyer and the replacement </w:t>
      </w:r>
      <w:proofErr w:type="gramStart"/>
      <w:r>
        <w:rPr>
          <w:rFonts w:ascii="Arial" w:eastAsia="Arial" w:hAnsi="Arial" w:cs="Arial"/>
          <w:sz w:val="24"/>
          <w:szCs w:val="24"/>
          <w:highlight w:val="white"/>
        </w:rPr>
        <w:t>Supplier;</w:t>
      </w:r>
      <w:proofErr w:type="gramEnd"/>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 xml:space="preserve">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w:t>
      </w:r>
      <w:proofErr w:type="gramStart"/>
      <w:r>
        <w:rPr>
          <w:rFonts w:ascii="Arial" w:eastAsia="Arial" w:hAnsi="Arial" w:cs="Arial"/>
          <w:sz w:val="24"/>
          <w:szCs w:val="24"/>
          <w:highlight w:val="white"/>
        </w:rPr>
        <w:t>Law;</w:t>
      </w:r>
      <w:proofErr w:type="gramEnd"/>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vacate the Buyer </w:t>
      </w:r>
      <w:proofErr w:type="gramStart"/>
      <w:r>
        <w:rPr>
          <w:rFonts w:ascii="Arial" w:eastAsia="Arial" w:hAnsi="Arial" w:cs="Arial"/>
          <w:sz w:val="24"/>
          <w:szCs w:val="24"/>
          <w:highlight w:val="white"/>
        </w:rPr>
        <w:t>premises;</w:t>
      </w:r>
      <w:proofErr w:type="gramEnd"/>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 xml:space="preserve">work with the Buyer on any work in progress and ensure an orderly transition of the Services to the replacement </w:t>
      </w:r>
      <w:proofErr w:type="gramStart"/>
      <w:r>
        <w:rPr>
          <w:rFonts w:ascii="Arial" w:eastAsia="Arial" w:hAnsi="Arial" w:cs="Arial"/>
          <w:sz w:val="24"/>
          <w:szCs w:val="24"/>
          <w:highlight w:val="white"/>
        </w:rPr>
        <w:t>supplier;</w:t>
      </w:r>
      <w:proofErr w:type="gramEnd"/>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return any sums prepaid for Services which have not been delivered to the Buyer by the date of expiry or </w:t>
      </w:r>
      <w:proofErr w:type="gramStart"/>
      <w:r>
        <w:rPr>
          <w:rFonts w:ascii="Arial" w:eastAsia="Arial" w:hAnsi="Arial" w:cs="Arial"/>
          <w:sz w:val="24"/>
          <w:szCs w:val="24"/>
          <w:highlight w:val="white"/>
        </w:rPr>
        <w:t>termination;</w:t>
      </w:r>
      <w:proofErr w:type="gramEnd"/>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the Buyer </w:t>
      </w:r>
      <w:proofErr w:type="gramStart"/>
      <w:r>
        <w:rPr>
          <w:rFonts w:ascii="Arial" w:eastAsia="Arial" w:hAnsi="Arial" w:cs="Arial"/>
          <w:sz w:val="24"/>
          <w:szCs w:val="24"/>
          <w:highlight w:val="white"/>
        </w:rPr>
        <w:t>is able to</w:t>
      </w:r>
      <w:proofErr w:type="gramEnd"/>
      <w:r>
        <w:rPr>
          <w:rFonts w:ascii="Arial" w:eastAsia="Arial" w:hAnsi="Arial" w:cs="Arial"/>
          <w:sz w:val="24"/>
          <w:szCs w:val="24"/>
          <w:highlight w:val="white"/>
        </w:rPr>
        <w:t xml:space="preserve">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1" w:name="_39kk8xu" w:colFirst="0" w:colLast="0"/>
      <w:bookmarkEnd w:id="91"/>
    </w:p>
    <w:p w14:paraId="10D753B9" w14:textId="77777777" w:rsidR="005A5CBC" w:rsidRDefault="00720B67">
      <w:pPr>
        <w:spacing w:before="60"/>
        <w:jc w:val="left"/>
        <w:rPr>
          <w:rFonts w:ascii="Arial" w:eastAsia="Arial" w:hAnsi="Arial" w:cs="Arial"/>
        </w:rPr>
      </w:pPr>
      <w:bookmarkStart w:id="92" w:name="_1opuj5n" w:colFirst="0" w:colLast="0"/>
      <w:bookmarkEnd w:id="92"/>
      <w:r>
        <w:rPr>
          <w:rFonts w:ascii="Arial" w:eastAsia="Arial" w:hAnsi="Arial" w:cs="Arial"/>
          <w:sz w:val="24"/>
          <w:szCs w:val="24"/>
          <w:highlight w:val="white"/>
        </w:rPr>
        <w:t>24.4</w:t>
      </w:r>
      <w:r>
        <w:rPr>
          <w:rFonts w:ascii="Arial" w:eastAsia="Arial" w:hAnsi="Arial" w:cs="Arial"/>
          <w:sz w:val="24"/>
          <w:szCs w:val="24"/>
          <w:highlight w:val="white"/>
        </w:rPr>
        <w:tab/>
        <w:t xml:space="preserve">Each Party will return </w:t>
      </w:r>
      <w:proofErr w:type="gramStart"/>
      <w:r>
        <w:rPr>
          <w:rFonts w:ascii="Arial" w:eastAsia="Arial" w:hAnsi="Arial" w:cs="Arial"/>
          <w:sz w:val="24"/>
          <w:szCs w:val="24"/>
          <w:highlight w:val="white"/>
        </w:rPr>
        <w:t>all of</w:t>
      </w:r>
      <w:proofErr w:type="gramEnd"/>
      <w:r>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3" w:name="_48pi1tg" w:colFirst="0" w:colLast="0"/>
      <w:bookmarkEnd w:id="93"/>
    </w:p>
    <w:p w14:paraId="1ACA68FE" w14:textId="77777777" w:rsidR="005A5CBC" w:rsidRDefault="00720B67">
      <w:pPr>
        <w:spacing w:before="60"/>
        <w:jc w:val="left"/>
        <w:rPr>
          <w:rFonts w:ascii="Arial" w:eastAsia="Arial" w:hAnsi="Arial" w:cs="Arial"/>
        </w:rPr>
      </w:pPr>
      <w:bookmarkStart w:id="94" w:name="_2nusc19" w:colFirst="0" w:colLast="0"/>
      <w:bookmarkEnd w:id="94"/>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5" w:name="_1302m92" w:colFirst="0" w:colLast="0"/>
      <w:bookmarkEnd w:id="95"/>
    </w:p>
    <w:p w14:paraId="1964C6B4" w14:textId="77777777" w:rsidR="005A5CBC" w:rsidRDefault="00720B67">
      <w:pPr>
        <w:spacing w:before="60"/>
        <w:jc w:val="left"/>
        <w:rPr>
          <w:rFonts w:ascii="Arial" w:eastAsia="Arial" w:hAnsi="Arial" w:cs="Arial"/>
        </w:rPr>
      </w:pPr>
      <w:bookmarkStart w:id="96" w:name="_3mzq4wv" w:colFirst="0" w:colLast="0"/>
      <w:bookmarkEnd w:id="96"/>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rights, remedies or obligations accrued under the Call-Off Contract prior to termination or </w:t>
      </w:r>
      <w:proofErr w:type="gramStart"/>
      <w:r>
        <w:rPr>
          <w:rFonts w:ascii="Arial" w:eastAsia="Arial" w:hAnsi="Arial" w:cs="Arial"/>
          <w:sz w:val="24"/>
          <w:szCs w:val="24"/>
          <w:highlight w:val="white"/>
        </w:rPr>
        <w:t>expiration;</w:t>
      </w:r>
      <w:proofErr w:type="gramEnd"/>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right of either Party to recover any amount outstanding at the time of such termination or </w:t>
      </w:r>
      <w:proofErr w:type="gramStart"/>
      <w:r>
        <w:rPr>
          <w:rFonts w:ascii="Arial" w:eastAsia="Arial" w:hAnsi="Arial" w:cs="Arial"/>
          <w:sz w:val="24"/>
          <w:szCs w:val="24"/>
          <w:highlight w:val="white"/>
        </w:rPr>
        <w:t>expiry;</w:t>
      </w:r>
      <w:proofErr w:type="gramEnd"/>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7" w:name="_2250f4o" w:colFirst="0" w:colLast="0"/>
      <w:bookmarkEnd w:id="97"/>
    </w:p>
    <w:p w14:paraId="22DA4A13" w14:textId="77777777" w:rsidR="005A5CBC" w:rsidRDefault="00720B67">
      <w:pPr>
        <w:pStyle w:val="Heading1"/>
        <w:spacing w:before="60"/>
        <w:jc w:val="left"/>
        <w:rPr>
          <w:rFonts w:ascii="Arial" w:eastAsia="Arial" w:hAnsi="Arial" w:cs="Arial"/>
        </w:rPr>
      </w:pPr>
      <w:bookmarkStart w:id="98" w:name="_haapch" w:colFirst="0" w:colLast="0"/>
      <w:bookmarkEnd w:id="98"/>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99" w:name="_319y80a" w:colFirst="0" w:colLast="0"/>
      <w:bookmarkEnd w:id="99"/>
      <w:r>
        <w:rPr>
          <w:rFonts w:ascii="Arial" w:eastAsia="Arial" w:hAnsi="Arial" w:cs="Arial"/>
          <w:sz w:val="24"/>
          <w:szCs w:val="24"/>
          <w:highlight w:val="white"/>
        </w:rPr>
        <w:t xml:space="preserve">25.1 </w:t>
      </w:r>
      <w:r>
        <w:rPr>
          <w:rFonts w:ascii="Arial" w:eastAsia="Arial" w:hAnsi="Arial" w:cs="Arial"/>
          <w:sz w:val="24"/>
          <w:szCs w:val="24"/>
          <w:highlight w:val="white"/>
        </w:rPr>
        <w:tab/>
        <w:t xml:space="preserve">The Supplier is an independent </w:t>
      </w:r>
      <w:proofErr w:type="gramStart"/>
      <w:r>
        <w:rPr>
          <w:rFonts w:ascii="Arial" w:eastAsia="Arial" w:hAnsi="Arial" w:cs="Arial"/>
          <w:sz w:val="24"/>
          <w:szCs w:val="24"/>
          <w:highlight w:val="white"/>
        </w:rPr>
        <w:t>Contractor</w:t>
      </w:r>
      <w:proofErr w:type="gramEnd"/>
      <w:r>
        <w:rPr>
          <w:rFonts w:ascii="Arial" w:eastAsia="Arial" w:hAnsi="Arial" w:cs="Arial"/>
          <w:sz w:val="24"/>
          <w:szCs w:val="24"/>
          <w:highlight w:val="white"/>
        </w:rPr>
        <w:t xml:space="preserve">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0" w:name="_1gf8i83" w:colFirst="0" w:colLast="0"/>
      <w:bookmarkEnd w:id="100"/>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 xml:space="preserve">Any notices sent must be in writing. </w:t>
      </w:r>
      <w:proofErr w:type="gramStart"/>
      <w:r>
        <w:rPr>
          <w:rFonts w:ascii="Arial" w:eastAsia="Arial" w:hAnsi="Arial" w:cs="Arial"/>
          <w:sz w:val="24"/>
          <w:szCs w:val="24"/>
          <w:highlight w:val="white"/>
        </w:rPr>
        <w:t>For the purpose of</w:t>
      </w:r>
      <w:proofErr w:type="gramEnd"/>
      <w:r>
        <w:rPr>
          <w:rFonts w:ascii="Arial" w:eastAsia="Arial" w:hAnsi="Arial" w:cs="Arial"/>
          <w:sz w:val="24"/>
          <w:szCs w:val="24"/>
          <w:highlight w:val="white"/>
        </w:rPr>
        <w:t xml:space="preserve">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1" w:name="_40ew0vw" w:colFirst="0" w:colLast="0"/>
      <w:bookmarkEnd w:id="101"/>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2" w:name="_2fk6b3p" w:colFirst="0" w:colLast="0"/>
      <w:bookmarkEnd w:id="102"/>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3" w:name="_upglbi" w:colFirst="0" w:colLast="0"/>
      <w:bookmarkEnd w:id="103"/>
    </w:p>
    <w:p w14:paraId="4E203B02" w14:textId="77777777" w:rsidR="005A5CBC" w:rsidRDefault="00720B67">
      <w:pPr>
        <w:spacing w:before="60"/>
        <w:jc w:val="left"/>
        <w:rPr>
          <w:rFonts w:ascii="Arial" w:eastAsia="Arial" w:hAnsi="Arial" w:cs="Arial"/>
        </w:rPr>
      </w:pPr>
      <w:bookmarkStart w:id="104" w:name="_3ep43zb" w:colFirst="0" w:colLast="0"/>
      <w:bookmarkEnd w:id="104"/>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5" w:name="_1tuee74" w:colFirst="0" w:colLast="0"/>
      <w:bookmarkEnd w:id="105"/>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6" w:name="_4du1wux" w:colFirst="0" w:colLast="0"/>
      <w:bookmarkEnd w:id="106"/>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 xml:space="preserve">28.2        The Supplier will fully indemnify the Buyer against all Supplier Staff Liabilities which arise </w:t>
      </w:r>
      <w:proofErr w:type="gramStart"/>
      <w:r>
        <w:rPr>
          <w:rFonts w:ascii="Arial" w:eastAsia="Arial" w:hAnsi="Arial" w:cs="Arial"/>
          <w:b w:val="0"/>
          <w:highlight w:val="white"/>
        </w:rPr>
        <w:t>as a result of</w:t>
      </w:r>
      <w:proofErr w:type="gramEnd"/>
      <w:r>
        <w:rPr>
          <w:rFonts w:ascii="Arial" w:eastAsia="Arial" w:hAnsi="Arial" w:cs="Arial"/>
          <w:b w:val="0"/>
          <w:highlight w:val="white"/>
        </w:rPr>
        <w:t xml:space="preserve">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7" w:name="_2szc72q" w:colFirst="0" w:colLast="0"/>
      <w:bookmarkEnd w:id="107"/>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8" w:name="_184mhaj" w:colFirst="0" w:colLast="0"/>
      <w:bookmarkEnd w:id="108"/>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09" w:name="_3s49zyc" w:colFirst="0" w:colLast="0"/>
      <w:bookmarkEnd w:id="109"/>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0" w:name="_279ka65" w:colFirst="0" w:colLast="0"/>
      <w:bookmarkEnd w:id="110"/>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gramStart"/>
      <w:r>
        <w:rPr>
          <w:rFonts w:ascii="Arial" w:eastAsia="Arial" w:hAnsi="Arial" w:cs="Arial"/>
          <w:sz w:val="24"/>
          <w:szCs w:val="24"/>
          <w:highlight w:val="white"/>
        </w:rPr>
        <w:t>eg</w:t>
      </w:r>
      <w:proofErr w:type="gram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1" w:name="_meukdy" w:colFirst="0" w:colLast="0"/>
      <w:bookmarkEnd w:id="111"/>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2" w:name="_36ei31r" w:colFirst="0" w:colLast="0"/>
      <w:bookmarkEnd w:id="112"/>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3" w:name="_1ljsd9k" w:colFirst="0" w:colLast="0"/>
      <w:bookmarkEnd w:id="113"/>
    </w:p>
    <w:p w14:paraId="4EE54914" w14:textId="1C018E04" w:rsidR="005A5CBC" w:rsidRDefault="00720B67">
      <w:pPr>
        <w:spacing w:before="60"/>
        <w:jc w:val="left"/>
        <w:rPr>
          <w:rFonts w:ascii="Arial" w:eastAsia="Arial" w:hAnsi="Arial" w:cs="Arial"/>
        </w:rPr>
      </w:pPr>
      <w:bookmarkStart w:id="114" w:name="_45jfvxd" w:colFirst="0" w:colLast="0"/>
      <w:bookmarkEnd w:id="114"/>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5" w:name="_2koq656" w:colFirst="0" w:colLast="0"/>
      <w:bookmarkEnd w:id="115"/>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6" w:name="_zu0gcz" w:colFirst="0" w:colLast="0"/>
      <w:bookmarkEnd w:id="116"/>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7" w:name="_3jtnz0s" w:colFirst="0" w:colLast="0"/>
      <w:bookmarkEnd w:id="117"/>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8" w:name="_1yyy98l" w:colFirst="0" w:colLast="0"/>
      <w:bookmarkEnd w:id="118"/>
    </w:p>
    <w:p w14:paraId="7CDC7802" w14:textId="77777777" w:rsidR="005A5CBC" w:rsidRDefault="00720B67">
      <w:pPr>
        <w:pStyle w:val="Heading1"/>
        <w:jc w:val="left"/>
        <w:rPr>
          <w:rFonts w:ascii="Arial" w:eastAsia="Arial" w:hAnsi="Arial" w:cs="Arial"/>
        </w:rPr>
      </w:pPr>
      <w:bookmarkStart w:id="119" w:name="_4iylrwe" w:colFirst="0" w:colLast="0"/>
      <w:bookmarkEnd w:id="119"/>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0" w:name="_2y3w247" w:colFirst="0" w:colLast="0"/>
      <w:bookmarkEnd w:id="120"/>
    </w:p>
    <w:p w14:paraId="3F863E9F" w14:textId="77777777" w:rsidR="005A5CBC" w:rsidRDefault="00720B67">
      <w:pPr>
        <w:spacing w:before="60"/>
        <w:jc w:val="left"/>
        <w:rPr>
          <w:rFonts w:ascii="Arial" w:eastAsia="Arial" w:hAnsi="Arial" w:cs="Arial"/>
        </w:rPr>
      </w:pPr>
      <w:bookmarkStart w:id="121" w:name="_1d96cc0" w:colFirst="0" w:colLast="0"/>
      <w:bookmarkEnd w:id="121"/>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2" w:name="_3x8tuzt" w:colFirst="0" w:colLast="0"/>
      <w:bookmarkEnd w:id="122"/>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w:t>
      </w:r>
      <w:proofErr w:type="gramStart"/>
      <w:r>
        <w:rPr>
          <w:rFonts w:ascii="Arial" w:eastAsia="Arial" w:hAnsi="Arial" w:cs="Arial"/>
          <w:sz w:val="24"/>
          <w:szCs w:val="24"/>
          <w:highlight w:val="white"/>
        </w:rPr>
        <w:t>entering into</w:t>
      </w:r>
      <w:proofErr w:type="gramEnd"/>
      <w:r>
        <w:rPr>
          <w:rFonts w:ascii="Arial" w:eastAsia="Arial" w:hAnsi="Arial" w:cs="Arial"/>
          <w:sz w:val="24"/>
          <w:szCs w:val="24"/>
          <w:highlight w:val="white"/>
        </w:rPr>
        <w:t xml:space="preserve">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3" w:name="_2ce457m" w:colFirst="0" w:colLast="0"/>
      <w:bookmarkEnd w:id="123"/>
    </w:p>
    <w:p w14:paraId="0CEB0FFD" w14:textId="77777777" w:rsidR="005A5CBC" w:rsidRDefault="00720B67">
      <w:pPr>
        <w:spacing w:before="60"/>
        <w:jc w:val="left"/>
        <w:rPr>
          <w:rFonts w:ascii="Arial" w:eastAsia="Arial" w:hAnsi="Arial" w:cs="Arial"/>
        </w:rPr>
      </w:pPr>
      <w:bookmarkStart w:id="124" w:name="_rjefff" w:colFirst="0" w:colLast="0"/>
      <w:bookmarkEnd w:id="124"/>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5" w:name="_3bj1y38" w:colFirst="0" w:colLast="0"/>
      <w:bookmarkEnd w:id="125"/>
    </w:p>
    <w:p w14:paraId="611504A0" w14:textId="77777777" w:rsidR="005A5CBC" w:rsidRDefault="00720B67">
      <w:pPr>
        <w:pStyle w:val="Heading1"/>
        <w:tabs>
          <w:tab w:val="left" w:pos="690"/>
        </w:tabs>
        <w:jc w:val="left"/>
        <w:rPr>
          <w:rFonts w:ascii="Arial" w:eastAsia="Arial" w:hAnsi="Arial" w:cs="Arial"/>
        </w:rPr>
      </w:pPr>
      <w:bookmarkStart w:id="126" w:name="_1qoc8b1" w:colFirst="0" w:colLast="0"/>
      <w:bookmarkEnd w:id="126"/>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 xml:space="preserve">34.1 Neither Party excludes </w:t>
      </w:r>
      <w:proofErr w:type="gramStart"/>
      <w:r>
        <w:rPr>
          <w:rFonts w:ascii="Arial" w:eastAsia="Arial" w:hAnsi="Arial" w:cs="Arial"/>
          <w:sz w:val="24"/>
          <w:szCs w:val="24"/>
          <w:highlight w:val="white"/>
        </w:rPr>
        <w:t>or</w:t>
      </w:r>
      <w:proofErr w:type="gramEnd"/>
      <w:r>
        <w:rPr>
          <w:rFonts w:ascii="Arial" w:eastAsia="Arial" w:hAnsi="Arial" w:cs="Arial"/>
          <w:sz w:val="24"/>
          <w:szCs w:val="24"/>
          <w:highlight w:val="white"/>
        </w:rPr>
        <w:t xml:space="preserve">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death or personal </w:t>
      </w:r>
      <w:proofErr w:type="gramStart"/>
      <w:r>
        <w:rPr>
          <w:rFonts w:ascii="Arial" w:eastAsia="Arial" w:hAnsi="Arial" w:cs="Arial"/>
          <w:sz w:val="24"/>
          <w:szCs w:val="24"/>
          <w:highlight w:val="white"/>
        </w:rPr>
        <w:t>injury;</w:t>
      </w:r>
      <w:proofErr w:type="gramEnd"/>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bribery or fraud by it or its </w:t>
      </w:r>
      <w:proofErr w:type="gramStart"/>
      <w:r>
        <w:rPr>
          <w:rFonts w:ascii="Arial" w:eastAsia="Arial" w:hAnsi="Arial" w:cs="Arial"/>
          <w:sz w:val="24"/>
          <w:szCs w:val="24"/>
          <w:highlight w:val="white"/>
        </w:rPr>
        <w:t>employees;</w:t>
      </w:r>
      <w:proofErr w:type="gramEnd"/>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7" w:name="_4anzqyu" w:colFirst="0" w:colLast="0"/>
      <w:bookmarkEnd w:id="127"/>
    </w:p>
    <w:p w14:paraId="7EAF6A8D" w14:textId="77777777" w:rsidR="005A5CBC" w:rsidRDefault="00720B67">
      <w:pPr>
        <w:spacing w:before="60"/>
        <w:jc w:val="left"/>
        <w:rPr>
          <w:rFonts w:ascii="Arial" w:eastAsia="Arial" w:hAnsi="Arial" w:cs="Arial"/>
        </w:rPr>
      </w:pPr>
      <w:bookmarkStart w:id="128" w:name="_2pta16n" w:colFirst="0" w:colLast="0"/>
      <w:bookmarkEnd w:id="128"/>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w:t>
      </w:r>
      <w:proofErr w:type="gramStart"/>
      <w:r>
        <w:rPr>
          <w:rFonts w:ascii="Arial" w:eastAsia="Arial" w:hAnsi="Arial" w:cs="Arial"/>
          <w:sz w:val="24"/>
          <w:szCs w:val="24"/>
          <w:highlight w:val="white"/>
        </w:rPr>
        <w:t>profits;</w:t>
      </w:r>
      <w:proofErr w:type="gramEnd"/>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w:t>
      </w:r>
      <w:proofErr w:type="gramStart"/>
      <w:r>
        <w:rPr>
          <w:rFonts w:ascii="Arial" w:eastAsia="Arial" w:hAnsi="Arial" w:cs="Arial"/>
          <w:sz w:val="24"/>
          <w:szCs w:val="24"/>
          <w:highlight w:val="white"/>
        </w:rPr>
        <w:t>business;</w:t>
      </w:r>
      <w:proofErr w:type="gramEnd"/>
      <w:r>
        <w:rPr>
          <w:rFonts w:ascii="Arial" w:eastAsia="Arial" w:hAnsi="Arial" w:cs="Arial"/>
          <w:sz w:val="24"/>
          <w:szCs w:val="24"/>
          <w:highlight w:val="white"/>
        </w:rPr>
        <w:t xml:space="preserve">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w:t>
      </w:r>
      <w:proofErr w:type="gramStart"/>
      <w:r>
        <w:rPr>
          <w:rFonts w:ascii="Arial" w:eastAsia="Arial" w:hAnsi="Arial" w:cs="Arial"/>
          <w:sz w:val="24"/>
          <w:szCs w:val="24"/>
          <w:highlight w:val="white"/>
        </w:rPr>
        <w:t>revenue;</w:t>
      </w:r>
      <w:proofErr w:type="gramEnd"/>
      <w:r>
        <w:rPr>
          <w:rFonts w:ascii="Arial" w:eastAsia="Arial" w:hAnsi="Arial" w:cs="Arial"/>
          <w:sz w:val="24"/>
          <w:szCs w:val="24"/>
          <w:highlight w:val="white"/>
        </w:rPr>
        <w:t xml:space="preserv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or damage to </w:t>
      </w:r>
      <w:proofErr w:type="gramStart"/>
      <w:r>
        <w:rPr>
          <w:rFonts w:ascii="Arial" w:eastAsia="Arial" w:hAnsi="Arial" w:cs="Arial"/>
          <w:sz w:val="24"/>
          <w:szCs w:val="24"/>
          <w:highlight w:val="white"/>
        </w:rPr>
        <w:t>goodwill;</w:t>
      </w:r>
      <w:proofErr w:type="gramEnd"/>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indirect, </w:t>
      </w:r>
      <w:proofErr w:type="gramStart"/>
      <w:r>
        <w:rPr>
          <w:rFonts w:ascii="Arial" w:eastAsia="Arial" w:hAnsi="Arial" w:cs="Arial"/>
          <w:sz w:val="24"/>
          <w:szCs w:val="24"/>
          <w:highlight w:val="white"/>
        </w:rPr>
        <w:t>special</w:t>
      </w:r>
      <w:proofErr w:type="gramEnd"/>
      <w:r>
        <w:rPr>
          <w:rFonts w:ascii="Arial" w:eastAsia="Arial" w:hAnsi="Arial" w:cs="Arial"/>
          <w:sz w:val="24"/>
          <w:szCs w:val="24"/>
          <w:highlight w:val="white"/>
        </w:rPr>
        <w:t xml:space="preserve"> or consequential loss or damage.</w:t>
      </w:r>
    </w:p>
    <w:p w14:paraId="0BEDDD28" w14:textId="77777777" w:rsidR="005A5CBC" w:rsidRDefault="005A5CBC">
      <w:pPr>
        <w:spacing w:before="60"/>
        <w:ind w:left="1260" w:hanging="570"/>
        <w:jc w:val="left"/>
        <w:rPr>
          <w:rFonts w:ascii="Arial" w:eastAsia="Arial" w:hAnsi="Arial" w:cs="Arial"/>
        </w:rPr>
      </w:pPr>
      <w:bookmarkStart w:id="129" w:name="_14ykbeg" w:colFirst="0" w:colLast="0"/>
      <w:bookmarkEnd w:id="129"/>
    </w:p>
    <w:p w14:paraId="3F4A025A" w14:textId="77777777" w:rsidR="005A5CBC" w:rsidRDefault="00720B67">
      <w:pPr>
        <w:spacing w:before="60"/>
        <w:jc w:val="left"/>
        <w:rPr>
          <w:rFonts w:ascii="Arial" w:eastAsia="Arial" w:hAnsi="Arial" w:cs="Arial"/>
        </w:rPr>
      </w:pPr>
      <w:bookmarkStart w:id="130" w:name="_3oy7u29" w:colFirst="0" w:colLast="0"/>
      <w:bookmarkEnd w:id="130"/>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regulatory losses, fines, </w:t>
      </w:r>
      <w:proofErr w:type="gramStart"/>
      <w:r>
        <w:rPr>
          <w:rFonts w:ascii="Arial" w:eastAsia="Arial" w:hAnsi="Arial" w:cs="Arial"/>
          <w:sz w:val="24"/>
          <w:szCs w:val="24"/>
          <w:highlight w:val="white"/>
        </w:rPr>
        <w:t>expenses</w:t>
      </w:r>
      <w:proofErr w:type="gramEnd"/>
      <w:r>
        <w:rPr>
          <w:rFonts w:ascii="Arial" w:eastAsia="Arial" w:hAnsi="Arial" w:cs="Arial"/>
          <w:sz w:val="24"/>
          <w:szCs w:val="24"/>
          <w:highlight w:val="white"/>
        </w:rPr>
        <w:t xml:space="preserve">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1" w:name="_243i4a2" w:colFirst="0" w:colLast="0"/>
      <w:bookmarkEnd w:id="131"/>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2" w:name="_j8sehv" w:colFirst="0" w:colLast="0"/>
      <w:bookmarkEnd w:id="132"/>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3" w:name="_338fx5o" w:colFirst="0" w:colLast="0"/>
      <w:bookmarkEnd w:id="133"/>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w:t>
      </w:r>
      <w:proofErr w:type="gramStart"/>
      <w:r>
        <w:rPr>
          <w:rFonts w:ascii="Arial" w:eastAsia="Arial" w:hAnsi="Arial" w:cs="Arial"/>
          <w:sz w:val="24"/>
          <w:szCs w:val="24"/>
          <w:highlight w:val="white"/>
        </w:rPr>
        <w:t>taken into account</w:t>
      </w:r>
      <w:proofErr w:type="gramEnd"/>
      <w:r>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4" w:name="_1idq7dh" w:colFirst="0" w:colLast="0"/>
      <w:bookmarkEnd w:id="134"/>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5" w:name="_42ddq1a" w:colFirst="0" w:colLast="0"/>
      <w:bookmarkEnd w:id="135"/>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6" w:name="_2hio093" w:colFirst="0" w:colLast="0"/>
      <w:bookmarkEnd w:id="136"/>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 xml:space="preserve">If the Supplier commits any fraud relating to a Framework Agreement, the Call-Off </w:t>
      </w:r>
      <w:proofErr w:type="gramStart"/>
      <w:r>
        <w:rPr>
          <w:rFonts w:ascii="Arial" w:eastAsia="Arial" w:hAnsi="Arial" w:cs="Arial"/>
          <w:sz w:val="24"/>
          <w:szCs w:val="24"/>
          <w:highlight w:val="white"/>
        </w:rPr>
        <w:t>Contract</w:t>
      </w:r>
      <w:proofErr w:type="gramEnd"/>
      <w:r>
        <w:rPr>
          <w:rFonts w:ascii="Arial" w:eastAsia="Arial" w:hAnsi="Arial" w:cs="Arial"/>
          <w:sz w:val="24"/>
          <w:szCs w:val="24"/>
          <w:highlight w:val="white"/>
        </w:rPr>
        <w:t xml:space="preserve">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CCS may terminate the Framework </w:t>
      </w:r>
      <w:proofErr w:type="gramStart"/>
      <w:r>
        <w:rPr>
          <w:rFonts w:ascii="Arial" w:eastAsia="Arial" w:hAnsi="Arial" w:cs="Arial"/>
          <w:sz w:val="24"/>
          <w:szCs w:val="24"/>
        </w:rPr>
        <w:t>Agreement</w:t>
      </w:r>
      <w:proofErr w:type="gramEnd"/>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7" w:name="_wnyagw" w:colFirst="0" w:colLast="0"/>
      <w:bookmarkEnd w:id="137"/>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8" w:name="_3gnlt4p" w:colFirst="0" w:colLast="0"/>
      <w:bookmarkEnd w:id="138"/>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the amount of value of any such gift, </w:t>
      </w:r>
      <w:proofErr w:type="gramStart"/>
      <w:r>
        <w:rPr>
          <w:rFonts w:ascii="Arial" w:eastAsia="Arial" w:hAnsi="Arial" w:cs="Arial"/>
          <w:sz w:val="24"/>
          <w:szCs w:val="24"/>
          <w:highlight w:val="white"/>
        </w:rPr>
        <w:t>consideration</w:t>
      </w:r>
      <w:proofErr w:type="gramEnd"/>
      <w:r>
        <w:rPr>
          <w:rFonts w:ascii="Arial" w:eastAsia="Arial" w:hAnsi="Arial" w:cs="Arial"/>
          <w:sz w:val="24"/>
          <w:szCs w:val="24"/>
          <w:highlight w:val="white"/>
        </w:rPr>
        <w:t xml:space="preserve">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any other loss sustained by CCS and/or the Buyer in consequence of any breach of this </w:t>
      </w:r>
      <w:proofErr w:type="gramStart"/>
      <w:r>
        <w:rPr>
          <w:rFonts w:ascii="Arial" w:eastAsia="Arial" w:hAnsi="Arial" w:cs="Arial"/>
          <w:sz w:val="24"/>
          <w:szCs w:val="24"/>
          <w:highlight w:val="white"/>
        </w:rPr>
        <w:t>Clause</w:t>
      </w:r>
      <w:proofErr w:type="gramEnd"/>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39" w:name="_1vsw3ci" w:colFirst="0" w:colLast="0"/>
      <w:bookmarkEnd w:id="139"/>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0" w:name="_4fsjm0b" w:colFirst="0" w:colLast="0"/>
      <w:bookmarkEnd w:id="140"/>
      <w:r>
        <w:rPr>
          <w:rFonts w:ascii="Arial" w:eastAsia="Arial" w:hAnsi="Arial" w:cs="Arial"/>
        </w:rPr>
        <w:br/>
        <w:t>39.</w:t>
      </w:r>
      <w:r>
        <w:rPr>
          <w:rFonts w:ascii="Arial" w:eastAsia="Arial" w:hAnsi="Arial" w:cs="Arial"/>
        </w:rPr>
        <w:tab/>
        <w:t xml:space="preserve">Publicity, branding, </w:t>
      </w:r>
      <w:proofErr w:type="gramStart"/>
      <w:r>
        <w:rPr>
          <w:rFonts w:ascii="Arial" w:eastAsia="Arial" w:hAnsi="Arial" w:cs="Arial"/>
        </w:rPr>
        <w:t>media</w:t>
      </w:r>
      <w:proofErr w:type="gramEnd"/>
      <w:r>
        <w:rPr>
          <w:rFonts w:ascii="Arial" w:eastAsia="Arial" w:hAnsi="Arial" w:cs="Arial"/>
        </w:rPr>
        <w:t xml:space="preserve">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1" w:name="_2uxtw84" w:colFirst="0" w:colLast="0"/>
      <w:bookmarkEnd w:id="141"/>
    </w:p>
    <w:p w14:paraId="7381D948" w14:textId="77777777" w:rsidR="005A5CBC" w:rsidRDefault="00720B67">
      <w:pPr>
        <w:pStyle w:val="Heading1"/>
        <w:rPr>
          <w:rFonts w:ascii="Arial" w:eastAsia="Arial" w:hAnsi="Arial" w:cs="Arial"/>
        </w:rPr>
      </w:pPr>
      <w:bookmarkStart w:id="142" w:name="_1a346fx" w:colFirst="0" w:colLast="0"/>
      <w:bookmarkEnd w:id="142"/>
      <w:r>
        <w:rPr>
          <w:rFonts w:ascii="Arial" w:eastAsia="Arial" w:hAnsi="Arial" w:cs="Arial"/>
        </w:rPr>
        <w:t>40.</w:t>
      </w:r>
      <w:r>
        <w:rPr>
          <w:rFonts w:ascii="Arial" w:eastAsia="Arial" w:hAnsi="Arial" w:cs="Arial"/>
        </w:rPr>
        <w:tab/>
      </w:r>
      <w:proofErr w:type="gramStart"/>
      <w:r>
        <w:rPr>
          <w:rFonts w:ascii="Arial" w:eastAsia="Arial" w:hAnsi="Arial" w:cs="Arial"/>
        </w:rPr>
        <w:t>Non Discrimination</w:t>
      </w:r>
      <w:proofErr w:type="gramEnd"/>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3" w:name="_3u2rp3q" w:colFirst="0" w:colLast="0"/>
      <w:bookmarkEnd w:id="143"/>
    </w:p>
    <w:p w14:paraId="076CF03B" w14:textId="77777777" w:rsidR="005A5CBC" w:rsidRDefault="00720B67">
      <w:pPr>
        <w:pStyle w:val="Heading1"/>
        <w:jc w:val="left"/>
        <w:rPr>
          <w:rFonts w:ascii="Arial" w:eastAsia="Arial" w:hAnsi="Arial" w:cs="Arial"/>
        </w:rPr>
      </w:pPr>
      <w:bookmarkStart w:id="144" w:name="_2981zbj" w:colFirst="0" w:colLast="0"/>
      <w:bookmarkEnd w:id="144"/>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w:t>
      </w:r>
      <w:proofErr w:type="gramStart"/>
      <w:r>
        <w:rPr>
          <w:rFonts w:ascii="Arial" w:eastAsia="Arial" w:hAnsi="Arial" w:cs="Arial"/>
          <w:sz w:val="24"/>
          <w:szCs w:val="24"/>
        </w:rPr>
        <w:t>premises;</w:t>
      </w:r>
      <w:proofErr w:type="gramEnd"/>
      <w:r>
        <w:rPr>
          <w:rFonts w:ascii="Arial" w:eastAsia="Arial" w:hAnsi="Arial" w:cs="Arial"/>
          <w:sz w:val="24"/>
          <w:szCs w:val="24"/>
        </w:rPr>
        <w:t xml:space="preserve">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comply with Buyer requirements for the conduct of </w:t>
      </w:r>
      <w:proofErr w:type="gramStart"/>
      <w:r>
        <w:rPr>
          <w:rFonts w:ascii="Arial" w:eastAsia="Arial" w:hAnsi="Arial" w:cs="Arial"/>
          <w:sz w:val="24"/>
          <w:szCs w:val="24"/>
        </w:rPr>
        <w:t>personnel;</w:t>
      </w:r>
      <w:proofErr w:type="gramEnd"/>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comply with any health and safety measures implemented by the </w:t>
      </w:r>
      <w:proofErr w:type="gramStart"/>
      <w:r>
        <w:rPr>
          <w:rFonts w:ascii="Arial" w:eastAsia="Arial" w:hAnsi="Arial" w:cs="Arial"/>
          <w:sz w:val="24"/>
          <w:szCs w:val="24"/>
        </w:rPr>
        <w:t>Buyer;</w:t>
      </w:r>
      <w:proofErr w:type="gramEnd"/>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5" w:name="_odc9jc" w:colFirst="0" w:colLast="0"/>
      <w:bookmarkEnd w:id="145"/>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6" w:name="_38czs75" w:colFirst="0" w:colLast="0"/>
      <w:bookmarkEnd w:id="146"/>
    </w:p>
    <w:p w14:paraId="0EACC453" w14:textId="77777777" w:rsidR="005A5CBC" w:rsidRDefault="00720B67">
      <w:pPr>
        <w:pStyle w:val="Heading1"/>
        <w:jc w:val="left"/>
        <w:rPr>
          <w:rFonts w:ascii="Arial" w:eastAsia="Arial" w:hAnsi="Arial" w:cs="Arial"/>
        </w:rPr>
      </w:pPr>
      <w:bookmarkStart w:id="147" w:name="_1nia2ey" w:colFirst="0" w:colLast="0"/>
      <w:bookmarkEnd w:id="147"/>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8" w:name="_47hxl2r" w:colFirst="0" w:colLast="0"/>
      <w:bookmarkEnd w:id="148"/>
    </w:p>
    <w:p w14:paraId="3607C407" w14:textId="77777777" w:rsidR="005A5CBC" w:rsidRDefault="00720B67">
      <w:pPr>
        <w:pStyle w:val="Heading1"/>
        <w:spacing w:before="60"/>
        <w:jc w:val="left"/>
        <w:rPr>
          <w:rFonts w:ascii="Arial" w:eastAsia="Arial" w:hAnsi="Arial" w:cs="Arial"/>
        </w:rPr>
      </w:pPr>
      <w:bookmarkStart w:id="149" w:name="_2mn7vak" w:colFirst="0" w:colLast="0"/>
      <w:bookmarkEnd w:id="149"/>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proofErr w:type="gramStart"/>
            <w:r w:rsidRPr="00D33779">
              <w:rPr>
                <w:rFonts w:ascii="Arial" w:eastAsia="Arial" w:hAnsi="Arial" w:cs="Arial"/>
                <w:sz w:val="24"/>
                <w:szCs w:val="24"/>
                <w:highlight w:val="white"/>
              </w:rPr>
              <w:t>A</w:t>
            </w:r>
            <w:r w:rsidRPr="005D3FFE">
              <w:rPr>
                <w:rFonts w:ascii="Arial" w:eastAsia="Arial" w:hAnsi="Arial" w:cs="Arial"/>
                <w:sz w:val="24"/>
                <w:szCs w:val="24"/>
                <w:highlight w:val="white"/>
              </w:rPr>
              <w:t>ny and all</w:t>
            </w:r>
            <w:proofErr w:type="gramEnd"/>
            <w:r w:rsidRPr="005D3FFE">
              <w:rPr>
                <w:rFonts w:ascii="Arial" w:eastAsia="Arial" w:hAnsi="Arial" w:cs="Arial"/>
                <w:sz w:val="24"/>
                <w:szCs w:val="24"/>
                <w:highlight w:val="white"/>
              </w:rPr>
              <w:t xml:space="preserve">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gramStart"/>
            <w:r>
              <w:rPr>
                <w:rFonts w:ascii="Arial" w:eastAsia="Arial" w:hAnsi="Arial" w:cs="Arial"/>
                <w:sz w:val="24"/>
                <w:szCs w:val="24"/>
                <w:highlight w:val="white"/>
              </w:rPr>
              <w:t>eg</w:t>
            </w:r>
            <w:proofErr w:type="gram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legally binding agreement (entered into following the provisions of the Framework Agreement) for the provision of Services made between a Buyer and the </w:t>
            </w:r>
            <w:proofErr w:type="gramStart"/>
            <w:r>
              <w:rPr>
                <w:rFonts w:ascii="Arial" w:eastAsia="Arial" w:hAnsi="Arial" w:cs="Arial"/>
                <w:sz w:val="24"/>
                <w:szCs w:val="24"/>
                <w:highlight w:val="white"/>
              </w:rPr>
              <w:t>Supplier</w:t>
            </w:r>
            <w:proofErr w:type="gramEnd"/>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The supply of services to another customer of the Supplier that are the same or </w:t>
            </w:r>
            <w:proofErr w:type="gramStart"/>
            <w:r>
              <w:rPr>
                <w:rFonts w:ascii="Arial" w:eastAsia="Arial" w:hAnsi="Arial" w:cs="Arial"/>
                <w:sz w:val="24"/>
                <w:szCs w:val="24"/>
                <w:highlight w:val="white"/>
              </w:rPr>
              <w:t>similar to</w:t>
            </w:r>
            <w:proofErr w:type="gramEnd"/>
            <w:r>
              <w:rPr>
                <w:rFonts w:ascii="Arial" w:eastAsia="Arial" w:hAnsi="Arial" w:cs="Arial"/>
                <w:sz w:val="24"/>
                <w:szCs w:val="24"/>
                <w:highlight w:val="white"/>
              </w:rPr>
              <w:t xml:space="preserve">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of the United Kingdom (including the Northern Ireland Assembly and Executive Committee, the Scottish </w:t>
            </w:r>
            <w:proofErr w:type="gramStart"/>
            <w:r>
              <w:rPr>
                <w:rFonts w:ascii="Arial" w:eastAsia="Arial" w:hAnsi="Arial" w:cs="Arial"/>
                <w:sz w:val="24"/>
                <w:szCs w:val="24"/>
                <w:highlight w:val="white"/>
              </w:rPr>
              <w:t>Executive</w:t>
            </w:r>
            <w:proofErr w:type="gramEnd"/>
            <w:r>
              <w:rPr>
                <w:rFonts w:ascii="Arial" w:eastAsia="Arial" w:hAnsi="Arial" w:cs="Arial"/>
                <w:sz w:val="24"/>
                <w:szCs w:val="24"/>
                <w:highlight w:val="white"/>
              </w:rPr>
              <w:t xml:space="preser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w:t>
            </w:r>
            <w:proofErr w:type="gramStart"/>
            <w:r>
              <w:rPr>
                <w:rFonts w:ascii="Arial" w:eastAsia="Arial" w:hAnsi="Arial" w:cs="Arial"/>
                <w:sz w:val="24"/>
                <w:szCs w:val="24"/>
              </w:rPr>
              <w:t>negligence</w:t>
            </w:r>
            <w:proofErr w:type="gramEnd"/>
            <w:r>
              <w:rPr>
                <w:rFonts w:ascii="Arial" w:eastAsia="Arial" w:hAnsi="Arial" w:cs="Arial"/>
                <w:sz w:val="24"/>
                <w:szCs w:val="24"/>
              </w:rPr>
              <w:t xml:space="preserv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6">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 xml:space="preserve">n invoice which has been issued, </w:t>
            </w:r>
            <w:proofErr w:type="gramStart"/>
            <w:r w:rsidR="00692002">
              <w:rPr>
                <w:rFonts w:ascii="Arial" w:eastAsia="Arial" w:hAnsi="Arial" w:cs="Arial"/>
                <w:sz w:val="24"/>
                <w:szCs w:val="24"/>
              </w:rPr>
              <w:t>transmitted</w:t>
            </w:r>
            <w:proofErr w:type="gramEnd"/>
            <w:r w:rsidR="00692002">
              <w:rPr>
                <w:rFonts w:ascii="Arial" w:eastAsia="Arial" w:hAnsi="Arial" w:cs="Arial"/>
                <w:sz w:val="24"/>
                <w:szCs w:val="24"/>
              </w:rPr>
              <w:t xml:space="preserve">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Supplier’s hardware, computer and telecoms devices, plant, </w:t>
            </w:r>
            <w:proofErr w:type="gramStart"/>
            <w:r>
              <w:rPr>
                <w:rFonts w:ascii="Arial" w:eastAsia="Arial" w:hAnsi="Arial" w:cs="Arial"/>
                <w:sz w:val="24"/>
                <w:szCs w:val="24"/>
                <w:highlight w:val="white"/>
              </w:rPr>
              <w:t>materials</w:t>
            </w:r>
            <w:proofErr w:type="gramEnd"/>
            <w:r>
              <w:rPr>
                <w:rFonts w:ascii="Arial" w:eastAsia="Arial" w:hAnsi="Arial" w:cs="Arial"/>
                <w:sz w:val="24"/>
                <w:szCs w:val="24"/>
                <w:highlight w:val="white"/>
              </w:rPr>
              <w:t xml:space="preserve">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acts, events, omissions, </w:t>
            </w:r>
            <w:proofErr w:type="gramStart"/>
            <w:r>
              <w:rPr>
                <w:rFonts w:ascii="Arial" w:eastAsia="Arial" w:hAnsi="Arial" w:cs="Arial"/>
                <w:sz w:val="24"/>
                <w:szCs w:val="24"/>
              </w:rPr>
              <w:t>happenings</w:t>
            </w:r>
            <w:proofErr w:type="gramEnd"/>
            <w:r>
              <w:rPr>
                <w:rFonts w:ascii="Arial" w:eastAsia="Arial" w:hAnsi="Arial" w:cs="Arial"/>
                <w:sz w:val="24"/>
                <w:szCs w:val="24"/>
              </w:rPr>
              <w:t xml:space="preserve">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riots, war or armed conflict, acts of terrorism, nuclear, </w:t>
            </w:r>
            <w:proofErr w:type="gramStart"/>
            <w:r>
              <w:rPr>
                <w:rFonts w:ascii="Arial" w:eastAsia="Arial" w:hAnsi="Arial" w:cs="Arial"/>
                <w:sz w:val="24"/>
                <w:szCs w:val="24"/>
              </w:rPr>
              <w:t>biological</w:t>
            </w:r>
            <w:proofErr w:type="gramEnd"/>
            <w:r>
              <w:rPr>
                <w:rFonts w:ascii="Arial" w:eastAsia="Arial" w:hAnsi="Arial" w:cs="Arial"/>
                <w:sz w:val="24"/>
                <w:szCs w:val="24"/>
              </w:rPr>
              <w:t xml:space="preserve">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acts of government, local </w:t>
            </w:r>
            <w:proofErr w:type="gramStart"/>
            <w:r>
              <w:rPr>
                <w:rFonts w:ascii="Arial" w:eastAsia="Arial" w:hAnsi="Arial" w:cs="Arial"/>
                <w:sz w:val="24"/>
                <w:szCs w:val="24"/>
              </w:rPr>
              <w:t>government</w:t>
            </w:r>
            <w:proofErr w:type="gramEnd"/>
            <w:r>
              <w:rPr>
                <w:rFonts w:ascii="Arial" w:eastAsia="Arial" w:hAnsi="Arial" w:cs="Arial"/>
                <w:sz w:val="24"/>
                <w:szCs w:val="24"/>
              </w:rPr>
              <w:t xml:space="preserve">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any event or occurrence which is attributable to the wilful act, </w:t>
            </w:r>
            <w:proofErr w:type="gramStart"/>
            <w:r>
              <w:rPr>
                <w:rFonts w:ascii="Arial" w:eastAsia="Arial" w:hAnsi="Arial" w:cs="Arial"/>
                <w:sz w:val="24"/>
                <w:szCs w:val="24"/>
              </w:rPr>
              <w:t>neglect</w:t>
            </w:r>
            <w:proofErr w:type="gramEnd"/>
            <w:r>
              <w:rPr>
                <w:rFonts w:ascii="Arial" w:eastAsia="Arial" w:hAnsi="Arial" w:cs="Arial"/>
                <w:sz w:val="24"/>
                <w:szCs w:val="24"/>
              </w:rPr>
              <w:t xml:space="preserve">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 xml:space="preserve">The making of a false representation or failing to disclose relevant information, or the abuse of position, </w:t>
            </w:r>
            <w:proofErr w:type="gramStart"/>
            <w:r w:rsidRPr="00D77CDC">
              <w:rPr>
                <w:rFonts w:ascii="Arial" w:eastAsia="Arial" w:hAnsi="Arial" w:cs="Arial"/>
                <w:sz w:val="24"/>
                <w:szCs w:val="24"/>
              </w:rPr>
              <w:t>in order to</w:t>
            </w:r>
            <w:proofErr w:type="gramEnd"/>
            <w:r w:rsidRPr="00D77CDC">
              <w:rPr>
                <w:rFonts w:ascii="Arial" w:eastAsia="Arial" w:hAnsi="Arial" w:cs="Arial"/>
                <w:sz w:val="24"/>
                <w:szCs w:val="24"/>
              </w:rPr>
              <w:t xml:space="preserve">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7">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18">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 xml:space="preserve">(including legal fees), disbursements, costs of investigation, litigation, settlement, judgment, </w:t>
            </w:r>
            <w:proofErr w:type="gramStart"/>
            <w:r>
              <w:rPr>
                <w:rFonts w:ascii="Arial" w:eastAsia="Arial" w:hAnsi="Arial" w:cs="Arial"/>
                <w:sz w:val="24"/>
                <w:szCs w:val="24"/>
                <w:highlight w:val="white"/>
              </w:rPr>
              <w:t>interest</w:t>
            </w:r>
            <w:proofErr w:type="gramEnd"/>
            <w:r>
              <w:rPr>
                <w:rFonts w:ascii="Arial" w:eastAsia="Arial" w:hAnsi="Arial" w:cs="Arial"/>
                <w:sz w:val="24"/>
                <w:szCs w:val="24"/>
                <w:highlight w:val="white"/>
              </w:rPr>
              <w:t xml:space="preserve">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 xml:space="preserve">there are omissions or errors in the Supplier’s </w:t>
            </w:r>
            <w:proofErr w:type="gramStart"/>
            <w:r>
              <w:rPr>
                <w:rFonts w:ascii="Arial" w:eastAsia="Arial" w:hAnsi="Arial" w:cs="Arial"/>
                <w:sz w:val="24"/>
                <w:szCs w:val="24"/>
                <w:highlight w:val="white"/>
              </w:rPr>
              <w:t>submission</w:t>
            </w:r>
            <w:proofErr w:type="gramEnd"/>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 xml:space="preserve">the Supplier uses the wrong </w:t>
            </w:r>
            <w:proofErr w:type="gramStart"/>
            <w:r>
              <w:rPr>
                <w:rFonts w:ascii="Arial" w:eastAsia="Arial" w:hAnsi="Arial" w:cs="Arial"/>
                <w:sz w:val="24"/>
                <w:szCs w:val="24"/>
                <w:highlight w:val="white"/>
              </w:rPr>
              <w:t>template</w:t>
            </w:r>
            <w:proofErr w:type="gramEnd"/>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 xml:space="preserve">the Supplier’s report is </w:t>
            </w:r>
            <w:proofErr w:type="gramStart"/>
            <w:r>
              <w:rPr>
                <w:rFonts w:ascii="Arial" w:eastAsia="Arial" w:hAnsi="Arial" w:cs="Arial"/>
                <w:sz w:val="24"/>
                <w:szCs w:val="24"/>
                <w:highlight w:val="white"/>
              </w:rPr>
              <w:t>late</w:t>
            </w:r>
            <w:proofErr w:type="gramEnd"/>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 xml:space="preserve">induce that person to perform improperly a relevant function or </w:t>
            </w:r>
            <w:proofErr w:type="gramStart"/>
            <w:r>
              <w:rPr>
                <w:rFonts w:ascii="Arial" w:eastAsia="Arial" w:hAnsi="Arial" w:cs="Arial"/>
                <w:sz w:val="24"/>
                <w:szCs w:val="24"/>
                <w:highlight w:val="white"/>
              </w:rPr>
              <w:t>activity</w:t>
            </w:r>
            <w:proofErr w:type="gramEnd"/>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 xml:space="preserve">reward that person for improper performance of a relevant function or </w:t>
            </w:r>
            <w:proofErr w:type="gramStart"/>
            <w:r>
              <w:rPr>
                <w:rFonts w:ascii="Arial" w:eastAsia="Arial" w:hAnsi="Arial" w:cs="Arial"/>
                <w:sz w:val="24"/>
                <w:szCs w:val="24"/>
                <w:highlight w:val="white"/>
              </w:rPr>
              <w:t>activity</w:t>
            </w:r>
            <w:proofErr w:type="gramEnd"/>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 xml:space="preserve">Intellectual Property Rights arising as a result of the performance of the Supplier's obligations under the Call-Off </w:t>
            </w:r>
            <w:proofErr w:type="gramStart"/>
            <w:r>
              <w:rPr>
                <w:rFonts w:ascii="Arial" w:eastAsia="Arial" w:hAnsi="Arial" w:cs="Arial"/>
                <w:sz w:val="24"/>
                <w:szCs w:val="24"/>
                <w:highlight w:val="white"/>
              </w:rPr>
              <w:t>Contract;</w:t>
            </w:r>
            <w:proofErr w:type="gramEnd"/>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9">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0">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0" w:name="_11si5id" w:colFirst="0" w:colLast="0"/>
      <w:bookmarkEnd w:id="150"/>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Pr="00714B2B" w:rsidRDefault="00720B67">
      <w:pPr>
        <w:pStyle w:val="Heading1"/>
        <w:spacing w:before="60"/>
        <w:jc w:val="left"/>
        <w:rPr>
          <w:rFonts w:ascii="Arial" w:eastAsia="Arial" w:hAnsi="Arial" w:cs="Arial"/>
        </w:rPr>
      </w:pPr>
      <w:bookmarkStart w:id="151" w:name="_3ls5o66" w:colFirst="0" w:colLast="0"/>
      <w:bookmarkEnd w:id="151"/>
      <w:r w:rsidRPr="00714B2B">
        <w:rPr>
          <w:rFonts w:ascii="Arial" w:eastAsia="Arial" w:hAnsi="Arial" w:cs="Arial"/>
        </w:rPr>
        <w:t>Schedule 1 - Requirements</w:t>
      </w:r>
    </w:p>
    <w:p w14:paraId="20BC825F" w14:textId="3A3F6709" w:rsidR="005A5CBC" w:rsidRPr="00035105" w:rsidRDefault="004930F7" w:rsidP="00E573EE">
      <w:pPr>
        <w:keepNext/>
        <w:keepLines/>
        <w:spacing w:before="60"/>
        <w:jc w:val="left"/>
        <w:rPr>
          <w:rFonts w:ascii="Arial" w:eastAsia="Arial" w:hAnsi="Arial" w:cs="Arial"/>
          <w:b/>
          <w:sz w:val="24"/>
          <w:szCs w:val="24"/>
        </w:rPr>
      </w:pPr>
      <w:r w:rsidRPr="00714B2B">
        <w:rPr>
          <w:rFonts w:ascii="Arial" w:hAnsi="Arial" w:cs="Arial"/>
          <w:b/>
          <w:sz w:val="24"/>
          <w:szCs w:val="24"/>
        </w:rPr>
        <w:t xml:space="preserve">See Link to Advert: </w:t>
      </w:r>
      <w:hyperlink r:id="rId21" w:history="1">
        <w:r w:rsidR="00E573EE" w:rsidRPr="00714B2B">
          <w:rPr>
            <w:rFonts w:ascii="Arial" w:hAnsi="Arial" w:cs="Arial"/>
            <w:color w:val="0000FF"/>
            <w:sz w:val="24"/>
            <w:szCs w:val="24"/>
            <w:u w:val="single"/>
          </w:rPr>
          <w:t>User Research Capability - North West - Digital Marketplace</w:t>
        </w:r>
      </w:hyperlink>
      <w:r w:rsidR="00E573EE" w:rsidRPr="00035105">
        <w:rPr>
          <w:rFonts w:ascii="Arial" w:hAnsi="Arial" w:cs="Arial"/>
          <w:sz w:val="24"/>
          <w:szCs w:val="24"/>
        </w:rPr>
        <w:t xml:space="preserve"> </w:t>
      </w:r>
      <w:r w:rsidR="00720B67" w:rsidRPr="00035105">
        <w:rPr>
          <w:rFonts w:ascii="Arial" w:hAnsi="Arial" w:cs="Arial"/>
          <w:sz w:val="24"/>
          <w:szCs w:val="24"/>
        </w:rPr>
        <w:br w:type="page"/>
      </w:r>
    </w:p>
    <w:p w14:paraId="7AE24628" w14:textId="77777777" w:rsidR="005A5CBC" w:rsidRPr="00714B2B" w:rsidRDefault="00720B67">
      <w:pPr>
        <w:pStyle w:val="Heading1"/>
        <w:spacing w:before="60"/>
        <w:jc w:val="left"/>
        <w:rPr>
          <w:rFonts w:ascii="Arial" w:eastAsia="Arial" w:hAnsi="Arial" w:cs="Arial"/>
        </w:rPr>
      </w:pPr>
      <w:bookmarkStart w:id="152" w:name="_20xfydz" w:colFirst="0" w:colLast="0"/>
      <w:bookmarkEnd w:id="152"/>
      <w:r w:rsidRPr="00714B2B">
        <w:rPr>
          <w:rFonts w:ascii="Arial" w:eastAsia="Arial" w:hAnsi="Arial" w:cs="Arial"/>
        </w:rPr>
        <w:lastRenderedPageBreak/>
        <w:t xml:space="preserve">Schedule 2 - Supplier’s response </w:t>
      </w:r>
    </w:p>
    <w:p w14:paraId="55AA6FF4" w14:textId="1377A10A" w:rsidR="005A5CBC" w:rsidRDefault="00D65966">
      <w:pPr>
        <w:keepNext/>
        <w:keepLines/>
        <w:spacing w:before="60"/>
        <w:jc w:val="left"/>
        <w:rPr>
          <w:rFonts w:ascii="Arial" w:eastAsia="Arial" w:hAnsi="Arial" w:cs="Arial"/>
        </w:rPr>
      </w:pPr>
      <w:r w:rsidRPr="00714B2B">
        <w:rPr>
          <w:b/>
        </w:rPr>
        <w:t>Si</w:t>
      </w:r>
      <w:r w:rsidR="00D80A71" w:rsidRPr="00714B2B">
        <w:rPr>
          <w:b/>
        </w:rPr>
        <w:t xml:space="preserve">gma (Now Nexer Digital Ltd) </w:t>
      </w:r>
      <w:r w:rsidR="00B50E83" w:rsidRPr="00714B2B">
        <w:rPr>
          <w:b/>
        </w:rPr>
        <w:t>Proposal and presentation</w:t>
      </w:r>
      <w:r w:rsidR="00B50E83" w:rsidRPr="00714B2B">
        <w:t xml:space="preserve"> </w:t>
      </w:r>
      <w:r w:rsidR="00B50E83" w:rsidRPr="00714B2B">
        <w:rPr>
          <w:b/>
        </w:rPr>
        <w:t>attached:</w:t>
      </w:r>
      <w:r w:rsidR="00E55F1A">
        <w:rPr>
          <w:b/>
        </w:rPr>
        <w:t xml:space="preserve"> </w:t>
      </w:r>
    </w:p>
    <w:p w14:paraId="0695D490" w14:textId="77777777" w:rsidR="005A5CBC" w:rsidRDefault="005A5CBC">
      <w:pPr>
        <w:keepNext/>
        <w:keepLines/>
        <w:spacing w:before="60"/>
        <w:jc w:val="left"/>
        <w:rPr>
          <w:rFonts w:ascii="Arial" w:eastAsia="Arial" w:hAnsi="Arial" w:cs="Arial"/>
        </w:rPr>
      </w:pPr>
    </w:p>
    <w:p w14:paraId="3D084186" w14:textId="50BC2112" w:rsidR="005A5CBC" w:rsidRDefault="00026626">
      <w:pPr>
        <w:rPr>
          <w:rFonts w:ascii="Arial" w:eastAsia="Arial" w:hAnsi="Arial" w:cs="Arial"/>
          <w:b/>
          <w:sz w:val="24"/>
          <w:szCs w:val="24"/>
        </w:rPr>
      </w:pPr>
      <w:r>
        <w:t xml:space="preserve"> </w:t>
      </w:r>
      <w:r w:rsidR="00FC2952">
        <w:t xml:space="preserve"> </w:t>
      </w:r>
      <w:r w:rsidR="00F0705C">
        <w:rPr>
          <w:rFonts w:ascii="Arial" w:eastAsia="Arial" w:hAnsi="Arial" w:cs="Arial"/>
          <w:sz w:val="24"/>
          <w:szCs w:val="24"/>
          <w:highlight w:val="green"/>
        </w:rPr>
        <w:t>&lt;REDACTED&gt;</w:t>
      </w:r>
      <w:r w:rsidR="00F0705C" w:rsidRPr="001663CC">
        <w:rPr>
          <w:rFonts w:ascii="Arial" w:eastAsia="Arial" w:hAnsi="Arial" w:cs="Arial"/>
          <w:sz w:val="24"/>
          <w:szCs w:val="24"/>
          <w:highlight w:val="green"/>
        </w:rPr>
        <w:t>.</w:t>
      </w:r>
      <w:r w:rsidR="00720B67">
        <w:br w:type="page"/>
      </w:r>
    </w:p>
    <w:p w14:paraId="00C687C7" w14:textId="77777777" w:rsidR="005A5CBC" w:rsidRDefault="00720B67">
      <w:pPr>
        <w:pStyle w:val="Heading1"/>
        <w:spacing w:before="60"/>
        <w:jc w:val="left"/>
        <w:rPr>
          <w:rFonts w:ascii="Arial" w:eastAsia="Arial" w:hAnsi="Arial" w:cs="Arial"/>
        </w:rPr>
      </w:pPr>
      <w:bookmarkStart w:id="153" w:name="_4kx3h1s" w:colFirst="0" w:colLast="0"/>
      <w:bookmarkEnd w:id="153"/>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xml:space="preserve">), including pricing arrangements and Key </w:t>
      </w:r>
      <w:proofErr w:type="gramStart"/>
      <w:r>
        <w:rPr>
          <w:rFonts w:ascii="Arial" w:eastAsia="Arial" w:hAnsi="Arial" w:cs="Arial"/>
        </w:rPr>
        <w:t>Staff</w:t>
      </w:r>
      <w:proofErr w:type="gramEnd"/>
    </w:p>
    <w:p w14:paraId="5B538574" w14:textId="77777777" w:rsidR="005A5CBC" w:rsidRDefault="005A5CBC">
      <w:pPr>
        <w:keepNext/>
        <w:keepLines/>
        <w:spacing w:before="60"/>
        <w:jc w:val="left"/>
        <w:rPr>
          <w:rFonts w:ascii="Arial" w:eastAsia="Arial" w:hAnsi="Arial" w:cs="Arial"/>
        </w:rPr>
      </w:pPr>
    </w:p>
    <w:p w14:paraId="57D844D9" w14:textId="77777777" w:rsidR="00C6100F" w:rsidRPr="00C6100F" w:rsidRDefault="00720B67" w:rsidP="00C6100F">
      <w:pPr>
        <w:widowControl w:val="0"/>
        <w:ind w:left="567" w:hanging="567"/>
        <w:jc w:val="left"/>
        <w:rPr>
          <w:rFonts w:ascii="Arial" w:eastAsia="Arial" w:hAnsi="Arial" w:cs="Arial"/>
          <w:b/>
          <w:color w:val="365F91"/>
          <w:sz w:val="28"/>
          <w:szCs w:val="28"/>
        </w:rPr>
      </w:pPr>
      <w:r>
        <w:rPr>
          <w:rFonts w:ascii="Arial" w:eastAsia="Arial" w:hAnsi="Arial" w:cs="Arial"/>
        </w:rPr>
        <w:t xml:space="preserve"> </w:t>
      </w:r>
      <w:r w:rsidR="00C6100F" w:rsidRPr="00C6100F">
        <w:rPr>
          <w:rFonts w:ascii="Arial" w:eastAsia="Arial" w:hAnsi="Arial" w:cs="Arial"/>
          <w:b/>
          <w:color w:val="365F91"/>
          <w:sz w:val="28"/>
          <w:szCs w:val="28"/>
        </w:rPr>
        <w:t>3.1</w:t>
      </w:r>
      <w:r w:rsidR="00C6100F" w:rsidRPr="00C6100F">
        <w:rPr>
          <w:rFonts w:ascii="Arial" w:eastAsia="Arial" w:hAnsi="Arial" w:cs="Arial"/>
          <w:b/>
          <w:color w:val="365F91"/>
          <w:sz w:val="28"/>
          <w:szCs w:val="28"/>
        </w:rPr>
        <w:tab/>
        <w:t>Part A SOW Details</w:t>
      </w:r>
    </w:p>
    <w:p w14:paraId="1ED614B2" w14:textId="77777777" w:rsidR="00C6100F" w:rsidRPr="00C6100F" w:rsidRDefault="00C6100F" w:rsidP="00C6100F">
      <w:pPr>
        <w:widowControl w:val="0"/>
        <w:rPr>
          <w:rFonts w:ascii="Arial" w:eastAsia="Arial" w:hAnsi="Arial" w:cs="Arial"/>
          <w:sz w:val="24"/>
          <w:szCs w:val="24"/>
        </w:rPr>
      </w:pPr>
    </w:p>
    <w:tbl>
      <w:tblPr>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7"/>
        <w:gridCol w:w="1417"/>
        <w:gridCol w:w="2620"/>
        <w:gridCol w:w="4037"/>
      </w:tblGrid>
      <w:tr w:rsidR="00C6100F" w:rsidRPr="006E1A03" w14:paraId="7BC26E6E" w14:textId="77777777" w:rsidTr="00DB1D8C">
        <w:trPr>
          <w:trHeight w:val="454"/>
        </w:trPr>
        <w:tc>
          <w:tcPr>
            <w:tcW w:w="2864" w:type="dxa"/>
            <w:gridSpan w:val="2"/>
          </w:tcPr>
          <w:p w14:paraId="15E4BEAB" w14:textId="77777777" w:rsidR="00C6100F" w:rsidRPr="00356BF2" w:rsidRDefault="00C6100F" w:rsidP="00C6100F">
            <w:pPr>
              <w:widowControl w:val="0"/>
              <w:jc w:val="left"/>
              <w:rPr>
                <w:rFonts w:ascii="Arial" w:hAnsi="Arial" w:cs="Arial"/>
                <w:b/>
                <w:sz w:val="22"/>
                <w:szCs w:val="22"/>
              </w:rPr>
            </w:pPr>
            <w:r w:rsidRPr="00356BF2">
              <w:rPr>
                <w:rFonts w:ascii="Arial" w:hAnsi="Arial" w:cs="Arial"/>
                <w:b/>
                <w:sz w:val="22"/>
                <w:szCs w:val="22"/>
              </w:rPr>
              <w:t>Date of SOW:</w:t>
            </w:r>
          </w:p>
        </w:tc>
        <w:tc>
          <w:tcPr>
            <w:tcW w:w="6657" w:type="dxa"/>
            <w:gridSpan w:val="2"/>
          </w:tcPr>
          <w:p w14:paraId="03735CF9" w14:textId="77777777" w:rsidR="00C6100F" w:rsidRPr="00356BF2" w:rsidRDefault="00C6100F" w:rsidP="00C6100F">
            <w:pPr>
              <w:widowControl w:val="0"/>
              <w:jc w:val="left"/>
              <w:rPr>
                <w:rFonts w:ascii="Arial" w:hAnsi="Arial" w:cs="Arial"/>
                <w:sz w:val="22"/>
                <w:szCs w:val="22"/>
              </w:rPr>
            </w:pPr>
            <w:r w:rsidRPr="003F5019">
              <w:rPr>
                <w:rFonts w:ascii="Arial" w:hAnsi="Arial" w:cs="Arial"/>
                <w:sz w:val="22"/>
                <w:szCs w:val="22"/>
              </w:rPr>
              <w:t>[</w:t>
            </w:r>
            <w:r w:rsidRPr="007F6F92">
              <w:rPr>
                <w:rFonts w:ascii="Arial" w:hAnsi="Arial" w:cs="Arial"/>
                <w:i/>
                <w:sz w:val="22"/>
                <w:szCs w:val="22"/>
              </w:rPr>
              <w:t>insert date</w:t>
            </w:r>
            <w:r w:rsidRPr="00356BF2">
              <w:rPr>
                <w:rFonts w:ascii="Arial" w:hAnsi="Arial" w:cs="Arial"/>
                <w:sz w:val="22"/>
                <w:szCs w:val="22"/>
              </w:rPr>
              <w:t>]</w:t>
            </w:r>
          </w:p>
        </w:tc>
      </w:tr>
      <w:tr w:rsidR="00C6100F" w:rsidRPr="006E1A03" w14:paraId="5C789F07" w14:textId="77777777" w:rsidTr="00DB1D8C">
        <w:trPr>
          <w:trHeight w:val="454"/>
        </w:trPr>
        <w:tc>
          <w:tcPr>
            <w:tcW w:w="2864" w:type="dxa"/>
            <w:gridSpan w:val="2"/>
          </w:tcPr>
          <w:p w14:paraId="6D137815"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SOW Reference:</w:t>
            </w:r>
          </w:p>
        </w:tc>
        <w:tc>
          <w:tcPr>
            <w:tcW w:w="6657" w:type="dxa"/>
            <w:gridSpan w:val="2"/>
          </w:tcPr>
          <w:p w14:paraId="1EF29CDD"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7F6F92">
              <w:rPr>
                <w:rFonts w:ascii="Arial" w:hAnsi="Arial" w:cs="Arial"/>
                <w:i/>
                <w:sz w:val="22"/>
                <w:szCs w:val="22"/>
              </w:rPr>
              <w:t>supplied by contracts team</w:t>
            </w:r>
            <w:r w:rsidRPr="00356BF2">
              <w:rPr>
                <w:rFonts w:ascii="Arial" w:hAnsi="Arial" w:cs="Arial"/>
                <w:sz w:val="22"/>
                <w:szCs w:val="22"/>
              </w:rPr>
              <w:t>]</w:t>
            </w:r>
          </w:p>
        </w:tc>
      </w:tr>
      <w:tr w:rsidR="00C6100F" w:rsidRPr="006E1A03" w14:paraId="4ADC2270" w14:textId="77777777" w:rsidTr="00DB1D8C">
        <w:trPr>
          <w:trHeight w:val="454"/>
        </w:trPr>
        <w:tc>
          <w:tcPr>
            <w:tcW w:w="2864" w:type="dxa"/>
            <w:gridSpan w:val="2"/>
          </w:tcPr>
          <w:p w14:paraId="1A79BA18"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Buyer:</w:t>
            </w:r>
          </w:p>
        </w:tc>
        <w:tc>
          <w:tcPr>
            <w:tcW w:w="6657" w:type="dxa"/>
            <w:gridSpan w:val="2"/>
          </w:tcPr>
          <w:p w14:paraId="4AE4E96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Department for Education – [</w:t>
            </w:r>
            <w:r w:rsidRPr="00360ADA">
              <w:rPr>
                <w:rFonts w:ascii="Arial" w:hAnsi="Arial" w:cs="Arial"/>
                <w:i/>
                <w:sz w:val="22"/>
                <w:szCs w:val="22"/>
              </w:rPr>
              <w:t>insert directorate/team</w:t>
            </w:r>
            <w:r w:rsidRPr="00356BF2">
              <w:rPr>
                <w:rFonts w:ascii="Arial" w:hAnsi="Arial" w:cs="Arial"/>
                <w:sz w:val="22"/>
                <w:szCs w:val="22"/>
              </w:rPr>
              <w:t>]</w:t>
            </w:r>
          </w:p>
        </w:tc>
      </w:tr>
      <w:tr w:rsidR="00C6100F" w:rsidRPr="006E1A03" w14:paraId="4C120504" w14:textId="77777777" w:rsidTr="00DB1D8C">
        <w:trPr>
          <w:trHeight w:val="454"/>
        </w:trPr>
        <w:tc>
          <w:tcPr>
            <w:tcW w:w="2864" w:type="dxa"/>
            <w:gridSpan w:val="2"/>
          </w:tcPr>
          <w:p w14:paraId="7A21F7BA"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Supplier:</w:t>
            </w:r>
          </w:p>
        </w:tc>
        <w:tc>
          <w:tcPr>
            <w:tcW w:w="6657" w:type="dxa"/>
            <w:gridSpan w:val="2"/>
          </w:tcPr>
          <w:p w14:paraId="0429A0F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contracts team</w:t>
            </w:r>
            <w:r w:rsidRPr="00356BF2">
              <w:rPr>
                <w:rFonts w:ascii="Arial" w:hAnsi="Arial" w:cs="Arial"/>
                <w:sz w:val="22"/>
                <w:szCs w:val="22"/>
              </w:rPr>
              <w:t>]</w:t>
            </w:r>
          </w:p>
        </w:tc>
      </w:tr>
      <w:tr w:rsidR="00C6100F" w:rsidRPr="006E1A03" w14:paraId="3C0FC861" w14:textId="77777777" w:rsidTr="00DB1D8C">
        <w:trPr>
          <w:trHeight w:val="454"/>
        </w:trPr>
        <w:tc>
          <w:tcPr>
            <w:tcW w:w="2864" w:type="dxa"/>
            <w:gridSpan w:val="2"/>
          </w:tcPr>
          <w:p w14:paraId="6A575500"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Date Required:</w:t>
            </w:r>
          </w:p>
        </w:tc>
        <w:tc>
          <w:tcPr>
            <w:tcW w:w="6657" w:type="dxa"/>
            <w:gridSpan w:val="2"/>
          </w:tcPr>
          <w:p w14:paraId="3364C614"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the date you require services to commence</w:t>
            </w:r>
            <w:r w:rsidRPr="00356BF2">
              <w:rPr>
                <w:rFonts w:ascii="Arial" w:hAnsi="Arial" w:cs="Arial"/>
                <w:sz w:val="22"/>
                <w:szCs w:val="22"/>
              </w:rPr>
              <w:t>]</w:t>
            </w:r>
          </w:p>
        </w:tc>
      </w:tr>
      <w:tr w:rsidR="00C6100F" w:rsidRPr="006E1A03" w14:paraId="6BE00603" w14:textId="77777777" w:rsidTr="00DB1D8C">
        <w:trPr>
          <w:trHeight w:val="454"/>
        </w:trPr>
        <w:tc>
          <w:tcPr>
            <w:tcW w:w="2864" w:type="dxa"/>
            <w:gridSpan w:val="2"/>
          </w:tcPr>
          <w:p w14:paraId="44870648"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Location Required:</w:t>
            </w:r>
          </w:p>
        </w:tc>
        <w:tc>
          <w:tcPr>
            <w:tcW w:w="6657" w:type="dxa"/>
            <w:gridSpan w:val="2"/>
          </w:tcPr>
          <w:p w14:paraId="0B08D838"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the primary location of this work, any secondary DfE locations they may need to travel to and any other non-DfE locations they may need to travel to</w:t>
            </w:r>
            <w:r w:rsidRPr="00356BF2">
              <w:rPr>
                <w:rFonts w:ascii="Arial" w:hAnsi="Arial" w:cs="Arial"/>
                <w:sz w:val="22"/>
                <w:szCs w:val="22"/>
              </w:rPr>
              <w:t>]</w:t>
            </w:r>
          </w:p>
          <w:p w14:paraId="6D5B8A92" w14:textId="77777777" w:rsidR="00C6100F" w:rsidRPr="006E1A03" w:rsidRDefault="00C6100F" w:rsidP="00C6100F">
            <w:pPr>
              <w:widowControl w:val="0"/>
              <w:jc w:val="left"/>
              <w:rPr>
                <w:rFonts w:ascii="Arial" w:hAnsi="Arial" w:cs="Arial"/>
                <w:sz w:val="22"/>
                <w:szCs w:val="22"/>
              </w:rPr>
            </w:pPr>
          </w:p>
        </w:tc>
      </w:tr>
      <w:tr w:rsidR="00C6100F" w:rsidRPr="006E1A03" w14:paraId="023A3330" w14:textId="77777777" w:rsidTr="00DB1D8C">
        <w:trPr>
          <w:trHeight w:val="454"/>
        </w:trPr>
        <w:tc>
          <w:tcPr>
            <w:tcW w:w="2864" w:type="dxa"/>
            <w:gridSpan w:val="2"/>
          </w:tcPr>
          <w:p w14:paraId="0C538E6A"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Work Package Title:</w:t>
            </w:r>
          </w:p>
        </w:tc>
        <w:tc>
          <w:tcPr>
            <w:tcW w:w="6657" w:type="dxa"/>
            <w:gridSpan w:val="2"/>
          </w:tcPr>
          <w:p w14:paraId="7C8B2C94"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the name of your project</w:t>
            </w:r>
            <w:r w:rsidRPr="00356BF2">
              <w:rPr>
                <w:rFonts w:ascii="Arial" w:hAnsi="Arial" w:cs="Arial"/>
                <w:sz w:val="22"/>
                <w:szCs w:val="22"/>
              </w:rPr>
              <w:t>]</w:t>
            </w:r>
          </w:p>
        </w:tc>
      </w:tr>
      <w:tr w:rsidR="00C6100F" w:rsidRPr="006E1A03" w14:paraId="0D05ED42" w14:textId="77777777" w:rsidTr="00DB1D8C">
        <w:trPr>
          <w:trHeight w:val="454"/>
        </w:trPr>
        <w:tc>
          <w:tcPr>
            <w:tcW w:w="2864" w:type="dxa"/>
            <w:gridSpan w:val="2"/>
          </w:tcPr>
          <w:p w14:paraId="0DCA7103"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Phase(s) of Development:</w:t>
            </w:r>
          </w:p>
        </w:tc>
        <w:tc>
          <w:tcPr>
            <w:tcW w:w="6657" w:type="dxa"/>
            <w:gridSpan w:val="2"/>
          </w:tcPr>
          <w:p w14:paraId="2A5E38E4"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 xml:space="preserve">insert the phase(s) of your project, </w:t>
            </w:r>
            <w:proofErr w:type="gramStart"/>
            <w:r w:rsidRPr="00360ADA">
              <w:rPr>
                <w:rFonts w:ascii="Arial" w:hAnsi="Arial" w:cs="Arial"/>
                <w:i/>
                <w:sz w:val="22"/>
                <w:szCs w:val="22"/>
              </w:rPr>
              <w:t>i.e.</w:t>
            </w:r>
            <w:proofErr w:type="gramEnd"/>
            <w:r w:rsidRPr="00360ADA">
              <w:rPr>
                <w:rFonts w:ascii="Arial" w:hAnsi="Arial" w:cs="Arial"/>
                <w:i/>
                <w:sz w:val="22"/>
                <w:szCs w:val="22"/>
              </w:rPr>
              <w:t xml:space="preserve"> Discovery, Alpha, Private Beta, Public Beta, Live, multiples thereof or N/A</w:t>
            </w:r>
            <w:r w:rsidRPr="00356BF2">
              <w:rPr>
                <w:rFonts w:ascii="Arial" w:hAnsi="Arial" w:cs="Arial"/>
                <w:sz w:val="22"/>
                <w:szCs w:val="22"/>
              </w:rPr>
              <w:t>]</w:t>
            </w:r>
          </w:p>
          <w:p w14:paraId="7BB9412A" w14:textId="77777777" w:rsidR="00C6100F" w:rsidRPr="006E1A03" w:rsidRDefault="00C6100F" w:rsidP="00C6100F">
            <w:pPr>
              <w:widowControl w:val="0"/>
              <w:jc w:val="left"/>
              <w:rPr>
                <w:rFonts w:ascii="Arial" w:hAnsi="Arial" w:cs="Arial"/>
                <w:sz w:val="22"/>
                <w:szCs w:val="22"/>
              </w:rPr>
            </w:pPr>
          </w:p>
        </w:tc>
      </w:tr>
      <w:tr w:rsidR="00C6100F" w:rsidRPr="006E1A03" w14:paraId="17836CC6" w14:textId="77777777" w:rsidTr="00DB1D8C">
        <w:trPr>
          <w:trHeight w:val="454"/>
        </w:trPr>
        <w:tc>
          <w:tcPr>
            <w:tcW w:w="2864" w:type="dxa"/>
            <w:gridSpan w:val="2"/>
          </w:tcPr>
          <w:p w14:paraId="376BC05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Estimated Duration of SOW:</w:t>
            </w:r>
          </w:p>
        </w:tc>
        <w:tc>
          <w:tcPr>
            <w:tcW w:w="6657" w:type="dxa"/>
            <w:gridSpan w:val="2"/>
          </w:tcPr>
          <w:p w14:paraId="3BBE8865"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number of days/weeks</w:t>
            </w:r>
            <w:r w:rsidRPr="00356BF2">
              <w:rPr>
                <w:rFonts w:ascii="Arial" w:hAnsi="Arial" w:cs="Arial"/>
                <w:sz w:val="22"/>
                <w:szCs w:val="22"/>
              </w:rPr>
              <w:t>]</w:t>
            </w:r>
          </w:p>
        </w:tc>
      </w:tr>
      <w:tr w:rsidR="00C6100F" w:rsidRPr="006E1A03" w14:paraId="36E8EA85" w14:textId="77777777" w:rsidTr="00DB1D8C">
        <w:trPr>
          <w:trHeight w:val="239"/>
        </w:trPr>
        <w:tc>
          <w:tcPr>
            <w:tcW w:w="2864" w:type="dxa"/>
            <w:gridSpan w:val="2"/>
            <w:vMerge w:val="restart"/>
          </w:tcPr>
          <w:p w14:paraId="27F0B8DB"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Work Package Objectives and Success Criteria:</w:t>
            </w:r>
          </w:p>
        </w:tc>
        <w:tc>
          <w:tcPr>
            <w:tcW w:w="6657" w:type="dxa"/>
            <w:gridSpan w:val="2"/>
          </w:tcPr>
          <w:p w14:paraId="58F063A0"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Objectives:</w:t>
            </w:r>
          </w:p>
          <w:p w14:paraId="192AE890" w14:textId="77777777" w:rsidR="00C6100F" w:rsidRPr="006E1A03" w:rsidRDefault="00C6100F" w:rsidP="00C6100F">
            <w:pPr>
              <w:widowControl w:val="0"/>
              <w:jc w:val="left"/>
              <w:rPr>
                <w:rFonts w:ascii="Arial" w:hAnsi="Arial" w:cs="Arial"/>
                <w:sz w:val="22"/>
                <w:szCs w:val="22"/>
              </w:rPr>
            </w:pPr>
          </w:p>
          <w:p w14:paraId="1E28A452" w14:textId="77777777" w:rsidR="00C6100F" w:rsidRPr="00356BF2" w:rsidRDefault="00C6100F" w:rsidP="00C6100F">
            <w:pPr>
              <w:widowControl w:val="0"/>
              <w:numPr>
                <w:ilvl w:val="0"/>
                <w:numId w:val="45"/>
              </w:numPr>
              <w:ind w:left="324" w:hanging="218"/>
              <w:jc w:val="left"/>
              <w:rPr>
                <w:sz w:val="22"/>
                <w:szCs w:val="22"/>
              </w:rPr>
            </w:pPr>
            <w:r w:rsidRPr="006E1A03">
              <w:rPr>
                <w:rFonts w:ascii="Arial" w:hAnsi="Arial" w:cs="Arial"/>
                <w:sz w:val="22"/>
                <w:szCs w:val="22"/>
              </w:rPr>
              <w:t>[</w:t>
            </w:r>
            <w:r w:rsidRPr="00360ADA">
              <w:rPr>
                <w:rFonts w:ascii="Arial" w:hAnsi="Arial" w:cs="Arial"/>
                <w:i/>
                <w:sz w:val="22"/>
                <w:szCs w:val="22"/>
              </w:rPr>
              <w:t>insert relevant information from the Strategic Context section of your business case</w:t>
            </w:r>
            <w:r w:rsidRPr="00356BF2">
              <w:rPr>
                <w:rFonts w:ascii="Arial" w:hAnsi="Arial" w:cs="Arial"/>
                <w:sz w:val="22"/>
                <w:szCs w:val="22"/>
              </w:rPr>
              <w:t>]</w:t>
            </w:r>
          </w:p>
          <w:p w14:paraId="1834A69F" w14:textId="77777777" w:rsidR="00C6100F" w:rsidRPr="006E1A03" w:rsidRDefault="00C6100F" w:rsidP="00C6100F">
            <w:pPr>
              <w:widowControl w:val="0"/>
              <w:jc w:val="left"/>
              <w:rPr>
                <w:rFonts w:ascii="Arial" w:hAnsi="Arial" w:cs="Arial"/>
                <w:sz w:val="22"/>
                <w:szCs w:val="22"/>
              </w:rPr>
            </w:pPr>
          </w:p>
        </w:tc>
      </w:tr>
      <w:tr w:rsidR="00C6100F" w:rsidRPr="006E1A03" w14:paraId="25879738" w14:textId="77777777" w:rsidTr="00DB1D8C">
        <w:trPr>
          <w:trHeight w:val="239"/>
        </w:trPr>
        <w:tc>
          <w:tcPr>
            <w:tcW w:w="2864" w:type="dxa"/>
            <w:gridSpan w:val="2"/>
            <w:vMerge/>
          </w:tcPr>
          <w:p w14:paraId="2079B21B" w14:textId="77777777" w:rsidR="00C6100F" w:rsidRPr="006E1A03" w:rsidRDefault="00C6100F" w:rsidP="00C6100F">
            <w:pPr>
              <w:widowControl w:val="0"/>
              <w:pBdr>
                <w:top w:val="nil"/>
                <w:left w:val="nil"/>
                <w:bottom w:val="nil"/>
                <w:right w:val="nil"/>
                <w:between w:val="nil"/>
              </w:pBdr>
              <w:spacing w:line="276" w:lineRule="auto"/>
              <w:jc w:val="left"/>
              <w:rPr>
                <w:rFonts w:ascii="Arial" w:hAnsi="Arial" w:cs="Arial"/>
                <w:sz w:val="22"/>
                <w:szCs w:val="22"/>
              </w:rPr>
            </w:pPr>
          </w:p>
        </w:tc>
        <w:tc>
          <w:tcPr>
            <w:tcW w:w="6657" w:type="dxa"/>
            <w:gridSpan w:val="2"/>
          </w:tcPr>
          <w:p w14:paraId="77B27BB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Success Criteria:</w:t>
            </w:r>
          </w:p>
          <w:p w14:paraId="15410761" w14:textId="77777777" w:rsidR="00C6100F" w:rsidRPr="006E1A03" w:rsidRDefault="00C6100F" w:rsidP="00C6100F">
            <w:pPr>
              <w:widowControl w:val="0"/>
              <w:jc w:val="left"/>
              <w:rPr>
                <w:rFonts w:ascii="Arial" w:hAnsi="Arial" w:cs="Arial"/>
                <w:sz w:val="22"/>
                <w:szCs w:val="22"/>
              </w:rPr>
            </w:pPr>
          </w:p>
          <w:p w14:paraId="7AC4DD4A" w14:textId="77777777" w:rsidR="00C6100F" w:rsidRPr="00356BF2" w:rsidRDefault="00C6100F" w:rsidP="00C6100F">
            <w:pPr>
              <w:widowControl w:val="0"/>
              <w:numPr>
                <w:ilvl w:val="0"/>
                <w:numId w:val="45"/>
              </w:numPr>
              <w:ind w:left="392" w:hanging="283"/>
              <w:jc w:val="left"/>
              <w:rPr>
                <w:i/>
                <w:sz w:val="22"/>
                <w:szCs w:val="22"/>
              </w:rPr>
            </w:pPr>
            <w:r w:rsidRPr="006E1A03">
              <w:rPr>
                <w:rFonts w:ascii="Arial" w:hAnsi="Arial" w:cs="Arial"/>
                <w:sz w:val="22"/>
                <w:szCs w:val="22"/>
              </w:rPr>
              <w:t>[</w:t>
            </w:r>
            <w:r w:rsidRPr="00360ADA">
              <w:rPr>
                <w:rFonts w:ascii="Arial" w:hAnsi="Arial" w:cs="Arial"/>
                <w:i/>
                <w:sz w:val="22"/>
                <w:szCs w:val="22"/>
              </w:rPr>
              <w:t xml:space="preserve">insert the Success Criteria for this work package, </w:t>
            </w:r>
            <w:proofErr w:type="gramStart"/>
            <w:r w:rsidRPr="00360ADA">
              <w:rPr>
                <w:rFonts w:ascii="Arial" w:hAnsi="Arial" w:cs="Arial"/>
                <w:i/>
                <w:sz w:val="22"/>
                <w:szCs w:val="22"/>
              </w:rPr>
              <w:t>i.e.</w:t>
            </w:r>
            <w:proofErr w:type="gramEnd"/>
            <w:r w:rsidRPr="00360ADA">
              <w:rPr>
                <w:rFonts w:ascii="Arial" w:hAnsi="Arial" w:cs="Arial"/>
                <w:i/>
                <w:sz w:val="22"/>
                <w:szCs w:val="22"/>
              </w:rPr>
              <w:t xml:space="preserve"> how will you know whether what you want has been delivered and when is it needed by?</w:t>
            </w:r>
            <w:r w:rsidRPr="00356BF2">
              <w:rPr>
                <w:rFonts w:ascii="Arial" w:hAnsi="Arial" w:cs="Arial"/>
                <w:sz w:val="22"/>
                <w:szCs w:val="22"/>
              </w:rPr>
              <w:t>]</w:t>
            </w:r>
          </w:p>
          <w:p w14:paraId="6D6A63E7" w14:textId="77777777" w:rsidR="00C6100F" w:rsidRPr="006E1A03" w:rsidRDefault="00C6100F" w:rsidP="00C6100F">
            <w:pPr>
              <w:widowControl w:val="0"/>
              <w:ind w:left="109"/>
              <w:jc w:val="left"/>
              <w:rPr>
                <w:rFonts w:ascii="Arial" w:hAnsi="Arial" w:cs="Arial"/>
                <w:i/>
                <w:sz w:val="22"/>
                <w:szCs w:val="22"/>
              </w:rPr>
            </w:pPr>
          </w:p>
        </w:tc>
      </w:tr>
      <w:tr w:rsidR="00C6100F" w:rsidRPr="006E1A03" w14:paraId="2CDBAFDE" w14:textId="77777777" w:rsidTr="00DB1D8C">
        <w:trPr>
          <w:trHeight w:val="239"/>
        </w:trPr>
        <w:tc>
          <w:tcPr>
            <w:tcW w:w="2864" w:type="dxa"/>
            <w:gridSpan w:val="2"/>
          </w:tcPr>
          <w:p w14:paraId="5DC11463"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Work Package Approach:</w:t>
            </w:r>
          </w:p>
        </w:tc>
        <w:tc>
          <w:tcPr>
            <w:tcW w:w="6657" w:type="dxa"/>
            <w:gridSpan w:val="2"/>
          </w:tcPr>
          <w:p w14:paraId="5337FA06" w14:textId="77777777" w:rsidR="00C6100F" w:rsidRPr="006E1A03" w:rsidRDefault="00C6100F" w:rsidP="00C6100F">
            <w:pPr>
              <w:widowControl w:val="0"/>
              <w:jc w:val="left"/>
              <w:rPr>
                <w:rFonts w:ascii="Arial" w:hAnsi="Arial" w:cs="Arial"/>
                <w:sz w:val="22"/>
                <w:szCs w:val="22"/>
              </w:rPr>
            </w:pPr>
            <w:r w:rsidRPr="006E1A03">
              <w:rPr>
                <w:rFonts w:ascii="Arial" w:hAnsi="Arial" w:cs="Arial"/>
                <w:sz w:val="22"/>
                <w:szCs w:val="22"/>
              </w:rPr>
              <w:t>The work shall be delivered in accordance with:</w:t>
            </w:r>
          </w:p>
          <w:p w14:paraId="257F8CC7" w14:textId="77777777" w:rsidR="00C6100F" w:rsidRPr="006E1A03" w:rsidRDefault="00C6100F" w:rsidP="00C6100F">
            <w:pPr>
              <w:widowControl w:val="0"/>
              <w:jc w:val="left"/>
              <w:rPr>
                <w:rFonts w:ascii="Arial" w:hAnsi="Arial" w:cs="Arial"/>
                <w:sz w:val="22"/>
                <w:szCs w:val="22"/>
              </w:rPr>
            </w:pPr>
          </w:p>
          <w:p w14:paraId="2948648B" w14:textId="77777777" w:rsidR="00C6100F" w:rsidRPr="00356BF2" w:rsidRDefault="00C6100F" w:rsidP="00C6100F">
            <w:pPr>
              <w:widowControl w:val="0"/>
              <w:numPr>
                <w:ilvl w:val="0"/>
                <w:numId w:val="45"/>
              </w:numPr>
              <w:ind w:left="324" w:hanging="218"/>
              <w:jc w:val="left"/>
              <w:rPr>
                <w:sz w:val="22"/>
                <w:szCs w:val="22"/>
              </w:rPr>
            </w:pPr>
            <w:r w:rsidRPr="006E1A03">
              <w:rPr>
                <w:rFonts w:ascii="Arial" w:hAnsi="Arial" w:cs="Arial"/>
                <w:sz w:val="22"/>
                <w:szCs w:val="22"/>
              </w:rPr>
              <w:t>Agile Methodology [</w:t>
            </w:r>
            <w:r w:rsidRPr="00360ADA">
              <w:rPr>
                <w:rFonts w:ascii="Arial" w:hAnsi="Arial" w:cs="Arial"/>
                <w:i/>
                <w:sz w:val="22"/>
                <w:szCs w:val="22"/>
              </w:rPr>
              <w:t>remove if not applicable</w:t>
            </w:r>
            <w:r w:rsidRPr="00356BF2">
              <w:rPr>
                <w:rFonts w:ascii="Arial" w:hAnsi="Arial" w:cs="Arial"/>
                <w:sz w:val="22"/>
                <w:szCs w:val="22"/>
              </w:rPr>
              <w:t>]</w:t>
            </w:r>
          </w:p>
          <w:p w14:paraId="5945EF74" w14:textId="77777777" w:rsidR="00C6100F" w:rsidRPr="00356BF2" w:rsidRDefault="00C6100F" w:rsidP="00C6100F">
            <w:pPr>
              <w:widowControl w:val="0"/>
              <w:numPr>
                <w:ilvl w:val="0"/>
                <w:numId w:val="45"/>
              </w:numPr>
              <w:ind w:left="324" w:hanging="218"/>
              <w:jc w:val="left"/>
              <w:rPr>
                <w:sz w:val="22"/>
                <w:szCs w:val="22"/>
              </w:rPr>
            </w:pPr>
            <w:r w:rsidRPr="00356BF2">
              <w:rPr>
                <w:rFonts w:ascii="Arial" w:hAnsi="Arial" w:cs="Arial"/>
                <w:sz w:val="22"/>
                <w:szCs w:val="22"/>
              </w:rPr>
              <w:t>GDS Service Standards [</w:t>
            </w:r>
            <w:r w:rsidRPr="00360ADA">
              <w:rPr>
                <w:rFonts w:ascii="Arial" w:hAnsi="Arial" w:cs="Arial"/>
                <w:i/>
                <w:sz w:val="22"/>
                <w:szCs w:val="22"/>
              </w:rPr>
              <w:t>remove if not applicable</w:t>
            </w:r>
            <w:r w:rsidRPr="00356BF2">
              <w:rPr>
                <w:rFonts w:ascii="Arial" w:hAnsi="Arial" w:cs="Arial"/>
                <w:sz w:val="22"/>
                <w:szCs w:val="22"/>
              </w:rPr>
              <w:t>]</w:t>
            </w:r>
          </w:p>
          <w:p w14:paraId="6B000F80" w14:textId="77777777" w:rsidR="00C6100F" w:rsidRPr="00356BF2" w:rsidRDefault="00C6100F" w:rsidP="00C6100F">
            <w:pPr>
              <w:widowControl w:val="0"/>
              <w:numPr>
                <w:ilvl w:val="0"/>
                <w:numId w:val="45"/>
              </w:numPr>
              <w:ind w:left="324" w:hanging="218"/>
              <w:jc w:val="left"/>
              <w:rPr>
                <w:sz w:val="22"/>
                <w:szCs w:val="22"/>
              </w:rPr>
            </w:pPr>
            <w:r w:rsidRPr="00356BF2">
              <w:rPr>
                <w:rFonts w:ascii="Arial" w:hAnsi="Arial" w:cs="Arial"/>
                <w:sz w:val="22"/>
                <w:szCs w:val="22"/>
              </w:rPr>
              <w:t>DfE Service Standards [</w:t>
            </w:r>
            <w:r w:rsidRPr="00360ADA">
              <w:rPr>
                <w:rFonts w:ascii="Arial" w:hAnsi="Arial" w:cs="Arial"/>
                <w:i/>
                <w:sz w:val="22"/>
                <w:szCs w:val="22"/>
              </w:rPr>
              <w:t>remove if not applicable</w:t>
            </w:r>
            <w:r w:rsidRPr="00356BF2">
              <w:rPr>
                <w:rFonts w:ascii="Arial" w:hAnsi="Arial" w:cs="Arial"/>
                <w:sz w:val="22"/>
                <w:szCs w:val="22"/>
              </w:rPr>
              <w:t>]</w:t>
            </w:r>
          </w:p>
          <w:p w14:paraId="7C5FA3F2" w14:textId="77777777" w:rsidR="00C6100F" w:rsidRPr="00356BF2" w:rsidRDefault="00C6100F" w:rsidP="00C6100F">
            <w:pPr>
              <w:widowControl w:val="0"/>
              <w:numPr>
                <w:ilvl w:val="0"/>
                <w:numId w:val="45"/>
              </w:numPr>
              <w:ind w:left="324" w:hanging="218"/>
              <w:jc w:val="left"/>
              <w:rPr>
                <w:sz w:val="22"/>
                <w:szCs w:val="22"/>
              </w:rPr>
            </w:pPr>
            <w:r w:rsidRPr="00356BF2">
              <w:rPr>
                <w:rFonts w:ascii="Arial" w:hAnsi="Arial" w:cs="Arial"/>
                <w:sz w:val="22"/>
                <w:szCs w:val="22"/>
              </w:rPr>
              <w:t>[</w:t>
            </w:r>
            <w:r w:rsidRPr="00360ADA">
              <w:rPr>
                <w:rFonts w:ascii="Arial" w:hAnsi="Arial" w:cs="Arial"/>
                <w:i/>
                <w:sz w:val="22"/>
                <w:szCs w:val="22"/>
              </w:rPr>
              <w:t>insert additional information as required</w:t>
            </w:r>
            <w:r w:rsidRPr="00356BF2">
              <w:rPr>
                <w:rFonts w:ascii="Arial" w:hAnsi="Arial" w:cs="Arial"/>
                <w:sz w:val="22"/>
                <w:szCs w:val="22"/>
              </w:rPr>
              <w:t>]</w:t>
            </w:r>
          </w:p>
          <w:p w14:paraId="7C218441" w14:textId="77777777" w:rsidR="00C6100F" w:rsidRPr="006E1A03" w:rsidRDefault="00C6100F" w:rsidP="00C6100F">
            <w:pPr>
              <w:widowControl w:val="0"/>
              <w:jc w:val="left"/>
              <w:rPr>
                <w:rFonts w:ascii="Arial" w:hAnsi="Arial" w:cs="Arial"/>
                <w:sz w:val="22"/>
                <w:szCs w:val="22"/>
              </w:rPr>
            </w:pPr>
          </w:p>
        </w:tc>
      </w:tr>
      <w:tr w:rsidR="00C6100F" w:rsidRPr="006E1A03" w14:paraId="4D2C414E" w14:textId="77777777" w:rsidTr="00DB1D8C">
        <w:trPr>
          <w:trHeight w:val="454"/>
        </w:trPr>
        <w:tc>
          <w:tcPr>
            <w:tcW w:w="2864" w:type="dxa"/>
            <w:gridSpan w:val="2"/>
          </w:tcPr>
          <w:p w14:paraId="02F6B40A"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Cost Centre:</w:t>
            </w:r>
          </w:p>
        </w:tc>
        <w:tc>
          <w:tcPr>
            <w:tcW w:w="6657" w:type="dxa"/>
            <w:gridSpan w:val="2"/>
          </w:tcPr>
          <w:p w14:paraId="4D6595A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cost centre</w:t>
            </w:r>
            <w:r w:rsidRPr="00356BF2">
              <w:rPr>
                <w:rFonts w:ascii="Arial" w:hAnsi="Arial" w:cs="Arial"/>
                <w:sz w:val="22"/>
                <w:szCs w:val="22"/>
              </w:rPr>
              <w:t>]</w:t>
            </w:r>
          </w:p>
        </w:tc>
      </w:tr>
      <w:tr w:rsidR="00C6100F" w:rsidRPr="006E1A03" w14:paraId="575FB46F" w14:textId="77777777" w:rsidTr="00DB1D8C">
        <w:trPr>
          <w:trHeight w:val="454"/>
        </w:trPr>
        <w:tc>
          <w:tcPr>
            <w:tcW w:w="2864" w:type="dxa"/>
            <w:gridSpan w:val="2"/>
          </w:tcPr>
          <w:p w14:paraId="35D218F1"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Work Package Deliverables and Outputs:</w:t>
            </w:r>
          </w:p>
        </w:tc>
        <w:tc>
          <w:tcPr>
            <w:tcW w:w="6657" w:type="dxa"/>
            <w:gridSpan w:val="2"/>
          </w:tcPr>
          <w:p w14:paraId="58139397" w14:textId="77777777" w:rsidR="00C6100F" w:rsidRPr="00360ADA" w:rsidRDefault="00C6100F" w:rsidP="00C6100F">
            <w:pPr>
              <w:widowControl w:val="0"/>
              <w:jc w:val="left"/>
              <w:rPr>
                <w:rFonts w:ascii="Arial" w:hAnsi="Arial" w:cs="Arial"/>
                <w:i/>
                <w:sz w:val="22"/>
                <w:szCs w:val="22"/>
              </w:rPr>
            </w:pPr>
            <w:r w:rsidRPr="006E1A03">
              <w:rPr>
                <w:rFonts w:ascii="Arial" w:hAnsi="Arial" w:cs="Arial"/>
                <w:sz w:val="22"/>
                <w:szCs w:val="22"/>
              </w:rPr>
              <w:t>[</w:t>
            </w:r>
            <w:r w:rsidRPr="00360ADA">
              <w:rPr>
                <w:rFonts w:ascii="Arial" w:hAnsi="Arial" w:cs="Arial"/>
                <w:i/>
                <w:sz w:val="22"/>
                <w:szCs w:val="22"/>
              </w:rPr>
              <w:t>when completing this table please:</w:t>
            </w:r>
          </w:p>
          <w:p w14:paraId="0211F0FC" w14:textId="77777777" w:rsidR="00C6100F" w:rsidRPr="00360ADA" w:rsidRDefault="00C6100F" w:rsidP="00C6100F">
            <w:pPr>
              <w:widowControl w:val="0"/>
              <w:numPr>
                <w:ilvl w:val="0"/>
                <w:numId w:val="43"/>
              </w:numPr>
              <w:ind w:left="457"/>
              <w:jc w:val="left"/>
              <w:rPr>
                <w:i/>
                <w:sz w:val="22"/>
                <w:szCs w:val="22"/>
              </w:rPr>
            </w:pPr>
            <w:r w:rsidRPr="00360ADA">
              <w:rPr>
                <w:rFonts w:ascii="Arial" w:hAnsi="Arial" w:cs="Arial"/>
                <w:i/>
                <w:sz w:val="22"/>
                <w:szCs w:val="22"/>
              </w:rPr>
              <w:t xml:space="preserve">Do not specify roles – you can specify broad capabilities </w:t>
            </w:r>
            <w:proofErr w:type="gramStart"/>
            <w:r w:rsidRPr="00360ADA">
              <w:rPr>
                <w:rFonts w:ascii="Arial" w:hAnsi="Arial" w:cs="Arial"/>
                <w:i/>
                <w:sz w:val="22"/>
                <w:szCs w:val="22"/>
              </w:rPr>
              <w:t>i.e.</w:t>
            </w:r>
            <w:proofErr w:type="gramEnd"/>
            <w:r w:rsidRPr="00360ADA">
              <w:rPr>
                <w:rFonts w:ascii="Arial" w:hAnsi="Arial" w:cs="Arial"/>
                <w:i/>
                <w:sz w:val="22"/>
                <w:szCs w:val="22"/>
              </w:rPr>
              <w:t xml:space="preserve"> “Agile Delivery” or “Service Design”.</w:t>
            </w:r>
          </w:p>
          <w:p w14:paraId="0556A0F5" w14:textId="77777777" w:rsidR="00C6100F" w:rsidRPr="00356BF2" w:rsidRDefault="00C6100F" w:rsidP="00C6100F">
            <w:pPr>
              <w:widowControl w:val="0"/>
              <w:numPr>
                <w:ilvl w:val="0"/>
                <w:numId w:val="43"/>
              </w:numPr>
              <w:ind w:left="457"/>
              <w:jc w:val="left"/>
              <w:rPr>
                <w:i/>
                <w:sz w:val="22"/>
                <w:szCs w:val="22"/>
              </w:rPr>
            </w:pPr>
            <w:r w:rsidRPr="00360ADA">
              <w:rPr>
                <w:rFonts w:ascii="Arial" w:hAnsi="Arial" w:cs="Arial"/>
                <w:i/>
                <w:sz w:val="22"/>
                <w:szCs w:val="22"/>
              </w:rPr>
              <w:t>Do not remove the mandatory standard deliverables which are pre-populated in the table without consulting with the Contracts team.</w:t>
            </w:r>
          </w:p>
          <w:p w14:paraId="67698D54" w14:textId="77777777" w:rsidR="00C6100F" w:rsidRPr="00356BF2" w:rsidRDefault="00C6100F" w:rsidP="00C6100F">
            <w:pPr>
              <w:widowControl w:val="0"/>
              <w:numPr>
                <w:ilvl w:val="0"/>
                <w:numId w:val="43"/>
              </w:numPr>
              <w:ind w:left="457"/>
              <w:jc w:val="left"/>
              <w:rPr>
                <w:i/>
                <w:sz w:val="22"/>
                <w:szCs w:val="22"/>
              </w:rPr>
            </w:pPr>
            <w:r w:rsidRPr="00360ADA">
              <w:rPr>
                <w:rFonts w:ascii="Arial" w:hAnsi="Arial" w:cs="Arial"/>
                <w:i/>
                <w:sz w:val="22"/>
                <w:szCs w:val="22"/>
              </w:rPr>
              <w:lastRenderedPageBreak/>
              <w:t>Add/remove rows as required.</w:t>
            </w:r>
            <w:r w:rsidRPr="00356BF2">
              <w:rPr>
                <w:rFonts w:ascii="Arial" w:hAnsi="Arial" w:cs="Arial"/>
                <w:sz w:val="22"/>
                <w:szCs w:val="22"/>
              </w:rPr>
              <w:t>]</w:t>
            </w:r>
          </w:p>
        </w:tc>
      </w:tr>
      <w:tr w:rsidR="00C6100F" w:rsidRPr="006E1A03" w14:paraId="565CF89B" w14:textId="77777777" w:rsidTr="00DB1D8C">
        <w:trPr>
          <w:trHeight w:val="454"/>
        </w:trPr>
        <w:tc>
          <w:tcPr>
            <w:tcW w:w="1447" w:type="dxa"/>
          </w:tcPr>
          <w:p w14:paraId="0D99EA95" w14:textId="77777777" w:rsidR="00C6100F" w:rsidRPr="006E1A03" w:rsidRDefault="00C6100F" w:rsidP="00C6100F">
            <w:pPr>
              <w:widowControl w:val="0"/>
              <w:jc w:val="center"/>
              <w:rPr>
                <w:rFonts w:ascii="Arial" w:hAnsi="Arial" w:cs="Arial"/>
                <w:b/>
                <w:sz w:val="22"/>
                <w:szCs w:val="22"/>
              </w:rPr>
            </w:pPr>
            <w:r w:rsidRPr="006E1A03">
              <w:rPr>
                <w:rFonts w:ascii="Arial" w:hAnsi="Arial" w:cs="Arial"/>
                <w:b/>
                <w:sz w:val="22"/>
                <w:szCs w:val="22"/>
              </w:rPr>
              <w:t>Deliverable Date</w:t>
            </w:r>
          </w:p>
        </w:tc>
        <w:tc>
          <w:tcPr>
            <w:tcW w:w="4037" w:type="dxa"/>
            <w:gridSpan w:val="2"/>
          </w:tcPr>
          <w:p w14:paraId="64C90AF4" w14:textId="77777777" w:rsidR="00C6100F" w:rsidRPr="006E1A03" w:rsidRDefault="00C6100F" w:rsidP="00C6100F">
            <w:pPr>
              <w:widowControl w:val="0"/>
              <w:jc w:val="center"/>
              <w:rPr>
                <w:rFonts w:ascii="Arial" w:hAnsi="Arial" w:cs="Arial"/>
                <w:b/>
                <w:sz w:val="22"/>
                <w:szCs w:val="22"/>
              </w:rPr>
            </w:pPr>
            <w:r w:rsidRPr="006E1A03">
              <w:rPr>
                <w:rFonts w:ascii="Arial" w:hAnsi="Arial" w:cs="Arial"/>
                <w:b/>
                <w:sz w:val="22"/>
                <w:szCs w:val="22"/>
              </w:rPr>
              <w:t>Outcome/Deliverable</w:t>
            </w:r>
          </w:p>
        </w:tc>
        <w:tc>
          <w:tcPr>
            <w:tcW w:w="4037" w:type="dxa"/>
          </w:tcPr>
          <w:p w14:paraId="0FB60EA8" w14:textId="77777777" w:rsidR="00C6100F" w:rsidRPr="006E1A03" w:rsidRDefault="00C6100F" w:rsidP="00C6100F">
            <w:pPr>
              <w:widowControl w:val="0"/>
              <w:jc w:val="center"/>
              <w:rPr>
                <w:rFonts w:ascii="Arial" w:hAnsi="Arial" w:cs="Arial"/>
                <w:b/>
                <w:sz w:val="22"/>
                <w:szCs w:val="22"/>
              </w:rPr>
            </w:pPr>
            <w:r w:rsidRPr="006E1A03">
              <w:rPr>
                <w:rFonts w:ascii="Arial" w:hAnsi="Arial" w:cs="Arial"/>
                <w:b/>
                <w:sz w:val="22"/>
                <w:szCs w:val="22"/>
              </w:rPr>
              <w:t>Acceptance Criteria</w:t>
            </w:r>
          </w:p>
        </w:tc>
      </w:tr>
      <w:tr w:rsidR="00C6100F" w:rsidRPr="006E1A03" w14:paraId="42FFBF44" w14:textId="77777777" w:rsidTr="00DB1D8C">
        <w:trPr>
          <w:trHeight w:val="454"/>
        </w:trPr>
        <w:tc>
          <w:tcPr>
            <w:tcW w:w="1447" w:type="dxa"/>
          </w:tcPr>
          <w:p w14:paraId="47BA2747" w14:textId="77777777" w:rsidR="00C6100F" w:rsidRPr="006E1A03" w:rsidRDefault="00C6100F" w:rsidP="00C6100F">
            <w:pPr>
              <w:widowControl w:val="0"/>
              <w:jc w:val="left"/>
              <w:rPr>
                <w:rFonts w:ascii="Arial" w:hAnsi="Arial" w:cs="Arial"/>
                <w:sz w:val="22"/>
                <w:szCs w:val="22"/>
              </w:rPr>
            </w:pPr>
            <w:r w:rsidRPr="006E1A03">
              <w:rPr>
                <w:rFonts w:ascii="Arial" w:hAnsi="Arial" w:cs="Arial"/>
                <w:sz w:val="22"/>
                <w:szCs w:val="22"/>
              </w:rPr>
              <w:t>Throughout the duration of this SOW</w:t>
            </w:r>
          </w:p>
        </w:tc>
        <w:tc>
          <w:tcPr>
            <w:tcW w:w="4037" w:type="dxa"/>
            <w:gridSpan w:val="2"/>
          </w:tcPr>
          <w:p w14:paraId="4B81A7E2" w14:textId="5F1F4E4A" w:rsidR="00C6100F" w:rsidRPr="006E1A03" w:rsidRDefault="008A7F23" w:rsidP="00C6100F">
            <w:pPr>
              <w:widowControl w:val="0"/>
              <w:jc w:val="left"/>
              <w:rPr>
                <w:rFonts w:ascii="Arial" w:hAnsi="Arial" w:cs="Arial"/>
                <w:sz w:val="22"/>
                <w:szCs w:val="22"/>
              </w:rPr>
            </w:pPr>
            <w:r>
              <w:rPr>
                <w:rFonts w:ascii="Arial" w:hAnsi="Arial" w:cs="Arial"/>
                <w:sz w:val="22"/>
                <w:szCs w:val="22"/>
              </w:rPr>
              <w:t>Knowledge Transfer</w:t>
            </w:r>
          </w:p>
        </w:tc>
        <w:tc>
          <w:tcPr>
            <w:tcW w:w="4037" w:type="dxa"/>
          </w:tcPr>
          <w:p w14:paraId="1289A93F" w14:textId="77777777" w:rsidR="00BA6710" w:rsidRPr="00BA6710" w:rsidRDefault="00BA6710" w:rsidP="00BA6710">
            <w:pPr>
              <w:widowControl w:val="0"/>
              <w:numPr>
                <w:ilvl w:val="0"/>
                <w:numId w:val="44"/>
              </w:numPr>
              <w:ind w:left="248" w:hanging="218"/>
              <w:jc w:val="left"/>
              <w:rPr>
                <w:rFonts w:ascii="Arial" w:hAnsi="Arial" w:cs="Arial"/>
                <w:iCs/>
                <w:sz w:val="22"/>
                <w:szCs w:val="22"/>
              </w:rPr>
            </w:pPr>
            <w:r w:rsidRPr="00BA6710">
              <w:rPr>
                <w:rFonts w:ascii="Arial" w:hAnsi="Arial" w:cs="Arial"/>
                <w:iCs/>
                <w:sz w:val="22"/>
                <w:szCs w:val="22"/>
              </w:rPr>
              <w:t>Document all information and store it in the appropriate repositories.</w:t>
            </w:r>
          </w:p>
          <w:p w14:paraId="0FFEF4BD" w14:textId="462EA011" w:rsidR="00C6100F" w:rsidRPr="00BA6710" w:rsidRDefault="00BA6710" w:rsidP="00BA6710">
            <w:pPr>
              <w:widowControl w:val="0"/>
              <w:numPr>
                <w:ilvl w:val="0"/>
                <w:numId w:val="44"/>
              </w:numPr>
              <w:ind w:left="248" w:hanging="218"/>
              <w:jc w:val="left"/>
              <w:rPr>
                <w:b/>
                <w:sz w:val="22"/>
                <w:szCs w:val="22"/>
              </w:rPr>
            </w:pPr>
            <w:r w:rsidRPr="00BA6710">
              <w:rPr>
                <w:rFonts w:ascii="Arial" w:hAnsi="Arial" w:cs="Arial"/>
                <w:iCs/>
                <w:sz w:val="22"/>
                <w:szCs w:val="22"/>
              </w:rPr>
              <w:t>Programme progress is communicated through agreed channels.</w:t>
            </w:r>
          </w:p>
        </w:tc>
      </w:tr>
      <w:tr w:rsidR="00C6100F" w:rsidRPr="006E1A03" w14:paraId="3C213E40" w14:textId="77777777" w:rsidTr="00DB1D8C">
        <w:trPr>
          <w:trHeight w:val="454"/>
        </w:trPr>
        <w:tc>
          <w:tcPr>
            <w:tcW w:w="1447" w:type="dxa"/>
          </w:tcPr>
          <w:p w14:paraId="41A3A821"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3E75D540"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4982DB3B"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211F3AE3" w14:textId="77777777" w:rsidTr="00DB1D8C">
        <w:trPr>
          <w:trHeight w:val="454"/>
        </w:trPr>
        <w:tc>
          <w:tcPr>
            <w:tcW w:w="1447" w:type="dxa"/>
          </w:tcPr>
          <w:p w14:paraId="625DF297"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493086C9"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65AFB77E"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0DB903E9" w14:textId="77777777" w:rsidTr="00DB1D8C">
        <w:trPr>
          <w:trHeight w:val="454"/>
        </w:trPr>
        <w:tc>
          <w:tcPr>
            <w:tcW w:w="1447" w:type="dxa"/>
          </w:tcPr>
          <w:p w14:paraId="4622CF56"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4078EAE9"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79D8D039"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0504BFA5" w14:textId="77777777" w:rsidTr="00DB1D8C">
        <w:trPr>
          <w:trHeight w:val="454"/>
        </w:trPr>
        <w:tc>
          <w:tcPr>
            <w:tcW w:w="1447" w:type="dxa"/>
          </w:tcPr>
          <w:p w14:paraId="0DD7B606"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276EB662"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5D579BE6"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18C2B51B" w14:textId="77777777" w:rsidTr="00DB1D8C">
        <w:trPr>
          <w:trHeight w:val="454"/>
        </w:trPr>
        <w:tc>
          <w:tcPr>
            <w:tcW w:w="1447" w:type="dxa"/>
          </w:tcPr>
          <w:p w14:paraId="2238BE70"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75EE8994"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5B20EA20"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31591083" w14:textId="77777777" w:rsidTr="00DB1D8C">
        <w:trPr>
          <w:trHeight w:val="454"/>
        </w:trPr>
        <w:tc>
          <w:tcPr>
            <w:tcW w:w="1447" w:type="dxa"/>
          </w:tcPr>
          <w:p w14:paraId="00AA7A5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27252C69"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58257DD4"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6C4428B5" w14:textId="77777777" w:rsidTr="00DB1D8C">
        <w:trPr>
          <w:trHeight w:val="454"/>
        </w:trPr>
        <w:tc>
          <w:tcPr>
            <w:tcW w:w="1447" w:type="dxa"/>
          </w:tcPr>
          <w:p w14:paraId="40DB2F55"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insert date</w:t>
            </w:r>
            <w:r w:rsidRPr="00356BF2">
              <w:rPr>
                <w:rFonts w:ascii="Arial" w:hAnsi="Arial" w:cs="Arial"/>
                <w:sz w:val="22"/>
                <w:szCs w:val="22"/>
              </w:rPr>
              <w:t>]</w:t>
            </w:r>
          </w:p>
        </w:tc>
        <w:tc>
          <w:tcPr>
            <w:tcW w:w="4037" w:type="dxa"/>
            <w:gridSpan w:val="2"/>
          </w:tcPr>
          <w:p w14:paraId="33B39D22" w14:textId="77777777" w:rsidR="00C6100F" w:rsidRPr="00356BF2" w:rsidRDefault="00C6100F" w:rsidP="00C6100F">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insert outcome/deliverable</w:t>
            </w:r>
            <w:r w:rsidRPr="00356BF2">
              <w:rPr>
                <w:rFonts w:ascii="Arial" w:hAnsi="Arial" w:cs="Arial"/>
                <w:sz w:val="22"/>
                <w:szCs w:val="22"/>
              </w:rPr>
              <w:t>]</w:t>
            </w:r>
          </w:p>
        </w:tc>
        <w:tc>
          <w:tcPr>
            <w:tcW w:w="4037" w:type="dxa"/>
          </w:tcPr>
          <w:p w14:paraId="0C9FDF3F" w14:textId="77777777" w:rsidR="00C6100F" w:rsidRPr="00356BF2" w:rsidRDefault="00C6100F" w:rsidP="00C6100F">
            <w:pPr>
              <w:widowControl w:val="0"/>
              <w:numPr>
                <w:ilvl w:val="0"/>
                <w:numId w:val="44"/>
              </w:numPr>
              <w:ind w:left="248" w:hanging="218"/>
              <w:jc w:val="left"/>
              <w:rPr>
                <w:sz w:val="22"/>
                <w:szCs w:val="22"/>
              </w:rPr>
            </w:pPr>
            <w:r w:rsidRPr="00356BF2">
              <w:rPr>
                <w:rFonts w:ascii="Arial" w:hAnsi="Arial" w:cs="Arial"/>
                <w:sz w:val="22"/>
                <w:szCs w:val="22"/>
              </w:rPr>
              <w:t>[</w:t>
            </w:r>
            <w:r w:rsidRPr="00360ADA">
              <w:rPr>
                <w:rFonts w:ascii="Arial" w:hAnsi="Arial" w:cs="Arial"/>
                <w:i/>
                <w:sz w:val="22"/>
                <w:szCs w:val="22"/>
              </w:rPr>
              <w:t>insert acceptance criteria</w:t>
            </w:r>
            <w:r w:rsidRPr="00356BF2">
              <w:rPr>
                <w:rFonts w:ascii="Arial" w:hAnsi="Arial" w:cs="Arial"/>
                <w:sz w:val="22"/>
                <w:szCs w:val="22"/>
              </w:rPr>
              <w:t>]</w:t>
            </w:r>
          </w:p>
        </w:tc>
      </w:tr>
      <w:tr w:rsidR="00C6100F" w:rsidRPr="006E1A03" w14:paraId="553CF31B" w14:textId="77777777" w:rsidTr="00DB1D8C">
        <w:trPr>
          <w:trHeight w:val="454"/>
        </w:trPr>
        <w:tc>
          <w:tcPr>
            <w:tcW w:w="2864" w:type="dxa"/>
            <w:gridSpan w:val="2"/>
          </w:tcPr>
          <w:p w14:paraId="0DDAAA22"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Charging Method(s) for this work Package:</w:t>
            </w:r>
          </w:p>
        </w:tc>
        <w:tc>
          <w:tcPr>
            <w:tcW w:w="6657" w:type="dxa"/>
            <w:gridSpan w:val="2"/>
          </w:tcPr>
          <w:p w14:paraId="18BD8FEE" w14:textId="77777777" w:rsidR="00C6100F" w:rsidRPr="00356BF2" w:rsidRDefault="00C6100F" w:rsidP="00C6100F">
            <w:pPr>
              <w:widowControl w:val="0"/>
              <w:numPr>
                <w:ilvl w:val="0"/>
                <w:numId w:val="46"/>
              </w:numPr>
              <w:ind w:left="400" w:hanging="283"/>
              <w:jc w:val="left"/>
              <w:rPr>
                <w:sz w:val="22"/>
                <w:szCs w:val="22"/>
              </w:rPr>
            </w:pPr>
            <w:r w:rsidRPr="006E1A03">
              <w:rPr>
                <w:rFonts w:ascii="Arial" w:hAnsi="Arial" w:cs="Arial"/>
                <w:sz w:val="22"/>
                <w:szCs w:val="22"/>
              </w:rPr>
              <w:t>[</w:t>
            </w:r>
            <w:r w:rsidRPr="00360ADA">
              <w:rPr>
                <w:rFonts w:ascii="Arial" w:hAnsi="Arial" w:cs="Arial"/>
                <w:i/>
                <w:sz w:val="22"/>
                <w:szCs w:val="22"/>
              </w:rPr>
              <w:t xml:space="preserve">insert the charging method, </w:t>
            </w:r>
            <w:proofErr w:type="gramStart"/>
            <w:r w:rsidRPr="00360ADA">
              <w:rPr>
                <w:rFonts w:ascii="Arial" w:hAnsi="Arial" w:cs="Arial"/>
                <w:i/>
                <w:sz w:val="22"/>
                <w:szCs w:val="22"/>
              </w:rPr>
              <w:t>i.e.</w:t>
            </w:r>
            <w:proofErr w:type="gramEnd"/>
            <w:r w:rsidRPr="00360ADA">
              <w:rPr>
                <w:rFonts w:ascii="Arial" w:hAnsi="Arial" w:cs="Arial"/>
                <w:i/>
                <w:sz w:val="22"/>
                <w:szCs w:val="22"/>
              </w:rPr>
              <w:t xml:space="preserve"> Capped Time &amp; Materials (CTM), Time &amp; Materials (T&amp;M), Price per Story, Fixed Price or Other Pricing Method or a Combination of Pricing Methods Agreed by the Parties</w:t>
            </w:r>
            <w:r w:rsidRPr="00356BF2">
              <w:rPr>
                <w:rFonts w:ascii="Arial" w:hAnsi="Arial" w:cs="Arial"/>
                <w:sz w:val="22"/>
                <w:szCs w:val="22"/>
              </w:rPr>
              <w:t>]</w:t>
            </w:r>
          </w:p>
          <w:p w14:paraId="3B474C11" w14:textId="77777777" w:rsidR="00C6100F" w:rsidRPr="006E1A03" w:rsidRDefault="00C6100F" w:rsidP="00C6100F">
            <w:pPr>
              <w:widowControl w:val="0"/>
              <w:numPr>
                <w:ilvl w:val="0"/>
                <w:numId w:val="46"/>
              </w:numPr>
              <w:ind w:left="400" w:hanging="283"/>
              <w:jc w:val="left"/>
              <w:rPr>
                <w:sz w:val="22"/>
                <w:szCs w:val="22"/>
              </w:rPr>
            </w:pPr>
            <w:r w:rsidRPr="006E1A03">
              <w:rPr>
                <w:rFonts w:ascii="Arial" w:hAnsi="Arial" w:cs="Arial"/>
                <w:sz w:val="22"/>
                <w:szCs w:val="22"/>
              </w:rPr>
              <w:t>Invoiced monthly in arrears based on agreed Deliverables.</w:t>
            </w:r>
          </w:p>
          <w:p w14:paraId="393E0144" w14:textId="77777777" w:rsidR="00C6100F" w:rsidRPr="006E1A03" w:rsidRDefault="00C6100F" w:rsidP="00C6100F">
            <w:pPr>
              <w:widowControl w:val="0"/>
              <w:numPr>
                <w:ilvl w:val="0"/>
                <w:numId w:val="46"/>
              </w:numPr>
              <w:ind w:left="400" w:hanging="283"/>
              <w:jc w:val="left"/>
              <w:rPr>
                <w:sz w:val="22"/>
                <w:szCs w:val="22"/>
              </w:rPr>
            </w:pPr>
            <w:r w:rsidRPr="006E1A03">
              <w:rPr>
                <w:rFonts w:ascii="Arial" w:hAnsi="Arial" w:cs="Arial"/>
                <w:sz w:val="22"/>
                <w:szCs w:val="22"/>
              </w:rPr>
              <w:t>The Supplier will provide regular updates about the progress of work and will work with the Buyer to adapt and re-plan as necessary, including updating deliverables if required.</w:t>
            </w:r>
          </w:p>
          <w:p w14:paraId="1AC3666C" w14:textId="77777777" w:rsidR="00C6100F" w:rsidRPr="006E1A03" w:rsidRDefault="00C6100F" w:rsidP="00C6100F">
            <w:pPr>
              <w:widowControl w:val="0"/>
              <w:jc w:val="left"/>
              <w:rPr>
                <w:rFonts w:ascii="Arial" w:hAnsi="Arial" w:cs="Arial"/>
                <w:sz w:val="22"/>
                <w:szCs w:val="22"/>
              </w:rPr>
            </w:pPr>
          </w:p>
        </w:tc>
      </w:tr>
      <w:tr w:rsidR="00C6100F" w:rsidRPr="006E1A03" w14:paraId="6608D293" w14:textId="77777777" w:rsidTr="00DB1D8C">
        <w:trPr>
          <w:trHeight w:val="454"/>
        </w:trPr>
        <w:tc>
          <w:tcPr>
            <w:tcW w:w="2864" w:type="dxa"/>
            <w:gridSpan w:val="2"/>
          </w:tcPr>
          <w:p w14:paraId="1E4743A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Travel Expectations and Expenses:</w:t>
            </w:r>
          </w:p>
        </w:tc>
        <w:tc>
          <w:tcPr>
            <w:tcW w:w="6657" w:type="dxa"/>
            <w:gridSpan w:val="2"/>
          </w:tcPr>
          <w:p w14:paraId="2EFB2646" w14:textId="77777777" w:rsidR="00C6100F" w:rsidRPr="00356BF2" w:rsidRDefault="00C6100F" w:rsidP="00C6100F">
            <w:pPr>
              <w:widowControl w:val="0"/>
              <w:numPr>
                <w:ilvl w:val="0"/>
                <w:numId w:val="46"/>
              </w:numPr>
              <w:ind w:left="400" w:hanging="283"/>
              <w:jc w:val="left"/>
              <w:rPr>
                <w:sz w:val="22"/>
                <w:szCs w:val="22"/>
              </w:rPr>
            </w:pPr>
            <w:r w:rsidRPr="006E1A03">
              <w:rPr>
                <w:rFonts w:ascii="Arial" w:hAnsi="Arial" w:cs="Arial"/>
                <w:sz w:val="22"/>
                <w:szCs w:val="22"/>
              </w:rPr>
              <w:t>[</w:t>
            </w:r>
            <w:r w:rsidRPr="00360ADA">
              <w:rPr>
                <w:rFonts w:ascii="Arial" w:hAnsi="Arial" w:cs="Arial"/>
                <w:i/>
                <w:sz w:val="22"/>
                <w:szCs w:val="22"/>
              </w:rPr>
              <w:t>insert details of travel expectations, accounting for the location(s) identified above</w:t>
            </w:r>
            <w:r w:rsidRPr="00356BF2">
              <w:rPr>
                <w:rFonts w:ascii="Arial" w:hAnsi="Arial" w:cs="Arial"/>
                <w:sz w:val="22"/>
                <w:szCs w:val="22"/>
              </w:rPr>
              <w:t>]</w:t>
            </w:r>
          </w:p>
          <w:p w14:paraId="73F825A4" w14:textId="77777777" w:rsidR="00C6100F" w:rsidRPr="00356BF2" w:rsidRDefault="00C6100F" w:rsidP="00C6100F">
            <w:pPr>
              <w:widowControl w:val="0"/>
              <w:numPr>
                <w:ilvl w:val="0"/>
                <w:numId w:val="46"/>
              </w:numPr>
              <w:ind w:left="400" w:hanging="283"/>
              <w:jc w:val="left"/>
              <w:rPr>
                <w:sz w:val="22"/>
                <w:szCs w:val="22"/>
              </w:rPr>
            </w:pPr>
            <w:r w:rsidRPr="00356BF2">
              <w:rPr>
                <w:rFonts w:ascii="Arial" w:hAnsi="Arial" w:cs="Arial"/>
                <w:sz w:val="22"/>
                <w:szCs w:val="22"/>
              </w:rPr>
              <w:t>[</w:t>
            </w:r>
            <w:r w:rsidRPr="00360ADA">
              <w:rPr>
                <w:rFonts w:ascii="Arial" w:hAnsi="Arial" w:cs="Arial"/>
                <w:i/>
                <w:sz w:val="22"/>
                <w:szCs w:val="22"/>
              </w:rPr>
              <w:t>indicate the total value deemed appropriate to cover those expectations</w:t>
            </w:r>
            <w:r w:rsidRPr="00356BF2">
              <w:rPr>
                <w:rFonts w:ascii="Arial" w:hAnsi="Arial" w:cs="Arial"/>
                <w:sz w:val="22"/>
                <w:szCs w:val="22"/>
              </w:rPr>
              <w:t>]</w:t>
            </w:r>
          </w:p>
          <w:p w14:paraId="11C8F918" w14:textId="77777777" w:rsidR="00C6100F" w:rsidRPr="006E1A03" w:rsidRDefault="00C6100F" w:rsidP="00C6100F">
            <w:pPr>
              <w:widowControl w:val="0"/>
              <w:numPr>
                <w:ilvl w:val="0"/>
                <w:numId w:val="46"/>
              </w:numPr>
              <w:ind w:left="400" w:hanging="283"/>
              <w:jc w:val="left"/>
              <w:rPr>
                <w:sz w:val="22"/>
                <w:szCs w:val="22"/>
              </w:rPr>
            </w:pPr>
            <w:r w:rsidRPr="006E1A03">
              <w:rPr>
                <w:rFonts w:ascii="Arial" w:hAnsi="Arial" w:cs="Arial"/>
                <w:sz w:val="22"/>
                <w:szCs w:val="22"/>
              </w:rPr>
              <w:t xml:space="preserve">All expenses </w:t>
            </w:r>
            <w:r w:rsidRPr="006E1A03">
              <w:rPr>
                <w:rFonts w:ascii="Arial" w:hAnsi="Arial" w:cs="Arial"/>
                <w:b/>
                <w:sz w:val="22"/>
                <w:szCs w:val="22"/>
              </w:rPr>
              <w:t>must</w:t>
            </w:r>
            <w:r w:rsidRPr="006E1A03">
              <w:rPr>
                <w:rFonts w:ascii="Arial" w:hAnsi="Arial" w:cs="Arial"/>
                <w:sz w:val="22"/>
                <w:szCs w:val="22"/>
              </w:rPr>
              <w:t xml:space="preserve"> be claimed in accordance with the prevailing expenses policy operated by the Buyer. Invoices including claims for expenses which do not comply with this policy will be rejected in their entirety.</w:t>
            </w:r>
          </w:p>
        </w:tc>
      </w:tr>
    </w:tbl>
    <w:p w14:paraId="7B834ED4" w14:textId="77777777" w:rsidR="00C6100F" w:rsidRPr="006E1A03" w:rsidRDefault="00C6100F" w:rsidP="00C6100F">
      <w:pPr>
        <w:widowControl w:val="0"/>
        <w:rPr>
          <w:rFonts w:ascii="Arial" w:eastAsia="Arial" w:hAnsi="Arial" w:cs="Arial"/>
          <w:sz w:val="22"/>
          <w:szCs w:val="22"/>
        </w:rPr>
      </w:pPr>
    </w:p>
    <w:p w14:paraId="77741DC3" w14:textId="77777777" w:rsidR="00C6100F" w:rsidRPr="006E1A03" w:rsidRDefault="00C6100F" w:rsidP="00C6100F">
      <w:pPr>
        <w:widowControl w:val="0"/>
        <w:ind w:left="567" w:hanging="567"/>
        <w:jc w:val="left"/>
        <w:rPr>
          <w:rFonts w:ascii="Arial" w:eastAsia="Arial" w:hAnsi="Arial" w:cs="Arial"/>
          <w:b/>
          <w:color w:val="365F91"/>
          <w:sz w:val="28"/>
          <w:szCs w:val="28"/>
        </w:rPr>
      </w:pPr>
      <w:r w:rsidRPr="006E1A03">
        <w:rPr>
          <w:rFonts w:ascii="Arial" w:eastAsia="Arial" w:hAnsi="Arial" w:cs="Arial"/>
          <w:b/>
          <w:color w:val="365F91"/>
          <w:sz w:val="28"/>
          <w:szCs w:val="28"/>
        </w:rPr>
        <w:t>3.1</w:t>
      </w:r>
      <w:r w:rsidRPr="006E1A03">
        <w:rPr>
          <w:rFonts w:ascii="Arial" w:eastAsia="Arial" w:hAnsi="Arial" w:cs="Arial"/>
          <w:b/>
          <w:color w:val="365F91"/>
          <w:sz w:val="28"/>
          <w:szCs w:val="28"/>
        </w:rPr>
        <w:tab/>
        <w:t>Part B Supplier Response</w:t>
      </w:r>
    </w:p>
    <w:p w14:paraId="3CA6C0B2" w14:textId="77777777" w:rsidR="00C6100F" w:rsidRPr="006E1A03" w:rsidRDefault="00C6100F" w:rsidP="00C6100F">
      <w:pPr>
        <w:widowControl w:val="0"/>
        <w:ind w:left="567" w:hanging="567"/>
        <w:jc w:val="left"/>
        <w:rPr>
          <w:rFonts w:ascii="Arial" w:eastAsia="Arial" w:hAnsi="Arial" w:cs="Arial"/>
          <w:b/>
          <w:color w:val="365F91"/>
          <w:sz w:val="22"/>
          <w:szCs w:val="22"/>
        </w:rPr>
      </w:pPr>
    </w:p>
    <w:tbl>
      <w:tblPr>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4"/>
        <w:gridCol w:w="6657"/>
      </w:tblGrid>
      <w:tr w:rsidR="00C6100F" w:rsidRPr="006E1A03" w14:paraId="7301640E" w14:textId="77777777" w:rsidTr="00DB1D8C">
        <w:trPr>
          <w:trHeight w:val="1142"/>
        </w:trPr>
        <w:tc>
          <w:tcPr>
            <w:tcW w:w="2864" w:type="dxa"/>
          </w:tcPr>
          <w:p w14:paraId="643B3412"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Introduction:</w:t>
            </w:r>
          </w:p>
        </w:tc>
        <w:tc>
          <w:tcPr>
            <w:tcW w:w="6657" w:type="dxa"/>
          </w:tcPr>
          <w:p w14:paraId="4E497459"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4A726B30" w14:textId="77777777" w:rsidTr="00DB1D8C">
        <w:trPr>
          <w:trHeight w:val="549"/>
        </w:trPr>
        <w:tc>
          <w:tcPr>
            <w:tcW w:w="2864" w:type="dxa"/>
          </w:tcPr>
          <w:p w14:paraId="1768523E"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The team:</w:t>
            </w:r>
          </w:p>
        </w:tc>
        <w:tc>
          <w:tcPr>
            <w:tcW w:w="6657" w:type="dxa"/>
          </w:tcPr>
          <w:p w14:paraId="1827D065"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40A4D007" w14:textId="77777777" w:rsidTr="00DB1D8C">
        <w:trPr>
          <w:trHeight w:val="1142"/>
        </w:trPr>
        <w:tc>
          <w:tcPr>
            <w:tcW w:w="2864" w:type="dxa"/>
          </w:tcPr>
          <w:p w14:paraId="2286E8A1"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lastRenderedPageBreak/>
              <w:t>Requirements from DfE around how the team will be resourced:</w:t>
            </w:r>
          </w:p>
        </w:tc>
        <w:tc>
          <w:tcPr>
            <w:tcW w:w="6657" w:type="dxa"/>
          </w:tcPr>
          <w:p w14:paraId="2C973A50"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72C73CCA" w14:textId="77777777" w:rsidTr="00DB1D8C">
        <w:trPr>
          <w:trHeight w:val="1142"/>
        </w:trPr>
        <w:tc>
          <w:tcPr>
            <w:tcW w:w="2864" w:type="dxa"/>
          </w:tcPr>
          <w:p w14:paraId="0DCD6288"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Areas of potential complexity, and the assumptions we are making:</w:t>
            </w:r>
          </w:p>
        </w:tc>
        <w:tc>
          <w:tcPr>
            <w:tcW w:w="6657" w:type="dxa"/>
          </w:tcPr>
          <w:p w14:paraId="1B49A18C"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6E462364" w14:textId="77777777" w:rsidTr="00DB1D8C">
        <w:trPr>
          <w:trHeight w:val="532"/>
        </w:trPr>
        <w:tc>
          <w:tcPr>
            <w:tcW w:w="2864" w:type="dxa"/>
          </w:tcPr>
          <w:p w14:paraId="607415C8"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Timing:</w:t>
            </w:r>
          </w:p>
        </w:tc>
        <w:tc>
          <w:tcPr>
            <w:tcW w:w="6657" w:type="dxa"/>
          </w:tcPr>
          <w:p w14:paraId="607471FF"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6E1A03" w14:paraId="4CB0BEDF" w14:textId="77777777" w:rsidTr="00DB1D8C">
        <w:trPr>
          <w:trHeight w:val="532"/>
        </w:trPr>
        <w:tc>
          <w:tcPr>
            <w:tcW w:w="2864" w:type="dxa"/>
          </w:tcPr>
          <w:p w14:paraId="13C8B8C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Resourcing and price:</w:t>
            </w:r>
          </w:p>
        </w:tc>
        <w:tc>
          <w:tcPr>
            <w:tcW w:w="6657" w:type="dxa"/>
          </w:tcPr>
          <w:p w14:paraId="1665711A" w14:textId="77777777" w:rsidR="00C6100F" w:rsidRPr="00356BF2"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C6100F" w14:paraId="73092CBA" w14:textId="77777777" w:rsidTr="00DB1D8C">
        <w:trPr>
          <w:trHeight w:val="532"/>
        </w:trPr>
        <w:tc>
          <w:tcPr>
            <w:tcW w:w="2864" w:type="dxa"/>
          </w:tcPr>
          <w:p w14:paraId="33975557" w14:textId="77777777" w:rsidR="00C6100F" w:rsidRPr="006E1A03" w:rsidRDefault="00C6100F" w:rsidP="00C6100F">
            <w:pPr>
              <w:widowControl w:val="0"/>
              <w:jc w:val="left"/>
              <w:rPr>
                <w:rFonts w:ascii="Arial" w:hAnsi="Arial" w:cs="Arial"/>
                <w:b/>
                <w:sz w:val="22"/>
                <w:szCs w:val="22"/>
              </w:rPr>
            </w:pPr>
            <w:r w:rsidRPr="006E1A03">
              <w:rPr>
                <w:rFonts w:ascii="Arial" w:hAnsi="Arial" w:cs="Arial"/>
                <w:b/>
                <w:sz w:val="22"/>
                <w:szCs w:val="22"/>
              </w:rPr>
              <w:t>Areas that are out of scope:</w:t>
            </w:r>
          </w:p>
        </w:tc>
        <w:tc>
          <w:tcPr>
            <w:tcW w:w="6657" w:type="dxa"/>
          </w:tcPr>
          <w:p w14:paraId="4FB1CCC3" w14:textId="77777777" w:rsidR="00C6100F" w:rsidRPr="00C6100F" w:rsidRDefault="00C6100F" w:rsidP="00C6100F">
            <w:pPr>
              <w:widowControl w:val="0"/>
              <w:jc w:val="left"/>
              <w:rPr>
                <w:rFonts w:ascii="Arial" w:hAnsi="Arial" w:cs="Arial"/>
                <w:sz w:val="22"/>
                <w:szCs w:val="22"/>
              </w:rPr>
            </w:pPr>
            <w:r w:rsidRPr="006E1A03">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r>
      <w:tr w:rsidR="00C6100F" w:rsidRPr="00C6100F" w14:paraId="762BE855" w14:textId="77777777" w:rsidTr="00DB1D8C">
        <w:trPr>
          <w:trHeight w:val="532"/>
        </w:trPr>
        <w:tc>
          <w:tcPr>
            <w:tcW w:w="9521" w:type="dxa"/>
            <w:gridSpan w:val="2"/>
            <w:vAlign w:val="center"/>
          </w:tcPr>
          <w:p w14:paraId="4205DE3F" w14:textId="77777777" w:rsidR="00C6100F" w:rsidRPr="00C6100F" w:rsidRDefault="00C6100F" w:rsidP="00C6100F">
            <w:pPr>
              <w:widowControl w:val="0"/>
              <w:jc w:val="center"/>
              <w:rPr>
                <w:rFonts w:ascii="Arial" w:hAnsi="Arial" w:cs="Arial"/>
                <w:sz w:val="22"/>
                <w:szCs w:val="22"/>
              </w:rPr>
            </w:pPr>
            <w:r w:rsidRPr="00C6100F">
              <w:rPr>
                <w:rFonts w:ascii="Arial" w:hAnsi="Arial" w:cs="Arial"/>
                <w:b/>
                <w:color w:val="365F91"/>
                <w:sz w:val="28"/>
                <w:szCs w:val="28"/>
              </w:rPr>
              <w:t>End of Response</w:t>
            </w:r>
          </w:p>
        </w:tc>
      </w:tr>
    </w:tbl>
    <w:p w14:paraId="0D7CEFBB" w14:textId="77777777" w:rsidR="00C6100F" w:rsidRPr="00C6100F" w:rsidRDefault="00C6100F" w:rsidP="00C6100F">
      <w:pPr>
        <w:widowControl w:val="0"/>
        <w:ind w:left="567" w:hanging="567"/>
        <w:jc w:val="left"/>
        <w:rPr>
          <w:rFonts w:ascii="Arial" w:eastAsia="Arial" w:hAnsi="Arial" w:cs="Arial"/>
          <w:b/>
          <w:color w:val="365F91"/>
          <w:sz w:val="22"/>
          <w:szCs w:val="22"/>
        </w:rPr>
      </w:pPr>
    </w:p>
    <w:p w14:paraId="45D9B742" w14:textId="0D058D50" w:rsidR="005A5CBC" w:rsidRDefault="00720B67" w:rsidP="00C6100F">
      <w:pPr>
        <w:pStyle w:val="Heading1"/>
        <w:jc w:val="left"/>
        <w:rPr>
          <w:rFonts w:ascii="Arial" w:eastAsia="Arial" w:hAnsi="Arial" w:cs="Arial"/>
        </w:rPr>
      </w:pPr>
      <w:r>
        <w:rPr>
          <w:rFonts w:ascii="Arial" w:eastAsia="Arial" w:hAnsi="Arial" w:cs="Arial"/>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r>
        <w:rPr>
          <w:rFonts w:ascii="Arial" w:eastAsia="Arial" w:hAnsi="Arial" w:cs="Arial"/>
        </w:rPr>
        <w:t>Sch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0E6E360E" w:rsidR="005A5CBC" w:rsidRDefault="00720B67">
      <w:pPr>
        <w:spacing w:before="60" w:after="60"/>
        <w:ind w:left="720"/>
        <w:rPr>
          <w:rFonts w:ascii="Arial" w:eastAsia="Arial" w:hAnsi="Arial" w:cs="Arial"/>
          <w:sz w:val="24"/>
          <w:szCs w:val="24"/>
        </w:rPr>
      </w:pPr>
      <w:r>
        <w:rPr>
          <w:rFonts w:ascii="Arial" w:eastAsia="Arial" w:hAnsi="Arial" w:cs="Arial"/>
          <w:sz w:val="24"/>
          <w:szCs w:val="24"/>
          <w:highlight w:val="white"/>
        </w:rPr>
        <w:t>3.2.2           Table of Key Staff:</w:t>
      </w:r>
    </w:p>
    <w:p w14:paraId="351C82FD" w14:textId="21D9FDD4" w:rsidR="00B62BE2" w:rsidRDefault="00B62BE2">
      <w:pPr>
        <w:spacing w:before="60" w:after="60"/>
        <w:ind w:left="720"/>
        <w:rPr>
          <w:rFonts w:ascii="Arial" w:eastAsia="Arial" w:hAnsi="Arial" w:cs="Arial"/>
          <w:sz w:val="24"/>
          <w:szCs w:val="24"/>
        </w:rPr>
      </w:pPr>
    </w:p>
    <w:p w14:paraId="681D9026" w14:textId="77777777" w:rsidR="00B62BE2" w:rsidRPr="00B62BE2" w:rsidRDefault="00B62BE2" w:rsidP="00B62BE2">
      <w:pPr>
        <w:widowControl w:val="0"/>
        <w:ind w:left="851" w:hanging="851"/>
        <w:rPr>
          <w:rFonts w:ascii="Arial" w:eastAsia="Arial" w:hAnsi="Arial" w:cs="Arial"/>
          <w:sz w:val="22"/>
          <w:szCs w:val="22"/>
        </w:rPr>
      </w:pPr>
    </w:p>
    <w:tbl>
      <w:tblPr>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1"/>
        <w:gridCol w:w="2551"/>
        <w:gridCol w:w="4389"/>
      </w:tblGrid>
      <w:tr w:rsidR="00B62BE2" w:rsidRPr="00B62BE2" w14:paraId="3C1CF798" w14:textId="77777777" w:rsidTr="00DB1D8C">
        <w:trPr>
          <w:trHeight w:val="532"/>
        </w:trPr>
        <w:tc>
          <w:tcPr>
            <w:tcW w:w="2581" w:type="dxa"/>
            <w:vAlign w:val="center"/>
          </w:tcPr>
          <w:p w14:paraId="512FEB14" w14:textId="77777777" w:rsidR="00B62BE2" w:rsidRPr="00356BF2" w:rsidRDefault="00B62BE2" w:rsidP="00B62BE2">
            <w:pPr>
              <w:widowControl w:val="0"/>
              <w:jc w:val="center"/>
              <w:rPr>
                <w:rFonts w:ascii="Arial" w:hAnsi="Arial" w:cs="Arial"/>
                <w:b/>
                <w:sz w:val="22"/>
                <w:szCs w:val="22"/>
              </w:rPr>
            </w:pPr>
            <w:r w:rsidRPr="00356BF2">
              <w:rPr>
                <w:rFonts w:ascii="Arial" w:hAnsi="Arial" w:cs="Arial"/>
                <w:b/>
                <w:sz w:val="22"/>
                <w:szCs w:val="22"/>
              </w:rPr>
              <w:t>Name</w:t>
            </w:r>
          </w:p>
        </w:tc>
        <w:tc>
          <w:tcPr>
            <w:tcW w:w="2551" w:type="dxa"/>
            <w:vAlign w:val="center"/>
          </w:tcPr>
          <w:p w14:paraId="365A3FF9" w14:textId="77777777" w:rsidR="00B62BE2" w:rsidRPr="00B62BE2" w:rsidRDefault="00B62BE2" w:rsidP="00B62BE2">
            <w:pPr>
              <w:widowControl w:val="0"/>
              <w:jc w:val="center"/>
              <w:rPr>
                <w:rFonts w:ascii="Arial" w:hAnsi="Arial" w:cs="Arial"/>
                <w:b/>
                <w:sz w:val="22"/>
                <w:szCs w:val="22"/>
              </w:rPr>
            </w:pPr>
            <w:r w:rsidRPr="00B62BE2">
              <w:rPr>
                <w:rFonts w:ascii="Arial" w:hAnsi="Arial" w:cs="Arial"/>
                <w:b/>
                <w:sz w:val="22"/>
                <w:szCs w:val="22"/>
              </w:rPr>
              <w:t>Role</w:t>
            </w:r>
          </w:p>
        </w:tc>
        <w:tc>
          <w:tcPr>
            <w:tcW w:w="4389" w:type="dxa"/>
            <w:vAlign w:val="center"/>
          </w:tcPr>
          <w:p w14:paraId="3F5507E7" w14:textId="77777777" w:rsidR="00B62BE2" w:rsidRPr="00B62BE2" w:rsidRDefault="00B62BE2" w:rsidP="00B62BE2">
            <w:pPr>
              <w:widowControl w:val="0"/>
              <w:jc w:val="center"/>
              <w:rPr>
                <w:rFonts w:ascii="Arial" w:hAnsi="Arial" w:cs="Arial"/>
                <w:b/>
                <w:sz w:val="22"/>
                <w:szCs w:val="22"/>
              </w:rPr>
            </w:pPr>
            <w:r w:rsidRPr="00B62BE2">
              <w:rPr>
                <w:rFonts w:ascii="Arial" w:hAnsi="Arial" w:cs="Arial"/>
                <w:b/>
                <w:sz w:val="22"/>
                <w:szCs w:val="22"/>
              </w:rPr>
              <w:t>Details</w:t>
            </w:r>
          </w:p>
        </w:tc>
      </w:tr>
      <w:tr w:rsidR="00B62BE2" w:rsidRPr="00B62BE2" w14:paraId="6DC24319" w14:textId="77777777" w:rsidTr="00DB1D8C">
        <w:trPr>
          <w:trHeight w:val="532"/>
        </w:trPr>
        <w:tc>
          <w:tcPr>
            <w:tcW w:w="2581" w:type="dxa"/>
            <w:vAlign w:val="center"/>
          </w:tcPr>
          <w:p w14:paraId="3E53516B" w14:textId="77777777" w:rsidR="00B62BE2" w:rsidRPr="00356BF2" w:rsidRDefault="00B62BE2" w:rsidP="00B62BE2">
            <w:pPr>
              <w:widowControl w:val="0"/>
              <w:jc w:val="center"/>
              <w:rPr>
                <w:rFonts w:ascii="Arial" w:hAnsi="Arial" w:cs="Arial"/>
                <w:b/>
                <w:sz w:val="22"/>
                <w:szCs w:val="22"/>
              </w:rPr>
            </w:pPr>
            <w:r w:rsidRPr="00356BF2">
              <w:rPr>
                <w:rFonts w:ascii="Arial" w:hAnsi="Arial" w:cs="Arial"/>
                <w:sz w:val="22"/>
                <w:szCs w:val="22"/>
              </w:rPr>
              <w:t>[</w:t>
            </w:r>
            <w:r w:rsidRPr="00360ADA">
              <w:rPr>
                <w:rFonts w:ascii="Arial" w:hAnsi="Arial" w:cs="Arial"/>
                <w:i/>
                <w:sz w:val="22"/>
                <w:szCs w:val="22"/>
              </w:rPr>
              <w:t>supplied by Supplier</w:t>
            </w:r>
            <w:r w:rsidRPr="00356BF2">
              <w:rPr>
                <w:rFonts w:ascii="Arial" w:hAnsi="Arial" w:cs="Arial"/>
                <w:sz w:val="22"/>
                <w:szCs w:val="22"/>
              </w:rPr>
              <w:t>]</w:t>
            </w:r>
          </w:p>
        </w:tc>
        <w:tc>
          <w:tcPr>
            <w:tcW w:w="2551" w:type="dxa"/>
            <w:vAlign w:val="center"/>
          </w:tcPr>
          <w:p w14:paraId="1D674F7D" w14:textId="77777777" w:rsidR="00B62BE2" w:rsidRPr="00B62BE2" w:rsidRDefault="00B62BE2" w:rsidP="00B62BE2">
            <w:pPr>
              <w:widowControl w:val="0"/>
              <w:jc w:val="center"/>
              <w:rPr>
                <w:rFonts w:ascii="Arial" w:hAnsi="Arial" w:cs="Arial"/>
                <w:b/>
                <w:sz w:val="22"/>
                <w:szCs w:val="22"/>
              </w:rPr>
            </w:pPr>
          </w:p>
        </w:tc>
        <w:tc>
          <w:tcPr>
            <w:tcW w:w="4389" w:type="dxa"/>
            <w:vAlign w:val="center"/>
          </w:tcPr>
          <w:p w14:paraId="1F612B2E" w14:textId="77777777" w:rsidR="00B62BE2" w:rsidRPr="00B62BE2" w:rsidRDefault="00B62BE2" w:rsidP="00B62BE2">
            <w:pPr>
              <w:widowControl w:val="0"/>
              <w:jc w:val="center"/>
              <w:rPr>
                <w:rFonts w:ascii="Arial" w:hAnsi="Arial" w:cs="Arial"/>
                <w:b/>
                <w:sz w:val="22"/>
                <w:szCs w:val="22"/>
              </w:rPr>
            </w:pPr>
          </w:p>
        </w:tc>
      </w:tr>
      <w:tr w:rsidR="00B62BE2" w:rsidRPr="00B62BE2" w14:paraId="6A43DA72" w14:textId="77777777" w:rsidTr="00DB1D8C">
        <w:trPr>
          <w:trHeight w:val="532"/>
        </w:trPr>
        <w:tc>
          <w:tcPr>
            <w:tcW w:w="2581" w:type="dxa"/>
            <w:vAlign w:val="center"/>
          </w:tcPr>
          <w:p w14:paraId="5095098C" w14:textId="77777777" w:rsidR="00B62BE2" w:rsidRPr="00B62BE2" w:rsidRDefault="00B62BE2" w:rsidP="00B62BE2">
            <w:pPr>
              <w:widowControl w:val="0"/>
              <w:jc w:val="center"/>
              <w:rPr>
                <w:rFonts w:ascii="Arial" w:hAnsi="Arial" w:cs="Arial"/>
                <w:b/>
                <w:sz w:val="22"/>
                <w:szCs w:val="22"/>
              </w:rPr>
            </w:pPr>
          </w:p>
        </w:tc>
        <w:tc>
          <w:tcPr>
            <w:tcW w:w="2551" w:type="dxa"/>
            <w:vAlign w:val="center"/>
          </w:tcPr>
          <w:p w14:paraId="009C1642" w14:textId="77777777" w:rsidR="00B62BE2" w:rsidRPr="00B62BE2" w:rsidRDefault="00B62BE2" w:rsidP="00B62BE2">
            <w:pPr>
              <w:widowControl w:val="0"/>
              <w:jc w:val="center"/>
              <w:rPr>
                <w:rFonts w:ascii="Arial" w:hAnsi="Arial" w:cs="Arial"/>
                <w:b/>
                <w:sz w:val="22"/>
                <w:szCs w:val="22"/>
              </w:rPr>
            </w:pPr>
          </w:p>
        </w:tc>
        <w:tc>
          <w:tcPr>
            <w:tcW w:w="4389" w:type="dxa"/>
            <w:vAlign w:val="center"/>
          </w:tcPr>
          <w:p w14:paraId="7F0E7FA5" w14:textId="77777777" w:rsidR="00B62BE2" w:rsidRPr="00B62BE2" w:rsidRDefault="00B62BE2" w:rsidP="00B62BE2">
            <w:pPr>
              <w:widowControl w:val="0"/>
              <w:jc w:val="center"/>
              <w:rPr>
                <w:rFonts w:ascii="Arial" w:hAnsi="Arial" w:cs="Arial"/>
                <w:b/>
                <w:sz w:val="22"/>
                <w:szCs w:val="22"/>
              </w:rPr>
            </w:pPr>
          </w:p>
        </w:tc>
      </w:tr>
      <w:tr w:rsidR="00B62BE2" w:rsidRPr="00B62BE2" w14:paraId="6F6C030C" w14:textId="77777777" w:rsidTr="00DB1D8C">
        <w:trPr>
          <w:trHeight w:val="532"/>
        </w:trPr>
        <w:tc>
          <w:tcPr>
            <w:tcW w:w="2581" w:type="dxa"/>
            <w:vAlign w:val="center"/>
          </w:tcPr>
          <w:p w14:paraId="48203662" w14:textId="77777777" w:rsidR="00B62BE2" w:rsidRPr="00B62BE2" w:rsidRDefault="00B62BE2" w:rsidP="00B62BE2">
            <w:pPr>
              <w:widowControl w:val="0"/>
              <w:jc w:val="center"/>
              <w:rPr>
                <w:rFonts w:ascii="Arial" w:hAnsi="Arial" w:cs="Arial"/>
                <w:b/>
                <w:sz w:val="22"/>
                <w:szCs w:val="22"/>
              </w:rPr>
            </w:pPr>
          </w:p>
        </w:tc>
        <w:tc>
          <w:tcPr>
            <w:tcW w:w="2551" w:type="dxa"/>
            <w:vAlign w:val="center"/>
          </w:tcPr>
          <w:p w14:paraId="16D327D1" w14:textId="77777777" w:rsidR="00B62BE2" w:rsidRPr="00B62BE2" w:rsidRDefault="00B62BE2" w:rsidP="00B62BE2">
            <w:pPr>
              <w:widowControl w:val="0"/>
              <w:jc w:val="center"/>
              <w:rPr>
                <w:rFonts w:ascii="Arial" w:hAnsi="Arial" w:cs="Arial"/>
                <w:b/>
                <w:sz w:val="22"/>
                <w:szCs w:val="22"/>
              </w:rPr>
            </w:pPr>
          </w:p>
        </w:tc>
        <w:tc>
          <w:tcPr>
            <w:tcW w:w="4389" w:type="dxa"/>
            <w:vAlign w:val="center"/>
          </w:tcPr>
          <w:p w14:paraId="3DAB4B14" w14:textId="77777777" w:rsidR="00B62BE2" w:rsidRPr="00B62BE2" w:rsidRDefault="00B62BE2" w:rsidP="00B62BE2">
            <w:pPr>
              <w:widowControl w:val="0"/>
              <w:jc w:val="center"/>
              <w:rPr>
                <w:rFonts w:ascii="Arial" w:hAnsi="Arial" w:cs="Arial"/>
                <w:b/>
                <w:sz w:val="22"/>
                <w:szCs w:val="22"/>
              </w:rPr>
            </w:pPr>
          </w:p>
        </w:tc>
      </w:tr>
      <w:tr w:rsidR="00B62BE2" w:rsidRPr="00B62BE2" w14:paraId="55E0DCF1" w14:textId="77777777" w:rsidTr="00DB1D8C">
        <w:trPr>
          <w:trHeight w:val="532"/>
        </w:trPr>
        <w:tc>
          <w:tcPr>
            <w:tcW w:w="2581" w:type="dxa"/>
            <w:vAlign w:val="center"/>
          </w:tcPr>
          <w:p w14:paraId="1DBDD9D3" w14:textId="77777777" w:rsidR="00B62BE2" w:rsidRPr="00B62BE2" w:rsidRDefault="00B62BE2" w:rsidP="00B62BE2">
            <w:pPr>
              <w:widowControl w:val="0"/>
              <w:jc w:val="center"/>
              <w:rPr>
                <w:rFonts w:ascii="Arial" w:hAnsi="Arial" w:cs="Arial"/>
                <w:b/>
                <w:sz w:val="22"/>
                <w:szCs w:val="22"/>
              </w:rPr>
            </w:pPr>
          </w:p>
        </w:tc>
        <w:tc>
          <w:tcPr>
            <w:tcW w:w="2551" w:type="dxa"/>
            <w:vAlign w:val="center"/>
          </w:tcPr>
          <w:p w14:paraId="175A2DE0" w14:textId="77777777" w:rsidR="00B62BE2" w:rsidRPr="00B62BE2" w:rsidRDefault="00B62BE2" w:rsidP="00B62BE2">
            <w:pPr>
              <w:widowControl w:val="0"/>
              <w:jc w:val="center"/>
              <w:rPr>
                <w:rFonts w:ascii="Arial" w:hAnsi="Arial" w:cs="Arial"/>
                <w:b/>
                <w:sz w:val="22"/>
                <w:szCs w:val="22"/>
              </w:rPr>
            </w:pPr>
          </w:p>
        </w:tc>
        <w:tc>
          <w:tcPr>
            <w:tcW w:w="4389" w:type="dxa"/>
            <w:vAlign w:val="center"/>
          </w:tcPr>
          <w:p w14:paraId="799EA305" w14:textId="77777777" w:rsidR="00B62BE2" w:rsidRPr="00B62BE2" w:rsidRDefault="00B62BE2" w:rsidP="00B62BE2">
            <w:pPr>
              <w:widowControl w:val="0"/>
              <w:jc w:val="center"/>
              <w:rPr>
                <w:rFonts w:ascii="Arial" w:hAnsi="Arial" w:cs="Arial"/>
                <w:b/>
                <w:sz w:val="22"/>
                <w:szCs w:val="22"/>
              </w:rPr>
            </w:pPr>
          </w:p>
        </w:tc>
      </w:tr>
    </w:tbl>
    <w:p w14:paraId="2E88F992" w14:textId="77777777" w:rsidR="00B62BE2" w:rsidRPr="00B62BE2" w:rsidRDefault="00B62BE2" w:rsidP="00B62BE2">
      <w:pPr>
        <w:widowControl w:val="0"/>
        <w:ind w:left="851" w:hanging="851"/>
        <w:rPr>
          <w:rFonts w:ascii="Arial" w:eastAsia="Arial" w:hAnsi="Arial" w:cs="Arial"/>
          <w:sz w:val="24"/>
          <w:szCs w:val="24"/>
        </w:rPr>
      </w:pPr>
    </w:p>
    <w:p w14:paraId="42EB604B" w14:textId="5AD9F283" w:rsidR="00B62BE2" w:rsidRDefault="00B62BE2">
      <w:pPr>
        <w:spacing w:before="60" w:after="60"/>
        <w:ind w:left="720"/>
        <w:rPr>
          <w:rFonts w:ascii="Arial" w:eastAsia="Arial" w:hAnsi="Arial" w:cs="Arial"/>
          <w:sz w:val="24"/>
          <w:szCs w:val="24"/>
        </w:rPr>
      </w:pPr>
    </w:p>
    <w:p w14:paraId="6C1D2D78" w14:textId="77777777" w:rsidR="005A5CBC" w:rsidRDefault="00720B67">
      <w:pPr>
        <w:pStyle w:val="Heading1"/>
        <w:rPr>
          <w:rFonts w:ascii="Arial" w:eastAsia="Arial" w:hAnsi="Arial" w:cs="Arial"/>
        </w:rPr>
      </w:pPr>
      <w:r>
        <w:rPr>
          <w:rFonts w:ascii="Arial" w:eastAsia="Arial" w:hAnsi="Arial" w:cs="Arial"/>
        </w:rPr>
        <w:t>Sch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 xml:space="preserve">3.3.1           To be added in agreement between the Buyer and </w:t>
      </w:r>
      <w:proofErr w:type="gramStart"/>
      <w:r>
        <w:rPr>
          <w:rFonts w:ascii="Arial" w:eastAsia="Arial" w:hAnsi="Arial" w:cs="Arial"/>
          <w:sz w:val="24"/>
          <w:szCs w:val="24"/>
          <w:highlight w:val="white"/>
        </w:rPr>
        <w:t>Supplier</w:t>
      </w:r>
      <w:proofErr w:type="gramEnd"/>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charging method in the Order Form) will be calculated using </w:t>
      </w:r>
      <w:proofErr w:type="gramStart"/>
      <w:r>
        <w:rPr>
          <w:rFonts w:ascii="Arial" w:eastAsia="Arial" w:hAnsi="Arial" w:cs="Arial"/>
          <w:sz w:val="24"/>
          <w:szCs w:val="24"/>
        </w:rPr>
        <w:t>all of</w:t>
      </w:r>
      <w:proofErr w:type="gramEnd"/>
      <w:r>
        <w:rPr>
          <w:rFonts w:ascii="Arial" w:eastAsia="Arial" w:hAnsi="Arial" w:cs="Arial"/>
          <w:sz w:val="24"/>
          <w:szCs w:val="24"/>
        </w:rPr>
        <w:t xml:space="preserve">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w:t>
      </w:r>
      <w:proofErr w:type="gramStart"/>
      <w:r>
        <w:rPr>
          <w:rFonts w:ascii="Arial" w:eastAsia="Arial" w:hAnsi="Arial" w:cs="Arial"/>
          <w:sz w:val="24"/>
          <w:szCs w:val="24"/>
          <w:highlight w:val="white"/>
        </w:rPr>
        <w:t>on the basis of</w:t>
      </w:r>
      <w:proofErr w:type="gramEnd"/>
      <w:r>
        <w:rPr>
          <w:rFonts w:ascii="Arial" w:eastAsia="Arial" w:hAnsi="Arial" w:cs="Arial"/>
          <w:sz w:val="24"/>
          <w:szCs w:val="24"/>
          <w:highlight w:val="white"/>
        </w:rPr>
        <w:t xml:space="preserve"> the above two points, to accommodate any changes to the SOW Deliverables during the term of the SOW </w:t>
      </w:r>
      <w:r w:rsidRPr="00D96AA4">
        <w:rPr>
          <w:rFonts w:ascii="Arial" w:hAnsi="Arial"/>
          <w:sz w:val="24"/>
          <w:highlight w:val="red"/>
        </w:rPr>
        <w:t xml:space="preserve">(not applicable to Lot 3).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 xml:space="preserve">a role description per Supplier </w:t>
      </w:r>
      <w:proofErr w:type="gramStart"/>
      <w:r>
        <w:rPr>
          <w:rFonts w:ascii="Arial" w:eastAsia="Arial" w:hAnsi="Arial" w:cs="Arial"/>
          <w:sz w:val="24"/>
          <w:szCs w:val="24"/>
          <w:highlight w:val="white"/>
        </w:rPr>
        <w:t>Staff;</w:t>
      </w:r>
      <w:proofErr w:type="gramEnd"/>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 xml:space="preserve">a </w:t>
      </w:r>
      <w:proofErr w:type="gramStart"/>
      <w:r>
        <w:rPr>
          <w:rFonts w:ascii="Arial" w:eastAsia="Arial" w:hAnsi="Arial" w:cs="Arial"/>
          <w:sz w:val="24"/>
          <w:szCs w:val="24"/>
          <w:highlight w:val="white"/>
        </w:rPr>
        <w:t>facilities</w:t>
      </w:r>
      <w:proofErr w:type="gramEnd"/>
      <w:r>
        <w:rPr>
          <w:rFonts w:ascii="Arial" w:eastAsia="Arial" w:hAnsi="Arial" w:cs="Arial"/>
          <w:sz w:val="24"/>
          <w:szCs w:val="24"/>
          <w:highlight w:val="white"/>
        </w:rPr>
        <w:t xml:space="preserve">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 xml:space="preserve">the agreed relevant rate per </w:t>
      </w:r>
      <w:proofErr w:type="gramStart"/>
      <w:r>
        <w:rPr>
          <w:rFonts w:ascii="Arial" w:eastAsia="Arial" w:hAnsi="Arial" w:cs="Arial"/>
          <w:sz w:val="24"/>
          <w:szCs w:val="24"/>
          <w:highlight w:val="white"/>
        </w:rPr>
        <w:t>day;</w:t>
      </w:r>
      <w:proofErr w:type="gramEnd"/>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roofErr w:type="gramStart"/>
      <w:r>
        <w:rPr>
          <w:rFonts w:ascii="Arial" w:eastAsia="Arial" w:hAnsi="Arial" w:cs="Arial"/>
          <w:sz w:val="24"/>
          <w:szCs w:val="24"/>
          <w:highlight w:val="white"/>
        </w:rPr>
        <w:t>);</w:t>
      </w:r>
      <w:proofErr w:type="gramEnd"/>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lastRenderedPageBreak/>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7DEF05CA"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3.4.4 Risks or contingencies will be included in the Charges. The Parties agree that the following assumptions, representations, </w:t>
      </w:r>
      <w:proofErr w:type="gramStart"/>
      <w:r>
        <w:rPr>
          <w:rFonts w:ascii="Arial" w:eastAsia="Arial" w:hAnsi="Arial" w:cs="Arial"/>
          <w:sz w:val="24"/>
          <w:szCs w:val="24"/>
          <w:highlight w:val="white"/>
        </w:rPr>
        <w:t>risks</w:t>
      </w:r>
      <w:proofErr w:type="gramEnd"/>
      <w:r>
        <w:rPr>
          <w:rFonts w:ascii="Arial" w:eastAsia="Arial" w:hAnsi="Arial" w:cs="Arial"/>
          <w:sz w:val="24"/>
          <w:szCs w:val="24"/>
          <w:highlight w:val="white"/>
        </w:rPr>
        <w:t xml:space="preserve"> and contingencies will apply in relation to the Charges. </w:t>
      </w:r>
    </w:p>
    <w:p w14:paraId="3EC65597" w14:textId="77777777" w:rsidR="000B53AB" w:rsidRPr="000B53AB" w:rsidRDefault="000B53AB" w:rsidP="000B53AB">
      <w:pPr>
        <w:widowControl w:val="0"/>
        <w:ind w:left="851" w:hanging="851"/>
        <w:rPr>
          <w:rFonts w:ascii="Arial" w:eastAsia="Arial" w:hAnsi="Arial" w:cs="Arial"/>
          <w:sz w:val="22"/>
          <w:szCs w:val="22"/>
        </w:rPr>
      </w:pPr>
    </w:p>
    <w:tbl>
      <w:tblPr>
        <w:tblW w:w="892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657"/>
      </w:tblGrid>
      <w:tr w:rsidR="000B53AB" w:rsidRPr="000B53AB" w14:paraId="0EFD9F98" w14:textId="77777777" w:rsidTr="000B53AB">
        <w:trPr>
          <w:trHeight w:val="549"/>
        </w:trPr>
        <w:tc>
          <w:tcPr>
            <w:tcW w:w="2268" w:type="dxa"/>
          </w:tcPr>
          <w:p w14:paraId="59CE472A" w14:textId="77777777" w:rsidR="000B53AB" w:rsidRPr="000B53AB" w:rsidRDefault="000B53AB" w:rsidP="000B53AB">
            <w:pPr>
              <w:widowControl w:val="0"/>
              <w:jc w:val="left"/>
              <w:rPr>
                <w:rFonts w:ascii="Arial" w:hAnsi="Arial" w:cs="Arial"/>
                <w:b/>
                <w:sz w:val="22"/>
                <w:szCs w:val="22"/>
              </w:rPr>
            </w:pPr>
            <w:r w:rsidRPr="000B53AB">
              <w:rPr>
                <w:rFonts w:ascii="Arial" w:hAnsi="Arial" w:cs="Arial"/>
                <w:b/>
                <w:sz w:val="22"/>
                <w:szCs w:val="22"/>
              </w:rPr>
              <w:t>Assumptions:</w:t>
            </w:r>
          </w:p>
        </w:tc>
        <w:tc>
          <w:tcPr>
            <w:tcW w:w="6657" w:type="dxa"/>
          </w:tcPr>
          <w:p w14:paraId="598CF0C5" w14:textId="4F776453" w:rsidR="000B53AB" w:rsidRPr="00D43CDC" w:rsidRDefault="00D43CDC" w:rsidP="00D43CDC">
            <w:pPr>
              <w:pStyle w:val="ListParagraph"/>
              <w:widowControl w:val="0"/>
              <w:numPr>
                <w:ilvl w:val="0"/>
                <w:numId w:val="50"/>
              </w:numPr>
              <w:rPr>
                <w:rFonts w:ascii="Arial" w:hAnsi="Arial" w:cs="Arial"/>
                <w:sz w:val="22"/>
                <w:szCs w:val="22"/>
              </w:rPr>
            </w:pPr>
            <w:r w:rsidRPr="00D43CDC">
              <w:rPr>
                <w:rFonts w:ascii="Arial" w:hAnsi="Arial" w:cs="Arial"/>
                <w:sz w:val="22"/>
                <w:szCs w:val="22"/>
              </w:rPr>
              <w:t>Work for the department must be conducted using tools and accounts provided by the department. DfE will provide you with the tools or instances required to complete the deliverables set out in this SoW. Support is available where a particular tool essential for successful delivery or operations does not exist. Suppliers and contractors should not use their own tools or personal accounts for DfE work. Work practice reviews may be conducted to ensure compliance. Any Intellectual Property (IP) created during or for this work package is owned by the Department for Education.</w:t>
            </w:r>
          </w:p>
        </w:tc>
      </w:tr>
      <w:tr w:rsidR="000B53AB" w:rsidRPr="000B53AB" w14:paraId="1445F46F" w14:textId="77777777" w:rsidTr="000B53AB">
        <w:trPr>
          <w:trHeight w:val="549"/>
        </w:trPr>
        <w:tc>
          <w:tcPr>
            <w:tcW w:w="2268" w:type="dxa"/>
          </w:tcPr>
          <w:p w14:paraId="32E03E85" w14:textId="77777777" w:rsidR="000B53AB" w:rsidRPr="000B53AB" w:rsidRDefault="000B53AB" w:rsidP="000B53AB">
            <w:pPr>
              <w:widowControl w:val="0"/>
              <w:jc w:val="left"/>
              <w:rPr>
                <w:rFonts w:ascii="Arial" w:hAnsi="Arial" w:cs="Arial"/>
                <w:b/>
                <w:sz w:val="22"/>
                <w:szCs w:val="22"/>
              </w:rPr>
            </w:pPr>
            <w:r w:rsidRPr="000B53AB">
              <w:rPr>
                <w:rFonts w:ascii="Arial" w:hAnsi="Arial" w:cs="Arial"/>
                <w:b/>
                <w:sz w:val="22"/>
                <w:szCs w:val="22"/>
              </w:rPr>
              <w:t>Representations:</w:t>
            </w:r>
          </w:p>
        </w:tc>
        <w:tc>
          <w:tcPr>
            <w:tcW w:w="6657" w:type="dxa"/>
          </w:tcPr>
          <w:p w14:paraId="5FCB45E9" w14:textId="77777777" w:rsidR="000B53AB" w:rsidRPr="00356BF2" w:rsidRDefault="000B53AB" w:rsidP="000B53AB">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to be agreed with Supplier</w:t>
            </w:r>
            <w:r w:rsidRPr="00356BF2">
              <w:rPr>
                <w:rFonts w:ascii="Arial" w:hAnsi="Arial" w:cs="Arial"/>
                <w:sz w:val="22"/>
                <w:szCs w:val="22"/>
              </w:rPr>
              <w:t>]</w:t>
            </w:r>
          </w:p>
        </w:tc>
      </w:tr>
      <w:tr w:rsidR="000B53AB" w:rsidRPr="000B53AB" w14:paraId="61A4AAC3" w14:textId="77777777" w:rsidTr="000B53AB">
        <w:trPr>
          <w:trHeight w:val="549"/>
        </w:trPr>
        <w:tc>
          <w:tcPr>
            <w:tcW w:w="2268" w:type="dxa"/>
          </w:tcPr>
          <w:p w14:paraId="5ABEF24E" w14:textId="77777777" w:rsidR="000B53AB" w:rsidRPr="000B53AB" w:rsidRDefault="000B53AB" w:rsidP="000B53AB">
            <w:pPr>
              <w:widowControl w:val="0"/>
              <w:jc w:val="left"/>
              <w:rPr>
                <w:rFonts w:ascii="Arial" w:hAnsi="Arial" w:cs="Arial"/>
                <w:b/>
                <w:sz w:val="22"/>
                <w:szCs w:val="22"/>
              </w:rPr>
            </w:pPr>
            <w:r w:rsidRPr="000B53AB">
              <w:rPr>
                <w:rFonts w:ascii="Arial" w:hAnsi="Arial" w:cs="Arial"/>
                <w:b/>
                <w:sz w:val="22"/>
                <w:szCs w:val="22"/>
              </w:rPr>
              <w:t>Risks:</w:t>
            </w:r>
          </w:p>
        </w:tc>
        <w:tc>
          <w:tcPr>
            <w:tcW w:w="6657" w:type="dxa"/>
          </w:tcPr>
          <w:p w14:paraId="6A628C13" w14:textId="77777777" w:rsidR="000B53AB" w:rsidRPr="00356BF2" w:rsidRDefault="000B53AB" w:rsidP="000B53AB">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to be agreed with Supplier</w:t>
            </w:r>
            <w:r w:rsidRPr="00356BF2">
              <w:rPr>
                <w:rFonts w:ascii="Arial" w:hAnsi="Arial" w:cs="Arial"/>
                <w:sz w:val="22"/>
                <w:szCs w:val="22"/>
              </w:rPr>
              <w:t>]</w:t>
            </w:r>
          </w:p>
        </w:tc>
      </w:tr>
      <w:tr w:rsidR="000B53AB" w:rsidRPr="000B53AB" w14:paraId="2DFFA126" w14:textId="77777777" w:rsidTr="000B53AB">
        <w:trPr>
          <w:trHeight w:val="549"/>
        </w:trPr>
        <w:tc>
          <w:tcPr>
            <w:tcW w:w="2268" w:type="dxa"/>
          </w:tcPr>
          <w:p w14:paraId="0537F055" w14:textId="77777777" w:rsidR="000B53AB" w:rsidRPr="000B53AB" w:rsidRDefault="000B53AB" w:rsidP="000B53AB">
            <w:pPr>
              <w:widowControl w:val="0"/>
              <w:jc w:val="left"/>
              <w:rPr>
                <w:rFonts w:ascii="Arial" w:hAnsi="Arial" w:cs="Arial"/>
                <w:b/>
                <w:sz w:val="22"/>
                <w:szCs w:val="22"/>
              </w:rPr>
            </w:pPr>
            <w:r w:rsidRPr="000B53AB">
              <w:rPr>
                <w:rFonts w:ascii="Arial" w:hAnsi="Arial" w:cs="Arial"/>
                <w:b/>
                <w:sz w:val="22"/>
                <w:szCs w:val="22"/>
              </w:rPr>
              <w:t>Contingencies:</w:t>
            </w:r>
          </w:p>
        </w:tc>
        <w:tc>
          <w:tcPr>
            <w:tcW w:w="6657" w:type="dxa"/>
          </w:tcPr>
          <w:p w14:paraId="4E0B9929" w14:textId="77777777" w:rsidR="000B53AB" w:rsidRPr="00356BF2" w:rsidRDefault="000B53AB" w:rsidP="000B53AB">
            <w:pPr>
              <w:widowControl w:val="0"/>
              <w:jc w:val="left"/>
              <w:rPr>
                <w:rFonts w:ascii="Arial" w:hAnsi="Arial" w:cs="Arial"/>
                <w:sz w:val="22"/>
                <w:szCs w:val="22"/>
              </w:rPr>
            </w:pPr>
            <w:r w:rsidRPr="00356BF2">
              <w:rPr>
                <w:rFonts w:ascii="Arial" w:hAnsi="Arial" w:cs="Arial"/>
                <w:sz w:val="22"/>
                <w:szCs w:val="22"/>
              </w:rPr>
              <w:t>[</w:t>
            </w:r>
            <w:r w:rsidRPr="00360ADA">
              <w:rPr>
                <w:rFonts w:ascii="Arial" w:hAnsi="Arial" w:cs="Arial"/>
                <w:i/>
                <w:sz w:val="22"/>
                <w:szCs w:val="22"/>
              </w:rPr>
              <w:t>to be agreed with Supplier</w:t>
            </w:r>
            <w:r w:rsidRPr="00356BF2">
              <w:rPr>
                <w:rFonts w:ascii="Arial" w:hAnsi="Arial" w:cs="Arial"/>
                <w:sz w:val="22"/>
                <w:szCs w:val="22"/>
              </w:rPr>
              <w:t>]</w:t>
            </w:r>
          </w:p>
        </w:tc>
      </w:tr>
    </w:tbl>
    <w:p w14:paraId="42D5EDD2" w14:textId="77777777" w:rsidR="000B53AB" w:rsidRPr="000B53AB" w:rsidRDefault="000B53AB" w:rsidP="000B53AB">
      <w:pPr>
        <w:widowControl w:val="0"/>
        <w:ind w:left="851" w:hanging="851"/>
        <w:rPr>
          <w:rFonts w:ascii="Arial" w:eastAsia="Arial" w:hAnsi="Arial" w:cs="Arial"/>
          <w:sz w:val="22"/>
          <w:szCs w:val="22"/>
        </w:rPr>
      </w:pPr>
    </w:p>
    <w:p w14:paraId="0D62DDC2" w14:textId="77777777" w:rsidR="003A2421" w:rsidRDefault="003A2421">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lastRenderedPageBreak/>
        <w:tab/>
        <w:t>Sch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790B34">
        <w:rPr>
          <w:rFonts w:ascii="Arial" w:eastAsia="Arial" w:hAnsi="Arial" w:cs="Arial"/>
          <w:b w:val="0"/>
        </w:rPr>
        <w:t>Where the Buyer has specified an Extension Period in the Order Form,</w:t>
      </w:r>
      <w:r w:rsidRPr="00790B34">
        <w:rPr>
          <w:rFonts w:ascii="Arial" w:eastAsia="Arial" w:hAnsi="Arial" w:cs="Arial"/>
        </w:rPr>
        <w:t xml:space="preserve"> </w:t>
      </w:r>
      <w:r w:rsidRPr="00790B34">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r>
        <w:rPr>
          <w:rFonts w:ascii="Arial" w:eastAsia="Arial" w:hAnsi="Arial" w:cs="Arial"/>
        </w:rPr>
        <w:t>Sch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4" w:name="_302dr9l" w:colFirst="0" w:colLast="0"/>
      <w:bookmarkEnd w:id="154"/>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Order Form reference for the Call-Off Contract being varied:</w:t>
      </w:r>
    </w:p>
    <w:p w14:paraId="62612D89" w14:textId="77777777" w:rsidR="005A5CBC" w:rsidRPr="006E1A03" w:rsidRDefault="005A5CBC">
      <w:pPr>
        <w:spacing w:before="60" w:after="60"/>
        <w:ind w:left="142"/>
        <w:rPr>
          <w:rFonts w:ascii="Arial" w:eastAsia="Arial" w:hAnsi="Arial" w:cs="Arial"/>
        </w:rPr>
      </w:pPr>
    </w:p>
    <w:p w14:paraId="451CD13D"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6E1A03"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3F5019" w:rsidRDefault="00720B67">
            <w:pPr>
              <w:spacing w:before="60" w:after="60"/>
              <w:ind w:left="1276"/>
              <w:rPr>
                <w:rFonts w:ascii="Arial" w:eastAsia="Arial" w:hAnsi="Arial" w:cs="Arial"/>
              </w:rPr>
            </w:pPr>
            <w:r w:rsidRPr="00360ADA">
              <w:rPr>
                <w:rFonts w:ascii="Arial" w:eastAsia="Arial" w:hAnsi="Arial" w:cs="Arial"/>
                <w:b/>
                <w:sz w:val="24"/>
                <w:szCs w:val="24"/>
              </w:rPr>
              <w:t xml:space="preserve">Buyer Full </w:t>
            </w:r>
            <w:proofErr w:type="gramStart"/>
            <w:r w:rsidRPr="00360ADA">
              <w:rPr>
                <w:rFonts w:ascii="Arial" w:eastAsia="Arial" w:hAnsi="Arial" w:cs="Arial"/>
                <w:b/>
                <w:sz w:val="24"/>
                <w:szCs w:val="24"/>
              </w:rPr>
              <w:t xml:space="preserve">Name  </w:t>
            </w:r>
            <w:r w:rsidRPr="00360ADA">
              <w:rPr>
                <w:rFonts w:ascii="Arial" w:eastAsia="Arial" w:hAnsi="Arial" w:cs="Arial"/>
                <w:sz w:val="24"/>
                <w:szCs w:val="24"/>
              </w:rPr>
              <w:t>(</w:t>
            </w:r>
            <w:proofErr w:type="gramEnd"/>
            <w:r w:rsidRPr="00360ADA">
              <w:rPr>
                <w:rFonts w:ascii="Arial" w:eastAsia="Arial" w:hAnsi="Arial" w:cs="Arial"/>
                <w:sz w:val="24"/>
                <w:szCs w:val="24"/>
              </w:rPr>
              <w:t>"</w:t>
            </w:r>
            <w:r w:rsidRPr="00360ADA">
              <w:rPr>
                <w:rFonts w:ascii="Arial" w:eastAsia="Arial" w:hAnsi="Arial" w:cs="Arial"/>
                <w:b/>
                <w:sz w:val="24"/>
                <w:szCs w:val="24"/>
              </w:rPr>
              <w:t>the Buyer"</w:t>
            </w:r>
            <w:r w:rsidRPr="00360ADA">
              <w:rPr>
                <w:rFonts w:ascii="Arial" w:eastAsia="Arial" w:hAnsi="Arial" w:cs="Arial"/>
                <w:sz w:val="24"/>
                <w:szCs w:val="24"/>
              </w:rPr>
              <w:t>)</w:t>
            </w:r>
          </w:p>
          <w:p w14:paraId="2C9D2857" w14:textId="77777777" w:rsidR="005A5CBC" w:rsidRPr="006E1A03" w:rsidRDefault="005A5CBC">
            <w:pPr>
              <w:spacing w:before="60" w:after="60"/>
              <w:ind w:left="1276"/>
              <w:rPr>
                <w:rFonts w:ascii="Arial" w:eastAsia="Arial" w:hAnsi="Arial" w:cs="Arial"/>
              </w:rPr>
            </w:pPr>
          </w:p>
          <w:p w14:paraId="24215DF6" w14:textId="77777777" w:rsidR="005A5CBC" w:rsidRPr="003F5019" w:rsidRDefault="00720B67">
            <w:pPr>
              <w:spacing w:before="60" w:after="60"/>
              <w:ind w:left="1276"/>
              <w:rPr>
                <w:rFonts w:ascii="Arial" w:eastAsia="Arial" w:hAnsi="Arial" w:cs="Arial"/>
              </w:rPr>
            </w:pPr>
            <w:r w:rsidRPr="00360ADA">
              <w:rPr>
                <w:rFonts w:ascii="Arial" w:eastAsia="Arial" w:hAnsi="Arial" w:cs="Arial"/>
                <w:sz w:val="24"/>
                <w:szCs w:val="24"/>
              </w:rPr>
              <w:t>and</w:t>
            </w:r>
          </w:p>
          <w:p w14:paraId="2F1E5D5E" w14:textId="77777777" w:rsidR="005A5CBC" w:rsidRPr="006E1A03" w:rsidRDefault="005A5CBC">
            <w:pPr>
              <w:spacing w:before="60" w:after="60"/>
              <w:ind w:left="1276"/>
              <w:rPr>
                <w:rFonts w:ascii="Arial" w:eastAsia="Arial" w:hAnsi="Arial" w:cs="Arial"/>
              </w:rPr>
            </w:pPr>
          </w:p>
          <w:p w14:paraId="3AF09F10" w14:textId="77777777" w:rsidR="005A5CBC" w:rsidRPr="003F5019" w:rsidRDefault="00720B67">
            <w:pPr>
              <w:spacing w:before="60" w:after="60"/>
              <w:ind w:left="1276"/>
              <w:rPr>
                <w:rFonts w:ascii="Arial" w:eastAsia="Arial" w:hAnsi="Arial" w:cs="Arial"/>
              </w:rPr>
            </w:pPr>
            <w:r w:rsidRPr="00360ADA">
              <w:rPr>
                <w:rFonts w:ascii="Arial" w:eastAsia="Arial" w:hAnsi="Arial" w:cs="Arial"/>
                <w:b/>
                <w:sz w:val="24"/>
                <w:szCs w:val="24"/>
              </w:rPr>
              <w:t xml:space="preserve">Supplier Full Name </w:t>
            </w:r>
            <w:r w:rsidRPr="00360ADA">
              <w:rPr>
                <w:rFonts w:ascii="Arial" w:eastAsia="Arial" w:hAnsi="Arial" w:cs="Arial"/>
                <w:sz w:val="24"/>
                <w:szCs w:val="24"/>
              </w:rPr>
              <w:t>(</w:t>
            </w:r>
            <w:r w:rsidRPr="00360ADA">
              <w:rPr>
                <w:rFonts w:ascii="Arial" w:eastAsia="Arial" w:hAnsi="Arial" w:cs="Arial"/>
                <w:b/>
                <w:sz w:val="24"/>
                <w:szCs w:val="24"/>
              </w:rPr>
              <w:t>"the Supplier"</w:t>
            </w:r>
            <w:r w:rsidRPr="00360ADA">
              <w:rPr>
                <w:rFonts w:ascii="Arial" w:eastAsia="Arial" w:hAnsi="Arial" w:cs="Arial"/>
                <w:sz w:val="24"/>
                <w:szCs w:val="24"/>
              </w:rPr>
              <w:t>)</w:t>
            </w:r>
          </w:p>
          <w:p w14:paraId="3C130054" w14:textId="77777777" w:rsidR="005A5CBC" w:rsidRPr="006E1A03" w:rsidRDefault="005A5CBC">
            <w:pPr>
              <w:spacing w:before="60" w:after="60"/>
              <w:ind w:left="142"/>
              <w:rPr>
                <w:rFonts w:ascii="Arial" w:eastAsia="Arial" w:hAnsi="Arial" w:cs="Arial"/>
              </w:rPr>
            </w:pPr>
          </w:p>
        </w:tc>
      </w:tr>
    </w:tbl>
    <w:p w14:paraId="6CC91A62" w14:textId="77777777" w:rsidR="005A5CBC" w:rsidRPr="00360ADA" w:rsidRDefault="00720B67">
      <w:pPr>
        <w:keepNext/>
        <w:numPr>
          <w:ilvl w:val="0"/>
          <w:numId w:val="25"/>
        </w:numPr>
        <w:ind w:left="567" w:hanging="425"/>
        <w:rPr>
          <w:rFonts w:ascii="Arial" w:eastAsia="Arial" w:hAnsi="Arial" w:cs="Arial"/>
          <w:sz w:val="24"/>
          <w:szCs w:val="24"/>
        </w:rPr>
      </w:pPr>
      <w:r w:rsidRPr="00360ADA">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3F5019" w:rsidRDefault="00720B67">
      <w:pPr>
        <w:keepNext/>
        <w:spacing w:before="60" w:after="60"/>
        <w:ind w:left="567"/>
        <w:rPr>
          <w:rFonts w:ascii="Arial" w:eastAsia="Arial" w:hAnsi="Arial" w:cs="Arial"/>
        </w:rPr>
      </w:pPr>
      <w:r w:rsidRPr="00360ADA">
        <w:rPr>
          <w:rFonts w:ascii="Arial" w:eastAsia="Arial" w:hAnsi="Arial" w:cs="Arial"/>
          <w:b/>
          <w:i/>
          <w:sz w:val="24"/>
          <w:szCs w:val="24"/>
        </w:rPr>
        <w:t>Guidance Note:  Insert full details of the change including:</w:t>
      </w:r>
    </w:p>
    <w:p w14:paraId="54D095AC" w14:textId="77777777" w:rsidR="005A5CBC" w:rsidRPr="003F5019" w:rsidRDefault="00720B67">
      <w:pPr>
        <w:keepNext/>
        <w:spacing w:before="60" w:after="60"/>
        <w:ind w:left="567"/>
        <w:rPr>
          <w:rFonts w:ascii="Arial" w:eastAsia="Arial" w:hAnsi="Arial" w:cs="Arial"/>
        </w:rPr>
      </w:pPr>
      <w:r w:rsidRPr="00360ADA">
        <w:rPr>
          <w:rFonts w:ascii="Arial" w:eastAsia="Arial" w:hAnsi="Arial" w:cs="Arial"/>
          <w:b/>
          <w:i/>
          <w:sz w:val="24"/>
          <w:szCs w:val="24"/>
        </w:rPr>
        <w:t xml:space="preserve">Reason for the </w:t>
      </w:r>
      <w:proofErr w:type="gramStart"/>
      <w:r w:rsidRPr="00360ADA">
        <w:rPr>
          <w:rFonts w:ascii="Arial" w:eastAsia="Arial" w:hAnsi="Arial" w:cs="Arial"/>
          <w:b/>
          <w:i/>
          <w:sz w:val="24"/>
          <w:szCs w:val="24"/>
        </w:rPr>
        <w:t>change;</w:t>
      </w:r>
      <w:proofErr w:type="gramEnd"/>
    </w:p>
    <w:p w14:paraId="610AD374" w14:textId="77777777" w:rsidR="005A5CBC" w:rsidRPr="003F5019" w:rsidRDefault="00720B67">
      <w:pPr>
        <w:keepNext/>
        <w:spacing w:before="60" w:after="60"/>
        <w:ind w:left="567"/>
        <w:rPr>
          <w:rFonts w:ascii="Arial" w:eastAsia="Arial" w:hAnsi="Arial" w:cs="Arial"/>
        </w:rPr>
      </w:pPr>
      <w:r w:rsidRPr="00360ADA">
        <w:rPr>
          <w:rFonts w:ascii="Arial" w:eastAsia="Arial" w:hAnsi="Arial" w:cs="Arial"/>
          <w:b/>
          <w:i/>
          <w:sz w:val="24"/>
          <w:szCs w:val="24"/>
        </w:rPr>
        <w:t xml:space="preserve">Full Details of the proposed </w:t>
      </w:r>
      <w:proofErr w:type="gramStart"/>
      <w:r w:rsidRPr="00360ADA">
        <w:rPr>
          <w:rFonts w:ascii="Arial" w:eastAsia="Arial" w:hAnsi="Arial" w:cs="Arial"/>
          <w:b/>
          <w:i/>
          <w:sz w:val="24"/>
          <w:szCs w:val="24"/>
        </w:rPr>
        <w:t>change;</w:t>
      </w:r>
      <w:proofErr w:type="gramEnd"/>
    </w:p>
    <w:p w14:paraId="775EFF86" w14:textId="77777777" w:rsidR="005A5CBC" w:rsidRPr="003F5019" w:rsidRDefault="00720B67">
      <w:pPr>
        <w:keepNext/>
        <w:spacing w:before="60" w:after="60"/>
        <w:ind w:left="567"/>
        <w:rPr>
          <w:rFonts w:ascii="Arial" w:eastAsia="Arial" w:hAnsi="Arial" w:cs="Arial"/>
        </w:rPr>
      </w:pPr>
      <w:r w:rsidRPr="00360ADA">
        <w:rPr>
          <w:rFonts w:ascii="Arial" w:eastAsia="Arial" w:hAnsi="Arial" w:cs="Arial"/>
          <w:b/>
          <w:i/>
          <w:sz w:val="24"/>
          <w:szCs w:val="24"/>
        </w:rPr>
        <w:t xml:space="preserve">Likely impact, if any, of the change on other aspects of the Call-Off </w:t>
      </w:r>
      <w:proofErr w:type="gramStart"/>
      <w:r w:rsidRPr="00360ADA">
        <w:rPr>
          <w:rFonts w:ascii="Arial" w:eastAsia="Arial" w:hAnsi="Arial" w:cs="Arial"/>
          <w:b/>
          <w:i/>
          <w:sz w:val="24"/>
          <w:szCs w:val="24"/>
        </w:rPr>
        <w:t>Contract;</w:t>
      </w:r>
      <w:proofErr w:type="gramEnd"/>
      <w:r w:rsidRPr="00360ADA">
        <w:rPr>
          <w:rFonts w:ascii="Arial" w:eastAsia="Arial" w:hAnsi="Arial" w:cs="Arial"/>
          <w:b/>
          <w:i/>
          <w:sz w:val="24"/>
          <w:szCs w:val="24"/>
        </w:rPr>
        <w:t xml:space="preserve"> </w:t>
      </w:r>
    </w:p>
    <w:p w14:paraId="127DB796" w14:textId="77777777" w:rsidR="005A5CBC" w:rsidRPr="006E1A03" w:rsidRDefault="005A5CBC">
      <w:pPr>
        <w:keepNext/>
        <w:spacing w:before="60" w:after="60"/>
        <w:rPr>
          <w:rFonts w:ascii="Arial" w:eastAsia="Arial" w:hAnsi="Arial" w:cs="Arial"/>
        </w:rPr>
      </w:pPr>
    </w:p>
    <w:p w14:paraId="7BF8AB5D" w14:textId="77777777" w:rsidR="005A5CBC" w:rsidRPr="00360ADA" w:rsidRDefault="00720B67">
      <w:pPr>
        <w:keepNext/>
        <w:numPr>
          <w:ilvl w:val="0"/>
          <w:numId w:val="25"/>
        </w:numPr>
        <w:ind w:left="567" w:hanging="425"/>
        <w:rPr>
          <w:rFonts w:ascii="Arial" w:eastAsia="Arial" w:hAnsi="Arial" w:cs="Arial"/>
          <w:sz w:val="24"/>
          <w:szCs w:val="24"/>
        </w:rPr>
      </w:pPr>
      <w:r w:rsidRPr="00360ADA">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3F5019" w:rsidRDefault="005A5CBC">
      <w:pPr>
        <w:keepNext/>
        <w:spacing w:before="60" w:after="60"/>
        <w:ind w:left="567"/>
        <w:rPr>
          <w:rFonts w:ascii="Arial" w:eastAsia="Arial" w:hAnsi="Arial" w:cs="Arial"/>
        </w:rPr>
      </w:pPr>
    </w:p>
    <w:p w14:paraId="72A58C3E" w14:textId="77777777" w:rsidR="005A5CBC" w:rsidRPr="00360ADA" w:rsidRDefault="00720B67">
      <w:pPr>
        <w:keepNext/>
        <w:numPr>
          <w:ilvl w:val="0"/>
          <w:numId w:val="25"/>
        </w:numPr>
        <w:ind w:left="567" w:hanging="425"/>
        <w:rPr>
          <w:rFonts w:ascii="Arial" w:eastAsia="Arial" w:hAnsi="Arial" w:cs="Arial"/>
          <w:sz w:val="24"/>
          <w:szCs w:val="24"/>
        </w:rPr>
      </w:pPr>
      <w:r w:rsidRPr="00360ADA">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360ADA" w:rsidRDefault="005A5CBC">
      <w:pPr>
        <w:keepNext/>
        <w:rPr>
          <w:rFonts w:ascii="Arial" w:eastAsia="Arial" w:hAnsi="Arial" w:cs="Arial"/>
          <w:b/>
          <w:sz w:val="24"/>
          <w:szCs w:val="24"/>
        </w:rPr>
      </w:pPr>
    </w:p>
    <w:p w14:paraId="6DF9C8E7" w14:textId="77777777" w:rsidR="005A5CBC" w:rsidRPr="00360ADA" w:rsidRDefault="00720B67">
      <w:pPr>
        <w:keepNext/>
        <w:ind w:left="-142"/>
        <w:rPr>
          <w:rFonts w:ascii="Arial" w:eastAsia="Arial" w:hAnsi="Arial" w:cs="Arial"/>
          <w:sz w:val="24"/>
          <w:szCs w:val="24"/>
        </w:rPr>
      </w:pPr>
      <w:r w:rsidRPr="00360ADA">
        <w:rPr>
          <w:rFonts w:ascii="Arial" w:eastAsia="Arial" w:hAnsi="Arial" w:cs="Arial"/>
          <w:b/>
          <w:sz w:val="24"/>
          <w:szCs w:val="24"/>
        </w:rPr>
        <w:t xml:space="preserve">Signed by an authorised signatory for and on behalf of the </w:t>
      </w:r>
      <w:proofErr w:type="gramStart"/>
      <w:r w:rsidRPr="00360ADA">
        <w:rPr>
          <w:rFonts w:ascii="Arial" w:eastAsia="Arial" w:hAnsi="Arial" w:cs="Arial"/>
          <w:b/>
          <w:sz w:val="24"/>
          <w:szCs w:val="24"/>
        </w:rPr>
        <w:t>Buyer</w:t>
      </w:r>
      <w:proofErr w:type="gramEnd"/>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6E1A03"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3F5019" w:rsidRDefault="00720B67">
            <w:pPr>
              <w:keepNext/>
              <w:spacing w:before="60" w:after="60"/>
              <w:ind w:left="142"/>
              <w:rPr>
                <w:rFonts w:ascii="Arial" w:eastAsia="Arial" w:hAnsi="Arial" w:cs="Arial"/>
              </w:rPr>
            </w:pPr>
            <w:r w:rsidRPr="003F5019">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980338" cy="638175"/>
                          </a:xfrm>
                          <a:prstGeom prst="rect">
                            <a:avLst/>
                          </a:prstGeom>
                          <a:ln/>
                        </pic:spPr>
                      </pic:pic>
                    </a:graphicData>
                  </a:graphic>
                </wp:inline>
              </w:drawing>
            </w:r>
          </w:p>
        </w:tc>
      </w:tr>
      <w:tr w:rsidR="005A5CBC" w:rsidRPr="006E1A03"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a date.</w:t>
            </w:r>
          </w:p>
        </w:tc>
      </w:tr>
      <w:tr w:rsidR="005A5CBC" w:rsidRPr="006E1A03"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text.</w:t>
            </w:r>
          </w:p>
        </w:tc>
      </w:tr>
      <w:tr w:rsidR="005A5CBC" w:rsidRPr="006E1A03"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text.</w:t>
            </w:r>
          </w:p>
        </w:tc>
      </w:tr>
      <w:tr w:rsidR="005A5CBC" w:rsidRPr="006E1A03"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6E1A03"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6E1A03" w:rsidRDefault="005A5CBC">
            <w:pPr>
              <w:spacing w:before="60" w:after="60"/>
              <w:ind w:left="142"/>
              <w:rPr>
                <w:rFonts w:ascii="Arial" w:eastAsia="Arial" w:hAnsi="Arial" w:cs="Arial"/>
              </w:rPr>
            </w:pPr>
          </w:p>
        </w:tc>
      </w:tr>
    </w:tbl>
    <w:p w14:paraId="74642736" w14:textId="77777777" w:rsidR="005A5CBC" w:rsidRPr="006E1A03" w:rsidRDefault="005A5CBC">
      <w:pPr>
        <w:spacing w:before="60" w:after="60"/>
        <w:ind w:left="142"/>
        <w:rPr>
          <w:rFonts w:ascii="Arial" w:eastAsia="Arial" w:hAnsi="Arial" w:cs="Arial"/>
        </w:rPr>
      </w:pPr>
    </w:p>
    <w:p w14:paraId="414135DB" w14:textId="77777777" w:rsidR="005A5CBC" w:rsidRPr="003F5019" w:rsidRDefault="00720B67">
      <w:pPr>
        <w:spacing w:before="60" w:after="60"/>
        <w:ind w:left="142"/>
        <w:rPr>
          <w:rFonts w:ascii="Arial" w:eastAsia="Arial" w:hAnsi="Arial" w:cs="Arial"/>
        </w:rPr>
      </w:pPr>
      <w:r w:rsidRPr="00360ADA">
        <w:rPr>
          <w:rFonts w:ascii="Arial" w:eastAsia="Arial" w:hAnsi="Arial" w:cs="Arial"/>
          <w:b/>
          <w:sz w:val="24"/>
          <w:szCs w:val="24"/>
        </w:rPr>
        <w:t xml:space="preserve">Signed by an authorised signatory to sign for and on behalf of the </w:t>
      </w:r>
      <w:proofErr w:type="gramStart"/>
      <w:r w:rsidRPr="00360ADA">
        <w:rPr>
          <w:rFonts w:ascii="Arial" w:eastAsia="Arial" w:hAnsi="Arial" w:cs="Arial"/>
          <w:b/>
          <w:sz w:val="24"/>
          <w:szCs w:val="24"/>
        </w:rPr>
        <w:t>Supplier</w:t>
      </w:r>
      <w:proofErr w:type="gramEnd"/>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6E1A03"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3F5019" w:rsidRDefault="00720B67">
            <w:pPr>
              <w:keepNext/>
              <w:spacing w:before="60" w:after="60"/>
              <w:ind w:left="142"/>
              <w:rPr>
                <w:rFonts w:ascii="Arial" w:eastAsia="Arial" w:hAnsi="Arial" w:cs="Arial"/>
              </w:rPr>
            </w:pPr>
            <w:r w:rsidRPr="003F5019">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980338" cy="638175"/>
                          </a:xfrm>
                          <a:prstGeom prst="rect">
                            <a:avLst/>
                          </a:prstGeom>
                          <a:ln/>
                        </pic:spPr>
                      </pic:pic>
                    </a:graphicData>
                  </a:graphic>
                </wp:inline>
              </w:drawing>
            </w:r>
          </w:p>
        </w:tc>
      </w:tr>
      <w:tr w:rsidR="005A5CBC" w:rsidRPr="006E1A03"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a date.</w:t>
            </w:r>
          </w:p>
        </w:tc>
      </w:tr>
      <w:tr w:rsidR="005A5CBC" w:rsidRPr="003F5019"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3F5019" w:rsidRDefault="00720B67">
            <w:pPr>
              <w:spacing w:before="60" w:after="60"/>
              <w:ind w:left="142"/>
              <w:rPr>
                <w:rFonts w:ascii="Arial" w:eastAsia="Arial" w:hAnsi="Arial" w:cs="Arial"/>
              </w:rPr>
            </w:pPr>
            <w:r w:rsidRPr="00360ADA">
              <w:rPr>
                <w:rFonts w:ascii="Arial" w:eastAsia="Arial" w:hAnsi="Arial" w:cs="Arial"/>
                <w:sz w:val="24"/>
                <w:szCs w:val="24"/>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360ADA">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5" w:name="_1f7o1he" w:colFirst="0" w:colLast="0"/>
      <w:bookmarkEnd w:id="155"/>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w:t>
      </w:r>
      <w:proofErr w:type="gramStart"/>
      <w:r>
        <w:rPr>
          <w:rFonts w:ascii="Arial" w:eastAsia="Arial" w:hAnsi="Arial" w:cs="Arial"/>
          <w:sz w:val="24"/>
          <w:szCs w:val="24"/>
          <w:highlight w:val="white"/>
        </w:rPr>
        <w:t>e.g.</w:t>
      </w:r>
      <w:proofErr w:type="gramEnd"/>
      <w:r>
        <w:rPr>
          <w:rFonts w:ascii="Arial" w:eastAsia="Arial" w:hAnsi="Arial" w:cs="Arial"/>
          <w:sz w:val="24"/>
          <w:szCs w:val="24"/>
          <w:highlight w:val="white"/>
        </w:rPr>
        <w:t xml:space="preserve">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 xml:space="preserve">Following agreement of final scores, the process is repeated as per the agreed </w:t>
      </w:r>
      <w:proofErr w:type="gramStart"/>
      <w:r>
        <w:rPr>
          <w:rFonts w:ascii="Arial" w:eastAsia="Arial" w:hAnsi="Arial" w:cs="Arial"/>
          <w:sz w:val="24"/>
          <w:szCs w:val="24"/>
          <w:highlight w:val="white"/>
        </w:rPr>
        <w:t>schedule</w:t>
      </w:r>
      <w:proofErr w:type="gramEnd"/>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4">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6" w:name="_3z7bk57" w:colFirst="0" w:colLast="0"/>
      <w:bookmarkEnd w:id="156"/>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r>
        <w:rPr>
          <w:rFonts w:ascii="Arial" w:eastAsia="Arial" w:hAnsi="Arial" w:cs="Arial"/>
        </w:rPr>
        <w:t xml:space="preserve">Sch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077706C3" w14:textId="77777777" w:rsidR="007E01A8" w:rsidRPr="00074BE7" w:rsidRDefault="007E01A8" w:rsidP="007E01A8">
      <w:pPr>
        <w:jc w:val="left"/>
        <w:rPr>
          <w:rFonts w:ascii="Arial" w:eastAsia="Arial" w:hAnsi="Arial" w:cs="Arial"/>
          <w:b/>
        </w:rPr>
      </w:pPr>
      <w:r>
        <w:rPr>
          <w:rFonts w:ascii="Arial" w:eastAsia="Arial" w:hAnsi="Arial" w:cs="Arial"/>
          <w:b/>
          <w:color w:val="222222"/>
          <w:sz w:val="24"/>
          <w:szCs w:val="24"/>
        </w:rPr>
        <w:t>Not applicable.</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7" w:name="_2eclud0" w:colFirst="0" w:colLast="0"/>
      <w:bookmarkEnd w:id="157"/>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501965AB"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58" w:name="_thw4kt" w:colFirst="0" w:colLast="0"/>
      <w:bookmarkEnd w:id="158"/>
      <w:r>
        <w:rPr>
          <w:rFonts w:ascii="Arial" w:eastAsia="Arial" w:hAnsi="Arial" w:cs="Arial"/>
        </w:rPr>
        <w:lastRenderedPageBreak/>
        <w:t>Schedule 8 - Deed of guarantee</w:t>
      </w:r>
    </w:p>
    <w:p w14:paraId="75D42164"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7F51F6A3" w14:textId="77777777" w:rsidR="007E01A8" w:rsidRPr="00074BE7" w:rsidRDefault="007E01A8" w:rsidP="007E01A8">
      <w:pPr>
        <w:jc w:val="left"/>
        <w:rPr>
          <w:rFonts w:ascii="Arial" w:eastAsia="Arial" w:hAnsi="Arial" w:cs="Arial"/>
          <w:b/>
        </w:rPr>
      </w:pPr>
      <w:r>
        <w:rPr>
          <w:rFonts w:ascii="Arial" w:eastAsia="Arial" w:hAnsi="Arial" w:cs="Arial"/>
          <w:b/>
          <w:color w:val="222222"/>
          <w:sz w:val="24"/>
          <w:szCs w:val="24"/>
        </w:rPr>
        <w:t>Not applicable.</w:t>
      </w:r>
    </w:p>
    <w:p w14:paraId="0A368F00" w14:textId="77777777" w:rsidR="005A5CBC" w:rsidRDefault="005A5CBC">
      <w:pPr>
        <w:spacing w:before="60"/>
        <w:jc w:val="left"/>
        <w:rPr>
          <w:rFonts w:ascii="Arial" w:eastAsia="Arial" w:hAnsi="Arial" w:cs="Arial"/>
          <w:sz w:val="24"/>
          <w:szCs w:val="24"/>
        </w:rPr>
      </w:pPr>
    </w:p>
    <w:p w14:paraId="6A18AC65" w14:textId="77777777" w:rsidR="005A5CBC" w:rsidRDefault="00720B67">
      <w:pPr>
        <w:rPr>
          <w:rFonts w:ascii="Arial" w:eastAsia="Arial" w:hAnsi="Arial" w:cs="Arial"/>
          <w:b/>
          <w:sz w:val="24"/>
          <w:szCs w:val="24"/>
        </w:rPr>
      </w:pPr>
      <w:r>
        <w:br w:type="page"/>
      </w:r>
    </w:p>
    <w:p w14:paraId="4F9A7DC6" w14:textId="77777777" w:rsidR="005A5CBC" w:rsidRDefault="00720B67">
      <w:pPr>
        <w:pStyle w:val="Heading1"/>
        <w:spacing w:before="60"/>
        <w:jc w:val="left"/>
        <w:rPr>
          <w:rFonts w:ascii="Arial" w:eastAsia="Arial" w:hAnsi="Arial" w:cs="Arial"/>
        </w:rPr>
      </w:pPr>
      <w:bookmarkStart w:id="159" w:name="_3dhjn8m" w:colFirst="0" w:colLast="0"/>
      <w:bookmarkEnd w:id="159"/>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674E6223" w:rsidR="005A5CBC" w:rsidRDefault="005A5CBC"/>
    <w:p w14:paraId="4517CD61" w14:textId="4289F4DB" w:rsidR="000273B4" w:rsidRDefault="000273B4"/>
    <w:p w14:paraId="48ACA939" w14:textId="77777777" w:rsidR="000273B4" w:rsidRDefault="000273B4"/>
    <w:p w14:paraId="5CFE4A0C" w14:textId="77777777" w:rsidR="00AE7337" w:rsidRDefault="00AE7337" w:rsidP="00AE7337">
      <w:pPr>
        <w:pStyle w:val="DeptBullets"/>
        <w:numPr>
          <w:ilvl w:val="0"/>
          <w:numId w:val="0"/>
        </w:numPr>
        <w:spacing w:after="0"/>
        <w:jc w:val="both"/>
        <w:rPr>
          <w:b/>
          <w:bCs/>
          <w:color w:val="365F91" w:themeColor="accent1" w:themeShade="BF"/>
          <w:sz w:val="32"/>
          <w:szCs w:val="32"/>
        </w:rPr>
      </w:pPr>
      <w:r>
        <w:rPr>
          <w:b/>
          <w:bCs/>
          <w:color w:val="365F91" w:themeColor="accent1" w:themeShade="BF"/>
          <w:sz w:val="32"/>
          <w:szCs w:val="32"/>
        </w:rPr>
        <w:t>Schedule 9 – Processing, Personal Data and Data Subjects</w:t>
      </w:r>
    </w:p>
    <w:p w14:paraId="226B9251" w14:textId="77777777" w:rsidR="00AE7337" w:rsidRDefault="00AE7337" w:rsidP="00AE7337">
      <w:pPr>
        <w:pStyle w:val="DeptBullets"/>
        <w:numPr>
          <w:ilvl w:val="0"/>
          <w:numId w:val="0"/>
        </w:numPr>
        <w:spacing w:after="0"/>
        <w:jc w:val="both"/>
        <w:rPr>
          <w:sz w:val="22"/>
          <w:szCs w:val="22"/>
        </w:rPr>
      </w:pPr>
      <w:r w:rsidRPr="00F52FA4">
        <w:rPr>
          <w:sz w:val="22"/>
          <w:szCs w:val="22"/>
        </w:rPr>
        <w:t xml:space="preserve">Issued </w:t>
      </w:r>
      <w:r>
        <w:rPr>
          <w:sz w:val="22"/>
          <w:szCs w:val="22"/>
        </w:rPr>
        <w:t>in accordance with</w:t>
      </w:r>
      <w:r w:rsidRPr="00F52FA4">
        <w:rPr>
          <w:sz w:val="22"/>
          <w:szCs w:val="22"/>
        </w:rPr>
        <w:t xml:space="preserve"> Cont</w:t>
      </w:r>
      <w:r>
        <w:rPr>
          <w:sz w:val="22"/>
          <w:szCs w:val="22"/>
        </w:rPr>
        <w:t>r</w:t>
      </w:r>
      <w:r w:rsidRPr="00F52FA4">
        <w:rPr>
          <w:sz w:val="22"/>
          <w:szCs w:val="22"/>
        </w:rPr>
        <w:t xml:space="preserve">act </w:t>
      </w:r>
      <w:r w:rsidRPr="00DF46F8">
        <w:rPr>
          <w:sz w:val="22"/>
          <w:szCs w:val="22"/>
        </w:rPr>
        <w:t>[</w:t>
      </w:r>
      <w:r w:rsidRPr="00DF46F8">
        <w:rPr>
          <w:i/>
          <w:iCs/>
          <w:sz w:val="22"/>
          <w:szCs w:val="22"/>
        </w:rPr>
        <w:t>Redimo reference supplied by contracts team]</w:t>
      </w:r>
      <w:r w:rsidRPr="00F52FA4">
        <w:rPr>
          <w:sz w:val="22"/>
          <w:szCs w:val="22"/>
        </w:rPr>
        <w:t xml:space="preserve"> </w:t>
      </w:r>
    </w:p>
    <w:p w14:paraId="13D8ECBE" w14:textId="77777777" w:rsidR="00AE7337" w:rsidRDefault="00AE7337" w:rsidP="00AE7337">
      <w:pPr>
        <w:pStyle w:val="DeptBullets"/>
        <w:numPr>
          <w:ilvl w:val="0"/>
          <w:numId w:val="0"/>
        </w:numPr>
        <w:spacing w:after="0"/>
        <w:jc w:val="both"/>
        <w:rPr>
          <w:sz w:val="22"/>
          <w:szCs w:val="22"/>
        </w:rPr>
      </w:pPr>
    </w:p>
    <w:p w14:paraId="03FEFB29" w14:textId="77777777" w:rsidR="00AE7337" w:rsidRDefault="00AE7337" w:rsidP="00AE7337">
      <w:pPr>
        <w:pStyle w:val="DeptBullets"/>
        <w:numPr>
          <w:ilvl w:val="0"/>
          <w:numId w:val="0"/>
        </w:numPr>
        <w:spacing w:after="0"/>
        <w:ind w:left="567" w:hanging="567"/>
        <w:rPr>
          <w:b/>
          <w:bCs/>
          <w:color w:val="365F91" w:themeColor="accent1" w:themeShade="BF"/>
          <w:sz w:val="28"/>
          <w:szCs w:val="28"/>
        </w:rPr>
      </w:pPr>
      <w:r>
        <w:rPr>
          <w:b/>
          <w:bCs/>
          <w:color w:val="365F91" w:themeColor="accent1" w:themeShade="BF"/>
          <w:sz w:val="28"/>
          <w:szCs w:val="28"/>
        </w:rPr>
        <w:t>9.1</w:t>
      </w:r>
      <w:r>
        <w:rPr>
          <w:b/>
          <w:bCs/>
          <w:color w:val="365F91" w:themeColor="accent1" w:themeShade="BF"/>
          <w:sz w:val="28"/>
          <w:szCs w:val="28"/>
        </w:rPr>
        <w:tab/>
        <w:t>Particulars</w:t>
      </w:r>
    </w:p>
    <w:p w14:paraId="67F607F8" w14:textId="77777777" w:rsidR="00AE7337" w:rsidRDefault="00AE7337" w:rsidP="00AE7337">
      <w:pPr>
        <w:pStyle w:val="DeptBullets"/>
        <w:numPr>
          <w:ilvl w:val="0"/>
          <w:numId w:val="0"/>
        </w:numPr>
        <w:spacing w:after="0"/>
        <w:jc w:val="both"/>
      </w:pPr>
    </w:p>
    <w:tbl>
      <w:tblPr>
        <w:tblStyle w:val="TableGrid"/>
        <w:tblW w:w="0" w:type="auto"/>
        <w:tblInd w:w="108" w:type="dxa"/>
        <w:tblLook w:val="04A0" w:firstRow="1" w:lastRow="0" w:firstColumn="1" w:lastColumn="0" w:noHBand="0" w:noVBand="1"/>
      </w:tblPr>
      <w:tblGrid>
        <w:gridCol w:w="2864"/>
        <w:gridCol w:w="6657"/>
      </w:tblGrid>
      <w:tr w:rsidR="00AE7337" w:rsidRPr="00DF46F8" w14:paraId="356D1A14" w14:textId="77777777" w:rsidTr="001F7B53">
        <w:trPr>
          <w:trHeight w:val="454"/>
        </w:trPr>
        <w:tc>
          <w:tcPr>
            <w:tcW w:w="2864" w:type="dxa"/>
          </w:tcPr>
          <w:p w14:paraId="649C9826"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Date of SOW:</w:t>
            </w:r>
          </w:p>
        </w:tc>
        <w:tc>
          <w:tcPr>
            <w:tcW w:w="6657" w:type="dxa"/>
          </w:tcPr>
          <w:p w14:paraId="6685C896" w14:textId="77777777" w:rsidR="00AE7337" w:rsidRPr="00DF46F8" w:rsidRDefault="00AE7337" w:rsidP="001F7B53">
            <w:pPr>
              <w:pStyle w:val="DeptBullets"/>
              <w:numPr>
                <w:ilvl w:val="0"/>
                <w:numId w:val="0"/>
              </w:numPr>
              <w:spacing w:after="0"/>
              <w:rPr>
                <w:sz w:val="22"/>
                <w:szCs w:val="22"/>
              </w:rPr>
            </w:pPr>
            <w:r w:rsidRPr="00DF46F8">
              <w:rPr>
                <w:sz w:val="22"/>
                <w:szCs w:val="22"/>
              </w:rPr>
              <w:t>[</w:t>
            </w:r>
            <w:r w:rsidRPr="00DF46F8">
              <w:rPr>
                <w:i/>
                <w:iCs/>
                <w:sz w:val="22"/>
                <w:szCs w:val="22"/>
              </w:rPr>
              <w:t>insert date</w:t>
            </w:r>
            <w:r w:rsidRPr="00DF46F8">
              <w:rPr>
                <w:sz w:val="22"/>
                <w:szCs w:val="22"/>
              </w:rPr>
              <w:t>]</w:t>
            </w:r>
          </w:p>
        </w:tc>
      </w:tr>
      <w:tr w:rsidR="00AE7337" w:rsidRPr="00DF46F8" w14:paraId="19D7F1C3" w14:textId="77777777" w:rsidTr="001F7B53">
        <w:trPr>
          <w:trHeight w:val="454"/>
        </w:trPr>
        <w:tc>
          <w:tcPr>
            <w:tcW w:w="2864" w:type="dxa"/>
          </w:tcPr>
          <w:p w14:paraId="358E4736"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SOW Reference:</w:t>
            </w:r>
          </w:p>
        </w:tc>
        <w:tc>
          <w:tcPr>
            <w:tcW w:w="6657" w:type="dxa"/>
          </w:tcPr>
          <w:p w14:paraId="2E4EA335" w14:textId="77777777" w:rsidR="00AE7337" w:rsidRPr="00DF46F8" w:rsidRDefault="00AE7337" w:rsidP="001F7B53">
            <w:pPr>
              <w:pStyle w:val="DeptBullets"/>
              <w:numPr>
                <w:ilvl w:val="0"/>
                <w:numId w:val="0"/>
              </w:numPr>
              <w:spacing w:after="0"/>
              <w:rPr>
                <w:sz w:val="22"/>
                <w:szCs w:val="22"/>
              </w:rPr>
            </w:pPr>
            <w:r w:rsidRPr="00DF46F8">
              <w:rPr>
                <w:sz w:val="22"/>
                <w:szCs w:val="22"/>
              </w:rPr>
              <w:t>[</w:t>
            </w:r>
            <w:r w:rsidRPr="00DF46F8">
              <w:rPr>
                <w:i/>
                <w:iCs/>
                <w:sz w:val="22"/>
                <w:szCs w:val="22"/>
              </w:rPr>
              <w:t>supplied by contracts team</w:t>
            </w:r>
            <w:r w:rsidRPr="00DF46F8">
              <w:rPr>
                <w:sz w:val="22"/>
                <w:szCs w:val="22"/>
              </w:rPr>
              <w:t>]</w:t>
            </w:r>
          </w:p>
        </w:tc>
      </w:tr>
      <w:tr w:rsidR="00AE7337" w:rsidRPr="00DF46F8" w14:paraId="23D3B9DE" w14:textId="77777777" w:rsidTr="001F7B53">
        <w:trPr>
          <w:trHeight w:val="454"/>
        </w:trPr>
        <w:tc>
          <w:tcPr>
            <w:tcW w:w="2864" w:type="dxa"/>
          </w:tcPr>
          <w:p w14:paraId="0C628096"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Buyer:</w:t>
            </w:r>
          </w:p>
        </w:tc>
        <w:tc>
          <w:tcPr>
            <w:tcW w:w="6657" w:type="dxa"/>
          </w:tcPr>
          <w:p w14:paraId="39EBBD8E" w14:textId="77777777" w:rsidR="00AE7337" w:rsidRPr="00DF46F8" w:rsidRDefault="00AE7337" w:rsidP="001F7B53">
            <w:pPr>
              <w:pStyle w:val="DeptBullets"/>
              <w:numPr>
                <w:ilvl w:val="0"/>
                <w:numId w:val="0"/>
              </w:numPr>
              <w:spacing w:after="0"/>
              <w:rPr>
                <w:sz w:val="22"/>
                <w:szCs w:val="22"/>
              </w:rPr>
            </w:pPr>
            <w:r w:rsidRPr="00DF46F8">
              <w:rPr>
                <w:sz w:val="22"/>
                <w:szCs w:val="22"/>
              </w:rPr>
              <w:t>Department for Education – [</w:t>
            </w:r>
            <w:r w:rsidRPr="00DF46F8">
              <w:rPr>
                <w:i/>
                <w:iCs/>
                <w:sz w:val="22"/>
                <w:szCs w:val="22"/>
              </w:rPr>
              <w:t>insert directorate/team</w:t>
            </w:r>
            <w:r w:rsidRPr="00DF46F8">
              <w:rPr>
                <w:sz w:val="22"/>
                <w:szCs w:val="22"/>
              </w:rPr>
              <w:t>]</w:t>
            </w:r>
          </w:p>
        </w:tc>
      </w:tr>
      <w:tr w:rsidR="00AE7337" w:rsidRPr="00DF46F8" w14:paraId="1A6B1AEC" w14:textId="77777777" w:rsidTr="001F7B53">
        <w:trPr>
          <w:trHeight w:val="454"/>
        </w:trPr>
        <w:tc>
          <w:tcPr>
            <w:tcW w:w="2864" w:type="dxa"/>
          </w:tcPr>
          <w:p w14:paraId="0C8E45DB"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Supplier:</w:t>
            </w:r>
          </w:p>
        </w:tc>
        <w:tc>
          <w:tcPr>
            <w:tcW w:w="6657" w:type="dxa"/>
          </w:tcPr>
          <w:p w14:paraId="491A8B9E" w14:textId="77777777" w:rsidR="00AE7337" w:rsidRPr="00DF46F8" w:rsidRDefault="00AE7337" w:rsidP="001F7B53">
            <w:pPr>
              <w:pStyle w:val="DeptBullets"/>
              <w:numPr>
                <w:ilvl w:val="0"/>
                <w:numId w:val="0"/>
              </w:numPr>
              <w:spacing w:after="0"/>
              <w:rPr>
                <w:sz w:val="22"/>
                <w:szCs w:val="22"/>
              </w:rPr>
            </w:pPr>
            <w:r w:rsidRPr="00DF46F8">
              <w:rPr>
                <w:sz w:val="22"/>
                <w:szCs w:val="22"/>
              </w:rPr>
              <w:t>[</w:t>
            </w:r>
            <w:r w:rsidRPr="00DF46F8">
              <w:rPr>
                <w:i/>
                <w:iCs/>
                <w:sz w:val="22"/>
                <w:szCs w:val="22"/>
              </w:rPr>
              <w:t>supplied by contracts team</w:t>
            </w:r>
            <w:r w:rsidRPr="00DF46F8">
              <w:rPr>
                <w:sz w:val="22"/>
                <w:szCs w:val="22"/>
              </w:rPr>
              <w:t>]</w:t>
            </w:r>
          </w:p>
        </w:tc>
      </w:tr>
      <w:tr w:rsidR="00AE7337" w:rsidRPr="00DF46F8" w14:paraId="05B17AC2" w14:textId="77777777" w:rsidTr="001F7B53">
        <w:trPr>
          <w:trHeight w:val="454"/>
        </w:trPr>
        <w:tc>
          <w:tcPr>
            <w:tcW w:w="2864" w:type="dxa"/>
          </w:tcPr>
          <w:p w14:paraId="19F48024"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Subject Matter of the Processing:</w:t>
            </w:r>
          </w:p>
        </w:tc>
        <w:tc>
          <w:tcPr>
            <w:tcW w:w="6657" w:type="dxa"/>
          </w:tcPr>
          <w:p w14:paraId="53E4A597" w14:textId="77777777" w:rsidR="00AE7337" w:rsidRPr="00DF46F8" w:rsidRDefault="00AE7337" w:rsidP="001F7B53">
            <w:pPr>
              <w:pStyle w:val="DeptBullets"/>
              <w:numPr>
                <w:ilvl w:val="0"/>
                <w:numId w:val="0"/>
              </w:numPr>
              <w:spacing w:after="0"/>
              <w:rPr>
                <w:sz w:val="22"/>
                <w:szCs w:val="22"/>
              </w:rPr>
            </w:pPr>
            <w:r w:rsidRPr="00DF46F8">
              <w:rPr>
                <w:sz w:val="22"/>
                <w:szCs w:val="22"/>
              </w:rPr>
              <w:t>[</w:t>
            </w:r>
            <w:r w:rsidRPr="00DF46F8">
              <w:rPr>
                <w:i/>
                <w:iCs/>
                <w:sz w:val="22"/>
                <w:szCs w:val="22"/>
              </w:rPr>
              <w:t xml:space="preserve">insert high level, short description of what the processing is about, </w:t>
            </w:r>
            <w:proofErr w:type="gramStart"/>
            <w:r w:rsidRPr="00DF46F8">
              <w:rPr>
                <w:i/>
                <w:iCs/>
                <w:sz w:val="22"/>
                <w:szCs w:val="22"/>
              </w:rPr>
              <w:t>i.e.</w:t>
            </w:r>
            <w:proofErr w:type="gramEnd"/>
            <w:r w:rsidRPr="00DF46F8">
              <w:rPr>
                <w:i/>
                <w:iCs/>
                <w:sz w:val="22"/>
                <w:szCs w:val="22"/>
              </w:rPr>
              <w:t xml:space="preserve"> the subject matter</w:t>
            </w:r>
            <w:r w:rsidRPr="00DF46F8">
              <w:rPr>
                <w:sz w:val="22"/>
                <w:szCs w:val="22"/>
              </w:rPr>
              <w:t>]</w:t>
            </w:r>
          </w:p>
        </w:tc>
      </w:tr>
    </w:tbl>
    <w:p w14:paraId="04BF2358" w14:textId="77777777" w:rsidR="00AE7337" w:rsidRPr="00DF46F8" w:rsidRDefault="00AE7337" w:rsidP="00AE7337">
      <w:pPr>
        <w:pStyle w:val="DeptBullets"/>
        <w:numPr>
          <w:ilvl w:val="0"/>
          <w:numId w:val="0"/>
        </w:numPr>
        <w:spacing w:after="0"/>
        <w:jc w:val="both"/>
        <w:rPr>
          <w:sz w:val="22"/>
          <w:szCs w:val="22"/>
        </w:rPr>
      </w:pPr>
    </w:p>
    <w:p w14:paraId="33BBA9A8" w14:textId="77777777" w:rsidR="00AE7337" w:rsidRPr="00DF46F8" w:rsidRDefault="00AE7337" w:rsidP="00AE7337">
      <w:pPr>
        <w:pStyle w:val="DeptBullets"/>
        <w:numPr>
          <w:ilvl w:val="0"/>
          <w:numId w:val="0"/>
        </w:numPr>
        <w:spacing w:after="0"/>
        <w:ind w:left="851" w:hanging="851"/>
        <w:jc w:val="both"/>
        <w:rPr>
          <w:sz w:val="22"/>
          <w:szCs w:val="22"/>
        </w:rPr>
      </w:pPr>
      <w:r w:rsidRPr="00DF46F8">
        <w:rPr>
          <w:sz w:val="22"/>
          <w:szCs w:val="22"/>
        </w:rPr>
        <w:t>9.1.1</w:t>
      </w:r>
      <w:r w:rsidRPr="00DF46F8">
        <w:rPr>
          <w:sz w:val="22"/>
          <w:szCs w:val="22"/>
        </w:rPr>
        <w:tab/>
        <w:t>This Schedule will be assessed on a case-by-case basis within each individual Statement of work as it will vary from project to project.</w:t>
      </w:r>
    </w:p>
    <w:p w14:paraId="41685ED5" w14:textId="77777777" w:rsidR="00AE7337" w:rsidRPr="00DF46F8" w:rsidRDefault="00AE7337" w:rsidP="00AE7337">
      <w:pPr>
        <w:pStyle w:val="DeptBullets"/>
        <w:numPr>
          <w:ilvl w:val="0"/>
          <w:numId w:val="0"/>
        </w:numPr>
        <w:spacing w:after="0"/>
        <w:jc w:val="both"/>
        <w:rPr>
          <w:sz w:val="22"/>
          <w:szCs w:val="22"/>
        </w:rPr>
      </w:pPr>
    </w:p>
    <w:p w14:paraId="5C0AF22F" w14:textId="77777777" w:rsidR="00AE7337" w:rsidRPr="00DF46F8" w:rsidRDefault="00AE7337" w:rsidP="00AE7337">
      <w:pPr>
        <w:pStyle w:val="DeptBullets"/>
        <w:numPr>
          <w:ilvl w:val="0"/>
          <w:numId w:val="0"/>
        </w:numPr>
        <w:spacing w:after="0"/>
        <w:ind w:left="567" w:hanging="567"/>
        <w:rPr>
          <w:b/>
          <w:bCs/>
          <w:color w:val="365F91" w:themeColor="accent1" w:themeShade="BF"/>
          <w:sz w:val="28"/>
          <w:szCs w:val="28"/>
        </w:rPr>
      </w:pPr>
      <w:r w:rsidRPr="00DF46F8">
        <w:rPr>
          <w:b/>
          <w:bCs/>
          <w:color w:val="365F91" w:themeColor="accent1" w:themeShade="BF"/>
          <w:sz w:val="28"/>
          <w:szCs w:val="28"/>
        </w:rPr>
        <w:t>9.2</w:t>
      </w:r>
      <w:r w:rsidRPr="00DF46F8">
        <w:rPr>
          <w:b/>
          <w:bCs/>
          <w:color w:val="365F91" w:themeColor="accent1" w:themeShade="BF"/>
          <w:sz w:val="28"/>
          <w:szCs w:val="28"/>
        </w:rPr>
        <w:tab/>
        <w:t>Processing Requirements</w:t>
      </w:r>
    </w:p>
    <w:p w14:paraId="2AF9E8FD" w14:textId="77777777" w:rsidR="00AE7337" w:rsidRPr="00DF46F8" w:rsidRDefault="00AE7337" w:rsidP="00AE7337">
      <w:pPr>
        <w:pStyle w:val="DeptBullets"/>
        <w:numPr>
          <w:ilvl w:val="0"/>
          <w:numId w:val="0"/>
        </w:numPr>
        <w:spacing w:after="0"/>
        <w:ind w:left="567" w:hanging="567"/>
        <w:rPr>
          <w:b/>
          <w:bCs/>
          <w:color w:val="365F91" w:themeColor="accent1" w:themeShade="BF"/>
          <w:sz w:val="22"/>
          <w:szCs w:val="22"/>
        </w:rPr>
      </w:pPr>
    </w:p>
    <w:tbl>
      <w:tblPr>
        <w:tblStyle w:val="TableGrid"/>
        <w:tblW w:w="0" w:type="auto"/>
        <w:tblInd w:w="108" w:type="dxa"/>
        <w:tblLook w:val="04A0" w:firstRow="1" w:lastRow="0" w:firstColumn="1" w:lastColumn="0" w:noHBand="0" w:noVBand="1"/>
      </w:tblPr>
      <w:tblGrid>
        <w:gridCol w:w="2864"/>
        <w:gridCol w:w="6657"/>
      </w:tblGrid>
      <w:tr w:rsidR="00AE7337" w:rsidRPr="00DF46F8" w14:paraId="55501CBB" w14:textId="77777777" w:rsidTr="001F7B53">
        <w:trPr>
          <w:trHeight w:val="710"/>
        </w:trPr>
        <w:tc>
          <w:tcPr>
            <w:tcW w:w="2864" w:type="dxa"/>
          </w:tcPr>
          <w:p w14:paraId="506C0BAC"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Duration of the Processing:</w:t>
            </w:r>
          </w:p>
        </w:tc>
        <w:tc>
          <w:tcPr>
            <w:tcW w:w="6657" w:type="dxa"/>
          </w:tcPr>
          <w:p w14:paraId="5C08B68D" w14:textId="77777777" w:rsidR="00AE7337" w:rsidRPr="00DF46F8" w:rsidRDefault="00AE7337" w:rsidP="001F7B53">
            <w:pPr>
              <w:pStyle w:val="DeptBullets"/>
              <w:numPr>
                <w:ilvl w:val="0"/>
                <w:numId w:val="0"/>
              </w:numPr>
              <w:spacing w:after="0"/>
              <w:rPr>
                <w:sz w:val="22"/>
                <w:szCs w:val="22"/>
              </w:rPr>
            </w:pPr>
            <w:r w:rsidRPr="00DF46F8">
              <w:rPr>
                <w:sz w:val="22"/>
                <w:szCs w:val="22"/>
              </w:rPr>
              <w:t>[</w:t>
            </w:r>
            <w:r w:rsidRPr="00DF46F8">
              <w:rPr>
                <w:i/>
                <w:iCs/>
                <w:sz w:val="22"/>
                <w:szCs w:val="22"/>
              </w:rPr>
              <w:t>clearly set out the duration of the processing including key dates and milestones</w:t>
            </w:r>
            <w:r w:rsidRPr="00DF46F8">
              <w:rPr>
                <w:sz w:val="22"/>
                <w:szCs w:val="22"/>
              </w:rPr>
              <w:t>]</w:t>
            </w:r>
          </w:p>
        </w:tc>
      </w:tr>
      <w:tr w:rsidR="00AE7337" w:rsidRPr="00DF46F8" w14:paraId="7BEA8B03" w14:textId="77777777" w:rsidTr="001F7B53">
        <w:trPr>
          <w:trHeight w:val="1401"/>
        </w:trPr>
        <w:tc>
          <w:tcPr>
            <w:tcW w:w="2864" w:type="dxa"/>
          </w:tcPr>
          <w:p w14:paraId="7D6B2625"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Nature and Purposes of the Processing:</w:t>
            </w:r>
          </w:p>
        </w:tc>
        <w:tc>
          <w:tcPr>
            <w:tcW w:w="6657" w:type="dxa"/>
          </w:tcPr>
          <w:p w14:paraId="12A34F15" w14:textId="77777777" w:rsidR="00AE7337" w:rsidRPr="00DF46F8" w:rsidRDefault="00AE7337" w:rsidP="001F7B53">
            <w:pPr>
              <w:pStyle w:val="DeptBullets"/>
              <w:numPr>
                <w:ilvl w:val="0"/>
                <w:numId w:val="0"/>
              </w:numPr>
              <w:spacing w:after="0"/>
              <w:rPr>
                <w:i/>
                <w:iCs/>
                <w:sz w:val="22"/>
                <w:szCs w:val="22"/>
              </w:rPr>
            </w:pPr>
            <w:r w:rsidRPr="00DF46F8">
              <w:rPr>
                <w:sz w:val="22"/>
                <w:szCs w:val="22"/>
              </w:rPr>
              <w:t>[</w:t>
            </w:r>
            <w:r w:rsidRPr="00DF46F8">
              <w:rPr>
                <w:i/>
                <w:iCs/>
                <w:sz w:val="22"/>
                <w:szCs w:val="22"/>
              </w:rPr>
              <w:t xml:space="preserve">Please be as specific as possible but make sure that you cover </w:t>
            </w:r>
            <w:proofErr w:type="gramStart"/>
            <w:r w:rsidRPr="00DF46F8">
              <w:rPr>
                <w:i/>
                <w:iCs/>
                <w:sz w:val="22"/>
                <w:szCs w:val="22"/>
              </w:rPr>
              <w:t>all of</w:t>
            </w:r>
            <w:proofErr w:type="gramEnd"/>
            <w:r w:rsidRPr="00DF46F8">
              <w:rPr>
                <w:i/>
                <w:iCs/>
                <w:sz w:val="22"/>
                <w:szCs w:val="22"/>
              </w:rPr>
              <w:t xml:space="preserve"> the intended purposes.</w:t>
            </w:r>
          </w:p>
          <w:p w14:paraId="1E1D9300" w14:textId="77777777" w:rsidR="00AE7337" w:rsidRPr="00DF46F8" w:rsidRDefault="00AE7337" w:rsidP="001F7B53">
            <w:pPr>
              <w:pStyle w:val="DeptBullets"/>
              <w:numPr>
                <w:ilvl w:val="0"/>
                <w:numId w:val="0"/>
              </w:numPr>
              <w:spacing w:after="0"/>
              <w:rPr>
                <w:i/>
                <w:iCs/>
                <w:sz w:val="22"/>
                <w:szCs w:val="22"/>
              </w:rPr>
            </w:pPr>
            <w:r w:rsidRPr="00DF46F8">
              <w:rPr>
                <w:i/>
                <w:iCs/>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DF46F8">
              <w:rPr>
                <w:i/>
                <w:iCs/>
                <w:sz w:val="22"/>
                <w:szCs w:val="22"/>
              </w:rPr>
              <w:t>erasure</w:t>
            </w:r>
            <w:proofErr w:type="gramEnd"/>
            <w:r w:rsidRPr="00DF46F8">
              <w:rPr>
                <w:i/>
                <w:iCs/>
                <w:sz w:val="22"/>
                <w:szCs w:val="22"/>
              </w:rPr>
              <w:t xml:space="preserve"> or destruction of data (whether or not by automated means) etc.</w:t>
            </w:r>
          </w:p>
          <w:p w14:paraId="6F9D2D94" w14:textId="77777777" w:rsidR="00AE7337" w:rsidRPr="00DF46F8" w:rsidRDefault="00AE7337" w:rsidP="001F7B53">
            <w:pPr>
              <w:pStyle w:val="DeptBullets"/>
              <w:numPr>
                <w:ilvl w:val="0"/>
                <w:numId w:val="0"/>
              </w:numPr>
              <w:spacing w:after="0"/>
              <w:rPr>
                <w:sz w:val="22"/>
                <w:szCs w:val="22"/>
              </w:rPr>
            </w:pPr>
            <w:r w:rsidRPr="00DF46F8">
              <w:rPr>
                <w:i/>
                <w:iCs/>
                <w:sz w:val="22"/>
                <w:szCs w:val="22"/>
              </w:rPr>
              <w:t>The purpose might include employment processing, statutory obligation, recruitment assessment etc.</w:t>
            </w:r>
            <w:r w:rsidRPr="00DF46F8">
              <w:rPr>
                <w:sz w:val="22"/>
                <w:szCs w:val="22"/>
              </w:rPr>
              <w:t>]</w:t>
            </w:r>
          </w:p>
        </w:tc>
      </w:tr>
      <w:tr w:rsidR="00AE7337" w:rsidRPr="00DF46F8" w14:paraId="79FDD33A" w14:textId="77777777" w:rsidTr="001F7B53">
        <w:trPr>
          <w:trHeight w:val="1142"/>
        </w:trPr>
        <w:tc>
          <w:tcPr>
            <w:tcW w:w="2864" w:type="dxa"/>
          </w:tcPr>
          <w:p w14:paraId="6FE3E2DB"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Types of Personal Data:</w:t>
            </w:r>
          </w:p>
        </w:tc>
        <w:tc>
          <w:tcPr>
            <w:tcW w:w="6657" w:type="dxa"/>
          </w:tcPr>
          <w:p w14:paraId="1482D3A3" w14:textId="77777777" w:rsidR="00AE7337" w:rsidRPr="00DF46F8" w:rsidRDefault="00AE7337" w:rsidP="001F7B53">
            <w:pPr>
              <w:pStyle w:val="DeptBullets"/>
              <w:numPr>
                <w:ilvl w:val="0"/>
                <w:numId w:val="0"/>
              </w:numPr>
              <w:spacing w:after="0"/>
              <w:rPr>
                <w:sz w:val="22"/>
                <w:szCs w:val="22"/>
              </w:rPr>
            </w:pPr>
            <w:r w:rsidRPr="00DF46F8">
              <w:rPr>
                <w:sz w:val="22"/>
                <w:szCs w:val="22"/>
              </w:rPr>
              <w:t>[</w:t>
            </w:r>
            <w:r w:rsidRPr="00DF46F8">
              <w:rPr>
                <w:i/>
                <w:iCs/>
                <w:sz w:val="22"/>
                <w:szCs w:val="22"/>
              </w:rPr>
              <w:t>Examples here include name, address, date of birth, National Insurance number, telephone number, pay, images, biometric data etc.</w:t>
            </w:r>
            <w:r w:rsidRPr="00DF46F8">
              <w:rPr>
                <w:sz w:val="22"/>
                <w:szCs w:val="22"/>
              </w:rPr>
              <w:t>]</w:t>
            </w:r>
          </w:p>
        </w:tc>
      </w:tr>
      <w:tr w:rsidR="00AE7337" w:rsidRPr="00DF46F8" w14:paraId="5AEFA948" w14:textId="77777777" w:rsidTr="001F7B53">
        <w:trPr>
          <w:trHeight w:val="1142"/>
        </w:trPr>
        <w:tc>
          <w:tcPr>
            <w:tcW w:w="2864" w:type="dxa"/>
          </w:tcPr>
          <w:p w14:paraId="199D4F0F"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Categories of Data Subject:</w:t>
            </w:r>
          </w:p>
        </w:tc>
        <w:tc>
          <w:tcPr>
            <w:tcW w:w="6657" w:type="dxa"/>
          </w:tcPr>
          <w:p w14:paraId="42EEB702" w14:textId="77777777" w:rsidR="00AE7337" w:rsidRPr="00DF46F8" w:rsidRDefault="00AE7337" w:rsidP="001F7B53">
            <w:pPr>
              <w:pStyle w:val="DeptBullets"/>
              <w:numPr>
                <w:ilvl w:val="0"/>
                <w:numId w:val="0"/>
              </w:numPr>
              <w:spacing w:after="0"/>
              <w:rPr>
                <w:sz w:val="22"/>
                <w:szCs w:val="22"/>
              </w:rPr>
            </w:pPr>
            <w:r w:rsidRPr="00DF46F8">
              <w:rPr>
                <w:sz w:val="22"/>
                <w:szCs w:val="22"/>
              </w:rPr>
              <w:t>[</w:t>
            </w:r>
            <w:r w:rsidRPr="00DF46F8">
              <w:rPr>
                <w:i/>
                <w:iCs/>
                <w:sz w:val="22"/>
                <w:szCs w:val="22"/>
              </w:rPr>
              <w:t xml:space="preserve">Examples include staff (including volunteers, </w:t>
            </w:r>
            <w:proofErr w:type="gramStart"/>
            <w:r w:rsidRPr="00DF46F8">
              <w:rPr>
                <w:i/>
                <w:iCs/>
                <w:sz w:val="22"/>
                <w:szCs w:val="22"/>
              </w:rPr>
              <w:t>agents</w:t>
            </w:r>
            <w:proofErr w:type="gramEnd"/>
            <w:r w:rsidRPr="00DF46F8">
              <w:rPr>
                <w:i/>
                <w:iCs/>
                <w:sz w:val="22"/>
                <w:szCs w:val="22"/>
              </w:rPr>
              <w:t xml:space="preserve"> and temporary workers), customers/clients, suppliers, patients, students/pupils, members of the public, users of a particular website etc.</w:t>
            </w:r>
            <w:r w:rsidRPr="00DF46F8">
              <w:rPr>
                <w:sz w:val="22"/>
                <w:szCs w:val="22"/>
              </w:rPr>
              <w:t>]</w:t>
            </w:r>
          </w:p>
        </w:tc>
      </w:tr>
      <w:tr w:rsidR="00AE7337" w14:paraId="1D4BF052" w14:textId="77777777" w:rsidTr="001F7B53">
        <w:trPr>
          <w:trHeight w:val="532"/>
        </w:trPr>
        <w:tc>
          <w:tcPr>
            <w:tcW w:w="2864" w:type="dxa"/>
          </w:tcPr>
          <w:p w14:paraId="373E1C07" w14:textId="77777777" w:rsidR="00AE7337" w:rsidRPr="00DF46F8" w:rsidRDefault="00AE7337" w:rsidP="001F7B53">
            <w:pPr>
              <w:pStyle w:val="DeptBullets"/>
              <w:numPr>
                <w:ilvl w:val="0"/>
                <w:numId w:val="0"/>
              </w:numPr>
              <w:spacing w:after="0"/>
              <w:rPr>
                <w:b/>
                <w:bCs/>
                <w:sz w:val="22"/>
                <w:szCs w:val="22"/>
              </w:rPr>
            </w:pPr>
            <w:r w:rsidRPr="00DF46F8">
              <w:rPr>
                <w:b/>
                <w:bCs/>
                <w:sz w:val="22"/>
                <w:szCs w:val="22"/>
              </w:rPr>
              <w:t xml:space="preserve">Plan for return or destruction of the data once the processing is complete UNLESS </w:t>
            </w:r>
            <w:r w:rsidRPr="00DF46F8">
              <w:rPr>
                <w:b/>
                <w:bCs/>
                <w:sz w:val="22"/>
                <w:szCs w:val="22"/>
              </w:rPr>
              <w:lastRenderedPageBreak/>
              <w:t>requirements under Union or Member State law to preserve that type of data:</w:t>
            </w:r>
          </w:p>
        </w:tc>
        <w:tc>
          <w:tcPr>
            <w:tcW w:w="6657" w:type="dxa"/>
          </w:tcPr>
          <w:p w14:paraId="64C60F75" w14:textId="77777777" w:rsidR="00AE7337" w:rsidRDefault="00AE7337" w:rsidP="001F7B53">
            <w:pPr>
              <w:pStyle w:val="DeptBullets"/>
              <w:numPr>
                <w:ilvl w:val="0"/>
                <w:numId w:val="0"/>
              </w:numPr>
              <w:spacing w:after="0"/>
              <w:rPr>
                <w:sz w:val="22"/>
                <w:szCs w:val="22"/>
              </w:rPr>
            </w:pPr>
            <w:r w:rsidRPr="00DF46F8">
              <w:rPr>
                <w:sz w:val="22"/>
                <w:szCs w:val="22"/>
              </w:rPr>
              <w:lastRenderedPageBreak/>
              <w:t>[</w:t>
            </w:r>
            <w:r w:rsidRPr="00DF46F8">
              <w:rPr>
                <w:i/>
                <w:iCs/>
                <w:sz w:val="22"/>
                <w:szCs w:val="22"/>
              </w:rPr>
              <w:t>Describe how long the data will be retained for and how it will be returned/destroyed.</w:t>
            </w:r>
            <w:r w:rsidRPr="00DF46F8">
              <w:rPr>
                <w:sz w:val="22"/>
                <w:szCs w:val="22"/>
              </w:rPr>
              <w:t>]</w:t>
            </w:r>
          </w:p>
        </w:tc>
      </w:tr>
    </w:tbl>
    <w:p w14:paraId="13984E5E" w14:textId="5B7CC77F" w:rsidR="005A5CBC" w:rsidRDefault="005A5CBC">
      <w:pPr>
        <w:keepNext/>
        <w:keepLines/>
        <w:spacing w:before="60"/>
        <w:jc w:val="left"/>
        <w:rPr>
          <w:rFonts w:ascii="Arial" w:eastAsia="Arial" w:hAnsi="Arial" w:cs="Arial"/>
        </w:rPr>
      </w:pPr>
    </w:p>
    <w:p w14:paraId="55032864" w14:textId="77777777" w:rsidR="005A5CBC" w:rsidRDefault="005A5CBC">
      <w:pPr>
        <w:spacing w:before="60"/>
        <w:jc w:val="left"/>
        <w:rPr>
          <w:rFonts w:ascii="Arial" w:eastAsia="Arial" w:hAnsi="Arial" w:cs="Arial"/>
        </w:rPr>
      </w:pP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0" w:name="_1smtxgf" w:colFirst="0" w:colLast="0"/>
      <w:bookmarkEnd w:id="160"/>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5E8FEC09" w14:textId="77777777" w:rsidR="001F0088" w:rsidRPr="00055A8B" w:rsidRDefault="001F0088" w:rsidP="001F0088">
      <w:pPr>
        <w:jc w:val="left"/>
        <w:rPr>
          <w:rFonts w:ascii="Arial" w:eastAsia="Arial" w:hAnsi="Arial" w:cs="Arial"/>
          <w:b/>
          <w:sz w:val="24"/>
          <w:szCs w:val="24"/>
        </w:rPr>
      </w:pPr>
      <w:r>
        <w:rPr>
          <w:rFonts w:ascii="Arial" w:eastAsia="Arial" w:hAnsi="Arial" w:cs="Arial"/>
          <w:b/>
          <w:sz w:val="24"/>
          <w:szCs w:val="24"/>
        </w:rPr>
        <w:t>Not applicable.</w:t>
      </w:r>
    </w:p>
    <w:p w14:paraId="1E8163E4" w14:textId="77777777" w:rsidR="005A5CBC" w:rsidRDefault="005A5CBC">
      <w:pPr>
        <w:jc w:val="left"/>
        <w:rPr>
          <w:rFonts w:ascii="Arial" w:eastAsia="Arial" w:hAnsi="Arial" w:cs="Arial"/>
          <w:sz w:val="24"/>
          <w:szCs w:val="24"/>
        </w:rPr>
      </w:pPr>
    </w:p>
    <w:sectPr w:rsidR="005A5CBC">
      <w:headerReference w:type="default" r:id="rId25"/>
      <w:footerReference w:type="default" r:id="rId26"/>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CC6C0" w14:textId="77777777" w:rsidR="00D063C2" w:rsidRDefault="00D063C2">
      <w:r>
        <w:separator/>
      </w:r>
    </w:p>
  </w:endnote>
  <w:endnote w:type="continuationSeparator" w:id="0">
    <w:p w14:paraId="2D700F22" w14:textId="77777777" w:rsidR="00D063C2" w:rsidRDefault="00D063C2">
      <w:r>
        <w:continuationSeparator/>
      </w:r>
    </w:p>
  </w:endnote>
  <w:endnote w:type="continuationNotice" w:id="1">
    <w:p w14:paraId="328E463E" w14:textId="77777777" w:rsidR="00D063C2" w:rsidRDefault="00D0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swiss"/>
    <w:pitch w:val="variable"/>
    <w:sig w:usb0="E00082FF" w:usb1="400078FF" w:usb2="00000021"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9244" w14:textId="7BC00DAB" w:rsidR="001F7B53" w:rsidRPr="001D7FFC" w:rsidRDefault="001F7B53">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1F7B53" w:rsidRPr="00BB3EE9" w:rsidRDefault="00D063C2">
    <w:pPr>
      <w:widowControl w:val="0"/>
      <w:spacing w:line="276" w:lineRule="auto"/>
      <w:jc w:val="left"/>
      <w:rPr>
        <w:rFonts w:ascii="Arial" w:eastAsia="Helvetica Neue" w:hAnsi="Arial" w:cs="Arial"/>
        <w:sz w:val="16"/>
        <w:szCs w:val="16"/>
      </w:rPr>
    </w:pPr>
    <w:hyperlink r:id="rId1" w:history="1">
      <w:r w:rsidR="001F7B53"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1F7B53" w:rsidRDefault="001F7B53">
    <w:pPr>
      <w:widowControl w:val="0"/>
      <w:spacing w:line="276" w:lineRule="auto"/>
      <w:jc w:val="left"/>
      <w:rPr>
        <w:rFonts w:ascii="Helvetica Neue" w:eastAsia="Helvetica Neue" w:hAnsi="Helvetica Neue" w:cs="Helvetica Neue"/>
        <w:sz w:val="16"/>
        <w:szCs w:val="16"/>
      </w:rPr>
    </w:pPr>
  </w:p>
  <w:p w14:paraId="16E16B58" w14:textId="20CF9B94" w:rsidR="001F7B53" w:rsidRDefault="001F7B53"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1F7B53" w:rsidRDefault="001F7B53">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1F7B53" w:rsidRDefault="001F7B53">
    <w:pPr>
      <w:widowControl w:val="0"/>
      <w:spacing w:line="276" w:lineRule="auto"/>
      <w:jc w:val="left"/>
    </w:pPr>
  </w:p>
  <w:p w14:paraId="07F7FD12" w14:textId="77777777" w:rsidR="001F7B53" w:rsidRDefault="001F7B5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EB5EF" w14:textId="77777777" w:rsidR="00D063C2" w:rsidRDefault="00D063C2">
      <w:r>
        <w:separator/>
      </w:r>
    </w:p>
  </w:footnote>
  <w:footnote w:type="continuationSeparator" w:id="0">
    <w:p w14:paraId="28DC50E2" w14:textId="77777777" w:rsidR="00D063C2" w:rsidRDefault="00D063C2">
      <w:r>
        <w:continuationSeparator/>
      </w:r>
    </w:p>
  </w:footnote>
  <w:footnote w:type="continuationNotice" w:id="1">
    <w:p w14:paraId="51AF9027" w14:textId="77777777" w:rsidR="00D063C2" w:rsidRDefault="00D0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75EB3" w14:textId="77777777" w:rsidR="001F7B53" w:rsidRDefault="001F7B53">
    <w:pPr>
      <w:jc w:val="center"/>
    </w:pPr>
  </w:p>
  <w:p w14:paraId="6A88DFD4" w14:textId="77777777" w:rsidR="001F7B53" w:rsidRDefault="001F7B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13FE6"/>
    <w:multiLevelType w:val="hybridMultilevel"/>
    <w:tmpl w:val="188E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8BF3293"/>
    <w:multiLevelType w:val="multilevel"/>
    <w:tmpl w:val="EB8C2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A887770"/>
    <w:multiLevelType w:val="multilevel"/>
    <w:tmpl w:val="CD5CD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C96935"/>
    <w:multiLevelType w:val="multilevel"/>
    <w:tmpl w:val="C7D83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9"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D9C652B"/>
    <w:multiLevelType w:val="hybridMultilevel"/>
    <w:tmpl w:val="EC6EE168"/>
    <w:lvl w:ilvl="0" w:tplc="A92C843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2"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3"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8"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7"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9" w15:restartNumberingAfterBreak="0">
    <w:nsid w:val="53C56658"/>
    <w:multiLevelType w:val="multilevel"/>
    <w:tmpl w:val="C91A65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0"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5DD1685A"/>
    <w:multiLevelType w:val="hybridMultilevel"/>
    <w:tmpl w:val="48A44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7"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641664"/>
    <w:multiLevelType w:val="multilevel"/>
    <w:tmpl w:val="78189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4"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46"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7" w15:restartNumberingAfterBreak="0">
    <w:nsid w:val="7E2F3735"/>
    <w:multiLevelType w:val="hybridMultilevel"/>
    <w:tmpl w:val="5776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5"/>
  </w:num>
  <w:num w:numId="2">
    <w:abstractNumId w:val="31"/>
  </w:num>
  <w:num w:numId="3">
    <w:abstractNumId w:val="27"/>
  </w:num>
  <w:num w:numId="4">
    <w:abstractNumId w:val="24"/>
  </w:num>
  <w:num w:numId="5">
    <w:abstractNumId w:val="17"/>
  </w:num>
  <w:num w:numId="6">
    <w:abstractNumId w:val="7"/>
  </w:num>
  <w:num w:numId="7">
    <w:abstractNumId w:val="11"/>
  </w:num>
  <w:num w:numId="8">
    <w:abstractNumId w:val="39"/>
  </w:num>
  <w:num w:numId="9">
    <w:abstractNumId w:val="15"/>
  </w:num>
  <w:num w:numId="10">
    <w:abstractNumId w:val="18"/>
  </w:num>
  <w:num w:numId="11">
    <w:abstractNumId w:val="43"/>
  </w:num>
  <w:num w:numId="12">
    <w:abstractNumId w:val="40"/>
  </w:num>
  <w:num w:numId="13">
    <w:abstractNumId w:val="20"/>
  </w:num>
  <w:num w:numId="14">
    <w:abstractNumId w:val="22"/>
  </w:num>
  <w:num w:numId="15">
    <w:abstractNumId w:val="44"/>
  </w:num>
  <w:num w:numId="16">
    <w:abstractNumId w:val="14"/>
  </w:num>
  <w:num w:numId="17">
    <w:abstractNumId w:val="30"/>
  </w:num>
  <w:num w:numId="18">
    <w:abstractNumId w:val="32"/>
  </w:num>
  <w:num w:numId="19">
    <w:abstractNumId w:val="8"/>
  </w:num>
  <w:num w:numId="20">
    <w:abstractNumId w:val="25"/>
  </w:num>
  <w:num w:numId="21">
    <w:abstractNumId w:val="36"/>
  </w:num>
  <w:num w:numId="22">
    <w:abstractNumId w:val="9"/>
  </w:num>
  <w:num w:numId="23">
    <w:abstractNumId w:val="48"/>
  </w:num>
  <w:num w:numId="24">
    <w:abstractNumId w:val="37"/>
  </w:num>
  <w:num w:numId="25">
    <w:abstractNumId w:val="45"/>
  </w:num>
  <w:num w:numId="26">
    <w:abstractNumId w:val="26"/>
  </w:num>
  <w:num w:numId="27">
    <w:abstractNumId w:val="42"/>
  </w:num>
  <w:num w:numId="28">
    <w:abstractNumId w:val="1"/>
  </w:num>
  <w:num w:numId="29">
    <w:abstractNumId w:val="12"/>
  </w:num>
  <w:num w:numId="30">
    <w:abstractNumId w:val="41"/>
  </w:num>
  <w:num w:numId="31">
    <w:abstractNumId w:val="19"/>
  </w:num>
  <w:num w:numId="32">
    <w:abstractNumId w:val="3"/>
  </w:num>
  <w:num w:numId="33">
    <w:abstractNumId w:val="28"/>
  </w:num>
  <w:num w:numId="34">
    <w:abstractNumId w:val="46"/>
  </w:num>
  <w:num w:numId="35">
    <w:abstractNumId w:val="34"/>
  </w:num>
  <w:num w:numId="36">
    <w:abstractNumId w:val="23"/>
  </w:num>
  <w:num w:numId="37">
    <w:abstractNumId w:val="13"/>
  </w:num>
  <w:num w:numId="38">
    <w:abstractNumId w:val="16"/>
  </w:num>
  <w:num w:numId="39">
    <w:abstractNumId w:val="29"/>
  </w:num>
  <w:num w:numId="40">
    <w:abstractNumId w:val="4"/>
  </w:num>
  <w:num w:numId="41">
    <w:abstractNumId w:val="10"/>
  </w:num>
  <w:num w:numId="42">
    <w:abstractNumId w:val="21"/>
  </w:num>
  <w:num w:numId="43">
    <w:abstractNumId w:val="6"/>
  </w:num>
  <w:num w:numId="44">
    <w:abstractNumId w:val="38"/>
  </w:num>
  <w:num w:numId="45">
    <w:abstractNumId w:val="5"/>
  </w:num>
  <w:num w:numId="46">
    <w:abstractNumId w:val="2"/>
  </w:num>
  <w:num w:numId="47">
    <w:abstractNumId w:val="21"/>
  </w:num>
  <w:num w:numId="48">
    <w:abstractNumId w:val="47"/>
  </w:num>
  <w:num w:numId="49">
    <w:abstractNumId w:val="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031E8"/>
    <w:rsid w:val="00013E68"/>
    <w:rsid w:val="00020DC1"/>
    <w:rsid w:val="00026626"/>
    <w:rsid w:val="000273B4"/>
    <w:rsid w:val="00035105"/>
    <w:rsid w:val="0005155E"/>
    <w:rsid w:val="00054E13"/>
    <w:rsid w:val="00064ACF"/>
    <w:rsid w:val="00064E9A"/>
    <w:rsid w:val="00072699"/>
    <w:rsid w:val="000756FC"/>
    <w:rsid w:val="0008698C"/>
    <w:rsid w:val="00086B38"/>
    <w:rsid w:val="00090D7A"/>
    <w:rsid w:val="00095569"/>
    <w:rsid w:val="000A746F"/>
    <w:rsid w:val="000A7E6F"/>
    <w:rsid w:val="000B53AB"/>
    <w:rsid w:val="000C25CB"/>
    <w:rsid w:val="000D0256"/>
    <w:rsid w:val="000D4112"/>
    <w:rsid w:val="000E52DE"/>
    <w:rsid w:val="000E6162"/>
    <w:rsid w:val="00100B3B"/>
    <w:rsid w:val="001035B1"/>
    <w:rsid w:val="00113A77"/>
    <w:rsid w:val="00132732"/>
    <w:rsid w:val="00134A43"/>
    <w:rsid w:val="001356B7"/>
    <w:rsid w:val="001358FE"/>
    <w:rsid w:val="0013623E"/>
    <w:rsid w:val="00143C09"/>
    <w:rsid w:val="001647A5"/>
    <w:rsid w:val="00164F16"/>
    <w:rsid w:val="00171D5A"/>
    <w:rsid w:val="001810DE"/>
    <w:rsid w:val="00194A24"/>
    <w:rsid w:val="001B170D"/>
    <w:rsid w:val="001B352A"/>
    <w:rsid w:val="001B5A43"/>
    <w:rsid w:val="001B75B0"/>
    <w:rsid w:val="001C25AB"/>
    <w:rsid w:val="001C2DDF"/>
    <w:rsid w:val="001D1AEF"/>
    <w:rsid w:val="001D5D2F"/>
    <w:rsid w:val="001D7FFC"/>
    <w:rsid w:val="001F0088"/>
    <w:rsid w:val="001F7360"/>
    <w:rsid w:val="001F7B53"/>
    <w:rsid w:val="0020630F"/>
    <w:rsid w:val="0021054E"/>
    <w:rsid w:val="00227BF9"/>
    <w:rsid w:val="00232D97"/>
    <w:rsid w:val="00240CB4"/>
    <w:rsid w:val="00253E73"/>
    <w:rsid w:val="00254A68"/>
    <w:rsid w:val="00256214"/>
    <w:rsid w:val="002646CD"/>
    <w:rsid w:val="0027414A"/>
    <w:rsid w:val="0027591D"/>
    <w:rsid w:val="002771D9"/>
    <w:rsid w:val="002A4A31"/>
    <w:rsid w:val="002B08C4"/>
    <w:rsid w:val="002B2E48"/>
    <w:rsid w:val="002C1444"/>
    <w:rsid w:val="002C5880"/>
    <w:rsid w:val="002D0B7C"/>
    <w:rsid w:val="002D295C"/>
    <w:rsid w:val="002D4E11"/>
    <w:rsid w:val="002E18A0"/>
    <w:rsid w:val="002E2DA8"/>
    <w:rsid w:val="002E42FB"/>
    <w:rsid w:val="002E6273"/>
    <w:rsid w:val="002E7F2D"/>
    <w:rsid w:val="002F7930"/>
    <w:rsid w:val="0030536F"/>
    <w:rsid w:val="0030557E"/>
    <w:rsid w:val="00317C21"/>
    <w:rsid w:val="00333817"/>
    <w:rsid w:val="00335A24"/>
    <w:rsid w:val="0034246C"/>
    <w:rsid w:val="00356BF2"/>
    <w:rsid w:val="00356F31"/>
    <w:rsid w:val="00360ADA"/>
    <w:rsid w:val="00372246"/>
    <w:rsid w:val="00383942"/>
    <w:rsid w:val="00387A40"/>
    <w:rsid w:val="00394668"/>
    <w:rsid w:val="00397325"/>
    <w:rsid w:val="003A1324"/>
    <w:rsid w:val="003A2421"/>
    <w:rsid w:val="003A3700"/>
    <w:rsid w:val="003A6971"/>
    <w:rsid w:val="003B077C"/>
    <w:rsid w:val="003C0E60"/>
    <w:rsid w:val="003C272D"/>
    <w:rsid w:val="003C5F4E"/>
    <w:rsid w:val="003C7294"/>
    <w:rsid w:val="003C7C83"/>
    <w:rsid w:val="003D43B3"/>
    <w:rsid w:val="003D43E8"/>
    <w:rsid w:val="003E016F"/>
    <w:rsid w:val="003E108F"/>
    <w:rsid w:val="003E46A2"/>
    <w:rsid w:val="003E7877"/>
    <w:rsid w:val="003F4DE4"/>
    <w:rsid w:val="003F5019"/>
    <w:rsid w:val="004037A6"/>
    <w:rsid w:val="0041402D"/>
    <w:rsid w:val="00414E3E"/>
    <w:rsid w:val="004250A0"/>
    <w:rsid w:val="00433972"/>
    <w:rsid w:val="00434AEA"/>
    <w:rsid w:val="00443659"/>
    <w:rsid w:val="00461AFE"/>
    <w:rsid w:val="0047611D"/>
    <w:rsid w:val="004930F7"/>
    <w:rsid w:val="00493DDC"/>
    <w:rsid w:val="00496BF7"/>
    <w:rsid w:val="004B5F61"/>
    <w:rsid w:val="004C02D7"/>
    <w:rsid w:val="004E6449"/>
    <w:rsid w:val="004F248D"/>
    <w:rsid w:val="004F64E1"/>
    <w:rsid w:val="00512C4D"/>
    <w:rsid w:val="005147DB"/>
    <w:rsid w:val="00515374"/>
    <w:rsid w:val="00532566"/>
    <w:rsid w:val="00533657"/>
    <w:rsid w:val="005803AE"/>
    <w:rsid w:val="005844DB"/>
    <w:rsid w:val="005A5CBC"/>
    <w:rsid w:val="005C3D21"/>
    <w:rsid w:val="005C7E1B"/>
    <w:rsid w:val="005D3FFE"/>
    <w:rsid w:val="00613419"/>
    <w:rsid w:val="006203E2"/>
    <w:rsid w:val="006453D9"/>
    <w:rsid w:val="00645E80"/>
    <w:rsid w:val="00651DAA"/>
    <w:rsid w:val="00661827"/>
    <w:rsid w:val="0066519C"/>
    <w:rsid w:val="00674D95"/>
    <w:rsid w:val="00692002"/>
    <w:rsid w:val="00695D84"/>
    <w:rsid w:val="0069729F"/>
    <w:rsid w:val="006A57E1"/>
    <w:rsid w:val="006B39E5"/>
    <w:rsid w:val="006B71FC"/>
    <w:rsid w:val="006C6859"/>
    <w:rsid w:val="006C6C84"/>
    <w:rsid w:val="006C7D91"/>
    <w:rsid w:val="006E1A03"/>
    <w:rsid w:val="006E3B36"/>
    <w:rsid w:val="006E6DFB"/>
    <w:rsid w:val="006F2D01"/>
    <w:rsid w:val="00707ADD"/>
    <w:rsid w:val="00714B2B"/>
    <w:rsid w:val="00720B67"/>
    <w:rsid w:val="00746F14"/>
    <w:rsid w:val="0075696F"/>
    <w:rsid w:val="00766B50"/>
    <w:rsid w:val="00773D0D"/>
    <w:rsid w:val="007761ED"/>
    <w:rsid w:val="00790B34"/>
    <w:rsid w:val="007A422C"/>
    <w:rsid w:val="007A6410"/>
    <w:rsid w:val="007B39AB"/>
    <w:rsid w:val="007C5C1F"/>
    <w:rsid w:val="007E01A8"/>
    <w:rsid w:val="007E2DA4"/>
    <w:rsid w:val="007F6F92"/>
    <w:rsid w:val="00801283"/>
    <w:rsid w:val="008041ED"/>
    <w:rsid w:val="0080452C"/>
    <w:rsid w:val="00806BAA"/>
    <w:rsid w:val="00812AF0"/>
    <w:rsid w:val="00816879"/>
    <w:rsid w:val="00844488"/>
    <w:rsid w:val="00851D9E"/>
    <w:rsid w:val="00884FD9"/>
    <w:rsid w:val="008A64F0"/>
    <w:rsid w:val="008A7F23"/>
    <w:rsid w:val="008E6586"/>
    <w:rsid w:val="008F01C4"/>
    <w:rsid w:val="008F01E8"/>
    <w:rsid w:val="00903F92"/>
    <w:rsid w:val="00906CA9"/>
    <w:rsid w:val="00912349"/>
    <w:rsid w:val="00925712"/>
    <w:rsid w:val="00926591"/>
    <w:rsid w:val="00936CE0"/>
    <w:rsid w:val="00962C8D"/>
    <w:rsid w:val="009825F4"/>
    <w:rsid w:val="00991F58"/>
    <w:rsid w:val="00994C30"/>
    <w:rsid w:val="009D5143"/>
    <w:rsid w:val="009E5E24"/>
    <w:rsid w:val="009F0F50"/>
    <w:rsid w:val="00A029B1"/>
    <w:rsid w:val="00A05238"/>
    <w:rsid w:val="00A1059A"/>
    <w:rsid w:val="00A1252A"/>
    <w:rsid w:val="00A22B2D"/>
    <w:rsid w:val="00A32E53"/>
    <w:rsid w:val="00A33711"/>
    <w:rsid w:val="00A36046"/>
    <w:rsid w:val="00A42180"/>
    <w:rsid w:val="00A53B11"/>
    <w:rsid w:val="00A77A09"/>
    <w:rsid w:val="00AA433B"/>
    <w:rsid w:val="00AB0A6C"/>
    <w:rsid w:val="00AB58BD"/>
    <w:rsid w:val="00AC2BAA"/>
    <w:rsid w:val="00AC4AC5"/>
    <w:rsid w:val="00AC6E9E"/>
    <w:rsid w:val="00AD12EF"/>
    <w:rsid w:val="00AD1DBD"/>
    <w:rsid w:val="00AE0074"/>
    <w:rsid w:val="00AE7337"/>
    <w:rsid w:val="00B02150"/>
    <w:rsid w:val="00B04076"/>
    <w:rsid w:val="00B17677"/>
    <w:rsid w:val="00B244A4"/>
    <w:rsid w:val="00B37EB4"/>
    <w:rsid w:val="00B425FA"/>
    <w:rsid w:val="00B50E83"/>
    <w:rsid w:val="00B512BA"/>
    <w:rsid w:val="00B62BE2"/>
    <w:rsid w:val="00B640B9"/>
    <w:rsid w:val="00B65462"/>
    <w:rsid w:val="00B70199"/>
    <w:rsid w:val="00B83623"/>
    <w:rsid w:val="00BA5EC3"/>
    <w:rsid w:val="00BA6710"/>
    <w:rsid w:val="00BB3EE9"/>
    <w:rsid w:val="00BB53FD"/>
    <w:rsid w:val="00BB614E"/>
    <w:rsid w:val="00BF5543"/>
    <w:rsid w:val="00BF663C"/>
    <w:rsid w:val="00C575EC"/>
    <w:rsid w:val="00C6100F"/>
    <w:rsid w:val="00C61937"/>
    <w:rsid w:val="00C62990"/>
    <w:rsid w:val="00C73958"/>
    <w:rsid w:val="00C77851"/>
    <w:rsid w:val="00C86420"/>
    <w:rsid w:val="00CA4D4C"/>
    <w:rsid w:val="00CB19AA"/>
    <w:rsid w:val="00CC2065"/>
    <w:rsid w:val="00CC2739"/>
    <w:rsid w:val="00CD38A1"/>
    <w:rsid w:val="00CE6D72"/>
    <w:rsid w:val="00CF5AE9"/>
    <w:rsid w:val="00D00BE5"/>
    <w:rsid w:val="00D063C2"/>
    <w:rsid w:val="00D22508"/>
    <w:rsid w:val="00D334DB"/>
    <w:rsid w:val="00D33779"/>
    <w:rsid w:val="00D433D3"/>
    <w:rsid w:val="00D43B52"/>
    <w:rsid w:val="00D43CDC"/>
    <w:rsid w:val="00D51E87"/>
    <w:rsid w:val="00D52B21"/>
    <w:rsid w:val="00D65966"/>
    <w:rsid w:val="00D76EEB"/>
    <w:rsid w:val="00D77CDC"/>
    <w:rsid w:val="00D80A71"/>
    <w:rsid w:val="00D83E81"/>
    <w:rsid w:val="00D86240"/>
    <w:rsid w:val="00D9511D"/>
    <w:rsid w:val="00D96AA4"/>
    <w:rsid w:val="00DA7EB1"/>
    <w:rsid w:val="00DB1D8C"/>
    <w:rsid w:val="00DB71BD"/>
    <w:rsid w:val="00DC5BA6"/>
    <w:rsid w:val="00DC62F3"/>
    <w:rsid w:val="00DD1F0B"/>
    <w:rsid w:val="00DD2CDF"/>
    <w:rsid w:val="00DD41B6"/>
    <w:rsid w:val="00DD5839"/>
    <w:rsid w:val="00DE18BE"/>
    <w:rsid w:val="00DE2B60"/>
    <w:rsid w:val="00DF31A8"/>
    <w:rsid w:val="00DF46F8"/>
    <w:rsid w:val="00E10503"/>
    <w:rsid w:val="00E1213A"/>
    <w:rsid w:val="00E23B6C"/>
    <w:rsid w:val="00E33306"/>
    <w:rsid w:val="00E34B52"/>
    <w:rsid w:val="00E34DC9"/>
    <w:rsid w:val="00E41304"/>
    <w:rsid w:val="00E45673"/>
    <w:rsid w:val="00E55F1A"/>
    <w:rsid w:val="00E573EE"/>
    <w:rsid w:val="00E6130E"/>
    <w:rsid w:val="00E62F9C"/>
    <w:rsid w:val="00E65F9E"/>
    <w:rsid w:val="00E7108D"/>
    <w:rsid w:val="00E73336"/>
    <w:rsid w:val="00E81589"/>
    <w:rsid w:val="00E81AF2"/>
    <w:rsid w:val="00E90735"/>
    <w:rsid w:val="00EB48DC"/>
    <w:rsid w:val="00EB6147"/>
    <w:rsid w:val="00ED636F"/>
    <w:rsid w:val="00F0705C"/>
    <w:rsid w:val="00F141ED"/>
    <w:rsid w:val="00F2712A"/>
    <w:rsid w:val="00F27F8E"/>
    <w:rsid w:val="00F41DA1"/>
    <w:rsid w:val="00F46376"/>
    <w:rsid w:val="00F5144C"/>
    <w:rsid w:val="00F5489C"/>
    <w:rsid w:val="00F569DF"/>
    <w:rsid w:val="00F629F4"/>
    <w:rsid w:val="00F65047"/>
    <w:rsid w:val="00F65609"/>
    <w:rsid w:val="00F71ABE"/>
    <w:rsid w:val="00FA3B2D"/>
    <w:rsid w:val="00FA66A7"/>
    <w:rsid w:val="00FB58C5"/>
    <w:rsid w:val="00FC2952"/>
    <w:rsid w:val="00FD0B6A"/>
    <w:rsid w:val="00FD6027"/>
    <w:rsid w:val="00FE5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fESOutNumbered">
    <w:name w:val="DfESOutNumbered"/>
    <w:basedOn w:val="Normal"/>
    <w:link w:val="DfESOutNumberedChar"/>
    <w:rsid w:val="006B39E5"/>
    <w:pPr>
      <w:widowControl w:val="0"/>
      <w:numPr>
        <w:numId w:val="40"/>
      </w:numPr>
      <w:overflowPunct w:val="0"/>
      <w:autoSpaceDE w:val="0"/>
      <w:autoSpaceDN w:val="0"/>
      <w:adjustRightInd w:val="0"/>
      <w:spacing w:after="240"/>
      <w:jc w:val="left"/>
      <w:textAlignment w:val="baseline"/>
    </w:pPr>
    <w:rPr>
      <w:rFonts w:ascii="Arial" w:eastAsia="Times New Roman" w:hAnsi="Arial" w:cs="Arial"/>
      <w:sz w:val="22"/>
      <w:lang w:eastAsia="en-US"/>
    </w:rPr>
  </w:style>
  <w:style w:type="character" w:customStyle="1" w:styleId="DfESOutNumberedChar">
    <w:name w:val="DfESOutNumbered Char"/>
    <w:basedOn w:val="DefaultParagraphFont"/>
    <w:link w:val="DfESOutNumbered"/>
    <w:rsid w:val="006B39E5"/>
    <w:rPr>
      <w:rFonts w:ascii="Arial" w:eastAsia="Times New Roman" w:hAnsi="Arial" w:cs="Arial"/>
      <w:sz w:val="22"/>
      <w:lang w:eastAsia="en-US"/>
    </w:rPr>
  </w:style>
  <w:style w:type="paragraph" w:customStyle="1" w:styleId="DeptBullets">
    <w:name w:val="DeptBullets"/>
    <w:basedOn w:val="Normal"/>
    <w:link w:val="DeptBulletsChar"/>
    <w:rsid w:val="006B39E5"/>
    <w:pPr>
      <w:widowControl w:val="0"/>
      <w:numPr>
        <w:numId w:val="42"/>
      </w:numPr>
      <w:overflowPunct w:val="0"/>
      <w:autoSpaceDE w:val="0"/>
      <w:autoSpaceDN w:val="0"/>
      <w:adjustRightInd w:val="0"/>
      <w:spacing w:after="240"/>
      <w:jc w:val="left"/>
      <w:textAlignment w:val="baseline"/>
    </w:pPr>
    <w:rPr>
      <w:rFonts w:ascii="Arial" w:eastAsia="Times New Roman" w:hAnsi="Arial" w:cs="Times New Roman"/>
      <w:sz w:val="24"/>
      <w:lang w:eastAsia="en-US"/>
    </w:rPr>
  </w:style>
  <w:style w:type="character" w:customStyle="1" w:styleId="DeptBulletsChar">
    <w:name w:val="DeptBullets Char"/>
    <w:basedOn w:val="DefaultParagraphFont"/>
    <w:link w:val="DeptBullets"/>
    <w:rsid w:val="006B39E5"/>
    <w:rPr>
      <w:rFonts w:ascii="Arial" w:eastAsia="Times New Roman" w:hAnsi="Arial" w:cs="Times New Roman"/>
      <w:sz w:val="24"/>
      <w:lang w:eastAsia="en-US"/>
    </w:rPr>
  </w:style>
  <w:style w:type="table" w:styleId="TableGrid">
    <w:name w:val="Table Grid"/>
    <w:basedOn w:val="TableNormal"/>
    <w:rsid w:val="009E5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4A43"/>
    <w:rPr>
      <w:b/>
      <w:bCs/>
    </w:rPr>
  </w:style>
  <w:style w:type="character" w:customStyle="1" w:styleId="CommentSubjectChar">
    <w:name w:val="Comment Subject Char"/>
    <w:basedOn w:val="CommentTextChar"/>
    <w:link w:val="CommentSubject"/>
    <w:uiPriority w:val="99"/>
    <w:semiHidden/>
    <w:rsid w:val="00134A43"/>
    <w:rPr>
      <w:b/>
      <w:bCs/>
    </w:rPr>
  </w:style>
  <w:style w:type="character" w:styleId="UnresolvedMention">
    <w:name w:val="Unresolved Mention"/>
    <w:basedOn w:val="DefaultParagraphFont"/>
    <w:uiPriority w:val="99"/>
    <w:semiHidden/>
    <w:unhideWhenUsed/>
    <w:rsid w:val="000D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01057">
      <w:bodyDiv w:val="1"/>
      <w:marLeft w:val="0"/>
      <w:marRight w:val="0"/>
      <w:marTop w:val="0"/>
      <w:marBottom w:val="0"/>
      <w:divBdr>
        <w:top w:val="none" w:sz="0" w:space="0" w:color="auto"/>
        <w:left w:val="none" w:sz="0" w:space="0" w:color="auto"/>
        <w:bottom w:val="none" w:sz="0" w:space="0" w:color="auto"/>
        <w:right w:val="none" w:sz="0" w:space="0" w:color="auto"/>
      </w:divBdr>
    </w:div>
    <w:div w:id="635721948">
      <w:bodyDiv w:val="1"/>
      <w:marLeft w:val="0"/>
      <w:marRight w:val="0"/>
      <w:marTop w:val="0"/>
      <w:marBottom w:val="0"/>
      <w:divBdr>
        <w:top w:val="none" w:sz="0" w:space="0" w:color="auto"/>
        <w:left w:val="none" w:sz="0" w:space="0" w:color="auto"/>
        <w:bottom w:val="none" w:sz="0" w:space="0" w:color="auto"/>
        <w:right w:val="none" w:sz="0" w:space="0" w:color="auto"/>
      </w:divBdr>
    </w:div>
    <w:div w:id="1168642158">
      <w:bodyDiv w:val="1"/>
      <w:marLeft w:val="0"/>
      <w:marRight w:val="0"/>
      <w:marTop w:val="0"/>
      <w:marBottom w:val="0"/>
      <w:divBdr>
        <w:top w:val="none" w:sz="0" w:space="0" w:color="auto"/>
        <w:left w:val="none" w:sz="0" w:space="0" w:color="auto"/>
        <w:bottom w:val="none" w:sz="0" w:space="0" w:color="auto"/>
        <w:right w:val="none" w:sz="0" w:space="0" w:color="auto"/>
      </w:divBdr>
    </w:div>
    <w:div w:id="1285237998">
      <w:bodyDiv w:val="1"/>
      <w:marLeft w:val="0"/>
      <w:marRight w:val="0"/>
      <w:marTop w:val="0"/>
      <w:marBottom w:val="0"/>
      <w:divBdr>
        <w:top w:val="none" w:sz="0" w:space="0" w:color="auto"/>
        <w:left w:val="none" w:sz="0" w:space="0" w:color="auto"/>
        <w:bottom w:val="none" w:sz="0" w:space="0" w:color="auto"/>
        <w:right w:val="none" w:sz="0" w:space="0" w:color="auto"/>
      </w:divBdr>
    </w:div>
    <w:div w:id="1294092077">
      <w:bodyDiv w:val="1"/>
      <w:marLeft w:val="0"/>
      <w:marRight w:val="0"/>
      <w:marTop w:val="0"/>
      <w:marBottom w:val="0"/>
      <w:divBdr>
        <w:top w:val="none" w:sz="0" w:space="0" w:color="auto"/>
        <w:left w:val="none" w:sz="0" w:space="0" w:color="auto"/>
        <w:bottom w:val="none" w:sz="0" w:space="0" w:color="auto"/>
        <w:right w:val="none" w:sz="0" w:space="0" w:color="auto"/>
      </w:divBdr>
    </w:div>
    <w:div w:id="1332834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gov.uk/service-manu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digitalmarketplace.service.gov.uk/digital-outcomes-and-specialists/opportunities/13854" TargetMode="External"/><Relationship Id="rId7" Type="http://schemas.openxmlformats.org/officeDocument/2006/relationships/settings" Target="settings.xml"/><Relationship Id="rId12" Type="http://schemas.openxmlformats.org/officeDocument/2006/relationships/hyperlink" Target="mailto:accountspayable.OCR@education.gov.uk" TargetMode="External"/><Relationship Id="rId17" Type="http://schemas.openxmlformats.org/officeDocument/2006/relationships/hyperlink" Target="https://www.gov.uk/service-manual/technology/code-of-practic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igitalmarketplace.service.gov.uk/" TargetMode="External"/><Relationship Id="rId20" Type="http://schemas.openxmlformats.org/officeDocument/2006/relationships/hyperlink" Target="http://www.legislation.gov.uk/ssi/2012/8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dD.CONTRACTS@education.gov.uk" TargetMode="External"/><Relationship Id="rId24" Type="http://schemas.openxmlformats.org/officeDocument/2006/relationships/hyperlink" Target="mailto:cloud_digital@crowncommercial.gov.uk" TargetMode="External"/><Relationship Id="rId5" Type="http://schemas.openxmlformats.org/officeDocument/2006/relationships/numbering" Target="numbering.xml"/><Relationship Id="rId15" Type="http://schemas.openxmlformats.org/officeDocument/2006/relationships/hyperlink" Target="https://www.ncsc.gov.uk/guidance/10-steps-cyber-security"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si/2015/102/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image" Target="media/image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DCEA7E241F2349B3C7CC53E778E765" ma:contentTypeVersion="15" ma:contentTypeDescription="Create a new document." ma:contentTypeScope="" ma:versionID="87f56379f3d200fa1af97edc7aebdab8">
  <xsd:schema xmlns:xsd="http://www.w3.org/2001/XMLSchema" xmlns:xs="http://www.w3.org/2001/XMLSchema" xmlns:p="http://schemas.microsoft.com/office/2006/metadata/properties" xmlns:ns1="http://schemas.microsoft.com/sharepoint/v3" xmlns:ns3="654d9b00-1449-4d48-baf0-d3f9a257f111" xmlns:ns4="5ad1048e-a48b-476e-aa7b-99bc5b922cbd" targetNamespace="http://schemas.microsoft.com/office/2006/metadata/properties" ma:root="true" ma:fieldsID="07eddbdebf94c866b1c1a55337953eb1" ns1:_="" ns3:_="" ns4:_="">
    <xsd:import namespace="http://schemas.microsoft.com/sharepoint/v3"/>
    <xsd:import namespace="654d9b00-1449-4d48-baf0-d3f9a257f111"/>
    <xsd:import namespace="5ad1048e-a48b-476e-aa7b-99bc5b922c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d9b00-1449-4d48-baf0-d3f9a257f1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1048e-a48b-476e-aa7b-99bc5b922c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0F32A1E-C5E2-458E-826E-EC23FFB081F6}">
  <ds:schemaRefs>
    <ds:schemaRef ds:uri="http://schemas.openxmlformats.org/officeDocument/2006/bibliography"/>
  </ds:schemaRefs>
</ds:datastoreItem>
</file>

<file path=customXml/itemProps2.xml><?xml version="1.0" encoding="utf-8"?>
<ds:datastoreItem xmlns:ds="http://schemas.openxmlformats.org/officeDocument/2006/customXml" ds:itemID="{401E2B54-D279-4CEB-96AC-2F63535BC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4d9b00-1449-4d48-baf0-d3f9a257f111"/>
    <ds:schemaRef ds:uri="5ad1048e-a48b-476e-aa7b-99bc5b922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E5E72-CA15-42A1-8108-FA15BDA8BE28}">
  <ds:schemaRefs>
    <ds:schemaRef ds:uri="http://schemas.microsoft.com/sharepoint/v3/contenttype/forms"/>
  </ds:schemaRefs>
</ds:datastoreItem>
</file>

<file path=customXml/itemProps4.xml><?xml version="1.0" encoding="utf-8"?>
<ds:datastoreItem xmlns:ds="http://schemas.openxmlformats.org/officeDocument/2006/customXml" ds:itemID="{79096682-DDA6-459F-A3C3-71982CC7691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63</Pages>
  <Words>17060</Words>
  <Characters>97243</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ODAME, Alexander</cp:lastModifiedBy>
  <cp:revision>9</cp:revision>
  <cp:lastPrinted>2019-06-12T08:45:00Z</cp:lastPrinted>
  <dcterms:created xsi:type="dcterms:W3CDTF">2021-03-17T13:04:00Z</dcterms:created>
  <dcterms:modified xsi:type="dcterms:W3CDTF">2021-03-22T13:07:00Z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0x01010053DCEA7E241F2349B3C7CC53E778E765</vt:lpwstr>
  </property>
</Properties>
</file>