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6A748" w14:textId="2F8F7ACD" w:rsidR="008C701D" w:rsidRPr="00A60C3E" w:rsidRDefault="00AD4464" w:rsidP="00FE1B67">
      <w:pPr>
        <w:rPr>
          <w:b/>
          <w:bCs/>
          <w:sz w:val="44"/>
          <w:szCs w:val="44"/>
        </w:rPr>
      </w:pPr>
      <w:bookmarkStart w:id="0" w:name="_Toc379212686"/>
      <w:bookmarkStart w:id="1" w:name="_Toc416355411"/>
      <w:r>
        <w:rPr>
          <w:noProof/>
          <w:sz w:val="20"/>
          <w:szCs w:val="20"/>
          <w:lang w:eastAsia="en-GB"/>
        </w:rPr>
        <w:drawing>
          <wp:anchor distT="0" distB="0" distL="114300" distR="114300" simplePos="0" relativeHeight="251657728" behindDoc="1" locked="0" layoutInCell="1" allowOverlap="1" wp14:anchorId="4A26C9C3" wp14:editId="40925C3B">
            <wp:simplePos x="0" y="0"/>
            <wp:positionH relativeFrom="column">
              <wp:posOffset>-1143000</wp:posOffset>
            </wp:positionH>
            <wp:positionV relativeFrom="paragraph">
              <wp:posOffset>-913130</wp:posOffset>
            </wp:positionV>
            <wp:extent cx="3222000" cy="1364400"/>
            <wp:effectExtent l="0" t="0" r="0" b="76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2000" cy="136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2C458E" w14:textId="77777777" w:rsidR="008C701D" w:rsidRPr="00A60C3E" w:rsidRDefault="008C701D" w:rsidP="00FE1B67">
      <w:pPr>
        <w:rPr>
          <w:b/>
          <w:bCs/>
          <w:sz w:val="44"/>
          <w:szCs w:val="44"/>
        </w:rPr>
      </w:pPr>
    </w:p>
    <w:p w14:paraId="115F8509" w14:textId="5F5DE10C" w:rsidR="008C701D" w:rsidRPr="00A60C3E" w:rsidRDefault="008C701D" w:rsidP="00FE1B67">
      <w:pPr>
        <w:rPr>
          <w:b/>
          <w:bCs/>
          <w:sz w:val="44"/>
          <w:szCs w:val="44"/>
        </w:rPr>
      </w:pPr>
    </w:p>
    <w:p w14:paraId="13E1E7DC" w14:textId="77777777" w:rsidR="008673B8" w:rsidRPr="00A60C3E" w:rsidRDefault="008673B8" w:rsidP="00FE1B67">
      <w:pPr>
        <w:rPr>
          <w:b/>
          <w:bCs/>
          <w:sz w:val="44"/>
          <w:szCs w:val="44"/>
        </w:rPr>
      </w:pPr>
    </w:p>
    <w:p w14:paraId="5C889319" w14:textId="77777777" w:rsidR="008673B8" w:rsidRPr="00A60C3E" w:rsidRDefault="008673B8" w:rsidP="00FE1B67">
      <w:pPr>
        <w:rPr>
          <w:b/>
          <w:bCs/>
          <w:sz w:val="44"/>
          <w:szCs w:val="44"/>
        </w:rPr>
      </w:pPr>
    </w:p>
    <w:p w14:paraId="7E801E6A" w14:textId="77777777" w:rsidR="008673B8" w:rsidRPr="00A60C3E" w:rsidRDefault="008673B8" w:rsidP="00FE1B67">
      <w:pPr>
        <w:rPr>
          <w:b/>
          <w:bCs/>
          <w:sz w:val="44"/>
          <w:szCs w:val="44"/>
        </w:rPr>
      </w:pPr>
    </w:p>
    <w:p w14:paraId="141BBDC6" w14:textId="77777777" w:rsidR="008673B8" w:rsidRPr="00A60C3E" w:rsidRDefault="008673B8" w:rsidP="00FE1B67">
      <w:pPr>
        <w:jc w:val="center"/>
        <w:rPr>
          <w:b/>
          <w:bCs/>
          <w:sz w:val="44"/>
          <w:szCs w:val="44"/>
        </w:rPr>
      </w:pPr>
    </w:p>
    <w:p w14:paraId="4629D0DD" w14:textId="4D7D413C" w:rsidR="008C701D" w:rsidRPr="00296334" w:rsidRDefault="00420CE5" w:rsidP="00FE1B67">
      <w:pPr>
        <w:jc w:val="center"/>
        <w:rPr>
          <w:b/>
          <w:bCs/>
          <w:sz w:val="44"/>
          <w:szCs w:val="44"/>
        </w:rPr>
      </w:pPr>
      <w:r>
        <w:rPr>
          <w:b/>
          <w:bCs/>
          <w:sz w:val="44"/>
          <w:szCs w:val="44"/>
        </w:rPr>
        <w:t>National Asset Delivery</w:t>
      </w:r>
    </w:p>
    <w:p w14:paraId="733E0231" w14:textId="35D864B1" w:rsidR="008C701D" w:rsidRPr="00296334" w:rsidRDefault="008C701D" w:rsidP="00FE1B67">
      <w:pPr>
        <w:jc w:val="center"/>
        <w:rPr>
          <w:b/>
          <w:bCs/>
          <w:sz w:val="44"/>
          <w:szCs w:val="44"/>
        </w:rPr>
      </w:pPr>
      <w:r w:rsidRPr="00296334">
        <w:rPr>
          <w:b/>
          <w:bCs/>
          <w:sz w:val="44"/>
          <w:szCs w:val="44"/>
        </w:rPr>
        <w:t>Technical Surveys and Testing</w:t>
      </w:r>
    </w:p>
    <w:p w14:paraId="23BE1885" w14:textId="77777777" w:rsidR="009F0FEF" w:rsidRPr="00296334" w:rsidRDefault="009F0FEF" w:rsidP="00FE1B67">
      <w:pPr>
        <w:jc w:val="center"/>
        <w:rPr>
          <w:b/>
          <w:bCs/>
          <w:sz w:val="44"/>
          <w:szCs w:val="44"/>
        </w:rPr>
      </w:pPr>
    </w:p>
    <w:p w14:paraId="4EBF6688" w14:textId="77777777" w:rsidR="009F0FEF" w:rsidRPr="00296334" w:rsidRDefault="009F0FEF" w:rsidP="00FE1B67">
      <w:pPr>
        <w:jc w:val="center"/>
        <w:rPr>
          <w:b/>
          <w:bCs/>
          <w:sz w:val="44"/>
          <w:szCs w:val="44"/>
        </w:rPr>
      </w:pPr>
    </w:p>
    <w:p w14:paraId="29D42A47" w14:textId="74F8ED45" w:rsidR="008C701D" w:rsidRPr="0026134F" w:rsidRDefault="008C701D" w:rsidP="00FE1B67">
      <w:pPr>
        <w:jc w:val="center"/>
        <w:rPr>
          <w:b/>
          <w:bCs/>
          <w:sz w:val="44"/>
          <w:szCs w:val="44"/>
        </w:rPr>
      </w:pPr>
      <w:r w:rsidRPr="00296334">
        <w:rPr>
          <w:b/>
          <w:bCs/>
          <w:sz w:val="44"/>
          <w:szCs w:val="44"/>
        </w:rPr>
        <w:t>Works Information</w:t>
      </w:r>
      <w:r w:rsidR="0027309E">
        <w:rPr>
          <w:b/>
          <w:bCs/>
          <w:sz w:val="44"/>
          <w:szCs w:val="44"/>
        </w:rPr>
        <w:t xml:space="preserve"> for</w:t>
      </w:r>
      <w:r w:rsidR="0027309E" w:rsidRPr="0026134F">
        <w:rPr>
          <w:b/>
          <w:bCs/>
          <w:sz w:val="44"/>
          <w:szCs w:val="44"/>
        </w:rPr>
        <w:t xml:space="preserve"> </w:t>
      </w:r>
      <w:r w:rsidR="0026134F" w:rsidRPr="003B5CCB">
        <w:rPr>
          <w:b/>
          <w:bCs/>
          <w:sz w:val="44"/>
          <w:szCs w:val="44"/>
        </w:rPr>
        <w:t xml:space="preserve">Asbestos </w:t>
      </w:r>
      <w:r w:rsidR="009A5725" w:rsidRPr="003B5CCB">
        <w:rPr>
          <w:b/>
          <w:bCs/>
          <w:sz w:val="44"/>
          <w:szCs w:val="44"/>
        </w:rPr>
        <w:t xml:space="preserve">Refurb </w:t>
      </w:r>
      <w:r w:rsidR="0026134F" w:rsidRPr="003B5CCB">
        <w:rPr>
          <w:b/>
          <w:bCs/>
          <w:sz w:val="44"/>
          <w:szCs w:val="44"/>
        </w:rPr>
        <w:t>Surveys</w:t>
      </w:r>
      <w:r w:rsidR="009A5725" w:rsidRPr="003B5CCB">
        <w:rPr>
          <w:b/>
          <w:bCs/>
          <w:sz w:val="44"/>
          <w:szCs w:val="44"/>
        </w:rPr>
        <w:t xml:space="preserve"> -</w:t>
      </w:r>
      <w:r w:rsidR="0026134F" w:rsidRPr="003B5CCB">
        <w:rPr>
          <w:b/>
          <w:bCs/>
          <w:sz w:val="44"/>
          <w:szCs w:val="44"/>
        </w:rPr>
        <w:t xml:space="preserve"> Area 13 </w:t>
      </w:r>
      <w:r w:rsidR="00315E29" w:rsidRPr="003B5CCB">
        <w:rPr>
          <w:b/>
          <w:bCs/>
          <w:sz w:val="44"/>
          <w:szCs w:val="44"/>
        </w:rPr>
        <w:t>19/20</w:t>
      </w:r>
    </w:p>
    <w:p w14:paraId="53484841" w14:textId="77777777" w:rsidR="008C701D" w:rsidRPr="00296334" w:rsidRDefault="008C701D" w:rsidP="00FE1B67">
      <w:pPr>
        <w:jc w:val="center"/>
        <w:rPr>
          <w:b/>
          <w:bCs/>
          <w:highlight w:val="lightGray"/>
        </w:rPr>
      </w:pPr>
    </w:p>
    <w:p w14:paraId="3651142D" w14:textId="77777777" w:rsidR="00D56035" w:rsidRDefault="00D56035" w:rsidP="00FE1B67">
      <w:pPr>
        <w:rPr>
          <w:bCs/>
          <w:color w:val="FF0000"/>
        </w:rPr>
      </w:pPr>
    </w:p>
    <w:p w14:paraId="43F1EEAA" w14:textId="77777777" w:rsidR="00D56035" w:rsidRDefault="00D56035" w:rsidP="00FE1B67">
      <w:pPr>
        <w:rPr>
          <w:bCs/>
          <w:color w:val="FF0000"/>
        </w:rPr>
      </w:pPr>
    </w:p>
    <w:p w14:paraId="335DB84A" w14:textId="77777777" w:rsidR="00D56035" w:rsidRDefault="00D56035" w:rsidP="00FE1B67">
      <w:pPr>
        <w:rPr>
          <w:bCs/>
          <w:color w:val="FF0000"/>
        </w:rPr>
      </w:pPr>
    </w:p>
    <w:p w14:paraId="2D73C221" w14:textId="77777777" w:rsidR="00D56035" w:rsidRDefault="00D56035" w:rsidP="00FE1B67">
      <w:pPr>
        <w:rPr>
          <w:bCs/>
          <w:color w:val="FF0000"/>
        </w:rPr>
      </w:pPr>
    </w:p>
    <w:p w14:paraId="4CEB3E42" w14:textId="77777777" w:rsidR="00D56035" w:rsidRDefault="00D56035" w:rsidP="00FE1B67">
      <w:pPr>
        <w:rPr>
          <w:bCs/>
          <w:color w:val="FF0000"/>
        </w:rPr>
      </w:pPr>
    </w:p>
    <w:p w14:paraId="77C054BF" w14:textId="77777777" w:rsidR="00D56035" w:rsidRDefault="00D56035" w:rsidP="00FE1B67">
      <w:pPr>
        <w:rPr>
          <w:bCs/>
          <w:color w:val="FF0000"/>
        </w:rPr>
      </w:pPr>
    </w:p>
    <w:p w14:paraId="28801D5F" w14:textId="77777777" w:rsidR="00D56035" w:rsidRDefault="00D56035" w:rsidP="00FE1B67">
      <w:pPr>
        <w:rPr>
          <w:bCs/>
          <w:color w:val="FF0000"/>
        </w:rPr>
      </w:pPr>
    </w:p>
    <w:p w14:paraId="55F39443" w14:textId="77777777" w:rsidR="00D56035" w:rsidRDefault="00D56035" w:rsidP="00FE1B67">
      <w:pPr>
        <w:rPr>
          <w:bCs/>
          <w:color w:val="FF0000"/>
        </w:rPr>
      </w:pPr>
    </w:p>
    <w:p w14:paraId="7C8BA481" w14:textId="77777777" w:rsidR="00D56035" w:rsidRDefault="00D56035" w:rsidP="00FE1B67">
      <w:pPr>
        <w:rPr>
          <w:bCs/>
          <w:color w:val="FF0000"/>
        </w:rPr>
      </w:pPr>
    </w:p>
    <w:p w14:paraId="1432E4B9" w14:textId="77777777" w:rsidR="00D56035" w:rsidRDefault="00D56035" w:rsidP="00FE1B67">
      <w:pPr>
        <w:rPr>
          <w:bCs/>
          <w:color w:val="FF0000"/>
        </w:rPr>
      </w:pPr>
    </w:p>
    <w:p w14:paraId="6749EEB9" w14:textId="4AA65A3B" w:rsidR="008C701D" w:rsidRDefault="008C701D" w:rsidP="00FE1B67">
      <w:pPr>
        <w:rPr>
          <w:b/>
          <w:bCs/>
          <w:highlight w:val="lightGray"/>
        </w:rPr>
      </w:pPr>
      <w:r w:rsidRPr="00296334">
        <w:rPr>
          <w:b/>
          <w:bCs/>
          <w:highlight w:val="lightGray"/>
        </w:rPr>
        <w:lastRenderedPageBreak/>
        <w:br w:type="page"/>
      </w:r>
    </w:p>
    <w:p w14:paraId="04D20C73" w14:textId="77777777" w:rsidR="00EF244D" w:rsidRDefault="00EF244D" w:rsidP="00FE1B67">
      <w:pPr>
        <w:spacing w:before="240"/>
        <w:rPr>
          <w:b/>
          <w:sz w:val="28"/>
        </w:rPr>
      </w:pPr>
      <w:r>
        <w:rPr>
          <w:b/>
          <w:sz w:val="28"/>
        </w:rPr>
        <w:lastRenderedPageBreak/>
        <w:t>CONTENTS AMENDMENT SHEET</w:t>
      </w:r>
    </w:p>
    <w:p w14:paraId="1BF981DC" w14:textId="77777777" w:rsidR="00EF244D" w:rsidRDefault="00EF244D" w:rsidP="00FE1B67">
      <w:pPr>
        <w:rPr>
          <w:b/>
          <w:bCs/>
          <w:highlight w:val="lightGray"/>
        </w:rPr>
      </w:pPr>
    </w:p>
    <w:tbl>
      <w:tblPr>
        <w:tblW w:w="828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3960"/>
        <w:gridCol w:w="900"/>
        <w:gridCol w:w="1080"/>
      </w:tblGrid>
      <w:tr w:rsidR="00EF244D" w:rsidRPr="00D44466" w14:paraId="3DBD77A1" w14:textId="77777777" w:rsidTr="0029619C">
        <w:tc>
          <w:tcPr>
            <w:tcW w:w="1080" w:type="dxa"/>
            <w:tcBorders>
              <w:top w:val="double" w:sz="4" w:space="0" w:color="auto"/>
              <w:bottom w:val="double" w:sz="4" w:space="0" w:color="auto"/>
            </w:tcBorders>
            <w:vAlign w:val="center"/>
          </w:tcPr>
          <w:p w14:paraId="16C9AFAA" w14:textId="77777777" w:rsidR="00EF244D" w:rsidRPr="00126D05" w:rsidRDefault="00EF244D" w:rsidP="00FE1B67">
            <w:pPr>
              <w:tabs>
                <w:tab w:val="left" w:pos="993"/>
              </w:tabs>
              <w:jc w:val="center"/>
              <w:rPr>
                <w:b/>
              </w:rPr>
            </w:pPr>
            <w:r w:rsidRPr="00126D05">
              <w:rPr>
                <w:b/>
              </w:rPr>
              <w:t>Amend. No.</w:t>
            </w:r>
          </w:p>
        </w:tc>
        <w:tc>
          <w:tcPr>
            <w:tcW w:w="1260" w:type="dxa"/>
            <w:tcBorders>
              <w:top w:val="double" w:sz="4" w:space="0" w:color="auto"/>
              <w:bottom w:val="double" w:sz="4" w:space="0" w:color="auto"/>
            </w:tcBorders>
            <w:vAlign w:val="center"/>
          </w:tcPr>
          <w:p w14:paraId="5264B91D" w14:textId="77777777" w:rsidR="00EF244D" w:rsidRPr="00B24C0C" w:rsidRDefault="00EF244D" w:rsidP="00FE1B67">
            <w:pPr>
              <w:tabs>
                <w:tab w:val="left" w:pos="993"/>
              </w:tabs>
              <w:jc w:val="center"/>
              <w:rPr>
                <w:b/>
              </w:rPr>
            </w:pPr>
            <w:r w:rsidRPr="004C4405">
              <w:rPr>
                <w:b/>
              </w:rPr>
              <w:t>Revision No.</w:t>
            </w:r>
          </w:p>
        </w:tc>
        <w:tc>
          <w:tcPr>
            <w:tcW w:w="3960" w:type="dxa"/>
            <w:tcBorders>
              <w:top w:val="double" w:sz="4" w:space="0" w:color="auto"/>
              <w:bottom w:val="double" w:sz="4" w:space="0" w:color="auto"/>
            </w:tcBorders>
            <w:vAlign w:val="center"/>
          </w:tcPr>
          <w:p w14:paraId="7D1E7BC0" w14:textId="77777777" w:rsidR="00EF244D" w:rsidRPr="000E0378" w:rsidRDefault="00EF244D" w:rsidP="00FE1B67">
            <w:pPr>
              <w:tabs>
                <w:tab w:val="left" w:pos="993"/>
              </w:tabs>
              <w:jc w:val="center"/>
              <w:rPr>
                <w:b/>
              </w:rPr>
            </w:pPr>
            <w:r w:rsidRPr="000E0378">
              <w:rPr>
                <w:b/>
              </w:rPr>
              <w:t>Amendments</w:t>
            </w:r>
          </w:p>
        </w:tc>
        <w:tc>
          <w:tcPr>
            <w:tcW w:w="900" w:type="dxa"/>
            <w:tcBorders>
              <w:top w:val="double" w:sz="4" w:space="0" w:color="auto"/>
              <w:bottom w:val="double" w:sz="4" w:space="0" w:color="auto"/>
            </w:tcBorders>
            <w:vAlign w:val="center"/>
          </w:tcPr>
          <w:p w14:paraId="157E7C60" w14:textId="77777777" w:rsidR="00EF244D" w:rsidRPr="003F1FDD" w:rsidRDefault="00EF244D" w:rsidP="00FE1B67">
            <w:pPr>
              <w:tabs>
                <w:tab w:val="left" w:pos="993"/>
              </w:tabs>
              <w:ind w:left="-57" w:right="-57"/>
              <w:jc w:val="center"/>
              <w:rPr>
                <w:b/>
              </w:rPr>
            </w:pPr>
            <w:r w:rsidRPr="003F1FDD">
              <w:rPr>
                <w:b/>
              </w:rPr>
              <w:t>Initials</w:t>
            </w:r>
          </w:p>
        </w:tc>
        <w:tc>
          <w:tcPr>
            <w:tcW w:w="1080" w:type="dxa"/>
            <w:tcBorders>
              <w:top w:val="double" w:sz="4" w:space="0" w:color="auto"/>
              <w:bottom w:val="double" w:sz="4" w:space="0" w:color="auto"/>
            </w:tcBorders>
            <w:vAlign w:val="center"/>
          </w:tcPr>
          <w:p w14:paraId="30761983" w14:textId="77777777" w:rsidR="00EF244D" w:rsidRPr="005E505C" w:rsidRDefault="00EF244D" w:rsidP="00FE1B67">
            <w:pPr>
              <w:tabs>
                <w:tab w:val="left" w:pos="993"/>
              </w:tabs>
              <w:jc w:val="center"/>
              <w:rPr>
                <w:b/>
              </w:rPr>
            </w:pPr>
            <w:r w:rsidRPr="005E505C">
              <w:rPr>
                <w:b/>
              </w:rPr>
              <w:t>Date</w:t>
            </w:r>
          </w:p>
        </w:tc>
      </w:tr>
      <w:tr w:rsidR="00EF244D" w:rsidRPr="00D44466" w14:paraId="46010FDD" w14:textId="77777777" w:rsidTr="0029619C">
        <w:trPr>
          <w:cantSplit/>
          <w:trHeight w:val="561"/>
        </w:trPr>
        <w:tc>
          <w:tcPr>
            <w:tcW w:w="1080" w:type="dxa"/>
            <w:tcBorders>
              <w:top w:val="double" w:sz="4" w:space="0" w:color="auto"/>
            </w:tcBorders>
            <w:vAlign w:val="center"/>
          </w:tcPr>
          <w:p w14:paraId="28A32871" w14:textId="7C48D321" w:rsidR="00EF244D" w:rsidRPr="0029619C" w:rsidRDefault="007B4D44" w:rsidP="00FE1B67">
            <w:pPr>
              <w:pStyle w:val="bodytext1"/>
              <w:tabs>
                <w:tab w:val="left" w:pos="993"/>
              </w:tabs>
              <w:jc w:val="center"/>
              <w:rPr>
                <w:szCs w:val="22"/>
              </w:rPr>
            </w:pPr>
            <w:r w:rsidRPr="0029619C">
              <w:rPr>
                <w:szCs w:val="22"/>
              </w:rPr>
              <w:t>0</w:t>
            </w:r>
          </w:p>
        </w:tc>
        <w:tc>
          <w:tcPr>
            <w:tcW w:w="1260" w:type="dxa"/>
            <w:tcBorders>
              <w:top w:val="double" w:sz="4" w:space="0" w:color="auto"/>
            </w:tcBorders>
            <w:vAlign w:val="center"/>
          </w:tcPr>
          <w:p w14:paraId="16533F6F" w14:textId="10D88A82" w:rsidR="00EF244D" w:rsidRPr="0029619C" w:rsidRDefault="007B4D44" w:rsidP="00FE1B67">
            <w:pPr>
              <w:pStyle w:val="bodytext1"/>
              <w:tabs>
                <w:tab w:val="left" w:pos="993"/>
              </w:tabs>
              <w:jc w:val="center"/>
              <w:rPr>
                <w:szCs w:val="22"/>
              </w:rPr>
            </w:pPr>
            <w:r w:rsidRPr="0029619C">
              <w:rPr>
                <w:szCs w:val="22"/>
              </w:rPr>
              <w:t>0</w:t>
            </w:r>
          </w:p>
        </w:tc>
        <w:tc>
          <w:tcPr>
            <w:tcW w:w="3960" w:type="dxa"/>
            <w:tcBorders>
              <w:top w:val="double" w:sz="4" w:space="0" w:color="auto"/>
            </w:tcBorders>
            <w:vAlign w:val="center"/>
          </w:tcPr>
          <w:p w14:paraId="12B54AA3" w14:textId="09C87218" w:rsidR="00EF244D" w:rsidRPr="007D2B30" w:rsidRDefault="007B4D44" w:rsidP="00FE1B67">
            <w:pPr>
              <w:pStyle w:val="bodytext1"/>
              <w:tabs>
                <w:tab w:val="left" w:pos="993"/>
              </w:tabs>
              <w:jc w:val="center"/>
              <w:rPr>
                <w:szCs w:val="22"/>
              </w:rPr>
            </w:pPr>
            <w:r w:rsidRPr="007D2B30">
              <w:rPr>
                <w:szCs w:val="22"/>
              </w:rPr>
              <w:t>Original version issued with tender</w:t>
            </w:r>
          </w:p>
        </w:tc>
        <w:tc>
          <w:tcPr>
            <w:tcW w:w="900" w:type="dxa"/>
            <w:tcBorders>
              <w:top w:val="double" w:sz="4" w:space="0" w:color="auto"/>
            </w:tcBorders>
            <w:vAlign w:val="center"/>
          </w:tcPr>
          <w:p w14:paraId="4FFD035D" w14:textId="188DD4E0" w:rsidR="00EF244D" w:rsidRPr="007D2B30" w:rsidRDefault="000936BF" w:rsidP="00FE1B67">
            <w:pPr>
              <w:pStyle w:val="bodytext1"/>
              <w:tabs>
                <w:tab w:val="left" w:pos="993"/>
              </w:tabs>
              <w:jc w:val="center"/>
              <w:rPr>
                <w:szCs w:val="22"/>
              </w:rPr>
            </w:pPr>
            <w:r w:rsidRPr="007D2B30">
              <w:rPr>
                <w:szCs w:val="22"/>
              </w:rPr>
              <w:t xml:space="preserve">AD &amp; </w:t>
            </w:r>
            <w:r w:rsidR="00B3756D" w:rsidRPr="007D2B30">
              <w:rPr>
                <w:szCs w:val="22"/>
              </w:rPr>
              <w:t>LD</w:t>
            </w:r>
          </w:p>
        </w:tc>
        <w:tc>
          <w:tcPr>
            <w:tcW w:w="1080" w:type="dxa"/>
            <w:tcBorders>
              <w:top w:val="double" w:sz="4" w:space="0" w:color="auto"/>
            </w:tcBorders>
            <w:vAlign w:val="center"/>
          </w:tcPr>
          <w:p w14:paraId="3876F0CF" w14:textId="17255210" w:rsidR="00EF244D" w:rsidRPr="007D2B30" w:rsidRDefault="000936BF" w:rsidP="00FE1B67">
            <w:pPr>
              <w:pStyle w:val="bodytext1"/>
              <w:tabs>
                <w:tab w:val="left" w:pos="993"/>
              </w:tabs>
              <w:jc w:val="center"/>
              <w:rPr>
                <w:szCs w:val="22"/>
              </w:rPr>
            </w:pPr>
            <w:r w:rsidRPr="007D2B30">
              <w:rPr>
                <w:szCs w:val="22"/>
              </w:rPr>
              <w:t>2</w:t>
            </w:r>
            <w:r w:rsidR="00315E29" w:rsidRPr="007D2B30">
              <w:rPr>
                <w:szCs w:val="22"/>
              </w:rPr>
              <w:t>5</w:t>
            </w:r>
            <w:r w:rsidRPr="007D2B30">
              <w:rPr>
                <w:szCs w:val="22"/>
              </w:rPr>
              <w:t>/1</w:t>
            </w:r>
            <w:r w:rsidR="00315E29" w:rsidRPr="007D2B30">
              <w:rPr>
                <w:szCs w:val="22"/>
              </w:rPr>
              <w:t>1</w:t>
            </w:r>
            <w:r w:rsidRPr="007D2B30">
              <w:rPr>
                <w:szCs w:val="22"/>
              </w:rPr>
              <w:t>/2019</w:t>
            </w:r>
          </w:p>
        </w:tc>
      </w:tr>
      <w:tr w:rsidR="00EF244D" w:rsidRPr="00D44466" w14:paraId="30142E11" w14:textId="77777777" w:rsidTr="0029619C">
        <w:tc>
          <w:tcPr>
            <w:tcW w:w="1080" w:type="dxa"/>
            <w:vAlign w:val="center"/>
          </w:tcPr>
          <w:p w14:paraId="3267428D" w14:textId="0352FEFB" w:rsidR="00EF244D" w:rsidRPr="00E278DB" w:rsidRDefault="00EF244D" w:rsidP="00E278DB">
            <w:pPr>
              <w:pStyle w:val="bodytext1"/>
              <w:tabs>
                <w:tab w:val="left" w:pos="993"/>
              </w:tabs>
              <w:jc w:val="center"/>
              <w:rPr>
                <w:szCs w:val="22"/>
              </w:rPr>
            </w:pPr>
          </w:p>
        </w:tc>
        <w:tc>
          <w:tcPr>
            <w:tcW w:w="1260" w:type="dxa"/>
            <w:vAlign w:val="center"/>
          </w:tcPr>
          <w:p w14:paraId="3E70F0A4" w14:textId="77777777" w:rsidR="00EF244D" w:rsidRPr="00E278DB" w:rsidRDefault="00EF244D" w:rsidP="00E278DB">
            <w:pPr>
              <w:pStyle w:val="bodytext1"/>
              <w:tabs>
                <w:tab w:val="left" w:pos="993"/>
              </w:tabs>
              <w:jc w:val="center"/>
              <w:rPr>
                <w:szCs w:val="22"/>
              </w:rPr>
            </w:pPr>
          </w:p>
        </w:tc>
        <w:tc>
          <w:tcPr>
            <w:tcW w:w="3960" w:type="dxa"/>
            <w:vAlign w:val="center"/>
          </w:tcPr>
          <w:p w14:paraId="0DCCA01E" w14:textId="7D8E0E60" w:rsidR="009D2E9F" w:rsidRPr="00E278DB" w:rsidRDefault="009D2E9F" w:rsidP="00E278DB">
            <w:pPr>
              <w:pStyle w:val="bodytext1"/>
              <w:tabs>
                <w:tab w:val="left" w:pos="993"/>
              </w:tabs>
              <w:jc w:val="center"/>
              <w:rPr>
                <w:szCs w:val="22"/>
              </w:rPr>
            </w:pPr>
          </w:p>
        </w:tc>
        <w:tc>
          <w:tcPr>
            <w:tcW w:w="900" w:type="dxa"/>
            <w:vAlign w:val="center"/>
          </w:tcPr>
          <w:p w14:paraId="7E275EE2" w14:textId="77777777" w:rsidR="00EF244D" w:rsidRPr="00E278DB" w:rsidRDefault="00EF244D" w:rsidP="00E278DB">
            <w:pPr>
              <w:pStyle w:val="bodytext1"/>
              <w:tabs>
                <w:tab w:val="left" w:pos="993"/>
              </w:tabs>
              <w:jc w:val="center"/>
              <w:rPr>
                <w:szCs w:val="22"/>
              </w:rPr>
            </w:pPr>
          </w:p>
        </w:tc>
        <w:tc>
          <w:tcPr>
            <w:tcW w:w="1080" w:type="dxa"/>
            <w:vAlign w:val="center"/>
          </w:tcPr>
          <w:p w14:paraId="477008F3" w14:textId="77777777" w:rsidR="00EF244D" w:rsidRPr="00E278DB" w:rsidRDefault="00EF244D" w:rsidP="00E278DB">
            <w:pPr>
              <w:pStyle w:val="bodytext1"/>
              <w:tabs>
                <w:tab w:val="left" w:pos="993"/>
              </w:tabs>
              <w:jc w:val="center"/>
              <w:rPr>
                <w:szCs w:val="22"/>
              </w:rPr>
            </w:pPr>
          </w:p>
        </w:tc>
      </w:tr>
      <w:tr w:rsidR="00EF244D" w:rsidRPr="00D44466" w14:paraId="15553B32" w14:textId="77777777" w:rsidTr="0029619C">
        <w:tc>
          <w:tcPr>
            <w:tcW w:w="1080" w:type="dxa"/>
            <w:vAlign w:val="center"/>
          </w:tcPr>
          <w:p w14:paraId="11380936" w14:textId="4DCA6A04" w:rsidR="00EF244D" w:rsidRPr="00E278DB" w:rsidRDefault="00EF244D" w:rsidP="00E278DB">
            <w:pPr>
              <w:pStyle w:val="bodytext1"/>
              <w:tabs>
                <w:tab w:val="left" w:pos="993"/>
              </w:tabs>
              <w:jc w:val="center"/>
              <w:rPr>
                <w:szCs w:val="22"/>
              </w:rPr>
            </w:pPr>
          </w:p>
        </w:tc>
        <w:tc>
          <w:tcPr>
            <w:tcW w:w="1260" w:type="dxa"/>
            <w:vAlign w:val="center"/>
          </w:tcPr>
          <w:p w14:paraId="2DC61796" w14:textId="77777777" w:rsidR="00EF244D" w:rsidRPr="00E278DB" w:rsidRDefault="00EF244D" w:rsidP="00E278DB">
            <w:pPr>
              <w:pStyle w:val="bodytext1"/>
              <w:tabs>
                <w:tab w:val="left" w:pos="993"/>
              </w:tabs>
              <w:jc w:val="center"/>
              <w:rPr>
                <w:szCs w:val="22"/>
              </w:rPr>
            </w:pPr>
          </w:p>
        </w:tc>
        <w:tc>
          <w:tcPr>
            <w:tcW w:w="3960" w:type="dxa"/>
            <w:vAlign w:val="center"/>
          </w:tcPr>
          <w:p w14:paraId="2383AD76" w14:textId="0AD71405" w:rsidR="009D2E9F" w:rsidRPr="00E278DB" w:rsidRDefault="009D2E9F" w:rsidP="00E278DB">
            <w:pPr>
              <w:pStyle w:val="bodytext1"/>
              <w:tabs>
                <w:tab w:val="left" w:pos="993"/>
              </w:tabs>
              <w:jc w:val="center"/>
              <w:rPr>
                <w:szCs w:val="22"/>
              </w:rPr>
            </w:pPr>
          </w:p>
        </w:tc>
        <w:tc>
          <w:tcPr>
            <w:tcW w:w="900" w:type="dxa"/>
            <w:vAlign w:val="center"/>
          </w:tcPr>
          <w:p w14:paraId="0DA244CA" w14:textId="77777777" w:rsidR="00EF244D" w:rsidRPr="00E278DB" w:rsidRDefault="00EF244D" w:rsidP="00E278DB">
            <w:pPr>
              <w:pStyle w:val="bodytext1"/>
              <w:tabs>
                <w:tab w:val="left" w:pos="993"/>
              </w:tabs>
              <w:jc w:val="center"/>
              <w:rPr>
                <w:szCs w:val="22"/>
              </w:rPr>
            </w:pPr>
          </w:p>
        </w:tc>
        <w:tc>
          <w:tcPr>
            <w:tcW w:w="1080" w:type="dxa"/>
            <w:vAlign w:val="center"/>
          </w:tcPr>
          <w:p w14:paraId="2535A059" w14:textId="77777777" w:rsidR="00EF244D" w:rsidRPr="00E278DB" w:rsidRDefault="00EF244D" w:rsidP="00E278DB">
            <w:pPr>
              <w:pStyle w:val="bodytext1"/>
              <w:tabs>
                <w:tab w:val="left" w:pos="993"/>
              </w:tabs>
              <w:jc w:val="center"/>
              <w:rPr>
                <w:szCs w:val="22"/>
              </w:rPr>
            </w:pPr>
          </w:p>
        </w:tc>
      </w:tr>
      <w:tr w:rsidR="00EF244D" w:rsidRPr="00D44466" w14:paraId="68E66DBA" w14:textId="77777777" w:rsidTr="0029619C">
        <w:tc>
          <w:tcPr>
            <w:tcW w:w="1080" w:type="dxa"/>
            <w:vAlign w:val="center"/>
          </w:tcPr>
          <w:p w14:paraId="01CC9DDF" w14:textId="7827BB43" w:rsidR="00EF244D" w:rsidRPr="00E278DB" w:rsidRDefault="00EF244D" w:rsidP="00E278DB">
            <w:pPr>
              <w:pStyle w:val="bodytext1"/>
              <w:tabs>
                <w:tab w:val="left" w:pos="993"/>
              </w:tabs>
              <w:jc w:val="center"/>
              <w:rPr>
                <w:szCs w:val="22"/>
              </w:rPr>
            </w:pPr>
          </w:p>
        </w:tc>
        <w:tc>
          <w:tcPr>
            <w:tcW w:w="1260" w:type="dxa"/>
            <w:vAlign w:val="center"/>
          </w:tcPr>
          <w:p w14:paraId="21D12A0A" w14:textId="77777777" w:rsidR="00EF244D" w:rsidRPr="00E278DB" w:rsidRDefault="00EF244D" w:rsidP="00E278DB">
            <w:pPr>
              <w:pStyle w:val="bodytext1"/>
              <w:tabs>
                <w:tab w:val="left" w:pos="993"/>
              </w:tabs>
              <w:jc w:val="center"/>
              <w:rPr>
                <w:szCs w:val="22"/>
              </w:rPr>
            </w:pPr>
          </w:p>
        </w:tc>
        <w:tc>
          <w:tcPr>
            <w:tcW w:w="3960" w:type="dxa"/>
            <w:vAlign w:val="center"/>
          </w:tcPr>
          <w:p w14:paraId="704673AF" w14:textId="600A5F9B" w:rsidR="00EF244D" w:rsidRPr="00E278DB" w:rsidRDefault="00EF244D" w:rsidP="00E278DB">
            <w:pPr>
              <w:pStyle w:val="bodytext1"/>
              <w:tabs>
                <w:tab w:val="left" w:pos="993"/>
              </w:tabs>
              <w:jc w:val="center"/>
              <w:rPr>
                <w:szCs w:val="22"/>
              </w:rPr>
            </w:pPr>
          </w:p>
        </w:tc>
        <w:tc>
          <w:tcPr>
            <w:tcW w:w="900" w:type="dxa"/>
            <w:vAlign w:val="center"/>
          </w:tcPr>
          <w:p w14:paraId="59D0FE4D" w14:textId="77777777" w:rsidR="00EF244D" w:rsidRPr="00E278DB" w:rsidRDefault="00EF244D" w:rsidP="00E278DB">
            <w:pPr>
              <w:pStyle w:val="bodytext1"/>
              <w:tabs>
                <w:tab w:val="left" w:pos="993"/>
              </w:tabs>
              <w:jc w:val="center"/>
              <w:rPr>
                <w:szCs w:val="22"/>
              </w:rPr>
            </w:pPr>
          </w:p>
        </w:tc>
        <w:tc>
          <w:tcPr>
            <w:tcW w:w="1080" w:type="dxa"/>
            <w:vAlign w:val="center"/>
          </w:tcPr>
          <w:p w14:paraId="41B8C83C" w14:textId="77777777" w:rsidR="00EF244D" w:rsidRPr="00E278DB" w:rsidRDefault="00EF244D" w:rsidP="00E278DB">
            <w:pPr>
              <w:pStyle w:val="bodytext1"/>
              <w:tabs>
                <w:tab w:val="left" w:pos="993"/>
              </w:tabs>
              <w:jc w:val="center"/>
              <w:rPr>
                <w:szCs w:val="22"/>
              </w:rPr>
            </w:pPr>
          </w:p>
        </w:tc>
      </w:tr>
      <w:tr w:rsidR="00EF244D" w:rsidRPr="00D44466" w14:paraId="7D598A3F" w14:textId="77777777" w:rsidTr="0029619C">
        <w:tc>
          <w:tcPr>
            <w:tcW w:w="1080" w:type="dxa"/>
            <w:vAlign w:val="center"/>
          </w:tcPr>
          <w:p w14:paraId="6B0C60CB" w14:textId="77777777" w:rsidR="00EF244D" w:rsidRPr="00E278DB" w:rsidRDefault="00EF244D" w:rsidP="00E278DB">
            <w:pPr>
              <w:pStyle w:val="bodytext1"/>
              <w:tabs>
                <w:tab w:val="left" w:pos="993"/>
              </w:tabs>
              <w:jc w:val="center"/>
              <w:rPr>
                <w:szCs w:val="22"/>
              </w:rPr>
            </w:pPr>
          </w:p>
        </w:tc>
        <w:tc>
          <w:tcPr>
            <w:tcW w:w="1260" w:type="dxa"/>
            <w:vAlign w:val="center"/>
          </w:tcPr>
          <w:p w14:paraId="54EA3EFC" w14:textId="77777777" w:rsidR="00EF244D" w:rsidRPr="00E278DB" w:rsidRDefault="00EF244D" w:rsidP="00E278DB">
            <w:pPr>
              <w:pStyle w:val="bodytext1"/>
              <w:tabs>
                <w:tab w:val="left" w:pos="993"/>
              </w:tabs>
              <w:jc w:val="center"/>
              <w:rPr>
                <w:szCs w:val="22"/>
              </w:rPr>
            </w:pPr>
          </w:p>
        </w:tc>
        <w:tc>
          <w:tcPr>
            <w:tcW w:w="3960" w:type="dxa"/>
            <w:vAlign w:val="center"/>
          </w:tcPr>
          <w:p w14:paraId="397F3153" w14:textId="77777777" w:rsidR="00EF244D" w:rsidRPr="00E278DB" w:rsidRDefault="00EF244D" w:rsidP="00E278DB">
            <w:pPr>
              <w:pStyle w:val="bodytext1"/>
              <w:tabs>
                <w:tab w:val="left" w:pos="993"/>
              </w:tabs>
              <w:jc w:val="center"/>
              <w:rPr>
                <w:szCs w:val="22"/>
              </w:rPr>
            </w:pPr>
          </w:p>
        </w:tc>
        <w:tc>
          <w:tcPr>
            <w:tcW w:w="900" w:type="dxa"/>
            <w:vAlign w:val="center"/>
          </w:tcPr>
          <w:p w14:paraId="5F940695" w14:textId="77777777" w:rsidR="00EF244D" w:rsidRPr="00E278DB" w:rsidRDefault="00EF244D" w:rsidP="00E278DB">
            <w:pPr>
              <w:pStyle w:val="bodytext1"/>
              <w:tabs>
                <w:tab w:val="left" w:pos="993"/>
              </w:tabs>
              <w:jc w:val="center"/>
              <w:rPr>
                <w:szCs w:val="22"/>
              </w:rPr>
            </w:pPr>
          </w:p>
        </w:tc>
        <w:tc>
          <w:tcPr>
            <w:tcW w:w="1080" w:type="dxa"/>
            <w:vAlign w:val="center"/>
          </w:tcPr>
          <w:p w14:paraId="4CCD5C44" w14:textId="77777777" w:rsidR="00EF244D" w:rsidRPr="00E278DB" w:rsidRDefault="00EF244D" w:rsidP="00E278DB">
            <w:pPr>
              <w:pStyle w:val="bodytext1"/>
              <w:tabs>
                <w:tab w:val="left" w:pos="993"/>
              </w:tabs>
              <w:jc w:val="center"/>
              <w:rPr>
                <w:szCs w:val="22"/>
              </w:rPr>
            </w:pPr>
          </w:p>
        </w:tc>
      </w:tr>
      <w:tr w:rsidR="00EF244D" w:rsidRPr="00D44466" w14:paraId="70561C03" w14:textId="77777777" w:rsidTr="0029619C">
        <w:tc>
          <w:tcPr>
            <w:tcW w:w="1080" w:type="dxa"/>
            <w:vAlign w:val="center"/>
          </w:tcPr>
          <w:p w14:paraId="6F198227" w14:textId="77777777" w:rsidR="00EF244D" w:rsidRPr="00E278DB" w:rsidRDefault="00EF244D" w:rsidP="00E278DB">
            <w:pPr>
              <w:pStyle w:val="bodytext1"/>
              <w:tabs>
                <w:tab w:val="left" w:pos="993"/>
              </w:tabs>
              <w:jc w:val="center"/>
              <w:rPr>
                <w:szCs w:val="22"/>
              </w:rPr>
            </w:pPr>
          </w:p>
        </w:tc>
        <w:tc>
          <w:tcPr>
            <w:tcW w:w="1260" w:type="dxa"/>
            <w:vAlign w:val="center"/>
          </w:tcPr>
          <w:p w14:paraId="40A30855" w14:textId="77777777" w:rsidR="00EF244D" w:rsidRPr="00E278DB" w:rsidRDefault="00EF244D" w:rsidP="00E278DB">
            <w:pPr>
              <w:pStyle w:val="bodytext1"/>
              <w:tabs>
                <w:tab w:val="left" w:pos="993"/>
              </w:tabs>
              <w:jc w:val="center"/>
              <w:rPr>
                <w:szCs w:val="22"/>
              </w:rPr>
            </w:pPr>
          </w:p>
        </w:tc>
        <w:tc>
          <w:tcPr>
            <w:tcW w:w="3960" w:type="dxa"/>
            <w:vAlign w:val="center"/>
          </w:tcPr>
          <w:p w14:paraId="49836997" w14:textId="77777777" w:rsidR="00EF244D" w:rsidRPr="00E278DB" w:rsidRDefault="00EF244D" w:rsidP="00E278DB">
            <w:pPr>
              <w:pStyle w:val="bodytext1"/>
              <w:tabs>
                <w:tab w:val="left" w:pos="993"/>
              </w:tabs>
              <w:jc w:val="center"/>
              <w:rPr>
                <w:szCs w:val="22"/>
              </w:rPr>
            </w:pPr>
          </w:p>
        </w:tc>
        <w:tc>
          <w:tcPr>
            <w:tcW w:w="900" w:type="dxa"/>
            <w:vAlign w:val="center"/>
          </w:tcPr>
          <w:p w14:paraId="51768EFC" w14:textId="77777777" w:rsidR="00EF244D" w:rsidRPr="00E278DB" w:rsidRDefault="00EF244D" w:rsidP="00E278DB">
            <w:pPr>
              <w:pStyle w:val="bodytext1"/>
              <w:tabs>
                <w:tab w:val="left" w:pos="993"/>
              </w:tabs>
              <w:jc w:val="center"/>
              <w:rPr>
                <w:szCs w:val="22"/>
              </w:rPr>
            </w:pPr>
          </w:p>
        </w:tc>
        <w:tc>
          <w:tcPr>
            <w:tcW w:w="1080" w:type="dxa"/>
            <w:vAlign w:val="center"/>
          </w:tcPr>
          <w:p w14:paraId="4C583E2D" w14:textId="77777777" w:rsidR="00EF244D" w:rsidRPr="00E278DB" w:rsidRDefault="00EF244D" w:rsidP="00E278DB">
            <w:pPr>
              <w:pStyle w:val="bodytext1"/>
              <w:tabs>
                <w:tab w:val="left" w:pos="993"/>
              </w:tabs>
              <w:jc w:val="center"/>
              <w:rPr>
                <w:szCs w:val="22"/>
              </w:rPr>
            </w:pPr>
          </w:p>
        </w:tc>
      </w:tr>
      <w:tr w:rsidR="00EF244D" w:rsidRPr="00D44466" w14:paraId="20FA0DD3" w14:textId="77777777" w:rsidTr="0029619C">
        <w:tc>
          <w:tcPr>
            <w:tcW w:w="1080" w:type="dxa"/>
            <w:vAlign w:val="center"/>
          </w:tcPr>
          <w:p w14:paraId="327D8CDC" w14:textId="5809A0C7" w:rsidR="00EF244D" w:rsidRPr="00E278DB" w:rsidRDefault="00EF244D" w:rsidP="00E278DB">
            <w:pPr>
              <w:pStyle w:val="bodytext1"/>
              <w:tabs>
                <w:tab w:val="left" w:pos="993"/>
              </w:tabs>
              <w:jc w:val="center"/>
              <w:rPr>
                <w:szCs w:val="22"/>
              </w:rPr>
            </w:pPr>
          </w:p>
        </w:tc>
        <w:tc>
          <w:tcPr>
            <w:tcW w:w="1260" w:type="dxa"/>
            <w:vAlign w:val="center"/>
          </w:tcPr>
          <w:p w14:paraId="1591B1CF" w14:textId="2D8164ED" w:rsidR="00EF244D" w:rsidRPr="00E278DB" w:rsidRDefault="00EF244D" w:rsidP="00E278DB">
            <w:pPr>
              <w:pStyle w:val="bodytext1"/>
              <w:tabs>
                <w:tab w:val="left" w:pos="993"/>
              </w:tabs>
              <w:jc w:val="center"/>
              <w:rPr>
                <w:szCs w:val="22"/>
              </w:rPr>
            </w:pPr>
          </w:p>
        </w:tc>
        <w:tc>
          <w:tcPr>
            <w:tcW w:w="3960" w:type="dxa"/>
            <w:vAlign w:val="center"/>
          </w:tcPr>
          <w:p w14:paraId="115F1C88" w14:textId="2A482A09" w:rsidR="00EF244D" w:rsidRPr="00E278DB" w:rsidRDefault="00EF244D" w:rsidP="00E278DB">
            <w:pPr>
              <w:pStyle w:val="bodytext1"/>
              <w:tabs>
                <w:tab w:val="left" w:pos="993"/>
              </w:tabs>
              <w:jc w:val="center"/>
              <w:rPr>
                <w:szCs w:val="22"/>
              </w:rPr>
            </w:pPr>
          </w:p>
        </w:tc>
        <w:tc>
          <w:tcPr>
            <w:tcW w:w="900" w:type="dxa"/>
            <w:vAlign w:val="center"/>
          </w:tcPr>
          <w:p w14:paraId="08D64814" w14:textId="04F85F35" w:rsidR="00EF244D" w:rsidRPr="00E278DB" w:rsidRDefault="00EF244D" w:rsidP="00E278DB">
            <w:pPr>
              <w:pStyle w:val="bodytext1"/>
              <w:tabs>
                <w:tab w:val="left" w:pos="993"/>
              </w:tabs>
              <w:jc w:val="center"/>
              <w:rPr>
                <w:szCs w:val="22"/>
              </w:rPr>
            </w:pPr>
          </w:p>
        </w:tc>
        <w:tc>
          <w:tcPr>
            <w:tcW w:w="1080" w:type="dxa"/>
            <w:vAlign w:val="center"/>
          </w:tcPr>
          <w:p w14:paraId="1F97E35C" w14:textId="20415220" w:rsidR="00EF244D" w:rsidRPr="00E278DB" w:rsidRDefault="00EF244D" w:rsidP="00E278DB">
            <w:pPr>
              <w:pStyle w:val="bodytext1"/>
              <w:tabs>
                <w:tab w:val="left" w:pos="993"/>
              </w:tabs>
              <w:jc w:val="center"/>
              <w:rPr>
                <w:szCs w:val="22"/>
              </w:rPr>
            </w:pPr>
          </w:p>
        </w:tc>
      </w:tr>
      <w:tr w:rsidR="00EF244D" w:rsidRPr="00D44466" w14:paraId="52F06F26" w14:textId="77777777" w:rsidTr="0029619C">
        <w:tc>
          <w:tcPr>
            <w:tcW w:w="1080" w:type="dxa"/>
            <w:vAlign w:val="center"/>
          </w:tcPr>
          <w:p w14:paraId="33F1237B" w14:textId="77777777" w:rsidR="00EF244D" w:rsidRPr="00E278DB" w:rsidRDefault="00EF244D" w:rsidP="00E278DB">
            <w:pPr>
              <w:pStyle w:val="bodytext1"/>
              <w:tabs>
                <w:tab w:val="left" w:pos="993"/>
              </w:tabs>
              <w:jc w:val="center"/>
              <w:rPr>
                <w:szCs w:val="22"/>
              </w:rPr>
            </w:pPr>
          </w:p>
        </w:tc>
        <w:tc>
          <w:tcPr>
            <w:tcW w:w="1260" w:type="dxa"/>
            <w:vAlign w:val="center"/>
          </w:tcPr>
          <w:p w14:paraId="44EAF8A1" w14:textId="77777777" w:rsidR="00EF244D" w:rsidRPr="00E278DB" w:rsidRDefault="00EF244D" w:rsidP="00E278DB">
            <w:pPr>
              <w:pStyle w:val="bodytext1"/>
              <w:tabs>
                <w:tab w:val="left" w:pos="993"/>
              </w:tabs>
              <w:jc w:val="center"/>
              <w:rPr>
                <w:szCs w:val="22"/>
              </w:rPr>
            </w:pPr>
          </w:p>
        </w:tc>
        <w:tc>
          <w:tcPr>
            <w:tcW w:w="3960" w:type="dxa"/>
            <w:vAlign w:val="center"/>
          </w:tcPr>
          <w:p w14:paraId="05511541" w14:textId="77777777" w:rsidR="00EF244D" w:rsidRPr="00E278DB" w:rsidRDefault="00EF244D" w:rsidP="00E278DB">
            <w:pPr>
              <w:pStyle w:val="bodytext1"/>
              <w:tabs>
                <w:tab w:val="left" w:pos="993"/>
              </w:tabs>
              <w:jc w:val="center"/>
              <w:rPr>
                <w:szCs w:val="22"/>
              </w:rPr>
            </w:pPr>
          </w:p>
        </w:tc>
        <w:tc>
          <w:tcPr>
            <w:tcW w:w="900" w:type="dxa"/>
            <w:vAlign w:val="center"/>
          </w:tcPr>
          <w:p w14:paraId="12A90D26" w14:textId="77777777" w:rsidR="00EF244D" w:rsidRPr="00E278DB" w:rsidRDefault="00EF244D" w:rsidP="00E278DB">
            <w:pPr>
              <w:pStyle w:val="bodytext1"/>
              <w:tabs>
                <w:tab w:val="left" w:pos="993"/>
              </w:tabs>
              <w:jc w:val="center"/>
              <w:rPr>
                <w:szCs w:val="22"/>
              </w:rPr>
            </w:pPr>
          </w:p>
        </w:tc>
        <w:tc>
          <w:tcPr>
            <w:tcW w:w="1080" w:type="dxa"/>
            <w:vAlign w:val="center"/>
          </w:tcPr>
          <w:p w14:paraId="7A6A168F" w14:textId="77777777" w:rsidR="00EF244D" w:rsidRPr="00E278DB" w:rsidRDefault="00EF244D" w:rsidP="00E278DB">
            <w:pPr>
              <w:pStyle w:val="bodytext1"/>
              <w:tabs>
                <w:tab w:val="left" w:pos="993"/>
              </w:tabs>
              <w:jc w:val="center"/>
              <w:rPr>
                <w:szCs w:val="22"/>
              </w:rPr>
            </w:pPr>
          </w:p>
        </w:tc>
      </w:tr>
      <w:tr w:rsidR="00EF244D" w:rsidRPr="00D44466" w14:paraId="711ADE7F" w14:textId="77777777" w:rsidTr="0029619C">
        <w:tc>
          <w:tcPr>
            <w:tcW w:w="1080" w:type="dxa"/>
            <w:vAlign w:val="center"/>
          </w:tcPr>
          <w:p w14:paraId="269E3E8B" w14:textId="77777777" w:rsidR="00EF244D" w:rsidRPr="00E278DB" w:rsidRDefault="00EF244D" w:rsidP="00E278DB">
            <w:pPr>
              <w:pStyle w:val="bodytext1"/>
              <w:tabs>
                <w:tab w:val="left" w:pos="993"/>
              </w:tabs>
              <w:jc w:val="center"/>
              <w:rPr>
                <w:szCs w:val="22"/>
              </w:rPr>
            </w:pPr>
          </w:p>
        </w:tc>
        <w:tc>
          <w:tcPr>
            <w:tcW w:w="1260" w:type="dxa"/>
            <w:vAlign w:val="center"/>
          </w:tcPr>
          <w:p w14:paraId="1FD21A43" w14:textId="77777777" w:rsidR="00EF244D" w:rsidRPr="00E278DB" w:rsidRDefault="00EF244D" w:rsidP="00E278DB">
            <w:pPr>
              <w:pStyle w:val="bodytext1"/>
              <w:tabs>
                <w:tab w:val="left" w:pos="993"/>
              </w:tabs>
              <w:jc w:val="center"/>
              <w:rPr>
                <w:szCs w:val="22"/>
              </w:rPr>
            </w:pPr>
          </w:p>
        </w:tc>
        <w:tc>
          <w:tcPr>
            <w:tcW w:w="3960" w:type="dxa"/>
            <w:vAlign w:val="center"/>
          </w:tcPr>
          <w:p w14:paraId="5A4645EB" w14:textId="77777777" w:rsidR="00EF244D" w:rsidRPr="00E278DB" w:rsidRDefault="00EF244D" w:rsidP="00E278DB">
            <w:pPr>
              <w:pStyle w:val="bodytext1"/>
              <w:tabs>
                <w:tab w:val="left" w:pos="993"/>
              </w:tabs>
              <w:jc w:val="center"/>
              <w:rPr>
                <w:szCs w:val="22"/>
              </w:rPr>
            </w:pPr>
          </w:p>
        </w:tc>
        <w:tc>
          <w:tcPr>
            <w:tcW w:w="900" w:type="dxa"/>
            <w:vAlign w:val="center"/>
          </w:tcPr>
          <w:p w14:paraId="54F53072" w14:textId="77777777" w:rsidR="00EF244D" w:rsidRPr="00E278DB" w:rsidRDefault="00EF244D" w:rsidP="00E278DB">
            <w:pPr>
              <w:pStyle w:val="bodytext1"/>
              <w:tabs>
                <w:tab w:val="left" w:pos="993"/>
              </w:tabs>
              <w:jc w:val="center"/>
              <w:rPr>
                <w:szCs w:val="22"/>
              </w:rPr>
            </w:pPr>
          </w:p>
        </w:tc>
        <w:tc>
          <w:tcPr>
            <w:tcW w:w="1080" w:type="dxa"/>
            <w:vAlign w:val="center"/>
          </w:tcPr>
          <w:p w14:paraId="5D506AB7" w14:textId="77777777" w:rsidR="00EF244D" w:rsidRPr="00E278DB" w:rsidRDefault="00EF244D" w:rsidP="00E278DB">
            <w:pPr>
              <w:pStyle w:val="bodytext1"/>
              <w:tabs>
                <w:tab w:val="left" w:pos="993"/>
              </w:tabs>
              <w:jc w:val="center"/>
              <w:rPr>
                <w:szCs w:val="22"/>
              </w:rPr>
            </w:pPr>
          </w:p>
        </w:tc>
      </w:tr>
      <w:tr w:rsidR="00A54229" w:rsidRPr="00D44466" w14:paraId="05BC4792" w14:textId="77777777" w:rsidTr="0029619C">
        <w:tc>
          <w:tcPr>
            <w:tcW w:w="1080" w:type="dxa"/>
            <w:tcBorders>
              <w:bottom w:val="double" w:sz="4" w:space="0" w:color="auto"/>
            </w:tcBorders>
            <w:vAlign w:val="center"/>
          </w:tcPr>
          <w:p w14:paraId="0A537FE0" w14:textId="77777777" w:rsidR="00A54229" w:rsidRPr="00E278DB" w:rsidRDefault="00A54229" w:rsidP="00E278DB">
            <w:pPr>
              <w:pStyle w:val="bodytext1"/>
              <w:tabs>
                <w:tab w:val="left" w:pos="993"/>
              </w:tabs>
              <w:jc w:val="center"/>
              <w:rPr>
                <w:szCs w:val="22"/>
              </w:rPr>
            </w:pPr>
          </w:p>
        </w:tc>
        <w:tc>
          <w:tcPr>
            <w:tcW w:w="1260" w:type="dxa"/>
            <w:tcBorders>
              <w:bottom w:val="double" w:sz="4" w:space="0" w:color="auto"/>
            </w:tcBorders>
            <w:vAlign w:val="center"/>
          </w:tcPr>
          <w:p w14:paraId="405D67A0" w14:textId="77777777" w:rsidR="00A54229" w:rsidRPr="00E278DB" w:rsidRDefault="00A54229" w:rsidP="00E278DB">
            <w:pPr>
              <w:pStyle w:val="bodytext1"/>
              <w:tabs>
                <w:tab w:val="left" w:pos="993"/>
              </w:tabs>
              <w:jc w:val="center"/>
              <w:rPr>
                <w:szCs w:val="22"/>
              </w:rPr>
            </w:pPr>
          </w:p>
        </w:tc>
        <w:tc>
          <w:tcPr>
            <w:tcW w:w="3960" w:type="dxa"/>
            <w:tcBorders>
              <w:bottom w:val="double" w:sz="4" w:space="0" w:color="auto"/>
            </w:tcBorders>
            <w:vAlign w:val="center"/>
          </w:tcPr>
          <w:p w14:paraId="5A5D4841" w14:textId="77777777" w:rsidR="00A54229" w:rsidRPr="00E278DB" w:rsidRDefault="00A54229" w:rsidP="00E278DB">
            <w:pPr>
              <w:pStyle w:val="bodytext1"/>
              <w:tabs>
                <w:tab w:val="left" w:pos="993"/>
              </w:tabs>
              <w:jc w:val="center"/>
              <w:rPr>
                <w:szCs w:val="22"/>
              </w:rPr>
            </w:pPr>
          </w:p>
        </w:tc>
        <w:tc>
          <w:tcPr>
            <w:tcW w:w="900" w:type="dxa"/>
            <w:tcBorders>
              <w:bottom w:val="double" w:sz="4" w:space="0" w:color="auto"/>
            </w:tcBorders>
            <w:vAlign w:val="center"/>
          </w:tcPr>
          <w:p w14:paraId="47A9CB5E" w14:textId="77777777" w:rsidR="00A54229" w:rsidRPr="00E278DB" w:rsidRDefault="00A54229" w:rsidP="00E278DB">
            <w:pPr>
              <w:pStyle w:val="bodytext1"/>
              <w:tabs>
                <w:tab w:val="left" w:pos="993"/>
              </w:tabs>
              <w:jc w:val="center"/>
              <w:rPr>
                <w:szCs w:val="22"/>
              </w:rPr>
            </w:pPr>
          </w:p>
        </w:tc>
        <w:tc>
          <w:tcPr>
            <w:tcW w:w="1080" w:type="dxa"/>
            <w:tcBorders>
              <w:bottom w:val="double" w:sz="4" w:space="0" w:color="auto"/>
            </w:tcBorders>
            <w:vAlign w:val="center"/>
          </w:tcPr>
          <w:p w14:paraId="57EBA240" w14:textId="77777777" w:rsidR="00A54229" w:rsidRPr="00E278DB" w:rsidRDefault="00A54229" w:rsidP="00E278DB">
            <w:pPr>
              <w:pStyle w:val="bodytext1"/>
              <w:tabs>
                <w:tab w:val="left" w:pos="993"/>
              </w:tabs>
              <w:jc w:val="center"/>
              <w:rPr>
                <w:szCs w:val="22"/>
              </w:rPr>
            </w:pPr>
          </w:p>
        </w:tc>
      </w:tr>
    </w:tbl>
    <w:p w14:paraId="4D6F3F96" w14:textId="77777777" w:rsidR="00EF244D" w:rsidRDefault="00EF244D" w:rsidP="00FE1B67">
      <w:pPr>
        <w:rPr>
          <w:b/>
          <w:bCs/>
          <w:highlight w:val="lightGray"/>
        </w:rPr>
      </w:pPr>
    </w:p>
    <w:p w14:paraId="2312691C" w14:textId="77777777" w:rsidR="00A54229" w:rsidRDefault="00A54229" w:rsidP="00FE1B67">
      <w:pPr>
        <w:rPr>
          <w:b/>
          <w:bCs/>
          <w:highlight w:val="lightGray"/>
        </w:rPr>
      </w:pPr>
    </w:p>
    <w:p w14:paraId="062827F7" w14:textId="77777777" w:rsidR="003C2908" w:rsidRDefault="003C2908" w:rsidP="00FE1B67">
      <w:pPr>
        <w:rPr>
          <w:b/>
          <w:bCs/>
          <w:highlight w:val="lightGray"/>
        </w:rPr>
      </w:pPr>
    </w:p>
    <w:p w14:paraId="49EA323C" w14:textId="77777777" w:rsidR="003C2908" w:rsidRDefault="003C2908" w:rsidP="00FE1B67">
      <w:pPr>
        <w:rPr>
          <w:b/>
          <w:bCs/>
          <w:highlight w:val="lightGray"/>
        </w:rPr>
      </w:pPr>
    </w:p>
    <w:p w14:paraId="3895FE7D" w14:textId="77777777" w:rsidR="003C2908" w:rsidRDefault="003C2908" w:rsidP="00FE1B67">
      <w:pPr>
        <w:rPr>
          <w:b/>
          <w:bCs/>
          <w:highlight w:val="lightGray"/>
        </w:rPr>
      </w:pPr>
    </w:p>
    <w:p w14:paraId="6D50E151" w14:textId="77777777" w:rsidR="003C2908" w:rsidRDefault="003C2908" w:rsidP="00FE1B67">
      <w:pPr>
        <w:rPr>
          <w:b/>
          <w:bCs/>
          <w:highlight w:val="lightGray"/>
        </w:rPr>
      </w:pPr>
    </w:p>
    <w:p w14:paraId="52E0CD72" w14:textId="77777777" w:rsidR="003C2908" w:rsidRDefault="003C2908" w:rsidP="00FE1B67">
      <w:pPr>
        <w:rPr>
          <w:b/>
          <w:bCs/>
          <w:highlight w:val="lightGray"/>
        </w:rPr>
      </w:pPr>
    </w:p>
    <w:p w14:paraId="15367358" w14:textId="77777777" w:rsidR="003C2908" w:rsidRDefault="003C2908" w:rsidP="00FE1B67">
      <w:pPr>
        <w:rPr>
          <w:b/>
          <w:bCs/>
          <w:highlight w:val="lightGray"/>
        </w:rPr>
      </w:pPr>
    </w:p>
    <w:p w14:paraId="64F3C425" w14:textId="77777777" w:rsidR="003C2908" w:rsidRDefault="003C2908" w:rsidP="00FE1B67">
      <w:pPr>
        <w:rPr>
          <w:b/>
          <w:bCs/>
          <w:highlight w:val="lightGray"/>
        </w:rPr>
      </w:pPr>
    </w:p>
    <w:p w14:paraId="76B89CB9" w14:textId="77777777" w:rsidR="003C2908" w:rsidRDefault="003C2908" w:rsidP="00FE1B67">
      <w:pPr>
        <w:rPr>
          <w:b/>
          <w:bCs/>
          <w:highlight w:val="lightGray"/>
        </w:rPr>
      </w:pPr>
    </w:p>
    <w:p w14:paraId="23616AE2" w14:textId="77777777" w:rsidR="003C2908" w:rsidRDefault="003C2908" w:rsidP="00FE1B67">
      <w:pPr>
        <w:rPr>
          <w:b/>
          <w:bCs/>
          <w:highlight w:val="lightGray"/>
        </w:rPr>
      </w:pPr>
    </w:p>
    <w:p w14:paraId="3A7F3451" w14:textId="77777777" w:rsidR="006263C5" w:rsidRDefault="006263C5" w:rsidP="00FE1B67">
      <w:pPr>
        <w:rPr>
          <w:b/>
          <w:bCs/>
          <w:highlight w:val="lightGray"/>
        </w:rPr>
      </w:pPr>
    </w:p>
    <w:p w14:paraId="3D06D919" w14:textId="77777777" w:rsidR="006263C5" w:rsidRDefault="006263C5" w:rsidP="00FE1B67">
      <w:pPr>
        <w:rPr>
          <w:b/>
          <w:bCs/>
          <w:highlight w:val="lightGray"/>
        </w:rPr>
      </w:pPr>
    </w:p>
    <w:p w14:paraId="4AC36D79" w14:textId="77777777" w:rsidR="006263C5" w:rsidRDefault="006263C5" w:rsidP="00FE1B67">
      <w:pPr>
        <w:rPr>
          <w:b/>
          <w:bCs/>
          <w:highlight w:val="lightGray"/>
        </w:rPr>
      </w:pPr>
    </w:p>
    <w:p w14:paraId="464B892F" w14:textId="77777777" w:rsidR="006263C5" w:rsidRDefault="006263C5" w:rsidP="00FE1B67">
      <w:pPr>
        <w:rPr>
          <w:b/>
          <w:bCs/>
          <w:highlight w:val="lightGray"/>
        </w:rPr>
      </w:pPr>
    </w:p>
    <w:p w14:paraId="5ADA9BD3" w14:textId="77777777" w:rsidR="006263C5" w:rsidRDefault="006263C5" w:rsidP="00FE1B67">
      <w:pPr>
        <w:rPr>
          <w:b/>
          <w:bCs/>
          <w:highlight w:val="lightGray"/>
        </w:rPr>
      </w:pPr>
    </w:p>
    <w:p w14:paraId="6B4E1560" w14:textId="77777777" w:rsidR="003C2908" w:rsidRDefault="003C2908" w:rsidP="00FE1B67">
      <w:pPr>
        <w:rPr>
          <w:b/>
          <w:bCs/>
          <w:highlight w:val="lightGray"/>
        </w:rPr>
      </w:pPr>
    </w:p>
    <w:bookmarkEnd w:id="0"/>
    <w:bookmarkEnd w:id="1"/>
    <w:p w14:paraId="15C43A01" w14:textId="77777777" w:rsidR="00206979" w:rsidRDefault="00206979" w:rsidP="00FE1B67">
      <w:pPr>
        <w:pStyle w:val="TOCHeading"/>
        <w:numPr>
          <w:ilvl w:val="0"/>
          <w:numId w:val="0"/>
        </w:numPr>
        <w:ind w:left="432"/>
        <w:rPr>
          <w:rFonts w:ascii="Arial" w:eastAsiaTheme="minorHAnsi" w:hAnsi="Arial" w:cs="Arial"/>
          <w:color w:val="auto"/>
          <w:sz w:val="22"/>
          <w:szCs w:val="22"/>
          <w:lang w:val="en-GB"/>
        </w:rPr>
      </w:pPr>
    </w:p>
    <w:sdt>
      <w:sdtPr>
        <w:rPr>
          <w:rFonts w:ascii="Arial" w:eastAsiaTheme="minorHAnsi" w:hAnsi="Arial" w:cs="Arial"/>
          <w:color w:val="auto"/>
          <w:sz w:val="22"/>
          <w:szCs w:val="22"/>
          <w:lang w:val="en-GB"/>
        </w:rPr>
        <w:id w:val="1200668978"/>
        <w:docPartObj>
          <w:docPartGallery w:val="Table of Contents"/>
          <w:docPartUnique/>
        </w:docPartObj>
      </w:sdtPr>
      <w:sdtEndPr>
        <w:rPr>
          <w:b/>
          <w:bCs/>
          <w:noProof/>
        </w:rPr>
      </w:sdtEndPr>
      <w:sdtContent>
        <w:p w14:paraId="547D8A3F" w14:textId="54E301CA" w:rsidR="00045D1B" w:rsidRPr="00206979" w:rsidRDefault="00045D1B" w:rsidP="00FE1B67">
          <w:pPr>
            <w:pStyle w:val="TOCHeading"/>
            <w:numPr>
              <w:ilvl w:val="0"/>
              <w:numId w:val="0"/>
            </w:numPr>
            <w:ind w:left="432"/>
            <w:rPr>
              <w:rFonts w:ascii="Arial" w:hAnsi="Arial" w:cs="Arial"/>
              <w:b/>
              <w:caps/>
              <w:color w:val="auto"/>
              <w:sz w:val="20"/>
              <w:szCs w:val="20"/>
            </w:rPr>
          </w:pPr>
          <w:r w:rsidRPr="00206979">
            <w:rPr>
              <w:rFonts w:ascii="Arial" w:hAnsi="Arial" w:cs="Arial"/>
              <w:b/>
              <w:caps/>
              <w:color w:val="auto"/>
              <w:sz w:val="20"/>
              <w:szCs w:val="20"/>
            </w:rPr>
            <w:t>Table of Contents</w:t>
          </w:r>
        </w:p>
        <w:p w14:paraId="2DFA148F" w14:textId="7D9E9165" w:rsidR="00045D1B" w:rsidRPr="00056DA4" w:rsidRDefault="00A333DD" w:rsidP="00FE1B67">
          <w:pPr>
            <w:tabs>
              <w:tab w:val="left" w:pos="1497"/>
            </w:tabs>
            <w:rPr>
              <w:sz w:val="20"/>
              <w:szCs w:val="20"/>
              <w:lang w:val="en-US"/>
            </w:rPr>
          </w:pPr>
          <w:r w:rsidRPr="00056DA4">
            <w:rPr>
              <w:sz w:val="20"/>
              <w:szCs w:val="20"/>
              <w:lang w:val="en-US"/>
            </w:rPr>
            <w:tab/>
          </w:r>
        </w:p>
        <w:p w14:paraId="1B9E595C" w14:textId="77777777" w:rsidR="00733AFD" w:rsidRPr="00733AFD" w:rsidRDefault="00045D1B">
          <w:pPr>
            <w:pStyle w:val="TOC1"/>
            <w:rPr>
              <w:rFonts w:eastAsiaTheme="minorEastAsia"/>
              <w:noProof/>
              <w:lang w:eastAsia="en-GB"/>
            </w:rPr>
          </w:pPr>
          <w:r w:rsidRPr="00733AFD">
            <w:rPr>
              <w:sz w:val="20"/>
              <w:szCs w:val="20"/>
            </w:rPr>
            <w:fldChar w:fldCharType="begin"/>
          </w:r>
          <w:r w:rsidRPr="00733AFD">
            <w:rPr>
              <w:sz w:val="20"/>
              <w:szCs w:val="20"/>
            </w:rPr>
            <w:instrText xml:space="preserve"> TOC \o "1-2" \h \z \u </w:instrText>
          </w:r>
          <w:r w:rsidRPr="00733AFD">
            <w:rPr>
              <w:sz w:val="20"/>
              <w:szCs w:val="20"/>
            </w:rPr>
            <w:fldChar w:fldCharType="separate"/>
          </w:r>
          <w:hyperlink w:anchor="_Toc510095307" w:history="1">
            <w:r w:rsidR="00733AFD" w:rsidRPr="00733AFD">
              <w:rPr>
                <w:rStyle w:val="Hyperlink"/>
                <w:rFonts w:ascii="Arial" w:hAnsi="Arial" w:cs="Arial"/>
                <w:b/>
                <w:bCs/>
                <w:noProof/>
              </w:rPr>
              <w:t>1</w:t>
            </w:r>
            <w:r w:rsidR="00733AFD" w:rsidRPr="00733AFD">
              <w:rPr>
                <w:rFonts w:eastAsiaTheme="minorEastAsia"/>
                <w:noProof/>
                <w:lang w:eastAsia="en-GB"/>
              </w:rPr>
              <w:tab/>
            </w:r>
            <w:r w:rsidR="00733AFD" w:rsidRPr="00733AFD">
              <w:rPr>
                <w:rStyle w:val="Hyperlink"/>
                <w:rFonts w:ascii="Arial" w:hAnsi="Arial" w:cs="Arial"/>
                <w:b/>
                <w:bCs/>
                <w:noProof/>
              </w:rPr>
              <w:t>Description of the works</w:t>
            </w:r>
            <w:r w:rsidR="00733AFD" w:rsidRPr="00733AFD">
              <w:rPr>
                <w:noProof/>
                <w:webHidden/>
              </w:rPr>
              <w:tab/>
            </w:r>
            <w:r w:rsidR="00733AFD" w:rsidRPr="00733AFD">
              <w:rPr>
                <w:noProof/>
                <w:webHidden/>
              </w:rPr>
              <w:fldChar w:fldCharType="begin"/>
            </w:r>
            <w:r w:rsidR="00733AFD" w:rsidRPr="00733AFD">
              <w:rPr>
                <w:noProof/>
                <w:webHidden/>
              </w:rPr>
              <w:instrText xml:space="preserve"> PAGEREF _Toc510095307 \h </w:instrText>
            </w:r>
            <w:r w:rsidR="00733AFD" w:rsidRPr="00733AFD">
              <w:rPr>
                <w:noProof/>
                <w:webHidden/>
              </w:rPr>
            </w:r>
            <w:r w:rsidR="00733AFD" w:rsidRPr="00733AFD">
              <w:rPr>
                <w:noProof/>
                <w:webHidden/>
              </w:rPr>
              <w:fldChar w:fldCharType="separate"/>
            </w:r>
            <w:r w:rsidR="00733AFD" w:rsidRPr="00733AFD">
              <w:rPr>
                <w:noProof/>
                <w:webHidden/>
              </w:rPr>
              <w:t>4</w:t>
            </w:r>
            <w:r w:rsidR="00733AFD" w:rsidRPr="00733AFD">
              <w:rPr>
                <w:noProof/>
                <w:webHidden/>
              </w:rPr>
              <w:fldChar w:fldCharType="end"/>
            </w:r>
          </w:hyperlink>
        </w:p>
        <w:p w14:paraId="3F571E38" w14:textId="3585684E" w:rsidR="00733AFD" w:rsidRPr="00733AFD" w:rsidRDefault="007D2B30">
          <w:pPr>
            <w:pStyle w:val="TOC1"/>
            <w:rPr>
              <w:rFonts w:eastAsiaTheme="minorEastAsia"/>
              <w:noProof/>
              <w:lang w:eastAsia="en-GB"/>
            </w:rPr>
          </w:pPr>
          <w:hyperlink w:anchor="_Toc510095311" w:history="1">
            <w:r w:rsidR="00733AFD" w:rsidRPr="00733AFD">
              <w:rPr>
                <w:rStyle w:val="Hyperlink"/>
                <w:rFonts w:ascii="Arial" w:hAnsi="Arial" w:cs="Arial"/>
                <w:b/>
                <w:bCs/>
                <w:noProof/>
              </w:rPr>
              <w:t>2</w:t>
            </w:r>
            <w:r w:rsidR="00733AFD" w:rsidRPr="00733AFD">
              <w:rPr>
                <w:rFonts w:eastAsiaTheme="minorEastAsia"/>
                <w:noProof/>
                <w:lang w:eastAsia="en-GB"/>
              </w:rPr>
              <w:tab/>
            </w:r>
            <w:r w:rsidR="00CE1DAC">
              <w:rPr>
                <w:rStyle w:val="Hyperlink"/>
                <w:rFonts w:ascii="Arial" w:hAnsi="Arial" w:cs="Arial"/>
                <w:b/>
                <w:bCs/>
                <w:noProof/>
              </w:rPr>
              <w:t>Exisiting Information</w:t>
            </w:r>
            <w:r w:rsidR="00733AFD" w:rsidRPr="00733AFD">
              <w:rPr>
                <w:noProof/>
                <w:webHidden/>
              </w:rPr>
              <w:tab/>
            </w:r>
            <w:r w:rsidR="00733AFD" w:rsidRPr="00733AFD">
              <w:rPr>
                <w:noProof/>
                <w:webHidden/>
              </w:rPr>
              <w:fldChar w:fldCharType="begin"/>
            </w:r>
            <w:r w:rsidR="00733AFD" w:rsidRPr="00733AFD">
              <w:rPr>
                <w:noProof/>
                <w:webHidden/>
              </w:rPr>
              <w:instrText xml:space="preserve"> PAGEREF _Toc510095311 \h </w:instrText>
            </w:r>
            <w:r w:rsidR="00733AFD" w:rsidRPr="00733AFD">
              <w:rPr>
                <w:noProof/>
                <w:webHidden/>
              </w:rPr>
            </w:r>
            <w:r w:rsidR="00733AFD" w:rsidRPr="00733AFD">
              <w:rPr>
                <w:noProof/>
                <w:webHidden/>
              </w:rPr>
              <w:fldChar w:fldCharType="separate"/>
            </w:r>
            <w:r w:rsidR="00733AFD" w:rsidRPr="00733AFD">
              <w:rPr>
                <w:noProof/>
                <w:webHidden/>
              </w:rPr>
              <w:t>5</w:t>
            </w:r>
            <w:r w:rsidR="00733AFD" w:rsidRPr="00733AFD">
              <w:rPr>
                <w:noProof/>
                <w:webHidden/>
              </w:rPr>
              <w:fldChar w:fldCharType="end"/>
            </w:r>
          </w:hyperlink>
        </w:p>
        <w:p w14:paraId="0C2F1114" w14:textId="77777777" w:rsidR="00733AFD" w:rsidRPr="00733AFD" w:rsidRDefault="007D2B30">
          <w:pPr>
            <w:pStyle w:val="TOC1"/>
            <w:rPr>
              <w:rFonts w:eastAsiaTheme="minorEastAsia"/>
              <w:noProof/>
              <w:lang w:eastAsia="en-GB"/>
            </w:rPr>
          </w:pPr>
          <w:hyperlink w:anchor="_Toc510095312" w:history="1">
            <w:r w:rsidR="00733AFD" w:rsidRPr="00733AFD">
              <w:rPr>
                <w:rStyle w:val="Hyperlink"/>
                <w:rFonts w:ascii="Arial" w:hAnsi="Arial" w:cs="Arial"/>
                <w:b/>
                <w:bCs/>
                <w:noProof/>
              </w:rPr>
              <w:t>3</w:t>
            </w:r>
            <w:r w:rsidR="00733AFD" w:rsidRPr="00733AFD">
              <w:rPr>
                <w:rFonts w:eastAsiaTheme="minorEastAsia"/>
                <w:noProof/>
                <w:lang w:eastAsia="en-GB"/>
              </w:rPr>
              <w:tab/>
            </w:r>
            <w:r w:rsidR="00733AFD" w:rsidRPr="00733AFD">
              <w:rPr>
                <w:rStyle w:val="Hyperlink"/>
                <w:rFonts w:ascii="Arial" w:hAnsi="Arial" w:cs="Arial"/>
                <w:b/>
                <w:bCs/>
                <w:noProof/>
              </w:rPr>
              <w:t>Constraints on how the Contractor Provides the Works</w:t>
            </w:r>
            <w:r w:rsidR="00733AFD" w:rsidRPr="00733AFD">
              <w:rPr>
                <w:noProof/>
                <w:webHidden/>
              </w:rPr>
              <w:tab/>
            </w:r>
            <w:r w:rsidR="00733AFD" w:rsidRPr="00733AFD">
              <w:rPr>
                <w:noProof/>
                <w:webHidden/>
              </w:rPr>
              <w:fldChar w:fldCharType="begin"/>
            </w:r>
            <w:r w:rsidR="00733AFD" w:rsidRPr="00733AFD">
              <w:rPr>
                <w:noProof/>
                <w:webHidden/>
              </w:rPr>
              <w:instrText xml:space="preserve"> PAGEREF _Toc510095312 \h </w:instrText>
            </w:r>
            <w:r w:rsidR="00733AFD" w:rsidRPr="00733AFD">
              <w:rPr>
                <w:noProof/>
                <w:webHidden/>
              </w:rPr>
            </w:r>
            <w:r w:rsidR="00733AFD" w:rsidRPr="00733AFD">
              <w:rPr>
                <w:noProof/>
                <w:webHidden/>
              </w:rPr>
              <w:fldChar w:fldCharType="separate"/>
            </w:r>
            <w:r w:rsidR="00733AFD" w:rsidRPr="00733AFD">
              <w:rPr>
                <w:noProof/>
                <w:webHidden/>
              </w:rPr>
              <w:t>6</w:t>
            </w:r>
            <w:r w:rsidR="00733AFD" w:rsidRPr="00733AFD">
              <w:rPr>
                <w:noProof/>
                <w:webHidden/>
              </w:rPr>
              <w:fldChar w:fldCharType="end"/>
            </w:r>
          </w:hyperlink>
        </w:p>
        <w:p w14:paraId="75893AF9" w14:textId="77777777" w:rsidR="00733AFD" w:rsidRPr="00733AFD" w:rsidRDefault="007D2B30">
          <w:pPr>
            <w:pStyle w:val="TOC1"/>
            <w:rPr>
              <w:rFonts w:eastAsiaTheme="minorEastAsia"/>
              <w:noProof/>
              <w:lang w:eastAsia="en-GB"/>
            </w:rPr>
          </w:pPr>
          <w:hyperlink w:anchor="_Toc510095316" w:history="1">
            <w:r w:rsidR="00733AFD" w:rsidRPr="00733AFD">
              <w:rPr>
                <w:rStyle w:val="Hyperlink"/>
                <w:rFonts w:ascii="Arial" w:hAnsi="Arial" w:cs="Arial"/>
                <w:b/>
                <w:bCs/>
                <w:noProof/>
              </w:rPr>
              <w:t>4</w:t>
            </w:r>
            <w:r w:rsidR="00733AFD" w:rsidRPr="00733AFD">
              <w:rPr>
                <w:rFonts w:eastAsiaTheme="minorEastAsia"/>
                <w:noProof/>
                <w:lang w:eastAsia="en-GB"/>
              </w:rPr>
              <w:tab/>
            </w:r>
            <w:r w:rsidR="00733AFD" w:rsidRPr="00733AFD">
              <w:rPr>
                <w:rStyle w:val="Hyperlink"/>
                <w:rFonts w:ascii="Arial" w:hAnsi="Arial" w:cs="Arial"/>
                <w:b/>
                <w:bCs/>
                <w:noProof/>
              </w:rPr>
              <w:t>Requirements for the programme</w:t>
            </w:r>
            <w:r w:rsidR="00733AFD" w:rsidRPr="00733AFD">
              <w:rPr>
                <w:noProof/>
                <w:webHidden/>
              </w:rPr>
              <w:tab/>
            </w:r>
            <w:r w:rsidR="00733AFD" w:rsidRPr="00733AFD">
              <w:rPr>
                <w:noProof/>
                <w:webHidden/>
              </w:rPr>
              <w:fldChar w:fldCharType="begin"/>
            </w:r>
            <w:r w:rsidR="00733AFD" w:rsidRPr="00733AFD">
              <w:rPr>
                <w:noProof/>
                <w:webHidden/>
              </w:rPr>
              <w:instrText xml:space="preserve"> PAGEREF _Toc510095316 \h </w:instrText>
            </w:r>
            <w:r w:rsidR="00733AFD" w:rsidRPr="00733AFD">
              <w:rPr>
                <w:noProof/>
                <w:webHidden/>
              </w:rPr>
            </w:r>
            <w:r w:rsidR="00733AFD" w:rsidRPr="00733AFD">
              <w:rPr>
                <w:noProof/>
                <w:webHidden/>
              </w:rPr>
              <w:fldChar w:fldCharType="separate"/>
            </w:r>
            <w:r w:rsidR="00733AFD" w:rsidRPr="00733AFD">
              <w:rPr>
                <w:noProof/>
                <w:webHidden/>
              </w:rPr>
              <w:t>8</w:t>
            </w:r>
            <w:r w:rsidR="00733AFD" w:rsidRPr="00733AFD">
              <w:rPr>
                <w:noProof/>
                <w:webHidden/>
              </w:rPr>
              <w:fldChar w:fldCharType="end"/>
            </w:r>
          </w:hyperlink>
        </w:p>
        <w:p w14:paraId="2CA85360" w14:textId="77777777" w:rsidR="00733AFD" w:rsidRPr="00733AFD" w:rsidRDefault="007D2B30">
          <w:pPr>
            <w:pStyle w:val="TOC1"/>
            <w:rPr>
              <w:rFonts w:eastAsiaTheme="minorEastAsia"/>
              <w:noProof/>
              <w:lang w:eastAsia="en-GB"/>
            </w:rPr>
          </w:pPr>
          <w:hyperlink w:anchor="_Toc510095317" w:history="1">
            <w:r w:rsidR="00733AFD" w:rsidRPr="00733AFD">
              <w:rPr>
                <w:rStyle w:val="Hyperlink"/>
                <w:rFonts w:ascii="Arial" w:hAnsi="Arial" w:cs="Arial"/>
                <w:b/>
                <w:bCs/>
                <w:noProof/>
              </w:rPr>
              <w:t>5</w:t>
            </w:r>
            <w:r w:rsidR="00733AFD" w:rsidRPr="00733AFD">
              <w:rPr>
                <w:rFonts w:eastAsiaTheme="minorEastAsia"/>
                <w:noProof/>
                <w:lang w:eastAsia="en-GB"/>
              </w:rPr>
              <w:tab/>
            </w:r>
            <w:r w:rsidR="00733AFD" w:rsidRPr="00733AFD">
              <w:rPr>
                <w:rStyle w:val="Hyperlink"/>
                <w:rFonts w:ascii="Arial" w:hAnsi="Arial" w:cs="Arial"/>
                <w:b/>
                <w:bCs/>
                <w:noProof/>
              </w:rPr>
              <w:t>Services and other things provided by the</w:t>
            </w:r>
            <w:r w:rsidR="00733AFD" w:rsidRPr="00733AFD">
              <w:rPr>
                <w:rStyle w:val="Hyperlink"/>
                <w:rFonts w:ascii="Arial" w:hAnsi="Arial" w:cs="Arial"/>
                <w:b/>
                <w:bCs/>
                <w:i/>
                <w:noProof/>
              </w:rPr>
              <w:t xml:space="preserve"> Employer</w:t>
            </w:r>
            <w:r w:rsidR="00733AFD" w:rsidRPr="00733AFD">
              <w:rPr>
                <w:noProof/>
                <w:webHidden/>
              </w:rPr>
              <w:tab/>
            </w:r>
            <w:r w:rsidR="00733AFD" w:rsidRPr="00733AFD">
              <w:rPr>
                <w:noProof/>
                <w:webHidden/>
              </w:rPr>
              <w:fldChar w:fldCharType="begin"/>
            </w:r>
            <w:r w:rsidR="00733AFD" w:rsidRPr="00733AFD">
              <w:rPr>
                <w:noProof/>
                <w:webHidden/>
              </w:rPr>
              <w:instrText xml:space="preserve"> PAGEREF _Toc510095317 \h </w:instrText>
            </w:r>
            <w:r w:rsidR="00733AFD" w:rsidRPr="00733AFD">
              <w:rPr>
                <w:noProof/>
                <w:webHidden/>
              </w:rPr>
            </w:r>
            <w:r w:rsidR="00733AFD" w:rsidRPr="00733AFD">
              <w:rPr>
                <w:noProof/>
                <w:webHidden/>
              </w:rPr>
              <w:fldChar w:fldCharType="separate"/>
            </w:r>
            <w:r w:rsidR="00733AFD" w:rsidRPr="00733AFD">
              <w:rPr>
                <w:noProof/>
                <w:webHidden/>
              </w:rPr>
              <w:t>9</w:t>
            </w:r>
            <w:r w:rsidR="00733AFD" w:rsidRPr="00733AFD">
              <w:rPr>
                <w:noProof/>
                <w:webHidden/>
              </w:rPr>
              <w:fldChar w:fldCharType="end"/>
            </w:r>
          </w:hyperlink>
        </w:p>
        <w:p w14:paraId="50935986" w14:textId="77777777" w:rsidR="00733AFD" w:rsidRPr="00733AFD" w:rsidRDefault="007D2B30">
          <w:pPr>
            <w:pStyle w:val="TOC1"/>
            <w:rPr>
              <w:rFonts w:eastAsiaTheme="minorEastAsia"/>
              <w:noProof/>
              <w:lang w:eastAsia="en-GB"/>
            </w:rPr>
          </w:pPr>
          <w:hyperlink w:anchor="_Toc510095318" w:history="1">
            <w:r w:rsidR="00733AFD" w:rsidRPr="00733AFD">
              <w:rPr>
                <w:rStyle w:val="Hyperlink"/>
                <w:rFonts w:ascii="Arial" w:hAnsi="Arial" w:cs="Arial"/>
                <w:b/>
                <w:noProof/>
              </w:rPr>
              <w:t>6</w:t>
            </w:r>
            <w:r w:rsidR="00733AFD" w:rsidRPr="00733AFD">
              <w:rPr>
                <w:rFonts w:eastAsiaTheme="minorEastAsia"/>
                <w:noProof/>
                <w:lang w:eastAsia="en-GB"/>
              </w:rPr>
              <w:tab/>
            </w:r>
            <w:r w:rsidR="00733AFD" w:rsidRPr="00733AFD">
              <w:rPr>
                <w:rStyle w:val="Hyperlink"/>
                <w:rFonts w:ascii="Arial" w:hAnsi="Arial" w:cs="Arial"/>
                <w:b/>
                <w:noProof/>
              </w:rPr>
              <w:t>Specification for the works</w:t>
            </w:r>
            <w:r w:rsidR="00733AFD" w:rsidRPr="00733AFD">
              <w:rPr>
                <w:noProof/>
                <w:webHidden/>
              </w:rPr>
              <w:tab/>
            </w:r>
            <w:r w:rsidR="00733AFD" w:rsidRPr="00733AFD">
              <w:rPr>
                <w:noProof/>
                <w:webHidden/>
              </w:rPr>
              <w:fldChar w:fldCharType="begin"/>
            </w:r>
            <w:r w:rsidR="00733AFD" w:rsidRPr="00733AFD">
              <w:rPr>
                <w:noProof/>
                <w:webHidden/>
              </w:rPr>
              <w:instrText xml:space="preserve"> PAGEREF _Toc510095318 \h </w:instrText>
            </w:r>
            <w:r w:rsidR="00733AFD" w:rsidRPr="00733AFD">
              <w:rPr>
                <w:noProof/>
                <w:webHidden/>
              </w:rPr>
            </w:r>
            <w:r w:rsidR="00733AFD" w:rsidRPr="00733AFD">
              <w:rPr>
                <w:noProof/>
                <w:webHidden/>
              </w:rPr>
              <w:fldChar w:fldCharType="separate"/>
            </w:r>
            <w:r w:rsidR="00733AFD" w:rsidRPr="00733AFD">
              <w:rPr>
                <w:noProof/>
                <w:webHidden/>
              </w:rPr>
              <w:t>10</w:t>
            </w:r>
            <w:r w:rsidR="00733AFD" w:rsidRPr="00733AFD">
              <w:rPr>
                <w:noProof/>
                <w:webHidden/>
              </w:rPr>
              <w:fldChar w:fldCharType="end"/>
            </w:r>
          </w:hyperlink>
        </w:p>
        <w:p w14:paraId="2F8503A4" w14:textId="77777777" w:rsidR="00056DA4" w:rsidRPr="00733AFD" w:rsidRDefault="00045D1B" w:rsidP="00FE1B67">
          <w:pPr>
            <w:rPr>
              <w:sz w:val="20"/>
              <w:szCs w:val="20"/>
            </w:rPr>
          </w:pPr>
          <w:r w:rsidRPr="00733AFD">
            <w:rPr>
              <w:sz w:val="20"/>
              <w:szCs w:val="20"/>
            </w:rPr>
            <w:fldChar w:fldCharType="end"/>
          </w:r>
        </w:p>
        <w:p w14:paraId="390FA23F" w14:textId="1CE97356" w:rsidR="00056DA4" w:rsidRDefault="00056DA4" w:rsidP="00FE1B67">
          <w:pPr>
            <w:rPr>
              <w:b/>
              <w:bCs/>
            </w:rPr>
          </w:pPr>
          <w:r w:rsidRPr="00D33CFE">
            <w:rPr>
              <w:b/>
              <w:bCs/>
            </w:rPr>
            <w:t>LIST OF ANNEXES</w:t>
          </w:r>
        </w:p>
        <w:p w14:paraId="75C7B4A1" w14:textId="77777777" w:rsidR="00056DA4" w:rsidRPr="00D33CFE" w:rsidRDefault="00056DA4" w:rsidP="00FE1B67">
          <w:pPr>
            <w:rPr>
              <w:b/>
              <w:bCs/>
            </w:rPr>
          </w:pPr>
          <w:r>
            <w:rPr>
              <w:b/>
              <w:bCs/>
            </w:rPr>
            <w:t xml:space="preserve">Appendix 1 </w:t>
          </w:r>
          <w:r>
            <w:rPr>
              <w:b/>
              <w:bCs/>
            </w:rPr>
            <w:tab/>
            <w:t>Supplementary Constraints</w:t>
          </w:r>
        </w:p>
        <w:p w14:paraId="59D0D185" w14:textId="77777777" w:rsidR="00056DA4" w:rsidRDefault="00056DA4" w:rsidP="00FE1B67">
          <w:pPr>
            <w:rPr>
              <w:sz w:val="20"/>
              <w:szCs w:val="20"/>
            </w:rPr>
          </w:pPr>
        </w:p>
        <w:p w14:paraId="75A12686" w14:textId="77777777" w:rsidR="00056DA4" w:rsidRDefault="00056DA4" w:rsidP="00FE1B67">
          <w:pPr>
            <w:rPr>
              <w:sz w:val="20"/>
              <w:szCs w:val="20"/>
            </w:rPr>
          </w:pPr>
        </w:p>
        <w:p w14:paraId="6F2D739E" w14:textId="3B02CDE2" w:rsidR="00045D1B" w:rsidRPr="00296334" w:rsidRDefault="007D2B30" w:rsidP="00FE1B67"/>
      </w:sdtContent>
    </w:sdt>
    <w:p w14:paraId="579D28A9" w14:textId="32E07BF0" w:rsidR="009A3C49" w:rsidRPr="00D33CFE" w:rsidRDefault="009F0FEF" w:rsidP="00FE1B67">
      <w:pPr>
        <w:rPr>
          <w:b/>
          <w:bCs/>
        </w:rPr>
      </w:pPr>
      <w:r w:rsidRPr="00296334">
        <w:rPr>
          <w:b/>
          <w:bCs/>
        </w:rPr>
        <w:br w:type="page"/>
      </w:r>
      <w:bookmarkStart w:id="2" w:name="_Toc440468577"/>
    </w:p>
    <w:p w14:paraId="5DCF98F0" w14:textId="13B2B192" w:rsidR="001B0AAB" w:rsidRPr="00296334" w:rsidRDefault="001B0AAB" w:rsidP="00FE1B67">
      <w:pPr>
        <w:pStyle w:val="Heading1"/>
        <w:numPr>
          <w:ilvl w:val="0"/>
          <w:numId w:val="3"/>
        </w:numPr>
        <w:spacing w:line="264" w:lineRule="auto"/>
        <w:jc w:val="left"/>
        <w:rPr>
          <w:b/>
          <w:bCs/>
          <w:szCs w:val="22"/>
        </w:rPr>
      </w:pPr>
      <w:bookmarkStart w:id="3" w:name="_Toc493249340"/>
      <w:bookmarkStart w:id="4" w:name="_Toc493249341"/>
      <w:bookmarkStart w:id="5" w:name="_Toc493249342"/>
      <w:bookmarkStart w:id="6" w:name="_Toc493249343"/>
      <w:bookmarkStart w:id="7" w:name="_Toc493249344"/>
      <w:bookmarkStart w:id="8" w:name="_Toc493249345"/>
      <w:bookmarkStart w:id="9" w:name="_Toc493249346"/>
      <w:bookmarkStart w:id="10" w:name="_Toc493249347"/>
      <w:bookmarkStart w:id="11" w:name="_Toc493249348"/>
      <w:bookmarkStart w:id="12" w:name="_Toc493249349"/>
      <w:bookmarkStart w:id="13" w:name="_Toc493249350"/>
      <w:bookmarkStart w:id="14" w:name="_Toc493249351"/>
      <w:bookmarkStart w:id="15" w:name="_Toc493249352"/>
      <w:bookmarkStart w:id="16" w:name="_Toc493249353"/>
      <w:bookmarkStart w:id="17" w:name="_Toc493249354"/>
      <w:bookmarkStart w:id="18" w:name="_Toc493249355"/>
      <w:bookmarkStart w:id="19" w:name="_Toc493249356"/>
      <w:bookmarkStart w:id="20" w:name="_Toc493249357"/>
      <w:bookmarkStart w:id="21" w:name="_Toc493249358"/>
      <w:bookmarkStart w:id="22" w:name="_Toc493249359"/>
      <w:bookmarkStart w:id="23" w:name="_Toc493249360"/>
      <w:bookmarkStart w:id="24" w:name="_Toc493249361"/>
      <w:bookmarkStart w:id="25" w:name="_Toc493249362"/>
      <w:bookmarkStart w:id="26" w:name="_Toc493249363"/>
      <w:bookmarkStart w:id="27" w:name="_Toc493249364"/>
      <w:bookmarkStart w:id="28" w:name="_Toc493249365"/>
      <w:bookmarkStart w:id="29" w:name="_Toc493249366"/>
      <w:bookmarkStart w:id="30" w:name="_Toc493249367"/>
      <w:bookmarkStart w:id="31" w:name="_Toc493249368"/>
      <w:bookmarkStart w:id="32" w:name="_Toc493249369"/>
      <w:bookmarkStart w:id="33" w:name="_Toc493249370"/>
      <w:bookmarkStart w:id="34" w:name="_Toc493249371"/>
      <w:bookmarkStart w:id="35" w:name="_Toc493249372"/>
      <w:bookmarkStart w:id="36" w:name="_Toc493249373"/>
      <w:bookmarkStart w:id="37" w:name="_Toc493249374"/>
      <w:bookmarkStart w:id="38" w:name="_Toc493249375"/>
      <w:bookmarkStart w:id="39" w:name="_Toc493249376"/>
      <w:bookmarkStart w:id="40" w:name="_Toc493249377"/>
      <w:bookmarkStart w:id="41" w:name="_Toc493249378"/>
      <w:bookmarkStart w:id="42" w:name="_Toc493249379"/>
      <w:bookmarkStart w:id="43" w:name="_Toc493249380"/>
      <w:bookmarkStart w:id="44" w:name="_Toc493249381"/>
      <w:bookmarkStart w:id="45" w:name="_Toc493249382"/>
      <w:bookmarkStart w:id="46" w:name="_Toc493249383"/>
      <w:bookmarkStart w:id="47" w:name="_Toc493249384"/>
      <w:bookmarkStart w:id="48" w:name="_Toc493249385"/>
      <w:bookmarkStart w:id="49" w:name="_Toc493249386"/>
      <w:bookmarkStart w:id="50" w:name="_Toc493249387"/>
      <w:bookmarkStart w:id="51" w:name="_Toc493249388"/>
      <w:bookmarkStart w:id="52" w:name="_Toc493249389"/>
      <w:bookmarkStart w:id="53" w:name="_Toc493249390"/>
      <w:bookmarkStart w:id="54" w:name="_Toc493249391"/>
      <w:bookmarkStart w:id="55" w:name="_Toc493249392"/>
      <w:bookmarkStart w:id="56" w:name="_Toc493249393"/>
      <w:bookmarkStart w:id="57" w:name="_Toc493249394"/>
      <w:bookmarkStart w:id="58" w:name="_Toc493249395"/>
      <w:bookmarkStart w:id="59" w:name="_Toc493249396"/>
      <w:bookmarkStart w:id="60" w:name="_Toc493249397"/>
      <w:bookmarkStart w:id="61" w:name="_Toc493249398"/>
      <w:bookmarkStart w:id="62" w:name="_Toc493249399"/>
      <w:bookmarkStart w:id="63" w:name="_Toc493249400"/>
      <w:bookmarkStart w:id="64" w:name="_Toc493249401"/>
      <w:bookmarkStart w:id="65" w:name="_Toc493249402"/>
      <w:bookmarkStart w:id="66" w:name="_Toc493249403"/>
      <w:bookmarkStart w:id="67" w:name="_Toc493249404"/>
      <w:bookmarkStart w:id="68" w:name="_Toc493249405"/>
      <w:bookmarkStart w:id="69" w:name="_Toc493249406"/>
      <w:bookmarkStart w:id="70" w:name="_Toc493249407"/>
      <w:bookmarkStart w:id="71" w:name="_Toc493249408"/>
      <w:bookmarkStart w:id="72" w:name="_Toc493249409"/>
      <w:bookmarkStart w:id="73" w:name="_Toc493249410"/>
      <w:bookmarkStart w:id="74" w:name="_Toc493249411"/>
      <w:bookmarkStart w:id="75" w:name="_Toc493249412"/>
      <w:bookmarkStart w:id="76" w:name="_Toc493249413"/>
      <w:bookmarkStart w:id="77" w:name="_Toc493249414"/>
      <w:bookmarkStart w:id="78" w:name="_Toc493249415"/>
      <w:bookmarkStart w:id="79" w:name="_Toc493249416"/>
      <w:bookmarkStart w:id="80" w:name="_Toc493249417"/>
      <w:bookmarkStart w:id="81" w:name="_Toc493249418"/>
      <w:bookmarkStart w:id="82" w:name="_Toc493249419"/>
      <w:bookmarkStart w:id="83" w:name="_Toc493249420"/>
      <w:bookmarkStart w:id="84" w:name="_Toc493249421"/>
      <w:bookmarkStart w:id="85" w:name="_Toc493249422"/>
      <w:bookmarkStart w:id="86" w:name="_Toc51009530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296334">
        <w:rPr>
          <w:b/>
          <w:bCs/>
          <w:szCs w:val="22"/>
        </w:rPr>
        <w:lastRenderedPageBreak/>
        <w:t>Description of the works</w:t>
      </w:r>
      <w:bookmarkEnd w:id="86"/>
      <w:r w:rsidRPr="00296334">
        <w:rPr>
          <w:b/>
          <w:bCs/>
          <w:szCs w:val="22"/>
        </w:rPr>
        <w:t xml:space="preserve"> </w:t>
      </w:r>
    </w:p>
    <w:p w14:paraId="168EE7F8" w14:textId="3D9D497A" w:rsidR="001B0AAB" w:rsidRPr="00296334" w:rsidRDefault="008F18C3" w:rsidP="00FE1B67">
      <w:pPr>
        <w:pStyle w:val="Heading2"/>
        <w:numPr>
          <w:ilvl w:val="1"/>
          <w:numId w:val="3"/>
        </w:numPr>
        <w:jc w:val="left"/>
        <w:rPr>
          <w:b w:val="0"/>
          <w:bCs/>
          <w:szCs w:val="22"/>
        </w:rPr>
      </w:pPr>
      <w:bookmarkStart w:id="87" w:name="_Toc507063978"/>
      <w:bookmarkStart w:id="88" w:name="_Toc510095308"/>
      <w:r>
        <w:rPr>
          <w:bCs/>
          <w:szCs w:val="22"/>
        </w:rPr>
        <w:t>Project</w:t>
      </w:r>
      <w:r w:rsidR="000B1C45" w:rsidRPr="00296334">
        <w:rPr>
          <w:bCs/>
          <w:szCs w:val="22"/>
        </w:rPr>
        <w:t xml:space="preserve"> </w:t>
      </w:r>
      <w:r w:rsidR="001B0AAB" w:rsidRPr="00296334">
        <w:rPr>
          <w:bCs/>
          <w:szCs w:val="22"/>
        </w:rPr>
        <w:t>objectives</w:t>
      </w:r>
      <w:bookmarkEnd w:id="87"/>
      <w:bookmarkEnd w:id="88"/>
    </w:p>
    <w:p w14:paraId="010E9251" w14:textId="79FAA9E7" w:rsidR="002F02AF" w:rsidRPr="007D2B30" w:rsidRDefault="002F02AF" w:rsidP="00FE1B67">
      <w:pPr>
        <w:pStyle w:val="Heading3"/>
        <w:numPr>
          <w:ilvl w:val="2"/>
          <w:numId w:val="3"/>
        </w:numPr>
        <w:tabs>
          <w:tab w:val="left" w:pos="851"/>
        </w:tabs>
        <w:jc w:val="left"/>
        <w:rPr>
          <w:szCs w:val="22"/>
        </w:rPr>
      </w:pPr>
      <w:r w:rsidRPr="007D2B30">
        <w:rPr>
          <w:szCs w:val="22"/>
        </w:rPr>
        <w:t xml:space="preserve">The principle objective of this project is </w:t>
      </w:r>
      <w:r w:rsidR="009C0A2D" w:rsidRPr="007D2B30">
        <w:rPr>
          <w:szCs w:val="22"/>
        </w:rPr>
        <w:t>to undertake asbestos</w:t>
      </w:r>
      <w:r w:rsidR="00B8727A" w:rsidRPr="007D2B30">
        <w:rPr>
          <w:szCs w:val="22"/>
        </w:rPr>
        <w:t xml:space="preserve"> refurbishment</w:t>
      </w:r>
      <w:r w:rsidR="009C0A2D" w:rsidRPr="007D2B30">
        <w:rPr>
          <w:szCs w:val="22"/>
        </w:rPr>
        <w:t xml:space="preserve"> surveys</w:t>
      </w:r>
      <w:r w:rsidR="00B8727A" w:rsidRPr="007D2B30">
        <w:rPr>
          <w:szCs w:val="22"/>
        </w:rPr>
        <w:t xml:space="preserve"> to five</w:t>
      </w:r>
      <w:r w:rsidR="009C0A2D" w:rsidRPr="007D2B30">
        <w:rPr>
          <w:szCs w:val="22"/>
        </w:rPr>
        <w:t xml:space="preserve"> structures</w:t>
      </w:r>
      <w:r w:rsidR="00B8727A" w:rsidRPr="007D2B30">
        <w:rPr>
          <w:szCs w:val="22"/>
        </w:rPr>
        <w:t xml:space="preserve"> and one drainage system</w:t>
      </w:r>
      <w:r w:rsidR="009C0A2D" w:rsidRPr="007D2B30">
        <w:rPr>
          <w:szCs w:val="22"/>
        </w:rPr>
        <w:t xml:space="preserve"> in Area 13</w:t>
      </w:r>
      <w:r w:rsidR="00B8727A" w:rsidRPr="007D2B30">
        <w:rPr>
          <w:szCs w:val="22"/>
        </w:rPr>
        <w:t xml:space="preserve"> to allow the safe completion of renewal works by identifying asbestos containing materials prior to detailed design</w:t>
      </w:r>
      <w:r w:rsidR="009C0A2D" w:rsidRPr="007D2B30">
        <w:rPr>
          <w:szCs w:val="22"/>
        </w:rPr>
        <w:t>.</w:t>
      </w:r>
      <w:r w:rsidRPr="007D2B30">
        <w:rPr>
          <w:szCs w:val="22"/>
        </w:rPr>
        <w:t xml:space="preserve"> </w:t>
      </w:r>
    </w:p>
    <w:p w14:paraId="0365D392" w14:textId="0D619E59" w:rsidR="001B0AAB" w:rsidRPr="002F02AF" w:rsidRDefault="002F02AF" w:rsidP="00FE1B67">
      <w:pPr>
        <w:pStyle w:val="Heading3"/>
        <w:numPr>
          <w:ilvl w:val="2"/>
          <w:numId w:val="3"/>
        </w:numPr>
        <w:tabs>
          <w:tab w:val="left" w:pos="851"/>
        </w:tabs>
        <w:jc w:val="left"/>
        <w:rPr>
          <w:szCs w:val="22"/>
        </w:rPr>
      </w:pPr>
      <w:r>
        <w:rPr>
          <w:szCs w:val="22"/>
        </w:rPr>
        <w:t xml:space="preserve">The specification that applies to the </w:t>
      </w:r>
      <w:r w:rsidRPr="00DE78D5">
        <w:rPr>
          <w:i/>
          <w:szCs w:val="22"/>
        </w:rPr>
        <w:t>works</w:t>
      </w:r>
      <w:r>
        <w:rPr>
          <w:szCs w:val="22"/>
        </w:rPr>
        <w:t xml:space="preserve"> is included in Section 6</w:t>
      </w:r>
    </w:p>
    <w:p w14:paraId="561895A0" w14:textId="0830FFD5" w:rsidR="008F18C3" w:rsidRPr="008F18C3" w:rsidRDefault="008F18C3" w:rsidP="00FE1B67">
      <w:pPr>
        <w:pStyle w:val="Heading2"/>
        <w:numPr>
          <w:ilvl w:val="1"/>
          <w:numId w:val="3"/>
        </w:numPr>
        <w:jc w:val="left"/>
        <w:rPr>
          <w:b w:val="0"/>
          <w:bCs/>
          <w:szCs w:val="22"/>
        </w:rPr>
      </w:pPr>
      <w:bookmarkStart w:id="89" w:name="_Toc507063979"/>
      <w:bookmarkStart w:id="90" w:name="_Toc510095309"/>
      <w:r w:rsidRPr="008F18C3">
        <w:rPr>
          <w:bCs/>
          <w:szCs w:val="22"/>
        </w:rPr>
        <w:t>Scope of works</w:t>
      </w:r>
      <w:bookmarkEnd w:id="89"/>
      <w:bookmarkEnd w:id="90"/>
    </w:p>
    <w:p w14:paraId="4B885F6D" w14:textId="14A0C3E8" w:rsidR="00DE78D5" w:rsidRDefault="00DE78D5" w:rsidP="00FE1B67">
      <w:pPr>
        <w:pStyle w:val="Heading3"/>
        <w:numPr>
          <w:ilvl w:val="2"/>
          <w:numId w:val="3"/>
        </w:numPr>
        <w:tabs>
          <w:tab w:val="left" w:pos="851"/>
        </w:tabs>
        <w:jc w:val="left"/>
        <w:rPr>
          <w:szCs w:val="22"/>
        </w:rPr>
      </w:pPr>
      <w:r w:rsidRPr="00296334">
        <w:rPr>
          <w:szCs w:val="22"/>
        </w:rPr>
        <w:t xml:space="preserve">The </w:t>
      </w:r>
      <w:r w:rsidRPr="00232CBB">
        <w:rPr>
          <w:i/>
          <w:szCs w:val="22"/>
        </w:rPr>
        <w:t>works</w:t>
      </w:r>
      <w:r w:rsidRPr="00296334">
        <w:rPr>
          <w:szCs w:val="22"/>
        </w:rPr>
        <w:t xml:space="preserve"> to be provided under this contract </w:t>
      </w:r>
      <w:r w:rsidR="00BA6AB3">
        <w:rPr>
          <w:szCs w:val="22"/>
        </w:rPr>
        <w:t>are</w:t>
      </w:r>
      <w:r w:rsidR="002F02AF">
        <w:rPr>
          <w:szCs w:val="22"/>
        </w:rPr>
        <w:t>:</w:t>
      </w:r>
    </w:p>
    <w:p w14:paraId="3E55869D" w14:textId="77777777" w:rsidR="002F02AF" w:rsidRDefault="002F02AF" w:rsidP="00FE1B67">
      <w:pPr>
        <w:pStyle w:val="ListParagraph"/>
        <w:ind w:left="1560"/>
        <w:rPr>
          <w:color w:val="FF0000"/>
        </w:rPr>
      </w:pPr>
    </w:p>
    <w:p w14:paraId="19B7B6B4" w14:textId="135009A0" w:rsidR="00315E29" w:rsidRPr="007D2B30" w:rsidRDefault="007D6403" w:rsidP="00FE1B67">
      <w:pPr>
        <w:pStyle w:val="ListParagraph"/>
        <w:numPr>
          <w:ilvl w:val="4"/>
          <w:numId w:val="3"/>
        </w:numPr>
      </w:pPr>
      <w:r w:rsidRPr="007D2B30">
        <w:t>The contractor is required to undertake an Asbestos refurb</w:t>
      </w:r>
      <w:r w:rsidR="00315E29" w:rsidRPr="007D2B30">
        <w:t>ishment</w:t>
      </w:r>
      <w:r w:rsidRPr="007D2B30">
        <w:t xml:space="preserve"> survey to </w:t>
      </w:r>
      <w:r w:rsidR="00315E29" w:rsidRPr="007D2B30">
        <w:t>each</w:t>
      </w:r>
      <w:r w:rsidRPr="007D2B30">
        <w:t xml:space="preserve"> named structures</w:t>
      </w:r>
      <w:r w:rsidR="00315E29" w:rsidRPr="007D2B30">
        <w:t xml:space="preserve"> and drainage scheme</w:t>
      </w:r>
      <w:r w:rsidRPr="007D2B30">
        <w:t>.</w:t>
      </w:r>
      <w:r w:rsidR="00315E29" w:rsidRPr="007D2B30">
        <w:t xml:space="preserve"> This will involve identifying all ACMs that may be disturbed as part of the planned works. </w:t>
      </w:r>
    </w:p>
    <w:p w14:paraId="4D033A28" w14:textId="70D0A921" w:rsidR="00B8727A" w:rsidRPr="007D2B30" w:rsidRDefault="00315E29" w:rsidP="00FE1B67">
      <w:pPr>
        <w:pStyle w:val="ListParagraph"/>
        <w:numPr>
          <w:ilvl w:val="4"/>
          <w:numId w:val="3"/>
        </w:numPr>
      </w:pPr>
      <w:r w:rsidRPr="007D2B30">
        <w:t>The planned works involve full depth bridge joint replacement which may involve replacement of existing steel plates, repair of any caulking</w:t>
      </w:r>
      <w:r w:rsidR="00B8727A" w:rsidRPr="007D2B30">
        <w:t>/neat binder</w:t>
      </w:r>
      <w:r w:rsidR="00EA11EF" w:rsidRPr="007D2B30">
        <w:t>, waterproofing may be disturbed in removal of existing joint</w:t>
      </w:r>
      <w:r w:rsidR="00B8727A" w:rsidRPr="007D2B30">
        <w:t xml:space="preserve"> and</w:t>
      </w:r>
      <w:r w:rsidRPr="007D2B30">
        <w:t xml:space="preserve"> potential repair of any spalled concrete </w:t>
      </w:r>
      <w:r w:rsidR="00B8727A" w:rsidRPr="007D2B30">
        <w:t xml:space="preserve">identified after exposure during joint replacement operation. Bridge joints are to be replaced like for like </w:t>
      </w:r>
      <w:r w:rsidR="00E02320" w:rsidRPr="007D2B30">
        <w:t>to the</w:t>
      </w:r>
      <w:r w:rsidR="00B8727A" w:rsidRPr="007D2B30">
        <w:t xml:space="preserve"> full depth</w:t>
      </w:r>
      <w:r w:rsidR="00FD4C9F" w:rsidRPr="007D2B30">
        <w:t xml:space="preserve"> and full width</w:t>
      </w:r>
      <w:r w:rsidR="00B8727A" w:rsidRPr="007D2B30">
        <w:t>.</w:t>
      </w:r>
      <w:r w:rsidR="00A822A6" w:rsidRPr="007D2B30">
        <w:t xml:space="preserve"> See </w:t>
      </w:r>
      <w:proofErr w:type="spellStart"/>
      <w:r w:rsidR="00A822A6" w:rsidRPr="007D2B30">
        <w:t>as</w:t>
      </w:r>
      <w:r w:rsidR="007D2B30">
        <w:t>b</w:t>
      </w:r>
      <w:r w:rsidR="00A822A6" w:rsidRPr="007D2B30">
        <w:t>uilts</w:t>
      </w:r>
      <w:proofErr w:type="spellEnd"/>
      <w:r w:rsidR="00A822A6" w:rsidRPr="007D2B30">
        <w:t xml:space="preserve"> for current records. </w:t>
      </w:r>
    </w:p>
    <w:p w14:paraId="008DEF4F" w14:textId="0858FEE8" w:rsidR="00315E29" w:rsidRPr="007D2B30" w:rsidRDefault="00B8727A" w:rsidP="00FE1B67">
      <w:pPr>
        <w:pStyle w:val="ListParagraph"/>
        <w:numPr>
          <w:ilvl w:val="4"/>
          <w:numId w:val="3"/>
        </w:numPr>
      </w:pPr>
      <w:r w:rsidRPr="007D2B30">
        <w:t>The planned works at Parton to Pelican Drainage scheme will involve</w:t>
      </w:r>
      <w:r w:rsidR="00F63D62" w:rsidRPr="007D2B30">
        <w:t xml:space="preserve"> renewal of the existing drainage assets, including manhole chambers, gully pots, gully tails and drainage piping. The maintenance survey shall be of sufficient quantity to identify any ACMs that may be encountered as part of these works. </w:t>
      </w:r>
      <w:r w:rsidRPr="007D2B30">
        <w:t xml:space="preserve"> </w:t>
      </w:r>
    </w:p>
    <w:p w14:paraId="61D25F35" w14:textId="50545C1B" w:rsidR="009A7A23" w:rsidRPr="007D2B30" w:rsidRDefault="00315E29" w:rsidP="00FE1B67">
      <w:pPr>
        <w:pStyle w:val="ListParagraph"/>
        <w:numPr>
          <w:ilvl w:val="4"/>
          <w:numId w:val="3"/>
        </w:numPr>
      </w:pPr>
      <w:r w:rsidRPr="007D2B30">
        <w:t>Traffic management is to be provided by the client using their M&amp;R contractor. Following successful completion of the tender programme a meeting will be held with the client and TM contractor to arrange a programme</w:t>
      </w:r>
      <w:r w:rsidR="007D6403" w:rsidRPr="007D2B30">
        <w:t>.</w:t>
      </w:r>
    </w:p>
    <w:p w14:paraId="4F5E4968" w14:textId="287CDFF6" w:rsidR="00B8727A" w:rsidRPr="007D2B30" w:rsidRDefault="00B8727A" w:rsidP="00FE1B67">
      <w:pPr>
        <w:pStyle w:val="ListParagraph"/>
        <w:numPr>
          <w:ilvl w:val="4"/>
          <w:numId w:val="3"/>
        </w:numPr>
      </w:pPr>
      <w:r w:rsidRPr="007D2B30">
        <w:t xml:space="preserve">M&amp;R will be acting as principal contractor under CDM. </w:t>
      </w:r>
    </w:p>
    <w:p w14:paraId="59A8999C" w14:textId="7EC87420" w:rsidR="009C3AEF" w:rsidRPr="007D2B30" w:rsidRDefault="009C3AEF" w:rsidP="00FE1B67">
      <w:pPr>
        <w:pStyle w:val="ListParagraph"/>
        <w:numPr>
          <w:ilvl w:val="4"/>
          <w:numId w:val="3"/>
        </w:numPr>
      </w:pPr>
      <w:r w:rsidRPr="007D2B30">
        <w:t>All materials/components in the structure/drainage system which would be affected by joint replacement/drainage replacement are to be included in the survey.</w:t>
      </w:r>
    </w:p>
    <w:p w14:paraId="6B1BF0CD" w14:textId="4B5CA4FC" w:rsidR="00AF1BEE" w:rsidRPr="007D2B30" w:rsidRDefault="00AF1BEE" w:rsidP="00AF1BEE">
      <w:pPr>
        <w:pStyle w:val="ListNumber"/>
        <w:numPr>
          <w:ilvl w:val="4"/>
          <w:numId w:val="3"/>
        </w:numPr>
        <w:jc w:val="left"/>
        <w:rPr>
          <w:rFonts w:cs="Arial"/>
          <w:szCs w:val="22"/>
        </w:rPr>
      </w:pPr>
      <w:r w:rsidRPr="007D2B30">
        <w:rPr>
          <w:rFonts w:cs="Arial"/>
          <w:szCs w:val="22"/>
        </w:rPr>
        <w:t xml:space="preserve">Invasive sampling involving trial pits and coring shall be carried out under this tender and shall be reinstated to original condition. </w:t>
      </w:r>
    </w:p>
    <w:p w14:paraId="3C3230B6" w14:textId="6126D47F" w:rsidR="00983939" w:rsidRDefault="00983939" w:rsidP="00983939">
      <w:pPr>
        <w:pStyle w:val="ListNumber"/>
        <w:jc w:val="left"/>
        <w:rPr>
          <w:rFonts w:cs="Arial"/>
          <w:color w:val="00B0F0"/>
          <w:szCs w:val="22"/>
        </w:rPr>
      </w:pPr>
    </w:p>
    <w:p w14:paraId="29B304FF" w14:textId="5730A705" w:rsidR="00983939" w:rsidRDefault="00983939" w:rsidP="00983939">
      <w:pPr>
        <w:pStyle w:val="ListNumber"/>
        <w:jc w:val="left"/>
        <w:rPr>
          <w:rFonts w:cs="Arial"/>
          <w:color w:val="00B0F0"/>
          <w:szCs w:val="22"/>
        </w:rPr>
      </w:pPr>
    </w:p>
    <w:p w14:paraId="00845931" w14:textId="7D5F6649" w:rsidR="00983939" w:rsidRDefault="00983939" w:rsidP="00983939">
      <w:pPr>
        <w:pStyle w:val="ListNumber"/>
        <w:jc w:val="left"/>
        <w:rPr>
          <w:rFonts w:cs="Arial"/>
          <w:color w:val="00B0F0"/>
          <w:szCs w:val="22"/>
        </w:rPr>
      </w:pPr>
    </w:p>
    <w:p w14:paraId="4FE40803" w14:textId="77777777" w:rsidR="00983939" w:rsidRDefault="00983939" w:rsidP="00983939">
      <w:pPr>
        <w:pStyle w:val="ListNumber"/>
        <w:jc w:val="left"/>
        <w:rPr>
          <w:rFonts w:cs="Arial"/>
          <w:color w:val="00B0F0"/>
          <w:szCs w:val="22"/>
        </w:rPr>
      </w:pPr>
    </w:p>
    <w:tbl>
      <w:tblPr>
        <w:tblStyle w:val="TableGrid"/>
        <w:tblW w:w="5000" w:type="pct"/>
        <w:tblLook w:val="04A0" w:firstRow="1" w:lastRow="0" w:firstColumn="1" w:lastColumn="0" w:noHBand="0" w:noVBand="1"/>
      </w:tblPr>
      <w:tblGrid>
        <w:gridCol w:w="703"/>
        <w:gridCol w:w="1405"/>
        <w:gridCol w:w="945"/>
        <w:gridCol w:w="3178"/>
        <w:gridCol w:w="2071"/>
      </w:tblGrid>
      <w:tr w:rsidR="007D2B30" w:rsidRPr="007D2B30" w14:paraId="62A688CC" w14:textId="77777777" w:rsidTr="00C70ED0">
        <w:tc>
          <w:tcPr>
            <w:tcW w:w="424" w:type="pct"/>
          </w:tcPr>
          <w:p w14:paraId="6A03EC2A" w14:textId="7A4C76B6" w:rsidR="0017714E" w:rsidRPr="007D2B30" w:rsidRDefault="0017714E" w:rsidP="00023BB2">
            <w:pPr>
              <w:pStyle w:val="ListNumber"/>
              <w:jc w:val="left"/>
              <w:rPr>
                <w:rFonts w:cs="Arial"/>
                <w:sz w:val="16"/>
                <w:szCs w:val="16"/>
              </w:rPr>
            </w:pPr>
            <w:r w:rsidRPr="007D2B30">
              <w:rPr>
                <w:rFonts w:cs="Arial"/>
                <w:sz w:val="16"/>
                <w:szCs w:val="16"/>
              </w:rPr>
              <w:t>Site</w:t>
            </w:r>
          </w:p>
        </w:tc>
        <w:tc>
          <w:tcPr>
            <w:tcW w:w="846" w:type="pct"/>
          </w:tcPr>
          <w:p w14:paraId="3387F0FC" w14:textId="2253AE07" w:rsidR="0017714E" w:rsidRPr="007D2B30" w:rsidRDefault="0017714E" w:rsidP="00023BB2">
            <w:pPr>
              <w:pStyle w:val="ListNumber"/>
              <w:jc w:val="left"/>
              <w:rPr>
                <w:rFonts w:cs="Arial"/>
                <w:sz w:val="16"/>
                <w:szCs w:val="16"/>
              </w:rPr>
            </w:pPr>
            <w:r w:rsidRPr="007D2B30">
              <w:rPr>
                <w:rFonts w:cs="Arial"/>
                <w:sz w:val="16"/>
                <w:szCs w:val="16"/>
              </w:rPr>
              <w:t>Location</w:t>
            </w:r>
          </w:p>
        </w:tc>
        <w:tc>
          <w:tcPr>
            <w:tcW w:w="569" w:type="pct"/>
          </w:tcPr>
          <w:p w14:paraId="0134B257" w14:textId="5B0087CD" w:rsidR="0017714E" w:rsidRPr="007D2B30" w:rsidRDefault="0017714E" w:rsidP="00023BB2">
            <w:pPr>
              <w:pStyle w:val="ListNumber"/>
              <w:jc w:val="left"/>
              <w:rPr>
                <w:rFonts w:cs="Arial"/>
                <w:sz w:val="16"/>
                <w:szCs w:val="16"/>
              </w:rPr>
            </w:pPr>
            <w:r w:rsidRPr="007D2B30">
              <w:rPr>
                <w:rFonts w:cs="Arial"/>
                <w:sz w:val="16"/>
                <w:szCs w:val="16"/>
              </w:rPr>
              <w:t>Structure ID</w:t>
            </w:r>
          </w:p>
        </w:tc>
        <w:tc>
          <w:tcPr>
            <w:tcW w:w="1914" w:type="pct"/>
          </w:tcPr>
          <w:p w14:paraId="5DAA6F52" w14:textId="7FD0C41E" w:rsidR="0017714E" w:rsidRPr="007D2B30" w:rsidRDefault="0017714E" w:rsidP="00023BB2">
            <w:pPr>
              <w:pStyle w:val="ListNumber"/>
              <w:jc w:val="left"/>
              <w:rPr>
                <w:rFonts w:cs="Arial"/>
                <w:sz w:val="16"/>
                <w:szCs w:val="16"/>
              </w:rPr>
            </w:pPr>
            <w:r w:rsidRPr="007D2B30">
              <w:rPr>
                <w:rFonts w:cs="Arial"/>
                <w:sz w:val="16"/>
                <w:szCs w:val="16"/>
              </w:rPr>
              <w:t>Works planned</w:t>
            </w:r>
          </w:p>
        </w:tc>
        <w:tc>
          <w:tcPr>
            <w:tcW w:w="1247" w:type="pct"/>
          </w:tcPr>
          <w:p w14:paraId="6E7D9413" w14:textId="54809C42" w:rsidR="0017714E" w:rsidRPr="007D2B30" w:rsidRDefault="0017714E" w:rsidP="00023BB2">
            <w:pPr>
              <w:pStyle w:val="ListNumber"/>
              <w:jc w:val="left"/>
              <w:rPr>
                <w:rFonts w:cs="Arial"/>
                <w:sz w:val="16"/>
                <w:szCs w:val="16"/>
              </w:rPr>
            </w:pPr>
            <w:r w:rsidRPr="007D2B30">
              <w:rPr>
                <w:rFonts w:cs="Arial"/>
                <w:sz w:val="16"/>
                <w:szCs w:val="16"/>
              </w:rPr>
              <w:t>Requirement</w:t>
            </w:r>
          </w:p>
        </w:tc>
      </w:tr>
      <w:tr w:rsidR="007D2B30" w:rsidRPr="007D2B30" w14:paraId="2F9FB841" w14:textId="77777777" w:rsidTr="00C70ED0">
        <w:tc>
          <w:tcPr>
            <w:tcW w:w="424" w:type="pct"/>
          </w:tcPr>
          <w:p w14:paraId="2AEB88AE" w14:textId="40435BC6" w:rsidR="00983939" w:rsidRPr="007D2B30" w:rsidRDefault="00983939" w:rsidP="00023BB2">
            <w:pPr>
              <w:pStyle w:val="ListNumber"/>
              <w:jc w:val="left"/>
              <w:rPr>
                <w:rFonts w:cs="Arial"/>
                <w:sz w:val="16"/>
                <w:szCs w:val="16"/>
              </w:rPr>
            </w:pPr>
            <w:r w:rsidRPr="007D2B30">
              <w:rPr>
                <w:rFonts w:cs="Arial"/>
                <w:sz w:val="16"/>
                <w:szCs w:val="16"/>
              </w:rPr>
              <w:t>Site 1</w:t>
            </w:r>
          </w:p>
        </w:tc>
        <w:tc>
          <w:tcPr>
            <w:tcW w:w="846" w:type="pct"/>
          </w:tcPr>
          <w:p w14:paraId="28E7543A" w14:textId="1E5E9110" w:rsidR="00983939" w:rsidRPr="007D2B30" w:rsidRDefault="00983939" w:rsidP="00023BB2">
            <w:pPr>
              <w:pStyle w:val="ListNumber"/>
              <w:jc w:val="left"/>
              <w:rPr>
                <w:rFonts w:cs="Arial"/>
                <w:sz w:val="16"/>
                <w:szCs w:val="16"/>
              </w:rPr>
            </w:pPr>
            <w:r w:rsidRPr="007D2B30">
              <w:rPr>
                <w:rFonts w:cs="Arial"/>
                <w:sz w:val="16"/>
                <w:szCs w:val="16"/>
              </w:rPr>
              <w:t>M6 Galloway</w:t>
            </w:r>
          </w:p>
        </w:tc>
        <w:tc>
          <w:tcPr>
            <w:tcW w:w="569" w:type="pct"/>
          </w:tcPr>
          <w:p w14:paraId="4D9706D1" w14:textId="50856737" w:rsidR="00983939" w:rsidRPr="007D2B30" w:rsidRDefault="00983939" w:rsidP="00023BB2">
            <w:pPr>
              <w:pStyle w:val="ListNumber"/>
              <w:jc w:val="left"/>
              <w:rPr>
                <w:rFonts w:cs="Arial"/>
                <w:sz w:val="16"/>
                <w:szCs w:val="16"/>
              </w:rPr>
            </w:pPr>
            <w:r w:rsidRPr="007D2B30">
              <w:rPr>
                <w:rFonts w:cs="Arial"/>
                <w:sz w:val="16"/>
                <w:szCs w:val="16"/>
              </w:rPr>
              <w:t>2873</w:t>
            </w:r>
          </w:p>
        </w:tc>
        <w:tc>
          <w:tcPr>
            <w:tcW w:w="1914" w:type="pct"/>
          </w:tcPr>
          <w:p w14:paraId="35ED6049" w14:textId="74444515" w:rsidR="00983939" w:rsidRPr="007D2B30" w:rsidRDefault="00983939" w:rsidP="00023BB2">
            <w:pPr>
              <w:pStyle w:val="ListNumber"/>
              <w:jc w:val="left"/>
              <w:rPr>
                <w:rFonts w:cs="Arial"/>
                <w:sz w:val="16"/>
                <w:szCs w:val="16"/>
              </w:rPr>
            </w:pPr>
            <w:r w:rsidRPr="007D2B30">
              <w:rPr>
                <w:rFonts w:cs="Arial"/>
                <w:sz w:val="16"/>
                <w:szCs w:val="16"/>
              </w:rPr>
              <w:t>Full width and depth replacement of the flexible plug joints x3</w:t>
            </w:r>
          </w:p>
        </w:tc>
        <w:tc>
          <w:tcPr>
            <w:tcW w:w="1247" w:type="pct"/>
            <w:vMerge w:val="restart"/>
            <w:vAlign w:val="center"/>
          </w:tcPr>
          <w:p w14:paraId="6E939A9F" w14:textId="2FABFD1B" w:rsidR="00983939" w:rsidRPr="007D2B30" w:rsidRDefault="00983939" w:rsidP="00983939">
            <w:pPr>
              <w:pStyle w:val="ListNumber"/>
              <w:jc w:val="center"/>
              <w:rPr>
                <w:rFonts w:cs="Arial"/>
                <w:sz w:val="16"/>
                <w:szCs w:val="16"/>
              </w:rPr>
            </w:pPr>
            <w:r w:rsidRPr="007D2B30">
              <w:rPr>
                <w:rFonts w:cs="Arial"/>
                <w:sz w:val="16"/>
                <w:szCs w:val="16"/>
              </w:rPr>
              <w:t>Refurbishment survey to allow safe completion of the works planned</w:t>
            </w:r>
          </w:p>
        </w:tc>
      </w:tr>
      <w:tr w:rsidR="007D2B30" w:rsidRPr="007D2B30" w14:paraId="54C3B12D" w14:textId="77777777" w:rsidTr="00C70ED0">
        <w:tc>
          <w:tcPr>
            <w:tcW w:w="424" w:type="pct"/>
          </w:tcPr>
          <w:p w14:paraId="1D6C5E12" w14:textId="66493A04" w:rsidR="00983939" w:rsidRPr="007D2B30" w:rsidRDefault="00983939" w:rsidP="00023BB2">
            <w:pPr>
              <w:pStyle w:val="ListNumber"/>
              <w:jc w:val="left"/>
              <w:rPr>
                <w:rFonts w:cs="Arial"/>
                <w:sz w:val="16"/>
                <w:szCs w:val="16"/>
              </w:rPr>
            </w:pPr>
            <w:r w:rsidRPr="007D2B30">
              <w:rPr>
                <w:rFonts w:cs="Arial"/>
                <w:sz w:val="16"/>
                <w:szCs w:val="16"/>
              </w:rPr>
              <w:t>Site 2</w:t>
            </w:r>
          </w:p>
        </w:tc>
        <w:tc>
          <w:tcPr>
            <w:tcW w:w="846" w:type="pct"/>
          </w:tcPr>
          <w:p w14:paraId="6161A4D0" w14:textId="3E1A38B0" w:rsidR="00983939" w:rsidRPr="007D2B30" w:rsidRDefault="00983939" w:rsidP="00023BB2">
            <w:pPr>
              <w:pStyle w:val="ListNumber"/>
              <w:jc w:val="left"/>
              <w:rPr>
                <w:rFonts w:cs="Arial"/>
                <w:sz w:val="16"/>
                <w:szCs w:val="16"/>
              </w:rPr>
            </w:pPr>
            <w:r w:rsidRPr="007D2B30">
              <w:rPr>
                <w:rFonts w:cs="Arial"/>
                <w:sz w:val="16"/>
                <w:szCs w:val="16"/>
              </w:rPr>
              <w:t xml:space="preserve">M6 </w:t>
            </w:r>
            <w:proofErr w:type="spellStart"/>
            <w:r w:rsidRPr="007D2B30">
              <w:rPr>
                <w:rFonts w:cs="Arial"/>
                <w:sz w:val="16"/>
                <w:szCs w:val="16"/>
              </w:rPr>
              <w:t>Mayburgh</w:t>
            </w:r>
            <w:proofErr w:type="spellEnd"/>
          </w:p>
        </w:tc>
        <w:tc>
          <w:tcPr>
            <w:tcW w:w="569" w:type="pct"/>
          </w:tcPr>
          <w:p w14:paraId="79FCBC51" w14:textId="6CEEA622" w:rsidR="00983939" w:rsidRPr="007D2B30" w:rsidRDefault="00983939" w:rsidP="00023BB2">
            <w:pPr>
              <w:pStyle w:val="ListNumber"/>
              <w:jc w:val="left"/>
              <w:rPr>
                <w:rFonts w:cs="Arial"/>
                <w:sz w:val="16"/>
                <w:szCs w:val="16"/>
              </w:rPr>
            </w:pPr>
            <w:r w:rsidRPr="007D2B30">
              <w:rPr>
                <w:rFonts w:cs="Arial"/>
                <w:sz w:val="16"/>
                <w:szCs w:val="16"/>
              </w:rPr>
              <w:t>2910</w:t>
            </w:r>
          </w:p>
        </w:tc>
        <w:tc>
          <w:tcPr>
            <w:tcW w:w="1914" w:type="pct"/>
          </w:tcPr>
          <w:p w14:paraId="6FD159D2" w14:textId="2908FEB2" w:rsidR="00983939" w:rsidRPr="007D2B30" w:rsidRDefault="00983939" w:rsidP="00023BB2">
            <w:pPr>
              <w:pStyle w:val="ListNumber"/>
              <w:jc w:val="left"/>
              <w:rPr>
                <w:rFonts w:cs="Arial"/>
                <w:sz w:val="16"/>
                <w:szCs w:val="16"/>
              </w:rPr>
            </w:pPr>
            <w:r w:rsidRPr="007D2B30">
              <w:rPr>
                <w:rFonts w:cs="Arial"/>
                <w:sz w:val="16"/>
                <w:szCs w:val="16"/>
              </w:rPr>
              <w:t>Full width and depth replacement of the flexible plug joints x 2</w:t>
            </w:r>
          </w:p>
        </w:tc>
        <w:tc>
          <w:tcPr>
            <w:tcW w:w="1247" w:type="pct"/>
            <w:vMerge/>
          </w:tcPr>
          <w:p w14:paraId="4D6FCACB" w14:textId="77777777" w:rsidR="00983939" w:rsidRPr="007D2B30" w:rsidRDefault="00983939" w:rsidP="00023BB2">
            <w:pPr>
              <w:pStyle w:val="ListNumber"/>
              <w:jc w:val="left"/>
              <w:rPr>
                <w:rFonts w:cs="Arial"/>
                <w:sz w:val="16"/>
                <w:szCs w:val="16"/>
              </w:rPr>
            </w:pPr>
          </w:p>
        </w:tc>
      </w:tr>
      <w:tr w:rsidR="007D2B30" w:rsidRPr="007D2B30" w14:paraId="7FF913C1" w14:textId="77777777" w:rsidTr="00C70ED0">
        <w:tc>
          <w:tcPr>
            <w:tcW w:w="424" w:type="pct"/>
          </w:tcPr>
          <w:p w14:paraId="7270E69C" w14:textId="7D064A39" w:rsidR="00983939" w:rsidRPr="007D2B30" w:rsidRDefault="00983939" w:rsidP="00023BB2">
            <w:pPr>
              <w:pStyle w:val="ListNumber"/>
              <w:jc w:val="left"/>
              <w:rPr>
                <w:rFonts w:cs="Arial"/>
                <w:sz w:val="16"/>
                <w:szCs w:val="16"/>
              </w:rPr>
            </w:pPr>
            <w:r w:rsidRPr="007D2B30">
              <w:rPr>
                <w:rFonts w:cs="Arial"/>
                <w:sz w:val="16"/>
                <w:szCs w:val="16"/>
              </w:rPr>
              <w:t>Site 3</w:t>
            </w:r>
          </w:p>
        </w:tc>
        <w:tc>
          <w:tcPr>
            <w:tcW w:w="846" w:type="pct"/>
          </w:tcPr>
          <w:p w14:paraId="704BD1A6" w14:textId="202E46A7" w:rsidR="00983939" w:rsidRPr="007D2B30" w:rsidRDefault="00983939" w:rsidP="00023BB2">
            <w:pPr>
              <w:pStyle w:val="ListNumber"/>
              <w:jc w:val="left"/>
              <w:rPr>
                <w:rFonts w:cs="Arial"/>
                <w:sz w:val="16"/>
                <w:szCs w:val="16"/>
              </w:rPr>
            </w:pPr>
            <w:r w:rsidRPr="007D2B30">
              <w:rPr>
                <w:rFonts w:cs="Arial"/>
                <w:sz w:val="16"/>
                <w:szCs w:val="16"/>
              </w:rPr>
              <w:t xml:space="preserve">M6 </w:t>
            </w:r>
            <w:proofErr w:type="spellStart"/>
            <w:r w:rsidRPr="007D2B30">
              <w:rPr>
                <w:rFonts w:cs="Arial"/>
                <w:sz w:val="16"/>
                <w:szCs w:val="16"/>
              </w:rPr>
              <w:t>Woodacre</w:t>
            </w:r>
            <w:proofErr w:type="spellEnd"/>
            <w:r w:rsidRPr="007D2B30">
              <w:rPr>
                <w:rFonts w:cs="Arial"/>
                <w:sz w:val="16"/>
                <w:szCs w:val="16"/>
              </w:rPr>
              <w:t xml:space="preserve"> Lane</w:t>
            </w:r>
          </w:p>
        </w:tc>
        <w:tc>
          <w:tcPr>
            <w:tcW w:w="569" w:type="pct"/>
          </w:tcPr>
          <w:p w14:paraId="27B6CB90" w14:textId="32B6CC5D" w:rsidR="00983939" w:rsidRPr="007D2B30" w:rsidRDefault="00983939" w:rsidP="00023BB2">
            <w:pPr>
              <w:pStyle w:val="ListNumber"/>
              <w:jc w:val="left"/>
              <w:rPr>
                <w:rFonts w:cs="Arial"/>
                <w:sz w:val="16"/>
                <w:szCs w:val="16"/>
              </w:rPr>
            </w:pPr>
            <w:r w:rsidRPr="007D2B30">
              <w:rPr>
                <w:rFonts w:cs="Arial"/>
                <w:sz w:val="16"/>
                <w:szCs w:val="16"/>
              </w:rPr>
              <w:t>2719</w:t>
            </w:r>
          </w:p>
        </w:tc>
        <w:tc>
          <w:tcPr>
            <w:tcW w:w="1914" w:type="pct"/>
          </w:tcPr>
          <w:p w14:paraId="2AAC0956" w14:textId="74D84F9F" w:rsidR="00983939" w:rsidRPr="007D2B30" w:rsidRDefault="00983939" w:rsidP="00023BB2">
            <w:pPr>
              <w:pStyle w:val="ListNumber"/>
              <w:jc w:val="left"/>
              <w:rPr>
                <w:rFonts w:cs="Arial"/>
                <w:sz w:val="16"/>
                <w:szCs w:val="16"/>
              </w:rPr>
            </w:pPr>
            <w:r w:rsidRPr="007D2B30">
              <w:rPr>
                <w:rFonts w:cs="Arial"/>
                <w:sz w:val="16"/>
                <w:szCs w:val="16"/>
              </w:rPr>
              <w:t>Full width and depth replacement of the buried bridge joints x 2</w:t>
            </w:r>
          </w:p>
        </w:tc>
        <w:tc>
          <w:tcPr>
            <w:tcW w:w="1247" w:type="pct"/>
            <w:vMerge/>
          </w:tcPr>
          <w:p w14:paraId="24EF00A9" w14:textId="77777777" w:rsidR="00983939" w:rsidRPr="007D2B30" w:rsidRDefault="00983939" w:rsidP="00023BB2">
            <w:pPr>
              <w:pStyle w:val="ListNumber"/>
              <w:jc w:val="left"/>
              <w:rPr>
                <w:rFonts w:cs="Arial"/>
                <w:sz w:val="16"/>
                <w:szCs w:val="16"/>
              </w:rPr>
            </w:pPr>
          </w:p>
        </w:tc>
      </w:tr>
      <w:tr w:rsidR="007D2B30" w:rsidRPr="007D2B30" w14:paraId="05C7AD55" w14:textId="77777777" w:rsidTr="00C70ED0">
        <w:tc>
          <w:tcPr>
            <w:tcW w:w="424" w:type="pct"/>
          </w:tcPr>
          <w:p w14:paraId="1177D471" w14:textId="2A5DCA32" w:rsidR="00983939" w:rsidRPr="007D2B30" w:rsidRDefault="00983939" w:rsidP="00023BB2">
            <w:pPr>
              <w:pStyle w:val="ListNumber"/>
              <w:jc w:val="left"/>
              <w:rPr>
                <w:rFonts w:cs="Arial"/>
                <w:sz w:val="16"/>
                <w:szCs w:val="16"/>
              </w:rPr>
            </w:pPr>
            <w:r w:rsidRPr="007D2B30">
              <w:rPr>
                <w:rFonts w:cs="Arial"/>
                <w:sz w:val="16"/>
                <w:szCs w:val="16"/>
              </w:rPr>
              <w:t>Site 4</w:t>
            </w:r>
          </w:p>
        </w:tc>
        <w:tc>
          <w:tcPr>
            <w:tcW w:w="846" w:type="pct"/>
          </w:tcPr>
          <w:p w14:paraId="3D1DBA4F" w14:textId="7DF96F94" w:rsidR="00983939" w:rsidRPr="007D2B30" w:rsidRDefault="00983939" w:rsidP="00023BB2">
            <w:pPr>
              <w:pStyle w:val="ListNumber"/>
              <w:jc w:val="left"/>
              <w:rPr>
                <w:rFonts w:cs="Arial"/>
                <w:sz w:val="16"/>
                <w:szCs w:val="16"/>
              </w:rPr>
            </w:pPr>
            <w:r w:rsidRPr="007D2B30">
              <w:rPr>
                <w:rFonts w:cs="Arial"/>
                <w:sz w:val="16"/>
                <w:szCs w:val="16"/>
              </w:rPr>
              <w:t>M55 Church Road - Westbound</w:t>
            </w:r>
          </w:p>
        </w:tc>
        <w:tc>
          <w:tcPr>
            <w:tcW w:w="569" w:type="pct"/>
          </w:tcPr>
          <w:p w14:paraId="38813893" w14:textId="36373263" w:rsidR="00983939" w:rsidRPr="007D2B30" w:rsidRDefault="00983939" w:rsidP="00023BB2">
            <w:pPr>
              <w:pStyle w:val="ListNumber"/>
              <w:jc w:val="left"/>
              <w:rPr>
                <w:rFonts w:cs="Arial"/>
                <w:sz w:val="16"/>
                <w:szCs w:val="16"/>
              </w:rPr>
            </w:pPr>
            <w:r w:rsidRPr="007D2B30">
              <w:rPr>
                <w:rFonts w:cs="Arial"/>
                <w:sz w:val="16"/>
                <w:szCs w:val="16"/>
              </w:rPr>
              <w:t>3806</w:t>
            </w:r>
          </w:p>
        </w:tc>
        <w:tc>
          <w:tcPr>
            <w:tcW w:w="1914" w:type="pct"/>
          </w:tcPr>
          <w:p w14:paraId="50642B01" w14:textId="77EDD7B4" w:rsidR="00983939" w:rsidRPr="007D2B30" w:rsidRDefault="00983939" w:rsidP="00023BB2">
            <w:pPr>
              <w:pStyle w:val="ListNumber"/>
              <w:jc w:val="left"/>
              <w:rPr>
                <w:rFonts w:cs="Arial"/>
                <w:sz w:val="16"/>
                <w:szCs w:val="16"/>
              </w:rPr>
            </w:pPr>
            <w:r w:rsidRPr="007D2B30">
              <w:rPr>
                <w:rFonts w:cs="Arial"/>
                <w:sz w:val="16"/>
                <w:szCs w:val="16"/>
              </w:rPr>
              <w:t>Full width and depth replacement of the flexible plug joints x 2</w:t>
            </w:r>
          </w:p>
        </w:tc>
        <w:tc>
          <w:tcPr>
            <w:tcW w:w="1247" w:type="pct"/>
            <w:vMerge/>
          </w:tcPr>
          <w:p w14:paraId="2DD2A9C5" w14:textId="77777777" w:rsidR="00983939" w:rsidRPr="007D2B30" w:rsidRDefault="00983939" w:rsidP="00023BB2">
            <w:pPr>
              <w:pStyle w:val="ListNumber"/>
              <w:jc w:val="left"/>
              <w:rPr>
                <w:rFonts w:cs="Arial"/>
                <w:sz w:val="16"/>
                <w:szCs w:val="16"/>
              </w:rPr>
            </w:pPr>
          </w:p>
        </w:tc>
      </w:tr>
      <w:tr w:rsidR="007D2B30" w:rsidRPr="007D2B30" w14:paraId="58C47450" w14:textId="77777777" w:rsidTr="00C70ED0">
        <w:tc>
          <w:tcPr>
            <w:tcW w:w="424" w:type="pct"/>
          </w:tcPr>
          <w:p w14:paraId="4DAC1B03" w14:textId="61A2D84A" w:rsidR="00983939" w:rsidRPr="007D2B30" w:rsidRDefault="00983939" w:rsidP="00023BB2">
            <w:pPr>
              <w:pStyle w:val="ListNumber"/>
              <w:jc w:val="left"/>
              <w:rPr>
                <w:rFonts w:cs="Arial"/>
                <w:sz w:val="16"/>
                <w:szCs w:val="16"/>
              </w:rPr>
            </w:pPr>
            <w:r w:rsidRPr="007D2B30">
              <w:rPr>
                <w:rFonts w:cs="Arial"/>
                <w:sz w:val="16"/>
                <w:szCs w:val="16"/>
              </w:rPr>
              <w:t>Site 5</w:t>
            </w:r>
          </w:p>
        </w:tc>
        <w:tc>
          <w:tcPr>
            <w:tcW w:w="846" w:type="pct"/>
          </w:tcPr>
          <w:p w14:paraId="5E951B2E" w14:textId="46838A9B" w:rsidR="00983939" w:rsidRPr="007D2B30" w:rsidRDefault="00983939" w:rsidP="00023BB2">
            <w:pPr>
              <w:pStyle w:val="ListNumber"/>
              <w:jc w:val="left"/>
              <w:rPr>
                <w:rFonts w:cs="Arial"/>
                <w:sz w:val="16"/>
                <w:szCs w:val="16"/>
              </w:rPr>
            </w:pPr>
            <w:r w:rsidRPr="007D2B30">
              <w:rPr>
                <w:rFonts w:cs="Arial"/>
                <w:sz w:val="16"/>
                <w:szCs w:val="16"/>
              </w:rPr>
              <w:t>M55 Pheasant Wood</w:t>
            </w:r>
          </w:p>
        </w:tc>
        <w:tc>
          <w:tcPr>
            <w:tcW w:w="569" w:type="pct"/>
          </w:tcPr>
          <w:p w14:paraId="19408C6E" w14:textId="544F210C" w:rsidR="00983939" w:rsidRPr="007D2B30" w:rsidRDefault="00983939" w:rsidP="00023BB2">
            <w:pPr>
              <w:pStyle w:val="ListNumber"/>
              <w:jc w:val="left"/>
              <w:rPr>
                <w:rFonts w:cs="Arial"/>
                <w:sz w:val="16"/>
                <w:szCs w:val="16"/>
              </w:rPr>
            </w:pPr>
            <w:r w:rsidRPr="007D2B30">
              <w:rPr>
                <w:rFonts w:cs="Arial"/>
                <w:sz w:val="16"/>
                <w:szCs w:val="16"/>
              </w:rPr>
              <w:t>3809</w:t>
            </w:r>
          </w:p>
        </w:tc>
        <w:tc>
          <w:tcPr>
            <w:tcW w:w="1914" w:type="pct"/>
          </w:tcPr>
          <w:p w14:paraId="5C580DD5" w14:textId="754342B4" w:rsidR="00983939" w:rsidRPr="007D2B30" w:rsidRDefault="00983939" w:rsidP="00023BB2">
            <w:pPr>
              <w:pStyle w:val="ListNumber"/>
              <w:jc w:val="left"/>
              <w:rPr>
                <w:rFonts w:cs="Arial"/>
                <w:sz w:val="16"/>
                <w:szCs w:val="16"/>
              </w:rPr>
            </w:pPr>
            <w:r w:rsidRPr="007D2B30">
              <w:rPr>
                <w:rFonts w:cs="Arial"/>
                <w:sz w:val="16"/>
                <w:szCs w:val="16"/>
              </w:rPr>
              <w:t>Full width and depth replacement of the buried bridge joints x 2</w:t>
            </w:r>
          </w:p>
        </w:tc>
        <w:tc>
          <w:tcPr>
            <w:tcW w:w="1247" w:type="pct"/>
            <w:vMerge/>
          </w:tcPr>
          <w:p w14:paraId="39179539" w14:textId="77777777" w:rsidR="00983939" w:rsidRPr="007D2B30" w:rsidRDefault="00983939" w:rsidP="00023BB2">
            <w:pPr>
              <w:pStyle w:val="ListNumber"/>
              <w:jc w:val="left"/>
              <w:rPr>
                <w:rFonts w:cs="Arial"/>
                <w:sz w:val="16"/>
                <w:szCs w:val="16"/>
              </w:rPr>
            </w:pPr>
          </w:p>
        </w:tc>
      </w:tr>
      <w:tr w:rsidR="00983939" w:rsidRPr="007D2B30" w14:paraId="08BAE448" w14:textId="77777777" w:rsidTr="00C70ED0">
        <w:tc>
          <w:tcPr>
            <w:tcW w:w="424" w:type="pct"/>
          </w:tcPr>
          <w:p w14:paraId="188713F3" w14:textId="639785D7" w:rsidR="00983939" w:rsidRPr="007D2B30" w:rsidRDefault="00983939" w:rsidP="00023BB2">
            <w:pPr>
              <w:pStyle w:val="ListNumber"/>
              <w:jc w:val="left"/>
              <w:rPr>
                <w:rFonts w:cs="Arial"/>
                <w:sz w:val="16"/>
                <w:szCs w:val="16"/>
              </w:rPr>
            </w:pPr>
            <w:r w:rsidRPr="007D2B30">
              <w:rPr>
                <w:rFonts w:cs="Arial"/>
                <w:sz w:val="16"/>
                <w:szCs w:val="16"/>
              </w:rPr>
              <w:t>Site 6</w:t>
            </w:r>
          </w:p>
        </w:tc>
        <w:tc>
          <w:tcPr>
            <w:tcW w:w="846" w:type="pct"/>
          </w:tcPr>
          <w:p w14:paraId="11150608" w14:textId="3AD4B029" w:rsidR="00983939" w:rsidRPr="007D2B30" w:rsidRDefault="00983939" w:rsidP="00023BB2">
            <w:pPr>
              <w:pStyle w:val="ListNumber"/>
              <w:jc w:val="left"/>
              <w:rPr>
                <w:rFonts w:cs="Arial"/>
                <w:sz w:val="16"/>
                <w:szCs w:val="16"/>
              </w:rPr>
            </w:pPr>
            <w:r w:rsidRPr="007D2B30">
              <w:rPr>
                <w:rFonts w:cs="Arial"/>
                <w:sz w:val="16"/>
                <w:szCs w:val="16"/>
              </w:rPr>
              <w:t>A59</w:t>
            </w:r>
            <w:r w:rsidR="00E06801" w:rsidRPr="007D2B30">
              <w:rPr>
                <w:rFonts w:cs="Arial"/>
                <w:sz w:val="16"/>
                <w:szCs w:val="16"/>
              </w:rPr>
              <w:t>0</w:t>
            </w:r>
            <w:r w:rsidRPr="007D2B30">
              <w:rPr>
                <w:rFonts w:cs="Arial"/>
                <w:sz w:val="16"/>
                <w:szCs w:val="16"/>
              </w:rPr>
              <w:t xml:space="preserve"> Parton to Pelican</w:t>
            </w:r>
          </w:p>
        </w:tc>
        <w:tc>
          <w:tcPr>
            <w:tcW w:w="569" w:type="pct"/>
          </w:tcPr>
          <w:p w14:paraId="6E950F96" w14:textId="4B7FC8F7" w:rsidR="00983939" w:rsidRPr="007D2B30" w:rsidRDefault="00983939" w:rsidP="00023BB2">
            <w:pPr>
              <w:pStyle w:val="ListNumber"/>
              <w:jc w:val="left"/>
              <w:rPr>
                <w:rFonts w:cs="Arial"/>
                <w:sz w:val="16"/>
                <w:szCs w:val="16"/>
              </w:rPr>
            </w:pPr>
            <w:r w:rsidRPr="007D2B30">
              <w:rPr>
                <w:rFonts w:cs="Arial"/>
                <w:sz w:val="16"/>
                <w:szCs w:val="16"/>
              </w:rPr>
              <w:t>N/A</w:t>
            </w:r>
          </w:p>
        </w:tc>
        <w:tc>
          <w:tcPr>
            <w:tcW w:w="1914" w:type="pct"/>
          </w:tcPr>
          <w:p w14:paraId="6783CD8C" w14:textId="2C20953D" w:rsidR="00983939" w:rsidRPr="007D2B30" w:rsidRDefault="00983939" w:rsidP="00023BB2">
            <w:pPr>
              <w:pStyle w:val="ListNumber"/>
              <w:jc w:val="left"/>
              <w:rPr>
                <w:rFonts w:cs="Arial"/>
                <w:sz w:val="16"/>
                <w:szCs w:val="16"/>
              </w:rPr>
            </w:pPr>
            <w:r w:rsidRPr="007D2B30">
              <w:rPr>
                <w:rFonts w:cs="Arial"/>
                <w:sz w:val="16"/>
                <w:szCs w:val="16"/>
              </w:rPr>
              <w:t>Drainage scheme – re</w:t>
            </w:r>
            <w:r w:rsidR="00F63D62" w:rsidRPr="007D2B30">
              <w:rPr>
                <w:rFonts w:cs="Arial"/>
                <w:sz w:val="16"/>
                <w:szCs w:val="16"/>
              </w:rPr>
              <w:t>new</w:t>
            </w:r>
            <w:r w:rsidRPr="007D2B30">
              <w:rPr>
                <w:rFonts w:cs="Arial"/>
                <w:sz w:val="16"/>
                <w:szCs w:val="16"/>
              </w:rPr>
              <w:t xml:space="preserve"> and replace existing drainage network</w:t>
            </w:r>
          </w:p>
        </w:tc>
        <w:tc>
          <w:tcPr>
            <w:tcW w:w="1247" w:type="pct"/>
            <w:vMerge/>
          </w:tcPr>
          <w:p w14:paraId="46716EF7" w14:textId="77777777" w:rsidR="00983939" w:rsidRPr="007D2B30" w:rsidRDefault="00983939" w:rsidP="00023BB2">
            <w:pPr>
              <w:pStyle w:val="ListNumber"/>
              <w:jc w:val="left"/>
              <w:rPr>
                <w:rFonts w:cs="Arial"/>
                <w:sz w:val="16"/>
                <w:szCs w:val="16"/>
              </w:rPr>
            </w:pPr>
          </w:p>
        </w:tc>
      </w:tr>
    </w:tbl>
    <w:p w14:paraId="5B58D6EE" w14:textId="5105D3E7" w:rsidR="00023BB2" w:rsidRPr="007D2B30" w:rsidRDefault="00023BB2" w:rsidP="00023BB2">
      <w:pPr>
        <w:pStyle w:val="ListNumber"/>
        <w:jc w:val="left"/>
        <w:rPr>
          <w:rFonts w:cs="Arial"/>
          <w:szCs w:val="22"/>
        </w:rPr>
      </w:pPr>
    </w:p>
    <w:p w14:paraId="679F201B" w14:textId="3CC53972" w:rsidR="00023BB2" w:rsidRDefault="00023BB2" w:rsidP="00023BB2">
      <w:pPr>
        <w:pStyle w:val="ListNumber"/>
        <w:jc w:val="left"/>
        <w:rPr>
          <w:rFonts w:cs="Arial"/>
          <w:color w:val="00B0F0"/>
          <w:szCs w:val="22"/>
        </w:rPr>
      </w:pPr>
    </w:p>
    <w:p w14:paraId="7539B0EA" w14:textId="77777777" w:rsidR="00023BB2" w:rsidRPr="00AF1BEE" w:rsidRDefault="00023BB2" w:rsidP="00023BB2">
      <w:pPr>
        <w:pStyle w:val="ListNumber"/>
        <w:jc w:val="left"/>
        <w:rPr>
          <w:rFonts w:cs="Arial"/>
          <w:color w:val="00B0F0"/>
          <w:szCs w:val="22"/>
        </w:rPr>
      </w:pPr>
    </w:p>
    <w:p w14:paraId="0D6A286A" w14:textId="745EB087" w:rsidR="002F02AF" w:rsidRPr="008F18C3" w:rsidRDefault="002F02AF" w:rsidP="00FE1B67">
      <w:pPr>
        <w:pStyle w:val="Heading2"/>
        <w:numPr>
          <w:ilvl w:val="1"/>
          <w:numId w:val="3"/>
        </w:numPr>
        <w:jc w:val="left"/>
        <w:rPr>
          <w:b w:val="0"/>
          <w:bCs/>
          <w:szCs w:val="22"/>
        </w:rPr>
      </w:pPr>
      <w:bookmarkStart w:id="91" w:name="_Toc507063980"/>
      <w:bookmarkStart w:id="92" w:name="_Toc510095310"/>
      <w:r>
        <w:rPr>
          <w:bCs/>
          <w:szCs w:val="22"/>
        </w:rPr>
        <w:t>Deliverables</w:t>
      </w:r>
      <w:bookmarkEnd w:id="91"/>
      <w:bookmarkEnd w:id="92"/>
    </w:p>
    <w:p w14:paraId="26831983" w14:textId="77777777" w:rsidR="002F02AF" w:rsidRDefault="002F02AF" w:rsidP="00FE1B67">
      <w:pPr>
        <w:pStyle w:val="Heading3"/>
        <w:numPr>
          <w:ilvl w:val="2"/>
          <w:numId w:val="3"/>
        </w:numPr>
        <w:jc w:val="left"/>
        <w:rPr>
          <w:szCs w:val="22"/>
        </w:rPr>
      </w:pPr>
      <w:r w:rsidRPr="00296334">
        <w:rPr>
          <w:szCs w:val="22"/>
        </w:rPr>
        <w:t xml:space="preserve">The </w:t>
      </w:r>
      <w:r w:rsidRPr="002F02AF">
        <w:rPr>
          <w:i/>
          <w:szCs w:val="22"/>
        </w:rPr>
        <w:t>Contractor</w:t>
      </w:r>
      <w:r>
        <w:rPr>
          <w:i/>
          <w:szCs w:val="22"/>
        </w:rPr>
        <w:t xml:space="preserve"> </w:t>
      </w:r>
      <w:r w:rsidRPr="002F02AF">
        <w:rPr>
          <w:szCs w:val="22"/>
        </w:rPr>
        <w:t>is required to produce the following deliverables</w:t>
      </w:r>
      <w:r>
        <w:rPr>
          <w:szCs w:val="22"/>
        </w:rPr>
        <w:t>:</w:t>
      </w:r>
    </w:p>
    <w:p w14:paraId="5792D67D" w14:textId="77777777" w:rsidR="002F02AF" w:rsidRDefault="002F02AF" w:rsidP="00FE1B67">
      <w:pPr>
        <w:pStyle w:val="ListParagraph"/>
        <w:ind w:left="1560"/>
        <w:rPr>
          <w:color w:val="FF0000"/>
        </w:rPr>
      </w:pPr>
    </w:p>
    <w:p w14:paraId="3D5A24F1" w14:textId="44AD26C1" w:rsidR="007D6403" w:rsidRPr="007D2B30" w:rsidRDefault="007D6403" w:rsidP="00FE1B67">
      <w:pPr>
        <w:pStyle w:val="ListParagraph"/>
        <w:numPr>
          <w:ilvl w:val="4"/>
          <w:numId w:val="3"/>
        </w:numPr>
      </w:pPr>
      <w:r w:rsidRPr="007D2B30">
        <w:t>The contractor is required to provide a full asbestos refurb survey to the stated elements of the structure</w:t>
      </w:r>
      <w:r w:rsidR="00B8727A" w:rsidRPr="007D2B30">
        <w:t xml:space="preserve"> which may be affected as part of the proposed works</w:t>
      </w:r>
      <w:r w:rsidRPr="007D2B30">
        <w:t xml:space="preserve">. These results should be presented in reports in PDF format as well as a paper copy for each </w:t>
      </w:r>
      <w:r w:rsidR="009C3AEF" w:rsidRPr="007D2B30">
        <w:t>location</w:t>
      </w:r>
      <w:r w:rsidRPr="007D2B30">
        <w:t>. The asbestos survey is to be carried out as per HSG 264</w:t>
      </w:r>
      <w:r w:rsidR="009C3AEF" w:rsidRPr="007D2B30">
        <w:t xml:space="preserve"> and GD 5/16</w:t>
      </w:r>
      <w:r w:rsidRPr="007D2B30">
        <w:t>.</w:t>
      </w:r>
    </w:p>
    <w:p w14:paraId="11E4FF66" w14:textId="6A44BE08" w:rsidR="002F02AF" w:rsidRPr="007D2B30" w:rsidRDefault="00B84DC9" w:rsidP="00FE1B67">
      <w:pPr>
        <w:pStyle w:val="ListParagraph"/>
        <w:numPr>
          <w:ilvl w:val="4"/>
          <w:numId w:val="3"/>
        </w:numPr>
      </w:pPr>
      <w:r w:rsidRPr="007D2B30">
        <w:t xml:space="preserve">This refurb survey report shall include a register and drawing. </w:t>
      </w:r>
    </w:p>
    <w:p w14:paraId="6A3B3164" w14:textId="7DF043BC" w:rsidR="00B84DC9" w:rsidRPr="007D2B30" w:rsidRDefault="00B84DC9" w:rsidP="00FE1B67">
      <w:pPr>
        <w:pStyle w:val="ListParagraph"/>
        <w:numPr>
          <w:ilvl w:val="4"/>
          <w:numId w:val="3"/>
        </w:numPr>
      </w:pPr>
      <w:r w:rsidRPr="007D2B30">
        <w:t>The refurbishment survey shall be provided to the client within four weeks of the site survey.</w:t>
      </w:r>
    </w:p>
    <w:p w14:paraId="30F52C62" w14:textId="77777777" w:rsidR="002F02AF" w:rsidRDefault="002F02AF" w:rsidP="00FE1B67"/>
    <w:p w14:paraId="48B46E96" w14:textId="77777777" w:rsidR="002F02AF" w:rsidRDefault="002F02AF" w:rsidP="00FE1B67"/>
    <w:p w14:paraId="4D03592B" w14:textId="77777777" w:rsidR="002F02AF" w:rsidRDefault="002F02AF" w:rsidP="00FE1B67"/>
    <w:p w14:paraId="148096F2" w14:textId="77777777" w:rsidR="002F02AF" w:rsidRDefault="002F02AF" w:rsidP="00FE1B67"/>
    <w:p w14:paraId="242B90F7" w14:textId="77777777" w:rsidR="002F02AF" w:rsidRDefault="002F02AF" w:rsidP="00FE1B67"/>
    <w:p w14:paraId="36651F69" w14:textId="77777777" w:rsidR="002F02AF" w:rsidRDefault="002F02AF" w:rsidP="00FE1B67"/>
    <w:p w14:paraId="49BA4DEA" w14:textId="77777777" w:rsidR="002F02AF" w:rsidRDefault="002F02AF" w:rsidP="00FE1B67"/>
    <w:p w14:paraId="14D6FC38" w14:textId="11BED0F0" w:rsidR="00733AFD" w:rsidRPr="00296334" w:rsidRDefault="00733AFD" w:rsidP="00733AFD">
      <w:pPr>
        <w:pStyle w:val="Heading1"/>
        <w:numPr>
          <w:ilvl w:val="0"/>
          <w:numId w:val="3"/>
        </w:numPr>
        <w:jc w:val="left"/>
        <w:rPr>
          <w:b/>
          <w:bCs/>
          <w:szCs w:val="22"/>
        </w:rPr>
      </w:pPr>
      <w:bookmarkStart w:id="93" w:name="_Toc510093533"/>
      <w:r>
        <w:rPr>
          <w:b/>
          <w:bCs/>
          <w:szCs w:val="22"/>
        </w:rPr>
        <w:t xml:space="preserve">Existing INFORMATION </w:t>
      </w:r>
      <w:bookmarkEnd w:id="93"/>
    </w:p>
    <w:p w14:paraId="1696AED6" w14:textId="77777777" w:rsidR="00733AFD" w:rsidRDefault="00733AFD" w:rsidP="00733AFD">
      <w:pPr>
        <w:pStyle w:val="ListParagraph"/>
        <w:ind w:left="851"/>
        <w:rPr>
          <w:rFonts w:eastAsia="Times New Roman" w:cs="Arial"/>
          <w:bCs/>
        </w:rPr>
      </w:pPr>
    </w:p>
    <w:p w14:paraId="2DBE0DF4" w14:textId="0CF48F64" w:rsidR="00733AFD" w:rsidRPr="007D2B30" w:rsidRDefault="00764D42" w:rsidP="00764D42">
      <w:pPr>
        <w:pStyle w:val="Heading3"/>
        <w:numPr>
          <w:ilvl w:val="2"/>
          <w:numId w:val="3"/>
        </w:numPr>
        <w:tabs>
          <w:tab w:val="left" w:pos="851"/>
        </w:tabs>
        <w:jc w:val="left"/>
        <w:rPr>
          <w:szCs w:val="22"/>
        </w:rPr>
      </w:pPr>
      <w:r w:rsidRPr="007D2B30">
        <w:rPr>
          <w:szCs w:val="22"/>
        </w:rPr>
        <w:t>As-built information including STATS, As-builts, Inspections, SMIS Reports</w:t>
      </w:r>
      <w:r w:rsidR="004E6994" w:rsidRPr="007D2B30">
        <w:rPr>
          <w:szCs w:val="22"/>
        </w:rPr>
        <w:t xml:space="preserve"> and previous AAP/asbestos surveys for each structure is provided with the tender documents.</w:t>
      </w:r>
      <w:r w:rsidRPr="007D2B30">
        <w:rPr>
          <w:szCs w:val="22"/>
        </w:rPr>
        <w:t xml:space="preserve"> </w:t>
      </w:r>
    </w:p>
    <w:p w14:paraId="6F2A04AE" w14:textId="125D3D08" w:rsidR="00733AFD" w:rsidRDefault="00733AFD" w:rsidP="00733AFD">
      <w:pPr>
        <w:pStyle w:val="Heading3"/>
        <w:numPr>
          <w:ilvl w:val="2"/>
          <w:numId w:val="3"/>
        </w:numPr>
        <w:tabs>
          <w:tab w:val="left" w:pos="851"/>
        </w:tabs>
        <w:jc w:val="left"/>
        <w:rPr>
          <w:szCs w:val="22"/>
        </w:rPr>
      </w:pPr>
      <w:r>
        <w:rPr>
          <w:szCs w:val="22"/>
        </w:rPr>
        <w:t>Refer to the site information for details of existing site conditions including ground conditions, limitation on access, position of existing structures etc.</w:t>
      </w:r>
    </w:p>
    <w:p w14:paraId="3A028C82" w14:textId="77777777" w:rsidR="00733AFD" w:rsidRPr="007D2B30" w:rsidRDefault="00733AFD" w:rsidP="00733AFD"/>
    <w:tbl>
      <w:tblPr>
        <w:tblStyle w:val="TableGrid"/>
        <w:tblW w:w="5000" w:type="pct"/>
        <w:tblLook w:val="04A0" w:firstRow="1" w:lastRow="0" w:firstColumn="1" w:lastColumn="0" w:noHBand="0" w:noVBand="1"/>
      </w:tblPr>
      <w:tblGrid>
        <w:gridCol w:w="2058"/>
        <w:gridCol w:w="4325"/>
        <w:gridCol w:w="1919"/>
      </w:tblGrid>
      <w:tr w:rsidR="007D2B30" w:rsidRPr="007D2B30" w14:paraId="59260788" w14:textId="77777777" w:rsidTr="00F63D62">
        <w:tc>
          <w:tcPr>
            <w:tcW w:w="1239" w:type="pct"/>
            <w:vAlign w:val="center"/>
          </w:tcPr>
          <w:p w14:paraId="0ED53677" w14:textId="77777777" w:rsidR="00733AFD" w:rsidRPr="007D2B30" w:rsidRDefault="00733AFD" w:rsidP="00B8727A">
            <w:pPr>
              <w:rPr>
                <w:rFonts w:eastAsia="Times New Roman"/>
                <w:b/>
                <w:lang w:eastAsia="en-GB"/>
              </w:rPr>
            </w:pPr>
            <w:bookmarkStart w:id="94" w:name="_Hlk24547164"/>
            <w:r w:rsidRPr="007D2B30">
              <w:rPr>
                <w:rFonts w:eastAsia="Times New Roman"/>
                <w:b/>
                <w:lang w:eastAsia="en-GB"/>
              </w:rPr>
              <w:t>Drawing Number</w:t>
            </w:r>
          </w:p>
        </w:tc>
        <w:tc>
          <w:tcPr>
            <w:tcW w:w="2605" w:type="pct"/>
            <w:shd w:val="clear" w:color="auto" w:fill="auto"/>
            <w:vAlign w:val="center"/>
          </w:tcPr>
          <w:p w14:paraId="2497218A" w14:textId="77777777" w:rsidR="00733AFD" w:rsidRPr="007D2B30" w:rsidRDefault="00733AFD" w:rsidP="00B8727A">
            <w:pPr>
              <w:rPr>
                <w:rFonts w:eastAsia="Times New Roman"/>
                <w:b/>
                <w:lang w:eastAsia="en-GB"/>
              </w:rPr>
            </w:pPr>
            <w:r w:rsidRPr="007D2B30">
              <w:rPr>
                <w:rFonts w:eastAsia="Times New Roman"/>
                <w:b/>
                <w:lang w:eastAsia="en-GB"/>
              </w:rPr>
              <w:t>Title</w:t>
            </w:r>
          </w:p>
        </w:tc>
        <w:tc>
          <w:tcPr>
            <w:tcW w:w="1156" w:type="pct"/>
            <w:vAlign w:val="center"/>
          </w:tcPr>
          <w:p w14:paraId="54EE6859" w14:textId="77777777" w:rsidR="00733AFD" w:rsidRPr="007D2B30" w:rsidRDefault="00733AFD" w:rsidP="00B8727A">
            <w:pPr>
              <w:rPr>
                <w:rFonts w:eastAsia="Times New Roman"/>
                <w:b/>
                <w:lang w:eastAsia="en-GB"/>
              </w:rPr>
            </w:pPr>
            <w:r w:rsidRPr="007D2B30">
              <w:rPr>
                <w:rFonts w:eastAsia="Times New Roman"/>
                <w:b/>
                <w:lang w:eastAsia="en-GB"/>
              </w:rPr>
              <w:t>Revision / Date</w:t>
            </w:r>
          </w:p>
        </w:tc>
      </w:tr>
      <w:tr w:rsidR="007D2B30" w:rsidRPr="007D2B30" w14:paraId="397A1544" w14:textId="77777777" w:rsidTr="00F63D62">
        <w:tc>
          <w:tcPr>
            <w:tcW w:w="1239" w:type="pct"/>
            <w:vAlign w:val="center"/>
          </w:tcPr>
          <w:p w14:paraId="22FBC726" w14:textId="679C56D2" w:rsidR="00733AFD" w:rsidRPr="007D2B30" w:rsidRDefault="008A112C" w:rsidP="00B8727A">
            <w:r w:rsidRPr="007D2B30">
              <w:t>SK01</w:t>
            </w:r>
          </w:p>
        </w:tc>
        <w:tc>
          <w:tcPr>
            <w:tcW w:w="2605" w:type="pct"/>
            <w:shd w:val="clear" w:color="auto" w:fill="auto"/>
            <w:vAlign w:val="center"/>
          </w:tcPr>
          <w:p w14:paraId="3013AF02" w14:textId="38623FA6" w:rsidR="00733AFD" w:rsidRPr="007D2B30" w:rsidRDefault="008A112C" w:rsidP="00B8727A">
            <w:pPr>
              <w:rPr>
                <w:rFonts w:eastAsia="Times New Roman"/>
                <w:lang w:eastAsia="en-GB"/>
              </w:rPr>
            </w:pPr>
            <w:r w:rsidRPr="007D2B30">
              <w:rPr>
                <w:rFonts w:eastAsia="Times New Roman"/>
                <w:lang w:eastAsia="en-GB"/>
              </w:rPr>
              <w:t>M6 WOODACRE LANE - 2719</w:t>
            </w:r>
          </w:p>
        </w:tc>
        <w:tc>
          <w:tcPr>
            <w:tcW w:w="1156" w:type="pct"/>
          </w:tcPr>
          <w:p w14:paraId="7E2DAE06" w14:textId="3DE318CA" w:rsidR="00733AFD" w:rsidRPr="007D2B30" w:rsidRDefault="008A112C" w:rsidP="00B8727A">
            <w:pPr>
              <w:rPr>
                <w:rFonts w:eastAsia="Times New Roman"/>
                <w:lang w:eastAsia="en-GB"/>
              </w:rPr>
            </w:pPr>
            <w:r w:rsidRPr="007D2B30">
              <w:rPr>
                <w:rFonts w:eastAsia="Times New Roman"/>
                <w:lang w:eastAsia="en-GB"/>
              </w:rPr>
              <w:t>12/11/2019</w:t>
            </w:r>
          </w:p>
        </w:tc>
      </w:tr>
      <w:tr w:rsidR="007D2B30" w:rsidRPr="007D2B30" w14:paraId="48D48DCA" w14:textId="77777777" w:rsidTr="00F63D62">
        <w:tc>
          <w:tcPr>
            <w:tcW w:w="1239" w:type="pct"/>
            <w:vAlign w:val="center"/>
          </w:tcPr>
          <w:p w14:paraId="2401E4F1" w14:textId="267E4992" w:rsidR="008A112C" w:rsidRPr="007D2B30" w:rsidRDefault="008A112C" w:rsidP="008A112C">
            <w:r w:rsidRPr="007D2B30">
              <w:t>SK02</w:t>
            </w:r>
          </w:p>
        </w:tc>
        <w:tc>
          <w:tcPr>
            <w:tcW w:w="2605" w:type="pct"/>
            <w:shd w:val="clear" w:color="auto" w:fill="auto"/>
            <w:vAlign w:val="center"/>
          </w:tcPr>
          <w:p w14:paraId="77B8BB5A" w14:textId="38CF9B15" w:rsidR="008A112C" w:rsidRPr="007D2B30" w:rsidRDefault="008A112C" w:rsidP="008A112C">
            <w:pPr>
              <w:rPr>
                <w:rFonts w:eastAsia="Times New Roman"/>
                <w:lang w:eastAsia="en-GB"/>
              </w:rPr>
            </w:pPr>
            <w:r w:rsidRPr="007D2B30">
              <w:rPr>
                <w:rFonts w:eastAsia="Times New Roman"/>
                <w:lang w:eastAsia="en-GB"/>
              </w:rPr>
              <w:t>M6 GALLOWAY – 2873</w:t>
            </w:r>
          </w:p>
        </w:tc>
        <w:tc>
          <w:tcPr>
            <w:tcW w:w="1156" w:type="pct"/>
          </w:tcPr>
          <w:p w14:paraId="04F868AE" w14:textId="53D8389F" w:rsidR="008A112C" w:rsidRPr="007D2B30" w:rsidRDefault="008A112C" w:rsidP="008A112C">
            <w:pPr>
              <w:rPr>
                <w:rFonts w:eastAsia="Times New Roman"/>
                <w:lang w:eastAsia="en-GB"/>
              </w:rPr>
            </w:pPr>
            <w:r w:rsidRPr="007D2B30">
              <w:rPr>
                <w:rFonts w:eastAsia="Times New Roman"/>
                <w:lang w:eastAsia="en-GB"/>
              </w:rPr>
              <w:t>12/11/2019</w:t>
            </w:r>
          </w:p>
        </w:tc>
      </w:tr>
      <w:tr w:rsidR="007D2B30" w:rsidRPr="007D2B30" w14:paraId="15530C83" w14:textId="77777777" w:rsidTr="00F63D62">
        <w:tc>
          <w:tcPr>
            <w:tcW w:w="1239" w:type="pct"/>
            <w:vAlign w:val="center"/>
          </w:tcPr>
          <w:p w14:paraId="1F2E8B35" w14:textId="530448DB" w:rsidR="008A112C" w:rsidRPr="007D2B30" w:rsidRDefault="008A112C" w:rsidP="008A112C">
            <w:r w:rsidRPr="007D2B30">
              <w:t>SK03</w:t>
            </w:r>
          </w:p>
        </w:tc>
        <w:tc>
          <w:tcPr>
            <w:tcW w:w="2605" w:type="pct"/>
            <w:shd w:val="clear" w:color="auto" w:fill="auto"/>
            <w:vAlign w:val="center"/>
          </w:tcPr>
          <w:p w14:paraId="579F4153" w14:textId="4062512F" w:rsidR="008A112C" w:rsidRPr="007D2B30" w:rsidRDefault="008A112C" w:rsidP="008A112C">
            <w:pPr>
              <w:rPr>
                <w:rFonts w:eastAsia="Times New Roman"/>
                <w:lang w:eastAsia="en-GB"/>
              </w:rPr>
            </w:pPr>
            <w:r w:rsidRPr="007D2B30">
              <w:rPr>
                <w:rFonts w:eastAsia="Times New Roman"/>
                <w:lang w:eastAsia="en-GB"/>
              </w:rPr>
              <w:t>M6 MAYBURGH – 2910</w:t>
            </w:r>
          </w:p>
        </w:tc>
        <w:tc>
          <w:tcPr>
            <w:tcW w:w="1156" w:type="pct"/>
          </w:tcPr>
          <w:p w14:paraId="1399FB86" w14:textId="43BB4A56" w:rsidR="008A112C" w:rsidRPr="007D2B30" w:rsidRDefault="008A112C" w:rsidP="008A112C">
            <w:pPr>
              <w:rPr>
                <w:rFonts w:eastAsia="Times New Roman"/>
                <w:lang w:eastAsia="en-GB"/>
              </w:rPr>
            </w:pPr>
            <w:r w:rsidRPr="007D2B30">
              <w:rPr>
                <w:rFonts w:eastAsia="Times New Roman"/>
                <w:lang w:eastAsia="en-GB"/>
              </w:rPr>
              <w:t>12/11/2019</w:t>
            </w:r>
          </w:p>
        </w:tc>
      </w:tr>
      <w:tr w:rsidR="007D2B30" w:rsidRPr="007D2B30" w14:paraId="40474407" w14:textId="77777777" w:rsidTr="00F63D62">
        <w:tc>
          <w:tcPr>
            <w:tcW w:w="1239" w:type="pct"/>
            <w:vAlign w:val="center"/>
          </w:tcPr>
          <w:p w14:paraId="0C557F6B" w14:textId="415E9F20" w:rsidR="008A112C" w:rsidRPr="007D2B30" w:rsidRDefault="008A112C" w:rsidP="008A112C">
            <w:r w:rsidRPr="007D2B30">
              <w:t>SK04</w:t>
            </w:r>
          </w:p>
        </w:tc>
        <w:tc>
          <w:tcPr>
            <w:tcW w:w="2605" w:type="pct"/>
            <w:shd w:val="clear" w:color="auto" w:fill="auto"/>
            <w:vAlign w:val="center"/>
          </w:tcPr>
          <w:p w14:paraId="4705D382" w14:textId="36DEDD96" w:rsidR="008A112C" w:rsidRPr="007D2B30" w:rsidRDefault="008A112C" w:rsidP="008A112C">
            <w:pPr>
              <w:rPr>
                <w:rFonts w:eastAsia="Times New Roman"/>
                <w:lang w:eastAsia="en-GB"/>
              </w:rPr>
            </w:pPr>
            <w:r w:rsidRPr="007D2B30">
              <w:rPr>
                <w:rFonts w:eastAsia="Times New Roman"/>
                <w:lang w:eastAsia="en-GB"/>
              </w:rPr>
              <w:t>M55 CHURCH ROAD – 3806</w:t>
            </w:r>
          </w:p>
        </w:tc>
        <w:tc>
          <w:tcPr>
            <w:tcW w:w="1156" w:type="pct"/>
          </w:tcPr>
          <w:p w14:paraId="458FFF70" w14:textId="0551C556" w:rsidR="008A112C" w:rsidRPr="007D2B30" w:rsidRDefault="008A112C" w:rsidP="008A112C">
            <w:pPr>
              <w:rPr>
                <w:rFonts w:eastAsia="Times New Roman"/>
                <w:lang w:eastAsia="en-GB"/>
              </w:rPr>
            </w:pPr>
            <w:r w:rsidRPr="007D2B30">
              <w:rPr>
                <w:rFonts w:eastAsia="Times New Roman"/>
                <w:lang w:eastAsia="en-GB"/>
              </w:rPr>
              <w:t>12/11/2019</w:t>
            </w:r>
          </w:p>
        </w:tc>
      </w:tr>
      <w:tr w:rsidR="007D2B30" w:rsidRPr="007D2B30" w14:paraId="2A68CC08" w14:textId="77777777" w:rsidTr="00F63D62">
        <w:tc>
          <w:tcPr>
            <w:tcW w:w="1239" w:type="pct"/>
            <w:vAlign w:val="center"/>
          </w:tcPr>
          <w:p w14:paraId="292E76F1" w14:textId="75097A7A" w:rsidR="008A112C" w:rsidRPr="007D2B30" w:rsidRDefault="008A112C" w:rsidP="008A112C">
            <w:r w:rsidRPr="007D2B30">
              <w:t>SK05</w:t>
            </w:r>
          </w:p>
        </w:tc>
        <w:tc>
          <w:tcPr>
            <w:tcW w:w="2605" w:type="pct"/>
            <w:shd w:val="clear" w:color="auto" w:fill="auto"/>
            <w:vAlign w:val="center"/>
          </w:tcPr>
          <w:p w14:paraId="7695BFCF" w14:textId="66C849DF" w:rsidR="008A112C" w:rsidRPr="007D2B30" w:rsidRDefault="008A112C" w:rsidP="008A112C">
            <w:pPr>
              <w:rPr>
                <w:rFonts w:eastAsia="Times New Roman"/>
                <w:lang w:eastAsia="en-GB"/>
              </w:rPr>
            </w:pPr>
            <w:r w:rsidRPr="007D2B30">
              <w:rPr>
                <w:rFonts w:eastAsia="Times New Roman"/>
                <w:lang w:eastAsia="en-GB"/>
              </w:rPr>
              <w:t>M55 PHEASANT WOOD – 3809</w:t>
            </w:r>
          </w:p>
        </w:tc>
        <w:tc>
          <w:tcPr>
            <w:tcW w:w="1156" w:type="pct"/>
          </w:tcPr>
          <w:p w14:paraId="69EC543E" w14:textId="37089495" w:rsidR="008A112C" w:rsidRPr="007D2B30" w:rsidRDefault="008A112C" w:rsidP="008A112C">
            <w:pPr>
              <w:rPr>
                <w:rFonts w:eastAsia="Times New Roman"/>
                <w:lang w:eastAsia="en-GB"/>
              </w:rPr>
            </w:pPr>
            <w:r w:rsidRPr="007D2B30">
              <w:rPr>
                <w:rFonts w:eastAsia="Times New Roman"/>
                <w:lang w:eastAsia="en-GB"/>
              </w:rPr>
              <w:t>12/11/2019</w:t>
            </w:r>
          </w:p>
        </w:tc>
      </w:tr>
      <w:tr w:rsidR="007D2B30" w:rsidRPr="007D2B30" w14:paraId="3B032B27" w14:textId="77777777" w:rsidTr="00F63D62">
        <w:tc>
          <w:tcPr>
            <w:tcW w:w="1239" w:type="pct"/>
            <w:vAlign w:val="center"/>
          </w:tcPr>
          <w:p w14:paraId="70BB1295" w14:textId="6EEC44AF" w:rsidR="00F63D62" w:rsidRPr="007D2B30" w:rsidRDefault="00F63D62" w:rsidP="008A112C">
            <w:r w:rsidRPr="007D2B30">
              <w:t>SK06</w:t>
            </w:r>
          </w:p>
        </w:tc>
        <w:tc>
          <w:tcPr>
            <w:tcW w:w="2605" w:type="pct"/>
            <w:shd w:val="clear" w:color="auto" w:fill="auto"/>
            <w:vAlign w:val="center"/>
          </w:tcPr>
          <w:p w14:paraId="53C4DF28" w14:textId="33377820" w:rsidR="00F63D62" w:rsidRPr="007D2B30" w:rsidRDefault="00F63D62" w:rsidP="008A112C">
            <w:pPr>
              <w:rPr>
                <w:rFonts w:eastAsia="Times New Roman"/>
                <w:lang w:eastAsia="en-GB"/>
              </w:rPr>
            </w:pPr>
            <w:r w:rsidRPr="007D2B30">
              <w:rPr>
                <w:rFonts w:eastAsia="Times New Roman"/>
                <w:lang w:eastAsia="en-GB"/>
              </w:rPr>
              <w:t>A590 PARTON TO PELICAN DRAINAGE</w:t>
            </w:r>
          </w:p>
        </w:tc>
        <w:tc>
          <w:tcPr>
            <w:tcW w:w="1156" w:type="pct"/>
          </w:tcPr>
          <w:p w14:paraId="42B1D347" w14:textId="22829FD5" w:rsidR="00F63D62" w:rsidRPr="007D2B30" w:rsidRDefault="00F63D62" w:rsidP="008A112C">
            <w:pPr>
              <w:rPr>
                <w:rFonts w:eastAsia="Times New Roman"/>
                <w:lang w:eastAsia="en-GB"/>
              </w:rPr>
            </w:pPr>
            <w:r w:rsidRPr="007D2B30">
              <w:rPr>
                <w:rFonts w:eastAsia="Times New Roman"/>
                <w:lang w:eastAsia="en-GB"/>
              </w:rPr>
              <w:t>10/12/2019</w:t>
            </w:r>
          </w:p>
        </w:tc>
      </w:tr>
      <w:bookmarkEnd w:id="94"/>
    </w:tbl>
    <w:p w14:paraId="1B8E9990" w14:textId="77777777" w:rsidR="00733AFD" w:rsidRDefault="00733AFD" w:rsidP="00733AFD">
      <w:pPr>
        <w:rPr>
          <w:rFonts w:eastAsia="Times New Roman"/>
          <w:b/>
          <w:bCs/>
          <w:caps/>
          <w:kern w:val="32"/>
        </w:rPr>
      </w:pPr>
    </w:p>
    <w:p w14:paraId="674C40EB" w14:textId="77777777" w:rsidR="00FA2564" w:rsidRPr="00FA2564" w:rsidRDefault="00FA2564" w:rsidP="00FE1B67">
      <w:pPr>
        <w:tabs>
          <w:tab w:val="left" w:pos="-1440"/>
          <w:tab w:val="left" w:pos="-1008"/>
          <w:tab w:val="left" w:pos="-576"/>
          <w:tab w:val="left" w:pos="-144"/>
          <w:tab w:val="left" w:pos="720"/>
          <w:tab w:val="left" w:pos="1152"/>
          <w:tab w:val="left" w:pos="2016"/>
        </w:tabs>
        <w:suppressAutoHyphens/>
        <w:spacing w:before="120" w:after="120" w:line="288" w:lineRule="auto"/>
        <w:rPr>
          <w:rFonts w:eastAsia="Times New Roman"/>
          <w:spacing w:val="-3"/>
          <w:szCs w:val="20"/>
          <w:lang w:eastAsia="en-GB"/>
        </w:rPr>
      </w:pPr>
    </w:p>
    <w:p w14:paraId="188D1E76" w14:textId="77777777" w:rsidR="00B730A8" w:rsidRPr="00B730A8" w:rsidRDefault="00B730A8" w:rsidP="00FE1B67">
      <w:pPr>
        <w:rPr>
          <w:highlight w:val="yellow"/>
        </w:rPr>
      </w:pPr>
    </w:p>
    <w:p w14:paraId="6240DDC2" w14:textId="77777777" w:rsidR="00281208" w:rsidRDefault="00281208" w:rsidP="00FE1B67">
      <w:pPr>
        <w:rPr>
          <w:rFonts w:eastAsia="Times New Roman"/>
          <w:b/>
          <w:bCs/>
          <w:caps/>
          <w:kern w:val="32"/>
        </w:rPr>
      </w:pPr>
      <w:r>
        <w:rPr>
          <w:b/>
          <w:bCs/>
        </w:rPr>
        <w:br w:type="page"/>
      </w:r>
    </w:p>
    <w:p w14:paraId="4C6AE281" w14:textId="1930051D" w:rsidR="001B0AAB" w:rsidRPr="00296334" w:rsidRDefault="001B0AAB" w:rsidP="00FE1B67">
      <w:pPr>
        <w:pStyle w:val="Heading1"/>
        <w:keepNext w:val="0"/>
        <w:numPr>
          <w:ilvl w:val="0"/>
          <w:numId w:val="3"/>
        </w:numPr>
        <w:jc w:val="left"/>
        <w:rPr>
          <w:b/>
          <w:bCs/>
          <w:szCs w:val="22"/>
        </w:rPr>
      </w:pPr>
      <w:bookmarkStart w:id="95" w:name="_Toc510095312"/>
      <w:r w:rsidRPr="00296334">
        <w:rPr>
          <w:b/>
          <w:bCs/>
          <w:szCs w:val="22"/>
        </w:rPr>
        <w:lastRenderedPageBreak/>
        <w:t>Constraints on how the Contractor Provides the Works</w:t>
      </w:r>
      <w:bookmarkEnd w:id="95"/>
    </w:p>
    <w:p w14:paraId="7BD2F5C1" w14:textId="672AF4CE" w:rsidR="00DA6A68" w:rsidRPr="00DA6A68" w:rsidRDefault="00DA6A68" w:rsidP="00FE1B67">
      <w:pPr>
        <w:pStyle w:val="Heading2"/>
        <w:keepNext w:val="0"/>
        <w:numPr>
          <w:ilvl w:val="1"/>
          <w:numId w:val="3"/>
        </w:numPr>
        <w:jc w:val="left"/>
        <w:rPr>
          <w:b w:val="0"/>
          <w:bCs/>
          <w:szCs w:val="22"/>
        </w:rPr>
      </w:pPr>
      <w:bookmarkStart w:id="96" w:name="_Toc507063983"/>
      <w:bookmarkStart w:id="97" w:name="_Toc510095313"/>
      <w:r w:rsidRPr="00DA6A68">
        <w:rPr>
          <w:bCs/>
          <w:szCs w:val="22"/>
        </w:rPr>
        <w:t>General</w:t>
      </w:r>
      <w:bookmarkEnd w:id="96"/>
      <w:bookmarkEnd w:id="97"/>
    </w:p>
    <w:p w14:paraId="1468A596" w14:textId="77777777" w:rsidR="00C37BFA" w:rsidRDefault="00C37BFA" w:rsidP="00FE1B67">
      <w:pPr>
        <w:pStyle w:val="Heading3"/>
        <w:keepNext w:val="0"/>
        <w:numPr>
          <w:ilvl w:val="2"/>
          <w:numId w:val="3"/>
        </w:numPr>
        <w:tabs>
          <w:tab w:val="left" w:pos="851"/>
        </w:tabs>
        <w:jc w:val="left"/>
        <w:rPr>
          <w:szCs w:val="22"/>
        </w:rPr>
      </w:pPr>
      <w:r w:rsidRPr="00C63BFD">
        <w:rPr>
          <w:color w:val="000000"/>
          <w:szCs w:val="22"/>
        </w:rPr>
        <w:t xml:space="preserve">The </w:t>
      </w:r>
      <w:r w:rsidRPr="00C63BFD">
        <w:rPr>
          <w:i/>
          <w:iCs/>
          <w:color w:val="000000"/>
          <w:szCs w:val="22"/>
        </w:rPr>
        <w:t xml:space="preserve">Contractor </w:t>
      </w:r>
      <w:r>
        <w:rPr>
          <w:szCs w:val="22"/>
        </w:rPr>
        <w:t>Provides</w:t>
      </w:r>
      <w:r w:rsidRPr="00C63BFD">
        <w:rPr>
          <w:szCs w:val="22"/>
        </w:rPr>
        <w:t xml:space="preserve"> the Works</w:t>
      </w:r>
      <w:r w:rsidRPr="00C63BFD">
        <w:rPr>
          <w:color w:val="000000"/>
          <w:szCs w:val="22"/>
        </w:rPr>
        <w:t xml:space="preserve"> in such manner as to </w:t>
      </w:r>
      <w:r w:rsidRPr="00C63BFD">
        <w:rPr>
          <w:szCs w:val="22"/>
        </w:rPr>
        <w:t>minimise the risk of damage or disturbance to or destruction of third party property</w:t>
      </w:r>
      <w:r>
        <w:rPr>
          <w:szCs w:val="22"/>
        </w:rPr>
        <w:t>.</w:t>
      </w:r>
    </w:p>
    <w:p w14:paraId="0DA538BF" w14:textId="1DFEC617" w:rsidR="00C37BFA" w:rsidRPr="00C37BFA" w:rsidRDefault="00C37BFA" w:rsidP="00FE1B67">
      <w:pPr>
        <w:pStyle w:val="Heading3"/>
        <w:keepNext w:val="0"/>
        <w:numPr>
          <w:ilvl w:val="2"/>
          <w:numId w:val="3"/>
        </w:numPr>
        <w:tabs>
          <w:tab w:val="left" w:pos="851"/>
        </w:tabs>
        <w:jc w:val="left"/>
        <w:rPr>
          <w:i/>
          <w:iCs/>
          <w:color w:val="000000"/>
        </w:rPr>
      </w:pPr>
      <w:r w:rsidRPr="00C37BFA">
        <w:rPr>
          <w:color w:val="000000"/>
        </w:rPr>
        <w:t xml:space="preserve">The </w:t>
      </w:r>
      <w:r w:rsidRPr="00C37BFA">
        <w:rPr>
          <w:i/>
          <w:iCs/>
          <w:color w:val="000000"/>
        </w:rPr>
        <w:t xml:space="preserve">Contractor </w:t>
      </w:r>
      <w:r w:rsidR="00C6739B">
        <w:t>complies with the constraints and meets with t</w:t>
      </w:r>
      <w:r w:rsidR="00C54833">
        <w:t>he requirements outlined in Appendix 1</w:t>
      </w:r>
      <w:r w:rsidR="00C6739B">
        <w:t xml:space="preserve">. </w:t>
      </w:r>
    </w:p>
    <w:p w14:paraId="4EFA9F5A" w14:textId="742B5FBD" w:rsidR="00DC3664" w:rsidRPr="00FF7314" w:rsidRDefault="005645F2" w:rsidP="00FE1B67">
      <w:pPr>
        <w:pStyle w:val="Heading3"/>
        <w:keepNext w:val="0"/>
        <w:numPr>
          <w:ilvl w:val="2"/>
          <w:numId w:val="3"/>
        </w:numPr>
        <w:tabs>
          <w:tab w:val="left" w:pos="851"/>
        </w:tabs>
        <w:jc w:val="left"/>
        <w:rPr>
          <w:szCs w:val="22"/>
        </w:rPr>
      </w:pPr>
      <w:r w:rsidRPr="00FF7314">
        <w:rPr>
          <w:szCs w:val="22"/>
        </w:rPr>
        <w:t xml:space="preserve">The </w:t>
      </w:r>
      <w:r w:rsidRPr="00FF7314">
        <w:rPr>
          <w:i/>
          <w:szCs w:val="22"/>
        </w:rPr>
        <w:t xml:space="preserve">Contractor </w:t>
      </w:r>
      <w:r w:rsidRPr="00FF7314">
        <w:rPr>
          <w:szCs w:val="22"/>
        </w:rPr>
        <w:t xml:space="preserve">submits information detailing how the </w:t>
      </w:r>
      <w:r w:rsidRPr="00FF7314">
        <w:rPr>
          <w:i/>
          <w:szCs w:val="22"/>
        </w:rPr>
        <w:t>Contractor</w:t>
      </w:r>
      <w:r w:rsidRPr="00FF7314">
        <w:rPr>
          <w:szCs w:val="22"/>
        </w:rPr>
        <w:t xml:space="preserve"> will </w:t>
      </w:r>
      <w:r w:rsidR="00FE1B67" w:rsidRPr="00FF7314">
        <w:rPr>
          <w:szCs w:val="22"/>
        </w:rPr>
        <w:t>provide</w:t>
      </w:r>
      <w:r w:rsidRPr="00FF7314">
        <w:rPr>
          <w:szCs w:val="22"/>
        </w:rPr>
        <w:t xml:space="preserve"> the Works to the </w:t>
      </w:r>
      <w:r w:rsidR="00FE1B67" w:rsidRPr="00FF7314">
        <w:rPr>
          <w:i/>
          <w:szCs w:val="22"/>
        </w:rPr>
        <w:t>Employer</w:t>
      </w:r>
      <w:r w:rsidR="00FE1B67">
        <w:rPr>
          <w:szCs w:val="22"/>
        </w:rPr>
        <w:t xml:space="preserve"> prior</w:t>
      </w:r>
      <w:r w:rsidRPr="00FF7314">
        <w:rPr>
          <w:szCs w:val="22"/>
        </w:rPr>
        <w:t xml:space="preserve"> to the </w:t>
      </w:r>
      <w:r w:rsidR="00232CBB" w:rsidRPr="00FF7314">
        <w:rPr>
          <w:i/>
          <w:szCs w:val="22"/>
        </w:rPr>
        <w:t>works</w:t>
      </w:r>
      <w:r w:rsidRPr="00FF7314">
        <w:rPr>
          <w:szCs w:val="22"/>
        </w:rPr>
        <w:t xml:space="preserve"> </w:t>
      </w:r>
      <w:r w:rsidR="008241A1" w:rsidRPr="00FF7314">
        <w:rPr>
          <w:szCs w:val="22"/>
        </w:rPr>
        <w:t xml:space="preserve">commencing. This information </w:t>
      </w:r>
      <w:r w:rsidRPr="00FF7314">
        <w:rPr>
          <w:szCs w:val="22"/>
        </w:rPr>
        <w:t xml:space="preserve">will include any lifting plans, risk assessments, method statements, the </w:t>
      </w:r>
      <w:r w:rsidRPr="00FF7314">
        <w:rPr>
          <w:i/>
          <w:szCs w:val="22"/>
        </w:rPr>
        <w:t xml:space="preserve">Contractor’s </w:t>
      </w:r>
      <w:r w:rsidRPr="00FF7314">
        <w:rPr>
          <w:szCs w:val="22"/>
        </w:rPr>
        <w:t>staff training information and any other relevant Health and Safety requirements.</w:t>
      </w:r>
    </w:p>
    <w:p w14:paraId="0059C343" w14:textId="5E495280" w:rsidR="00A11738" w:rsidRPr="00DE78D5" w:rsidRDefault="00A11738" w:rsidP="00FE1B67">
      <w:pPr>
        <w:pStyle w:val="Heading2"/>
        <w:keepNext w:val="0"/>
        <w:numPr>
          <w:ilvl w:val="1"/>
          <w:numId w:val="3"/>
        </w:numPr>
        <w:jc w:val="left"/>
        <w:rPr>
          <w:b w:val="0"/>
          <w:bCs/>
          <w:szCs w:val="22"/>
        </w:rPr>
      </w:pPr>
      <w:bookmarkStart w:id="98" w:name="_Toc507063984"/>
      <w:bookmarkStart w:id="99" w:name="_Toc510095314"/>
      <w:r w:rsidRPr="00DE78D5">
        <w:rPr>
          <w:bCs/>
          <w:szCs w:val="22"/>
        </w:rPr>
        <w:t xml:space="preserve">Working </w:t>
      </w:r>
      <w:r w:rsidR="00DC3664">
        <w:rPr>
          <w:bCs/>
          <w:szCs w:val="22"/>
        </w:rPr>
        <w:t>h</w:t>
      </w:r>
      <w:r w:rsidRPr="00DE78D5">
        <w:rPr>
          <w:bCs/>
          <w:szCs w:val="22"/>
        </w:rPr>
        <w:t xml:space="preserve">ours </w:t>
      </w:r>
      <w:bookmarkEnd w:id="98"/>
      <w:r w:rsidR="00DC3664">
        <w:rPr>
          <w:bCs/>
          <w:szCs w:val="22"/>
        </w:rPr>
        <w:t xml:space="preserve">&amp; </w:t>
      </w:r>
      <w:proofErr w:type="gramStart"/>
      <w:r w:rsidR="00DC3664">
        <w:rPr>
          <w:bCs/>
          <w:szCs w:val="22"/>
        </w:rPr>
        <w:t>site specific</w:t>
      </w:r>
      <w:proofErr w:type="gramEnd"/>
      <w:r w:rsidR="00DC3664">
        <w:rPr>
          <w:bCs/>
          <w:szCs w:val="22"/>
        </w:rPr>
        <w:t xml:space="preserve"> constraints</w:t>
      </w:r>
      <w:bookmarkEnd w:id="99"/>
    </w:p>
    <w:p w14:paraId="5CB28C55" w14:textId="3202E1C8" w:rsidR="00DC3664" w:rsidRPr="007D2B30" w:rsidRDefault="00A11738" w:rsidP="00FE1B67">
      <w:pPr>
        <w:pStyle w:val="Heading3"/>
        <w:keepNext w:val="0"/>
        <w:numPr>
          <w:ilvl w:val="2"/>
          <w:numId w:val="3"/>
        </w:numPr>
        <w:tabs>
          <w:tab w:val="left" w:pos="851"/>
        </w:tabs>
        <w:jc w:val="left"/>
        <w:rPr>
          <w:i/>
        </w:rPr>
      </w:pPr>
      <w:r w:rsidRPr="007D2B30">
        <w:rPr>
          <w:szCs w:val="22"/>
        </w:rPr>
        <w:t>The</w:t>
      </w:r>
      <w:r w:rsidR="00DE78D5" w:rsidRPr="007D2B30">
        <w:rPr>
          <w:szCs w:val="22"/>
        </w:rPr>
        <w:t xml:space="preserve"> </w:t>
      </w:r>
      <w:r w:rsidR="00DE78D5" w:rsidRPr="007D2B30">
        <w:rPr>
          <w:i/>
          <w:szCs w:val="22"/>
        </w:rPr>
        <w:t>Contractor’s</w:t>
      </w:r>
      <w:r w:rsidRPr="007D2B30">
        <w:rPr>
          <w:szCs w:val="22"/>
        </w:rPr>
        <w:t xml:space="preserve"> working hours for site works </w:t>
      </w:r>
      <w:r w:rsidR="00DE78D5" w:rsidRPr="007D2B30">
        <w:rPr>
          <w:szCs w:val="22"/>
        </w:rPr>
        <w:t>shall be</w:t>
      </w:r>
      <w:r w:rsidRPr="007D2B30">
        <w:rPr>
          <w:szCs w:val="22"/>
        </w:rPr>
        <w:t xml:space="preserve"> </w:t>
      </w:r>
      <w:r w:rsidR="003161AD" w:rsidRPr="007D2B30">
        <w:rPr>
          <w:szCs w:val="22"/>
        </w:rPr>
        <w:t>night time shifts during week days.</w:t>
      </w:r>
    </w:p>
    <w:p w14:paraId="79BC2316" w14:textId="5DB6ADF1" w:rsidR="00DE78D5" w:rsidRPr="007D2B30" w:rsidRDefault="003161AD" w:rsidP="00FE1B67">
      <w:pPr>
        <w:pStyle w:val="Heading3"/>
        <w:keepNext w:val="0"/>
        <w:numPr>
          <w:ilvl w:val="2"/>
          <w:numId w:val="3"/>
        </w:numPr>
        <w:tabs>
          <w:tab w:val="left" w:pos="851"/>
        </w:tabs>
        <w:jc w:val="left"/>
      </w:pPr>
      <w:r w:rsidRPr="007D2B30">
        <w:t>Details of proposed TM to be provided by the M&amp;R contractor is contained in the site information file.</w:t>
      </w:r>
    </w:p>
    <w:p w14:paraId="3C578645" w14:textId="65A463F6" w:rsidR="00280D19" w:rsidRPr="007D2B30" w:rsidRDefault="004E6994" w:rsidP="00FE1B67">
      <w:pPr>
        <w:pStyle w:val="Heading3"/>
        <w:keepNext w:val="0"/>
        <w:numPr>
          <w:ilvl w:val="2"/>
          <w:numId w:val="3"/>
        </w:numPr>
        <w:jc w:val="left"/>
      </w:pPr>
      <w:r w:rsidRPr="007D2B30">
        <w:t xml:space="preserve">Traffic management will be provided by the M&amp;R contractor. </w:t>
      </w:r>
    </w:p>
    <w:p w14:paraId="031696A5" w14:textId="0D486DF0" w:rsidR="00DA6A68" w:rsidRPr="00296334" w:rsidRDefault="00DA6A68" w:rsidP="00FE1B67">
      <w:pPr>
        <w:pStyle w:val="Heading2"/>
        <w:keepNext w:val="0"/>
        <w:numPr>
          <w:ilvl w:val="1"/>
          <w:numId w:val="3"/>
        </w:numPr>
        <w:jc w:val="left"/>
        <w:rPr>
          <w:b w:val="0"/>
          <w:bCs/>
          <w:szCs w:val="22"/>
        </w:rPr>
      </w:pPr>
      <w:bookmarkStart w:id="100" w:name="_Toc493249534"/>
      <w:bookmarkStart w:id="101" w:name="_Toc493249535"/>
      <w:bookmarkStart w:id="102" w:name="_Toc445312022"/>
      <w:bookmarkStart w:id="103" w:name="_Toc445312060"/>
      <w:bookmarkStart w:id="104" w:name="_Toc493249536"/>
      <w:bookmarkStart w:id="105" w:name="_Toc507063989"/>
      <w:bookmarkStart w:id="106" w:name="_Toc510095315"/>
      <w:bookmarkEnd w:id="100"/>
      <w:bookmarkEnd w:id="101"/>
      <w:bookmarkEnd w:id="102"/>
      <w:bookmarkEnd w:id="103"/>
      <w:bookmarkEnd w:id="104"/>
      <w:r w:rsidRPr="00296334">
        <w:rPr>
          <w:bCs/>
          <w:szCs w:val="22"/>
        </w:rPr>
        <w:t>Health, Safety and Environment</w:t>
      </w:r>
      <w:bookmarkEnd w:id="105"/>
      <w:r w:rsidR="00217D21">
        <w:rPr>
          <w:bCs/>
          <w:szCs w:val="22"/>
        </w:rPr>
        <w:t xml:space="preserve"> &amp; Risk Management</w:t>
      </w:r>
      <w:bookmarkEnd w:id="106"/>
    </w:p>
    <w:p w14:paraId="149DD9E3" w14:textId="77777777" w:rsidR="00DA6A68" w:rsidRPr="00251309" w:rsidRDefault="00DA6A68" w:rsidP="00FE1B67">
      <w:pPr>
        <w:pStyle w:val="Heading3"/>
        <w:keepNext w:val="0"/>
        <w:numPr>
          <w:ilvl w:val="0"/>
          <w:numId w:val="0"/>
        </w:numPr>
        <w:tabs>
          <w:tab w:val="left" w:pos="851"/>
        </w:tabs>
        <w:ind w:left="851"/>
        <w:jc w:val="left"/>
        <w:rPr>
          <w:szCs w:val="22"/>
          <w:u w:val="single"/>
        </w:rPr>
      </w:pPr>
      <w:r w:rsidRPr="00251309">
        <w:rPr>
          <w:szCs w:val="22"/>
          <w:u w:val="single"/>
        </w:rPr>
        <w:t>Health and Safety requirements</w:t>
      </w:r>
    </w:p>
    <w:p w14:paraId="5520FAE3" w14:textId="107F054D" w:rsidR="00D1034C" w:rsidRDefault="00F357E8" w:rsidP="00D1034C">
      <w:pPr>
        <w:pStyle w:val="Heading3"/>
        <w:keepNext w:val="0"/>
        <w:numPr>
          <w:ilvl w:val="2"/>
          <w:numId w:val="3"/>
        </w:numPr>
        <w:jc w:val="left"/>
      </w:pPr>
      <w:r w:rsidRPr="00EA32A7">
        <w:rPr>
          <w:szCs w:val="22"/>
        </w:rPr>
        <w:t>In Providing the Works t</w:t>
      </w:r>
      <w:r w:rsidRPr="00EA32A7">
        <w:t xml:space="preserve">he </w:t>
      </w:r>
      <w:r w:rsidRPr="00EA32A7">
        <w:rPr>
          <w:i/>
        </w:rPr>
        <w:t xml:space="preserve">Contractor </w:t>
      </w:r>
      <w:r w:rsidRPr="00EA32A7">
        <w:t xml:space="preserve">meets the requirements of </w:t>
      </w:r>
      <w:r w:rsidR="009A7A23">
        <w:t>Annex 2 of the supplementary constraints</w:t>
      </w:r>
      <w:r w:rsidR="00A24005">
        <w:t xml:space="preserve"> </w:t>
      </w:r>
      <w:r w:rsidR="003176FB">
        <w:t xml:space="preserve">in </w:t>
      </w:r>
      <w:r w:rsidR="00A24005" w:rsidRPr="00EA32A7">
        <w:t>relation</w:t>
      </w:r>
      <w:r w:rsidRPr="00EA32A7">
        <w:t xml:space="preserve"> to health and safety duties.</w:t>
      </w:r>
    </w:p>
    <w:p w14:paraId="297F39BA" w14:textId="6BB8C4AD" w:rsidR="00D86EB2" w:rsidRDefault="00D86EB2" w:rsidP="00D86EB2">
      <w:pPr>
        <w:pStyle w:val="Heading3"/>
        <w:keepNext w:val="0"/>
        <w:numPr>
          <w:ilvl w:val="2"/>
          <w:numId w:val="3"/>
        </w:numPr>
        <w:jc w:val="left"/>
      </w:pPr>
      <w:r>
        <w:t xml:space="preserve">The </w:t>
      </w:r>
      <w:r w:rsidRPr="00D86EB2">
        <w:rPr>
          <w:i/>
        </w:rPr>
        <w:t>Contractor</w:t>
      </w:r>
      <w:r w:rsidRPr="00D86EB2">
        <w:t xml:space="preserve"> shall comply with the requirements of Highways England’s safety passport scheme and ensure that </w:t>
      </w:r>
      <w:proofErr w:type="gramStart"/>
      <w:r w:rsidRPr="00D86EB2">
        <w:t>all of</w:t>
      </w:r>
      <w:proofErr w:type="gramEnd"/>
      <w:r w:rsidRPr="00D86EB2">
        <w:t xml:space="preserve"> his employees, and any of his subcontractor’s, are registered in accordance with the implementation of the scheme.</w:t>
      </w:r>
      <w:r>
        <w:t xml:space="preserve"> Details on the scheme can be found here: </w:t>
      </w:r>
      <w:hyperlink r:id="rId10" w:history="1">
        <w:r w:rsidRPr="00243367">
          <w:rPr>
            <w:rStyle w:val="Hyperlink"/>
            <w:rFonts w:ascii="Arial" w:hAnsi="Arial" w:cs="Arial"/>
          </w:rPr>
          <w:t>http://www.highwayssafetyhub.com/safety-passport.html</w:t>
        </w:r>
      </w:hyperlink>
      <w:r>
        <w:t xml:space="preserve"> </w:t>
      </w:r>
    </w:p>
    <w:p w14:paraId="1894B6BD" w14:textId="058641B1" w:rsidR="00F05121" w:rsidRPr="00D1034C" w:rsidRDefault="00583AD9" w:rsidP="00A1782B">
      <w:pPr>
        <w:pStyle w:val="Heading3"/>
        <w:keepNext w:val="0"/>
        <w:numPr>
          <w:ilvl w:val="2"/>
          <w:numId w:val="3"/>
        </w:numPr>
        <w:jc w:val="left"/>
      </w:pPr>
      <w:r w:rsidRPr="00EA32A7">
        <w:t xml:space="preserve">For details of the CDM duty holders, refer to the </w:t>
      </w:r>
      <w:r w:rsidR="00DC346F">
        <w:t>p</w:t>
      </w:r>
      <w:r w:rsidRPr="00EA32A7">
        <w:t>re-</w:t>
      </w:r>
      <w:r w:rsidR="00DC346F">
        <w:t>c</w:t>
      </w:r>
      <w:r w:rsidRPr="00EA32A7">
        <w:t xml:space="preserve">onstruction </w:t>
      </w:r>
      <w:r w:rsidR="00DC346F">
        <w:t>i</w:t>
      </w:r>
      <w:r w:rsidR="00D1034C">
        <w:t xml:space="preserve">nformation which can be found </w:t>
      </w:r>
      <w:r w:rsidR="00A1782B">
        <w:t xml:space="preserve">in the tender documents. </w:t>
      </w:r>
      <w:r w:rsidR="00A1782B" w:rsidRPr="00A1782B">
        <w:t>Pre-Construction Information - Asbestos refurbishment survey</w:t>
      </w:r>
      <w:r w:rsidR="00A1782B">
        <w:t>.doc</w:t>
      </w:r>
    </w:p>
    <w:p w14:paraId="4AD3CFD2" w14:textId="3FA19C8D" w:rsidR="00583AD9" w:rsidRPr="00F05121" w:rsidRDefault="00F05121" w:rsidP="00FE1B67">
      <w:pPr>
        <w:pStyle w:val="Heading3"/>
        <w:keepNext w:val="0"/>
        <w:numPr>
          <w:ilvl w:val="2"/>
          <w:numId w:val="3"/>
        </w:numPr>
        <w:jc w:val="left"/>
        <w:rPr>
          <w:i/>
          <w:szCs w:val="22"/>
        </w:rPr>
      </w:pPr>
      <w:r w:rsidRPr="00EA32A7">
        <w:t xml:space="preserve">Before commencing the construction phase of the </w:t>
      </w:r>
      <w:r w:rsidRPr="009E0FAE">
        <w:rPr>
          <w:i/>
        </w:rPr>
        <w:t>works</w:t>
      </w:r>
      <w:r w:rsidRPr="00EA32A7">
        <w:t xml:space="preserve">, the </w:t>
      </w:r>
      <w:r w:rsidRPr="00EA32A7">
        <w:rPr>
          <w:i/>
        </w:rPr>
        <w:t>Contractor</w:t>
      </w:r>
      <w:r w:rsidRPr="00EA32A7">
        <w:t xml:space="preserve"> confirms to the </w:t>
      </w:r>
      <w:r w:rsidRPr="00EA32A7">
        <w:rPr>
          <w:i/>
        </w:rPr>
        <w:t xml:space="preserve">Employer </w:t>
      </w:r>
      <w:r w:rsidRPr="00EA32A7">
        <w:t>that adequate welfare facilities are in place</w:t>
      </w:r>
      <w:r>
        <w:t xml:space="preserve">. Where the facilities detailed in section </w:t>
      </w:r>
      <w:r w:rsidR="009A7A23">
        <w:t>5</w:t>
      </w:r>
      <w:r>
        <w:t xml:space="preserve"> are not deemed adequate, the </w:t>
      </w:r>
      <w:r w:rsidRPr="009E0FAE">
        <w:rPr>
          <w:i/>
        </w:rPr>
        <w:t>Contractor</w:t>
      </w:r>
      <w:r>
        <w:t xml:space="preserve"> provides all necessary facilities to Provide the Works and to comply with the minimum requirements set out in HSE guidance document L153</w:t>
      </w:r>
      <w:r w:rsidRPr="009E0FAE">
        <w:rPr>
          <w:i/>
        </w:rPr>
        <w:t>.</w:t>
      </w:r>
    </w:p>
    <w:p w14:paraId="030797D6" w14:textId="77777777" w:rsidR="00DA6A68" w:rsidRPr="0071652F" w:rsidRDefault="00DA6A68" w:rsidP="00FE1B67">
      <w:pPr>
        <w:pStyle w:val="Heading3"/>
        <w:keepNext w:val="0"/>
        <w:numPr>
          <w:ilvl w:val="0"/>
          <w:numId w:val="0"/>
        </w:numPr>
        <w:tabs>
          <w:tab w:val="left" w:pos="851"/>
        </w:tabs>
        <w:ind w:left="851"/>
        <w:jc w:val="left"/>
        <w:rPr>
          <w:szCs w:val="22"/>
          <w:u w:val="single"/>
        </w:rPr>
      </w:pPr>
      <w:r w:rsidRPr="0071652F">
        <w:rPr>
          <w:szCs w:val="22"/>
          <w:u w:val="single"/>
        </w:rPr>
        <w:lastRenderedPageBreak/>
        <w:t>Environmental requirements</w:t>
      </w:r>
    </w:p>
    <w:p w14:paraId="45F95614" w14:textId="22F6B2A1" w:rsidR="0071652F" w:rsidRPr="0071652F" w:rsidRDefault="00F357E8" w:rsidP="00FE1B67">
      <w:pPr>
        <w:pStyle w:val="Heading3"/>
        <w:keepNext w:val="0"/>
        <w:numPr>
          <w:ilvl w:val="2"/>
          <w:numId w:val="3"/>
        </w:numPr>
        <w:jc w:val="left"/>
        <w:rPr>
          <w:bCs w:val="0"/>
          <w:szCs w:val="22"/>
        </w:rPr>
      </w:pPr>
      <w:r w:rsidRPr="0071652F">
        <w:rPr>
          <w:szCs w:val="22"/>
        </w:rPr>
        <w:t>In Providing the Works t</w:t>
      </w:r>
      <w:r w:rsidRPr="0071652F">
        <w:t xml:space="preserve">he </w:t>
      </w:r>
      <w:r w:rsidRPr="0071652F">
        <w:rPr>
          <w:i/>
        </w:rPr>
        <w:t xml:space="preserve">Contractor </w:t>
      </w:r>
      <w:r w:rsidRPr="0071652F">
        <w:t xml:space="preserve">meets the requirements of </w:t>
      </w:r>
      <w:r w:rsidR="009A7A23" w:rsidRPr="009A7A23">
        <w:t>Annex 2 of the supplementary constraints</w:t>
      </w:r>
      <w:r w:rsidRPr="0071652F">
        <w:t xml:space="preserve"> in relation to environmental duties.</w:t>
      </w:r>
      <w:bookmarkStart w:id="107" w:name="_Toc507063988"/>
      <w:r w:rsidR="0071652F" w:rsidRPr="0071652F">
        <w:rPr>
          <w:bCs w:val="0"/>
          <w:szCs w:val="22"/>
        </w:rPr>
        <w:t xml:space="preserve"> </w:t>
      </w:r>
    </w:p>
    <w:p w14:paraId="450E3ADE" w14:textId="09681C0E" w:rsidR="0071652F" w:rsidRPr="0071652F" w:rsidRDefault="0071652F" w:rsidP="00FE1B67">
      <w:pPr>
        <w:pStyle w:val="Heading3"/>
        <w:keepNext w:val="0"/>
        <w:numPr>
          <w:ilvl w:val="0"/>
          <w:numId w:val="0"/>
        </w:numPr>
        <w:tabs>
          <w:tab w:val="left" w:pos="851"/>
        </w:tabs>
        <w:ind w:left="851"/>
        <w:jc w:val="left"/>
        <w:rPr>
          <w:szCs w:val="22"/>
          <w:u w:val="single"/>
        </w:rPr>
      </w:pPr>
      <w:r w:rsidRPr="0071652F">
        <w:rPr>
          <w:szCs w:val="22"/>
          <w:u w:val="single"/>
        </w:rPr>
        <w:t>Risk Management</w:t>
      </w:r>
      <w:bookmarkEnd w:id="107"/>
    </w:p>
    <w:p w14:paraId="4DF53C53" w14:textId="77777777" w:rsidR="0071652F" w:rsidRPr="00A24005" w:rsidRDefault="0071652F" w:rsidP="00FE1B67">
      <w:pPr>
        <w:pStyle w:val="Heading3"/>
        <w:keepNext w:val="0"/>
        <w:numPr>
          <w:ilvl w:val="2"/>
          <w:numId w:val="3"/>
        </w:numPr>
        <w:tabs>
          <w:tab w:val="left" w:pos="851"/>
        </w:tabs>
        <w:jc w:val="left"/>
        <w:rPr>
          <w:szCs w:val="22"/>
        </w:rPr>
      </w:pPr>
      <w:r w:rsidRPr="009E1640">
        <w:rPr>
          <w:szCs w:val="22"/>
        </w:rPr>
        <w:t xml:space="preserve">The </w:t>
      </w:r>
      <w:r w:rsidRPr="009E1640">
        <w:rPr>
          <w:i/>
          <w:szCs w:val="22"/>
        </w:rPr>
        <w:t xml:space="preserve">Contractor </w:t>
      </w:r>
      <w:r w:rsidRPr="009E1640">
        <w:rPr>
          <w:szCs w:val="22"/>
        </w:rPr>
        <w:t xml:space="preserve">identifies, manages and mitigates risks in </w:t>
      </w:r>
      <w:r>
        <w:rPr>
          <w:szCs w:val="22"/>
        </w:rPr>
        <w:t xml:space="preserve">accordance with </w:t>
      </w:r>
      <w:r w:rsidRPr="00A24005">
        <w:rPr>
          <w:szCs w:val="22"/>
        </w:rPr>
        <w:t>the principles of ISO31000.</w:t>
      </w:r>
    </w:p>
    <w:p w14:paraId="0BD5CF4C" w14:textId="42254ECD" w:rsidR="00F357E8" w:rsidRPr="007D2B30" w:rsidRDefault="0071652F" w:rsidP="00FE1B67">
      <w:pPr>
        <w:pStyle w:val="Heading3"/>
        <w:keepNext w:val="0"/>
        <w:numPr>
          <w:ilvl w:val="2"/>
          <w:numId w:val="3"/>
        </w:numPr>
        <w:tabs>
          <w:tab w:val="left" w:pos="851"/>
        </w:tabs>
        <w:jc w:val="left"/>
        <w:rPr>
          <w:i/>
          <w:szCs w:val="22"/>
        </w:rPr>
      </w:pPr>
      <w:r w:rsidRPr="00A24005">
        <w:rPr>
          <w:szCs w:val="22"/>
        </w:rPr>
        <w:t xml:space="preserve">The </w:t>
      </w:r>
      <w:r w:rsidRPr="00A24005">
        <w:rPr>
          <w:i/>
          <w:szCs w:val="22"/>
        </w:rPr>
        <w:t xml:space="preserve">Contractor </w:t>
      </w:r>
      <w:r w:rsidR="00A24005" w:rsidRPr="00A24005">
        <w:rPr>
          <w:szCs w:val="22"/>
        </w:rPr>
        <w:t xml:space="preserve">submits a </w:t>
      </w:r>
      <w:r w:rsidRPr="00A24005">
        <w:rPr>
          <w:szCs w:val="22"/>
        </w:rPr>
        <w:t xml:space="preserve">risk </w:t>
      </w:r>
      <w:r w:rsidR="00A24005" w:rsidRPr="00A24005">
        <w:rPr>
          <w:szCs w:val="22"/>
        </w:rPr>
        <w:t>register, which</w:t>
      </w:r>
      <w:r w:rsidRPr="00A24005">
        <w:rPr>
          <w:szCs w:val="22"/>
        </w:rPr>
        <w:t xml:space="preserve"> captures all risks associated with the delivery of the </w:t>
      </w:r>
      <w:r w:rsidRPr="00A24005">
        <w:rPr>
          <w:i/>
          <w:szCs w:val="22"/>
        </w:rPr>
        <w:t>works</w:t>
      </w:r>
      <w:r w:rsidRPr="00A24005">
        <w:rPr>
          <w:szCs w:val="22"/>
        </w:rPr>
        <w:t xml:space="preserve"> including those identified by the </w:t>
      </w:r>
      <w:r w:rsidRPr="00A24005">
        <w:rPr>
          <w:i/>
          <w:szCs w:val="22"/>
        </w:rPr>
        <w:t>Employer</w:t>
      </w:r>
      <w:r w:rsidR="00A24005" w:rsidRPr="00A24005">
        <w:rPr>
          <w:szCs w:val="22"/>
        </w:rPr>
        <w:t xml:space="preserve">, with his tender </w:t>
      </w:r>
      <w:r w:rsidR="00A24005">
        <w:rPr>
          <w:szCs w:val="22"/>
        </w:rPr>
        <w:t>and maintains it for the contract period.</w:t>
      </w:r>
      <w:r w:rsidRPr="00404713">
        <w:rPr>
          <w:szCs w:val="22"/>
        </w:rPr>
        <w:t xml:space="preserve"> </w:t>
      </w:r>
      <w:r w:rsidRPr="007D2B30">
        <w:rPr>
          <w:szCs w:val="22"/>
        </w:rPr>
        <w:t xml:space="preserve">Project specific risks that are to be managed by the </w:t>
      </w:r>
      <w:r w:rsidRPr="007D2B30">
        <w:rPr>
          <w:i/>
          <w:szCs w:val="22"/>
        </w:rPr>
        <w:t>Contractor</w:t>
      </w:r>
      <w:r w:rsidRPr="007D2B30">
        <w:rPr>
          <w:szCs w:val="22"/>
        </w:rPr>
        <w:t xml:space="preserve"> should be included on the risk register issued as part of</w:t>
      </w:r>
      <w:r w:rsidR="00454B1E" w:rsidRPr="007D2B30">
        <w:rPr>
          <w:szCs w:val="22"/>
        </w:rPr>
        <w:t xml:space="preserve"> the Instructions for Tenderers.</w:t>
      </w:r>
    </w:p>
    <w:p w14:paraId="44D3698B" w14:textId="77777777" w:rsidR="00A24005" w:rsidRDefault="00A24005" w:rsidP="00FE1B67">
      <w:pPr>
        <w:rPr>
          <w:rFonts w:eastAsia="Times New Roman"/>
          <w:b/>
          <w:bCs/>
          <w:caps/>
          <w:kern w:val="32"/>
        </w:rPr>
      </w:pPr>
      <w:r>
        <w:rPr>
          <w:b/>
          <w:bCs/>
        </w:rPr>
        <w:br w:type="page"/>
      </w:r>
    </w:p>
    <w:p w14:paraId="62F31CAA" w14:textId="421543B6" w:rsidR="001B0AAB" w:rsidRPr="00296334" w:rsidRDefault="001B0AAB" w:rsidP="00FE1B67">
      <w:pPr>
        <w:pStyle w:val="Heading1"/>
        <w:numPr>
          <w:ilvl w:val="0"/>
          <w:numId w:val="3"/>
        </w:numPr>
        <w:jc w:val="left"/>
        <w:rPr>
          <w:b/>
          <w:bCs/>
          <w:szCs w:val="22"/>
        </w:rPr>
      </w:pPr>
      <w:bookmarkStart w:id="108" w:name="_Toc510095316"/>
      <w:r w:rsidRPr="00296334">
        <w:rPr>
          <w:b/>
          <w:bCs/>
          <w:szCs w:val="22"/>
        </w:rPr>
        <w:lastRenderedPageBreak/>
        <w:t>Requirements for the programme</w:t>
      </w:r>
      <w:bookmarkEnd w:id="108"/>
    </w:p>
    <w:p w14:paraId="09FF2509" w14:textId="5577B3AA" w:rsidR="001F1214" w:rsidRDefault="001F1214" w:rsidP="00FE1B67">
      <w:pPr>
        <w:pStyle w:val="Heading3"/>
        <w:numPr>
          <w:ilvl w:val="2"/>
          <w:numId w:val="3"/>
        </w:numPr>
        <w:tabs>
          <w:tab w:val="left" w:pos="851"/>
        </w:tabs>
        <w:jc w:val="left"/>
        <w:rPr>
          <w:szCs w:val="22"/>
        </w:rPr>
      </w:pPr>
      <w:r w:rsidRPr="00296334">
        <w:rPr>
          <w:szCs w:val="22"/>
        </w:rPr>
        <w:t xml:space="preserve">The </w:t>
      </w:r>
      <w:r w:rsidRPr="00296334">
        <w:rPr>
          <w:i/>
          <w:szCs w:val="22"/>
        </w:rPr>
        <w:t>Contractor</w:t>
      </w:r>
      <w:r w:rsidRPr="00296334">
        <w:rPr>
          <w:i/>
          <w:color w:val="FF0000"/>
          <w:szCs w:val="22"/>
        </w:rPr>
        <w:t xml:space="preserve"> </w:t>
      </w:r>
      <w:r w:rsidRPr="001F1214">
        <w:rPr>
          <w:szCs w:val="22"/>
        </w:rPr>
        <w:t>submits</w:t>
      </w:r>
      <w:r w:rsidRPr="001F1214">
        <w:rPr>
          <w:i/>
          <w:szCs w:val="22"/>
        </w:rPr>
        <w:t xml:space="preserve"> </w:t>
      </w:r>
      <w:r w:rsidRPr="00296334">
        <w:rPr>
          <w:szCs w:val="22"/>
        </w:rPr>
        <w:t>programme to the</w:t>
      </w:r>
      <w:r w:rsidRPr="00296334">
        <w:rPr>
          <w:i/>
          <w:szCs w:val="22"/>
        </w:rPr>
        <w:t xml:space="preserve"> Employer</w:t>
      </w:r>
      <w:r>
        <w:rPr>
          <w:szCs w:val="22"/>
        </w:rPr>
        <w:t xml:space="preserve"> with his tender.</w:t>
      </w:r>
      <w:r w:rsidRPr="00392AF6">
        <w:rPr>
          <w:szCs w:val="22"/>
        </w:rPr>
        <w:t xml:space="preserve"> </w:t>
      </w:r>
    </w:p>
    <w:p w14:paraId="5AB3A132" w14:textId="77777777" w:rsidR="00DC3664" w:rsidRDefault="00DC3664" w:rsidP="00FE1B67">
      <w:pPr>
        <w:pStyle w:val="Heading3"/>
        <w:numPr>
          <w:ilvl w:val="2"/>
          <w:numId w:val="3"/>
        </w:numPr>
        <w:tabs>
          <w:tab w:val="left" w:pos="851"/>
        </w:tabs>
        <w:jc w:val="left"/>
      </w:pPr>
      <w:r>
        <w:t xml:space="preserve">The </w:t>
      </w:r>
      <w:r w:rsidRPr="00DC3664">
        <w:rPr>
          <w:i/>
        </w:rPr>
        <w:t>Contractor</w:t>
      </w:r>
      <w:r>
        <w:t xml:space="preserve"> Provides the Works </w:t>
      </w:r>
      <w:proofErr w:type="gramStart"/>
      <w:r>
        <w:t>taking into account</w:t>
      </w:r>
      <w:proofErr w:type="gramEnd"/>
      <w:r>
        <w:t xml:space="preserve"> the following programme constraints:</w:t>
      </w:r>
    </w:p>
    <w:p w14:paraId="22466584" w14:textId="77777777" w:rsidR="008241A1" w:rsidRDefault="008241A1" w:rsidP="00FE1B67">
      <w:pPr>
        <w:pStyle w:val="ListParagraph"/>
        <w:numPr>
          <w:ilvl w:val="0"/>
          <w:numId w:val="10"/>
        </w:numPr>
        <w:spacing w:before="240"/>
      </w:pPr>
      <w:r>
        <w:t xml:space="preserve">the </w:t>
      </w:r>
      <w:r w:rsidRPr="00DC3664">
        <w:rPr>
          <w:i/>
        </w:rPr>
        <w:t xml:space="preserve">starting date </w:t>
      </w:r>
      <w:r>
        <w:t xml:space="preserve">and </w:t>
      </w:r>
      <w:r w:rsidRPr="00DC3664">
        <w:rPr>
          <w:i/>
        </w:rPr>
        <w:t>completion date</w:t>
      </w:r>
      <w:r>
        <w:t xml:space="preserve"> and any post</w:t>
      </w:r>
      <w:r w:rsidRPr="00DC3664">
        <w:t xml:space="preserve"> site works, reporting and review period</w:t>
      </w:r>
    </w:p>
    <w:p w14:paraId="63000501" w14:textId="535AFF60" w:rsidR="00DC3664" w:rsidRDefault="008241A1" w:rsidP="00FE1B67">
      <w:pPr>
        <w:pStyle w:val="ListParagraph"/>
        <w:numPr>
          <w:ilvl w:val="0"/>
          <w:numId w:val="10"/>
        </w:numPr>
        <w:spacing w:before="240"/>
      </w:pPr>
      <w:r>
        <w:t>T</w:t>
      </w:r>
      <w:r w:rsidR="00DC3664">
        <w:t>he</w:t>
      </w:r>
      <w:r>
        <w:t xml:space="preserve"> services and other things provided by</w:t>
      </w:r>
      <w:r w:rsidR="00DC3664">
        <w:t xml:space="preserve"> </w:t>
      </w:r>
      <w:r w:rsidR="00DC3664" w:rsidRPr="00DC3664">
        <w:rPr>
          <w:i/>
        </w:rPr>
        <w:t>Employer</w:t>
      </w:r>
      <w:r>
        <w:rPr>
          <w:i/>
        </w:rPr>
        <w:t xml:space="preserve"> </w:t>
      </w:r>
      <w:r>
        <w:t>(see Section 5)</w:t>
      </w:r>
    </w:p>
    <w:p w14:paraId="5B763087" w14:textId="280891CC" w:rsidR="00DC3664" w:rsidRPr="007D2B30" w:rsidRDefault="007D6403" w:rsidP="00FE1B67">
      <w:pPr>
        <w:pStyle w:val="ListParagraph"/>
        <w:numPr>
          <w:ilvl w:val="0"/>
          <w:numId w:val="10"/>
        </w:numPr>
      </w:pPr>
      <w:r w:rsidRPr="007D2B30">
        <w:t xml:space="preserve">The deadlines of the reports are 25/03/2020. Phasing of the works are at the contractor’s discretion however Galloway Structure is required to be completed first and to be reported in by </w:t>
      </w:r>
      <w:r w:rsidR="00811F77" w:rsidRPr="007D2B30">
        <w:t>21</w:t>
      </w:r>
      <w:r w:rsidRPr="007D2B30">
        <w:t>/03/2020</w:t>
      </w:r>
    </w:p>
    <w:p w14:paraId="18CC794B" w14:textId="6D0B5DAD" w:rsidR="004D0230" w:rsidRDefault="00392AF6" w:rsidP="00FE1B67">
      <w:pPr>
        <w:pStyle w:val="Heading3"/>
        <w:numPr>
          <w:ilvl w:val="2"/>
          <w:numId w:val="3"/>
        </w:numPr>
        <w:tabs>
          <w:tab w:val="left" w:pos="851"/>
        </w:tabs>
        <w:jc w:val="left"/>
      </w:pPr>
      <w:r w:rsidRPr="00296334">
        <w:rPr>
          <w:szCs w:val="22"/>
        </w:rPr>
        <w:t xml:space="preserve">The programme </w:t>
      </w:r>
      <w:r w:rsidR="00725FB4">
        <w:rPr>
          <w:szCs w:val="22"/>
        </w:rPr>
        <w:t>should</w:t>
      </w:r>
      <w:r w:rsidR="004D0230">
        <w:rPr>
          <w:szCs w:val="22"/>
        </w:rPr>
        <w:t xml:space="preserve"> be</w:t>
      </w:r>
      <w:r w:rsidR="007B4D44">
        <w:rPr>
          <w:szCs w:val="22"/>
        </w:rPr>
        <w:t xml:space="preserve"> </w:t>
      </w:r>
      <w:r w:rsidR="004D0230">
        <w:t>in the form of an activity and time related bar chart</w:t>
      </w:r>
      <w:r w:rsidR="00725FB4">
        <w:t>,</w:t>
      </w:r>
      <w:r w:rsidR="004D0230">
        <w:t xml:space="preserve"> produced </w:t>
      </w:r>
      <w:proofErr w:type="gramStart"/>
      <w:r w:rsidR="004D0230">
        <w:t>as a result of</w:t>
      </w:r>
      <w:proofErr w:type="gramEnd"/>
      <w:r w:rsidR="004D0230">
        <w:t xml:space="preserve"> a critical path analysis.</w:t>
      </w:r>
    </w:p>
    <w:p w14:paraId="1AC49079" w14:textId="61B5CEA0" w:rsidR="004D0230" w:rsidRDefault="004D0230" w:rsidP="00FE1B67">
      <w:pPr>
        <w:pStyle w:val="Heading3"/>
        <w:numPr>
          <w:ilvl w:val="2"/>
          <w:numId w:val="3"/>
        </w:numPr>
        <w:tabs>
          <w:tab w:val="left" w:pos="851"/>
        </w:tabs>
        <w:jc w:val="left"/>
      </w:pPr>
      <w:r>
        <w:t xml:space="preserve">The programme </w:t>
      </w:r>
      <w:r w:rsidR="00725FB4">
        <w:t>should preferably</w:t>
      </w:r>
      <w:r>
        <w:t xml:space="preserve"> be provided in</w:t>
      </w:r>
      <w:r w:rsidR="00725FB4">
        <w:t xml:space="preserve"> either</w:t>
      </w:r>
      <w:r>
        <w:t xml:space="preserve"> a PDF or MS Excel format and </w:t>
      </w:r>
      <w:r w:rsidRPr="004D0230">
        <w:rPr>
          <w:szCs w:val="22"/>
        </w:rPr>
        <w:t xml:space="preserve">cover the full contract period including post site activities. </w:t>
      </w:r>
      <w:r w:rsidR="00725FB4">
        <w:rPr>
          <w:szCs w:val="22"/>
        </w:rPr>
        <w:t>A</w:t>
      </w:r>
      <w:r>
        <w:t xml:space="preserve">ctivities should be clearly defined and </w:t>
      </w:r>
      <w:proofErr w:type="gramStart"/>
      <w:r>
        <w:t>named</w:t>
      </w:r>
      <w:proofErr w:type="gramEnd"/>
      <w:r>
        <w:t xml:space="preserve"> and </w:t>
      </w:r>
      <w:r w:rsidR="00725FB4">
        <w:t>the programme should detail the following:</w:t>
      </w:r>
    </w:p>
    <w:p w14:paraId="6625EE6D" w14:textId="63083D54" w:rsidR="004D0230" w:rsidRDefault="004D0230" w:rsidP="00FE1B67">
      <w:pPr>
        <w:pStyle w:val="ListNumber"/>
        <w:spacing w:before="0"/>
        <w:ind w:left="1211"/>
        <w:jc w:val="left"/>
        <w:rPr>
          <w:rFonts w:cs="Arial"/>
          <w:bCs/>
          <w:szCs w:val="22"/>
        </w:rPr>
      </w:pPr>
    </w:p>
    <w:p w14:paraId="7BF6FE37" w14:textId="404BCE45" w:rsidR="00725FB4" w:rsidRPr="00725FB4" w:rsidRDefault="00725FB4" w:rsidP="00725FB4">
      <w:pPr>
        <w:pStyle w:val="ListNumber"/>
        <w:numPr>
          <w:ilvl w:val="0"/>
          <w:numId w:val="9"/>
        </w:numPr>
        <w:spacing w:before="0"/>
        <w:jc w:val="left"/>
        <w:rPr>
          <w:rFonts w:cs="Arial"/>
          <w:bCs/>
          <w:szCs w:val="22"/>
        </w:rPr>
      </w:pPr>
      <w:r w:rsidRPr="00725FB4">
        <w:rPr>
          <w:rFonts w:cs="Arial"/>
          <w:bCs/>
          <w:szCs w:val="22"/>
        </w:rPr>
        <w:t xml:space="preserve">dates and times associated with the project, including the </w:t>
      </w:r>
      <w:r w:rsidRPr="00725FB4">
        <w:rPr>
          <w:rFonts w:cs="Arial"/>
          <w:bCs/>
          <w:i/>
          <w:szCs w:val="22"/>
        </w:rPr>
        <w:t>starting date</w:t>
      </w:r>
      <w:r w:rsidRPr="00725FB4">
        <w:rPr>
          <w:rFonts w:cs="Arial"/>
          <w:bCs/>
          <w:szCs w:val="22"/>
        </w:rPr>
        <w:t xml:space="preserve">, </w:t>
      </w:r>
      <w:r w:rsidRPr="00725FB4">
        <w:rPr>
          <w:rFonts w:cs="Arial"/>
          <w:bCs/>
          <w:i/>
          <w:szCs w:val="22"/>
        </w:rPr>
        <w:t>completion date</w:t>
      </w:r>
      <w:r w:rsidRPr="00725FB4">
        <w:rPr>
          <w:rFonts w:cs="Arial"/>
          <w:bCs/>
          <w:szCs w:val="22"/>
        </w:rPr>
        <w:t xml:space="preserve"> &amp; </w:t>
      </w:r>
      <w:r>
        <w:rPr>
          <w:rFonts w:cs="Arial"/>
          <w:bCs/>
          <w:i/>
          <w:szCs w:val="22"/>
        </w:rPr>
        <w:t>Contractor’s</w:t>
      </w:r>
      <w:r w:rsidRPr="00725FB4">
        <w:rPr>
          <w:rFonts w:cs="Arial"/>
          <w:bCs/>
          <w:szCs w:val="22"/>
        </w:rPr>
        <w:t xml:space="preserve"> planned completion, and any other dates or times that will specifically impact the delivery of the project</w:t>
      </w:r>
    </w:p>
    <w:p w14:paraId="4D838CCD" w14:textId="77777777" w:rsidR="00725FB4" w:rsidRPr="00725FB4" w:rsidRDefault="00725FB4" w:rsidP="00725FB4">
      <w:pPr>
        <w:pStyle w:val="ListNumber"/>
        <w:numPr>
          <w:ilvl w:val="0"/>
          <w:numId w:val="9"/>
        </w:numPr>
        <w:spacing w:before="0"/>
        <w:jc w:val="left"/>
        <w:rPr>
          <w:rFonts w:cs="Arial"/>
          <w:bCs/>
          <w:szCs w:val="22"/>
        </w:rPr>
      </w:pPr>
      <w:r w:rsidRPr="00725FB4">
        <w:rPr>
          <w:rFonts w:cs="Arial"/>
          <w:bCs/>
          <w:szCs w:val="22"/>
        </w:rPr>
        <w:t>activities associated with delivering the project</w:t>
      </w:r>
    </w:p>
    <w:p w14:paraId="276E6056" w14:textId="10224D50" w:rsidR="00392AF6" w:rsidRPr="00650F57" w:rsidRDefault="00392AF6" w:rsidP="00FE1B67">
      <w:pPr>
        <w:pStyle w:val="Heading3"/>
        <w:numPr>
          <w:ilvl w:val="2"/>
          <w:numId w:val="3"/>
        </w:numPr>
        <w:tabs>
          <w:tab w:val="left" w:pos="851"/>
        </w:tabs>
        <w:jc w:val="left"/>
        <w:rPr>
          <w:szCs w:val="22"/>
        </w:rPr>
      </w:pPr>
      <w:r w:rsidRPr="00650F57">
        <w:rPr>
          <w:szCs w:val="22"/>
        </w:rPr>
        <w:t xml:space="preserve">The </w:t>
      </w:r>
      <w:r w:rsidRPr="00650F57">
        <w:rPr>
          <w:i/>
          <w:szCs w:val="22"/>
        </w:rPr>
        <w:t>Contractor</w:t>
      </w:r>
      <w:r w:rsidRPr="00650F57">
        <w:rPr>
          <w:szCs w:val="22"/>
        </w:rPr>
        <w:t xml:space="preserve"> updates the programme </w:t>
      </w:r>
      <w:r w:rsidRPr="007D2B30">
        <w:rPr>
          <w:szCs w:val="22"/>
        </w:rPr>
        <w:t xml:space="preserve">every </w:t>
      </w:r>
      <w:r w:rsidR="00454B1E" w:rsidRPr="007D2B30">
        <w:rPr>
          <w:szCs w:val="22"/>
        </w:rPr>
        <w:t xml:space="preserve">2 </w:t>
      </w:r>
      <w:r w:rsidRPr="007D2B30">
        <w:rPr>
          <w:szCs w:val="22"/>
        </w:rPr>
        <w:t>weeks</w:t>
      </w:r>
      <w:r w:rsidR="00650F57" w:rsidRPr="007D2B30">
        <w:rPr>
          <w:szCs w:val="22"/>
        </w:rPr>
        <w:t xml:space="preserve">. </w:t>
      </w:r>
    </w:p>
    <w:p w14:paraId="530BD699" w14:textId="77777777" w:rsidR="00C6739B" w:rsidRPr="00C6739B" w:rsidRDefault="00C6739B" w:rsidP="00FE1B67"/>
    <w:p w14:paraId="31F61E6B" w14:textId="77777777" w:rsidR="008A6AC2" w:rsidRPr="00296334" w:rsidRDefault="008A6AC2" w:rsidP="00FE1B67">
      <w:pPr>
        <w:rPr>
          <w:highlight w:val="yellow"/>
        </w:rPr>
      </w:pPr>
    </w:p>
    <w:p w14:paraId="26EB495A" w14:textId="77777777" w:rsidR="00281208" w:rsidRDefault="00281208" w:rsidP="00FE1B67">
      <w:pPr>
        <w:rPr>
          <w:rFonts w:eastAsia="Times New Roman"/>
          <w:b/>
          <w:bCs/>
          <w:caps/>
          <w:kern w:val="32"/>
        </w:rPr>
      </w:pPr>
      <w:r>
        <w:rPr>
          <w:b/>
          <w:bCs/>
        </w:rPr>
        <w:br w:type="page"/>
      </w:r>
    </w:p>
    <w:p w14:paraId="6CD8DAF6" w14:textId="58F0BF64" w:rsidR="001B0AAB" w:rsidRPr="00296334" w:rsidRDefault="001B0AAB" w:rsidP="00FE1B67">
      <w:pPr>
        <w:pStyle w:val="Heading1"/>
        <w:numPr>
          <w:ilvl w:val="0"/>
          <w:numId w:val="3"/>
        </w:numPr>
        <w:jc w:val="left"/>
        <w:rPr>
          <w:b/>
          <w:bCs/>
          <w:szCs w:val="22"/>
        </w:rPr>
      </w:pPr>
      <w:bookmarkStart w:id="109" w:name="_Toc510095317"/>
      <w:r w:rsidRPr="00296334">
        <w:rPr>
          <w:b/>
          <w:bCs/>
          <w:szCs w:val="22"/>
        </w:rPr>
        <w:lastRenderedPageBreak/>
        <w:t>Services and other things provided by the</w:t>
      </w:r>
      <w:r w:rsidRPr="00026C09">
        <w:rPr>
          <w:b/>
          <w:bCs/>
          <w:i/>
          <w:szCs w:val="22"/>
        </w:rPr>
        <w:t xml:space="preserve"> Employer</w:t>
      </w:r>
      <w:bookmarkEnd w:id="109"/>
    </w:p>
    <w:p w14:paraId="0BF1491C" w14:textId="4DBB833D" w:rsidR="00297C8C" w:rsidRPr="007D2B30" w:rsidRDefault="00297C8C" w:rsidP="00FE1B67">
      <w:pPr>
        <w:pStyle w:val="Heading3"/>
        <w:numPr>
          <w:ilvl w:val="2"/>
          <w:numId w:val="3"/>
        </w:numPr>
        <w:tabs>
          <w:tab w:val="left" w:pos="851"/>
        </w:tabs>
        <w:jc w:val="left"/>
        <w:rPr>
          <w:szCs w:val="22"/>
        </w:rPr>
      </w:pPr>
      <w:r w:rsidRPr="007D2B30">
        <w:rPr>
          <w:szCs w:val="22"/>
        </w:rPr>
        <w:t xml:space="preserve">The following </w:t>
      </w:r>
      <w:r w:rsidR="0046610D" w:rsidRPr="007D2B30">
        <w:rPr>
          <w:szCs w:val="22"/>
        </w:rPr>
        <w:t xml:space="preserve">temporary </w:t>
      </w:r>
      <w:r w:rsidRPr="007D2B30">
        <w:rPr>
          <w:szCs w:val="22"/>
        </w:rPr>
        <w:t xml:space="preserve">traffic management will be provided by the </w:t>
      </w:r>
      <w:r w:rsidRPr="007D2B30">
        <w:rPr>
          <w:i/>
          <w:szCs w:val="22"/>
        </w:rPr>
        <w:t xml:space="preserve">Employer </w:t>
      </w:r>
      <w:r w:rsidRPr="007D2B30">
        <w:rPr>
          <w:szCs w:val="22"/>
        </w:rPr>
        <w:t xml:space="preserve">to allow the </w:t>
      </w:r>
      <w:r w:rsidRPr="007D2B30">
        <w:rPr>
          <w:i/>
          <w:szCs w:val="22"/>
        </w:rPr>
        <w:t>Contractor</w:t>
      </w:r>
      <w:r w:rsidRPr="007D2B30">
        <w:rPr>
          <w:szCs w:val="22"/>
        </w:rPr>
        <w:t xml:space="preserve"> to Provide the Works:</w:t>
      </w:r>
    </w:p>
    <w:p w14:paraId="2216355B" w14:textId="1909D3B5" w:rsidR="00AF1BEE" w:rsidRPr="007D2B30" w:rsidRDefault="0006422D" w:rsidP="00FE1B67">
      <w:pPr>
        <w:pStyle w:val="ListNumber"/>
        <w:numPr>
          <w:ilvl w:val="4"/>
          <w:numId w:val="4"/>
        </w:numPr>
        <w:jc w:val="left"/>
        <w:rPr>
          <w:rFonts w:cs="Arial"/>
          <w:szCs w:val="22"/>
        </w:rPr>
      </w:pPr>
      <w:r w:rsidRPr="007D2B30">
        <w:rPr>
          <w:rFonts w:cs="Arial"/>
          <w:szCs w:val="22"/>
        </w:rPr>
        <w:t xml:space="preserve">Traffic </w:t>
      </w:r>
      <w:r w:rsidR="0017222E" w:rsidRPr="007D2B30">
        <w:rPr>
          <w:rFonts w:cs="Arial"/>
          <w:szCs w:val="22"/>
        </w:rPr>
        <w:t>management</w:t>
      </w:r>
      <w:r w:rsidRPr="007D2B30">
        <w:rPr>
          <w:rFonts w:cs="Arial"/>
          <w:szCs w:val="22"/>
        </w:rPr>
        <w:t xml:space="preserve"> will be provided by the Client utilising their M&amp;R contractor. This will be </w:t>
      </w:r>
      <w:r w:rsidR="00F63D62" w:rsidRPr="007D2B30">
        <w:rPr>
          <w:rFonts w:cs="Arial"/>
          <w:szCs w:val="22"/>
        </w:rPr>
        <w:t>programmed,</w:t>
      </w:r>
      <w:r w:rsidR="00AF1BEE" w:rsidRPr="007D2B30">
        <w:rPr>
          <w:rFonts w:cs="Arial"/>
          <w:szCs w:val="22"/>
        </w:rPr>
        <w:t xml:space="preserve"> and contact detail</w:t>
      </w:r>
      <w:r w:rsidR="00F63D62" w:rsidRPr="007D2B30">
        <w:rPr>
          <w:rFonts w:cs="Arial"/>
          <w:szCs w:val="22"/>
        </w:rPr>
        <w:t>s</w:t>
      </w:r>
      <w:r w:rsidR="00AF1BEE" w:rsidRPr="007D2B30">
        <w:rPr>
          <w:rFonts w:cs="Arial"/>
          <w:szCs w:val="22"/>
        </w:rPr>
        <w:t xml:space="preserve"> provided</w:t>
      </w:r>
      <w:r w:rsidRPr="007D2B30">
        <w:rPr>
          <w:rFonts w:cs="Arial"/>
          <w:szCs w:val="22"/>
        </w:rPr>
        <w:t xml:space="preserve"> following </w:t>
      </w:r>
      <w:r w:rsidR="00AF1BEE" w:rsidRPr="007D2B30">
        <w:rPr>
          <w:rFonts w:cs="Arial"/>
          <w:szCs w:val="22"/>
        </w:rPr>
        <w:t>a programming meeting held after the tender has been awarded between the successful contractor, the client and the TM contractor.</w:t>
      </w:r>
    </w:p>
    <w:p w14:paraId="702D66E1" w14:textId="224399EB" w:rsidR="00AF1BEE" w:rsidRPr="007D2B30" w:rsidRDefault="00AF1BEE" w:rsidP="00AF1BEE">
      <w:pPr>
        <w:pStyle w:val="ListNumber"/>
        <w:numPr>
          <w:ilvl w:val="4"/>
          <w:numId w:val="4"/>
        </w:numPr>
        <w:jc w:val="left"/>
        <w:rPr>
          <w:rFonts w:cs="Arial"/>
          <w:szCs w:val="22"/>
        </w:rPr>
      </w:pPr>
      <w:r w:rsidRPr="007D2B30">
        <w:rPr>
          <w:rFonts w:cs="Arial"/>
          <w:szCs w:val="22"/>
        </w:rPr>
        <w:t xml:space="preserve">Provisional traffic management will involve lane closures on the motorway mainline and temporary traffic signals on the county roads. </w:t>
      </w:r>
    </w:p>
    <w:p w14:paraId="478D4D8C" w14:textId="5893F421" w:rsidR="000C1030" w:rsidRPr="007D2B30" w:rsidRDefault="000C1030" w:rsidP="00FE1B67">
      <w:pPr>
        <w:pStyle w:val="Heading3"/>
        <w:numPr>
          <w:ilvl w:val="2"/>
          <w:numId w:val="3"/>
        </w:numPr>
        <w:tabs>
          <w:tab w:val="left" w:pos="851"/>
        </w:tabs>
        <w:jc w:val="left"/>
        <w:rPr>
          <w:szCs w:val="22"/>
        </w:rPr>
      </w:pPr>
      <w:r w:rsidRPr="007D2B30">
        <w:rPr>
          <w:szCs w:val="22"/>
        </w:rPr>
        <w:t xml:space="preserve">The </w:t>
      </w:r>
      <w:r w:rsidR="00E37152" w:rsidRPr="007D2B30">
        <w:rPr>
          <w:szCs w:val="22"/>
        </w:rPr>
        <w:t xml:space="preserve">other things that will be provided by the </w:t>
      </w:r>
      <w:r w:rsidR="00E37152" w:rsidRPr="007D2B30">
        <w:rPr>
          <w:i/>
          <w:szCs w:val="22"/>
        </w:rPr>
        <w:t>Employer</w:t>
      </w:r>
      <w:r w:rsidR="00E37152" w:rsidRPr="007D2B30">
        <w:rPr>
          <w:szCs w:val="22"/>
        </w:rPr>
        <w:t xml:space="preserve"> are as follows</w:t>
      </w:r>
      <w:r w:rsidRPr="007D2B30">
        <w:rPr>
          <w:szCs w:val="22"/>
        </w:rPr>
        <w:t>:</w:t>
      </w:r>
    </w:p>
    <w:p w14:paraId="54E1CA74" w14:textId="556804C5" w:rsidR="00D43BC6" w:rsidRPr="007D2B30" w:rsidRDefault="00AF1BEE" w:rsidP="00FE1B67">
      <w:pPr>
        <w:pStyle w:val="ListNumber"/>
        <w:numPr>
          <w:ilvl w:val="4"/>
          <w:numId w:val="5"/>
        </w:numPr>
        <w:jc w:val="left"/>
        <w:rPr>
          <w:rFonts w:cs="Arial"/>
          <w:szCs w:val="22"/>
        </w:rPr>
      </w:pPr>
      <w:r w:rsidRPr="007D2B30">
        <w:rPr>
          <w:rFonts w:cs="Arial"/>
          <w:szCs w:val="22"/>
        </w:rPr>
        <w:t>The principal contractor (M&amp;R - Kier) shall provide welfare facilities.</w:t>
      </w:r>
    </w:p>
    <w:p w14:paraId="699A7FAE" w14:textId="371B3868" w:rsidR="00297C8C" w:rsidRDefault="00297C8C" w:rsidP="00FE1B67">
      <w:pPr>
        <w:pStyle w:val="ListNumber"/>
        <w:ind w:left="852"/>
        <w:jc w:val="left"/>
        <w:rPr>
          <w:rFonts w:cs="Arial"/>
          <w:i/>
          <w:color w:val="FF0000"/>
          <w:szCs w:val="22"/>
        </w:rPr>
      </w:pPr>
    </w:p>
    <w:p w14:paraId="6C41EB41" w14:textId="4DD21CE2" w:rsidR="009A3C49" w:rsidRDefault="009A3C49" w:rsidP="00FE1B67">
      <w:pPr>
        <w:rPr>
          <w:rFonts w:eastAsia="Times New Roman"/>
          <w:i/>
          <w:color w:val="FF0000"/>
        </w:rPr>
      </w:pPr>
      <w:r>
        <w:rPr>
          <w:i/>
          <w:color w:val="FF0000"/>
        </w:rPr>
        <w:br w:type="page"/>
      </w:r>
    </w:p>
    <w:p w14:paraId="663E91A0" w14:textId="7E70BFA9" w:rsidR="00DE78D5" w:rsidRDefault="00DE78D5" w:rsidP="00FE1B67">
      <w:pPr>
        <w:pStyle w:val="Heading1"/>
        <w:numPr>
          <w:ilvl w:val="0"/>
          <w:numId w:val="3"/>
        </w:numPr>
        <w:jc w:val="left"/>
        <w:rPr>
          <w:b/>
        </w:rPr>
      </w:pPr>
      <w:bookmarkStart w:id="110" w:name="_Toc510095318"/>
      <w:r>
        <w:rPr>
          <w:b/>
        </w:rPr>
        <w:lastRenderedPageBreak/>
        <w:t>Specification for the works</w:t>
      </w:r>
      <w:bookmarkEnd w:id="110"/>
    </w:p>
    <w:p w14:paraId="296F1AB3" w14:textId="77777777" w:rsidR="002166F9" w:rsidRDefault="00886547" w:rsidP="002166F9">
      <w:pPr>
        <w:pStyle w:val="Heading3"/>
        <w:numPr>
          <w:ilvl w:val="2"/>
          <w:numId w:val="3"/>
        </w:numPr>
        <w:tabs>
          <w:tab w:val="left" w:pos="851"/>
        </w:tabs>
        <w:jc w:val="left"/>
        <w:rPr>
          <w:szCs w:val="22"/>
        </w:rPr>
      </w:pPr>
      <w:r w:rsidRPr="00886547">
        <w:rPr>
          <w:szCs w:val="22"/>
        </w:rPr>
        <w:t xml:space="preserve">The </w:t>
      </w:r>
      <w:r w:rsidRPr="004F5EB0">
        <w:rPr>
          <w:i/>
          <w:szCs w:val="22"/>
        </w:rPr>
        <w:t>Contractor</w:t>
      </w:r>
      <w:r w:rsidRPr="00886547">
        <w:rPr>
          <w:szCs w:val="22"/>
        </w:rPr>
        <w:t xml:space="preserve"> shall underta</w:t>
      </w:r>
      <w:r w:rsidR="002166F9">
        <w:rPr>
          <w:szCs w:val="22"/>
        </w:rPr>
        <w:t>ke the works in accordance with:</w:t>
      </w:r>
    </w:p>
    <w:p w14:paraId="1165F55B" w14:textId="29E54654" w:rsidR="002166F9" w:rsidRPr="007D2B30" w:rsidRDefault="00454B1E" w:rsidP="002166F9">
      <w:pPr>
        <w:pStyle w:val="Heading3"/>
        <w:numPr>
          <w:ilvl w:val="2"/>
          <w:numId w:val="3"/>
        </w:numPr>
        <w:tabs>
          <w:tab w:val="left" w:pos="851"/>
        </w:tabs>
        <w:jc w:val="left"/>
        <w:rPr>
          <w:szCs w:val="22"/>
        </w:rPr>
      </w:pPr>
      <w:r w:rsidRPr="007D2B30">
        <w:t>Asbestos Survey to be carried out as per HSG 264.</w:t>
      </w:r>
    </w:p>
    <w:p w14:paraId="2D2E1AF5" w14:textId="1367C3A7" w:rsidR="00C74330" w:rsidRPr="007D2B30" w:rsidRDefault="00454B1E" w:rsidP="002166F9">
      <w:pPr>
        <w:pStyle w:val="Heading3"/>
        <w:numPr>
          <w:ilvl w:val="2"/>
          <w:numId w:val="3"/>
        </w:numPr>
        <w:tabs>
          <w:tab w:val="left" w:pos="851"/>
        </w:tabs>
        <w:jc w:val="left"/>
        <w:rPr>
          <w:szCs w:val="22"/>
        </w:rPr>
      </w:pPr>
      <w:r w:rsidRPr="007D2B30">
        <w:t>Report should be electronic (PDF) as well as a hard paper copy for each structure.</w:t>
      </w:r>
    </w:p>
    <w:p w14:paraId="3A8FCFF0" w14:textId="77777777" w:rsidR="00886547" w:rsidRDefault="00886547" w:rsidP="00FE1B67">
      <w:pPr>
        <w:pStyle w:val="Heading3"/>
        <w:numPr>
          <w:ilvl w:val="0"/>
          <w:numId w:val="0"/>
        </w:numPr>
        <w:ind w:left="720" w:hanging="720"/>
        <w:jc w:val="left"/>
        <w:rPr>
          <w:b/>
        </w:rPr>
      </w:pPr>
      <w:bookmarkStart w:id="111" w:name="_GoBack"/>
      <w:bookmarkEnd w:id="111"/>
    </w:p>
    <w:sectPr w:rsidR="00886547" w:rsidSect="001B0AAB">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EA8DD" w14:textId="77777777" w:rsidR="0017714E" w:rsidRDefault="0017714E" w:rsidP="001B0AAB">
      <w:pPr>
        <w:spacing w:after="0" w:line="240" w:lineRule="auto"/>
      </w:pPr>
      <w:r>
        <w:separator/>
      </w:r>
    </w:p>
  </w:endnote>
  <w:endnote w:type="continuationSeparator" w:id="0">
    <w:p w14:paraId="2A224EBE" w14:textId="77777777" w:rsidR="0017714E" w:rsidRDefault="0017714E" w:rsidP="001B0AAB">
      <w:pPr>
        <w:spacing w:after="0" w:line="240" w:lineRule="auto"/>
      </w:pPr>
      <w:r>
        <w:continuationSeparator/>
      </w:r>
    </w:p>
  </w:endnote>
  <w:endnote w:type="continuationNotice" w:id="1">
    <w:p w14:paraId="35102166" w14:textId="77777777" w:rsidR="0017714E" w:rsidRDefault="00177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59C34" w14:textId="77777777" w:rsidR="0017714E" w:rsidRDefault="00177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65B32" w14:textId="0BE7E70A" w:rsidR="0017714E" w:rsidRDefault="0017714E" w:rsidP="001B0AAB">
    <w:pPr>
      <w:pStyle w:val="Footer"/>
    </w:pPr>
    <w:r>
      <w:tab/>
    </w:r>
  </w:p>
  <w:p w14:paraId="7D3562E1" w14:textId="5ED4DAA7" w:rsidR="0017714E" w:rsidRPr="00AD4464" w:rsidRDefault="0017714E" w:rsidP="001B0AAB">
    <w:pPr>
      <w:pStyle w:val="Footer"/>
      <w:rPr>
        <w:sz w:val="18"/>
        <w:szCs w:val="18"/>
      </w:rPr>
    </w:pPr>
    <w:r w:rsidRPr="00AD4464">
      <w:rPr>
        <w:sz w:val="18"/>
        <w:szCs w:val="18"/>
      </w:rPr>
      <w:t xml:space="preserve">TST, Issue 2, Revision </w:t>
    </w:r>
    <w:r>
      <w:rPr>
        <w:sz w:val="18"/>
        <w:szCs w:val="18"/>
      </w:rPr>
      <w:t>3</w:t>
    </w:r>
    <w:r w:rsidRPr="00AD4464">
      <w:rPr>
        <w:sz w:val="18"/>
        <w:szCs w:val="18"/>
      </w:rPr>
      <w:tab/>
    </w:r>
    <w:r w:rsidRPr="00AD4464">
      <w:rPr>
        <w:sz w:val="18"/>
        <w:szCs w:val="18"/>
      </w:rPr>
      <w:tab/>
    </w:r>
    <w:r>
      <w:rPr>
        <w:sz w:val="18"/>
        <w:szCs w:val="18"/>
      </w:rPr>
      <w:t>July</w:t>
    </w:r>
    <w:r w:rsidRPr="00AD4464">
      <w:rPr>
        <w:sz w:val="18"/>
        <w:szCs w:val="18"/>
      </w:rPr>
      <w:t xml:space="preserve"> 2019</w:t>
    </w:r>
  </w:p>
  <w:p w14:paraId="041F4A27" w14:textId="7C322486" w:rsidR="0017714E" w:rsidRPr="001B0AAB" w:rsidRDefault="0017714E" w:rsidP="001B0AAB">
    <w:pPr>
      <w:pStyle w:val="Footer"/>
      <w:jc w:val="center"/>
      <w:rPr>
        <w:color w:val="808080"/>
        <w:sz w:val="18"/>
        <w:szCs w:val="24"/>
      </w:rPr>
    </w:pPr>
    <w:r>
      <w:rPr>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F63D62">
      <w:rPr>
        <w:rStyle w:val="PageNumber"/>
        <w:rFonts w:ascii="Arial" w:hAnsi="Arial" w:cs="Arial"/>
        <w:noProof/>
        <w:sz w:val="18"/>
      </w:rPr>
      <w:t>12</w:t>
    </w:r>
    <w:r>
      <w:rPr>
        <w:rStyle w:val="PageNumber"/>
        <w:rFonts w:ascii="Arial" w:hAnsi="Arial" w:cs="Arial"/>
        <w:sz w:val="18"/>
      </w:rPr>
      <w:fldChar w:fldCharType="end"/>
    </w:r>
    <w:r>
      <w:rPr>
        <w:rStyle w:val="PageNumber"/>
        <w:rFonts w:ascii="Arial" w:hAnsi="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F63D62">
      <w:rPr>
        <w:rStyle w:val="PageNumber"/>
        <w:rFonts w:ascii="Arial" w:hAnsi="Arial" w:cs="Arial"/>
        <w:noProof/>
        <w:sz w:val="18"/>
      </w:rPr>
      <w:t>12</w:t>
    </w:r>
    <w:r>
      <w:rPr>
        <w:rStyle w:val="PageNumbe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3109E" w14:textId="77777777" w:rsidR="0017714E" w:rsidRDefault="00177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CF92E" w14:textId="77777777" w:rsidR="0017714E" w:rsidRDefault="0017714E" w:rsidP="001B0AAB">
      <w:pPr>
        <w:spacing w:after="0" w:line="240" w:lineRule="auto"/>
      </w:pPr>
      <w:r>
        <w:separator/>
      </w:r>
    </w:p>
  </w:footnote>
  <w:footnote w:type="continuationSeparator" w:id="0">
    <w:p w14:paraId="03722F4B" w14:textId="77777777" w:rsidR="0017714E" w:rsidRDefault="0017714E" w:rsidP="001B0AAB">
      <w:pPr>
        <w:spacing w:after="0" w:line="240" w:lineRule="auto"/>
      </w:pPr>
      <w:r>
        <w:continuationSeparator/>
      </w:r>
    </w:p>
  </w:footnote>
  <w:footnote w:type="continuationNotice" w:id="1">
    <w:p w14:paraId="13DD15FC" w14:textId="77777777" w:rsidR="0017714E" w:rsidRDefault="001771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B23AA" w14:textId="77777777" w:rsidR="0017714E" w:rsidRDefault="00177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DC257" w14:textId="2E5E3A13" w:rsidR="0017714E" w:rsidRPr="00AD4464" w:rsidRDefault="0017714E" w:rsidP="001B0AAB">
    <w:pPr>
      <w:pStyle w:val="Header"/>
      <w:rPr>
        <w:sz w:val="18"/>
        <w:szCs w:val="18"/>
      </w:rPr>
    </w:pPr>
    <w:r w:rsidRPr="00AD4464">
      <w:rPr>
        <w:sz w:val="18"/>
        <w:szCs w:val="18"/>
      </w:rPr>
      <w:t xml:space="preserve">National </w:t>
    </w:r>
    <w:r>
      <w:rPr>
        <w:sz w:val="18"/>
        <w:szCs w:val="18"/>
      </w:rPr>
      <w:t>Asset Delivery TST - ECSC</w:t>
    </w:r>
    <w:r w:rsidRPr="00AD4464">
      <w:rPr>
        <w:sz w:val="18"/>
        <w:szCs w:val="18"/>
      </w:rPr>
      <w:t xml:space="preserve"> </w:t>
    </w:r>
    <w:r w:rsidRPr="00AD4464">
      <w:rPr>
        <w:sz w:val="18"/>
        <w:szCs w:val="18"/>
      </w:rPr>
      <w:tab/>
    </w:r>
    <w:r w:rsidRPr="00AD4464">
      <w:rPr>
        <w:sz w:val="18"/>
        <w:szCs w:val="18"/>
      </w:rPr>
      <w:tab/>
      <w:t xml:space="preserve">Works Information </w:t>
    </w:r>
  </w:p>
  <w:p w14:paraId="2B055EF2" w14:textId="00F55BAC" w:rsidR="0017714E" w:rsidRPr="001B0AAB" w:rsidRDefault="0017714E" w:rsidP="001B0AAB">
    <w:pPr>
      <w:pStyle w:val="Header"/>
      <w:spacing w:before="120"/>
      <w:jc w:val="right"/>
      <w:rPr>
        <w:b/>
        <w:i/>
        <w:sz w:val="24"/>
        <w14:shadow w14:blurRad="50800" w14:dist="38100" w14:dir="2700000" w14:sx="100000" w14:sy="100000" w14:kx="0" w14:ky="0" w14:algn="tl">
          <w14:srgbClr w14:val="000000">
            <w14:alpha w14:val="60000"/>
          </w14:srgbClr>
        </w14:shad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5DB07" w14:textId="77777777" w:rsidR="0017714E" w:rsidRDefault="00177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819C3"/>
    <w:multiLevelType w:val="hybridMultilevel"/>
    <w:tmpl w:val="1A64DA4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9C04CED"/>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2" w15:restartNumberingAfterBreak="0">
    <w:nsid w:val="18A47508"/>
    <w:multiLevelType w:val="hybridMultilevel"/>
    <w:tmpl w:val="F30A7F64"/>
    <w:lvl w:ilvl="0" w:tplc="B4FEEB36">
      <w:start w:val="1"/>
      <w:numFmt w:val="lowerRoman"/>
      <w:lvlText w:val="(%1)"/>
      <w:lvlJc w:val="left"/>
      <w:pPr>
        <w:ind w:left="1211" w:hanging="360"/>
      </w:pPr>
      <w:rPr>
        <w:b w:val="0"/>
        <w:i w:val="0"/>
        <w:sz w:val="22"/>
        <w:szCs w:val="22"/>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2C06294E"/>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4" w15:restartNumberingAfterBreak="0">
    <w:nsid w:val="36284C64"/>
    <w:multiLevelType w:val="hybridMultilevel"/>
    <w:tmpl w:val="BAE20A48"/>
    <w:lvl w:ilvl="0" w:tplc="7E1468F6">
      <w:start w:val="1"/>
      <w:numFmt w:val="decimal"/>
      <w:lvlText w:val="(%1)"/>
      <w:lvlJc w:val="left"/>
      <w:pPr>
        <w:tabs>
          <w:tab w:val="num" w:pos="1571"/>
        </w:tabs>
        <w:ind w:left="1571" w:hanging="720"/>
      </w:pPr>
      <w:rPr>
        <w:rFonts w:cs="Times New Roman"/>
      </w:rPr>
    </w:lvl>
    <w:lvl w:ilvl="1" w:tplc="0809000F">
      <w:start w:val="1"/>
      <w:numFmt w:val="decimal"/>
      <w:lvlText w:val="%2."/>
      <w:lvlJc w:val="left"/>
      <w:pPr>
        <w:tabs>
          <w:tab w:val="num" w:pos="-1081"/>
        </w:tabs>
        <w:ind w:left="-1081" w:hanging="360"/>
      </w:pPr>
    </w:lvl>
    <w:lvl w:ilvl="2" w:tplc="0809001B">
      <w:start w:val="1"/>
      <w:numFmt w:val="lowerRoman"/>
      <w:lvlText w:val="%3."/>
      <w:lvlJc w:val="right"/>
      <w:pPr>
        <w:tabs>
          <w:tab w:val="num" w:pos="-361"/>
        </w:tabs>
        <w:ind w:left="-361" w:hanging="180"/>
      </w:pPr>
      <w:rPr>
        <w:rFonts w:cs="Times New Roman"/>
      </w:rPr>
    </w:lvl>
    <w:lvl w:ilvl="3" w:tplc="0809000F">
      <w:start w:val="1"/>
      <w:numFmt w:val="decimal"/>
      <w:lvlText w:val="%4."/>
      <w:lvlJc w:val="left"/>
      <w:pPr>
        <w:tabs>
          <w:tab w:val="num" w:pos="359"/>
        </w:tabs>
        <w:ind w:left="359" w:hanging="360"/>
      </w:pPr>
      <w:rPr>
        <w:rFonts w:cs="Times New Roman"/>
      </w:rPr>
    </w:lvl>
    <w:lvl w:ilvl="4" w:tplc="08090011">
      <w:start w:val="1"/>
      <w:numFmt w:val="decimal"/>
      <w:lvlText w:val="%5)"/>
      <w:lvlJc w:val="left"/>
      <w:pPr>
        <w:tabs>
          <w:tab w:val="num" w:pos="1079"/>
        </w:tabs>
        <w:ind w:left="1079" w:hanging="360"/>
      </w:pPr>
    </w:lvl>
    <w:lvl w:ilvl="5" w:tplc="0809001B">
      <w:start w:val="1"/>
      <w:numFmt w:val="lowerRoman"/>
      <w:lvlText w:val="%6."/>
      <w:lvlJc w:val="right"/>
      <w:pPr>
        <w:tabs>
          <w:tab w:val="num" w:pos="1799"/>
        </w:tabs>
        <w:ind w:left="1799" w:hanging="180"/>
      </w:pPr>
      <w:rPr>
        <w:rFonts w:cs="Times New Roman"/>
      </w:rPr>
    </w:lvl>
    <w:lvl w:ilvl="6" w:tplc="0809000F">
      <w:start w:val="1"/>
      <w:numFmt w:val="decimal"/>
      <w:pStyle w:val="ListBullet"/>
      <w:lvlText w:val="%7."/>
      <w:lvlJc w:val="left"/>
      <w:pPr>
        <w:tabs>
          <w:tab w:val="num" w:pos="2519"/>
        </w:tabs>
        <w:ind w:left="2519" w:hanging="360"/>
      </w:pPr>
      <w:rPr>
        <w:rFonts w:cs="Times New Roman"/>
      </w:rPr>
    </w:lvl>
    <w:lvl w:ilvl="7" w:tplc="08090019">
      <w:start w:val="1"/>
      <w:numFmt w:val="lowerLetter"/>
      <w:pStyle w:val="ListBullet2"/>
      <w:lvlText w:val="%8."/>
      <w:lvlJc w:val="left"/>
      <w:pPr>
        <w:tabs>
          <w:tab w:val="num" w:pos="3239"/>
        </w:tabs>
        <w:ind w:left="3239" w:hanging="360"/>
      </w:pPr>
      <w:rPr>
        <w:rFonts w:cs="Times New Roman"/>
      </w:rPr>
    </w:lvl>
    <w:lvl w:ilvl="8" w:tplc="0809001B">
      <w:start w:val="1"/>
      <w:numFmt w:val="lowerRoman"/>
      <w:lvlText w:val="%9."/>
      <w:lvlJc w:val="right"/>
      <w:pPr>
        <w:tabs>
          <w:tab w:val="num" w:pos="3959"/>
        </w:tabs>
        <w:ind w:left="3959" w:hanging="180"/>
      </w:pPr>
      <w:rPr>
        <w:rFonts w:cs="Times New Roman"/>
      </w:rPr>
    </w:lvl>
  </w:abstractNum>
  <w:abstractNum w:abstractNumId="5" w15:restartNumberingAfterBreak="0">
    <w:nsid w:val="4C621DC0"/>
    <w:multiLevelType w:val="hybridMultilevel"/>
    <w:tmpl w:val="2BAAA2B2"/>
    <w:name w:val="HouseList2143"/>
    <w:lvl w:ilvl="0" w:tplc="A902269A">
      <w:start w:val="1"/>
      <w:numFmt w:val="bullet"/>
      <w:lvlText w:val=""/>
      <w:lvlJc w:val="left"/>
      <w:pPr>
        <w:tabs>
          <w:tab w:val="num" w:pos="780"/>
        </w:tabs>
        <w:ind w:left="780" w:hanging="360"/>
      </w:pPr>
      <w:rPr>
        <w:rFonts w:ascii="Symbol" w:hAnsi="Symbol" w:hint="default"/>
      </w:rPr>
    </w:lvl>
    <w:lvl w:ilvl="1" w:tplc="44A87606" w:tentative="1">
      <w:start w:val="1"/>
      <w:numFmt w:val="bullet"/>
      <w:lvlText w:val="o"/>
      <w:lvlJc w:val="left"/>
      <w:pPr>
        <w:tabs>
          <w:tab w:val="num" w:pos="1440"/>
        </w:tabs>
        <w:ind w:left="1440" w:hanging="360"/>
      </w:pPr>
      <w:rPr>
        <w:rFonts w:ascii="Courier New" w:hAnsi="Courier New" w:cs="Courier New" w:hint="default"/>
      </w:rPr>
    </w:lvl>
    <w:lvl w:ilvl="2" w:tplc="2DAEB6D4" w:tentative="1">
      <w:start w:val="1"/>
      <w:numFmt w:val="bullet"/>
      <w:lvlText w:val=""/>
      <w:lvlJc w:val="left"/>
      <w:pPr>
        <w:tabs>
          <w:tab w:val="num" w:pos="2160"/>
        </w:tabs>
        <w:ind w:left="2160" w:hanging="360"/>
      </w:pPr>
      <w:rPr>
        <w:rFonts w:ascii="Wingdings" w:hAnsi="Wingdings" w:hint="default"/>
      </w:rPr>
    </w:lvl>
    <w:lvl w:ilvl="3" w:tplc="756AC58E" w:tentative="1">
      <w:start w:val="1"/>
      <w:numFmt w:val="bullet"/>
      <w:lvlText w:val=""/>
      <w:lvlJc w:val="left"/>
      <w:pPr>
        <w:tabs>
          <w:tab w:val="num" w:pos="2880"/>
        </w:tabs>
        <w:ind w:left="2880" w:hanging="360"/>
      </w:pPr>
      <w:rPr>
        <w:rFonts w:ascii="Symbol" w:hAnsi="Symbol" w:hint="default"/>
      </w:rPr>
    </w:lvl>
    <w:lvl w:ilvl="4" w:tplc="4F2CB5E8" w:tentative="1">
      <w:start w:val="1"/>
      <w:numFmt w:val="bullet"/>
      <w:lvlText w:val="o"/>
      <w:lvlJc w:val="left"/>
      <w:pPr>
        <w:tabs>
          <w:tab w:val="num" w:pos="3600"/>
        </w:tabs>
        <w:ind w:left="3600" w:hanging="360"/>
      </w:pPr>
      <w:rPr>
        <w:rFonts w:ascii="Courier New" w:hAnsi="Courier New" w:cs="Courier New" w:hint="default"/>
      </w:rPr>
    </w:lvl>
    <w:lvl w:ilvl="5" w:tplc="030E9016" w:tentative="1">
      <w:start w:val="1"/>
      <w:numFmt w:val="bullet"/>
      <w:lvlText w:val=""/>
      <w:lvlJc w:val="left"/>
      <w:pPr>
        <w:tabs>
          <w:tab w:val="num" w:pos="4320"/>
        </w:tabs>
        <w:ind w:left="4320" w:hanging="360"/>
      </w:pPr>
      <w:rPr>
        <w:rFonts w:ascii="Wingdings" w:hAnsi="Wingdings" w:hint="default"/>
      </w:rPr>
    </w:lvl>
    <w:lvl w:ilvl="6" w:tplc="1FE64504" w:tentative="1">
      <w:start w:val="1"/>
      <w:numFmt w:val="bullet"/>
      <w:lvlText w:val=""/>
      <w:lvlJc w:val="left"/>
      <w:pPr>
        <w:tabs>
          <w:tab w:val="num" w:pos="5040"/>
        </w:tabs>
        <w:ind w:left="5040" w:hanging="360"/>
      </w:pPr>
      <w:rPr>
        <w:rFonts w:ascii="Symbol" w:hAnsi="Symbol" w:hint="default"/>
      </w:rPr>
    </w:lvl>
    <w:lvl w:ilvl="7" w:tplc="293EB692" w:tentative="1">
      <w:start w:val="1"/>
      <w:numFmt w:val="bullet"/>
      <w:lvlText w:val="o"/>
      <w:lvlJc w:val="left"/>
      <w:pPr>
        <w:tabs>
          <w:tab w:val="num" w:pos="5760"/>
        </w:tabs>
        <w:ind w:left="5760" w:hanging="360"/>
      </w:pPr>
      <w:rPr>
        <w:rFonts w:ascii="Courier New" w:hAnsi="Courier New" w:cs="Courier New" w:hint="default"/>
      </w:rPr>
    </w:lvl>
    <w:lvl w:ilvl="8" w:tplc="B24C879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BD364D"/>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7" w15:restartNumberingAfterBreak="0">
    <w:nsid w:val="5A60612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66213C27"/>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851"/>
        </w:tabs>
        <w:ind w:left="851"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9" w15:restartNumberingAfterBreak="0">
    <w:nsid w:val="66453A99"/>
    <w:multiLevelType w:val="hybridMultilevel"/>
    <w:tmpl w:val="A53EEDEA"/>
    <w:lvl w:ilvl="0" w:tplc="0409000F">
      <w:start w:val="1"/>
      <w:numFmt w:val="bullet"/>
      <w:pStyle w:val="Bullet"/>
      <w:lvlText w:val=""/>
      <w:lvlJc w:val="left"/>
      <w:pPr>
        <w:tabs>
          <w:tab w:val="num" w:pos="1080"/>
        </w:tabs>
        <w:ind w:left="1077" w:hanging="357"/>
      </w:pPr>
      <w:rPr>
        <w:rFonts w:ascii="Symbol" w:hAnsi="Symbol" w:hint="default"/>
        <w:color w:val="00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C63500"/>
    <w:multiLevelType w:val="multilevel"/>
    <w:tmpl w:val="DE46C06C"/>
    <w:lvl w:ilvl="0">
      <w:start w:val="1"/>
      <w:numFmt w:val="bullet"/>
      <w:lvlText w:val=""/>
      <w:lvlJc w:val="left"/>
      <w:pPr>
        <w:tabs>
          <w:tab w:val="num" w:pos="1702"/>
        </w:tabs>
        <w:ind w:left="1702" w:hanging="851"/>
      </w:pPr>
      <w:rPr>
        <w:rFonts w:ascii="Symbol" w:hAnsi="Symbol" w:hint="default"/>
        <w:b/>
        <w:i w:val="0"/>
        <w:sz w:val="22"/>
      </w:rPr>
    </w:lvl>
    <w:lvl w:ilvl="1">
      <w:start w:val="1"/>
      <w:numFmt w:val="decimal"/>
      <w:lvlText w:val="%1.%2"/>
      <w:lvlJc w:val="left"/>
      <w:pPr>
        <w:tabs>
          <w:tab w:val="num" w:pos="1702"/>
        </w:tabs>
        <w:ind w:left="1702" w:hanging="851"/>
      </w:pPr>
      <w:rPr>
        <w:rFonts w:ascii="Arial" w:hAnsi="Arial" w:hint="default"/>
        <w:b/>
        <w:i w:val="0"/>
      </w:rPr>
    </w:lvl>
    <w:lvl w:ilvl="2">
      <w:start w:val="1"/>
      <w:numFmt w:val="bullet"/>
      <w:pStyle w:val="bullets"/>
      <w:lvlText w:val=""/>
      <w:lvlJc w:val="left"/>
      <w:pPr>
        <w:tabs>
          <w:tab w:val="num" w:pos="1702"/>
        </w:tabs>
        <w:ind w:left="1702" w:hanging="851"/>
      </w:pPr>
      <w:rPr>
        <w:rFonts w:ascii="Symbol" w:hAnsi="Symbol" w:hint="default"/>
        <w:b w:val="0"/>
        <w:i w:val="0"/>
        <w:sz w:val="22"/>
      </w:rPr>
    </w:lvl>
    <w:lvl w:ilvl="3">
      <w:start w:val="1"/>
      <w:numFmt w:val="decimal"/>
      <w:lvlText w:val="(%4)"/>
      <w:lvlJc w:val="left"/>
      <w:pPr>
        <w:tabs>
          <w:tab w:val="num" w:pos="2269"/>
        </w:tabs>
        <w:ind w:left="2269" w:hanging="567"/>
      </w:pPr>
      <w:rPr>
        <w:rFonts w:ascii="Arial" w:hAnsi="Arial" w:hint="default"/>
        <w:b w:val="0"/>
        <w:i w:val="0"/>
        <w:sz w:val="22"/>
      </w:rPr>
    </w:lvl>
    <w:lvl w:ilvl="4">
      <w:start w:val="1"/>
      <w:numFmt w:val="bullet"/>
      <w:lvlText w:val=""/>
      <w:lvlJc w:val="left"/>
      <w:pPr>
        <w:tabs>
          <w:tab w:val="num" w:pos="2269"/>
        </w:tabs>
        <w:ind w:left="2269" w:hanging="567"/>
      </w:pPr>
      <w:rPr>
        <w:rFonts w:ascii="Symbol" w:hAnsi="Symbol" w:hint="default"/>
        <w:b w:val="0"/>
        <w:i w:val="0"/>
        <w:color w:val="000000"/>
        <w:sz w:val="22"/>
      </w:rPr>
    </w:lvl>
    <w:lvl w:ilvl="5">
      <w:start w:val="1"/>
      <w:numFmt w:val="bullet"/>
      <w:lvlText w:val=""/>
      <w:lvlJc w:val="left"/>
      <w:pPr>
        <w:tabs>
          <w:tab w:val="num" w:pos="2836"/>
        </w:tabs>
        <w:ind w:left="2836" w:hanging="567"/>
      </w:pPr>
      <w:rPr>
        <w:rFonts w:ascii="Symbol" w:hAnsi="Symbol" w:hint="default"/>
        <w:b w:val="0"/>
        <w:i w:val="0"/>
        <w:color w:val="000000"/>
        <w:sz w:val="22"/>
      </w:rPr>
    </w:lvl>
    <w:lvl w:ilvl="6">
      <w:start w:val="1"/>
      <w:numFmt w:val="decimal"/>
      <w:lvlText w:val="%1.%2.%3.%4.%5.%6.%7."/>
      <w:lvlJc w:val="left"/>
      <w:pPr>
        <w:tabs>
          <w:tab w:val="num" w:pos="5171"/>
        </w:tabs>
        <w:ind w:left="4811" w:hanging="1080"/>
      </w:pPr>
      <w:rPr>
        <w:rFonts w:hint="default"/>
      </w:rPr>
    </w:lvl>
    <w:lvl w:ilvl="7">
      <w:start w:val="1"/>
      <w:numFmt w:val="decimal"/>
      <w:lvlText w:val="%1.%2.%3.%4.%5.%6.%7.%8."/>
      <w:lvlJc w:val="left"/>
      <w:pPr>
        <w:tabs>
          <w:tab w:val="num" w:pos="5891"/>
        </w:tabs>
        <w:ind w:left="5315" w:hanging="1224"/>
      </w:pPr>
      <w:rPr>
        <w:rFonts w:hint="default"/>
      </w:rPr>
    </w:lvl>
    <w:lvl w:ilvl="8">
      <w:start w:val="1"/>
      <w:numFmt w:val="none"/>
      <w:lvlText w:val=""/>
      <w:lvlJc w:val="left"/>
      <w:pPr>
        <w:tabs>
          <w:tab w:val="num" w:pos="1702"/>
        </w:tabs>
        <w:ind w:left="1702" w:hanging="851"/>
      </w:pPr>
      <w:rPr>
        <w:rFonts w:hint="default"/>
      </w:rPr>
    </w:lvl>
  </w:abstractNum>
  <w:abstractNum w:abstractNumId="11" w15:restartNumberingAfterBreak="0">
    <w:nsid w:val="6CA6700C"/>
    <w:multiLevelType w:val="hybridMultilevel"/>
    <w:tmpl w:val="B9D012AA"/>
    <w:lvl w:ilvl="0" w:tplc="B4FEEB36">
      <w:start w:val="1"/>
      <w:numFmt w:val="lowerRoman"/>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1"/>
  </w:num>
  <w:num w:numId="5">
    <w:abstractNumId w:val="6"/>
  </w:num>
  <w:num w:numId="6">
    <w:abstractNumId w:val="10"/>
  </w:num>
  <w:num w:numId="7">
    <w:abstractNumId w:val="3"/>
  </w:num>
  <w:num w:numId="8">
    <w:abstractNumId w:val="7"/>
  </w:num>
  <w:num w:numId="9">
    <w:abstractNumId w:val="11"/>
  </w:num>
  <w:num w:numId="10">
    <w:abstractNumId w:val="2"/>
  </w:num>
  <w:num w:numId="11">
    <w:abstractNumId w:val="0"/>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87"/>
    <w:rsid w:val="00005C22"/>
    <w:rsid w:val="000144C1"/>
    <w:rsid w:val="00023BB2"/>
    <w:rsid w:val="00023F5C"/>
    <w:rsid w:val="00026C09"/>
    <w:rsid w:val="00030E68"/>
    <w:rsid w:val="000349D7"/>
    <w:rsid w:val="00045D1B"/>
    <w:rsid w:val="00056DA4"/>
    <w:rsid w:val="00061301"/>
    <w:rsid w:val="0006422D"/>
    <w:rsid w:val="00071E75"/>
    <w:rsid w:val="000735ED"/>
    <w:rsid w:val="00073F54"/>
    <w:rsid w:val="000936BF"/>
    <w:rsid w:val="000A78D7"/>
    <w:rsid w:val="000B1C45"/>
    <w:rsid w:val="000B5421"/>
    <w:rsid w:val="000B78FF"/>
    <w:rsid w:val="000C1030"/>
    <w:rsid w:val="000C3002"/>
    <w:rsid w:val="000D0613"/>
    <w:rsid w:val="000E582E"/>
    <w:rsid w:val="000F1B70"/>
    <w:rsid w:val="000F1C99"/>
    <w:rsid w:val="001018A4"/>
    <w:rsid w:val="0012064B"/>
    <w:rsid w:val="0012138F"/>
    <w:rsid w:val="001242A8"/>
    <w:rsid w:val="00131B50"/>
    <w:rsid w:val="00137817"/>
    <w:rsid w:val="001406CA"/>
    <w:rsid w:val="00153398"/>
    <w:rsid w:val="001576C4"/>
    <w:rsid w:val="0017222E"/>
    <w:rsid w:val="0017714E"/>
    <w:rsid w:val="00181B01"/>
    <w:rsid w:val="00186880"/>
    <w:rsid w:val="00190298"/>
    <w:rsid w:val="001A1021"/>
    <w:rsid w:val="001A3E7A"/>
    <w:rsid w:val="001B0AAB"/>
    <w:rsid w:val="001B25F7"/>
    <w:rsid w:val="001C1708"/>
    <w:rsid w:val="001C1F4E"/>
    <w:rsid w:val="001D67E6"/>
    <w:rsid w:val="001F1214"/>
    <w:rsid w:val="001F3AAD"/>
    <w:rsid w:val="001F704C"/>
    <w:rsid w:val="00205F7B"/>
    <w:rsid w:val="00206979"/>
    <w:rsid w:val="00207101"/>
    <w:rsid w:val="00210AD9"/>
    <w:rsid w:val="002166F9"/>
    <w:rsid w:val="00217D21"/>
    <w:rsid w:val="00232CBB"/>
    <w:rsid w:val="002506F0"/>
    <w:rsid w:val="00251309"/>
    <w:rsid w:val="00260955"/>
    <w:rsid w:val="0026134F"/>
    <w:rsid w:val="0027309E"/>
    <w:rsid w:val="0028022A"/>
    <w:rsid w:val="00280D19"/>
    <w:rsid w:val="00280EF8"/>
    <w:rsid w:val="00281208"/>
    <w:rsid w:val="00281A1E"/>
    <w:rsid w:val="002958D0"/>
    <w:rsid w:val="0029619C"/>
    <w:rsid w:val="00296334"/>
    <w:rsid w:val="00297C8C"/>
    <w:rsid w:val="002B3D60"/>
    <w:rsid w:val="002C12FB"/>
    <w:rsid w:val="002D0C8F"/>
    <w:rsid w:val="002D6401"/>
    <w:rsid w:val="002D7532"/>
    <w:rsid w:val="002E100C"/>
    <w:rsid w:val="002E23CE"/>
    <w:rsid w:val="002F02AF"/>
    <w:rsid w:val="002F4692"/>
    <w:rsid w:val="002F57AF"/>
    <w:rsid w:val="003028B7"/>
    <w:rsid w:val="003028CA"/>
    <w:rsid w:val="003050A7"/>
    <w:rsid w:val="00315E29"/>
    <w:rsid w:val="003161AD"/>
    <w:rsid w:val="003176FB"/>
    <w:rsid w:val="00325E18"/>
    <w:rsid w:val="00330F15"/>
    <w:rsid w:val="0033501E"/>
    <w:rsid w:val="003523F3"/>
    <w:rsid w:val="00361829"/>
    <w:rsid w:val="00363EF5"/>
    <w:rsid w:val="00364E16"/>
    <w:rsid w:val="00372BEC"/>
    <w:rsid w:val="00386704"/>
    <w:rsid w:val="00392AF6"/>
    <w:rsid w:val="00397787"/>
    <w:rsid w:val="003B1CC5"/>
    <w:rsid w:val="003B456B"/>
    <w:rsid w:val="003B5CCB"/>
    <w:rsid w:val="003B64D5"/>
    <w:rsid w:val="003C2908"/>
    <w:rsid w:val="003D0A49"/>
    <w:rsid w:val="003E164E"/>
    <w:rsid w:val="00403AED"/>
    <w:rsid w:val="00404606"/>
    <w:rsid w:val="00404713"/>
    <w:rsid w:val="004048D2"/>
    <w:rsid w:val="00406A95"/>
    <w:rsid w:val="00410974"/>
    <w:rsid w:val="00420CE5"/>
    <w:rsid w:val="004225A0"/>
    <w:rsid w:val="00430016"/>
    <w:rsid w:val="00437E32"/>
    <w:rsid w:val="004467E9"/>
    <w:rsid w:val="004469A8"/>
    <w:rsid w:val="00454B1E"/>
    <w:rsid w:val="0046610D"/>
    <w:rsid w:val="00472691"/>
    <w:rsid w:val="004755CD"/>
    <w:rsid w:val="00484969"/>
    <w:rsid w:val="00485DDF"/>
    <w:rsid w:val="004874D0"/>
    <w:rsid w:val="004A1CAF"/>
    <w:rsid w:val="004A53A7"/>
    <w:rsid w:val="004C21FC"/>
    <w:rsid w:val="004D0230"/>
    <w:rsid w:val="004E4E0F"/>
    <w:rsid w:val="004E6994"/>
    <w:rsid w:val="004F0B8C"/>
    <w:rsid w:val="004F5EB0"/>
    <w:rsid w:val="00507486"/>
    <w:rsid w:val="00511D7C"/>
    <w:rsid w:val="00514C25"/>
    <w:rsid w:val="00523713"/>
    <w:rsid w:val="00526EBE"/>
    <w:rsid w:val="005300D3"/>
    <w:rsid w:val="00536D14"/>
    <w:rsid w:val="00545F71"/>
    <w:rsid w:val="00553789"/>
    <w:rsid w:val="0055439A"/>
    <w:rsid w:val="005645F2"/>
    <w:rsid w:val="00576852"/>
    <w:rsid w:val="005772EC"/>
    <w:rsid w:val="00583AD9"/>
    <w:rsid w:val="00585CEE"/>
    <w:rsid w:val="005946E5"/>
    <w:rsid w:val="005A4FB7"/>
    <w:rsid w:val="005C593D"/>
    <w:rsid w:val="005C7973"/>
    <w:rsid w:val="005D784F"/>
    <w:rsid w:val="005E18B3"/>
    <w:rsid w:val="005E454C"/>
    <w:rsid w:val="005E5711"/>
    <w:rsid w:val="005E6AEB"/>
    <w:rsid w:val="005F1207"/>
    <w:rsid w:val="0060352B"/>
    <w:rsid w:val="00610B8F"/>
    <w:rsid w:val="0061152F"/>
    <w:rsid w:val="00615E9A"/>
    <w:rsid w:val="006263C5"/>
    <w:rsid w:val="00646E8E"/>
    <w:rsid w:val="0064713C"/>
    <w:rsid w:val="00650F57"/>
    <w:rsid w:val="006514F9"/>
    <w:rsid w:val="00651E60"/>
    <w:rsid w:val="0065511D"/>
    <w:rsid w:val="00683336"/>
    <w:rsid w:val="00690F3C"/>
    <w:rsid w:val="00691C2A"/>
    <w:rsid w:val="006A44F2"/>
    <w:rsid w:val="006C263C"/>
    <w:rsid w:val="006D67DC"/>
    <w:rsid w:val="006E0B87"/>
    <w:rsid w:val="006E0DCC"/>
    <w:rsid w:val="006E6168"/>
    <w:rsid w:val="006F04A6"/>
    <w:rsid w:val="00703CB5"/>
    <w:rsid w:val="00707A9D"/>
    <w:rsid w:val="0071652F"/>
    <w:rsid w:val="00725FB4"/>
    <w:rsid w:val="00733804"/>
    <w:rsid w:val="00733AFD"/>
    <w:rsid w:val="007505B3"/>
    <w:rsid w:val="00752264"/>
    <w:rsid w:val="00764D42"/>
    <w:rsid w:val="00773ACD"/>
    <w:rsid w:val="00773B93"/>
    <w:rsid w:val="00775DCD"/>
    <w:rsid w:val="0078055A"/>
    <w:rsid w:val="00791F57"/>
    <w:rsid w:val="00795328"/>
    <w:rsid w:val="00795467"/>
    <w:rsid w:val="007A3DC1"/>
    <w:rsid w:val="007A6F89"/>
    <w:rsid w:val="007B08D4"/>
    <w:rsid w:val="007B4D44"/>
    <w:rsid w:val="007C05E5"/>
    <w:rsid w:val="007D2B30"/>
    <w:rsid w:val="007D6403"/>
    <w:rsid w:val="007E2EC4"/>
    <w:rsid w:val="007F3472"/>
    <w:rsid w:val="008025A4"/>
    <w:rsid w:val="00803FB9"/>
    <w:rsid w:val="00811F77"/>
    <w:rsid w:val="008241A1"/>
    <w:rsid w:val="008416C6"/>
    <w:rsid w:val="00851F68"/>
    <w:rsid w:val="00861D55"/>
    <w:rsid w:val="008673B8"/>
    <w:rsid w:val="00873263"/>
    <w:rsid w:val="00886547"/>
    <w:rsid w:val="008A112C"/>
    <w:rsid w:val="008A2792"/>
    <w:rsid w:val="008A6AC2"/>
    <w:rsid w:val="008B159E"/>
    <w:rsid w:val="008B378E"/>
    <w:rsid w:val="008B3BC1"/>
    <w:rsid w:val="008C5733"/>
    <w:rsid w:val="008C61D0"/>
    <w:rsid w:val="008C701D"/>
    <w:rsid w:val="008D11D3"/>
    <w:rsid w:val="008E4191"/>
    <w:rsid w:val="008F18C3"/>
    <w:rsid w:val="0090663E"/>
    <w:rsid w:val="00912DDF"/>
    <w:rsid w:val="00920718"/>
    <w:rsid w:val="00931A8B"/>
    <w:rsid w:val="00934EA6"/>
    <w:rsid w:val="009379E6"/>
    <w:rsid w:val="00942C29"/>
    <w:rsid w:val="0095042C"/>
    <w:rsid w:val="0095122D"/>
    <w:rsid w:val="009576F0"/>
    <w:rsid w:val="0096173F"/>
    <w:rsid w:val="0096184F"/>
    <w:rsid w:val="00973305"/>
    <w:rsid w:val="00975B7E"/>
    <w:rsid w:val="00976D66"/>
    <w:rsid w:val="00981DC3"/>
    <w:rsid w:val="00983939"/>
    <w:rsid w:val="00984FEC"/>
    <w:rsid w:val="009866ED"/>
    <w:rsid w:val="009A3C49"/>
    <w:rsid w:val="009A5725"/>
    <w:rsid w:val="009A7A23"/>
    <w:rsid w:val="009B000D"/>
    <w:rsid w:val="009B1729"/>
    <w:rsid w:val="009B353A"/>
    <w:rsid w:val="009B40D4"/>
    <w:rsid w:val="009C0A2D"/>
    <w:rsid w:val="009C3AEF"/>
    <w:rsid w:val="009D2E9F"/>
    <w:rsid w:val="009E0FAE"/>
    <w:rsid w:val="009E1640"/>
    <w:rsid w:val="009E1AD1"/>
    <w:rsid w:val="009F0FEF"/>
    <w:rsid w:val="009F32CB"/>
    <w:rsid w:val="00A051B7"/>
    <w:rsid w:val="00A0641B"/>
    <w:rsid w:val="00A075F2"/>
    <w:rsid w:val="00A07A5E"/>
    <w:rsid w:val="00A11738"/>
    <w:rsid w:val="00A1782B"/>
    <w:rsid w:val="00A24005"/>
    <w:rsid w:val="00A333DD"/>
    <w:rsid w:val="00A5114B"/>
    <w:rsid w:val="00A52433"/>
    <w:rsid w:val="00A54229"/>
    <w:rsid w:val="00A60C3E"/>
    <w:rsid w:val="00A627E2"/>
    <w:rsid w:val="00A70A04"/>
    <w:rsid w:val="00A742D1"/>
    <w:rsid w:val="00A822A6"/>
    <w:rsid w:val="00A90386"/>
    <w:rsid w:val="00AA1AEC"/>
    <w:rsid w:val="00AA5AED"/>
    <w:rsid w:val="00AA5CCB"/>
    <w:rsid w:val="00AB5DFE"/>
    <w:rsid w:val="00AD4464"/>
    <w:rsid w:val="00AF1BEE"/>
    <w:rsid w:val="00AF2610"/>
    <w:rsid w:val="00AF4D01"/>
    <w:rsid w:val="00AF6509"/>
    <w:rsid w:val="00AF78AF"/>
    <w:rsid w:val="00AF7FAB"/>
    <w:rsid w:val="00B02E9B"/>
    <w:rsid w:val="00B11CA7"/>
    <w:rsid w:val="00B22F1B"/>
    <w:rsid w:val="00B25ED2"/>
    <w:rsid w:val="00B33301"/>
    <w:rsid w:val="00B3756D"/>
    <w:rsid w:val="00B377FD"/>
    <w:rsid w:val="00B56298"/>
    <w:rsid w:val="00B57CEE"/>
    <w:rsid w:val="00B63268"/>
    <w:rsid w:val="00B70EBF"/>
    <w:rsid w:val="00B71930"/>
    <w:rsid w:val="00B730A8"/>
    <w:rsid w:val="00B819C5"/>
    <w:rsid w:val="00B83E78"/>
    <w:rsid w:val="00B84DC9"/>
    <w:rsid w:val="00B86C76"/>
    <w:rsid w:val="00B8727A"/>
    <w:rsid w:val="00BA6AB3"/>
    <w:rsid w:val="00BE12B3"/>
    <w:rsid w:val="00BE6C44"/>
    <w:rsid w:val="00BF4E80"/>
    <w:rsid w:val="00BF69A7"/>
    <w:rsid w:val="00C03271"/>
    <w:rsid w:val="00C069A8"/>
    <w:rsid w:val="00C21D7E"/>
    <w:rsid w:val="00C27E05"/>
    <w:rsid w:val="00C30C3D"/>
    <w:rsid w:val="00C32C2A"/>
    <w:rsid w:val="00C37BFA"/>
    <w:rsid w:val="00C51D8A"/>
    <w:rsid w:val="00C54833"/>
    <w:rsid w:val="00C56AC4"/>
    <w:rsid w:val="00C63BFD"/>
    <w:rsid w:val="00C6739B"/>
    <w:rsid w:val="00C70ED0"/>
    <w:rsid w:val="00C73E23"/>
    <w:rsid w:val="00C74330"/>
    <w:rsid w:val="00C76D17"/>
    <w:rsid w:val="00C7757E"/>
    <w:rsid w:val="00C81CC5"/>
    <w:rsid w:val="00C8684D"/>
    <w:rsid w:val="00C914B4"/>
    <w:rsid w:val="00C97341"/>
    <w:rsid w:val="00CA08B1"/>
    <w:rsid w:val="00CB015F"/>
    <w:rsid w:val="00CB57B4"/>
    <w:rsid w:val="00CB67FF"/>
    <w:rsid w:val="00CD1742"/>
    <w:rsid w:val="00CD2C83"/>
    <w:rsid w:val="00CD4660"/>
    <w:rsid w:val="00CE1B3C"/>
    <w:rsid w:val="00CE1DAC"/>
    <w:rsid w:val="00CE4C1F"/>
    <w:rsid w:val="00D01276"/>
    <w:rsid w:val="00D01ACC"/>
    <w:rsid w:val="00D0414B"/>
    <w:rsid w:val="00D1034C"/>
    <w:rsid w:val="00D25239"/>
    <w:rsid w:val="00D26D8E"/>
    <w:rsid w:val="00D30218"/>
    <w:rsid w:val="00D33CFE"/>
    <w:rsid w:val="00D360D4"/>
    <w:rsid w:val="00D43BC6"/>
    <w:rsid w:val="00D44F49"/>
    <w:rsid w:val="00D55B46"/>
    <w:rsid w:val="00D56035"/>
    <w:rsid w:val="00D602F2"/>
    <w:rsid w:val="00D615AA"/>
    <w:rsid w:val="00D657CE"/>
    <w:rsid w:val="00D706DD"/>
    <w:rsid w:val="00D72AF7"/>
    <w:rsid w:val="00D7478E"/>
    <w:rsid w:val="00D777AE"/>
    <w:rsid w:val="00D86D21"/>
    <w:rsid w:val="00D86EB2"/>
    <w:rsid w:val="00D8792B"/>
    <w:rsid w:val="00D947FB"/>
    <w:rsid w:val="00D94AAD"/>
    <w:rsid w:val="00D96E14"/>
    <w:rsid w:val="00DA11DC"/>
    <w:rsid w:val="00DA6A68"/>
    <w:rsid w:val="00DB13D6"/>
    <w:rsid w:val="00DB3211"/>
    <w:rsid w:val="00DC346F"/>
    <w:rsid w:val="00DC3664"/>
    <w:rsid w:val="00DC6476"/>
    <w:rsid w:val="00DD6314"/>
    <w:rsid w:val="00DE1647"/>
    <w:rsid w:val="00DE2DF0"/>
    <w:rsid w:val="00DE78D5"/>
    <w:rsid w:val="00DF3A7B"/>
    <w:rsid w:val="00E02320"/>
    <w:rsid w:val="00E06801"/>
    <w:rsid w:val="00E114CB"/>
    <w:rsid w:val="00E1357C"/>
    <w:rsid w:val="00E1448F"/>
    <w:rsid w:val="00E17D27"/>
    <w:rsid w:val="00E278DB"/>
    <w:rsid w:val="00E37152"/>
    <w:rsid w:val="00E43A6E"/>
    <w:rsid w:val="00E543EF"/>
    <w:rsid w:val="00E557E9"/>
    <w:rsid w:val="00E56C2C"/>
    <w:rsid w:val="00E60DC4"/>
    <w:rsid w:val="00E6382B"/>
    <w:rsid w:val="00E64295"/>
    <w:rsid w:val="00E70302"/>
    <w:rsid w:val="00E776CC"/>
    <w:rsid w:val="00E80EB6"/>
    <w:rsid w:val="00E8540D"/>
    <w:rsid w:val="00E86489"/>
    <w:rsid w:val="00E92C9A"/>
    <w:rsid w:val="00E95D3C"/>
    <w:rsid w:val="00EA11EF"/>
    <w:rsid w:val="00EA32A7"/>
    <w:rsid w:val="00EB4B20"/>
    <w:rsid w:val="00EC1EB6"/>
    <w:rsid w:val="00EC3B4E"/>
    <w:rsid w:val="00EC698D"/>
    <w:rsid w:val="00ED10B0"/>
    <w:rsid w:val="00EE2B46"/>
    <w:rsid w:val="00EF244D"/>
    <w:rsid w:val="00F02381"/>
    <w:rsid w:val="00F05121"/>
    <w:rsid w:val="00F078CA"/>
    <w:rsid w:val="00F1008F"/>
    <w:rsid w:val="00F11008"/>
    <w:rsid w:val="00F144DD"/>
    <w:rsid w:val="00F2035B"/>
    <w:rsid w:val="00F25E0B"/>
    <w:rsid w:val="00F357E8"/>
    <w:rsid w:val="00F4409D"/>
    <w:rsid w:val="00F440F0"/>
    <w:rsid w:val="00F45336"/>
    <w:rsid w:val="00F53DA6"/>
    <w:rsid w:val="00F567F0"/>
    <w:rsid w:val="00F63D62"/>
    <w:rsid w:val="00F70682"/>
    <w:rsid w:val="00F7223D"/>
    <w:rsid w:val="00F76115"/>
    <w:rsid w:val="00F76746"/>
    <w:rsid w:val="00F7775E"/>
    <w:rsid w:val="00FA2564"/>
    <w:rsid w:val="00FA45C7"/>
    <w:rsid w:val="00FB508E"/>
    <w:rsid w:val="00FC09D9"/>
    <w:rsid w:val="00FC1637"/>
    <w:rsid w:val="00FD4C9F"/>
    <w:rsid w:val="00FE1B67"/>
    <w:rsid w:val="00FE2D1E"/>
    <w:rsid w:val="00FF7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A1B769"/>
  <w15:docId w15:val="{EBA08E85-4548-43A3-B976-B770E59F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level 1"/>
    <w:basedOn w:val="Normal"/>
    <w:next w:val="Normal"/>
    <w:link w:val="Heading1Char"/>
    <w:qFormat/>
    <w:rsid w:val="001B0AAB"/>
    <w:pPr>
      <w:keepNext/>
      <w:numPr>
        <w:numId w:val="8"/>
      </w:numPr>
      <w:spacing w:before="240" w:after="0" w:line="288" w:lineRule="auto"/>
      <w:jc w:val="both"/>
      <w:outlineLvl w:val="0"/>
    </w:pPr>
    <w:rPr>
      <w:rFonts w:eastAsia="Times New Roman"/>
      <w:caps/>
      <w:kern w:val="32"/>
      <w:szCs w:val="32"/>
    </w:rPr>
  </w:style>
  <w:style w:type="paragraph" w:styleId="Heading2">
    <w:name w:val="heading 2"/>
    <w:aliases w:val="level 2,PARA2"/>
    <w:basedOn w:val="Normal"/>
    <w:next w:val="Normal"/>
    <w:link w:val="Heading2Char"/>
    <w:unhideWhenUsed/>
    <w:qFormat/>
    <w:rsid w:val="008673B8"/>
    <w:pPr>
      <w:keepNext/>
      <w:numPr>
        <w:ilvl w:val="1"/>
        <w:numId w:val="8"/>
      </w:numPr>
      <w:spacing w:before="240" w:after="0" w:line="288" w:lineRule="auto"/>
      <w:jc w:val="both"/>
      <w:outlineLvl w:val="1"/>
    </w:pPr>
    <w:rPr>
      <w:rFonts w:eastAsia="Times New Roman"/>
      <w:b/>
      <w:iCs/>
      <w:szCs w:val="28"/>
    </w:rPr>
  </w:style>
  <w:style w:type="paragraph" w:styleId="Heading3">
    <w:name w:val="heading 3"/>
    <w:aliases w:val="level 3"/>
    <w:basedOn w:val="Normal"/>
    <w:next w:val="Normal"/>
    <w:link w:val="Heading3Char"/>
    <w:unhideWhenUsed/>
    <w:qFormat/>
    <w:rsid w:val="008673B8"/>
    <w:pPr>
      <w:keepNext/>
      <w:numPr>
        <w:ilvl w:val="2"/>
        <w:numId w:val="8"/>
      </w:numPr>
      <w:spacing w:before="240" w:after="0" w:line="288" w:lineRule="auto"/>
      <w:jc w:val="both"/>
      <w:outlineLvl w:val="2"/>
    </w:pPr>
    <w:rPr>
      <w:rFonts w:eastAsia="Times New Roman"/>
      <w:bCs/>
      <w:szCs w:val="26"/>
    </w:rPr>
  </w:style>
  <w:style w:type="paragraph" w:styleId="Heading4">
    <w:name w:val="heading 4"/>
    <w:basedOn w:val="Normal"/>
    <w:next w:val="Normal"/>
    <w:link w:val="Heading4Char"/>
    <w:uiPriority w:val="9"/>
    <w:semiHidden/>
    <w:unhideWhenUsed/>
    <w:qFormat/>
    <w:rsid w:val="008A2792"/>
    <w:pPr>
      <w:keepNext/>
      <w:keepLines/>
      <w:numPr>
        <w:ilvl w:val="3"/>
        <w:numId w:val="8"/>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A2792"/>
    <w:pPr>
      <w:keepNext/>
      <w:keepLines/>
      <w:numPr>
        <w:ilvl w:val="4"/>
        <w:numId w:val="8"/>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A2792"/>
    <w:pPr>
      <w:keepNext/>
      <w:keepLines/>
      <w:numPr>
        <w:ilvl w:val="5"/>
        <w:numId w:val="8"/>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8A2792"/>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A2792"/>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281208"/>
    <w:pPr>
      <w:numPr>
        <w:ilvl w:val="8"/>
        <w:numId w:val="8"/>
      </w:numPr>
      <w:spacing w:before="240" w:after="60" w:line="264" w:lineRule="auto"/>
      <w:jc w:val="both"/>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0AAB"/>
    <w:pPr>
      <w:tabs>
        <w:tab w:val="center" w:pos="4513"/>
        <w:tab w:val="right" w:pos="9026"/>
      </w:tabs>
      <w:spacing w:after="0" w:line="240" w:lineRule="auto"/>
    </w:pPr>
  </w:style>
  <w:style w:type="character" w:customStyle="1" w:styleId="HeaderChar">
    <w:name w:val="Header Char"/>
    <w:basedOn w:val="DefaultParagraphFont"/>
    <w:link w:val="Header"/>
    <w:rsid w:val="001B0AAB"/>
  </w:style>
  <w:style w:type="paragraph" w:styleId="Footer">
    <w:name w:val="footer"/>
    <w:basedOn w:val="Normal"/>
    <w:link w:val="FooterChar"/>
    <w:unhideWhenUsed/>
    <w:rsid w:val="001B0AAB"/>
    <w:pPr>
      <w:tabs>
        <w:tab w:val="center" w:pos="4513"/>
        <w:tab w:val="right" w:pos="9026"/>
      </w:tabs>
      <w:spacing w:after="0" w:line="240" w:lineRule="auto"/>
    </w:pPr>
  </w:style>
  <w:style w:type="character" w:customStyle="1" w:styleId="FooterChar">
    <w:name w:val="Footer Char"/>
    <w:basedOn w:val="DefaultParagraphFont"/>
    <w:link w:val="Footer"/>
    <w:rsid w:val="001B0AAB"/>
  </w:style>
  <w:style w:type="character" w:styleId="PageNumber">
    <w:name w:val="page number"/>
    <w:semiHidden/>
    <w:unhideWhenUsed/>
    <w:rsid w:val="001B0AAB"/>
    <w:rPr>
      <w:rFonts w:ascii="Times New Roman" w:hAnsi="Times New Roman" w:cs="Times New Roman" w:hint="default"/>
    </w:rPr>
  </w:style>
  <w:style w:type="character" w:customStyle="1" w:styleId="Heading1Char">
    <w:name w:val="Heading 1 Char"/>
    <w:aliases w:val="level 1 Char"/>
    <w:basedOn w:val="DefaultParagraphFont"/>
    <w:link w:val="Heading1"/>
    <w:rsid w:val="001B0AAB"/>
    <w:rPr>
      <w:rFonts w:eastAsia="Times New Roman"/>
      <w:caps/>
      <w:kern w:val="32"/>
      <w:szCs w:val="32"/>
    </w:rPr>
  </w:style>
  <w:style w:type="character" w:customStyle="1" w:styleId="Heading2Char">
    <w:name w:val="Heading 2 Char"/>
    <w:aliases w:val="level 2 Char,PARA2 Char"/>
    <w:basedOn w:val="DefaultParagraphFont"/>
    <w:link w:val="Heading2"/>
    <w:rsid w:val="008673B8"/>
    <w:rPr>
      <w:rFonts w:eastAsia="Times New Roman"/>
      <w:b/>
      <w:iCs/>
      <w:szCs w:val="28"/>
    </w:rPr>
  </w:style>
  <w:style w:type="character" w:customStyle="1" w:styleId="Heading3Char">
    <w:name w:val="Heading 3 Char"/>
    <w:aliases w:val="level 3 Char"/>
    <w:basedOn w:val="DefaultParagraphFont"/>
    <w:link w:val="Heading3"/>
    <w:rsid w:val="008673B8"/>
    <w:rPr>
      <w:rFonts w:eastAsia="Times New Roman"/>
      <w:bCs/>
      <w:szCs w:val="26"/>
    </w:rPr>
  </w:style>
  <w:style w:type="character" w:styleId="Hyperlink">
    <w:name w:val="Hyperlink"/>
    <w:uiPriority w:val="99"/>
    <w:unhideWhenUsed/>
    <w:rsid w:val="001B0AAB"/>
    <w:rPr>
      <w:rFonts w:ascii="Times New Roman" w:hAnsi="Times New Roman" w:cs="Times New Roman" w:hint="default"/>
      <w:color w:val="0000FF"/>
      <w:u w:val="single"/>
    </w:rPr>
  </w:style>
  <w:style w:type="paragraph" w:styleId="ListBullet">
    <w:name w:val="List Bullet"/>
    <w:basedOn w:val="Normal"/>
    <w:autoRedefine/>
    <w:semiHidden/>
    <w:unhideWhenUsed/>
    <w:rsid w:val="001B0AAB"/>
    <w:pPr>
      <w:numPr>
        <w:ilvl w:val="6"/>
        <w:numId w:val="1"/>
      </w:numPr>
      <w:tabs>
        <w:tab w:val="num" w:pos="2126"/>
      </w:tabs>
      <w:spacing w:before="240" w:after="0" w:line="288" w:lineRule="auto"/>
      <w:ind w:left="2126" w:hanging="567"/>
      <w:jc w:val="both"/>
    </w:pPr>
    <w:rPr>
      <w:rFonts w:eastAsia="Times New Roman" w:cs="Times New Roman"/>
      <w:szCs w:val="24"/>
      <w:lang w:val="en-US"/>
    </w:rPr>
  </w:style>
  <w:style w:type="paragraph" w:styleId="ListNumber">
    <w:name w:val="List Number"/>
    <w:basedOn w:val="Normal"/>
    <w:unhideWhenUsed/>
    <w:rsid w:val="001B0AAB"/>
    <w:pPr>
      <w:spacing w:before="240" w:after="0" w:line="288" w:lineRule="auto"/>
      <w:jc w:val="both"/>
    </w:pPr>
    <w:rPr>
      <w:rFonts w:eastAsia="Times New Roman" w:cs="Times New Roman"/>
      <w:szCs w:val="24"/>
    </w:rPr>
  </w:style>
  <w:style w:type="paragraph" w:styleId="ListBullet2">
    <w:name w:val="List Bullet 2"/>
    <w:basedOn w:val="Normal"/>
    <w:autoRedefine/>
    <w:unhideWhenUsed/>
    <w:rsid w:val="001B0AAB"/>
    <w:pPr>
      <w:numPr>
        <w:ilvl w:val="7"/>
        <w:numId w:val="1"/>
      </w:numPr>
      <w:tabs>
        <w:tab w:val="num" w:pos="2127"/>
      </w:tabs>
      <w:spacing w:before="240" w:after="0" w:line="288" w:lineRule="auto"/>
      <w:ind w:left="2127" w:hanging="567"/>
      <w:jc w:val="both"/>
    </w:pPr>
    <w:rPr>
      <w:rFonts w:eastAsia="Times New Roman" w:cs="Times New Roman"/>
      <w:szCs w:val="24"/>
      <w:lang w:val="en-US"/>
    </w:rPr>
  </w:style>
  <w:style w:type="paragraph" w:styleId="BlockText">
    <w:name w:val="Block Text"/>
    <w:basedOn w:val="Normal"/>
    <w:semiHidden/>
    <w:rsid w:val="001B0AAB"/>
    <w:pPr>
      <w:tabs>
        <w:tab w:val="left" w:pos="-1440"/>
        <w:tab w:val="left" w:pos="-1008"/>
        <w:tab w:val="left" w:pos="-720"/>
        <w:tab w:val="left" w:pos="-576"/>
        <w:tab w:val="left" w:pos="-144"/>
        <w:tab w:val="left" w:pos="418"/>
        <w:tab w:val="left" w:pos="720"/>
        <w:tab w:val="left" w:pos="1008"/>
        <w:tab w:val="left" w:pos="1152"/>
        <w:tab w:val="left" w:pos="1440"/>
        <w:tab w:val="left" w:pos="2016"/>
        <w:tab w:val="left" w:pos="2160"/>
        <w:tab w:val="left" w:pos="5040"/>
        <w:tab w:val="left" w:pos="5760"/>
        <w:tab w:val="left" w:pos="6480"/>
        <w:tab w:val="left" w:pos="7200"/>
        <w:tab w:val="left" w:pos="7920"/>
        <w:tab w:val="left" w:pos="8640"/>
        <w:tab w:val="left" w:pos="9360"/>
      </w:tabs>
      <w:suppressAutoHyphens/>
      <w:spacing w:after="0" w:line="288" w:lineRule="auto"/>
      <w:ind w:left="1418" w:right="1106" w:hanging="1418"/>
      <w:jc w:val="both"/>
    </w:pPr>
    <w:rPr>
      <w:rFonts w:eastAsia="Times New Roman"/>
      <w:spacing w:val="-3"/>
      <w:szCs w:val="20"/>
      <w:lang w:eastAsia="en-GB"/>
    </w:rPr>
  </w:style>
  <w:style w:type="paragraph" w:customStyle="1" w:styleId="bodytext1">
    <w:name w:val="body text 1"/>
    <w:basedOn w:val="Normal"/>
    <w:link w:val="bodytext1Char"/>
    <w:qFormat/>
    <w:rsid w:val="001B0AAB"/>
    <w:pPr>
      <w:spacing w:after="120" w:line="240" w:lineRule="auto"/>
    </w:pPr>
    <w:rPr>
      <w:rFonts w:eastAsia="Times New Roman"/>
      <w:iCs/>
      <w:szCs w:val="20"/>
    </w:rPr>
  </w:style>
  <w:style w:type="character" w:customStyle="1" w:styleId="bodytext1Char">
    <w:name w:val="body text 1 Char"/>
    <w:link w:val="bodytext1"/>
    <w:rsid w:val="001B0AAB"/>
    <w:rPr>
      <w:rFonts w:ascii="Arial" w:eastAsia="Times New Roman" w:hAnsi="Arial" w:cs="Arial"/>
      <w:iCs/>
      <w:szCs w:val="20"/>
    </w:rPr>
  </w:style>
  <w:style w:type="paragraph" w:styleId="BodyText2">
    <w:name w:val="Body Text 2"/>
    <w:basedOn w:val="Normal"/>
    <w:link w:val="BodyText2Char"/>
    <w:semiHidden/>
    <w:rsid w:val="001B0AAB"/>
    <w:pPr>
      <w:spacing w:after="0" w:line="240" w:lineRule="auto"/>
    </w:pPr>
    <w:rPr>
      <w:rFonts w:eastAsia="Times New Roman"/>
      <w:i/>
      <w:iCs/>
      <w:color w:val="FF0000"/>
      <w:szCs w:val="26"/>
    </w:rPr>
  </w:style>
  <w:style w:type="character" w:customStyle="1" w:styleId="BodyText2Char">
    <w:name w:val="Body Text 2 Char"/>
    <w:basedOn w:val="DefaultParagraphFont"/>
    <w:link w:val="BodyText2"/>
    <w:semiHidden/>
    <w:rsid w:val="001B0AAB"/>
    <w:rPr>
      <w:rFonts w:ascii="Arial" w:eastAsia="Times New Roman" w:hAnsi="Arial" w:cs="Arial"/>
      <w:i/>
      <w:iCs/>
      <w:color w:val="FF0000"/>
      <w:szCs w:val="26"/>
    </w:rPr>
  </w:style>
  <w:style w:type="character" w:styleId="SubtleReference">
    <w:name w:val="Subtle Reference"/>
    <w:uiPriority w:val="31"/>
    <w:qFormat/>
    <w:rsid w:val="001B0AAB"/>
    <w:rPr>
      <w:smallCaps/>
      <w:color w:val="C0504D"/>
      <w:u w:val="single"/>
    </w:rPr>
  </w:style>
  <w:style w:type="paragraph" w:styleId="ListParagraph">
    <w:name w:val="List Paragraph"/>
    <w:basedOn w:val="Normal"/>
    <w:qFormat/>
    <w:rsid w:val="001B0AAB"/>
    <w:pPr>
      <w:spacing w:after="120" w:line="276" w:lineRule="auto"/>
    </w:pPr>
    <w:rPr>
      <w:rFonts w:eastAsia="Calibri" w:cs="Times New Roman"/>
    </w:rPr>
  </w:style>
  <w:style w:type="paragraph" w:customStyle="1" w:styleId="Bullet">
    <w:name w:val="Bullet"/>
    <w:basedOn w:val="Normal"/>
    <w:qFormat/>
    <w:rsid w:val="00A742D1"/>
    <w:pPr>
      <w:numPr>
        <w:numId w:val="2"/>
      </w:numPr>
      <w:tabs>
        <w:tab w:val="clear" w:pos="1080"/>
        <w:tab w:val="num" w:pos="1560"/>
      </w:tabs>
      <w:spacing w:after="0" w:line="240" w:lineRule="auto"/>
      <w:ind w:left="1560" w:hanging="567"/>
    </w:pPr>
    <w:rPr>
      <w:rFonts w:eastAsia="Times New Roman"/>
      <w:szCs w:val="20"/>
    </w:rPr>
  </w:style>
  <w:style w:type="character" w:styleId="Emphasis">
    <w:name w:val="Emphasis"/>
    <w:uiPriority w:val="20"/>
    <w:qFormat/>
    <w:rsid w:val="00A742D1"/>
    <w:rPr>
      <w:i/>
      <w:iCs/>
    </w:rPr>
  </w:style>
  <w:style w:type="paragraph" w:styleId="BodyTextIndent">
    <w:name w:val="Body Text Indent"/>
    <w:basedOn w:val="Normal"/>
    <w:link w:val="BodyTextIndentChar"/>
    <w:uiPriority w:val="99"/>
    <w:semiHidden/>
    <w:unhideWhenUsed/>
    <w:rsid w:val="00A742D1"/>
    <w:pPr>
      <w:spacing w:after="120"/>
      <w:ind w:left="283"/>
    </w:pPr>
  </w:style>
  <w:style w:type="character" w:customStyle="1" w:styleId="BodyTextIndentChar">
    <w:name w:val="Body Text Indent Char"/>
    <w:basedOn w:val="DefaultParagraphFont"/>
    <w:link w:val="BodyTextIndent"/>
    <w:uiPriority w:val="99"/>
    <w:semiHidden/>
    <w:rsid w:val="00A742D1"/>
  </w:style>
  <w:style w:type="character" w:styleId="CommentReference">
    <w:name w:val="annotation reference"/>
    <w:basedOn w:val="DefaultParagraphFont"/>
    <w:semiHidden/>
    <w:unhideWhenUsed/>
    <w:rsid w:val="00A742D1"/>
    <w:rPr>
      <w:sz w:val="16"/>
      <w:szCs w:val="16"/>
    </w:rPr>
  </w:style>
  <w:style w:type="paragraph" w:styleId="CommentText">
    <w:name w:val="annotation text"/>
    <w:basedOn w:val="Normal"/>
    <w:link w:val="CommentTextChar"/>
    <w:unhideWhenUsed/>
    <w:rsid w:val="00A742D1"/>
    <w:pPr>
      <w:spacing w:line="240" w:lineRule="auto"/>
    </w:pPr>
    <w:rPr>
      <w:sz w:val="20"/>
      <w:szCs w:val="20"/>
    </w:rPr>
  </w:style>
  <w:style w:type="character" w:customStyle="1" w:styleId="CommentTextChar">
    <w:name w:val="Comment Text Char"/>
    <w:basedOn w:val="DefaultParagraphFont"/>
    <w:link w:val="CommentText"/>
    <w:rsid w:val="00A742D1"/>
    <w:rPr>
      <w:sz w:val="20"/>
      <w:szCs w:val="20"/>
    </w:rPr>
  </w:style>
  <w:style w:type="paragraph" w:styleId="CommentSubject">
    <w:name w:val="annotation subject"/>
    <w:basedOn w:val="CommentText"/>
    <w:next w:val="CommentText"/>
    <w:link w:val="CommentSubjectChar"/>
    <w:uiPriority w:val="99"/>
    <w:semiHidden/>
    <w:unhideWhenUsed/>
    <w:rsid w:val="00A742D1"/>
    <w:rPr>
      <w:b/>
      <w:bCs/>
    </w:rPr>
  </w:style>
  <w:style w:type="character" w:customStyle="1" w:styleId="CommentSubjectChar">
    <w:name w:val="Comment Subject Char"/>
    <w:basedOn w:val="CommentTextChar"/>
    <w:link w:val="CommentSubject"/>
    <w:uiPriority w:val="99"/>
    <w:semiHidden/>
    <w:rsid w:val="00A742D1"/>
    <w:rPr>
      <w:b/>
      <w:bCs/>
      <w:sz w:val="20"/>
      <w:szCs w:val="20"/>
    </w:rPr>
  </w:style>
  <w:style w:type="paragraph" w:styleId="BalloonText">
    <w:name w:val="Balloon Text"/>
    <w:basedOn w:val="Normal"/>
    <w:link w:val="BalloonTextChar"/>
    <w:uiPriority w:val="99"/>
    <w:semiHidden/>
    <w:unhideWhenUsed/>
    <w:rsid w:val="00A74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2D1"/>
    <w:rPr>
      <w:rFonts w:ascii="Segoe UI" w:hAnsi="Segoe UI" w:cs="Segoe UI"/>
      <w:sz w:val="18"/>
      <w:szCs w:val="18"/>
    </w:rPr>
  </w:style>
  <w:style w:type="paragraph" w:customStyle="1" w:styleId="Default">
    <w:name w:val="Default"/>
    <w:rsid w:val="009F0FEF"/>
    <w:pPr>
      <w:autoSpaceDE w:val="0"/>
      <w:autoSpaceDN w:val="0"/>
      <w:adjustRightInd w:val="0"/>
      <w:spacing w:after="0" w:line="240" w:lineRule="auto"/>
    </w:pPr>
    <w:rPr>
      <w:color w:val="000000"/>
      <w:sz w:val="24"/>
      <w:szCs w:val="24"/>
    </w:rPr>
  </w:style>
  <w:style w:type="paragraph" w:styleId="Title">
    <w:name w:val="Title"/>
    <w:basedOn w:val="Normal"/>
    <w:link w:val="TitleChar"/>
    <w:qFormat/>
    <w:rsid w:val="009F0FEF"/>
    <w:pPr>
      <w:spacing w:after="240" w:line="240" w:lineRule="auto"/>
      <w:outlineLvl w:val="0"/>
    </w:pPr>
    <w:rPr>
      <w:rFonts w:eastAsia="Times New Roman"/>
      <w:b/>
      <w:bCs/>
      <w:kern w:val="28"/>
      <w:szCs w:val="32"/>
      <w:lang w:val="en-US"/>
    </w:rPr>
  </w:style>
  <w:style w:type="character" w:customStyle="1" w:styleId="TitleChar">
    <w:name w:val="Title Char"/>
    <w:basedOn w:val="DefaultParagraphFont"/>
    <w:link w:val="Title"/>
    <w:rsid w:val="009F0FEF"/>
    <w:rPr>
      <w:rFonts w:ascii="Arial" w:eastAsia="Times New Roman" w:hAnsi="Arial" w:cs="Arial"/>
      <w:b/>
      <w:bCs/>
      <w:kern w:val="28"/>
      <w:szCs w:val="32"/>
      <w:lang w:val="en-US"/>
    </w:rPr>
  </w:style>
  <w:style w:type="paragraph" w:styleId="TOCHeading">
    <w:name w:val="TOC Heading"/>
    <w:basedOn w:val="Heading1"/>
    <w:next w:val="Normal"/>
    <w:uiPriority w:val="39"/>
    <w:unhideWhenUsed/>
    <w:qFormat/>
    <w:rsid w:val="00045D1B"/>
    <w:pPr>
      <w:keepLines/>
      <w:spacing w:line="259" w:lineRule="auto"/>
      <w:jc w:val="left"/>
      <w:outlineLvl w:val="9"/>
    </w:pPr>
    <w:rPr>
      <w:rFonts w:asciiTheme="majorHAnsi" w:eastAsiaTheme="majorEastAsia" w:hAnsiTheme="majorHAnsi" w:cstheme="majorBidi"/>
      <w:caps w:val="0"/>
      <w:color w:val="2E74B5" w:themeColor="accent1" w:themeShade="BF"/>
      <w:kern w:val="0"/>
      <w:sz w:val="32"/>
      <w:lang w:val="en-US"/>
    </w:rPr>
  </w:style>
  <w:style w:type="paragraph" w:styleId="TOC1">
    <w:name w:val="toc 1"/>
    <w:basedOn w:val="Normal"/>
    <w:next w:val="Normal"/>
    <w:autoRedefine/>
    <w:uiPriority w:val="39"/>
    <w:unhideWhenUsed/>
    <w:rsid w:val="00397787"/>
    <w:pPr>
      <w:tabs>
        <w:tab w:val="left" w:pos="440"/>
        <w:tab w:val="right" w:leader="dot" w:pos="8302"/>
      </w:tabs>
      <w:spacing w:after="100"/>
    </w:pPr>
  </w:style>
  <w:style w:type="paragraph" w:styleId="TOC2">
    <w:name w:val="toc 2"/>
    <w:basedOn w:val="Normal"/>
    <w:next w:val="Normal"/>
    <w:autoRedefine/>
    <w:uiPriority w:val="39"/>
    <w:unhideWhenUsed/>
    <w:rsid w:val="00C03271"/>
    <w:pPr>
      <w:tabs>
        <w:tab w:val="left" w:pos="880"/>
        <w:tab w:val="right" w:leader="dot" w:pos="8302"/>
      </w:tabs>
      <w:spacing w:after="100"/>
      <w:ind w:left="220"/>
    </w:pPr>
  </w:style>
  <w:style w:type="paragraph" w:styleId="TOC3">
    <w:name w:val="toc 3"/>
    <w:basedOn w:val="Normal"/>
    <w:next w:val="Normal"/>
    <w:autoRedefine/>
    <w:uiPriority w:val="39"/>
    <w:unhideWhenUsed/>
    <w:rsid w:val="00045D1B"/>
    <w:pPr>
      <w:spacing w:after="100"/>
      <w:ind w:left="440"/>
    </w:pPr>
  </w:style>
  <w:style w:type="paragraph" w:styleId="TOC4">
    <w:name w:val="toc 4"/>
    <w:basedOn w:val="Normal"/>
    <w:next w:val="Normal"/>
    <w:autoRedefine/>
    <w:uiPriority w:val="39"/>
    <w:unhideWhenUsed/>
    <w:rsid w:val="00045D1B"/>
    <w:pPr>
      <w:spacing w:after="100"/>
      <w:ind w:left="660"/>
    </w:pPr>
    <w:rPr>
      <w:rFonts w:eastAsiaTheme="minorEastAsia"/>
      <w:lang w:eastAsia="en-GB"/>
    </w:rPr>
  </w:style>
  <w:style w:type="paragraph" w:styleId="TOC5">
    <w:name w:val="toc 5"/>
    <w:basedOn w:val="Normal"/>
    <w:next w:val="Normal"/>
    <w:autoRedefine/>
    <w:uiPriority w:val="39"/>
    <w:unhideWhenUsed/>
    <w:rsid w:val="00045D1B"/>
    <w:pPr>
      <w:spacing w:after="100"/>
      <w:ind w:left="880"/>
    </w:pPr>
    <w:rPr>
      <w:rFonts w:eastAsiaTheme="minorEastAsia"/>
      <w:lang w:eastAsia="en-GB"/>
    </w:rPr>
  </w:style>
  <w:style w:type="paragraph" w:styleId="TOC6">
    <w:name w:val="toc 6"/>
    <w:basedOn w:val="Normal"/>
    <w:next w:val="Normal"/>
    <w:autoRedefine/>
    <w:uiPriority w:val="39"/>
    <w:unhideWhenUsed/>
    <w:rsid w:val="00045D1B"/>
    <w:pPr>
      <w:spacing w:after="100"/>
      <w:ind w:left="1100"/>
    </w:pPr>
    <w:rPr>
      <w:rFonts w:eastAsiaTheme="minorEastAsia"/>
      <w:lang w:eastAsia="en-GB"/>
    </w:rPr>
  </w:style>
  <w:style w:type="paragraph" w:styleId="TOC7">
    <w:name w:val="toc 7"/>
    <w:basedOn w:val="Normal"/>
    <w:next w:val="Normal"/>
    <w:autoRedefine/>
    <w:uiPriority w:val="39"/>
    <w:unhideWhenUsed/>
    <w:rsid w:val="00045D1B"/>
    <w:pPr>
      <w:spacing w:after="100"/>
      <w:ind w:left="1320"/>
    </w:pPr>
    <w:rPr>
      <w:rFonts w:eastAsiaTheme="minorEastAsia"/>
      <w:lang w:eastAsia="en-GB"/>
    </w:rPr>
  </w:style>
  <w:style w:type="paragraph" w:styleId="TOC8">
    <w:name w:val="toc 8"/>
    <w:basedOn w:val="Normal"/>
    <w:next w:val="Normal"/>
    <w:autoRedefine/>
    <w:uiPriority w:val="39"/>
    <w:unhideWhenUsed/>
    <w:rsid w:val="00045D1B"/>
    <w:pPr>
      <w:spacing w:after="100"/>
      <w:ind w:left="1540"/>
    </w:pPr>
    <w:rPr>
      <w:rFonts w:eastAsiaTheme="minorEastAsia"/>
      <w:lang w:eastAsia="en-GB"/>
    </w:rPr>
  </w:style>
  <w:style w:type="paragraph" w:styleId="TOC9">
    <w:name w:val="toc 9"/>
    <w:basedOn w:val="Normal"/>
    <w:next w:val="Normal"/>
    <w:autoRedefine/>
    <w:uiPriority w:val="39"/>
    <w:unhideWhenUsed/>
    <w:rsid w:val="00045D1B"/>
    <w:pPr>
      <w:spacing w:after="100"/>
      <w:ind w:left="1760"/>
    </w:pPr>
    <w:rPr>
      <w:rFonts w:eastAsiaTheme="minorEastAsia"/>
      <w:lang w:eastAsia="en-GB"/>
    </w:rPr>
  </w:style>
  <w:style w:type="table" w:styleId="TableGrid">
    <w:name w:val="Table Grid"/>
    <w:basedOn w:val="TableNormal"/>
    <w:uiPriority w:val="39"/>
    <w:rsid w:val="003E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C83"/>
    <w:pPr>
      <w:spacing w:after="0" w:line="240" w:lineRule="auto"/>
    </w:pPr>
  </w:style>
  <w:style w:type="character" w:customStyle="1" w:styleId="Heading9Char">
    <w:name w:val="Heading 9 Char"/>
    <w:basedOn w:val="DefaultParagraphFont"/>
    <w:link w:val="Heading9"/>
    <w:rsid w:val="00281208"/>
    <w:rPr>
      <w:rFonts w:eastAsia="Times New Roman"/>
    </w:rPr>
  </w:style>
  <w:style w:type="paragraph" w:customStyle="1" w:styleId="BodyText10">
    <w:name w:val="Body Text 1"/>
    <w:basedOn w:val="Normal"/>
    <w:link w:val="BodyText1Char0"/>
    <w:rsid w:val="00281208"/>
    <w:pPr>
      <w:tabs>
        <w:tab w:val="num" w:pos="1985"/>
        <w:tab w:val="left" w:pos="2340"/>
        <w:tab w:val="left" w:pos="3060"/>
      </w:tabs>
      <w:spacing w:after="240" w:line="264" w:lineRule="auto"/>
      <w:ind w:left="851" w:hanging="851"/>
      <w:jc w:val="both"/>
    </w:pPr>
    <w:rPr>
      <w:rFonts w:eastAsia="Times New Roman" w:cs="Times New Roman"/>
      <w:szCs w:val="20"/>
    </w:rPr>
  </w:style>
  <w:style w:type="character" w:customStyle="1" w:styleId="BodyText1Char0">
    <w:name w:val="Body Text 1 Char"/>
    <w:link w:val="BodyText10"/>
    <w:rsid w:val="00281208"/>
    <w:rPr>
      <w:rFonts w:ascii="Arial" w:eastAsia="Times New Roman" w:hAnsi="Arial" w:cs="Times New Roman"/>
      <w:szCs w:val="20"/>
    </w:rPr>
  </w:style>
  <w:style w:type="paragraph" w:styleId="BodyText">
    <w:name w:val="Body Text"/>
    <w:basedOn w:val="Normal"/>
    <w:link w:val="BodyTextChar"/>
    <w:uiPriority w:val="99"/>
    <w:unhideWhenUsed/>
    <w:rsid w:val="00210AD9"/>
    <w:pPr>
      <w:spacing w:after="120"/>
    </w:pPr>
  </w:style>
  <w:style w:type="character" w:customStyle="1" w:styleId="BodyTextChar">
    <w:name w:val="Body Text Char"/>
    <w:basedOn w:val="DefaultParagraphFont"/>
    <w:link w:val="BodyText"/>
    <w:uiPriority w:val="99"/>
    <w:rsid w:val="00210AD9"/>
  </w:style>
  <w:style w:type="paragraph" w:customStyle="1" w:styleId="bullets">
    <w:name w:val="bullets"/>
    <w:basedOn w:val="BodyText10"/>
    <w:qFormat/>
    <w:rsid w:val="00E1448F"/>
    <w:pPr>
      <w:numPr>
        <w:ilvl w:val="2"/>
        <w:numId w:val="6"/>
      </w:numPr>
    </w:pPr>
    <w:rPr>
      <w:lang w:eastAsia="en-GB"/>
    </w:rPr>
  </w:style>
  <w:style w:type="paragraph" w:styleId="BodyTextIndent2">
    <w:name w:val="Body Text Indent 2"/>
    <w:basedOn w:val="Normal"/>
    <w:link w:val="BodyTextIndent2Char"/>
    <w:uiPriority w:val="99"/>
    <w:semiHidden/>
    <w:unhideWhenUsed/>
    <w:rsid w:val="001F3AAD"/>
    <w:pPr>
      <w:spacing w:after="120" w:line="480" w:lineRule="auto"/>
      <w:ind w:left="283"/>
    </w:pPr>
  </w:style>
  <w:style w:type="character" w:customStyle="1" w:styleId="BodyTextIndent2Char">
    <w:name w:val="Body Text Indent 2 Char"/>
    <w:basedOn w:val="DefaultParagraphFont"/>
    <w:link w:val="BodyTextIndent2"/>
    <w:uiPriority w:val="99"/>
    <w:semiHidden/>
    <w:rsid w:val="001F3AAD"/>
  </w:style>
  <w:style w:type="paragraph" w:styleId="FootnoteText">
    <w:name w:val="footnote text"/>
    <w:basedOn w:val="Normal"/>
    <w:link w:val="FootnoteTextChar"/>
    <w:rsid w:val="001F3AAD"/>
    <w:pPr>
      <w:spacing w:after="120" w:line="240" w:lineRule="auto"/>
      <w:jc w:val="both"/>
    </w:pPr>
    <w:rPr>
      <w:rFonts w:eastAsia="Times New Roman" w:cs="Times New Roman"/>
      <w:sz w:val="20"/>
      <w:szCs w:val="20"/>
    </w:rPr>
  </w:style>
  <w:style w:type="character" w:customStyle="1" w:styleId="FootnoteTextChar">
    <w:name w:val="Footnote Text Char"/>
    <w:basedOn w:val="DefaultParagraphFont"/>
    <w:link w:val="FootnoteText"/>
    <w:uiPriority w:val="99"/>
    <w:rsid w:val="001F3AAD"/>
    <w:rPr>
      <w:rFonts w:eastAsia="Times New Roman" w:cs="Times New Roman"/>
      <w:sz w:val="20"/>
      <w:szCs w:val="20"/>
    </w:rPr>
  </w:style>
  <w:style w:type="character" w:styleId="FootnoteReference">
    <w:name w:val="footnote reference"/>
    <w:uiPriority w:val="99"/>
    <w:rsid w:val="001F3AAD"/>
    <w:rPr>
      <w:vertAlign w:val="superscript"/>
    </w:rPr>
  </w:style>
  <w:style w:type="character" w:styleId="Strong">
    <w:name w:val="Strong"/>
    <w:qFormat/>
    <w:rsid w:val="001F3AAD"/>
    <w:rPr>
      <w:b/>
      <w:bCs/>
    </w:rPr>
  </w:style>
  <w:style w:type="character" w:customStyle="1" w:styleId="TableChar">
    <w:name w:val="Table Char"/>
    <w:link w:val="Table"/>
    <w:locked/>
    <w:rsid w:val="00D33CFE"/>
    <w:rPr>
      <w:lang w:val="en-US"/>
    </w:rPr>
  </w:style>
  <w:style w:type="paragraph" w:customStyle="1" w:styleId="Table">
    <w:name w:val="Table"/>
    <w:basedOn w:val="Normal"/>
    <w:link w:val="TableChar"/>
    <w:rsid w:val="00D33CFE"/>
    <w:pPr>
      <w:widowControl w:val="0"/>
      <w:overflowPunct w:val="0"/>
      <w:autoSpaceDE w:val="0"/>
      <w:autoSpaceDN w:val="0"/>
      <w:adjustRightInd w:val="0"/>
      <w:spacing w:after="120" w:line="240" w:lineRule="auto"/>
    </w:pPr>
    <w:rPr>
      <w:lang w:val="en-US"/>
    </w:rPr>
  </w:style>
  <w:style w:type="paragraph" w:customStyle="1" w:styleId="xl59">
    <w:name w:val="xl59"/>
    <w:basedOn w:val="Normal"/>
    <w:rsid w:val="00FC1637"/>
    <w:pPr>
      <w:pBdr>
        <w:bottom w:val="double" w:sz="6" w:space="0" w:color="808080"/>
        <w:right w:val="double" w:sz="6" w:space="0" w:color="808080"/>
      </w:pBdr>
      <w:spacing w:before="100" w:beforeAutospacing="1" w:after="100" w:afterAutospacing="1" w:line="240" w:lineRule="auto"/>
      <w:textAlignment w:val="center"/>
    </w:pPr>
    <w:rPr>
      <w:rFonts w:ascii="Arial Unicode MS" w:eastAsia="Arial Unicode MS" w:hAnsi="Arial Unicode MS" w:cs="Arial Unicode MS"/>
      <w:szCs w:val="24"/>
    </w:rPr>
  </w:style>
  <w:style w:type="paragraph" w:styleId="ListNumber2">
    <w:name w:val="List Number 2"/>
    <w:basedOn w:val="Normal"/>
    <w:semiHidden/>
    <w:unhideWhenUsed/>
    <w:rsid w:val="00D30218"/>
    <w:pPr>
      <w:tabs>
        <w:tab w:val="num" w:pos="2126"/>
      </w:tabs>
      <w:spacing w:before="120" w:after="0" w:line="264" w:lineRule="auto"/>
      <w:ind w:left="2126" w:hanging="567"/>
      <w:jc w:val="both"/>
    </w:pPr>
    <w:rPr>
      <w:rFonts w:eastAsia="Times New Roman" w:cs="Times New Roman"/>
      <w:szCs w:val="24"/>
    </w:rPr>
  </w:style>
  <w:style w:type="character" w:styleId="FollowedHyperlink">
    <w:name w:val="FollowedHyperlink"/>
    <w:basedOn w:val="DefaultParagraphFont"/>
    <w:uiPriority w:val="99"/>
    <w:semiHidden/>
    <w:unhideWhenUsed/>
    <w:rsid w:val="00C069A8"/>
    <w:rPr>
      <w:color w:val="954F72" w:themeColor="followedHyperlink"/>
      <w:u w:val="single"/>
    </w:rPr>
  </w:style>
  <w:style w:type="character" w:customStyle="1" w:styleId="Heading4Char">
    <w:name w:val="Heading 4 Char"/>
    <w:basedOn w:val="DefaultParagraphFont"/>
    <w:link w:val="Heading4"/>
    <w:uiPriority w:val="9"/>
    <w:semiHidden/>
    <w:rsid w:val="008A279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8A279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8A279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8A27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A2792"/>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015">
      <w:bodyDiv w:val="1"/>
      <w:marLeft w:val="0"/>
      <w:marRight w:val="0"/>
      <w:marTop w:val="0"/>
      <w:marBottom w:val="0"/>
      <w:divBdr>
        <w:top w:val="none" w:sz="0" w:space="0" w:color="auto"/>
        <w:left w:val="none" w:sz="0" w:space="0" w:color="auto"/>
        <w:bottom w:val="none" w:sz="0" w:space="0" w:color="auto"/>
        <w:right w:val="none" w:sz="0" w:space="0" w:color="auto"/>
      </w:divBdr>
    </w:div>
    <w:div w:id="199972374">
      <w:bodyDiv w:val="1"/>
      <w:marLeft w:val="0"/>
      <w:marRight w:val="0"/>
      <w:marTop w:val="0"/>
      <w:marBottom w:val="0"/>
      <w:divBdr>
        <w:top w:val="none" w:sz="0" w:space="0" w:color="auto"/>
        <w:left w:val="none" w:sz="0" w:space="0" w:color="auto"/>
        <w:bottom w:val="none" w:sz="0" w:space="0" w:color="auto"/>
        <w:right w:val="none" w:sz="0" w:space="0" w:color="auto"/>
      </w:divBdr>
    </w:div>
    <w:div w:id="217015909">
      <w:bodyDiv w:val="1"/>
      <w:marLeft w:val="0"/>
      <w:marRight w:val="0"/>
      <w:marTop w:val="0"/>
      <w:marBottom w:val="0"/>
      <w:divBdr>
        <w:top w:val="none" w:sz="0" w:space="0" w:color="auto"/>
        <w:left w:val="none" w:sz="0" w:space="0" w:color="auto"/>
        <w:bottom w:val="none" w:sz="0" w:space="0" w:color="auto"/>
        <w:right w:val="none" w:sz="0" w:space="0" w:color="auto"/>
      </w:divBdr>
    </w:div>
    <w:div w:id="285815420">
      <w:bodyDiv w:val="1"/>
      <w:marLeft w:val="0"/>
      <w:marRight w:val="0"/>
      <w:marTop w:val="0"/>
      <w:marBottom w:val="0"/>
      <w:divBdr>
        <w:top w:val="none" w:sz="0" w:space="0" w:color="auto"/>
        <w:left w:val="none" w:sz="0" w:space="0" w:color="auto"/>
        <w:bottom w:val="none" w:sz="0" w:space="0" w:color="auto"/>
        <w:right w:val="none" w:sz="0" w:space="0" w:color="auto"/>
      </w:divBdr>
    </w:div>
    <w:div w:id="401218393">
      <w:bodyDiv w:val="1"/>
      <w:marLeft w:val="0"/>
      <w:marRight w:val="0"/>
      <w:marTop w:val="0"/>
      <w:marBottom w:val="0"/>
      <w:divBdr>
        <w:top w:val="none" w:sz="0" w:space="0" w:color="auto"/>
        <w:left w:val="none" w:sz="0" w:space="0" w:color="auto"/>
        <w:bottom w:val="none" w:sz="0" w:space="0" w:color="auto"/>
        <w:right w:val="none" w:sz="0" w:space="0" w:color="auto"/>
      </w:divBdr>
    </w:div>
    <w:div w:id="415135653">
      <w:bodyDiv w:val="1"/>
      <w:marLeft w:val="0"/>
      <w:marRight w:val="0"/>
      <w:marTop w:val="0"/>
      <w:marBottom w:val="0"/>
      <w:divBdr>
        <w:top w:val="none" w:sz="0" w:space="0" w:color="auto"/>
        <w:left w:val="none" w:sz="0" w:space="0" w:color="auto"/>
        <w:bottom w:val="none" w:sz="0" w:space="0" w:color="auto"/>
        <w:right w:val="none" w:sz="0" w:space="0" w:color="auto"/>
      </w:divBdr>
    </w:div>
    <w:div w:id="421806085">
      <w:bodyDiv w:val="1"/>
      <w:marLeft w:val="0"/>
      <w:marRight w:val="0"/>
      <w:marTop w:val="0"/>
      <w:marBottom w:val="0"/>
      <w:divBdr>
        <w:top w:val="none" w:sz="0" w:space="0" w:color="auto"/>
        <w:left w:val="none" w:sz="0" w:space="0" w:color="auto"/>
        <w:bottom w:val="none" w:sz="0" w:space="0" w:color="auto"/>
        <w:right w:val="none" w:sz="0" w:space="0" w:color="auto"/>
      </w:divBdr>
    </w:div>
    <w:div w:id="463498678">
      <w:bodyDiv w:val="1"/>
      <w:marLeft w:val="0"/>
      <w:marRight w:val="0"/>
      <w:marTop w:val="0"/>
      <w:marBottom w:val="0"/>
      <w:divBdr>
        <w:top w:val="none" w:sz="0" w:space="0" w:color="auto"/>
        <w:left w:val="none" w:sz="0" w:space="0" w:color="auto"/>
        <w:bottom w:val="none" w:sz="0" w:space="0" w:color="auto"/>
        <w:right w:val="none" w:sz="0" w:space="0" w:color="auto"/>
      </w:divBdr>
    </w:div>
    <w:div w:id="522862175">
      <w:bodyDiv w:val="1"/>
      <w:marLeft w:val="0"/>
      <w:marRight w:val="0"/>
      <w:marTop w:val="0"/>
      <w:marBottom w:val="0"/>
      <w:divBdr>
        <w:top w:val="none" w:sz="0" w:space="0" w:color="auto"/>
        <w:left w:val="none" w:sz="0" w:space="0" w:color="auto"/>
        <w:bottom w:val="none" w:sz="0" w:space="0" w:color="auto"/>
        <w:right w:val="none" w:sz="0" w:space="0" w:color="auto"/>
      </w:divBdr>
    </w:div>
    <w:div w:id="658461457">
      <w:bodyDiv w:val="1"/>
      <w:marLeft w:val="0"/>
      <w:marRight w:val="0"/>
      <w:marTop w:val="0"/>
      <w:marBottom w:val="0"/>
      <w:divBdr>
        <w:top w:val="none" w:sz="0" w:space="0" w:color="auto"/>
        <w:left w:val="none" w:sz="0" w:space="0" w:color="auto"/>
        <w:bottom w:val="none" w:sz="0" w:space="0" w:color="auto"/>
        <w:right w:val="none" w:sz="0" w:space="0" w:color="auto"/>
      </w:divBdr>
    </w:div>
    <w:div w:id="713236387">
      <w:bodyDiv w:val="1"/>
      <w:marLeft w:val="0"/>
      <w:marRight w:val="0"/>
      <w:marTop w:val="0"/>
      <w:marBottom w:val="0"/>
      <w:divBdr>
        <w:top w:val="none" w:sz="0" w:space="0" w:color="auto"/>
        <w:left w:val="none" w:sz="0" w:space="0" w:color="auto"/>
        <w:bottom w:val="none" w:sz="0" w:space="0" w:color="auto"/>
        <w:right w:val="none" w:sz="0" w:space="0" w:color="auto"/>
      </w:divBdr>
    </w:div>
    <w:div w:id="785587763">
      <w:bodyDiv w:val="1"/>
      <w:marLeft w:val="0"/>
      <w:marRight w:val="0"/>
      <w:marTop w:val="0"/>
      <w:marBottom w:val="0"/>
      <w:divBdr>
        <w:top w:val="none" w:sz="0" w:space="0" w:color="auto"/>
        <w:left w:val="none" w:sz="0" w:space="0" w:color="auto"/>
        <w:bottom w:val="none" w:sz="0" w:space="0" w:color="auto"/>
        <w:right w:val="none" w:sz="0" w:space="0" w:color="auto"/>
      </w:divBdr>
    </w:div>
    <w:div w:id="817188858">
      <w:bodyDiv w:val="1"/>
      <w:marLeft w:val="0"/>
      <w:marRight w:val="0"/>
      <w:marTop w:val="0"/>
      <w:marBottom w:val="0"/>
      <w:divBdr>
        <w:top w:val="none" w:sz="0" w:space="0" w:color="auto"/>
        <w:left w:val="none" w:sz="0" w:space="0" w:color="auto"/>
        <w:bottom w:val="none" w:sz="0" w:space="0" w:color="auto"/>
        <w:right w:val="none" w:sz="0" w:space="0" w:color="auto"/>
      </w:divBdr>
    </w:div>
    <w:div w:id="934172257">
      <w:bodyDiv w:val="1"/>
      <w:marLeft w:val="0"/>
      <w:marRight w:val="0"/>
      <w:marTop w:val="0"/>
      <w:marBottom w:val="0"/>
      <w:divBdr>
        <w:top w:val="none" w:sz="0" w:space="0" w:color="auto"/>
        <w:left w:val="none" w:sz="0" w:space="0" w:color="auto"/>
        <w:bottom w:val="none" w:sz="0" w:space="0" w:color="auto"/>
        <w:right w:val="none" w:sz="0" w:space="0" w:color="auto"/>
      </w:divBdr>
    </w:div>
    <w:div w:id="936063683">
      <w:bodyDiv w:val="1"/>
      <w:marLeft w:val="0"/>
      <w:marRight w:val="0"/>
      <w:marTop w:val="0"/>
      <w:marBottom w:val="0"/>
      <w:divBdr>
        <w:top w:val="none" w:sz="0" w:space="0" w:color="auto"/>
        <w:left w:val="none" w:sz="0" w:space="0" w:color="auto"/>
        <w:bottom w:val="none" w:sz="0" w:space="0" w:color="auto"/>
        <w:right w:val="none" w:sz="0" w:space="0" w:color="auto"/>
      </w:divBdr>
    </w:div>
    <w:div w:id="1065301903">
      <w:bodyDiv w:val="1"/>
      <w:marLeft w:val="0"/>
      <w:marRight w:val="0"/>
      <w:marTop w:val="0"/>
      <w:marBottom w:val="0"/>
      <w:divBdr>
        <w:top w:val="none" w:sz="0" w:space="0" w:color="auto"/>
        <w:left w:val="none" w:sz="0" w:space="0" w:color="auto"/>
        <w:bottom w:val="none" w:sz="0" w:space="0" w:color="auto"/>
        <w:right w:val="none" w:sz="0" w:space="0" w:color="auto"/>
      </w:divBdr>
    </w:div>
    <w:div w:id="1474902797">
      <w:bodyDiv w:val="1"/>
      <w:marLeft w:val="0"/>
      <w:marRight w:val="0"/>
      <w:marTop w:val="0"/>
      <w:marBottom w:val="0"/>
      <w:divBdr>
        <w:top w:val="none" w:sz="0" w:space="0" w:color="auto"/>
        <w:left w:val="none" w:sz="0" w:space="0" w:color="auto"/>
        <w:bottom w:val="none" w:sz="0" w:space="0" w:color="auto"/>
        <w:right w:val="none" w:sz="0" w:space="0" w:color="auto"/>
      </w:divBdr>
    </w:div>
    <w:div w:id="1529872787">
      <w:bodyDiv w:val="1"/>
      <w:marLeft w:val="0"/>
      <w:marRight w:val="0"/>
      <w:marTop w:val="0"/>
      <w:marBottom w:val="0"/>
      <w:divBdr>
        <w:top w:val="none" w:sz="0" w:space="0" w:color="auto"/>
        <w:left w:val="none" w:sz="0" w:space="0" w:color="auto"/>
        <w:bottom w:val="none" w:sz="0" w:space="0" w:color="auto"/>
        <w:right w:val="none" w:sz="0" w:space="0" w:color="auto"/>
      </w:divBdr>
    </w:div>
    <w:div w:id="1548101260">
      <w:bodyDiv w:val="1"/>
      <w:marLeft w:val="0"/>
      <w:marRight w:val="0"/>
      <w:marTop w:val="0"/>
      <w:marBottom w:val="0"/>
      <w:divBdr>
        <w:top w:val="none" w:sz="0" w:space="0" w:color="auto"/>
        <w:left w:val="none" w:sz="0" w:space="0" w:color="auto"/>
        <w:bottom w:val="none" w:sz="0" w:space="0" w:color="auto"/>
        <w:right w:val="none" w:sz="0" w:space="0" w:color="auto"/>
      </w:divBdr>
    </w:div>
    <w:div w:id="1559394119">
      <w:bodyDiv w:val="1"/>
      <w:marLeft w:val="0"/>
      <w:marRight w:val="0"/>
      <w:marTop w:val="0"/>
      <w:marBottom w:val="0"/>
      <w:divBdr>
        <w:top w:val="none" w:sz="0" w:space="0" w:color="auto"/>
        <w:left w:val="none" w:sz="0" w:space="0" w:color="auto"/>
        <w:bottom w:val="none" w:sz="0" w:space="0" w:color="auto"/>
        <w:right w:val="none" w:sz="0" w:space="0" w:color="auto"/>
      </w:divBdr>
    </w:div>
    <w:div w:id="1620724025">
      <w:bodyDiv w:val="1"/>
      <w:marLeft w:val="0"/>
      <w:marRight w:val="0"/>
      <w:marTop w:val="0"/>
      <w:marBottom w:val="0"/>
      <w:divBdr>
        <w:top w:val="none" w:sz="0" w:space="0" w:color="auto"/>
        <w:left w:val="none" w:sz="0" w:space="0" w:color="auto"/>
        <w:bottom w:val="none" w:sz="0" w:space="0" w:color="auto"/>
        <w:right w:val="none" w:sz="0" w:space="0" w:color="auto"/>
      </w:divBdr>
    </w:div>
    <w:div w:id="1709840130">
      <w:bodyDiv w:val="1"/>
      <w:marLeft w:val="0"/>
      <w:marRight w:val="0"/>
      <w:marTop w:val="0"/>
      <w:marBottom w:val="0"/>
      <w:divBdr>
        <w:top w:val="none" w:sz="0" w:space="0" w:color="auto"/>
        <w:left w:val="none" w:sz="0" w:space="0" w:color="auto"/>
        <w:bottom w:val="none" w:sz="0" w:space="0" w:color="auto"/>
        <w:right w:val="none" w:sz="0" w:space="0" w:color="auto"/>
      </w:divBdr>
    </w:div>
    <w:div w:id="1835291279">
      <w:bodyDiv w:val="1"/>
      <w:marLeft w:val="0"/>
      <w:marRight w:val="0"/>
      <w:marTop w:val="0"/>
      <w:marBottom w:val="0"/>
      <w:divBdr>
        <w:top w:val="none" w:sz="0" w:space="0" w:color="auto"/>
        <w:left w:val="none" w:sz="0" w:space="0" w:color="auto"/>
        <w:bottom w:val="none" w:sz="0" w:space="0" w:color="auto"/>
        <w:right w:val="none" w:sz="0" w:space="0" w:color="auto"/>
      </w:divBdr>
    </w:div>
    <w:div w:id="1844582756">
      <w:bodyDiv w:val="1"/>
      <w:marLeft w:val="0"/>
      <w:marRight w:val="0"/>
      <w:marTop w:val="0"/>
      <w:marBottom w:val="0"/>
      <w:divBdr>
        <w:top w:val="none" w:sz="0" w:space="0" w:color="auto"/>
        <w:left w:val="none" w:sz="0" w:space="0" w:color="auto"/>
        <w:bottom w:val="none" w:sz="0" w:space="0" w:color="auto"/>
        <w:right w:val="none" w:sz="0" w:space="0" w:color="auto"/>
      </w:divBdr>
    </w:div>
    <w:div w:id="1905215118">
      <w:bodyDiv w:val="1"/>
      <w:marLeft w:val="0"/>
      <w:marRight w:val="0"/>
      <w:marTop w:val="0"/>
      <w:marBottom w:val="0"/>
      <w:divBdr>
        <w:top w:val="none" w:sz="0" w:space="0" w:color="auto"/>
        <w:left w:val="none" w:sz="0" w:space="0" w:color="auto"/>
        <w:bottom w:val="none" w:sz="0" w:space="0" w:color="auto"/>
        <w:right w:val="none" w:sz="0" w:space="0" w:color="auto"/>
      </w:divBdr>
    </w:div>
    <w:div w:id="192344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highwayssafetyhub.com/safety-passport.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F593E-1D8B-4C7F-AEFB-2639BD680096}">
  <ds:schemaRefs>
    <ds:schemaRef ds:uri="http://schemas.openxmlformats.org/officeDocument/2006/bibliography"/>
  </ds:schemaRefs>
</ds:datastoreItem>
</file>

<file path=customXml/itemProps2.xml><?xml version="1.0" encoding="utf-8"?>
<ds:datastoreItem xmlns:ds="http://schemas.openxmlformats.org/officeDocument/2006/customXml" ds:itemID="{65E718C9-BFD7-44C6-93A6-03035031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12</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Parbutt</dc:creator>
  <cp:lastModifiedBy>Mason, Lynn</cp:lastModifiedBy>
  <cp:revision>38</cp:revision>
  <cp:lastPrinted>2017-02-10T12:42:00Z</cp:lastPrinted>
  <dcterms:created xsi:type="dcterms:W3CDTF">2019-10-23T09:10:00Z</dcterms:created>
  <dcterms:modified xsi:type="dcterms:W3CDTF">2019-12-18T13:11:00Z</dcterms:modified>
</cp:coreProperties>
</file>