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C839A" w14:textId="77777777" w:rsidR="000243E8" w:rsidRDefault="000243E8">
      <w:pPr>
        <w:rPr>
          <w:b/>
          <w:bCs/>
          <w:sz w:val="24"/>
          <w:szCs w:val="24"/>
          <w:u w:val="single"/>
        </w:rPr>
      </w:pPr>
    </w:p>
    <w:p w14:paraId="27CB2024" w14:textId="77777777" w:rsidR="000243E8" w:rsidRDefault="000243E8" w:rsidP="000243E8">
      <w:pPr>
        <w:spacing w:after="0" w:line="20" w:lineRule="atLeast"/>
        <w:rPr>
          <w:rFonts w:ascii="Calibri" w:eastAsia="Times New Roman" w:hAnsi="Calibri" w:cs="Calibri"/>
          <w:b/>
          <w:color w:val="EB5E56"/>
          <w:sz w:val="96"/>
          <w:szCs w:val="96"/>
          <w:lang w:eastAsia="en-GB"/>
        </w:rPr>
      </w:pPr>
    </w:p>
    <w:p w14:paraId="54A402D6" w14:textId="794E0903" w:rsidR="000243E8" w:rsidRPr="000243E8" w:rsidRDefault="000243E8" w:rsidP="000243E8">
      <w:pPr>
        <w:spacing w:after="0" w:line="20" w:lineRule="atLeast"/>
        <w:rPr>
          <w:rFonts w:ascii="Calibri" w:eastAsia="Times New Roman" w:hAnsi="Calibri" w:cs="Calibri"/>
          <w:b/>
          <w:bCs/>
          <w:color w:val="EB5E56"/>
          <w:sz w:val="96"/>
          <w:szCs w:val="96"/>
          <w:lang w:eastAsia="en-GB"/>
        </w:rPr>
      </w:pPr>
      <w:bookmarkStart w:id="0" w:name="_Hlk145866905"/>
      <w:r w:rsidRPr="000243E8">
        <w:rPr>
          <w:rFonts w:ascii="Calibri" w:eastAsia="Times New Roman" w:hAnsi="Calibri" w:cs="Calibri"/>
          <w:b/>
          <w:color w:val="EB5E56"/>
          <w:sz w:val="96"/>
          <w:szCs w:val="96"/>
          <w:lang w:eastAsia="en-GB"/>
        </w:rPr>
        <w:t xml:space="preserve">Guide </w:t>
      </w:r>
      <w:r>
        <w:rPr>
          <w:rFonts w:ascii="Calibri" w:eastAsia="Times New Roman" w:hAnsi="Calibri" w:cs="Calibri"/>
          <w:b/>
          <w:color w:val="EB5E56"/>
          <w:sz w:val="96"/>
          <w:szCs w:val="96"/>
          <w:lang w:eastAsia="en-GB"/>
        </w:rPr>
        <w:t xml:space="preserve">for </w:t>
      </w:r>
      <w:r w:rsidR="00852EFB">
        <w:rPr>
          <w:rFonts w:ascii="Calibri" w:eastAsia="Times New Roman" w:hAnsi="Calibri" w:cs="Calibri"/>
          <w:b/>
          <w:color w:val="EB5E56"/>
          <w:sz w:val="96"/>
          <w:szCs w:val="96"/>
          <w:lang w:eastAsia="en-GB"/>
        </w:rPr>
        <w:t>C</w:t>
      </w:r>
      <w:r>
        <w:rPr>
          <w:rFonts w:ascii="Calibri" w:eastAsia="Times New Roman" w:hAnsi="Calibri" w:cs="Calibri"/>
          <w:b/>
          <w:color w:val="EB5E56"/>
          <w:sz w:val="96"/>
          <w:szCs w:val="96"/>
          <w:lang w:eastAsia="en-GB"/>
        </w:rPr>
        <w:t xml:space="preserve">onstruction </w:t>
      </w:r>
      <w:r w:rsidR="00852EFB">
        <w:rPr>
          <w:rFonts w:ascii="Calibri" w:eastAsia="Times New Roman" w:hAnsi="Calibri" w:cs="Calibri"/>
          <w:b/>
          <w:color w:val="EB5E56"/>
          <w:sz w:val="96"/>
          <w:szCs w:val="96"/>
          <w:lang w:eastAsia="en-GB"/>
        </w:rPr>
        <w:t>P</w:t>
      </w:r>
      <w:r w:rsidRPr="000243E8">
        <w:rPr>
          <w:rFonts w:ascii="Calibri" w:eastAsia="Times New Roman" w:hAnsi="Calibri" w:cs="Calibri"/>
          <w:b/>
          <w:color w:val="EB5E56"/>
          <w:sz w:val="96"/>
          <w:szCs w:val="96"/>
          <w:lang w:eastAsia="en-GB"/>
        </w:rPr>
        <w:t>roject</w:t>
      </w:r>
      <w:r>
        <w:rPr>
          <w:rFonts w:ascii="Calibri" w:eastAsia="Times New Roman" w:hAnsi="Calibri" w:cs="Calibri"/>
          <w:b/>
          <w:color w:val="EB5E56"/>
          <w:sz w:val="96"/>
          <w:szCs w:val="96"/>
          <w:lang w:eastAsia="en-GB"/>
        </w:rPr>
        <w:t>s</w:t>
      </w:r>
      <w:r w:rsidR="00D5182C">
        <w:rPr>
          <w:rFonts w:ascii="Calibri" w:eastAsia="Times New Roman" w:hAnsi="Calibri" w:cs="Calibri"/>
          <w:b/>
          <w:color w:val="EB5E56"/>
          <w:sz w:val="96"/>
          <w:szCs w:val="96"/>
          <w:lang w:eastAsia="en-GB"/>
        </w:rPr>
        <w:t xml:space="preserve"> With a Project Value Over £100,000</w:t>
      </w:r>
      <w:bookmarkEnd w:id="0"/>
      <w:r w:rsidR="00D5182C">
        <w:rPr>
          <w:rFonts w:ascii="Calibri" w:eastAsia="Times New Roman" w:hAnsi="Calibri" w:cs="Calibri"/>
          <w:b/>
          <w:color w:val="EB5E56"/>
          <w:sz w:val="96"/>
          <w:szCs w:val="96"/>
          <w:lang w:eastAsia="en-GB"/>
        </w:rPr>
        <w:t>.</w:t>
      </w:r>
    </w:p>
    <w:p w14:paraId="34066754" w14:textId="0509F3E8" w:rsidR="000243E8" w:rsidRDefault="000243E8">
      <w:pPr>
        <w:rPr>
          <w:b/>
          <w:bCs/>
          <w:sz w:val="24"/>
          <w:szCs w:val="24"/>
          <w:u w:val="single"/>
        </w:rPr>
      </w:pPr>
    </w:p>
    <w:p w14:paraId="69DEC68C" w14:textId="2273DCB3" w:rsidR="00A648AE" w:rsidRDefault="00A648AE">
      <w:pPr>
        <w:rPr>
          <w:b/>
          <w:bCs/>
          <w:sz w:val="24"/>
          <w:szCs w:val="24"/>
          <w:u w:val="single"/>
        </w:rPr>
      </w:pPr>
    </w:p>
    <w:p w14:paraId="6FCDE4F4" w14:textId="77777777" w:rsidR="00852EFB" w:rsidRDefault="00852EFB">
      <w:pPr>
        <w:rPr>
          <w:b/>
          <w:bCs/>
          <w:sz w:val="40"/>
          <w:szCs w:val="40"/>
        </w:rPr>
      </w:pPr>
    </w:p>
    <w:p w14:paraId="3DAA22DE" w14:textId="77777777" w:rsidR="00852EFB" w:rsidRDefault="00852EFB">
      <w:pPr>
        <w:rPr>
          <w:b/>
          <w:bCs/>
          <w:sz w:val="40"/>
          <w:szCs w:val="40"/>
        </w:rPr>
      </w:pPr>
    </w:p>
    <w:p w14:paraId="51E691D3" w14:textId="1378B7DD" w:rsidR="00A648AE" w:rsidRPr="00A648AE" w:rsidRDefault="00A648AE">
      <w:pPr>
        <w:rPr>
          <w:b/>
          <w:bCs/>
          <w:sz w:val="40"/>
          <w:szCs w:val="40"/>
        </w:rPr>
      </w:pPr>
      <w:r w:rsidRPr="00A648AE">
        <w:rPr>
          <w:b/>
          <w:bCs/>
          <w:sz w:val="40"/>
          <w:szCs w:val="40"/>
        </w:rPr>
        <w:t xml:space="preserve">Version </w:t>
      </w:r>
      <w:r w:rsidR="001B2706">
        <w:rPr>
          <w:b/>
          <w:bCs/>
          <w:sz w:val="40"/>
          <w:szCs w:val="40"/>
        </w:rPr>
        <w:t>3</w:t>
      </w:r>
      <w:r w:rsidR="00D0492C">
        <w:rPr>
          <w:b/>
          <w:bCs/>
          <w:sz w:val="40"/>
          <w:szCs w:val="40"/>
        </w:rPr>
        <w:t>.1</w:t>
      </w:r>
    </w:p>
    <w:p w14:paraId="262102B3" w14:textId="30B5E8F2" w:rsidR="000243E8" w:rsidRDefault="000243E8">
      <w:pPr>
        <w:rPr>
          <w:b/>
          <w:bCs/>
          <w:sz w:val="24"/>
          <w:szCs w:val="24"/>
          <w:u w:val="single"/>
        </w:rPr>
      </w:pPr>
    </w:p>
    <w:p w14:paraId="1F18CFCA" w14:textId="1576C9B8" w:rsidR="000243E8" w:rsidRDefault="000243E8">
      <w:pPr>
        <w:rPr>
          <w:b/>
          <w:bCs/>
          <w:sz w:val="24"/>
          <w:szCs w:val="24"/>
          <w:u w:val="single"/>
        </w:rPr>
      </w:pPr>
      <w:r>
        <w:rPr>
          <w:b/>
          <w:bCs/>
          <w:sz w:val="24"/>
          <w:szCs w:val="24"/>
          <w:u w:val="single"/>
        </w:rPr>
        <w:br w:type="page"/>
      </w:r>
    </w:p>
    <w:p w14:paraId="086D719C" w14:textId="77777777" w:rsidR="00202B20" w:rsidRDefault="003B08EF">
      <w:pPr>
        <w:rPr>
          <w:b/>
          <w:bCs/>
          <w:sz w:val="24"/>
          <w:szCs w:val="24"/>
          <w:u w:val="single"/>
        </w:rPr>
      </w:pPr>
      <w:r w:rsidRPr="003B08EF">
        <w:rPr>
          <w:b/>
          <w:bCs/>
          <w:sz w:val="24"/>
          <w:szCs w:val="24"/>
          <w:u w:val="single"/>
        </w:rPr>
        <w:lastRenderedPageBreak/>
        <w:t xml:space="preserve">Shared Prosperity Fund Construction </w:t>
      </w:r>
      <w:r>
        <w:rPr>
          <w:b/>
          <w:bCs/>
          <w:sz w:val="24"/>
          <w:szCs w:val="24"/>
          <w:u w:val="single"/>
        </w:rPr>
        <w:t xml:space="preserve">Projects </w:t>
      </w:r>
      <w:r w:rsidRPr="003B08EF">
        <w:rPr>
          <w:b/>
          <w:bCs/>
          <w:sz w:val="24"/>
          <w:szCs w:val="24"/>
          <w:u w:val="single"/>
        </w:rPr>
        <w:t>Guidance</w:t>
      </w:r>
    </w:p>
    <w:p w14:paraId="30A20588" w14:textId="77777777" w:rsidR="009114C5" w:rsidRPr="00B176A6" w:rsidRDefault="006A7D11" w:rsidP="005B6014">
      <w:pPr>
        <w:pStyle w:val="ListParagraph"/>
        <w:numPr>
          <w:ilvl w:val="0"/>
          <w:numId w:val="4"/>
        </w:numPr>
        <w:tabs>
          <w:tab w:val="left" w:pos="0"/>
          <w:tab w:val="left" w:pos="709"/>
        </w:tabs>
        <w:ind w:left="0" w:firstLine="0"/>
        <w:rPr>
          <w:b/>
          <w:bCs/>
          <w:sz w:val="24"/>
          <w:szCs w:val="24"/>
        </w:rPr>
      </w:pPr>
      <w:r w:rsidRPr="00B176A6">
        <w:rPr>
          <w:b/>
          <w:bCs/>
          <w:sz w:val="24"/>
          <w:szCs w:val="24"/>
        </w:rPr>
        <w:t xml:space="preserve"> General</w:t>
      </w:r>
      <w:r w:rsidR="009114C5" w:rsidRPr="00B176A6">
        <w:rPr>
          <w:b/>
          <w:bCs/>
          <w:sz w:val="24"/>
          <w:szCs w:val="24"/>
        </w:rPr>
        <w:t xml:space="preserve">. </w:t>
      </w:r>
    </w:p>
    <w:p w14:paraId="7CC481B7" w14:textId="485CAD25" w:rsidR="001B2706" w:rsidRDefault="00791E8C" w:rsidP="009114C5">
      <w:pPr>
        <w:pStyle w:val="ListParagraph"/>
        <w:tabs>
          <w:tab w:val="left" w:pos="0"/>
        </w:tabs>
        <w:ind w:left="0"/>
        <w:rPr>
          <w:sz w:val="24"/>
          <w:szCs w:val="24"/>
        </w:rPr>
      </w:pPr>
      <w:r>
        <w:rPr>
          <w:sz w:val="24"/>
          <w:szCs w:val="24"/>
        </w:rPr>
        <w:t>1.1</w:t>
      </w:r>
      <w:r>
        <w:rPr>
          <w:sz w:val="24"/>
          <w:szCs w:val="24"/>
        </w:rPr>
        <w:tab/>
      </w:r>
      <w:r w:rsidR="001B2706">
        <w:rPr>
          <w:sz w:val="24"/>
          <w:szCs w:val="24"/>
        </w:rPr>
        <w:t>A grant provide from a programme administered</w:t>
      </w:r>
      <w:r w:rsidR="00796987">
        <w:rPr>
          <w:sz w:val="24"/>
          <w:szCs w:val="24"/>
        </w:rPr>
        <w:t xml:space="preserve"> by Cornwall Council represents a significant investment of Public Funds.  This guidance is </w:t>
      </w:r>
      <w:r w:rsidR="008C6965">
        <w:rPr>
          <w:sz w:val="24"/>
          <w:szCs w:val="24"/>
        </w:rPr>
        <w:t xml:space="preserve">for projects with a value in excess of </w:t>
      </w:r>
      <w:r w:rsidR="00796987">
        <w:rPr>
          <w:sz w:val="24"/>
          <w:szCs w:val="24"/>
        </w:rPr>
        <w:t>£100,000.</w:t>
      </w:r>
      <w:r w:rsidR="009729AE">
        <w:rPr>
          <w:sz w:val="24"/>
          <w:szCs w:val="24"/>
        </w:rPr>
        <w:t xml:space="preserve">  For this size of project, it is expected that applicants</w:t>
      </w:r>
      <w:r w:rsidR="008C6965">
        <w:rPr>
          <w:sz w:val="24"/>
          <w:szCs w:val="24"/>
        </w:rPr>
        <w:t>/recipients</w:t>
      </w:r>
      <w:r w:rsidR="009729AE">
        <w:rPr>
          <w:sz w:val="24"/>
          <w:szCs w:val="24"/>
        </w:rPr>
        <w:t xml:space="preserve"> are supported by a </w:t>
      </w:r>
      <w:r w:rsidR="005746BD">
        <w:rPr>
          <w:sz w:val="24"/>
          <w:szCs w:val="24"/>
        </w:rPr>
        <w:t>professional such as an Architect or Quantity Surveyor. This guidance is primarily aimed at those professionals.</w:t>
      </w:r>
    </w:p>
    <w:p w14:paraId="40EEB5B3" w14:textId="77777777" w:rsidR="001B2706" w:rsidRDefault="001B2706" w:rsidP="009114C5">
      <w:pPr>
        <w:pStyle w:val="ListParagraph"/>
        <w:tabs>
          <w:tab w:val="left" w:pos="0"/>
        </w:tabs>
        <w:ind w:left="0"/>
        <w:rPr>
          <w:sz w:val="24"/>
          <w:szCs w:val="24"/>
        </w:rPr>
      </w:pPr>
    </w:p>
    <w:p w14:paraId="0EEB3E21" w14:textId="4CD8D969" w:rsidR="005B46C1" w:rsidRPr="005B46C1" w:rsidRDefault="009901EA" w:rsidP="005B46C1">
      <w:pPr>
        <w:pStyle w:val="ListParagraph"/>
        <w:tabs>
          <w:tab w:val="left" w:pos="0"/>
        </w:tabs>
        <w:rPr>
          <w:b/>
          <w:bCs/>
          <w:sz w:val="24"/>
          <w:szCs w:val="24"/>
        </w:rPr>
      </w:pPr>
      <w:r>
        <w:rPr>
          <w:b/>
          <w:bCs/>
          <w:sz w:val="24"/>
          <w:szCs w:val="24"/>
        </w:rPr>
        <w:t xml:space="preserve">The Cornwall and Isles of Scilly Shared Prosperity Fund </w:t>
      </w:r>
      <w:r w:rsidR="005B46C1" w:rsidRPr="005B46C1">
        <w:rPr>
          <w:b/>
          <w:bCs/>
          <w:sz w:val="24"/>
          <w:szCs w:val="24"/>
        </w:rPr>
        <w:t>Good Growth Principles</w:t>
      </w:r>
      <w:r w:rsidR="005B46C1" w:rsidRPr="005B46C1">
        <w:rPr>
          <w:b/>
          <w:bCs/>
          <w:sz w:val="24"/>
          <w:szCs w:val="24"/>
        </w:rPr>
        <w:tab/>
      </w:r>
    </w:p>
    <w:p w14:paraId="71BB3F9E" w14:textId="77777777" w:rsidR="005B46C1" w:rsidRPr="005B46C1" w:rsidRDefault="005B46C1" w:rsidP="005B46C1">
      <w:pPr>
        <w:pStyle w:val="ListParagraph"/>
        <w:numPr>
          <w:ilvl w:val="0"/>
          <w:numId w:val="38"/>
        </w:numPr>
        <w:tabs>
          <w:tab w:val="left" w:pos="0"/>
        </w:tabs>
        <w:rPr>
          <w:sz w:val="24"/>
          <w:szCs w:val="24"/>
        </w:rPr>
      </w:pPr>
      <w:r w:rsidRPr="005B46C1">
        <w:rPr>
          <w:sz w:val="24"/>
          <w:szCs w:val="24"/>
        </w:rPr>
        <w:t>C1 Reduction in C02 emissions </w:t>
      </w:r>
    </w:p>
    <w:p w14:paraId="3784831D" w14:textId="77777777" w:rsidR="005B46C1" w:rsidRPr="005B46C1" w:rsidRDefault="005B46C1" w:rsidP="005B46C1">
      <w:pPr>
        <w:pStyle w:val="ListParagraph"/>
        <w:numPr>
          <w:ilvl w:val="0"/>
          <w:numId w:val="38"/>
        </w:numPr>
        <w:tabs>
          <w:tab w:val="left" w:pos="0"/>
        </w:tabs>
        <w:rPr>
          <w:sz w:val="24"/>
          <w:szCs w:val="24"/>
        </w:rPr>
      </w:pPr>
      <w:r w:rsidRPr="005B46C1">
        <w:rPr>
          <w:sz w:val="24"/>
          <w:szCs w:val="24"/>
        </w:rPr>
        <w:t>C2 Circularity - reduction in use of virgin raw materials. Recycle reuse principles </w:t>
      </w:r>
    </w:p>
    <w:p w14:paraId="71A6CCF8" w14:textId="77777777" w:rsidR="005B46C1" w:rsidRPr="005B46C1" w:rsidRDefault="005B46C1" w:rsidP="005B46C1">
      <w:pPr>
        <w:pStyle w:val="ListParagraph"/>
        <w:numPr>
          <w:ilvl w:val="0"/>
          <w:numId w:val="38"/>
        </w:numPr>
        <w:tabs>
          <w:tab w:val="left" w:pos="0"/>
        </w:tabs>
        <w:rPr>
          <w:sz w:val="24"/>
          <w:szCs w:val="24"/>
        </w:rPr>
      </w:pPr>
      <w:r w:rsidRPr="005B46C1">
        <w:rPr>
          <w:sz w:val="24"/>
          <w:szCs w:val="24"/>
        </w:rPr>
        <w:t>G1 Nature recovery </w:t>
      </w:r>
    </w:p>
    <w:p w14:paraId="27123357" w14:textId="77777777" w:rsidR="005B46C1" w:rsidRPr="005B46C1" w:rsidRDefault="005B46C1" w:rsidP="005B46C1">
      <w:pPr>
        <w:pStyle w:val="ListParagraph"/>
        <w:tabs>
          <w:tab w:val="left" w:pos="0"/>
        </w:tabs>
        <w:rPr>
          <w:sz w:val="24"/>
          <w:szCs w:val="24"/>
        </w:rPr>
      </w:pPr>
      <w:r w:rsidRPr="005B46C1">
        <w:rPr>
          <w:sz w:val="24"/>
          <w:szCs w:val="24"/>
        </w:rPr>
        <w:t xml:space="preserve"> </w:t>
      </w:r>
    </w:p>
    <w:p w14:paraId="00486428" w14:textId="49DB918B" w:rsidR="005B46C1" w:rsidRPr="00E901EF" w:rsidRDefault="00791E8C" w:rsidP="00E901EF">
      <w:pPr>
        <w:tabs>
          <w:tab w:val="left" w:pos="0"/>
        </w:tabs>
        <w:rPr>
          <w:sz w:val="24"/>
          <w:szCs w:val="24"/>
        </w:rPr>
      </w:pPr>
      <w:r>
        <w:rPr>
          <w:sz w:val="24"/>
          <w:szCs w:val="24"/>
        </w:rPr>
        <w:t>1.2</w:t>
      </w:r>
      <w:r>
        <w:rPr>
          <w:sz w:val="24"/>
          <w:szCs w:val="24"/>
        </w:rPr>
        <w:tab/>
      </w:r>
      <w:r w:rsidR="005B46C1" w:rsidRPr="00E901EF">
        <w:rPr>
          <w:sz w:val="24"/>
          <w:szCs w:val="24"/>
        </w:rPr>
        <w:t>Good Growth Fund recipients with projects involving built structures should embed these principles into the construction or renovation process. Environmental and resource saving enhancements should aim to be above the legal baseline</w:t>
      </w:r>
      <w:r w:rsidR="009901EA">
        <w:rPr>
          <w:sz w:val="24"/>
          <w:szCs w:val="24"/>
        </w:rPr>
        <w:t>,</w:t>
      </w:r>
      <w:r w:rsidR="002B4D3F" w:rsidRPr="002B4D3F">
        <w:t xml:space="preserve"> </w:t>
      </w:r>
      <w:r w:rsidR="002B4D3F" w:rsidRPr="002B4D3F">
        <w:rPr>
          <w:sz w:val="24"/>
          <w:szCs w:val="24"/>
        </w:rPr>
        <w:t>a</w:t>
      </w:r>
      <w:r w:rsidR="002B4D3F">
        <w:rPr>
          <w:sz w:val="24"/>
          <w:szCs w:val="24"/>
        </w:rPr>
        <w:t>longside</w:t>
      </w:r>
      <w:r w:rsidR="002B4D3F" w:rsidRPr="002B4D3F">
        <w:rPr>
          <w:sz w:val="24"/>
          <w:szCs w:val="24"/>
        </w:rPr>
        <w:t xml:space="preserve"> associated </w:t>
      </w:r>
      <w:r w:rsidR="005B4217">
        <w:rPr>
          <w:sz w:val="24"/>
          <w:szCs w:val="24"/>
        </w:rPr>
        <w:t xml:space="preserve">appropriate </w:t>
      </w:r>
      <w:r w:rsidR="002B4D3F" w:rsidRPr="002B4D3F">
        <w:rPr>
          <w:sz w:val="24"/>
          <w:szCs w:val="24"/>
        </w:rPr>
        <w:t>mitigation measures</w:t>
      </w:r>
      <w:r w:rsidR="005B4217">
        <w:rPr>
          <w:sz w:val="24"/>
          <w:szCs w:val="24"/>
        </w:rPr>
        <w:t xml:space="preserve">. Evidence of which should be provided in the funding application. </w:t>
      </w:r>
      <w:r w:rsidR="005B46C1" w:rsidRPr="00E901EF">
        <w:rPr>
          <w:sz w:val="24"/>
          <w:szCs w:val="24"/>
        </w:rPr>
        <w:t xml:space="preserve">The following sections outline the topic areas which should be considered to ensure sustainable capital works.   </w:t>
      </w:r>
    </w:p>
    <w:p w14:paraId="3F1BC354" w14:textId="7C65F044" w:rsidR="005B6014" w:rsidRDefault="00791E8C" w:rsidP="009114C5">
      <w:pPr>
        <w:pStyle w:val="ListParagraph"/>
        <w:tabs>
          <w:tab w:val="left" w:pos="0"/>
        </w:tabs>
        <w:ind w:left="0"/>
        <w:rPr>
          <w:sz w:val="24"/>
          <w:szCs w:val="24"/>
        </w:rPr>
      </w:pPr>
      <w:r>
        <w:rPr>
          <w:sz w:val="24"/>
          <w:szCs w:val="24"/>
        </w:rPr>
        <w:t>1.3</w:t>
      </w:r>
      <w:r>
        <w:rPr>
          <w:sz w:val="24"/>
          <w:szCs w:val="24"/>
        </w:rPr>
        <w:tab/>
      </w:r>
      <w:r w:rsidR="006A7D11" w:rsidRPr="006A7D11">
        <w:rPr>
          <w:sz w:val="24"/>
          <w:szCs w:val="24"/>
        </w:rPr>
        <w:t xml:space="preserve">All organisations proposing capital builds should consider their construction methods and materials, heat and power generation and storage options, transport connections and contribution to biodiversity net gain. </w:t>
      </w:r>
    </w:p>
    <w:p w14:paraId="2D02C907" w14:textId="349E1BD3" w:rsidR="00190A34" w:rsidRDefault="00190A34" w:rsidP="009114C5">
      <w:pPr>
        <w:pStyle w:val="ListParagraph"/>
        <w:tabs>
          <w:tab w:val="left" w:pos="0"/>
        </w:tabs>
        <w:ind w:left="0"/>
        <w:rPr>
          <w:sz w:val="24"/>
          <w:szCs w:val="24"/>
        </w:rPr>
      </w:pPr>
    </w:p>
    <w:p w14:paraId="309E2E9E" w14:textId="60EAF1C4" w:rsidR="00190A34" w:rsidRDefault="00791E8C" w:rsidP="009114C5">
      <w:pPr>
        <w:pStyle w:val="ListParagraph"/>
        <w:tabs>
          <w:tab w:val="left" w:pos="0"/>
        </w:tabs>
        <w:ind w:left="0"/>
        <w:rPr>
          <w:sz w:val="24"/>
          <w:szCs w:val="24"/>
        </w:rPr>
      </w:pPr>
      <w:r>
        <w:rPr>
          <w:sz w:val="24"/>
          <w:szCs w:val="24"/>
        </w:rPr>
        <w:t>1.4</w:t>
      </w:r>
      <w:r>
        <w:rPr>
          <w:sz w:val="24"/>
          <w:szCs w:val="24"/>
        </w:rPr>
        <w:tab/>
      </w:r>
      <w:r w:rsidR="00190A34" w:rsidRPr="00190A34">
        <w:rPr>
          <w:sz w:val="24"/>
          <w:szCs w:val="24"/>
        </w:rPr>
        <w:t>Applicants will be expected to consider environmental enhancements above the legal baseline, and associated mitigation measures appropriate to their scheme, and provide evidence to that effect</w:t>
      </w:r>
      <w:r>
        <w:rPr>
          <w:sz w:val="24"/>
          <w:szCs w:val="24"/>
        </w:rPr>
        <w:t xml:space="preserve"> </w:t>
      </w:r>
      <w:r w:rsidR="00190A34">
        <w:rPr>
          <w:sz w:val="24"/>
          <w:szCs w:val="24"/>
        </w:rPr>
        <w:t>within their</w:t>
      </w:r>
      <w:r w:rsidR="00190A34" w:rsidRPr="00190A34">
        <w:rPr>
          <w:sz w:val="24"/>
          <w:szCs w:val="24"/>
        </w:rPr>
        <w:t xml:space="preserve"> funding application.</w:t>
      </w:r>
    </w:p>
    <w:p w14:paraId="21474F44" w14:textId="41B556E7" w:rsidR="005B6014" w:rsidRPr="005B6014" w:rsidRDefault="005B6014" w:rsidP="005B6014">
      <w:pPr>
        <w:spacing w:after="0" w:line="240" w:lineRule="auto"/>
        <w:ind w:left="720"/>
        <w:contextualSpacing/>
        <w:rPr>
          <w:rFonts w:cstheme="minorHAnsi"/>
          <w:sz w:val="24"/>
          <w:szCs w:val="24"/>
          <w:highlight w:val="yellow"/>
        </w:rPr>
      </w:pPr>
    </w:p>
    <w:p w14:paraId="08EBF2B9" w14:textId="417E5CAC" w:rsidR="005B6014" w:rsidRPr="00B176A6" w:rsidRDefault="005B6014" w:rsidP="005B6014">
      <w:pPr>
        <w:pStyle w:val="ListParagraph"/>
        <w:numPr>
          <w:ilvl w:val="0"/>
          <w:numId w:val="4"/>
        </w:numPr>
        <w:ind w:hanging="720"/>
        <w:rPr>
          <w:b/>
          <w:bCs/>
          <w:sz w:val="24"/>
          <w:szCs w:val="24"/>
        </w:rPr>
      </w:pPr>
      <w:r w:rsidRPr="00B176A6">
        <w:rPr>
          <w:b/>
          <w:bCs/>
          <w:sz w:val="24"/>
          <w:szCs w:val="24"/>
        </w:rPr>
        <w:t>Good Growth</w:t>
      </w:r>
      <w:r w:rsidRPr="00B176A6">
        <w:rPr>
          <w:b/>
          <w:bCs/>
          <w:sz w:val="24"/>
          <w:szCs w:val="24"/>
        </w:rPr>
        <w:tab/>
      </w:r>
    </w:p>
    <w:p w14:paraId="07D128A8" w14:textId="6A07DB25" w:rsidR="003B08EF" w:rsidRPr="00C60FE2" w:rsidRDefault="005746BD" w:rsidP="00C60FE2">
      <w:pPr>
        <w:pStyle w:val="NoSpacing"/>
        <w:rPr>
          <w:sz w:val="24"/>
          <w:szCs w:val="24"/>
        </w:rPr>
      </w:pPr>
      <w:r>
        <w:rPr>
          <w:sz w:val="24"/>
          <w:szCs w:val="24"/>
        </w:rPr>
        <w:t>2.1</w:t>
      </w:r>
      <w:r>
        <w:rPr>
          <w:sz w:val="24"/>
          <w:szCs w:val="24"/>
        </w:rPr>
        <w:tab/>
      </w:r>
      <w:r w:rsidRPr="00C60FE2">
        <w:rPr>
          <w:rFonts w:cstheme="minorHAnsi"/>
          <w:sz w:val="24"/>
          <w:szCs w:val="24"/>
        </w:rPr>
        <w:t xml:space="preserve">Cornwall Council declared a Climate Emergency in 2019 and an Ecological Emergency in 2022. We need all of our communities to transition to become </w:t>
      </w:r>
      <w:hyperlink r:id="rId7" w:history="1">
        <w:r w:rsidRPr="00C60FE2">
          <w:rPr>
            <w:rStyle w:val="Hyperlink"/>
            <w:rFonts w:cstheme="minorHAnsi"/>
            <w:sz w:val="24"/>
            <w:szCs w:val="24"/>
          </w:rPr>
          <w:t>net zero</w:t>
        </w:r>
      </w:hyperlink>
      <w:r w:rsidRPr="00C60FE2">
        <w:rPr>
          <w:rFonts w:cstheme="minorHAnsi"/>
          <w:sz w:val="24"/>
          <w:szCs w:val="24"/>
        </w:rPr>
        <w:t xml:space="preserve"> without delay, which means reducing the UK’s net greenhouse gas emissions by at least 100% by 2050, compared to 1990 levels. In the UK, 49% of annual carbon emissions are attributable to buildings. We must intensify our efforts and eliminate virtually all emissions arising from heating, cooling and energy use in our buildings. It is imperative that the Cornwall and Isles Shared Prosperity Fund programme contributes to decarbonising the built environment through both improving existing buildings and ensuring that new capital works are fit for a net zero future. </w:t>
      </w:r>
      <w:r w:rsidRPr="00C60FE2">
        <w:rPr>
          <w:rFonts w:cstheme="minorHAnsi"/>
          <w:b/>
          <w:bCs/>
          <w:sz w:val="24"/>
          <w:szCs w:val="24"/>
        </w:rPr>
        <w:t>This can be achieved most efficiently by constructing buildings that conform to net zero standards, but this is not always possible and even making small changes that work towards environmental goals can be of significant value.</w:t>
      </w:r>
      <w:r w:rsidRPr="00C60FE2">
        <w:rPr>
          <w:rFonts w:cstheme="minorHAnsi"/>
          <w:sz w:val="24"/>
          <w:szCs w:val="24"/>
        </w:rPr>
        <w:t xml:space="preserve"> Therefore, </w:t>
      </w:r>
      <w:r w:rsidR="00C60FE2" w:rsidRPr="00C60FE2">
        <w:rPr>
          <w:rFonts w:cstheme="minorHAnsi"/>
          <w:sz w:val="24"/>
          <w:szCs w:val="24"/>
        </w:rPr>
        <w:lastRenderedPageBreak/>
        <w:t>w</w:t>
      </w:r>
      <w:r w:rsidR="003B08EF" w:rsidRPr="00C60FE2">
        <w:rPr>
          <w:sz w:val="24"/>
          <w:szCs w:val="24"/>
        </w:rPr>
        <w:t xml:space="preserve">here Shared Prosperity Fund (SPF) funding is being used for the building or refurbishing of buildings, </w:t>
      </w:r>
      <w:r w:rsidR="003B08EF" w:rsidRPr="00190A34">
        <w:rPr>
          <w:color w:val="000000" w:themeColor="text1"/>
          <w:sz w:val="24"/>
          <w:szCs w:val="24"/>
        </w:rPr>
        <w:t xml:space="preserve">then </w:t>
      </w:r>
      <w:r w:rsidR="00E901EF" w:rsidRPr="00190A34">
        <w:rPr>
          <w:color w:val="000000" w:themeColor="text1"/>
          <w:sz w:val="24"/>
          <w:szCs w:val="24"/>
        </w:rPr>
        <w:t xml:space="preserve">the aim should be to </w:t>
      </w:r>
      <w:r w:rsidR="00190A34" w:rsidRPr="00190A34">
        <w:rPr>
          <w:color w:val="000000" w:themeColor="text1"/>
          <w:sz w:val="24"/>
          <w:szCs w:val="24"/>
        </w:rPr>
        <w:t>strive to meet some of the Good Growth principles.</w:t>
      </w:r>
    </w:p>
    <w:p w14:paraId="7CD6AD32" w14:textId="77777777" w:rsidR="00F93F8B" w:rsidRDefault="00F93F8B">
      <w:pPr>
        <w:rPr>
          <w:b/>
          <w:bCs/>
          <w:sz w:val="24"/>
          <w:szCs w:val="24"/>
        </w:rPr>
      </w:pPr>
    </w:p>
    <w:p w14:paraId="560C0769" w14:textId="4D022CE0" w:rsidR="003B08EF" w:rsidRPr="00747729" w:rsidRDefault="005B6014">
      <w:pPr>
        <w:rPr>
          <w:b/>
          <w:bCs/>
          <w:sz w:val="24"/>
          <w:szCs w:val="24"/>
        </w:rPr>
      </w:pPr>
      <w:r>
        <w:rPr>
          <w:b/>
          <w:bCs/>
          <w:sz w:val="24"/>
          <w:szCs w:val="24"/>
        </w:rPr>
        <w:t>3</w:t>
      </w:r>
      <w:r w:rsidR="00747729" w:rsidRPr="00747729">
        <w:rPr>
          <w:b/>
          <w:bCs/>
          <w:sz w:val="24"/>
          <w:szCs w:val="24"/>
        </w:rPr>
        <w:t>.</w:t>
      </w:r>
      <w:r w:rsidR="00747729" w:rsidRPr="00747729">
        <w:rPr>
          <w:b/>
          <w:bCs/>
          <w:sz w:val="24"/>
          <w:szCs w:val="24"/>
        </w:rPr>
        <w:tab/>
      </w:r>
      <w:r w:rsidR="002E01E8">
        <w:rPr>
          <w:b/>
          <w:bCs/>
          <w:sz w:val="24"/>
          <w:szCs w:val="24"/>
        </w:rPr>
        <w:t xml:space="preserve">C1 </w:t>
      </w:r>
      <w:r w:rsidR="003B08EF" w:rsidRPr="00747729">
        <w:rPr>
          <w:b/>
          <w:bCs/>
          <w:sz w:val="24"/>
          <w:szCs w:val="24"/>
        </w:rPr>
        <w:t xml:space="preserve">Reduction in </w:t>
      </w:r>
      <w:r w:rsidR="003E255C">
        <w:rPr>
          <w:b/>
          <w:bCs/>
          <w:sz w:val="24"/>
          <w:szCs w:val="24"/>
        </w:rPr>
        <w:t>CO2 Equivalents</w:t>
      </w:r>
      <w:r w:rsidR="003B08EF" w:rsidRPr="00747729">
        <w:rPr>
          <w:b/>
          <w:bCs/>
          <w:sz w:val="24"/>
          <w:szCs w:val="24"/>
        </w:rPr>
        <w:t xml:space="preserve"> emissions</w:t>
      </w:r>
    </w:p>
    <w:p w14:paraId="1021445D" w14:textId="6B215DDB" w:rsidR="00C60FE2" w:rsidRPr="00C60FE2" w:rsidRDefault="00C60FE2" w:rsidP="00C60FE2">
      <w:pPr>
        <w:spacing w:after="0" w:line="240" w:lineRule="auto"/>
        <w:rPr>
          <w:rFonts w:cstheme="minorHAnsi"/>
          <w:sz w:val="24"/>
          <w:szCs w:val="24"/>
        </w:rPr>
      </w:pPr>
      <w:r>
        <w:rPr>
          <w:rFonts w:cstheme="minorHAnsi"/>
        </w:rPr>
        <w:t>3.1</w:t>
      </w:r>
      <w:r>
        <w:rPr>
          <w:rFonts w:cstheme="minorHAnsi"/>
        </w:rPr>
        <w:tab/>
      </w:r>
      <w:r w:rsidRPr="00C60FE2">
        <w:rPr>
          <w:rFonts w:cstheme="minorHAnsi"/>
          <w:sz w:val="24"/>
          <w:szCs w:val="24"/>
        </w:rPr>
        <w:t xml:space="preserve">This section will discuss the key steps that can be taken to reduce the whole life greenhouse gas emissions of built structures, both in terms of the initial construction or retrofit as well as the day-to-day operations. </w:t>
      </w:r>
    </w:p>
    <w:p w14:paraId="674863EC" w14:textId="77777777" w:rsidR="00C60FE2" w:rsidRPr="00C60FE2" w:rsidRDefault="00C60FE2" w:rsidP="00C60FE2">
      <w:pPr>
        <w:spacing w:after="0" w:line="240" w:lineRule="auto"/>
        <w:rPr>
          <w:rFonts w:cstheme="minorHAnsi"/>
          <w:sz w:val="24"/>
          <w:szCs w:val="24"/>
        </w:rPr>
      </w:pPr>
    </w:p>
    <w:p w14:paraId="5F2E4127" w14:textId="34111D6B" w:rsidR="00C60FE2" w:rsidRPr="00C60FE2" w:rsidRDefault="00C60FE2" w:rsidP="00C60FE2">
      <w:pPr>
        <w:spacing w:after="0" w:line="240" w:lineRule="auto"/>
        <w:rPr>
          <w:rFonts w:cstheme="minorHAnsi"/>
          <w:sz w:val="24"/>
          <w:szCs w:val="24"/>
        </w:rPr>
      </w:pPr>
      <w:r w:rsidRPr="00197C73">
        <w:rPr>
          <w:rFonts w:cstheme="minorHAnsi"/>
          <w:sz w:val="24"/>
          <w:szCs w:val="24"/>
        </w:rPr>
        <w:t>3.2</w:t>
      </w:r>
      <w:r w:rsidRPr="00197C73">
        <w:rPr>
          <w:rFonts w:cstheme="minorHAnsi"/>
          <w:sz w:val="24"/>
          <w:szCs w:val="24"/>
        </w:rPr>
        <w:tab/>
      </w:r>
      <w:r w:rsidRPr="00C60FE2">
        <w:rPr>
          <w:rFonts w:cstheme="minorHAnsi"/>
          <w:sz w:val="24"/>
          <w:szCs w:val="24"/>
        </w:rPr>
        <w:t>When considering the carbon impact of development, it is important to consider not just the carbon emissions associated with energy use, but to also take a holistic view of the building’s entire lifetime carbon footprint, from construction to demolition:</w:t>
      </w:r>
    </w:p>
    <w:p w14:paraId="0C866F01" w14:textId="77777777" w:rsidR="00C60FE2" w:rsidRPr="00C60FE2" w:rsidRDefault="00C60FE2" w:rsidP="00C60FE2">
      <w:pPr>
        <w:spacing w:after="0" w:line="240" w:lineRule="auto"/>
        <w:rPr>
          <w:rFonts w:cstheme="minorHAnsi"/>
        </w:rPr>
      </w:pPr>
    </w:p>
    <w:p w14:paraId="1C5D3A2E" w14:textId="77777777" w:rsidR="00C60FE2" w:rsidRPr="00C60FE2" w:rsidRDefault="00C60FE2" w:rsidP="00C60FE2">
      <w:pPr>
        <w:spacing w:after="0" w:line="240" w:lineRule="auto"/>
        <w:rPr>
          <w:rFonts w:cstheme="minorHAnsi"/>
        </w:rPr>
      </w:pPr>
      <w:bookmarkStart w:id="1" w:name="_Hlk145239724"/>
      <w:r w:rsidRPr="00C60FE2">
        <w:rPr>
          <w:rFonts w:ascii="Calibri" w:eastAsia="Calibri" w:hAnsi="Calibri" w:cs="Times New Roman"/>
          <w:b/>
          <w:bCs/>
          <w:noProof/>
          <w:color w:val="00B0F0"/>
          <w:sz w:val="28"/>
          <w:szCs w:val="28"/>
        </w:rPr>
        <w:tab/>
      </w:r>
      <w:bookmarkStart w:id="2" w:name="_Hlk145239932"/>
      <w:r w:rsidRPr="00C60FE2">
        <w:rPr>
          <w:rFonts w:ascii="Calibri" w:eastAsia="Calibri" w:hAnsi="Calibri" w:cs="Times New Roman"/>
          <w:b/>
          <w:bCs/>
          <w:noProof/>
          <w:color w:val="00B0F0"/>
          <w:sz w:val="28"/>
          <w:szCs w:val="28"/>
        </w:rPr>
        <w:t>Whole life carbon</w:t>
      </w:r>
      <w:r w:rsidRPr="00C60FE2">
        <w:rPr>
          <w:rFonts w:ascii="Calibri" w:eastAsia="Calibri" w:hAnsi="Calibri" w:cs="Times New Roman"/>
          <w:noProof/>
          <w:color w:val="00B0F0"/>
          <w:sz w:val="28"/>
          <w:szCs w:val="28"/>
        </w:rPr>
        <w:t xml:space="preserve">    </w:t>
      </w:r>
      <w:bookmarkEnd w:id="1"/>
      <w:bookmarkEnd w:id="2"/>
      <w:r w:rsidRPr="00C60FE2">
        <w:rPr>
          <w:rFonts w:ascii="Calibri" w:eastAsia="Calibri" w:hAnsi="Calibri" w:cs="Times New Roman"/>
          <w:noProof/>
          <w:sz w:val="28"/>
          <w:szCs w:val="28"/>
        </w:rPr>
        <w:t xml:space="preserve">=    </w:t>
      </w:r>
      <w:bookmarkStart w:id="3" w:name="_Hlk145239920"/>
      <w:r w:rsidRPr="00C60FE2">
        <w:rPr>
          <w:rFonts w:ascii="Calibri" w:eastAsia="Calibri" w:hAnsi="Calibri" w:cs="Times New Roman"/>
          <w:b/>
          <w:bCs/>
          <w:noProof/>
          <w:color w:val="FFC000"/>
          <w:sz w:val="28"/>
          <w:szCs w:val="28"/>
        </w:rPr>
        <w:t>Operational carbon</w:t>
      </w:r>
      <w:r w:rsidRPr="00C60FE2">
        <w:rPr>
          <w:rFonts w:ascii="Calibri" w:eastAsia="Calibri" w:hAnsi="Calibri" w:cs="Times New Roman"/>
          <w:noProof/>
          <w:color w:val="FFC000"/>
          <w:sz w:val="28"/>
          <w:szCs w:val="28"/>
        </w:rPr>
        <w:t xml:space="preserve">    </w:t>
      </w:r>
      <w:bookmarkEnd w:id="3"/>
      <w:r w:rsidRPr="00C60FE2">
        <w:rPr>
          <w:rFonts w:ascii="Calibri" w:eastAsia="Calibri" w:hAnsi="Calibri" w:cs="Times New Roman"/>
          <w:noProof/>
          <w:sz w:val="28"/>
          <w:szCs w:val="28"/>
        </w:rPr>
        <w:t xml:space="preserve">+    </w:t>
      </w:r>
      <w:bookmarkStart w:id="4" w:name="_Hlk145239906"/>
      <w:r w:rsidRPr="00C60FE2">
        <w:rPr>
          <w:rFonts w:ascii="Calibri" w:eastAsia="Calibri" w:hAnsi="Calibri" w:cs="Times New Roman"/>
          <w:b/>
          <w:bCs/>
          <w:noProof/>
          <w:color w:val="A83D2E"/>
          <w:sz w:val="28"/>
          <w:szCs w:val="28"/>
        </w:rPr>
        <w:t>Embodied carbon</w:t>
      </w:r>
      <w:bookmarkEnd w:id="4"/>
    </w:p>
    <w:p w14:paraId="3F8DAEC2" w14:textId="77777777" w:rsidR="00C60FE2" w:rsidRPr="00C60FE2" w:rsidRDefault="00C60FE2" w:rsidP="00C60FE2">
      <w:pPr>
        <w:spacing w:after="0" w:line="240" w:lineRule="auto"/>
        <w:rPr>
          <w:rFonts w:cstheme="minorHAnsi"/>
          <w:b/>
          <w:bCs/>
        </w:rPr>
      </w:pPr>
    </w:p>
    <w:p w14:paraId="39761D39" w14:textId="77777777" w:rsidR="00C60FE2" w:rsidRPr="00C60FE2" w:rsidRDefault="00C60FE2" w:rsidP="00C60FE2">
      <w:pPr>
        <w:spacing w:after="0" w:line="240" w:lineRule="auto"/>
        <w:rPr>
          <w:rFonts w:cstheme="minorHAnsi"/>
          <w:b/>
          <w:bCs/>
        </w:rPr>
      </w:pPr>
    </w:p>
    <w:p w14:paraId="034BD7E5" w14:textId="2CB6F26D" w:rsidR="00C60FE2" w:rsidRPr="00C60FE2" w:rsidRDefault="00C60FE2" w:rsidP="00C60FE2">
      <w:pPr>
        <w:spacing w:after="0" w:line="240" w:lineRule="auto"/>
        <w:rPr>
          <w:rFonts w:cstheme="minorHAnsi"/>
          <w:b/>
          <w:bCs/>
        </w:rPr>
      </w:pPr>
      <w:r>
        <w:rPr>
          <w:rFonts w:cstheme="minorHAnsi"/>
          <w:b/>
          <w:bCs/>
        </w:rPr>
        <w:t xml:space="preserve">3.3 </w:t>
      </w:r>
      <w:r>
        <w:rPr>
          <w:rFonts w:cstheme="minorHAnsi"/>
          <w:b/>
          <w:bCs/>
        </w:rPr>
        <w:tab/>
      </w:r>
      <w:r w:rsidRPr="00C60FE2">
        <w:rPr>
          <w:rFonts w:cstheme="minorHAnsi"/>
          <w:b/>
          <w:bCs/>
        </w:rPr>
        <w:t xml:space="preserve">Whole life carbon analysis </w:t>
      </w:r>
    </w:p>
    <w:p w14:paraId="0FA62AE9" w14:textId="3D5CE9C7" w:rsidR="00C60FE2" w:rsidRPr="00C60FE2" w:rsidRDefault="00C60FE2" w:rsidP="00C60FE2">
      <w:pPr>
        <w:spacing w:after="0" w:line="240" w:lineRule="auto"/>
        <w:rPr>
          <w:rFonts w:cstheme="minorHAnsi"/>
        </w:rPr>
      </w:pPr>
      <w:r>
        <w:rPr>
          <w:rFonts w:cstheme="minorHAnsi"/>
        </w:rPr>
        <w:t>3.3.1</w:t>
      </w:r>
      <w:r>
        <w:rPr>
          <w:rFonts w:cstheme="minorHAnsi"/>
        </w:rPr>
        <w:tab/>
      </w:r>
      <w:r w:rsidRPr="00C60FE2">
        <w:rPr>
          <w:rFonts w:cstheme="minorHAnsi"/>
        </w:rPr>
        <w:t xml:space="preserve">Whole life carbon assessment (WLC, or Life Cycle Assessment) is the most comprehensive way to assess, measure and ultimately reduce a building’s entire lifetime carbon footprint. WLC encompasses operational carbon emissions (day-to-day resource use such as heating, cooking ext.) in addition to the embodied carbon emissions, which result from the materials used and the construction/dismantling process itself. Please see below for a full explanation of operational and embodied carbon. </w:t>
      </w:r>
    </w:p>
    <w:p w14:paraId="74C8E165" w14:textId="77777777" w:rsidR="00C60FE2" w:rsidRPr="00C60FE2" w:rsidRDefault="00C60FE2" w:rsidP="00C60FE2">
      <w:pPr>
        <w:spacing w:after="0" w:line="240" w:lineRule="auto"/>
        <w:rPr>
          <w:rFonts w:cstheme="minorHAnsi"/>
        </w:rPr>
      </w:pPr>
    </w:p>
    <w:p w14:paraId="597BCBBD" w14:textId="77777777" w:rsidR="00C60FE2" w:rsidRPr="00C60FE2" w:rsidRDefault="00C60FE2" w:rsidP="00C60FE2">
      <w:pPr>
        <w:spacing w:after="0" w:line="240" w:lineRule="auto"/>
        <w:rPr>
          <w:rFonts w:cstheme="minorHAnsi"/>
        </w:rPr>
      </w:pPr>
      <w:r w:rsidRPr="00C60FE2">
        <w:rPr>
          <w:rFonts w:cstheme="minorHAnsi"/>
          <w:noProof/>
        </w:rPr>
        <w:drawing>
          <wp:anchor distT="0" distB="0" distL="114300" distR="114300" simplePos="0" relativeHeight="251662336" behindDoc="0" locked="0" layoutInCell="1" allowOverlap="1" wp14:anchorId="70CC0A3C" wp14:editId="5EB18C11">
            <wp:simplePos x="0" y="0"/>
            <wp:positionH relativeFrom="column">
              <wp:posOffset>577850</wp:posOffset>
            </wp:positionH>
            <wp:positionV relativeFrom="paragraph">
              <wp:posOffset>57150</wp:posOffset>
            </wp:positionV>
            <wp:extent cx="4895850" cy="33591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Effect>
                                <a14:saturation sat="200000"/>
                              </a14:imgEffect>
                            </a14:imgLayer>
                          </a14:imgProps>
                        </a:ext>
                        <a:ext uri="{28A0092B-C50C-407E-A947-70E740481C1C}">
                          <a14:useLocalDpi xmlns:a14="http://schemas.microsoft.com/office/drawing/2010/main" val="0"/>
                        </a:ext>
                      </a:extLst>
                    </a:blip>
                    <a:srcRect l="1387" t="1646" r="1375" b="1592"/>
                    <a:stretch/>
                  </pic:blipFill>
                  <pic:spPr bwMode="auto">
                    <a:xfrm>
                      <a:off x="0" y="0"/>
                      <a:ext cx="4895850" cy="335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43E8CC" w14:textId="77777777" w:rsidR="00C60FE2" w:rsidRPr="00C60FE2" w:rsidRDefault="00C60FE2" w:rsidP="00C60FE2">
      <w:pPr>
        <w:spacing w:after="0" w:line="240" w:lineRule="auto"/>
        <w:jc w:val="right"/>
        <w:rPr>
          <w:rFonts w:cstheme="minorHAnsi"/>
          <w:i/>
          <w:iCs/>
          <w:sz w:val="18"/>
          <w:szCs w:val="18"/>
        </w:rPr>
      </w:pPr>
      <w:r w:rsidRPr="00C60FE2">
        <w:rPr>
          <w:rFonts w:cstheme="minorHAnsi"/>
          <w:i/>
          <w:iCs/>
          <w:sz w:val="18"/>
          <w:szCs w:val="18"/>
        </w:rPr>
        <w:t xml:space="preserve">-Source: Low Energy Transformation Initiative, </w:t>
      </w:r>
      <w:hyperlink r:id="rId10" w:history="1">
        <w:r w:rsidRPr="00C60FE2">
          <w:rPr>
            <w:rFonts w:cstheme="minorHAnsi"/>
            <w:i/>
            <w:iCs/>
            <w:color w:val="0000FF"/>
            <w:sz w:val="18"/>
            <w:szCs w:val="18"/>
            <w:u w:val="single"/>
          </w:rPr>
          <w:t>Whole Life Carbon One-pager</w:t>
        </w:r>
      </w:hyperlink>
    </w:p>
    <w:p w14:paraId="3146E3D4" w14:textId="77777777" w:rsidR="00C60FE2" w:rsidRPr="00C60FE2" w:rsidRDefault="00C60FE2" w:rsidP="00C60FE2">
      <w:pPr>
        <w:spacing w:after="0" w:line="240" w:lineRule="auto"/>
        <w:rPr>
          <w:rFonts w:cstheme="minorHAnsi"/>
        </w:rPr>
      </w:pPr>
    </w:p>
    <w:p w14:paraId="079F1077" w14:textId="69075A12" w:rsidR="00C60FE2" w:rsidRPr="00C60FE2" w:rsidRDefault="00C60FE2" w:rsidP="00C60FE2">
      <w:pPr>
        <w:spacing w:after="0" w:line="240" w:lineRule="auto"/>
        <w:rPr>
          <w:rFonts w:cstheme="minorHAnsi"/>
          <w:sz w:val="24"/>
          <w:szCs w:val="24"/>
        </w:rPr>
      </w:pPr>
      <w:r>
        <w:rPr>
          <w:rFonts w:cstheme="minorHAnsi"/>
        </w:rPr>
        <w:lastRenderedPageBreak/>
        <w:t>3.3.2</w:t>
      </w:r>
      <w:r>
        <w:rPr>
          <w:rFonts w:cstheme="minorHAnsi"/>
        </w:rPr>
        <w:tab/>
      </w:r>
      <w:r w:rsidRPr="00C60FE2">
        <w:rPr>
          <w:rFonts w:cstheme="minorHAnsi"/>
          <w:sz w:val="24"/>
          <w:szCs w:val="24"/>
        </w:rPr>
        <w:t xml:space="preserve">A key strength of using a WLC is that it enables a balance to be struck between the in-use or operational </w:t>
      </w:r>
      <w:r w:rsidRPr="00197C73">
        <w:rPr>
          <w:rFonts w:cstheme="minorHAnsi"/>
          <w:sz w:val="24"/>
          <w:szCs w:val="24"/>
        </w:rPr>
        <w:t>emissions</w:t>
      </w:r>
      <w:r w:rsidRPr="00C60FE2">
        <w:rPr>
          <w:rFonts w:cstheme="minorHAnsi"/>
          <w:sz w:val="24"/>
          <w:szCs w:val="24"/>
        </w:rPr>
        <w:t xml:space="preserve"> against the embodied or fabric </w:t>
      </w:r>
      <w:r w:rsidRPr="00197C73">
        <w:rPr>
          <w:rFonts w:cstheme="minorHAnsi"/>
          <w:sz w:val="24"/>
          <w:szCs w:val="24"/>
        </w:rPr>
        <w:t>emissions</w:t>
      </w:r>
      <w:r w:rsidRPr="00C60FE2">
        <w:rPr>
          <w:rFonts w:cstheme="minorHAnsi"/>
          <w:sz w:val="24"/>
          <w:szCs w:val="24"/>
        </w:rPr>
        <w:t xml:space="preserve">. This is important because by prioritising embodied or operational carbon whilst neglecting the other, there may be unintended consequences where for example over-sophisticated systems save less carbon than they embody. </w:t>
      </w:r>
    </w:p>
    <w:p w14:paraId="7C474D8A" w14:textId="77777777" w:rsidR="00C60FE2" w:rsidRPr="00C60FE2" w:rsidRDefault="00C60FE2" w:rsidP="00C60FE2">
      <w:pPr>
        <w:spacing w:after="0" w:line="240" w:lineRule="auto"/>
        <w:rPr>
          <w:rFonts w:cstheme="minorHAnsi"/>
          <w:b/>
          <w:bCs/>
          <w:sz w:val="24"/>
          <w:szCs w:val="24"/>
        </w:rPr>
      </w:pPr>
    </w:p>
    <w:p w14:paraId="56769CB2" w14:textId="49537A50"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3.4</w:t>
      </w:r>
      <w:r w:rsidRPr="00197C73">
        <w:rPr>
          <w:rFonts w:cstheme="minorHAnsi"/>
          <w:b/>
          <w:bCs/>
          <w:sz w:val="24"/>
          <w:szCs w:val="24"/>
        </w:rPr>
        <w:tab/>
      </w:r>
      <w:r w:rsidRPr="00C60FE2">
        <w:rPr>
          <w:rFonts w:cstheme="minorHAnsi"/>
          <w:b/>
          <w:bCs/>
          <w:sz w:val="24"/>
          <w:szCs w:val="24"/>
        </w:rPr>
        <w:t>Operational carbon</w:t>
      </w:r>
    </w:p>
    <w:p w14:paraId="1F66325B"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Operational carbon describes the emissions associated with the operation and maintenance of a built asset including heating, hot water, cooling, ventilation, lighting systems, cooking, equipment, and lifts.</w:t>
      </w:r>
      <w:r w:rsidRPr="00C60FE2">
        <w:rPr>
          <w:sz w:val="24"/>
          <w:szCs w:val="24"/>
        </w:rPr>
        <w:t xml:space="preserve"> </w:t>
      </w:r>
      <w:r w:rsidRPr="00C60FE2">
        <w:rPr>
          <w:rFonts w:cstheme="minorHAnsi"/>
          <w:sz w:val="24"/>
          <w:szCs w:val="24"/>
        </w:rPr>
        <w:t>A building that meets net zero operational carbon does not burn fossil fuels, is 100% powered by renewable energy, and achieves a very high level of energy performance. To achieve this the development will have maximised fabric performance and energy efficiency, as well as installing renewal heat and/or power technologies.</w:t>
      </w:r>
    </w:p>
    <w:p w14:paraId="2EA690CC" w14:textId="77777777" w:rsidR="00C60FE2" w:rsidRPr="00C60FE2" w:rsidRDefault="00C60FE2" w:rsidP="00C60FE2">
      <w:pPr>
        <w:spacing w:after="0" w:line="240" w:lineRule="auto"/>
        <w:rPr>
          <w:rFonts w:cstheme="minorHAnsi"/>
          <w:b/>
          <w:bCs/>
          <w:sz w:val="24"/>
          <w:szCs w:val="24"/>
        </w:rPr>
      </w:pPr>
    </w:p>
    <w:p w14:paraId="470D9D61" w14:textId="5F8435D6"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3.5</w:t>
      </w:r>
      <w:r w:rsidRPr="00197C73">
        <w:rPr>
          <w:rFonts w:cstheme="minorHAnsi"/>
          <w:b/>
          <w:bCs/>
          <w:sz w:val="24"/>
          <w:szCs w:val="24"/>
        </w:rPr>
        <w:tab/>
      </w:r>
      <w:r w:rsidRPr="00C60FE2">
        <w:rPr>
          <w:rFonts w:cstheme="minorHAnsi"/>
          <w:b/>
          <w:bCs/>
          <w:sz w:val="24"/>
          <w:szCs w:val="24"/>
        </w:rPr>
        <w:t>A Fabric First approach</w:t>
      </w:r>
    </w:p>
    <w:p w14:paraId="705B5FB6" w14:textId="30826E7D" w:rsidR="00C60FE2" w:rsidRPr="00C60FE2" w:rsidRDefault="00C60FE2" w:rsidP="00C60FE2">
      <w:pPr>
        <w:spacing w:after="0" w:line="240" w:lineRule="auto"/>
        <w:rPr>
          <w:rFonts w:cstheme="minorHAnsi"/>
          <w:sz w:val="24"/>
          <w:szCs w:val="24"/>
        </w:rPr>
      </w:pPr>
      <w:r w:rsidRPr="00197C73">
        <w:rPr>
          <w:rFonts w:cstheme="minorHAnsi"/>
          <w:sz w:val="24"/>
          <w:szCs w:val="24"/>
        </w:rPr>
        <w:t>3.5.1</w:t>
      </w:r>
      <w:r w:rsidRPr="00197C73">
        <w:rPr>
          <w:rFonts w:cstheme="minorHAnsi"/>
          <w:sz w:val="24"/>
          <w:szCs w:val="24"/>
        </w:rPr>
        <w:tab/>
      </w:r>
      <w:r w:rsidRPr="00C60FE2">
        <w:rPr>
          <w:rFonts w:cstheme="minorHAnsi"/>
          <w:sz w:val="24"/>
          <w:szCs w:val="24"/>
        </w:rPr>
        <w:t xml:space="preserve">The building ‘fabric’ is made up of the materials that make up walls, floors, roofs, windows and doors.  A ‘fabric first’ approach to building design involves maximising the performance of the fabric itself, before considering such things as heating, energy or controls. Focusing on the building fabric is more sustainable than relying on energy saving products, or renewable technologies, as designing a building to use as little as possible at the outset is more efficient than retrospectively minimising resource use. This approach can optimise energy efficiency and reduce carbon emissions, thereby decreasing ongoing operational and maintenance costs. </w:t>
      </w:r>
    </w:p>
    <w:p w14:paraId="7C73C246" w14:textId="77777777" w:rsidR="00C60FE2" w:rsidRPr="00C60FE2" w:rsidRDefault="00C60FE2" w:rsidP="00C60FE2">
      <w:pPr>
        <w:spacing w:after="0" w:line="240" w:lineRule="auto"/>
        <w:rPr>
          <w:rFonts w:cstheme="minorHAnsi"/>
          <w:sz w:val="24"/>
          <w:szCs w:val="24"/>
        </w:rPr>
      </w:pPr>
    </w:p>
    <w:p w14:paraId="7FF0ECB0" w14:textId="68155F4B" w:rsidR="00C60FE2" w:rsidRPr="00C60FE2" w:rsidRDefault="00C60FE2" w:rsidP="00C60FE2">
      <w:pPr>
        <w:spacing w:after="0" w:line="240" w:lineRule="auto"/>
        <w:rPr>
          <w:rFonts w:cstheme="minorHAnsi"/>
          <w:sz w:val="24"/>
          <w:szCs w:val="24"/>
        </w:rPr>
      </w:pPr>
      <w:r w:rsidRPr="00197C73">
        <w:rPr>
          <w:rFonts w:cstheme="minorHAnsi"/>
          <w:sz w:val="24"/>
          <w:szCs w:val="24"/>
        </w:rPr>
        <w:t>3.5.2</w:t>
      </w:r>
      <w:r w:rsidRPr="00197C73">
        <w:rPr>
          <w:rFonts w:cstheme="minorHAnsi"/>
          <w:sz w:val="24"/>
          <w:szCs w:val="24"/>
        </w:rPr>
        <w:tab/>
      </w:r>
      <w:r w:rsidRPr="00C60FE2">
        <w:rPr>
          <w:rFonts w:cstheme="minorHAnsi"/>
          <w:sz w:val="24"/>
          <w:szCs w:val="24"/>
        </w:rPr>
        <w:t xml:space="preserve">In order to minimise resource use and </w:t>
      </w:r>
      <w:r w:rsidRPr="00197C73">
        <w:rPr>
          <w:rFonts w:cstheme="minorHAnsi"/>
          <w:sz w:val="24"/>
          <w:szCs w:val="24"/>
        </w:rPr>
        <w:t>greenhouse</w:t>
      </w:r>
      <w:r w:rsidRPr="00C60FE2">
        <w:rPr>
          <w:rFonts w:cstheme="minorHAnsi"/>
          <w:sz w:val="24"/>
          <w:szCs w:val="24"/>
        </w:rPr>
        <w:t xml:space="preserve"> gas </w:t>
      </w:r>
      <w:r w:rsidRPr="00197C73">
        <w:rPr>
          <w:rFonts w:cstheme="minorHAnsi"/>
          <w:sz w:val="24"/>
          <w:szCs w:val="24"/>
        </w:rPr>
        <w:t>emissions</w:t>
      </w:r>
      <w:r w:rsidRPr="00C60FE2">
        <w:rPr>
          <w:rFonts w:cstheme="minorHAnsi"/>
          <w:sz w:val="24"/>
          <w:szCs w:val="24"/>
        </w:rPr>
        <w:t xml:space="preserve">, both operational and embodied carbon </w:t>
      </w:r>
      <w:r w:rsidRPr="00197C73">
        <w:rPr>
          <w:rFonts w:cstheme="minorHAnsi"/>
          <w:sz w:val="24"/>
          <w:szCs w:val="24"/>
        </w:rPr>
        <w:t>emissions</w:t>
      </w:r>
      <w:r w:rsidRPr="00C60FE2">
        <w:rPr>
          <w:rFonts w:cstheme="minorHAnsi"/>
          <w:sz w:val="24"/>
          <w:szCs w:val="24"/>
        </w:rPr>
        <w:t xml:space="preserve"> must be minimised. The graphics below, reassembled from London Energy Transformation Initiative’s </w:t>
      </w:r>
      <w:hyperlink r:id="rId11" w:history="1">
        <w:r w:rsidRPr="00C60FE2">
          <w:rPr>
            <w:rFonts w:cstheme="minorHAnsi"/>
            <w:color w:val="0000FF"/>
            <w:sz w:val="24"/>
            <w:szCs w:val="24"/>
            <w:u w:val="single"/>
          </w:rPr>
          <w:t>Climate Emergency Design Guide</w:t>
        </w:r>
      </w:hyperlink>
      <w:r w:rsidRPr="00C60FE2">
        <w:rPr>
          <w:rFonts w:cstheme="minorHAnsi"/>
          <w:sz w:val="24"/>
          <w:szCs w:val="24"/>
        </w:rPr>
        <w:t xml:space="preserve">, an excellent resource, outlines a detailed picture of the indicative design measures which could be taken to minimise resource use. </w:t>
      </w:r>
    </w:p>
    <w:p w14:paraId="58B5267B" w14:textId="77777777" w:rsidR="00C60FE2" w:rsidRPr="00C60FE2" w:rsidRDefault="00C60FE2" w:rsidP="00C60FE2">
      <w:pPr>
        <w:spacing w:after="0" w:line="240" w:lineRule="auto"/>
        <w:rPr>
          <w:rFonts w:cstheme="minorHAnsi"/>
        </w:rPr>
      </w:pPr>
    </w:p>
    <w:p w14:paraId="389210FB" w14:textId="2653CBE5"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Remember this</w:t>
      </w:r>
      <w:r w:rsidRPr="00C60FE2">
        <w:rPr>
          <w:rFonts w:cstheme="minorHAnsi"/>
          <w:b/>
          <w:bCs/>
          <w:sz w:val="24"/>
          <w:szCs w:val="24"/>
        </w:rPr>
        <w:t xml:space="preserve"> </w:t>
      </w:r>
      <w:r w:rsidR="00F032F0">
        <w:rPr>
          <w:rFonts w:cstheme="minorHAnsi"/>
          <w:b/>
          <w:bCs/>
          <w:sz w:val="24"/>
          <w:szCs w:val="24"/>
        </w:rPr>
        <w:t xml:space="preserve">is </w:t>
      </w:r>
      <w:r w:rsidRPr="00C60FE2">
        <w:rPr>
          <w:rFonts w:cstheme="minorHAnsi"/>
          <w:b/>
          <w:bCs/>
          <w:sz w:val="24"/>
          <w:szCs w:val="24"/>
        </w:rPr>
        <w:t xml:space="preserve">some of the design considerations your project’s architect and construction contractors may explore. </w:t>
      </w:r>
    </w:p>
    <w:p w14:paraId="56A22DEC" w14:textId="77777777" w:rsidR="00C60FE2" w:rsidRPr="00C60FE2" w:rsidRDefault="00C60FE2" w:rsidP="00C60FE2">
      <w:pPr>
        <w:spacing w:after="0" w:line="240" w:lineRule="auto"/>
        <w:rPr>
          <w:rFonts w:cstheme="minorHAnsi"/>
        </w:rPr>
      </w:pPr>
      <w:r w:rsidRPr="00C60FE2">
        <w:rPr>
          <w:noProof/>
        </w:rPr>
        <w:lastRenderedPageBreak/>
        <w:drawing>
          <wp:anchor distT="0" distB="0" distL="114300" distR="114300" simplePos="0" relativeHeight="251659264" behindDoc="0" locked="0" layoutInCell="1" allowOverlap="1" wp14:anchorId="5C575425" wp14:editId="1D4405D5">
            <wp:simplePos x="0" y="0"/>
            <wp:positionH relativeFrom="column">
              <wp:posOffset>-138430</wp:posOffset>
            </wp:positionH>
            <wp:positionV relativeFrom="paragraph">
              <wp:posOffset>324928</wp:posOffset>
            </wp:positionV>
            <wp:extent cx="6031230" cy="4832350"/>
            <wp:effectExtent l="0" t="0" r="762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6031230" cy="4832350"/>
                    </a:xfrm>
                    <a:prstGeom prst="rect">
                      <a:avLst/>
                    </a:prstGeom>
                  </pic:spPr>
                </pic:pic>
              </a:graphicData>
            </a:graphic>
            <wp14:sizeRelH relativeFrom="margin">
              <wp14:pctWidth>0</wp14:pctWidth>
            </wp14:sizeRelH>
            <wp14:sizeRelV relativeFrom="margin">
              <wp14:pctHeight>0</wp14:pctHeight>
            </wp14:sizeRelV>
          </wp:anchor>
        </w:drawing>
      </w:r>
    </w:p>
    <w:p w14:paraId="26C88E2D" w14:textId="77777777" w:rsidR="00C60FE2" w:rsidRPr="00C60FE2" w:rsidRDefault="00C60FE2" w:rsidP="00C60FE2">
      <w:pPr>
        <w:spacing w:after="0" w:line="240" w:lineRule="auto"/>
        <w:rPr>
          <w:rFonts w:cstheme="minorHAnsi"/>
        </w:rPr>
      </w:pPr>
    </w:p>
    <w:p w14:paraId="77032D36" w14:textId="77777777" w:rsidR="00C60FE2" w:rsidRPr="00C60FE2" w:rsidRDefault="00C60FE2" w:rsidP="00C60FE2">
      <w:pPr>
        <w:spacing w:after="0" w:line="240" w:lineRule="auto"/>
        <w:rPr>
          <w:rFonts w:cstheme="minorHAnsi"/>
        </w:rPr>
      </w:pPr>
    </w:p>
    <w:p w14:paraId="4FEA5ACA" w14:textId="77777777" w:rsidR="00C60FE2" w:rsidRPr="00C60FE2" w:rsidRDefault="00C60FE2" w:rsidP="00C60FE2">
      <w:pPr>
        <w:spacing w:after="0" w:line="240" w:lineRule="auto"/>
        <w:ind w:left="720"/>
        <w:jc w:val="right"/>
        <w:rPr>
          <w:rFonts w:cstheme="minorHAnsi"/>
          <w:i/>
          <w:iCs/>
          <w:sz w:val="18"/>
          <w:szCs w:val="18"/>
        </w:rPr>
      </w:pPr>
      <w:r w:rsidRPr="00C60FE2">
        <w:rPr>
          <w:rFonts w:cstheme="minorHAnsi"/>
          <w:i/>
          <w:iCs/>
          <w:sz w:val="18"/>
          <w:szCs w:val="18"/>
        </w:rPr>
        <w:t xml:space="preserve">-Source: Graphics reassembled from London Energy Transformation Initiative: </w:t>
      </w:r>
      <w:hyperlink r:id="rId14" w:history="1">
        <w:r w:rsidRPr="00C60FE2">
          <w:rPr>
            <w:rFonts w:cstheme="minorHAnsi"/>
            <w:i/>
            <w:iCs/>
            <w:color w:val="0000FF"/>
            <w:sz w:val="18"/>
            <w:szCs w:val="18"/>
            <w:u w:val="single"/>
          </w:rPr>
          <w:t>Climate Emergency Design Guide;</w:t>
        </w:r>
      </w:hyperlink>
    </w:p>
    <w:p w14:paraId="6CA9E00E" w14:textId="77777777" w:rsidR="00C60FE2" w:rsidRPr="00C60FE2" w:rsidRDefault="00C60FE2" w:rsidP="00C60FE2">
      <w:pPr>
        <w:spacing w:after="0" w:line="240" w:lineRule="auto"/>
        <w:rPr>
          <w:rFonts w:cstheme="minorHAnsi"/>
          <w:b/>
          <w:bCs/>
        </w:rPr>
      </w:pPr>
    </w:p>
    <w:p w14:paraId="4C056FC6" w14:textId="7F808ED1" w:rsidR="00C60FE2" w:rsidRPr="00C60FE2" w:rsidRDefault="00C60FE2" w:rsidP="00C60FE2">
      <w:pPr>
        <w:spacing w:after="0" w:line="240" w:lineRule="auto"/>
        <w:rPr>
          <w:rFonts w:cstheme="minorHAnsi"/>
          <w:b/>
          <w:bCs/>
          <w:sz w:val="24"/>
          <w:szCs w:val="24"/>
        </w:rPr>
      </w:pPr>
      <w:r w:rsidRPr="00197C73">
        <w:rPr>
          <w:rFonts w:cstheme="minorHAnsi"/>
          <w:b/>
          <w:bCs/>
          <w:sz w:val="24"/>
          <w:szCs w:val="24"/>
        </w:rPr>
        <w:t>3.6</w:t>
      </w:r>
      <w:r w:rsidRPr="00197C73">
        <w:rPr>
          <w:rFonts w:cstheme="minorHAnsi"/>
          <w:b/>
          <w:bCs/>
          <w:sz w:val="24"/>
          <w:szCs w:val="24"/>
        </w:rPr>
        <w:tab/>
      </w:r>
      <w:r w:rsidRPr="00C60FE2">
        <w:rPr>
          <w:rFonts w:cstheme="minorHAnsi"/>
          <w:b/>
          <w:bCs/>
          <w:sz w:val="24"/>
          <w:szCs w:val="24"/>
        </w:rPr>
        <w:t>Embodied carbon</w:t>
      </w:r>
    </w:p>
    <w:p w14:paraId="079DCDFC" w14:textId="0292D887" w:rsidR="00C60FE2" w:rsidRPr="00C60FE2" w:rsidRDefault="00C60FE2" w:rsidP="00C60FE2">
      <w:pPr>
        <w:spacing w:after="0" w:line="240" w:lineRule="auto"/>
        <w:rPr>
          <w:rFonts w:cstheme="minorHAnsi"/>
          <w:sz w:val="24"/>
          <w:szCs w:val="24"/>
        </w:rPr>
      </w:pPr>
      <w:r w:rsidRPr="00C60FE2">
        <w:rPr>
          <w:rFonts w:cstheme="minorHAnsi"/>
          <w:sz w:val="24"/>
          <w:szCs w:val="24"/>
        </w:rPr>
        <w:t xml:space="preserve">Embodied carbon is the total greenhouse gas (GHG) emissions generated to produce a building. This includes emissions caused by material sourcing, fabrication of components, transport, construction, maintenance, repair and replacement, demolition, dismantling and disposal. It is the energy that is embodied in the materials that are used. It excludes operational carbon </w:t>
      </w:r>
      <w:r w:rsidR="00190A34" w:rsidRPr="00C60FE2">
        <w:rPr>
          <w:rFonts w:cstheme="minorHAnsi"/>
          <w:sz w:val="24"/>
          <w:szCs w:val="24"/>
        </w:rPr>
        <w:t>emissions</w:t>
      </w:r>
      <w:r w:rsidRPr="00C60FE2">
        <w:rPr>
          <w:rFonts w:cstheme="minorHAnsi"/>
          <w:sz w:val="24"/>
          <w:szCs w:val="24"/>
        </w:rPr>
        <w:t xml:space="preserve">. </w:t>
      </w:r>
    </w:p>
    <w:p w14:paraId="2DB7BCF0" w14:textId="77777777" w:rsidR="00190A34" w:rsidRDefault="00190A34" w:rsidP="00C60FE2">
      <w:pPr>
        <w:spacing w:after="0" w:line="240" w:lineRule="auto"/>
        <w:rPr>
          <w:rFonts w:cstheme="minorHAnsi"/>
          <w:sz w:val="24"/>
          <w:szCs w:val="24"/>
        </w:rPr>
      </w:pPr>
    </w:p>
    <w:p w14:paraId="4BF3E1DC" w14:textId="3AA381CF" w:rsidR="00C60FE2" w:rsidRPr="00C60FE2" w:rsidRDefault="00C60FE2" w:rsidP="00C60FE2">
      <w:pPr>
        <w:spacing w:after="0" w:line="240" w:lineRule="auto"/>
        <w:rPr>
          <w:rFonts w:cstheme="minorHAnsi"/>
          <w:sz w:val="24"/>
          <w:szCs w:val="24"/>
        </w:rPr>
      </w:pPr>
      <w:r w:rsidRPr="00C60FE2">
        <w:rPr>
          <w:rFonts w:cstheme="minorHAnsi"/>
          <w:sz w:val="24"/>
          <w:szCs w:val="24"/>
        </w:rPr>
        <w:t>As initial construction is incredibly resource intensive, the retrofit or reuse of an existing building and thereby getting more use out of an existing structure and materials already on site is typically the lowest carbon option.</w:t>
      </w:r>
    </w:p>
    <w:p w14:paraId="662CA04B" w14:textId="77777777" w:rsidR="00C60FE2" w:rsidRPr="00C60FE2" w:rsidRDefault="00C60FE2" w:rsidP="00C60FE2">
      <w:pPr>
        <w:spacing w:after="0" w:line="240" w:lineRule="auto"/>
        <w:rPr>
          <w:rFonts w:cstheme="minorHAnsi"/>
        </w:rPr>
      </w:pPr>
    </w:p>
    <w:p w14:paraId="13106566" w14:textId="39B2FF07" w:rsidR="00C60FE2" w:rsidRPr="00C60FE2" w:rsidRDefault="00C60FE2" w:rsidP="00C60FE2">
      <w:pPr>
        <w:spacing w:after="0" w:line="240" w:lineRule="auto"/>
        <w:rPr>
          <w:rFonts w:cstheme="minorHAnsi"/>
          <w:sz w:val="24"/>
          <w:szCs w:val="24"/>
        </w:rPr>
      </w:pPr>
      <w:r w:rsidRPr="00197C73">
        <w:rPr>
          <w:rFonts w:cstheme="minorHAnsi"/>
          <w:b/>
          <w:bCs/>
          <w:sz w:val="24"/>
          <w:szCs w:val="24"/>
        </w:rPr>
        <w:t>Remember this some of the design considerations your project’s architect and construction contractors may explore.</w:t>
      </w:r>
    </w:p>
    <w:p w14:paraId="770EACDA" w14:textId="77777777" w:rsidR="00C60FE2" w:rsidRPr="00C60FE2" w:rsidRDefault="00C60FE2" w:rsidP="00C60FE2">
      <w:pPr>
        <w:spacing w:after="0" w:line="240" w:lineRule="auto"/>
        <w:rPr>
          <w:rFonts w:cstheme="minorHAnsi"/>
        </w:rPr>
      </w:pPr>
      <w:r w:rsidRPr="00C60FE2">
        <w:rPr>
          <w:noProof/>
        </w:rPr>
        <w:lastRenderedPageBreak/>
        <w:drawing>
          <wp:anchor distT="0" distB="0" distL="114300" distR="114300" simplePos="0" relativeHeight="251661312" behindDoc="0" locked="0" layoutInCell="1" allowOverlap="1" wp14:anchorId="55A06F8E" wp14:editId="06E476C0">
            <wp:simplePos x="0" y="0"/>
            <wp:positionH relativeFrom="column">
              <wp:posOffset>-247650</wp:posOffset>
            </wp:positionH>
            <wp:positionV relativeFrom="paragraph">
              <wp:posOffset>2969260</wp:posOffset>
            </wp:positionV>
            <wp:extent cx="6178550" cy="51816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78550" cy="5181600"/>
                    </a:xfrm>
                    <a:prstGeom prst="rect">
                      <a:avLst/>
                    </a:prstGeom>
                  </pic:spPr>
                </pic:pic>
              </a:graphicData>
            </a:graphic>
            <wp14:sizeRelH relativeFrom="margin">
              <wp14:pctWidth>0</wp14:pctWidth>
            </wp14:sizeRelH>
            <wp14:sizeRelV relativeFrom="margin">
              <wp14:pctHeight>0</wp14:pctHeight>
            </wp14:sizeRelV>
          </wp:anchor>
        </w:drawing>
      </w:r>
      <w:r w:rsidRPr="00C60FE2">
        <w:rPr>
          <w:noProof/>
        </w:rPr>
        <w:drawing>
          <wp:anchor distT="0" distB="0" distL="114300" distR="114300" simplePos="0" relativeHeight="251660288" behindDoc="0" locked="0" layoutInCell="1" allowOverlap="1" wp14:anchorId="05AC6744" wp14:editId="42024211">
            <wp:simplePos x="0" y="0"/>
            <wp:positionH relativeFrom="column">
              <wp:posOffset>-247650</wp:posOffset>
            </wp:positionH>
            <wp:positionV relativeFrom="paragraph">
              <wp:posOffset>166</wp:posOffset>
            </wp:positionV>
            <wp:extent cx="6178550" cy="2803359"/>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80587" cy="2804283"/>
                    </a:xfrm>
                    <a:prstGeom prst="rect">
                      <a:avLst/>
                    </a:prstGeom>
                  </pic:spPr>
                </pic:pic>
              </a:graphicData>
            </a:graphic>
            <wp14:sizeRelH relativeFrom="margin">
              <wp14:pctWidth>0</wp14:pctWidth>
            </wp14:sizeRelH>
            <wp14:sizeRelV relativeFrom="margin">
              <wp14:pctHeight>0</wp14:pctHeight>
            </wp14:sizeRelV>
          </wp:anchor>
        </w:drawing>
      </w:r>
    </w:p>
    <w:p w14:paraId="090A2D3F" w14:textId="77777777" w:rsidR="00C60FE2" w:rsidRPr="00C60FE2" w:rsidRDefault="00C60FE2" w:rsidP="00C60FE2">
      <w:pPr>
        <w:spacing w:after="0" w:line="240" w:lineRule="auto"/>
        <w:ind w:left="720"/>
        <w:jc w:val="right"/>
        <w:rPr>
          <w:rFonts w:cstheme="minorHAnsi"/>
          <w:i/>
          <w:iCs/>
          <w:sz w:val="18"/>
          <w:szCs w:val="18"/>
        </w:rPr>
      </w:pPr>
      <w:r w:rsidRPr="00C60FE2">
        <w:rPr>
          <w:rFonts w:cstheme="minorHAnsi"/>
          <w:i/>
          <w:iCs/>
          <w:sz w:val="18"/>
          <w:szCs w:val="18"/>
        </w:rPr>
        <w:t xml:space="preserve">-Source: Graphics reassembled from London Energy Transformation Initiative: </w:t>
      </w:r>
      <w:hyperlink r:id="rId19" w:history="1">
        <w:r w:rsidRPr="00C60FE2">
          <w:rPr>
            <w:rFonts w:cstheme="minorHAnsi"/>
            <w:i/>
            <w:iCs/>
            <w:color w:val="0000FF"/>
            <w:sz w:val="18"/>
            <w:szCs w:val="18"/>
            <w:u w:val="single"/>
          </w:rPr>
          <w:t>Climate Emergency Design Guide;</w:t>
        </w:r>
      </w:hyperlink>
    </w:p>
    <w:p w14:paraId="66767BB6" w14:textId="77777777" w:rsidR="00C60FE2" w:rsidRPr="00C60FE2" w:rsidRDefault="00C60FE2" w:rsidP="00C60FE2">
      <w:pPr>
        <w:spacing w:after="0" w:line="240" w:lineRule="auto"/>
        <w:rPr>
          <w:rFonts w:cstheme="minorHAnsi"/>
        </w:rPr>
      </w:pPr>
    </w:p>
    <w:p w14:paraId="6A74ED4D" w14:textId="77777777" w:rsidR="00C60FE2" w:rsidRPr="00C60FE2" w:rsidRDefault="00C60FE2" w:rsidP="00C60FE2">
      <w:pPr>
        <w:spacing w:after="0" w:line="240" w:lineRule="auto"/>
        <w:rPr>
          <w:rFonts w:cstheme="minorHAnsi"/>
        </w:rPr>
      </w:pPr>
    </w:p>
    <w:p w14:paraId="22C08A4D" w14:textId="45C6BF7F" w:rsidR="00C60FE2" w:rsidRPr="00C60FE2" w:rsidRDefault="00197C73" w:rsidP="00C60FE2">
      <w:pPr>
        <w:spacing w:after="0" w:line="240" w:lineRule="auto"/>
        <w:rPr>
          <w:rFonts w:cstheme="minorHAnsi"/>
          <w:b/>
          <w:bCs/>
          <w:sz w:val="24"/>
          <w:szCs w:val="24"/>
        </w:rPr>
      </w:pPr>
      <w:r>
        <w:rPr>
          <w:rFonts w:cstheme="minorHAnsi"/>
          <w:b/>
          <w:bCs/>
        </w:rPr>
        <w:t>3.7</w:t>
      </w:r>
      <w:r>
        <w:rPr>
          <w:rFonts w:cstheme="minorHAnsi"/>
          <w:b/>
          <w:bCs/>
        </w:rPr>
        <w:tab/>
      </w:r>
      <w:r w:rsidR="00C60FE2" w:rsidRPr="00C60FE2">
        <w:rPr>
          <w:rFonts w:cstheme="minorHAnsi"/>
          <w:b/>
          <w:bCs/>
          <w:sz w:val="24"/>
          <w:szCs w:val="24"/>
        </w:rPr>
        <w:t>Net zero design principles</w:t>
      </w:r>
    </w:p>
    <w:p w14:paraId="4F8671F4"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 xml:space="preserve">In addition to considerations of the above, the Royal Institute of British Architects has recommended the following principles for the design and retrofit of net zero and low carbon buildings </w:t>
      </w:r>
      <w:hyperlink r:id="rId20" w:history="1">
        <w:r w:rsidRPr="00C60FE2">
          <w:rPr>
            <w:rFonts w:cstheme="minorHAnsi"/>
            <w:color w:val="0000FF"/>
            <w:sz w:val="24"/>
            <w:szCs w:val="24"/>
            <w:u w:val="single"/>
          </w:rPr>
          <w:t>Sustainable Outcomes Guide</w:t>
        </w:r>
      </w:hyperlink>
      <w:r w:rsidRPr="00C60FE2">
        <w:rPr>
          <w:rFonts w:cstheme="minorHAnsi"/>
          <w:sz w:val="24"/>
          <w:szCs w:val="24"/>
          <w:u w:val="single"/>
        </w:rPr>
        <w:t>:</w:t>
      </w:r>
      <w:r w:rsidRPr="00C60FE2">
        <w:rPr>
          <w:rFonts w:cstheme="minorHAnsi"/>
          <w:sz w:val="24"/>
          <w:szCs w:val="24"/>
        </w:rPr>
        <w:t xml:space="preserve">  </w:t>
      </w:r>
    </w:p>
    <w:p w14:paraId="73CE9081" w14:textId="77777777" w:rsidR="00C60FE2" w:rsidRPr="00C60FE2" w:rsidRDefault="00C60FE2" w:rsidP="00C60FE2">
      <w:pPr>
        <w:spacing w:after="0" w:line="240" w:lineRule="auto"/>
        <w:rPr>
          <w:rFonts w:cstheme="minorHAnsi"/>
          <w:sz w:val="24"/>
          <w:szCs w:val="24"/>
        </w:rPr>
      </w:pPr>
    </w:p>
    <w:p w14:paraId="568A9029" w14:textId="7D35B916" w:rsidR="00C60FE2" w:rsidRPr="00197C73" w:rsidRDefault="00C60FE2" w:rsidP="00197C73">
      <w:pPr>
        <w:pStyle w:val="ListParagraph"/>
        <w:numPr>
          <w:ilvl w:val="2"/>
          <w:numId w:val="29"/>
        </w:numPr>
        <w:spacing w:after="0" w:line="240" w:lineRule="auto"/>
        <w:rPr>
          <w:rFonts w:cstheme="minorHAnsi"/>
          <w:b/>
          <w:bCs/>
          <w:sz w:val="24"/>
          <w:szCs w:val="24"/>
        </w:rPr>
      </w:pPr>
      <w:r w:rsidRPr="00197C73">
        <w:rPr>
          <w:rFonts w:cstheme="minorHAnsi"/>
          <w:b/>
          <w:bCs/>
          <w:sz w:val="24"/>
          <w:szCs w:val="24"/>
        </w:rPr>
        <w:t>Passive First</w:t>
      </w:r>
    </w:p>
    <w:p w14:paraId="1CC952EF"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Use form, fabric and landscape to optimise ambient lighting, heating, cooling and ventilation</w:t>
      </w:r>
    </w:p>
    <w:p w14:paraId="727F4CB9"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Location, orientation, massing, protection and shading</w:t>
      </w:r>
    </w:p>
    <w:p w14:paraId="18AF545D"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Windows, daylighting, ventilation, solar and acoustic control</w:t>
      </w:r>
    </w:p>
    <w:p w14:paraId="194430B4"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Insulation, airtightness and thermal mass</w:t>
      </w:r>
    </w:p>
    <w:p w14:paraId="680D36B7" w14:textId="77777777" w:rsidR="00C60FE2" w:rsidRPr="00C60FE2" w:rsidRDefault="00C60FE2" w:rsidP="00C60FE2">
      <w:pPr>
        <w:spacing w:after="0" w:line="240" w:lineRule="auto"/>
        <w:ind w:left="360"/>
        <w:rPr>
          <w:rFonts w:cstheme="minorHAnsi"/>
          <w:sz w:val="24"/>
          <w:szCs w:val="24"/>
        </w:rPr>
      </w:pPr>
    </w:p>
    <w:p w14:paraId="5DF8F5B4" w14:textId="1D403C95" w:rsidR="00C60FE2" w:rsidRPr="00197C73" w:rsidRDefault="00C60FE2" w:rsidP="00197C73">
      <w:pPr>
        <w:pStyle w:val="ListParagraph"/>
        <w:numPr>
          <w:ilvl w:val="2"/>
          <w:numId w:val="29"/>
        </w:numPr>
        <w:spacing w:after="0" w:line="240" w:lineRule="auto"/>
        <w:rPr>
          <w:rFonts w:cstheme="minorHAnsi"/>
          <w:b/>
          <w:bCs/>
          <w:sz w:val="24"/>
          <w:szCs w:val="24"/>
        </w:rPr>
      </w:pPr>
      <w:r w:rsidRPr="00197C73">
        <w:rPr>
          <w:rFonts w:cstheme="minorHAnsi"/>
          <w:b/>
          <w:bCs/>
          <w:sz w:val="24"/>
          <w:szCs w:val="24"/>
        </w:rPr>
        <w:t>Fine-tune, with gentle engineering</w:t>
      </w:r>
    </w:p>
    <w:p w14:paraId="32F6D175"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Use efficient and well-integrated mechanical and electrical systems and user-friendly controls</w:t>
      </w:r>
    </w:p>
    <w:p w14:paraId="41CE51E4"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Lighting systems, with effective;</w:t>
      </w:r>
    </w:p>
    <w:p w14:paraId="2328703F"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Ventilation systems, both natural and mechanical</w:t>
      </w:r>
    </w:p>
    <w:p w14:paraId="6166E140"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Heating, cooling heat storage and heat recovery systems</w:t>
      </w:r>
    </w:p>
    <w:p w14:paraId="42DC2F37"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Responsive system and room controls, with good user interfaces</w:t>
      </w:r>
    </w:p>
    <w:p w14:paraId="140C1817" w14:textId="77777777" w:rsidR="00C60FE2" w:rsidRPr="00C60FE2" w:rsidRDefault="00C60FE2" w:rsidP="00C60FE2">
      <w:pPr>
        <w:spacing w:after="0" w:line="240" w:lineRule="auto"/>
        <w:rPr>
          <w:rFonts w:cstheme="minorHAnsi"/>
          <w:sz w:val="24"/>
          <w:szCs w:val="24"/>
        </w:rPr>
      </w:pPr>
    </w:p>
    <w:p w14:paraId="2F04EC4B" w14:textId="778ECBE3" w:rsidR="00C60FE2" w:rsidRPr="00197C73" w:rsidRDefault="00C60FE2" w:rsidP="00197C73">
      <w:pPr>
        <w:pStyle w:val="ListParagraph"/>
        <w:numPr>
          <w:ilvl w:val="2"/>
          <w:numId w:val="29"/>
        </w:numPr>
        <w:spacing w:after="0" w:line="240" w:lineRule="auto"/>
        <w:rPr>
          <w:rFonts w:cstheme="minorHAnsi"/>
          <w:b/>
          <w:bCs/>
          <w:sz w:val="24"/>
          <w:szCs w:val="24"/>
        </w:rPr>
      </w:pPr>
      <w:r w:rsidRPr="00197C73">
        <w:rPr>
          <w:rFonts w:cstheme="minorHAnsi"/>
          <w:b/>
          <w:bCs/>
          <w:sz w:val="24"/>
          <w:szCs w:val="24"/>
        </w:rPr>
        <w:t>Incorporate on-site renewables</w:t>
      </w:r>
    </w:p>
    <w:p w14:paraId="6AE9CD17" w14:textId="77777777" w:rsidR="00C60FE2" w:rsidRPr="00C60FE2" w:rsidRDefault="00C60FE2" w:rsidP="00C60FE2">
      <w:pPr>
        <w:spacing w:after="0" w:line="240" w:lineRule="auto"/>
        <w:rPr>
          <w:rFonts w:cstheme="minorHAnsi"/>
          <w:sz w:val="24"/>
          <w:szCs w:val="24"/>
        </w:rPr>
      </w:pPr>
      <w:r w:rsidRPr="00C60FE2">
        <w:rPr>
          <w:rFonts w:cstheme="minorHAnsi"/>
          <w:sz w:val="24"/>
          <w:szCs w:val="24"/>
        </w:rPr>
        <w:t>Use low and zero carbon technologies to minimise energy purchases and carbon emissions. Consider:</w:t>
      </w:r>
    </w:p>
    <w:p w14:paraId="266DCF03"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Building Integrated photovoltaic and solar hot water panels</w:t>
      </w:r>
    </w:p>
    <w:p w14:paraId="5DAB700B"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Ground, water and air source heat pumps and opportunities for heat recovery</w:t>
      </w:r>
    </w:p>
    <w:p w14:paraId="14F63A8E"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Heat and electricity storage, to improve load management and demands on mains supplies</w:t>
      </w:r>
    </w:p>
    <w:p w14:paraId="453103EC" w14:textId="77777777" w:rsidR="00C60FE2" w:rsidRPr="00C60FE2" w:rsidRDefault="00C60FE2" w:rsidP="00C60FE2">
      <w:pPr>
        <w:numPr>
          <w:ilvl w:val="0"/>
          <w:numId w:val="27"/>
        </w:numPr>
        <w:spacing w:after="0" w:line="240" w:lineRule="auto"/>
        <w:rPr>
          <w:rFonts w:cstheme="minorHAnsi"/>
          <w:sz w:val="24"/>
          <w:szCs w:val="24"/>
        </w:rPr>
      </w:pPr>
      <w:r w:rsidRPr="00C60FE2">
        <w:rPr>
          <w:rFonts w:cstheme="minorHAnsi"/>
          <w:sz w:val="24"/>
          <w:szCs w:val="24"/>
        </w:rPr>
        <w:t>Local opportunities for wind and water power and for community systems</w:t>
      </w:r>
    </w:p>
    <w:p w14:paraId="04704044" w14:textId="77777777" w:rsidR="00C60FE2" w:rsidRPr="00C60FE2" w:rsidRDefault="00C60FE2" w:rsidP="00C60FE2">
      <w:pPr>
        <w:spacing w:after="0" w:line="240" w:lineRule="auto"/>
        <w:rPr>
          <w:rFonts w:cstheme="minorHAnsi"/>
          <w:sz w:val="24"/>
          <w:szCs w:val="24"/>
        </w:rPr>
      </w:pPr>
    </w:p>
    <w:p w14:paraId="5AFAC5BE" w14:textId="7BC8369A" w:rsidR="00C60FE2" w:rsidRPr="00C60FE2" w:rsidRDefault="00197C73" w:rsidP="00C60FE2">
      <w:pPr>
        <w:spacing w:after="0" w:line="240" w:lineRule="auto"/>
        <w:rPr>
          <w:rFonts w:cstheme="minorHAnsi"/>
          <w:b/>
          <w:bCs/>
          <w:sz w:val="24"/>
          <w:szCs w:val="24"/>
        </w:rPr>
      </w:pPr>
      <w:r w:rsidRPr="00197C73">
        <w:rPr>
          <w:rFonts w:cstheme="minorHAnsi"/>
          <w:b/>
          <w:bCs/>
          <w:sz w:val="24"/>
          <w:szCs w:val="24"/>
        </w:rPr>
        <w:t>3.8</w:t>
      </w:r>
      <w:r w:rsidRPr="00197C73">
        <w:rPr>
          <w:rFonts w:cstheme="minorHAnsi"/>
          <w:b/>
          <w:bCs/>
          <w:sz w:val="24"/>
          <w:szCs w:val="24"/>
        </w:rPr>
        <w:tab/>
      </w:r>
      <w:r w:rsidR="00C60FE2" w:rsidRPr="00C60FE2">
        <w:rPr>
          <w:rFonts w:cstheme="minorHAnsi"/>
          <w:b/>
          <w:bCs/>
          <w:sz w:val="24"/>
          <w:szCs w:val="24"/>
        </w:rPr>
        <w:t>Key information sources</w:t>
      </w:r>
    </w:p>
    <w:p w14:paraId="62E51B91" w14:textId="5A07BA00" w:rsidR="007C0E33" w:rsidRPr="00791E8C" w:rsidRDefault="00D0492C" w:rsidP="00197C73">
      <w:pPr>
        <w:numPr>
          <w:ilvl w:val="0"/>
          <w:numId w:val="25"/>
        </w:numPr>
        <w:spacing w:line="240" w:lineRule="auto"/>
        <w:ind w:left="714" w:hanging="357"/>
        <w:contextualSpacing/>
        <w:rPr>
          <w:rFonts w:cstheme="minorHAnsi"/>
          <w:sz w:val="24"/>
          <w:szCs w:val="24"/>
        </w:rPr>
      </w:pPr>
      <w:hyperlink r:id="rId21" w:history="1">
        <w:r w:rsidR="007C0E33" w:rsidRPr="00C4468E">
          <w:rPr>
            <w:rStyle w:val="Hyperlink"/>
            <w:rFonts w:cstheme="minorHAnsi"/>
            <w:sz w:val="24"/>
            <w:szCs w:val="24"/>
          </w:rPr>
          <w:t>Climate Emergency Development Plan Document</w:t>
        </w:r>
      </w:hyperlink>
    </w:p>
    <w:p w14:paraId="6180EA4E" w14:textId="3FA97472" w:rsidR="00C60FE2" w:rsidRPr="00C60FE2" w:rsidRDefault="00D0492C" w:rsidP="00197C73">
      <w:pPr>
        <w:numPr>
          <w:ilvl w:val="0"/>
          <w:numId w:val="25"/>
        </w:numPr>
        <w:spacing w:line="240" w:lineRule="auto"/>
        <w:ind w:left="714" w:hanging="357"/>
        <w:contextualSpacing/>
        <w:rPr>
          <w:rFonts w:cstheme="minorHAnsi"/>
          <w:sz w:val="24"/>
          <w:szCs w:val="24"/>
        </w:rPr>
      </w:pPr>
      <w:hyperlink r:id="rId22" w:history="1">
        <w:r w:rsidR="00C60FE2" w:rsidRPr="00C60FE2">
          <w:rPr>
            <w:rFonts w:cstheme="minorHAnsi"/>
            <w:color w:val="0000FF"/>
            <w:sz w:val="24"/>
            <w:szCs w:val="24"/>
            <w:u w:val="single"/>
          </w:rPr>
          <w:t>UK Green Building Council</w:t>
        </w:r>
      </w:hyperlink>
      <w:r w:rsidR="00C60FE2" w:rsidRPr="00C60FE2">
        <w:rPr>
          <w:rFonts w:cstheme="minorHAnsi"/>
          <w:sz w:val="24"/>
          <w:szCs w:val="24"/>
        </w:rPr>
        <w:t xml:space="preserve">: Resource use and the built environment, including circular economy principles and a wealth of other useful </w:t>
      </w:r>
      <w:hyperlink r:id="rId23" w:history="1">
        <w:r w:rsidR="00C60FE2" w:rsidRPr="00C60FE2">
          <w:rPr>
            <w:rFonts w:cstheme="minorHAnsi"/>
            <w:color w:val="0000FF"/>
            <w:sz w:val="24"/>
            <w:szCs w:val="24"/>
            <w:u w:val="single"/>
          </w:rPr>
          <w:t>resources</w:t>
        </w:r>
      </w:hyperlink>
      <w:r w:rsidR="00C60FE2" w:rsidRPr="00C60FE2">
        <w:rPr>
          <w:rFonts w:cstheme="minorHAnsi"/>
          <w:sz w:val="24"/>
          <w:szCs w:val="24"/>
        </w:rPr>
        <w:t xml:space="preserve">. </w:t>
      </w:r>
    </w:p>
    <w:p w14:paraId="29A99BD6"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RIBA: </w:t>
      </w:r>
      <w:hyperlink r:id="rId24" w:history="1">
        <w:r w:rsidRPr="00C60FE2">
          <w:rPr>
            <w:rFonts w:cstheme="minorHAnsi"/>
            <w:color w:val="0000FF"/>
            <w:sz w:val="24"/>
            <w:szCs w:val="24"/>
            <w:u w:val="single"/>
          </w:rPr>
          <w:t>Sustainable Outcomes Guide</w:t>
        </w:r>
      </w:hyperlink>
      <w:r w:rsidRPr="00C60FE2">
        <w:rPr>
          <w:rFonts w:cstheme="minorHAnsi"/>
          <w:sz w:val="24"/>
          <w:szCs w:val="24"/>
        </w:rPr>
        <w:t xml:space="preserve"> </w:t>
      </w:r>
    </w:p>
    <w:p w14:paraId="6ACC30FD"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RICS: </w:t>
      </w:r>
      <w:hyperlink r:id="rId25" w:history="1">
        <w:r w:rsidRPr="00C60FE2">
          <w:rPr>
            <w:rFonts w:cstheme="minorHAnsi"/>
            <w:color w:val="0000FF"/>
            <w:sz w:val="24"/>
            <w:szCs w:val="24"/>
            <w:u w:val="single"/>
          </w:rPr>
          <w:t>Whole life carbon assessment for the built environment</w:t>
        </w:r>
      </w:hyperlink>
      <w:r w:rsidRPr="00C60FE2">
        <w:rPr>
          <w:rFonts w:cstheme="minorHAnsi"/>
          <w:sz w:val="24"/>
          <w:szCs w:val="24"/>
        </w:rPr>
        <w:t xml:space="preserve"> </w:t>
      </w:r>
    </w:p>
    <w:p w14:paraId="3680485B"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HM Cabinet Office: </w:t>
      </w:r>
      <w:hyperlink r:id="rId26" w:history="1">
        <w:r w:rsidRPr="00C60FE2">
          <w:rPr>
            <w:rFonts w:cstheme="minorHAnsi"/>
            <w:color w:val="0000FF"/>
            <w:sz w:val="24"/>
            <w:szCs w:val="24"/>
            <w:u w:val="single"/>
          </w:rPr>
          <w:t>The Construction Playbook</w:t>
        </w:r>
      </w:hyperlink>
      <w:r w:rsidRPr="00C60FE2">
        <w:rPr>
          <w:rFonts w:cstheme="minorHAnsi"/>
          <w:sz w:val="24"/>
          <w:szCs w:val="24"/>
        </w:rPr>
        <w:t xml:space="preserve"> </w:t>
      </w:r>
    </w:p>
    <w:p w14:paraId="72649B01" w14:textId="77777777" w:rsidR="00C60FE2" w:rsidRPr="00C60FE2" w:rsidRDefault="00C60FE2" w:rsidP="00197C73">
      <w:pPr>
        <w:numPr>
          <w:ilvl w:val="0"/>
          <w:numId w:val="25"/>
        </w:numPr>
        <w:spacing w:line="240" w:lineRule="auto"/>
        <w:ind w:left="714" w:hanging="357"/>
        <w:contextualSpacing/>
        <w:rPr>
          <w:rFonts w:cstheme="minorHAnsi"/>
          <w:sz w:val="24"/>
          <w:szCs w:val="24"/>
        </w:rPr>
      </w:pPr>
      <w:r w:rsidRPr="00C60FE2">
        <w:rPr>
          <w:rFonts w:cstheme="minorHAnsi"/>
          <w:sz w:val="24"/>
          <w:szCs w:val="24"/>
        </w:rPr>
        <w:t xml:space="preserve">London Energy Transformation Initiative: </w:t>
      </w:r>
      <w:hyperlink r:id="rId27" w:history="1">
        <w:r w:rsidRPr="00C60FE2">
          <w:rPr>
            <w:rFonts w:cstheme="minorHAnsi"/>
            <w:color w:val="0000FF"/>
            <w:sz w:val="24"/>
            <w:szCs w:val="24"/>
            <w:u w:val="single"/>
          </w:rPr>
          <w:t>Climate Emergency Design Guide;</w:t>
        </w:r>
      </w:hyperlink>
    </w:p>
    <w:p w14:paraId="189B6E4D" w14:textId="77777777" w:rsidR="00C60FE2" w:rsidRPr="00C60FE2" w:rsidRDefault="00C60FE2" w:rsidP="00197C73">
      <w:pPr>
        <w:numPr>
          <w:ilvl w:val="0"/>
          <w:numId w:val="25"/>
        </w:numPr>
        <w:spacing w:after="0" w:line="240" w:lineRule="auto"/>
        <w:ind w:left="714" w:hanging="357"/>
        <w:contextualSpacing/>
        <w:rPr>
          <w:rFonts w:cstheme="minorHAnsi"/>
          <w:sz w:val="24"/>
          <w:szCs w:val="24"/>
        </w:rPr>
      </w:pPr>
      <w:r w:rsidRPr="00C60FE2">
        <w:rPr>
          <w:rFonts w:cstheme="minorHAnsi"/>
          <w:sz w:val="24"/>
          <w:szCs w:val="24"/>
        </w:rPr>
        <w:t xml:space="preserve">London Energy Transformation Initiative: </w:t>
      </w:r>
      <w:hyperlink r:id="rId28" w:history="1">
        <w:r w:rsidRPr="00C60FE2">
          <w:rPr>
            <w:rFonts w:cstheme="minorHAnsi"/>
            <w:color w:val="0000FF"/>
            <w:sz w:val="24"/>
            <w:szCs w:val="24"/>
            <w:u w:val="single"/>
          </w:rPr>
          <w:t>Defining and Aligning: Whole Life Carbon &amp; Embodied Carbon</w:t>
        </w:r>
      </w:hyperlink>
    </w:p>
    <w:p w14:paraId="38946520" w14:textId="77777777" w:rsidR="00197C73" w:rsidRPr="00197C73" w:rsidRDefault="00C60FE2" w:rsidP="00197C73">
      <w:pPr>
        <w:pStyle w:val="NormalWeb"/>
        <w:numPr>
          <w:ilvl w:val="0"/>
          <w:numId w:val="25"/>
        </w:numPr>
        <w:spacing w:before="0" w:beforeAutospacing="0" w:after="0" w:afterAutospacing="0"/>
        <w:ind w:left="714" w:hanging="357"/>
        <w:rPr>
          <w:rFonts w:asciiTheme="minorHAnsi" w:hAnsiTheme="minorHAnsi" w:cstheme="minorHAnsi"/>
          <w:color w:val="433F42"/>
        </w:rPr>
      </w:pPr>
      <w:r w:rsidRPr="00197C73">
        <w:rPr>
          <w:rFonts w:asciiTheme="minorHAnsi" w:hAnsiTheme="minorHAnsi" w:cstheme="minorHAnsi"/>
          <w:color w:val="433F42"/>
        </w:rPr>
        <w:t>What is Net Zero: </w:t>
      </w:r>
      <w:hyperlink r:id="rId29" w:history="1">
        <w:r w:rsidRPr="00197C73">
          <w:rPr>
            <w:rStyle w:val="Hyperlink"/>
            <w:rFonts w:asciiTheme="minorHAnsi" w:hAnsiTheme="minorHAnsi" w:cstheme="minorHAnsi"/>
            <w:color w:val="008C99"/>
            <w:u w:val="none"/>
          </w:rPr>
          <w:t>https://www.british-business-bank.co.uk/finance-hub/what-is-net-zero-an-introduction-for-small-businesses/</w:t>
        </w:r>
      </w:hyperlink>
    </w:p>
    <w:p w14:paraId="1FC13278" w14:textId="77777777" w:rsidR="00197C73" w:rsidRPr="00197C73" w:rsidRDefault="00C60FE2" w:rsidP="00197C73">
      <w:pPr>
        <w:pStyle w:val="NormalWeb"/>
        <w:numPr>
          <w:ilvl w:val="0"/>
          <w:numId w:val="25"/>
        </w:numPr>
        <w:spacing w:before="0" w:beforeAutospacing="0" w:after="0" w:afterAutospacing="0"/>
        <w:ind w:left="714" w:hanging="357"/>
        <w:rPr>
          <w:rFonts w:asciiTheme="minorHAnsi" w:hAnsiTheme="minorHAnsi" w:cstheme="minorHAnsi"/>
          <w:color w:val="433F42"/>
        </w:rPr>
      </w:pPr>
      <w:r w:rsidRPr="00197C73">
        <w:rPr>
          <w:rFonts w:asciiTheme="minorHAnsi" w:hAnsiTheme="minorHAnsi" w:cstheme="minorHAnsi"/>
          <w:color w:val="433F42"/>
        </w:rPr>
        <w:t>SME Climate Hub Calculator: </w:t>
      </w:r>
      <w:hyperlink r:id="rId30" w:history="1">
        <w:r w:rsidRPr="00197C73">
          <w:rPr>
            <w:rStyle w:val="Hyperlink"/>
            <w:rFonts w:asciiTheme="minorHAnsi" w:hAnsiTheme="minorHAnsi" w:cstheme="minorHAnsi"/>
            <w:color w:val="008C99"/>
            <w:u w:val="none"/>
          </w:rPr>
          <w:t>https://businessclimatehub.org/start-measuring/</w:t>
        </w:r>
      </w:hyperlink>
    </w:p>
    <w:p w14:paraId="6496B184" w14:textId="3360B309" w:rsidR="00C60FE2" w:rsidRPr="00197C73" w:rsidRDefault="00C60FE2" w:rsidP="00197C73">
      <w:pPr>
        <w:pStyle w:val="NormalWeb"/>
        <w:numPr>
          <w:ilvl w:val="0"/>
          <w:numId w:val="25"/>
        </w:numPr>
        <w:spacing w:before="0" w:beforeAutospacing="0" w:after="0" w:afterAutospacing="0"/>
        <w:ind w:left="714" w:hanging="357"/>
        <w:rPr>
          <w:rFonts w:asciiTheme="minorHAnsi" w:hAnsiTheme="minorHAnsi" w:cstheme="minorHAnsi"/>
          <w:color w:val="433F42"/>
        </w:rPr>
      </w:pPr>
      <w:r w:rsidRPr="00197C73">
        <w:rPr>
          <w:rFonts w:asciiTheme="minorHAnsi" w:hAnsiTheme="minorHAnsi" w:cstheme="minorHAnsi"/>
          <w:color w:val="433F42"/>
        </w:rPr>
        <w:t>Carbon Trust: </w:t>
      </w:r>
      <w:hyperlink r:id="rId31" w:history="1">
        <w:r w:rsidRPr="00197C73">
          <w:rPr>
            <w:rStyle w:val="Hyperlink"/>
            <w:rFonts w:asciiTheme="minorHAnsi" w:hAnsiTheme="minorHAnsi" w:cstheme="minorHAnsi"/>
            <w:color w:val="008C99"/>
            <w:u w:val="none"/>
          </w:rPr>
          <w:t>https://www.carbontrust.com/what-we-do/assurance-and-certification/route-to-net-zero-standard</w:t>
        </w:r>
      </w:hyperlink>
    </w:p>
    <w:p w14:paraId="1DE33A0B" w14:textId="77777777" w:rsidR="00C60FE2" w:rsidRPr="00C60FE2" w:rsidRDefault="00C60FE2" w:rsidP="00C60FE2">
      <w:pPr>
        <w:spacing w:after="0" w:line="240" w:lineRule="auto"/>
        <w:rPr>
          <w:rFonts w:cstheme="minorHAnsi"/>
          <w:sz w:val="24"/>
          <w:szCs w:val="24"/>
        </w:rPr>
      </w:pPr>
    </w:p>
    <w:p w14:paraId="31368912" w14:textId="22E6AE0E" w:rsidR="00C60FE2" w:rsidRPr="00C60FE2" w:rsidRDefault="006C4E33" w:rsidP="00C60FE2">
      <w:pPr>
        <w:spacing w:after="0" w:line="240" w:lineRule="auto"/>
        <w:rPr>
          <w:rFonts w:cstheme="minorHAnsi"/>
          <w:sz w:val="24"/>
          <w:szCs w:val="24"/>
        </w:rPr>
      </w:pPr>
      <w:r>
        <w:rPr>
          <w:rFonts w:cstheme="minorHAnsi"/>
          <w:sz w:val="24"/>
          <w:szCs w:val="24"/>
        </w:rPr>
        <w:lastRenderedPageBreak/>
        <w:t>3.9</w:t>
      </w:r>
      <w:r>
        <w:rPr>
          <w:rFonts w:cstheme="minorHAnsi"/>
          <w:sz w:val="24"/>
          <w:szCs w:val="24"/>
        </w:rPr>
        <w:tab/>
      </w:r>
      <w:r w:rsidR="00C60FE2" w:rsidRPr="00C60FE2">
        <w:rPr>
          <w:rFonts w:cstheme="minorHAnsi"/>
          <w:sz w:val="24"/>
          <w:szCs w:val="24"/>
        </w:rPr>
        <w:t xml:space="preserve">Examples of </w:t>
      </w:r>
      <w:r w:rsidR="00C60FE2" w:rsidRPr="00C60FE2">
        <w:rPr>
          <w:rFonts w:cstheme="minorHAnsi"/>
          <w:i/>
          <w:iCs/>
          <w:sz w:val="24"/>
          <w:szCs w:val="24"/>
        </w:rPr>
        <w:t>certified</w:t>
      </w:r>
      <w:r w:rsidR="00C60FE2" w:rsidRPr="00C60FE2">
        <w:rPr>
          <w:rFonts w:cstheme="minorHAnsi"/>
          <w:sz w:val="24"/>
          <w:szCs w:val="24"/>
        </w:rPr>
        <w:t xml:space="preserve"> approaches to sustainable buildings that recipients could consider using:</w:t>
      </w:r>
    </w:p>
    <w:p w14:paraId="14353F8C" w14:textId="77777777" w:rsidR="00C60FE2" w:rsidRPr="00C60FE2" w:rsidRDefault="00C60FE2" w:rsidP="00C60FE2">
      <w:pPr>
        <w:numPr>
          <w:ilvl w:val="0"/>
          <w:numId w:val="28"/>
        </w:numPr>
        <w:spacing w:after="0" w:line="240" w:lineRule="auto"/>
        <w:rPr>
          <w:rFonts w:cstheme="minorHAnsi"/>
          <w:sz w:val="24"/>
          <w:szCs w:val="24"/>
        </w:rPr>
      </w:pPr>
      <w:r w:rsidRPr="00C60FE2">
        <w:rPr>
          <w:rFonts w:cstheme="minorHAnsi"/>
          <w:sz w:val="24"/>
          <w:szCs w:val="24"/>
        </w:rPr>
        <w:t xml:space="preserve">Passivhaus standards are a fabric first building standard that exceed current national and local standards, certified by the </w:t>
      </w:r>
      <w:hyperlink r:id="rId32" w:history="1">
        <w:r w:rsidRPr="00C60FE2">
          <w:rPr>
            <w:rFonts w:cstheme="minorHAnsi"/>
            <w:color w:val="0000FF"/>
            <w:sz w:val="24"/>
            <w:szCs w:val="24"/>
            <w:u w:val="single"/>
          </w:rPr>
          <w:t>Passivhaus Trust</w:t>
        </w:r>
      </w:hyperlink>
      <w:r w:rsidRPr="00C60FE2">
        <w:rPr>
          <w:rFonts w:cstheme="minorHAnsi"/>
          <w:sz w:val="24"/>
          <w:szCs w:val="24"/>
        </w:rPr>
        <w:t>. Passivhaus adopts a whole-building approach with measured targets, focused on high-quality construction, certified through a quality assurance process. Standards exist for new build (</w:t>
      </w:r>
      <w:hyperlink r:id="rId33" w:anchor="2" w:history="1">
        <w:r w:rsidRPr="00C60FE2">
          <w:rPr>
            <w:rFonts w:cstheme="minorHAnsi"/>
            <w:color w:val="0000FF"/>
            <w:sz w:val="24"/>
            <w:szCs w:val="24"/>
            <w:u w:val="single"/>
          </w:rPr>
          <w:t>Passivhaus</w:t>
        </w:r>
      </w:hyperlink>
      <w:r w:rsidRPr="00C60FE2">
        <w:rPr>
          <w:rFonts w:cstheme="minorHAnsi"/>
          <w:sz w:val="24"/>
          <w:szCs w:val="24"/>
        </w:rPr>
        <w:t>) and retrofit (</w:t>
      </w:r>
      <w:hyperlink r:id="rId34" w:history="1">
        <w:r w:rsidRPr="00C60FE2">
          <w:rPr>
            <w:rFonts w:cstheme="minorHAnsi"/>
            <w:color w:val="0000FF"/>
            <w:sz w:val="24"/>
            <w:szCs w:val="24"/>
            <w:u w:val="single"/>
          </w:rPr>
          <w:t>EnerPHit</w:t>
        </w:r>
      </w:hyperlink>
      <w:r w:rsidRPr="00C60FE2">
        <w:rPr>
          <w:rFonts w:cstheme="minorHAnsi"/>
          <w:sz w:val="24"/>
          <w:szCs w:val="24"/>
        </w:rPr>
        <w:t xml:space="preserve">). </w:t>
      </w:r>
    </w:p>
    <w:p w14:paraId="59D3A6B0" w14:textId="77777777" w:rsidR="00C60FE2" w:rsidRPr="00C60FE2" w:rsidRDefault="00D0492C" w:rsidP="00C60FE2">
      <w:pPr>
        <w:numPr>
          <w:ilvl w:val="0"/>
          <w:numId w:val="28"/>
        </w:numPr>
        <w:spacing w:after="0" w:line="240" w:lineRule="auto"/>
        <w:rPr>
          <w:rFonts w:cstheme="minorHAnsi"/>
          <w:sz w:val="24"/>
          <w:szCs w:val="24"/>
        </w:rPr>
      </w:pPr>
      <w:hyperlink r:id="rId35" w:history="1">
        <w:r w:rsidR="00C60FE2" w:rsidRPr="00C60FE2">
          <w:rPr>
            <w:rFonts w:cstheme="minorHAnsi"/>
            <w:color w:val="0000FF"/>
            <w:sz w:val="24"/>
            <w:szCs w:val="24"/>
            <w:u w:val="single"/>
          </w:rPr>
          <w:t>CarbonLite</w:t>
        </w:r>
      </w:hyperlink>
      <w:r w:rsidR="00C60FE2" w:rsidRPr="00C60FE2">
        <w:rPr>
          <w:rFonts w:cstheme="minorHAnsi"/>
          <w:sz w:val="24"/>
          <w:szCs w:val="24"/>
        </w:rPr>
        <w:t xml:space="preserve"> standards, developed by the </w:t>
      </w:r>
      <w:hyperlink r:id="rId36" w:history="1">
        <w:r w:rsidR="00C60FE2" w:rsidRPr="00C60FE2">
          <w:rPr>
            <w:rFonts w:cstheme="minorHAnsi"/>
            <w:color w:val="0000FF"/>
            <w:sz w:val="24"/>
            <w:szCs w:val="24"/>
            <w:u w:val="single"/>
          </w:rPr>
          <w:t>AECB</w:t>
        </w:r>
      </w:hyperlink>
      <w:r w:rsidR="00C60FE2" w:rsidRPr="00C60FE2">
        <w:rPr>
          <w:rFonts w:cstheme="minorHAnsi"/>
          <w:sz w:val="24"/>
          <w:szCs w:val="24"/>
        </w:rPr>
        <w:t xml:space="preserve"> are designed to deliver environmentally responsible building practices and the creation of sustainable low energy, low carbon buildings. They work with Passivhaus standards but also cover whole life carbon. CarbonLite have certified standards for New Build and Retrofit.</w:t>
      </w:r>
    </w:p>
    <w:p w14:paraId="27AE9D0F" w14:textId="77777777" w:rsidR="00C60FE2" w:rsidRPr="00C60FE2" w:rsidRDefault="00D0492C" w:rsidP="00C60FE2">
      <w:pPr>
        <w:numPr>
          <w:ilvl w:val="0"/>
          <w:numId w:val="28"/>
        </w:numPr>
        <w:spacing w:after="0" w:line="240" w:lineRule="auto"/>
        <w:rPr>
          <w:rFonts w:cstheme="minorHAnsi"/>
          <w:sz w:val="24"/>
          <w:szCs w:val="24"/>
        </w:rPr>
      </w:pPr>
      <w:hyperlink r:id="rId37" w:history="1">
        <w:r w:rsidR="00C60FE2" w:rsidRPr="00C60FE2">
          <w:rPr>
            <w:rFonts w:cstheme="minorHAnsi"/>
            <w:color w:val="0000FF"/>
            <w:sz w:val="24"/>
            <w:szCs w:val="24"/>
            <w:u w:val="single"/>
          </w:rPr>
          <w:t>BREEAM</w:t>
        </w:r>
      </w:hyperlink>
      <w:r w:rsidR="00C60FE2" w:rsidRPr="00C60FE2">
        <w:rPr>
          <w:rFonts w:cstheme="minorHAnsi"/>
          <w:sz w:val="24"/>
          <w:szCs w:val="24"/>
        </w:rPr>
        <w:t xml:space="preserve"> standards, developed by the </w:t>
      </w:r>
      <w:hyperlink r:id="rId38" w:history="1">
        <w:r w:rsidR="00C60FE2" w:rsidRPr="00C60FE2">
          <w:rPr>
            <w:rFonts w:cstheme="minorHAnsi"/>
            <w:color w:val="0000FF"/>
            <w:sz w:val="24"/>
            <w:szCs w:val="24"/>
            <w:u w:val="single"/>
          </w:rPr>
          <w:t>BRE Trust</w:t>
        </w:r>
      </w:hyperlink>
      <w:r w:rsidR="00C60FE2" w:rsidRPr="00C60FE2">
        <w:rPr>
          <w:rFonts w:cstheme="minorHAnsi"/>
          <w:sz w:val="24"/>
          <w:szCs w:val="24"/>
        </w:rPr>
        <w:t xml:space="preserve"> offer sustainable building standards for new build and retrofit for many different types of development. </w:t>
      </w:r>
    </w:p>
    <w:p w14:paraId="430A5153" w14:textId="77777777" w:rsidR="006E330A" w:rsidRDefault="006E330A" w:rsidP="006E330A">
      <w:pPr>
        <w:pStyle w:val="NormalWeb"/>
        <w:spacing w:before="0" w:beforeAutospacing="0" w:after="0" w:afterAutospacing="0"/>
        <w:rPr>
          <w:rFonts w:asciiTheme="minorHAnsi" w:hAnsiTheme="minorHAnsi" w:cstheme="minorHAnsi"/>
          <w:color w:val="433F42"/>
        </w:rPr>
      </w:pPr>
    </w:p>
    <w:p w14:paraId="4F01E414" w14:textId="58F2EAD2" w:rsidR="00B176A6" w:rsidRDefault="00C62EF3" w:rsidP="006E330A">
      <w:pPr>
        <w:pStyle w:val="NormalWeb"/>
        <w:spacing w:before="0" w:beforeAutospacing="0" w:after="0" w:afterAutospacing="0"/>
        <w:rPr>
          <w:rFonts w:asciiTheme="minorHAnsi" w:hAnsiTheme="minorHAnsi" w:cstheme="minorHAnsi"/>
          <w:color w:val="433F42"/>
        </w:rPr>
      </w:pPr>
      <w:r w:rsidRPr="00C62EF3">
        <w:rPr>
          <w:rFonts w:asciiTheme="minorHAnsi" w:hAnsiTheme="minorHAnsi" w:cstheme="minorHAnsi"/>
          <w:color w:val="433F42"/>
        </w:rPr>
        <w:t>4.</w:t>
      </w:r>
      <w:r w:rsidRPr="00C62EF3">
        <w:rPr>
          <w:rFonts w:asciiTheme="minorHAnsi" w:hAnsiTheme="minorHAnsi" w:cstheme="minorHAnsi"/>
          <w:color w:val="433F42"/>
        </w:rPr>
        <w:tab/>
      </w:r>
      <w:r w:rsidRPr="00B176A6">
        <w:rPr>
          <w:rFonts w:asciiTheme="minorHAnsi" w:hAnsiTheme="minorHAnsi" w:cstheme="minorHAnsi"/>
          <w:b/>
          <w:bCs/>
          <w:color w:val="433F42"/>
        </w:rPr>
        <w:t>C2 Circularity</w:t>
      </w:r>
      <w:r w:rsidRPr="006C4E33">
        <w:rPr>
          <w:rFonts w:asciiTheme="minorHAnsi" w:hAnsiTheme="minorHAnsi" w:cstheme="minorHAnsi"/>
          <w:b/>
          <w:bCs/>
          <w:color w:val="433F42"/>
        </w:rPr>
        <w:t xml:space="preserve"> </w:t>
      </w:r>
      <w:r w:rsidR="006C4E33" w:rsidRPr="006C4E33">
        <w:rPr>
          <w:rFonts w:asciiTheme="minorHAnsi" w:hAnsiTheme="minorHAnsi" w:cstheme="minorHAnsi"/>
          <w:b/>
          <w:bCs/>
          <w:color w:val="433F42"/>
        </w:rPr>
        <w:t>- reduction in use of virgin raw materials. Recycle reuse principles</w:t>
      </w:r>
    </w:p>
    <w:p w14:paraId="354D5E4F" w14:textId="77777777" w:rsidR="006C4E33" w:rsidRPr="006C4E33" w:rsidRDefault="006C4E33" w:rsidP="006C4E33">
      <w:pPr>
        <w:spacing w:after="0" w:line="240" w:lineRule="auto"/>
        <w:rPr>
          <w:rFonts w:eastAsia="Times New Roman" w:cstheme="minorHAnsi"/>
          <w:i/>
          <w:iCs/>
          <w:color w:val="433F42"/>
          <w:sz w:val="24"/>
          <w:szCs w:val="24"/>
          <w:lang w:eastAsia="en-GB"/>
        </w:rPr>
      </w:pPr>
      <w:r w:rsidRPr="006C4E33">
        <w:rPr>
          <w:rFonts w:eastAsia="Times New Roman" w:cstheme="minorHAnsi"/>
          <w:i/>
          <w:iCs/>
          <w:color w:val="433F42"/>
          <w:sz w:val="24"/>
          <w:szCs w:val="24"/>
          <w:lang w:eastAsia="en-GB"/>
        </w:rPr>
        <w:t xml:space="preserve">‘In our current economy, we take materials from the Earth, make products from them, and eventually throw them away as waste – the process is linear. In a </w:t>
      </w:r>
      <w:hyperlink r:id="rId39" w:history="1">
        <w:r w:rsidRPr="006C4E33">
          <w:rPr>
            <w:rFonts w:eastAsia="Times New Roman" w:cstheme="minorHAnsi"/>
            <w:i/>
            <w:iCs/>
            <w:color w:val="0000FF"/>
            <w:sz w:val="24"/>
            <w:szCs w:val="24"/>
            <w:u w:val="single"/>
            <w:lang w:eastAsia="en-GB"/>
          </w:rPr>
          <w:t>circular economy</w:t>
        </w:r>
      </w:hyperlink>
      <w:r w:rsidRPr="006C4E33">
        <w:rPr>
          <w:rFonts w:eastAsia="Times New Roman" w:cstheme="minorHAnsi"/>
          <w:i/>
          <w:iCs/>
          <w:color w:val="433F42"/>
          <w:sz w:val="24"/>
          <w:szCs w:val="24"/>
          <w:lang w:eastAsia="en-GB"/>
        </w:rPr>
        <w:t xml:space="preserve">, by contrast, we stop waste being produced </w:t>
      </w:r>
      <w:hyperlink r:id="rId40" w:history="1">
        <w:r w:rsidRPr="006C4E33">
          <w:rPr>
            <w:rFonts w:eastAsia="Times New Roman" w:cstheme="minorHAnsi"/>
            <w:i/>
            <w:iCs/>
            <w:color w:val="0000FF"/>
            <w:sz w:val="24"/>
            <w:szCs w:val="24"/>
            <w:u w:val="single"/>
            <w:lang w:eastAsia="en-GB"/>
          </w:rPr>
          <w:t>in the first place.</w:t>
        </w:r>
      </w:hyperlink>
      <w:r w:rsidRPr="006C4E33">
        <w:rPr>
          <w:rFonts w:eastAsia="Times New Roman" w:cstheme="minorHAnsi"/>
          <w:i/>
          <w:iCs/>
          <w:color w:val="433F42"/>
          <w:sz w:val="24"/>
          <w:szCs w:val="24"/>
          <w:lang w:eastAsia="en-GB"/>
        </w:rPr>
        <w:t>’</w:t>
      </w:r>
    </w:p>
    <w:p w14:paraId="7427D8DC" w14:textId="77777777" w:rsidR="006C4E33" w:rsidRPr="006C4E33" w:rsidRDefault="006C4E33" w:rsidP="006C4E33">
      <w:pPr>
        <w:spacing w:after="0" w:line="240" w:lineRule="auto"/>
        <w:rPr>
          <w:rFonts w:eastAsia="Times New Roman" w:cstheme="minorHAnsi"/>
          <w:i/>
          <w:iCs/>
          <w:color w:val="433F42"/>
          <w:sz w:val="24"/>
          <w:szCs w:val="24"/>
          <w:lang w:eastAsia="en-GB"/>
        </w:rPr>
      </w:pPr>
    </w:p>
    <w:p w14:paraId="37B759CC" w14:textId="3919356D" w:rsidR="006C4E33" w:rsidRPr="006C4E33" w:rsidRDefault="006C4E33" w:rsidP="006C4E33">
      <w:pPr>
        <w:pStyle w:val="ListParagraph"/>
        <w:numPr>
          <w:ilvl w:val="1"/>
          <w:numId w:val="34"/>
        </w:numPr>
        <w:spacing w:after="0" w:line="240" w:lineRule="auto"/>
        <w:rPr>
          <w:rFonts w:cstheme="minorHAnsi"/>
          <w:sz w:val="24"/>
          <w:szCs w:val="24"/>
          <w:lang w:eastAsia="en-GB"/>
        </w:rPr>
      </w:pPr>
      <w:r>
        <w:rPr>
          <w:rFonts w:cstheme="minorHAnsi"/>
          <w:sz w:val="24"/>
          <w:szCs w:val="24"/>
          <w:lang w:eastAsia="en-GB"/>
        </w:rPr>
        <w:t xml:space="preserve">       </w:t>
      </w:r>
      <w:r w:rsidRPr="006C4E33">
        <w:rPr>
          <w:rFonts w:cstheme="minorHAnsi"/>
          <w:sz w:val="24"/>
          <w:szCs w:val="24"/>
          <w:lang w:eastAsia="en-GB"/>
        </w:rPr>
        <w:t>The circular economy is based on three principles, driven by design:</w:t>
      </w:r>
    </w:p>
    <w:p w14:paraId="44F691DC" w14:textId="77777777" w:rsidR="006C4E33" w:rsidRDefault="006C4E33" w:rsidP="006C4E33">
      <w:pPr>
        <w:spacing w:after="0" w:line="240" w:lineRule="auto"/>
        <w:rPr>
          <w:sz w:val="24"/>
          <w:szCs w:val="24"/>
        </w:rPr>
      </w:pPr>
    </w:p>
    <w:p w14:paraId="0FFCB3EA" w14:textId="17236C18" w:rsidR="006C4E33" w:rsidRPr="006C4E33" w:rsidRDefault="006C4E33" w:rsidP="006C4E33">
      <w:pPr>
        <w:spacing w:after="0" w:line="240" w:lineRule="auto"/>
        <w:rPr>
          <w:rFonts w:cstheme="minorHAnsi"/>
          <w:sz w:val="24"/>
          <w:szCs w:val="24"/>
          <w:lang w:eastAsia="en-GB"/>
        </w:rPr>
      </w:pPr>
      <w:r w:rsidRPr="006C4E33">
        <w:rPr>
          <w:sz w:val="24"/>
          <w:szCs w:val="24"/>
        </w:rPr>
        <w:t>4.1.1</w:t>
      </w:r>
      <w:r w:rsidRPr="006C4E33">
        <w:rPr>
          <w:sz w:val="24"/>
          <w:szCs w:val="24"/>
        </w:rPr>
        <w:tab/>
      </w:r>
      <w:hyperlink r:id="rId41" w:history="1">
        <w:r w:rsidRPr="006C4E33">
          <w:rPr>
            <w:rFonts w:cstheme="minorHAnsi"/>
            <w:color w:val="0000FF"/>
            <w:sz w:val="24"/>
            <w:szCs w:val="24"/>
            <w:u w:val="single"/>
            <w:lang w:eastAsia="en-GB"/>
          </w:rPr>
          <w:t>Eliminate waste and pollution</w:t>
        </w:r>
      </w:hyperlink>
      <w:r w:rsidRPr="006C4E33">
        <w:rPr>
          <w:rFonts w:cstheme="minorHAnsi"/>
          <w:sz w:val="24"/>
          <w:szCs w:val="24"/>
          <w:lang w:eastAsia="en-GB"/>
        </w:rPr>
        <w:t>: Currently, our economy takes raw materials from the Earth, we make products, and eventually we discard them as waste, the end point often being landfills or incinerators. This system cannot work in the long term because our planetary resources are finite. In terms of construction, we need to design how the materials can re-enter the economy at the end of their use.</w:t>
      </w:r>
    </w:p>
    <w:p w14:paraId="26BBC207" w14:textId="77777777" w:rsidR="006C4E33" w:rsidRDefault="006C4E33" w:rsidP="006C4E33">
      <w:pPr>
        <w:spacing w:after="0" w:line="240" w:lineRule="auto"/>
        <w:rPr>
          <w:sz w:val="24"/>
          <w:szCs w:val="24"/>
        </w:rPr>
      </w:pPr>
    </w:p>
    <w:p w14:paraId="6C8ED273" w14:textId="67415DC0" w:rsidR="006C4E33" w:rsidRDefault="006C4E33" w:rsidP="006C4E33">
      <w:pPr>
        <w:spacing w:after="0" w:line="240" w:lineRule="auto"/>
        <w:rPr>
          <w:rFonts w:cstheme="minorHAnsi"/>
          <w:sz w:val="24"/>
          <w:szCs w:val="24"/>
          <w:lang w:eastAsia="en-GB"/>
        </w:rPr>
      </w:pPr>
      <w:r w:rsidRPr="006C4E33">
        <w:rPr>
          <w:sz w:val="24"/>
          <w:szCs w:val="24"/>
        </w:rPr>
        <w:t>4.1.2</w:t>
      </w:r>
      <w:r>
        <w:rPr>
          <w:sz w:val="24"/>
          <w:szCs w:val="24"/>
        </w:rPr>
        <w:tab/>
      </w:r>
      <w:hyperlink r:id="rId42" w:history="1">
        <w:r w:rsidRPr="006C4E33">
          <w:rPr>
            <w:rFonts w:cstheme="minorHAnsi"/>
            <w:color w:val="0000FF"/>
            <w:sz w:val="24"/>
            <w:szCs w:val="24"/>
            <w:u w:val="single"/>
            <w:lang w:eastAsia="en-GB"/>
          </w:rPr>
          <w:t>Circulate products and materials (at their highest value</w:t>
        </w:r>
      </w:hyperlink>
      <w:r w:rsidRPr="006C4E33">
        <w:rPr>
          <w:rFonts w:cstheme="minorHAnsi"/>
          <w:sz w:val="24"/>
          <w:szCs w:val="24"/>
          <w:lang w:eastAsia="en-GB"/>
        </w:rPr>
        <w:t xml:space="preserve">): Building on the above principle, this means designing products so they can be useful at every stage of their life. Thereby products should be kept in use for as long as possible, and then if unavoidable, reused, repaired, remanufactured, and recycled or composted. </w:t>
      </w:r>
    </w:p>
    <w:p w14:paraId="44B2241E" w14:textId="51B67C72" w:rsidR="006C4E33" w:rsidRDefault="006C4E33" w:rsidP="006C4E33">
      <w:pPr>
        <w:spacing w:after="0" w:line="240" w:lineRule="auto"/>
        <w:rPr>
          <w:rFonts w:cstheme="minorHAnsi"/>
          <w:sz w:val="24"/>
          <w:szCs w:val="24"/>
          <w:lang w:eastAsia="en-GB"/>
        </w:rPr>
      </w:pPr>
    </w:p>
    <w:p w14:paraId="60D0F841" w14:textId="0B11E489" w:rsidR="006C4E33" w:rsidRPr="006C4E33" w:rsidRDefault="006C4E33" w:rsidP="006C4E33">
      <w:pPr>
        <w:spacing w:after="0" w:line="240" w:lineRule="auto"/>
        <w:rPr>
          <w:rFonts w:cstheme="minorHAnsi"/>
          <w:sz w:val="24"/>
          <w:szCs w:val="24"/>
          <w:lang w:eastAsia="en-GB"/>
        </w:rPr>
      </w:pPr>
      <w:r w:rsidRPr="006C4E33">
        <w:rPr>
          <w:rFonts w:cstheme="minorHAnsi"/>
          <w:sz w:val="24"/>
          <w:szCs w:val="24"/>
          <w:lang w:eastAsia="en-GB"/>
        </w:rPr>
        <w:t>4.1.3</w:t>
      </w:r>
      <w:r w:rsidRPr="006C4E33">
        <w:rPr>
          <w:rFonts w:cstheme="minorHAnsi"/>
          <w:sz w:val="24"/>
          <w:szCs w:val="24"/>
          <w:lang w:eastAsia="en-GB"/>
        </w:rPr>
        <w:tab/>
      </w:r>
      <w:hyperlink r:id="rId43" w:history="1">
        <w:r w:rsidRPr="006C4E33">
          <w:rPr>
            <w:rFonts w:cstheme="minorHAnsi"/>
            <w:color w:val="0000FF"/>
            <w:sz w:val="24"/>
            <w:szCs w:val="24"/>
            <w:u w:val="single"/>
            <w:lang w:eastAsia="en-GB"/>
          </w:rPr>
          <w:t>Regenerate nature</w:t>
        </w:r>
      </w:hyperlink>
      <w:r w:rsidRPr="006C4E33">
        <w:rPr>
          <w:rFonts w:cstheme="minorHAnsi"/>
          <w:sz w:val="24"/>
          <w:szCs w:val="24"/>
          <w:lang w:eastAsia="en-GB"/>
        </w:rPr>
        <w:t>: By moving to a circular economy, we minimise the amount of land and resources we need and maximise space for nature to thrive</w:t>
      </w:r>
    </w:p>
    <w:p w14:paraId="4B455524" w14:textId="7B49A65C" w:rsidR="006C4E33" w:rsidRPr="006C4E33" w:rsidRDefault="006C4E33" w:rsidP="006C4E33">
      <w:pPr>
        <w:spacing w:after="0" w:line="240" w:lineRule="auto"/>
        <w:rPr>
          <w:rFonts w:cstheme="minorHAnsi"/>
          <w:lang w:eastAsia="en-GB"/>
        </w:rPr>
      </w:pPr>
      <w:r w:rsidRPr="006C4E33">
        <w:rPr>
          <w:rFonts w:cstheme="minorHAnsi"/>
          <w:noProof/>
          <w:lang w:eastAsia="en-GB"/>
        </w:rPr>
        <w:lastRenderedPageBreak/>
        <w:drawing>
          <wp:anchor distT="0" distB="0" distL="114300" distR="114300" simplePos="0" relativeHeight="251664384" behindDoc="0" locked="0" layoutInCell="1" allowOverlap="1" wp14:anchorId="422864EC" wp14:editId="22B494A4">
            <wp:simplePos x="0" y="0"/>
            <wp:positionH relativeFrom="column">
              <wp:posOffset>800100</wp:posOffset>
            </wp:positionH>
            <wp:positionV relativeFrom="paragraph">
              <wp:posOffset>474980</wp:posOffset>
            </wp:positionV>
            <wp:extent cx="4159250" cy="379603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l="2403" t="8517" r="2710"/>
                    <a:stretch/>
                  </pic:blipFill>
                  <pic:spPr bwMode="auto">
                    <a:xfrm>
                      <a:off x="0" y="0"/>
                      <a:ext cx="4159250" cy="3796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E017C0" w14:textId="5380044B" w:rsidR="006C4E33" w:rsidRPr="006C4E33" w:rsidRDefault="006C4E33" w:rsidP="006C4E33">
      <w:pPr>
        <w:spacing w:after="0" w:line="240" w:lineRule="auto"/>
        <w:jc w:val="center"/>
        <w:rPr>
          <w:rFonts w:eastAsia="Times New Roman" w:cstheme="minorHAnsi"/>
          <w:i/>
          <w:iCs/>
          <w:color w:val="433F42"/>
          <w:sz w:val="18"/>
          <w:szCs w:val="18"/>
          <w:lang w:eastAsia="en-GB"/>
        </w:rPr>
      </w:pPr>
      <w:r w:rsidRPr="006C4E33">
        <w:rPr>
          <w:rFonts w:eastAsia="Times New Roman" w:cstheme="minorHAnsi"/>
          <w:i/>
          <w:iCs/>
          <w:color w:val="433F42"/>
          <w:sz w:val="18"/>
          <w:szCs w:val="18"/>
          <w:lang w:eastAsia="en-GB"/>
        </w:rPr>
        <w:t xml:space="preserve">Source: UK Green Building Council, </w:t>
      </w:r>
      <w:hyperlink r:id="rId46" w:history="1">
        <w:r w:rsidRPr="006C4E33">
          <w:rPr>
            <w:rFonts w:eastAsia="Times New Roman" w:cstheme="minorHAnsi"/>
            <w:i/>
            <w:iCs/>
            <w:color w:val="0000FF"/>
            <w:sz w:val="18"/>
            <w:szCs w:val="18"/>
            <w:u w:val="single"/>
            <w:lang w:eastAsia="en-GB"/>
          </w:rPr>
          <w:t>Circular Economy Metrics Paper</w:t>
        </w:r>
      </w:hyperlink>
      <w:r w:rsidRPr="006C4E33">
        <w:rPr>
          <w:rFonts w:eastAsia="Times New Roman" w:cstheme="minorHAnsi"/>
          <w:i/>
          <w:iCs/>
          <w:color w:val="433F42"/>
          <w:sz w:val="18"/>
          <w:szCs w:val="18"/>
          <w:lang w:eastAsia="en-GB"/>
        </w:rPr>
        <w:t xml:space="preserve"> </w:t>
      </w:r>
    </w:p>
    <w:p w14:paraId="58FBFA23" w14:textId="77777777" w:rsidR="006C4E33" w:rsidRPr="006C4E33" w:rsidRDefault="006C4E33" w:rsidP="006C4E33">
      <w:pPr>
        <w:spacing w:after="0" w:line="240" w:lineRule="auto"/>
        <w:rPr>
          <w:rFonts w:eastAsia="Times New Roman" w:cstheme="minorHAnsi"/>
          <w:color w:val="433F42"/>
          <w:lang w:eastAsia="en-GB"/>
        </w:rPr>
      </w:pPr>
    </w:p>
    <w:p w14:paraId="55B8054D" w14:textId="6E9C3B52" w:rsidR="006C4E33" w:rsidRPr="006C4E33" w:rsidRDefault="006C4E33" w:rsidP="006C4E33">
      <w:pPr>
        <w:spacing w:after="0" w:line="240" w:lineRule="auto"/>
        <w:rPr>
          <w:rFonts w:eastAsia="Times New Roman" w:cstheme="minorHAnsi"/>
          <w:color w:val="433F42"/>
          <w:lang w:eastAsia="en-GB"/>
        </w:rPr>
      </w:pPr>
      <w:r>
        <w:rPr>
          <w:rFonts w:eastAsia="Times New Roman" w:cstheme="minorHAnsi"/>
          <w:color w:val="433F42"/>
          <w:lang w:eastAsia="en-GB"/>
        </w:rPr>
        <w:t>4.2</w:t>
      </w:r>
      <w:r>
        <w:rPr>
          <w:rFonts w:eastAsia="Times New Roman" w:cstheme="minorHAnsi"/>
          <w:color w:val="433F42"/>
          <w:lang w:eastAsia="en-GB"/>
        </w:rPr>
        <w:tab/>
      </w:r>
      <w:r w:rsidRPr="006C4E33">
        <w:rPr>
          <w:rFonts w:eastAsia="Times New Roman" w:cstheme="minorHAnsi"/>
          <w:color w:val="433F42"/>
          <w:lang w:eastAsia="en-GB"/>
        </w:rPr>
        <w:t xml:space="preserve">RIBA’s </w:t>
      </w:r>
      <w:hyperlink r:id="rId47" w:anchor="available-resources" w:history="1">
        <w:r w:rsidRPr="006C4E33">
          <w:rPr>
            <w:rFonts w:eastAsia="Times New Roman" w:cstheme="minorHAnsi"/>
            <w:color w:val="0000FF"/>
            <w:u w:val="single"/>
            <w:lang w:eastAsia="en-GB"/>
          </w:rPr>
          <w:t>Built for the Environment</w:t>
        </w:r>
      </w:hyperlink>
      <w:r w:rsidRPr="006C4E33">
        <w:rPr>
          <w:rFonts w:eastAsia="Times New Roman" w:cstheme="minorHAnsi"/>
          <w:color w:val="433F42"/>
          <w:lang w:eastAsia="en-GB"/>
        </w:rPr>
        <w:t xml:space="preserve"> report shows that 40% of global greenhouse gas emissions are attributable to buildings and construction, consuming about 50% of all raw materials worldwide in the process. In addition, over 50,000 buildings are demolished each year across the UK, many of which could have been repurposed. The circular economy offers ways to reduce these unsustainable figures, seeking to eliminating waste by reusing buildings and their material components wherever possible. </w:t>
      </w:r>
    </w:p>
    <w:p w14:paraId="0FB04D17" w14:textId="77777777" w:rsidR="006C4E33" w:rsidRPr="006C4E33" w:rsidRDefault="006C4E33" w:rsidP="006C4E33">
      <w:pPr>
        <w:spacing w:after="0" w:line="240" w:lineRule="auto"/>
        <w:rPr>
          <w:rFonts w:eastAsia="Times New Roman" w:cstheme="minorHAnsi"/>
          <w:color w:val="433F42"/>
          <w:lang w:eastAsia="en-GB"/>
        </w:rPr>
      </w:pPr>
    </w:p>
    <w:p w14:paraId="798A3754" w14:textId="47E1FEE5" w:rsidR="006C4E33" w:rsidRPr="006C4E33" w:rsidRDefault="006C4E33" w:rsidP="006C4E33">
      <w:pPr>
        <w:spacing w:after="0" w:line="240" w:lineRule="auto"/>
        <w:rPr>
          <w:rFonts w:eastAsia="Times New Roman" w:cstheme="minorHAnsi"/>
          <w:b/>
          <w:bCs/>
          <w:color w:val="433F42"/>
          <w:lang w:eastAsia="en-GB"/>
        </w:rPr>
      </w:pPr>
      <w:r>
        <w:rPr>
          <w:rFonts w:eastAsia="Times New Roman" w:cstheme="minorHAnsi"/>
          <w:b/>
          <w:bCs/>
          <w:color w:val="433F42"/>
          <w:lang w:eastAsia="en-GB"/>
        </w:rPr>
        <w:t>4.3</w:t>
      </w:r>
      <w:r>
        <w:rPr>
          <w:rFonts w:eastAsia="Times New Roman" w:cstheme="minorHAnsi"/>
          <w:b/>
          <w:bCs/>
          <w:color w:val="433F42"/>
          <w:lang w:eastAsia="en-GB"/>
        </w:rPr>
        <w:tab/>
      </w:r>
      <w:r w:rsidRPr="006C4E33">
        <w:rPr>
          <w:rFonts w:eastAsia="Times New Roman" w:cstheme="minorHAnsi"/>
          <w:b/>
          <w:bCs/>
          <w:color w:val="433F42"/>
          <w:lang w:eastAsia="en-GB"/>
        </w:rPr>
        <w:t>Key information sources</w:t>
      </w:r>
    </w:p>
    <w:p w14:paraId="467998C3" w14:textId="77777777" w:rsidR="006C4E33" w:rsidRPr="006C4E33" w:rsidRDefault="00D0492C" w:rsidP="006C4E33">
      <w:pPr>
        <w:numPr>
          <w:ilvl w:val="0"/>
          <w:numId w:val="31"/>
        </w:numPr>
        <w:spacing w:after="0" w:line="240" w:lineRule="auto"/>
        <w:rPr>
          <w:rFonts w:eastAsia="Times New Roman" w:cstheme="minorHAnsi"/>
          <w:color w:val="433F42"/>
          <w:lang w:eastAsia="en-GB"/>
        </w:rPr>
      </w:pPr>
      <w:hyperlink r:id="rId48" w:history="1">
        <w:r w:rsidR="006C4E33" w:rsidRPr="006C4E33">
          <w:rPr>
            <w:rFonts w:eastAsia="Times New Roman" w:cstheme="minorHAnsi"/>
            <w:color w:val="0000FF"/>
            <w:u w:val="single"/>
            <w:lang w:eastAsia="en-GB"/>
          </w:rPr>
          <w:t>UK Green Building Council circular economy guidance</w:t>
        </w:r>
      </w:hyperlink>
    </w:p>
    <w:p w14:paraId="41E6456F" w14:textId="77777777" w:rsidR="006C4E33" w:rsidRPr="006C4E33" w:rsidRDefault="006C4E33" w:rsidP="006C4E33">
      <w:pPr>
        <w:numPr>
          <w:ilvl w:val="0"/>
          <w:numId w:val="31"/>
        </w:numPr>
        <w:spacing w:after="0" w:line="240" w:lineRule="auto"/>
        <w:rPr>
          <w:rFonts w:eastAsia="Times New Roman" w:cstheme="minorHAnsi"/>
          <w:color w:val="433F42"/>
          <w:lang w:eastAsia="en-GB"/>
        </w:rPr>
      </w:pPr>
      <w:r w:rsidRPr="006C4E33">
        <w:rPr>
          <w:rFonts w:eastAsia="Times New Roman" w:cstheme="minorHAnsi"/>
          <w:color w:val="433F42"/>
          <w:lang w:eastAsia="en-GB"/>
        </w:rPr>
        <w:t xml:space="preserve">London Assembly: </w:t>
      </w:r>
      <w:hyperlink r:id="rId49" w:history="1">
        <w:r w:rsidRPr="006C4E33">
          <w:rPr>
            <w:rFonts w:eastAsia="Times New Roman" w:cstheme="minorHAnsi"/>
            <w:color w:val="0000FF"/>
            <w:u w:val="single"/>
            <w:lang w:eastAsia="en-GB"/>
          </w:rPr>
          <w:t>Circular Economy Statement Guidance</w:t>
        </w:r>
      </w:hyperlink>
    </w:p>
    <w:p w14:paraId="3A028FF0" w14:textId="77777777" w:rsidR="006C4E33" w:rsidRPr="006C4E33" w:rsidRDefault="006C4E33" w:rsidP="006C4E33">
      <w:pPr>
        <w:numPr>
          <w:ilvl w:val="0"/>
          <w:numId w:val="31"/>
        </w:numPr>
        <w:spacing w:after="0" w:line="240" w:lineRule="auto"/>
        <w:rPr>
          <w:rFonts w:eastAsia="Times New Roman" w:cstheme="minorHAnsi"/>
          <w:color w:val="433F42"/>
          <w:lang w:eastAsia="en-GB"/>
        </w:rPr>
      </w:pPr>
      <w:r w:rsidRPr="006C4E33">
        <w:rPr>
          <w:rFonts w:eastAsia="Times New Roman" w:cstheme="minorHAnsi"/>
          <w:color w:val="433F42"/>
          <w:lang w:eastAsia="en-GB"/>
        </w:rPr>
        <w:t xml:space="preserve">Buildings As Material Banks: </w:t>
      </w:r>
      <w:hyperlink r:id="rId50" w:history="1">
        <w:r w:rsidRPr="006C4E33">
          <w:rPr>
            <w:rFonts w:eastAsia="Times New Roman" w:cstheme="minorHAnsi"/>
            <w:color w:val="0000FF"/>
            <w:u w:val="single"/>
            <w:lang w:eastAsia="en-GB"/>
          </w:rPr>
          <w:t>Materials Passports</w:t>
        </w:r>
      </w:hyperlink>
    </w:p>
    <w:p w14:paraId="0F58B126" w14:textId="77777777" w:rsidR="006C4E33" w:rsidRPr="006C4E33" w:rsidRDefault="006C4E33" w:rsidP="006C4E33">
      <w:pPr>
        <w:numPr>
          <w:ilvl w:val="0"/>
          <w:numId w:val="31"/>
        </w:numPr>
        <w:spacing w:after="0" w:line="240" w:lineRule="auto"/>
        <w:rPr>
          <w:rFonts w:eastAsia="Times New Roman" w:cstheme="minorHAnsi"/>
          <w:color w:val="433F42"/>
          <w:lang w:eastAsia="en-GB"/>
        </w:rPr>
      </w:pPr>
      <w:r w:rsidRPr="006C4E33">
        <w:rPr>
          <w:rFonts w:eastAsia="Times New Roman" w:cstheme="minorHAnsi"/>
          <w:color w:val="433F42"/>
          <w:lang w:eastAsia="en-GB"/>
        </w:rPr>
        <w:t xml:space="preserve">Architects Climate Action Network: </w:t>
      </w:r>
      <w:hyperlink r:id="rId51" w:history="1">
        <w:r w:rsidRPr="006C4E33">
          <w:rPr>
            <w:rFonts w:eastAsia="Times New Roman" w:cstheme="minorHAnsi"/>
            <w:color w:val="0000FF"/>
            <w:u w:val="single"/>
            <w:lang w:eastAsia="en-GB"/>
          </w:rPr>
          <w:t>Circular Series</w:t>
        </w:r>
      </w:hyperlink>
      <w:r w:rsidRPr="006C4E33">
        <w:rPr>
          <w:rFonts w:eastAsia="Times New Roman" w:cstheme="minorHAnsi"/>
          <w:color w:val="433F42"/>
          <w:lang w:eastAsia="en-GB"/>
        </w:rPr>
        <w:t xml:space="preserve"> </w:t>
      </w:r>
    </w:p>
    <w:p w14:paraId="66DCB071" w14:textId="77777777" w:rsidR="006C4E33" w:rsidRPr="006C4E33" w:rsidRDefault="006C4E33" w:rsidP="006C4E33">
      <w:pPr>
        <w:numPr>
          <w:ilvl w:val="0"/>
          <w:numId w:val="31"/>
        </w:numPr>
        <w:spacing w:after="0" w:line="240" w:lineRule="auto"/>
        <w:rPr>
          <w:rFonts w:eastAsia="Times New Roman" w:cstheme="minorHAnsi"/>
          <w:color w:val="0000FF"/>
          <w:u w:val="single"/>
          <w:lang w:eastAsia="en-GB"/>
        </w:rPr>
      </w:pPr>
      <w:r w:rsidRPr="006C4E33">
        <w:rPr>
          <w:rFonts w:eastAsia="Times New Roman" w:cstheme="minorHAnsi"/>
          <w:color w:val="433F42"/>
          <w:lang w:eastAsia="en-GB"/>
        </w:rPr>
        <w:t xml:space="preserve">University of Sheffield: </w:t>
      </w:r>
      <w:hyperlink r:id="rId52" w:history="1">
        <w:r w:rsidRPr="006C4E33">
          <w:rPr>
            <w:rFonts w:eastAsia="Times New Roman" w:cstheme="minorHAnsi"/>
            <w:color w:val="0000FF"/>
            <w:u w:val="single"/>
            <w:lang w:eastAsia="en-GB"/>
          </w:rPr>
          <w:t>Regenerate - a circular economy engagement tool</w:t>
        </w:r>
      </w:hyperlink>
      <w:r w:rsidRPr="006C4E33">
        <w:t xml:space="preserve"> </w:t>
      </w:r>
    </w:p>
    <w:p w14:paraId="5890B2CE" w14:textId="7F86F162" w:rsidR="006C4E33" w:rsidRPr="006C4E33" w:rsidRDefault="006C4E33" w:rsidP="008233E0">
      <w:pPr>
        <w:numPr>
          <w:ilvl w:val="0"/>
          <w:numId w:val="31"/>
        </w:numPr>
        <w:spacing w:after="0" w:line="240" w:lineRule="auto"/>
        <w:rPr>
          <w:rFonts w:eastAsia="Times New Roman" w:cstheme="minorHAnsi"/>
          <w:color w:val="433F42"/>
          <w:lang w:eastAsia="en-GB"/>
        </w:rPr>
      </w:pPr>
      <w:r w:rsidRPr="006C4E33">
        <w:rPr>
          <w:rFonts w:eastAsia="Times New Roman" w:cstheme="minorHAnsi"/>
          <w:lang w:eastAsia="en-GB"/>
        </w:rPr>
        <w:t xml:space="preserve">Further reading: What is the circular Economy: </w:t>
      </w:r>
      <w:r w:rsidRPr="006C4E33">
        <w:rPr>
          <w:rFonts w:eastAsia="Times New Roman" w:cstheme="minorHAnsi"/>
          <w:color w:val="0000FF"/>
          <w:u w:val="single"/>
          <w:lang w:eastAsia="en-GB"/>
        </w:rPr>
        <w:t>https://ellenmacarthurfoundation.org/topics/circular-economy-introduction/overview</w:t>
      </w:r>
    </w:p>
    <w:p w14:paraId="1D482740" w14:textId="77777777" w:rsidR="00B176A6" w:rsidRDefault="00B176A6" w:rsidP="006E330A">
      <w:pPr>
        <w:pStyle w:val="NormalWeb"/>
        <w:spacing w:before="0" w:beforeAutospacing="0" w:after="0" w:afterAutospacing="0"/>
        <w:rPr>
          <w:rFonts w:asciiTheme="minorHAnsi" w:hAnsiTheme="minorHAnsi" w:cstheme="minorHAnsi"/>
          <w:color w:val="433F42"/>
        </w:rPr>
      </w:pPr>
    </w:p>
    <w:p w14:paraId="5445DE43" w14:textId="323F49DD" w:rsidR="00B176A6" w:rsidRDefault="00B176A6" w:rsidP="006E330A">
      <w:pPr>
        <w:pStyle w:val="NormalWeb"/>
        <w:spacing w:before="0" w:beforeAutospacing="0" w:after="0" w:afterAutospacing="0"/>
        <w:rPr>
          <w:rFonts w:asciiTheme="minorHAnsi" w:hAnsiTheme="minorHAnsi" w:cstheme="minorHAnsi"/>
          <w:color w:val="433F42"/>
        </w:rPr>
      </w:pPr>
    </w:p>
    <w:p w14:paraId="4101690B" w14:textId="6E27A8F4" w:rsidR="006C4E33" w:rsidRDefault="006C4E33" w:rsidP="006E330A">
      <w:pPr>
        <w:pStyle w:val="NormalWeb"/>
        <w:spacing w:before="0" w:beforeAutospacing="0" w:after="0" w:afterAutospacing="0"/>
        <w:rPr>
          <w:rFonts w:asciiTheme="minorHAnsi" w:hAnsiTheme="minorHAnsi" w:cstheme="minorHAnsi"/>
          <w:color w:val="433F42"/>
        </w:rPr>
      </w:pPr>
    </w:p>
    <w:p w14:paraId="0289904E" w14:textId="7271B6F5" w:rsidR="006C4E33" w:rsidRDefault="006C4E33" w:rsidP="006E330A">
      <w:pPr>
        <w:pStyle w:val="NormalWeb"/>
        <w:spacing w:before="0" w:beforeAutospacing="0" w:after="0" w:afterAutospacing="0"/>
        <w:rPr>
          <w:rFonts w:asciiTheme="minorHAnsi" w:hAnsiTheme="minorHAnsi" w:cstheme="minorHAnsi"/>
          <w:color w:val="433F42"/>
        </w:rPr>
      </w:pPr>
    </w:p>
    <w:p w14:paraId="0F84BECF" w14:textId="7298C1AB" w:rsidR="006C4E33" w:rsidRDefault="006C4E33" w:rsidP="006E330A">
      <w:pPr>
        <w:pStyle w:val="NormalWeb"/>
        <w:spacing w:before="0" w:beforeAutospacing="0" w:after="0" w:afterAutospacing="0"/>
        <w:rPr>
          <w:rFonts w:asciiTheme="minorHAnsi" w:hAnsiTheme="minorHAnsi" w:cstheme="minorHAnsi"/>
          <w:color w:val="433F42"/>
        </w:rPr>
      </w:pPr>
    </w:p>
    <w:p w14:paraId="694ABF58" w14:textId="739B877B" w:rsidR="006C4E33" w:rsidRDefault="006C4E33" w:rsidP="006E330A">
      <w:pPr>
        <w:pStyle w:val="NormalWeb"/>
        <w:spacing w:before="0" w:beforeAutospacing="0" w:after="0" w:afterAutospacing="0"/>
        <w:rPr>
          <w:rFonts w:asciiTheme="minorHAnsi" w:hAnsiTheme="minorHAnsi" w:cstheme="minorHAnsi"/>
          <w:color w:val="433F42"/>
        </w:rPr>
      </w:pPr>
    </w:p>
    <w:p w14:paraId="30A964D5" w14:textId="6D8E0FA0" w:rsidR="006C4E33" w:rsidRDefault="006C4E33" w:rsidP="006E330A">
      <w:pPr>
        <w:pStyle w:val="NormalWeb"/>
        <w:spacing w:before="0" w:beforeAutospacing="0" w:after="0" w:afterAutospacing="0"/>
        <w:rPr>
          <w:rFonts w:asciiTheme="minorHAnsi" w:hAnsiTheme="minorHAnsi" w:cstheme="minorHAnsi"/>
          <w:color w:val="433F42"/>
        </w:rPr>
      </w:pPr>
    </w:p>
    <w:p w14:paraId="7DFA5B91" w14:textId="0897BFFE" w:rsidR="006C4E33" w:rsidRDefault="006C4E33" w:rsidP="006E330A">
      <w:pPr>
        <w:pStyle w:val="NormalWeb"/>
        <w:spacing w:before="0" w:beforeAutospacing="0" w:after="0" w:afterAutospacing="0"/>
        <w:rPr>
          <w:rFonts w:asciiTheme="minorHAnsi" w:hAnsiTheme="minorHAnsi" w:cstheme="minorHAnsi"/>
          <w:color w:val="433F42"/>
        </w:rPr>
      </w:pPr>
    </w:p>
    <w:p w14:paraId="40AD1F8E" w14:textId="4CA071D6" w:rsidR="006C4E33" w:rsidRDefault="006C4E33" w:rsidP="006E330A">
      <w:pPr>
        <w:pStyle w:val="NormalWeb"/>
        <w:spacing w:before="0" w:beforeAutospacing="0" w:after="0" w:afterAutospacing="0"/>
        <w:rPr>
          <w:rFonts w:asciiTheme="minorHAnsi" w:hAnsiTheme="minorHAnsi" w:cstheme="minorHAnsi"/>
          <w:color w:val="433F42"/>
        </w:rPr>
      </w:pPr>
    </w:p>
    <w:p w14:paraId="423C041F" w14:textId="77777777" w:rsidR="006C4E33" w:rsidRPr="00C62EF3" w:rsidRDefault="006C4E33" w:rsidP="006E330A">
      <w:pPr>
        <w:pStyle w:val="NormalWeb"/>
        <w:spacing w:before="0" w:beforeAutospacing="0" w:after="0" w:afterAutospacing="0"/>
        <w:rPr>
          <w:rFonts w:asciiTheme="minorHAnsi" w:hAnsiTheme="minorHAnsi" w:cstheme="minorHAnsi"/>
          <w:color w:val="433F42"/>
        </w:rPr>
      </w:pPr>
    </w:p>
    <w:p w14:paraId="50E8D94E" w14:textId="76E72B1E" w:rsidR="00C62EF3" w:rsidRPr="00C62EF3" w:rsidRDefault="00C62EF3" w:rsidP="006E330A">
      <w:pPr>
        <w:spacing w:after="0" w:line="240" w:lineRule="auto"/>
        <w:rPr>
          <w:rFonts w:eastAsia="Times New Roman" w:cstheme="minorHAnsi"/>
          <w:color w:val="433F42"/>
          <w:sz w:val="24"/>
          <w:szCs w:val="24"/>
          <w:lang w:eastAsia="en-GB"/>
        </w:rPr>
      </w:pPr>
    </w:p>
    <w:p w14:paraId="3FD9DD46" w14:textId="77777777" w:rsidR="00F93F8B" w:rsidRDefault="00F93F8B" w:rsidP="006E330A">
      <w:pPr>
        <w:pStyle w:val="NormalWeb"/>
        <w:spacing w:before="0" w:beforeAutospacing="0" w:after="0" w:afterAutospacing="0"/>
        <w:rPr>
          <w:rFonts w:asciiTheme="minorHAnsi" w:hAnsiTheme="minorHAnsi" w:cstheme="minorHAnsi"/>
          <w:color w:val="433F42"/>
        </w:rPr>
      </w:pPr>
    </w:p>
    <w:p w14:paraId="28423296" w14:textId="5248B8A6" w:rsidR="003B08EF" w:rsidRPr="00B176A6" w:rsidRDefault="006752F8" w:rsidP="006E330A">
      <w:pPr>
        <w:pStyle w:val="NormalWeb"/>
        <w:spacing w:before="0" w:beforeAutospacing="0" w:after="0" w:afterAutospacing="0"/>
        <w:rPr>
          <w:rFonts w:asciiTheme="minorHAnsi" w:hAnsiTheme="minorHAnsi" w:cstheme="minorHAnsi"/>
          <w:b/>
          <w:bCs/>
          <w:color w:val="433F42"/>
        </w:rPr>
      </w:pPr>
      <w:r w:rsidRPr="00B176A6">
        <w:rPr>
          <w:rFonts w:asciiTheme="minorHAnsi" w:hAnsiTheme="minorHAnsi" w:cstheme="minorHAnsi"/>
          <w:b/>
          <w:bCs/>
          <w:color w:val="433F42"/>
        </w:rPr>
        <w:t>5.</w:t>
      </w:r>
      <w:r w:rsidRPr="00B176A6">
        <w:rPr>
          <w:rFonts w:asciiTheme="minorHAnsi" w:hAnsiTheme="minorHAnsi" w:cstheme="minorHAnsi"/>
          <w:b/>
          <w:bCs/>
        </w:rPr>
        <w:t xml:space="preserve"> </w:t>
      </w:r>
      <w:r w:rsidRPr="00B176A6">
        <w:rPr>
          <w:rFonts w:asciiTheme="minorHAnsi" w:hAnsiTheme="minorHAnsi" w:cstheme="minorHAnsi"/>
          <w:b/>
          <w:bCs/>
          <w:color w:val="433F42"/>
        </w:rPr>
        <w:t xml:space="preserve"> </w:t>
      </w:r>
      <w:r w:rsidR="00B176A6">
        <w:rPr>
          <w:rFonts w:asciiTheme="minorHAnsi" w:hAnsiTheme="minorHAnsi" w:cstheme="minorHAnsi"/>
          <w:b/>
          <w:bCs/>
          <w:color w:val="433F42"/>
        </w:rPr>
        <w:tab/>
      </w:r>
      <w:r w:rsidR="002E01E8">
        <w:rPr>
          <w:rFonts w:asciiTheme="minorHAnsi" w:hAnsiTheme="minorHAnsi" w:cstheme="minorHAnsi"/>
          <w:b/>
          <w:bCs/>
          <w:color w:val="433F42"/>
        </w:rPr>
        <w:t xml:space="preserve">G1 </w:t>
      </w:r>
      <w:r w:rsidRPr="00B176A6">
        <w:rPr>
          <w:rFonts w:asciiTheme="minorHAnsi" w:hAnsiTheme="minorHAnsi" w:cstheme="minorHAnsi"/>
          <w:b/>
          <w:bCs/>
          <w:color w:val="433F42"/>
        </w:rPr>
        <w:t>Nature recovery</w:t>
      </w:r>
    </w:p>
    <w:p w14:paraId="1B29EC49" w14:textId="77777777" w:rsidR="006C4E33" w:rsidRDefault="006C4E33" w:rsidP="006C4E33">
      <w:pPr>
        <w:spacing w:after="0" w:line="240" w:lineRule="auto"/>
        <w:rPr>
          <w:rFonts w:eastAsia="Times New Roman" w:cstheme="minorHAnsi"/>
          <w:color w:val="433F42"/>
          <w:lang w:eastAsia="en-GB"/>
        </w:rPr>
      </w:pPr>
    </w:p>
    <w:p w14:paraId="5F7EA55A" w14:textId="599EC84C" w:rsidR="006C4E33" w:rsidRPr="006C4E33" w:rsidRDefault="006C4E33" w:rsidP="006C4E33">
      <w:p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5.1</w:t>
      </w:r>
      <w:r w:rsidRPr="006844A7">
        <w:rPr>
          <w:rFonts w:eastAsia="Times New Roman" w:cstheme="minorHAnsi"/>
          <w:color w:val="433F42"/>
          <w:sz w:val="24"/>
          <w:szCs w:val="24"/>
          <w:lang w:eastAsia="en-GB"/>
        </w:rPr>
        <w:tab/>
      </w:r>
      <w:r w:rsidRPr="006C4E33">
        <w:rPr>
          <w:rFonts w:eastAsia="Times New Roman" w:cstheme="minorHAnsi"/>
          <w:color w:val="433F42"/>
          <w:sz w:val="24"/>
          <w:szCs w:val="24"/>
          <w:lang w:eastAsia="en-GB"/>
        </w:rPr>
        <w:t>Constructing or renovating a built structure will always have an impact directly or indirectly on the natural environment, but there are ways to enhance the surrounding area and support nature recovery. Many of these measures are easy and low cost but can make a tangible difference:</w:t>
      </w:r>
    </w:p>
    <w:p w14:paraId="189A4AE9"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Protect and create natural functioning habitats to generate biodiversity gain</w:t>
      </w:r>
    </w:p>
    <w:p w14:paraId="72387E9E"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Provide wildlife corridors (green and blue) to allow wildlife movements</w:t>
      </w:r>
    </w:p>
    <w:p w14:paraId="7C5E7984"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Blurred boundary design to patchwork habitats</w:t>
      </w:r>
    </w:p>
    <w:p w14:paraId="4F68C28D" w14:textId="77777777" w:rsidR="006C4E33" w:rsidRPr="006C4E33" w:rsidRDefault="006C4E33" w:rsidP="006C4E33">
      <w:pPr>
        <w:numPr>
          <w:ilvl w:val="0"/>
          <w:numId w:val="36"/>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Installing creature features e.g., bird or bat boxes, insect hotels or bee bricks</w:t>
      </w:r>
    </w:p>
    <w:p w14:paraId="00FC6FF9"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Creating wildflower meadows</w:t>
      </w:r>
    </w:p>
    <w:p w14:paraId="6F604147"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Creating a wildlife pond</w:t>
      </w:r>
    </w:p>
    <w:p w14:paraId="5AB525DF"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Nature-friendly lighting</w:t>
      </w:r>
    </w:p>
    <w:p w14:paraId="727AC2BC"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Pollinator-friendly mowing regimes</w:t>
      </w:r>
    </w:p>
    <w:p w14:paraId="6A8DA79F"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Appropriate tree planting</w:t>
      </w:r>
    </w:p>
    <w:p w14:paraId="57646C61" w14:textId="77777777" w:rsidR="006C4E33" w:rsidRPr="006C4E33" w:rsidRDefault="006C4E33" w:rsidP="006C4E33">
      <w:pPr>
        <w:numPr>
          <w:ilvl w:val="0"/>
          <w:numId w:val="35"/>
        </w:numPr>
        <w:spacing w:after="0" w:line="240" w:lineRule="auto"/>
        <w:rPr>
          <w:rFonts w:eastAsia="Times New Roman" w:cstheme="minorHAnsi"/>
          <w:color w:val="433F42"/>
          <w:sz w:val="24"/>
          <w:szCs w:val="24"/>
          <w:lang w:eastAsia="en-GB"/>
        </w:rPr>
      </w:pPr>
      <w:r w:rsidRPr="006C4E33">
        <w:rPr>
          <w:rFonts w:eastAsia="Times New Roman" w:cstheme="minorHAnsi"/>
          <w:color w:val="433F42"/>
          <w:sz w:val="24"/>
          <w:szCs w:val="24"/>
          <w:lang w:val="en-US" w:eastAsia="en-GB"/>
        </w:rPr>
        <w:t>Stopping the use of artificial pesticides and/or wider land-management improvements.</w:t>
      </w:r>
    </w:p>
    <w:p w14:paraId="5FB40BC0" w14:textId="77777777" w:rsidR="006C4E33" w:rsidRPr="006844A7" w:rsidRDefault="006C4E33" w:rsidP="006C4E33">
      <w:pPr>
        <w:spacing w:after="0" w:line="240" w:lineRule="auto"/>
        <w:rPr>
          <w:rFonts w:eastAsia="Times New Roman" w:cstheme="minorHAnsi"/>
          <w:color w:val="433F42"/>
          <w:sz w:val="24"/>
          <w:szCs w:val="24"/>
          <w:lang w:eastAsia="en-GB"/>
        </w:rPr>
      </w:pPr>
    </w:p>
    <w:p w14:paraId="429EBB7A" w14:textId="7C665F6F" w:rsidR="006C4E33" w:rsidRPr="006C4E33" w:rsidRDefault="006844A7" w:rsidP="006C4E33">
      <w:p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5.2</w:t>
      </w:r>
      <w:r w:rsidRPr="006844A7">
        <w:rPr>
          <w:rFonts w:eastAsia="Times New Roman" w:cstheme="minorHAnsi"/>
          <w:color w:val="433F42"/>
          <w:sz w:val="24"/>
          <w:szCs w:val="24"/>
          <w:lang w:eastAsia="en-GB"/>
        </w:rPr>
        <w:tab/>
      </w:r>
      <w:r w:rsidR="006C4E33" w:rsidRPr="006C4E33">
        <w:rPr>
          <w:rFonts w:eastAsia="Times New Roman" w:cstheme="minorHAnsi"/>
          <w:color w:val="433F42"/>
          <w:sz w:val="24"/>
          <w:szCs w:val="24"/>
          <w:lang w:eastAsia="en-GB"/>
        </w:rPr>
        <w:t xml:space="preserve">The best way to make a difference for nature locally is to understand what’s already in your local environment and what can be done to enhance the local ecosystem. The Cornwall and Isles of Scilly Local Nature Partnership has devised </w:t>
      </w:r>
      <w:hyperlink r:id="rId53" w:anchor=":~:text=WHAT%20CAN%20I,in%20your%20efforts." w:history="1">
        <w:r w:rsidR="006C4E33" w:rsidRPr="006C4E33">
          <w:rPr>
            <w:rFonts w:eastAsia="Times New Roman" w:cstheme="minorHAnsi"/>
            <w:color w:val="0000FF"/>
            <w:sz w:val="24"/>
            <w:szCs w:val="24"/>
            <w:u w:val="single"/>
            <w:lang w:eastAsia="en-GB"/>
          </w:rPr>
          <w:t>a step by step guide</w:t>
        </w:r>
      </w:hyperlink>
      <w:r w:rsidR="006C4E33" w:rsidRPr="006C4E33">
        <w:rPr>
          <w:rFonts w:eastAsia="Times New Roman" w:cstheme="minorHAnsi"/>
          <w:color w:val="433F42"/>
          <w:sz w:val="24"/>
          <w:szCs w:val="24"/>
          <w:lang w:eastAsia="en-GB"/>
        </w:rPr>
        <w:t xml:space="preserve"> for exactly this purpose.   </w:t>
      </w:r>
    </w:p>
    <w:p w14:paraId="13118FEF" w14:textId="77777777" w:rsidR="00F93F8B" w:rsidRDefault="00F93F8B" w:rsidP="006E330A">
      <w:pPr>
        <w:spacing w:after="0" w:line="240" w:lineRule="auto"/>
        <w:rPr>
          <w:rFonts w:eastAsia="Times New Roman" w:cstheme="minorHAnsi"/>
          <w:color w:val="433F42"/>
          <w:sz w:val="24"/>
          <w:szCs w:val="24"/>
          <w:lang w:eastAsia="en-GB"/>
        </w:rPr>
      </w:pPr>
    </w:p>
    <w:p w14:paraId="06027B6F" w14:textId="7811F859" w:rsidR="0013667C" w:rsidRDefault="00AA51C4" w:rsidP="0013667C">
      <w:pPr>
        <w:rPr>
          <w:rFonts w:eastAsia="Times New Roman" w:cstheme="minorHAnsi"/>
          <w:color w:val="433F42"/>
          <w:sz w:val="24"/>
          <w:szCs w:val="24"/>
          <w:lang w:eastAsia="en-GB"/>
        </w:rPr>
      </w:pPr>
      <w:r>
        <w:rPr>
          <w:rFonts w:eastAsia="Times New Roman" w:cstheme="minorHAnsi"/>
          <w:color w:val="433F42"/>
          <w:sz w:val="24"/>
          <w:szCs w:val="24"/>
          <w:lang w:eastAsia="en-GB"/>
        </w:rPr>
        <w:t>5.3</w:t>
      </w:r>
      <w:r>
        <w:rPr>
          <w:rFonts w:eastAsia="Times New Roman" w:cstheme="minorHAnsi"/>
          <w:color w:val="433F42"/>
          <w:sz w:val="24"/>
          <w:szCs w:val="24"/>
          <w:lang w:eastAsia="en-GB"/>
        </w:rPr>
        <w:tab/>
      </w:r>
      <w:r w:rsidR="00444C29">
        <w:rPr>
          <w:rFonts w:eastAsia="Times New Roman" w:cstheme="minorHAnsi"/>
          <w:color w:val="433F42"/>
          <w:sz w:val="24"/>
          <w:szCs w:val="24"/>
          <w:lang w:eastAsia="en-GB"/>
        </w:rPr>
        <w:t xml:space="preserve">Ensure </w:t>
      </w:r>
      <w:r w:rsidR="0013667C">
        <w:rPr>
          <w:rFonts w:eastAsia="Times New Roman" w:cstheme="minorHAnsi"/>
          <w:color w:val="433F42"/>
          <w:sz w:val="24"/>
          <w:szCs w:val="24"/>
          <w:lang w:eastAsia="en-GB"/>
        </w:rPr>
        <w:t>Site Remediation</w:t>
      </w:r>
      <w:r w:rsidR="00444C29">
        <w:rPr>
          <w:rFonts w:eastAsia="Times New Roman" w:cstheme="minorHAnsi"/>
          <w:color w:val="433F42"/>
          <w:sz w:val="24"/>
          <w:szCs w:val="24"/>
          <w:lang w:eastAsia="en-GB"/>
        </w:rPr>
        <w:t xml:space="preserve"> has been considered and addressed as required.</w:t>
      </w:r>
      <w:r w:rsidR="0013667C" w:rsidRPr="0013667C">
        <w:t xml:space="preserve"> </w:t>
      </w:r>
      <w:r w:rsidR="0013667C" w:rsidRPr="00444C29">
        <w:rPr>
          <w:sz w:val="24"/>
          <w:szCs w:val="24"/>
        </w:rPr>
        <w:t>Site</w:t>
      </w:r>
      <w:r w:rsidR="00444C29">
        <w:rPr>
          <w:sz w:val="24"/>
          <w:szCs w:val="24"/>
        </w:rPr>
        <w:t xml:space="preserve"> </w:t>
      </w:r>
      <w:r w:rsidR="0013667C" w:rsidRPr="00444C29">
        <w:rPr>
          <w:sz w:val="24"/>
          <w:szCs w:val="24"/>
        </w:rPr>
        <w:t>remediation is the process of removing polluted or contaminated soil, sediment, surface water, or groundwater, hydrocarbon contamination, asbestos to reduce the impact on people or the environment. A polluted site can have a serious impact on human health, water supplies, eco-systems and even on building structures.</w:t>
      </w:r>
    </w:p>
    <w:p w14:paraId="3035D740" w14:textId="4CAAF54E" w:rsidR="006752F8" w:rsidRPr="006752F8" w:rsidRDefault="0013667C" w:rsidP="006E330A">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5.4</w:t>
      </w:r>
      <w:r>
        <w:rPr>
          <w:rFonts w:eastAsia="Times New Roman" w:cstheme="minorHAnsi"/>
          <w:color w:val="433F42"/>
          <w:sz w:val="24"/>
          <w:szCs w:val="24"/>
          <w:lang w:eastAsia="en-GB"/>
        </w:rPr>
        <w:tab/>
      </w:r>
      <w:r w:rsidR="006752F8" w:rsidRPr="006752F8">
        <w:rPr>
          <w:rFonts w:eastAsia="Times New Roman" w:cstheme="minorHAnsi"/>
          <w:color w:val="433F42"/>
          <w:sz w:val="24"/>
          <w:szCs w:val="24"/>
          <w:lang w:eastAsia="en-GB"/>
        </w:rPr>
        <w:t>Your application might include surveys and management plan development for your enterprise premises</w:t>
      </w:r>
      <w:r w:rsidR="006844A7">
        <w:rPr>
          <w:rFonts w:eastAsia="Times New Roman" w:cstheme="minorHAnsi"/>
          <w:color w:val="433F42"/>
          <w:sz w:val="24"/>
          <w:szCs w:val="24"/>
          <w:lang w:eastAsia="en-GB"/>
        </w:rPr>
        <w:t xml:space="preserve"> using the</w:t>
      </w:r>
      <w:r w:rsidR="006752F8" w:rsidRPr="006752F8">
        <w:rPr>
          <w:rFonts w:eastAsia="Times New Roman" w:cstheme="minorHAnsi"/>
          <w:color w:val="433F42"/>
          <w:sz w:val="24"/>
          <w:szCs w:val="24"/>
          <w:lang w:eastAsia="en-GB"/>
        </w:rPr>
        <w:t> </w:t>
      </w:r>
      <w:hyperlink r:id="rId54" w:history="1">
        <w:r w:rsidR="006752F8" w:rsidRPr="006752F8">
          <w:rPr>
            <w:rFonts w:eastAsia="Times New Roman" w:cstheme="minorHAnsi"/>
            <w:color w:val="008C99"/>
            <w:sz w:val="24"/>
            <w:szCs w:val="24"/>
            <w:u w:val="single"/>
            <w:lang w:eastAsia="en-GB"/>
          </w:rPr>
          <w:t>Wildlife Trust guide</w:t>
        </w:r>
      </w:hyperlink>
    </w:p>
    <w:p w14:paraId="7E4908C8" w14:textId="77777777" w:rsidR="006844A7" w:rsidRDefault="006844A7" w:rsidP="006E330A">
      <w:pPr>
        <w:spacing w:after="0" w:line="240" w:lineRule="auto"/>
        <w:rPr>
          <w:rFonts w:eastAsia="Times New Roman" w:cstheme="minorHAnsi"/>
          <w:color w:val="433F42"/>
          <w:sz w:val="24"/>
          <w:szCs w:val="24"/>
          <w:lang w:eastAsia="en-GB"/>
        </w:rPr>
      </w:pPr>
    </w:p>
    <w:p w14:paraId="1C8F85A6" w14:textId="7E6831BD" w:rsidR="006752F8" w:rsidRPr="006752F8" w:rsidRDefault="00AA51C4" w:rsidP="006E330A">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5.</w:t>
      </w:r>
      <w:r w:rsidR="0013667C">
        <w:rPr>
          <w:rFonts w:eastAsia="Times New Roman" w:cstheme="minorHAnsi"/>
          <w:color w:val="433F42"/>
          <w:sz w:val="24"/>
          <w:szCs w:val="24"/>
          <w:lang w:eastAsia="en-GB"/>
        </w:rPr>
        <w:t>5</w:t>
      </w:r>
      <w:r>
        <w:rPr>
          <w:rFonts w:eastAsia="Times New Roman" w:cstheme="minorHAnsi"/>
          <w:color w:val="433F42"/>
          <w:sz w:val="24"/>
          <w:szCs w:val="24"/>
          <w:lang w:eastAsia="en-GB"/>
        </w:rPr>
        <w:tab/>
      </w:r>
      <w:r w:rsidR="006752F8" w:rsidRPr="006752F8">
        <w:rPr>
          <w:rFonts w:eastAsia="Times New Roman" w:cstheme="minorHAnsi"/>
          <w:color w:val="433F42"/>
          <w:sz w:val="24"/>
          <w:szCs w:val="24"/>
          <w:lang w:eastAsia="en-GB"/>
        </w:rPr>
        <w:t>Useful Links:</w:t>
      </w:r>
    </w:p>
    <w:p w14:paraId="4FF26900" w14:textId="77777777" w:rsidR="006844A7" w:rsidRPr="006844A7" w:rsidRDefault="006844A7" w:rsidP="006844A7">
      <w:pPr>
        <w:numPr>
          <w:ilvl w:val="0"/>
          <w:numId w:val="37"/>
        </w:num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 xml:space="preserve">Cornwall and Isles of Scilly Local Nature Partnership: </w:t>
      </w:r>
      <w:hyperlink r:id="rId55" w:history="1">
        <w:r w:rsidRPr="006844A7">
          <w:rPr>
            <w:rFonts w:eastAsia="Times New Roman" w:cstheme="minorHAnsi"/>
            <w:color w:val="0000FF"/>
            <w:sz w:val="24"/>
            <w:szCs w:val="24"/>
            <w:u w:val="single"/>
            <w:lang w:eastAsia="en-GB"/>
          </w:rPr>
          <w:t xml:space="preserve">Nature recovery toolkit </w:t>
        </w:r>
      </w:hyperlink>
      <w:r w:rsidRPr="006844A7">
        <w:rPr>
          <w:rFonts w:eastAsia="Times New Roman" w:cstheme="minorHAnsi"/>
          <w:color w:val="433F42"/>
          <w:sz w:val="24"/>
          <w:szCs w:val="24"/>
          <w:lang w:eastAsia="en-GB"/>
        </w:rPr>
        <w:t xml:space="preserve"> </w:t>
      </w:r>
    </w:p>
    <w:p w14:paraId="21B30AE8" w14:textId="77777777" w:rsidR="006844A7" w:rsidRPr="006844A7" w:rsidRDefault="006844A7" w:rsidP="006844A7">
      <w:pPr>
        <w:numPr>
          <w:ilvl w:val="0"/>
          <w:numId w:val="37"/>
        </w:num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 xml:space="preserve">Carbon Neutral Cornwall 2030 Hive: </w:t>
      </w:r>
      <w:hyperlink r:id="rId56" w:history="1">
        <w:r w:rsidRPr="006844A7">
          <w:rPr>
            <w:rFonts w:eastAsia="Times New Roman" w:cstheme="minorHAnsi"/>
            <w:color w:val="0000FF"/>
            <w:sz w:val="24"/>
            <w:szCs w:val="24"/>
            <w:u w:val="single"/>
            <w:lang w:eastAsia="en-GB"/>
          </w:rPr>
          <w:t>Together We Can Toolkit</w:t>
        </w:r>
      </w:hyperlink>
    </w:p>
    <w:p w14:paraId="4BF3EAC0" w14:textId="77777777" w:rsidR="006844A7" w:rsidRPr="006844A7" w:rsidRDefault="006844A7" w:rsidP="006844A7">
      <w:pPr>
        <w:numPr>
          <w:ilvl w:val="0"/>
          <w:numId w:val="37"/>
        </w:numPr>
        <w:spacing w:after="0" w:line="240" w:lineRule="auto"/>
        <w:rPr>
          <w:rFonts w:eastAsia="Times New Roman" w:cstheme="minorHAnsi"/>
          <w:color w:val="433F42"/>
          <w:sz w:val="24"/>
          <w:szCs w:val="24"/>
          <w:lang w:eastAsia="en-GB"/>
        </w:rPr>
      </w:pPr>
      <w:r w:rsidRPr="006844A7">
        <w:rPr>
          <w:rFonts w:eastAsia="Times New Roman" w:cstheme="minorHAnsi"/>
          <w:color w:val="433F42"/>
          <w:sz w:val="24"/>
          <w:szCs w:val="24"/>
          <w:lang w:eastAsia="en-GB"/>
        </w:rPr>
        <w:t xml:space="preserve">UK Green Building Council: </w:t>
      </w:r>
      <w:hyperlink r:id="rId57" w:history="1">
        <w:r w:rsidRPr="006844A7">
          <w:rPr>
            <w:rFonts w:eastAsia="Times New Roman" w:cstheme="minorHAnsi"/>
            <w:color w:val="0000FF"/>
            <w:sz w:val="24"/>
            <w:szCs w:val="24"/>
            <w:u w:val="single"/>
            <w:lang w:eastAsia="en-GB"/>
          </w:rPr>
          <w:t>Biodiversity net gain factsheets</w:t>
        </w:r>
      </w:hyperlink>
    </w:p>
    <w:p w14:paraId="25E3A1BF" w14:textId="0F47CDB1" w:rsidR="006844A7" w:rsidRPr="006844A7" w:rsidRDefault="00D0492C" w:rsidP="00BB7D50">
      <w:pPr>
        <w:numPr>
          <w:ilvl w:val="0"/>
          <w:numId w:val="37"/>
        </w:numPr>
        <w:spacing w:after="0" w:line="240" w:lineRule="auto"/>
        <w:rPr>
          <w:sz w:val="24"/>
          <w:szCs w:val="24"/>
        </w:rPr>
      </w:pPr>
      <w:hyperlink r:id="rId58" w:history="1">
        <w:r w:rsidR="006844A7" w:rsidRPr="006844A7">
          <w:rPr>
            <w:rStyle w:val="Hyperlink"/>
            <w:rFonts w:eastAsia="Times New Roman" w:cstheme="minorHAnsi"/>
            <w:sz w:val="24"/>
            <w:szCs w:val="24"/>
            <w:lang w:eastAsia="en-GB"/>
          </w:rPr>
          <w:t>Local Nature Recovery: more information on how the scheme will work</w:t>
        </w:r>
      </w:hyperlink>
    </w:p>
    <w:p w14:paraId="2977F356" w14:textId="62C6D34F" w:rsidR="006752F8" w:rsidRPr="006844A7" w:rsidRDefault="00D0492C" w:rsidP="003654E4">
      <w:pPr>
        <w:numPr>
          <w:ilvl w:val="0"/>
          <w:numId w:val="37"/>
        </w:numPr>
        <w:spacing w:after="0" w:line="240" w:lineRule="auto"/>
        <w:rPr>
          <w:rFonts w:eastAsia="Times New Roman" w:cstheme="minorHAnsi"/>
          <w:color w:val="433F42"/>
          <w:sz w:val="24"/>
          <w:szCs w:val="24"/>
          <w:lang w:eastAsia="en-GB"/>
        </w:rPr>
      </w:pPr>
      <w:hyperlink r:id="rId59" w:history="1">
        <w:r w:rsidR="006844A7" w:rsidRPr="006844A7">
          <w:rPr>
            <w:rStyle w:val="Hyperlink"/>
            <w:sz w:val="24"/>
            <w:szCs w:val="24"/>
          </w:rPr>
          <w:t>The CIOS Nature Recovery Plan</w:t>
        </w:r>
      </w:hyperlink>
    </w:p>
    <w:p w14:paraId="60E53DD9" w14:textId="3A153012" w:rsidR="006844A7" w:rsidRPr="006844A7" w:rsidRDefault="00D0492C" w:rsidP="003654E4">
      <w:pPr>
        <w:numPr>
          <w:ilvl w:val="0"/>
          <w:numId w:val="37"/>
        </w:numPr>
        <w:spacing w:after="0" w:line="240" w:lineRule="auto"/>
        <w:rPr>
          <w:rFonts w:eastAsia="Times New Roman" w:cstheme="minorHAnsi"/>
          <w:color w:val="433F42"/>
          <w:sz w:val="24"/>
          <w:szCs w:val="24"/>
          <w:lang w:eastAsia="en-GB"/>
        </w:rPr>
      </w:pPr>
      <w:hyperlink r:id="rId60" w:history="1">
        <w:r w:rsidR="006844A7" w:rsidRPr="006844A7">
          <w:rPr>
            <w:rStyle w:val="Hyperlink"/>
            <w:rFonts w:eastAsia="Times New Roman" w:cstheme="minorHAnsi"/>
            <w:sz w:val="24"/>
            <w:szCs w:val="24"/>
            <w:lang w:eastAsia="en-GB"/>
          </w:rPr>
          <w:t>The CIOS Local Nature Partnership</w:t>
        </w:r>
      </w:hyperlink>
    </w:p>
    <w:p w14:paraId="79BEFE9C" w14:textId="13B12A4D" w:rsidR="006752F8" w:rsidRDefault="006752F8" w:rsidP="006844A7">
      <w:pPr>
        <w:spacing w:after="0" w:line="240" w:lineRule="auto"/>
        <w:ind w:left="709"/>
        <w:rPr>
          <w:rFonts w:eastAsia="Times New Roman" w:cstheme="minorHAnsi"/>
          <w:color w:val="433F42"/>
          <w:sz w:val="24"/>
          <w:szCs w:val="24"/>
          <w:lang w:val="en-US" w:eastAsia="en-GB"/>
        </w:rPr>
      </w:pPr>
      <w:r w:rsidRPr="006752F8">
        <w:rPr>
          <w:rFonts w:eastAsia="Times New Roman" w:cstheme="minorHAnsi"/>
          <w:color w:val="433F42"/>
          <w:sz w:val="24"/>
          <w:szCs w:val="24"/>
          <w:lang w:eastAsia="en-GB"/>
        </w:rPr>
        <w:t> </w:t>
      </w:r>
    </w:p>
    <w:p w14:paraId="14BA5A11" w14:textId="4C1E09C7" w:rsidR="001D10EC" w:rsidRDefault="001D10EC" w:rsidP="006E330A">
      <w:pPr>
        <w:spacing w:after="0" w:line="240" w:lineRule="auto"/>
        <w:rPr>
          <w:rFonts w:eastAsia="Times New Roman" w:cstheme="minorHAnsi"/>
          <w:color w:val="433F42"/>
          <w:sz w:val="24"/>
          <w:szCs w:val="24"/>
          <w:lang w:val="en-US" w:eastAsia="en-GB"/>
        </w:rPr>
      </w:pPr>
    </w:p>
    <w:p w14:paraId="0B074C8E" w14:textId="4B2C23CB" w:rsidR="00B176A6" w:rsidRDefault="001D10EC" w:rsidP="006E330A">
      <w:pPr>
        <w:spacing w:after="0" w:line="240" w:lineRule="auto"/>
        <w:rPr>
          <w:rFonts w:eastAsia="Times New Roman" w:cstheme="minorHAnsi"/>
          <w:b/>
          <w:bCs/>
          <w:color w:val="433F42"/>
          <w:sz w:val="24"/>
          <w:szCs w:val="24"/>
          <w:lang w:val="en-US" w:eastAsia="en-GB"/>
        </w:rPr>
      </w:pPr>
      <w:r w:rsidRPr="00B176A6">
        <w:rPr>
          <w:rFonts w:eastAsia="Times New Roman" w:cstheme="minorHAnsi"/>
          <w:b/>
          <w:bCs/>
          <w:color w:val="433F42"/>
          <w:sz w:val="24"/>
          <w:szCs w:val="24"/>
          <w:lang w:val="en-US" w:eastAsia="en-GB"/>
        </w:rPr>
        <w:lastRenderedPageBreak/>
        <w:t>6.</w:t>
      </w:r>
      <w:r w:rsidRPr="00B176A6">
        <w:rPr>
          <w:rFonts w:eastAsia="Times New Roman" w:cstheme="minorHAnsi"/>
          <w:b/>
          <w:bCs/>
          <w:color w:val="433F42"/>
          <w:sz w:val="24"/>
          <w:szCs w:val="24"/>
          <w:lang w:val="en-US" w:eastAsia="en-GB"/>
        </w:rPr>
        <w:tab/>
      </w:r>
      <w:r w:rsidR="00B176A6">
        <w:rPr>
          <w:rFonts w:eastAsia="Times New Roman" w:cstheme="minorHAnsi"/>
          <w:b/>
          <w:bCs/>
          <w:color w:val="433F42"/>
          <w:sz w:val="24"/>
          <w:szCs w:val="24"/>
          <w:lang w:val="en-US" w:eastAsia="en-GB"/>
        </w:rPr>
        <w:t>Invitation To Tender</w:t>
      </w:r>
      <w:r w:rsidR="004861CB">
        <w:rPr>
          <w:rFonts w:eastAsia="Times New Roman" w:cstheme="minorHAnsi"/>
          <w:b/>
          <w:bCs/>
          <w:color w:val="433F42"/>
          <w:sz w:val="24"/>
          <w:szCs w:val="24"/>
          <w:lang w:val="en-US" w:eastAsia="en-GB"/>
        </w:rPr>
        <w:t xml:space="preserve"> (ITT)</w:t>
      </w:r>
      <w:r w:rsidR="00B176A6">
        <w:rPr>
          <w:rFonts w:eastAsia="Times New Roman" w:cstheme="minorHAnsi"/>
          <w:b/>
          <w:bCs/>
          <w:color w:val="433F42"/>
          <w:sz w:val="24"/>
          <w:szCs w:val="24"/>
          <w:lang w:val="en-US" w:eastAsia="en-GB"/>
        </w:rPr>
        <w:t xml:space="preserve"> Considerations</w:t>
      </w:r>
    </w:p>
    <w:p w14:paraId="4032A17D" w14:textId="77777777" w:rsidR="00B176A6" w:rsidRDefault="00B176A6" w:rsidP="006E330A">
      <w:pPr>
        <w:spacing w:after="0" w:line="240" w:lineRule="auto"/>
        <w:rPr>
          <w:rFonts w:eastAsia="Times New Roman" w:cstheme="minorHAnsi"/>
          <w:b/>
          <w:bCs/>
          <w:color w:val="433F42"/>
          <w:sz w:val="24"/>
          <w:szCs w:val="24"/>
          <w:lang w:val="en-US" w:eastAsia="en-GB"/>
        </w:rPr>
      </w:pPr>
    </w:p>
    <w:p w14:paraId="3769FBB3" w14:textId="0078B0AB" w:rsidR="001D10EC" w:rsidRPr="004861CB" w:rsidRDefault="004861CB" w:rsidP="006E330A">
      <w:pPr>
        <w:spacing w:after="0" w:line="240" w:lineRule="auto"/>
        <w:rPr>
          <w:rFonts w:eastAsia="Times New Roman" w:cstheme="minorHAnsi"/>
          <w:color w:val="433F42"/>
          <w:sz w:val="24"/>
          <w:szCs w:val="24"/>
          <w:lang w:val="en-US" w:eastAsia="en-GB"/>
        </w:rPr>
      </w:pPr>
      <w:r w:rsidRPr="004861CB">
        <w:rPr>
          <w:rFonts w:eastAsia="Times New Roman" w:cstheme="minorHAnsi"/>
          <w:color w:val="433F42"/>
          <w:sz w:val="24"/>
          <w:szCs w:val="24"/>
          <w:lang w:val="en-US" w:eastAsia="en-GB"/>
        </w:rPr>
        <w:t>6.1</w:t>
      </w:r>
      <w:r w:rsidRPr="004861CB">
        <w:rPr>
          <w:rFonts w:eastAsia="Times New Roman" w:cstheme="minorHAnsi"/>
          <w:color w:val="433F42"/>
          <w:sz w:val="24"/>
          <w:szCs w:val="24"/>
          <w:lang w:val="en-US" w:eastAsia="en-GB"/>
        </w:rPr>
        <w:tab/>
      </w:r>
      <w:r w:rsidR="001D10EC" w:rsidRPr="004861CB">
        <w:rPr>
          <w:rFonts w:eastAsia="Times New Roman" w:cstheme="minorHAnsi"/>
          <w:color w:val="433F42"/>
          <w:sz w:val="24"/>
          <w:szCs w:val="24"/>
          <w:lang w:val="en-US" w:eastAsia="en-GB"/>
        </w:rPr>
        <w:t>Construction Contracts</w:t>
      </w:r>
    </w:p>
    <w:p w14:paraId="631AD248" w14:textId="77777777" w:rsidR="004861CB" w:rsidRDefault="004861CB" w:rsidP="006E330A">
      <w:pPr>
        <w:spacing w:after="0" w:line="240" w:lineRule="auto"/>
        <w:rPr>
          <w:rFonts w:eastAsia="Times New Roman" w:cstheme="minorHAnsi"/>
          <w:color w:val="433F42"/>
          <w:sz w:val="24"/>
          <w:szCs w:val="24"/>
          <w:lang w:val="en-US" w:eastAsia="en-GB"/>
        </w:rPr>
      </w:pPr>
    </w:p>
    <w:p w14:paraId="16239643" w14:textId="02E33FFF" w:rsidR="00F61F1E" w:rsidRDefault="00F61F1E" w:rsidP="006E330A">
      <w:pPr>
        <w:spacing w:after="0" w:line="240" w:lineRule="auto"/>
        <w:rPr>
          <w:rFonts w:eastAsia="Times New Roman" w:cstheme="minorHAnsi"/>
          <w:color w:val="433F42"/>
          <w:sz w:val="24"/>
          <w:szCs w:val="24"/>
          <w:lang w:val="en-US" w:eastAsia="en-GB"/>
        </w:rPr>
      </w:pPr>
      <w:r>
        <w:rPr>
          <w:rFonts w:eastAsia="Times New Roman" w:cstheme="minorHAnsi"/>
          <w:color w:val="433F42"/>
          <w:sz w:val="24"/>
          <w:szCs w:val="24"/>
          <w:lang w:val="en-US" w:eastAsia="en-GB"/>
        </w:rPr>
        <w:t xml:space="preserve">It is recommended that for larger construction projects that use is made of the </w:t>
      </w:r>
      <w:r w:rsidR="00A941DB">
        <w:rPr>
          <w:rFonts w:eastAsia="Times New Roman" w:cstheme="minorHAnsi"/>
          <w:color w:val="433F42"/>
          <w:sz w:val="24"/>
          <w:szCs w:val="24"/>
          <w:lang w:val="en-US" w:eastAsia="en-GB"/>
        </w:rPr>
        <w:t>construction industries standard contracts such as:</w:t>
      </w:r>
    </w:p>
    <w:p w14:paraId="29D28BDA" w14:textId="382A4014" w:rsidR="00A941DB" w:rsidRDefault="00742384" w:rsidP="00A941DB">
      <w:pPr>
        <w:pStyle w:val="ListParagraph"/>
        <w:numPr>
          <w:ilvl w:val="0"/>
          <w:numId w:val="17"/>
        </w:num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NEC</w:t>
      </w:r>
      <w:r w:rsidR="005E291D">
        <w:rPr>
          <w:rFonts w:eastAsia="Times New Roman" w:cstheme="minorHAnsi"/>
          <w:color w:val="433F42"/>
          <w:sz w:val="24"/>
          <w:szCs w:val="24"/>
          <w:lang w:eastAsia="en-GB"/>
        </w:rPr>
        <w:t>4 Engineering and Construction Short Contract</w:t>
      </w:r>
      <w:r w:rsidR="006906F1">
        <w:rPr>
          <w:rFonts w:eastAsia="Times New Roman" w:cstheme="minorHAnsi"/>
          <w:color w:val="433F42"/>
          <w:sz w:val="24"/>
          <w:szCs w:val="24"/>
          <w:lang w:eastAsia="en-GB"/>
        </w:rPr>
        <w:t xml:space="preserve">: </w:t>
      </w:r>
      <w:hyperlink r:id="rId61" w:history="1">
        <w:r w:rsidR="006906F1" w:rsidRPr="0030320A">
          <w:rPr>
            <w:rStyle w:val="Hyperlink"/>
            <w:rFonts w:eastAsia="Times New Roman" w:cstheme="minorHAnsi"/>
            <w:sz w:val="24"/>
            <w:szCs w:val="24"/>
            <w:lang w:eastAsia="en-GB"/>
          </w:rPr>
          <w:t>https://www.neccontract.com/products/contracts?msclkid=7019a4d273551abaef25c726e4086e8f</w:t>
        </w:r>
      </w:hyperlink>
    </w:p>
    <w:p w14:paraId="337D6029" w14:textId="632B27A0" w:rsidR="006906F1" w:rsidRDefault="00D009CE" w:rsidP="00A941DB">
      <w:pPr>
        <w:pStyle w:val="ListParagraph"/>
        <w:numPr>
          <w:ilvl w:val="0"/>
          <w:numId w:val="17"/>
        </w:num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 xml:space="preserve">One of the </w:t>
      </w:r>
      <w:r w:rsidR="0028031D" w:rsidRPr="0028031D">
        <w:rPr>
          <w:rFonts w:eastAsia="Times New Roman" w:cstheme="minorHAnsi"/>
          <w:color w:val="433F42"/>
          <w:sz w:val="24"/>
          <w:szCs w:val="24"/>
          <w:lang w:eastAsia="en-GB"/>
        </w:rPr>
        <w:t>The Joint Contracts Tribunal Limited</w:t>
      </w:r>
      <w:r w:rsidR="0028031D">
        <w:rPr>
          <w:rFonts w:eastAsia="Times New Roman" w:cstheme="minorHAnsi"/>
          <w:color w:val="433F42"/>
          <w:sz w:val="24"/>
          <w:szCs w:val="24"/>
          <w:lang w:eastAsia="en-GB"/>
        </w:rPr>
        <w:t>’s Contracts:</w:t>
      </w:r>
      <w:r w:rsidR="00042A9B">
        <w:rPr>
          <w:rFonts w:eastAsia="Times New Roman" w:cstheme="minorHAnsi"/>
          <w:color w:val="433F42"/>
          <w:sz w:val="24"/>
          <w:szCs w:val="24"/>
          <w:lang w:eastAsia="en-GB"/>
        </w:rPr>
        <w:t xml:space="preserve"> </w:t>
      </w:r>
      <w:hyperlink r:id="rId62" w:history="1">
        <w:r w:rsidR="00042A9B" w:rsidRPr="0030320A">
          <w:rPr>
            <w:rStyle w:val="Hyperlink"/>
            <w:rFonts w:eastAsia="Times New Roman" w:cstheme="minorHAnsi"/>
            <w:sz w:val="24"/>
            <w:szCs w:val="24"/>
            <w:lang w:eastAsia="en-GB"/>
          </w:rPr>
          <w:t>https://www.jctltd.co.uk/category/contract-families</w:t>
        </w:r>
      </w:hyperlink>
    </w:p>
    <w:p w14:paraId="099C1A17" w14:textId="77777777" w:rsidR="00042A9B" w:rsidRDefault="00042A9B" w:rsidP="00042A9B">
      <w:pPr>
        <w:pStyle w:val="ListParagraph"/>
        <w:spacing w:after="0" w:line="240" w:lineRule="auto"/>
        <w:ind w:left="1080"/>
        <w:rPr>
          <w:rFonts w:eastAsia="Times New Roman" w:cstheme="minorHAnsi"/>
          <w:color w:val="433F42"/>
          <w:sz w:val="24"/>
          <w:szCs w:val="24"/>
          <w:lang w:eastAsia="en-GB"/>
        </w:rPr>
      </w:pPr>
    </w:p>
    <w:p w14:paraId="018DE196" w14:textId="339A9A54" w:rsidR="00042A9B" w:rsidRPr="004861CB" w:rsidRDefault="004861CB" w:rsidP="00042A9B">
      <w:pPr>
        <w:spacing w:after="0" w:line="240" w:lineRule="auto"/>
        <w:rPr>
          <w:rFonts w:eastAsia="Times New Roman" w:cstheme="minorHAnsi"/>
          <w:color w:val="433F42"/>
          <w:sz w:val="24"/>
          <w:szCs w:val="24"/>
          <w:lang w:eastAsia="en-GB"/>
        </w:rPr>
      </w:pPr>
      <w:r w:rsidRPr="004861CB">
        <w:rPr>
          <w:rFonts w:eastAsia="Times New Roman" w:cstheme="minorHAnsi"/>
          <w:color w:val="433F42"/>
          <w:sz w:val="24"/>
          <w:szCs w:val="24"/>
          <w:lang w:eastAsia="en-GB"/>
        </w:rPr>
        <w:t>6.2</w:t>
      </w:r>
      <w:r w:rsidR="00042A9B" w:rsidRPr="004861CB">
        <w:rPr>
          <w:rFonts w:eastAsia="Times New Roman" w:cstheme="minorHAnsi"/>
          <w:color w:val="433F42"/>
          <w:sz w:val="24"/>
          <w:szCs w:val="24"/>
          <w:lang w:eastAsia="en-GB"/>
        </w:rPr>
        <w:tab/>
      </w:r>
      <w:r w:rsidR="008524D6" w:rsidRPr="004861CB">
        <w:rPr>
          <w:rFonts w:eastAsia="Times New Roman" w:cstheme="minorHAnsi"/>
          <w:color w:val="433F42"/>
          <w:sz w:val="24"/>
          <w:szCs w:val="24"/>
          <w:lang w:eastAsia="en-GB"/>
        </w:rPr>
        <w:t>Meeting your Good Growth Contractual Clauses</w:t>
      </w:r>
      <w:r w:rsidR="00A5088A" w:rsidRPr="004861CB">
        <w:rPr>
          <w:rFonts w:eastAsia="Times New Roman" w:cstheme="minorHAnsi"/>
          <w:color w:val="433F42"/>
          <w:sz w:val="24"/>
          <w:szCs w:val="24"/>
          <w:lang w:eastAsia="en-GB"/>
        </w:rPr>
        <w:t>.</w:t>
      </w:r>
    </w:p>
    <w:p w14:paraId="176D690A" w14:textId="5B635BC7" w:rsidR="006C7389" w:rsidRDefault="006C7389" w:rsidP="00042A9B">
      <w:pPr>
        <w:spacing w:after="0" w:line="240" w:lineRule="auto"/>
        <w:rPr>
          <w:rFonts w:eastAsia="Times New Roman" w:cstheme="minorHAnsi"/>
          <w:color w:val="433F42"/>
          <w:sz w:val="24"/>
          <w:szCs w:val="24"/>
          <w:lang w:eastAsia="en-GB"/>
        </w:rPr>
      </w:pPr>
    </w:p>
    <w:p w14:paraId="03D39632" w14:textId="77777777" w:rsidR="00A40AA3" w:rsidRDefault="006C7389" w:rsidP="00042A9B">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There are specific clauses that must be met within your</w:t>
      </w:r>
      <w:r w:rsidR="00333B85">
        <w:rPr>
          <w:rFonts w:eastAsia="Times New Roman" w:cstheme="minorHAnsi"/>
          <w:color w:val="433F42"/>
          <w:sz w:val="24"/>
          <w:szCs w:val="24"/>
          <w:lang w:eastAsia="en-GB"/>
        </w:rPr>
        <w:t xml:space="preserve"> SPR Offer Letter which are based on the above and provided below</w:t>
      </w:r>
      <w:r w:rsidR="000C1C80">
        <w:rPr>
          <w:rFonts w:eastAsia="Times New Roman" w:cstheme="minorHAnsi"/>
          <w:color w:val="433F42"/>
          <w:sz w:val="24"/>
          <w:szCs w:val="24"/>
          <w:lang w:eastAsia="en-GB"/>
        </w:rPr>
        <w:t xml:space="preserve"> to ensure you have fully considered your building project</w:t>
      </w:r>
      <w:r w:rsidR="00B176A6">
        <w:rPr>
          <w:rFonts w:eastAsia="Times New Roman" w:cstheme="minorHAnsi"/>
          <w:color w:val="433F42"/>
          <w:sz w:val="24"/>
          <w:szCs w:val="24"/>
          <w:lang w:eastAsia="en-GB"/>
        </w:rPr>
        <w:t xml:space="preserve"> at Enclosure 1.</w:t>
      </w:r>
    </w:p>
    <w:p w14:paraId="1249909F" w14:textId="77777777" w:rsidR="00B176A6" w:rsidRDefault="00B176A6" w:rsidP="00042A9B">
      <w:pPr>
        <w:spacing w:after="0" w:line="240" w:lineRule="auto"/>
        <w:rPr>
          <w:rFonts w:eastAsia="Times New Roman" w:cstheme="minorHAnsi"/>
          <w:color w:val="433F42"/>
          <w:sz w:val="24"/>
          <w:szCs w:val="24"/>
          <w:lang w:eastAsia="en-GB"/>
        </w:rPr>
      </w:pPr>
    </w:p>
    <w:p w14:paraId="76D1D5A8" w14:textId="77777777" w:rsidR="00B176A6" w:rsidRPr="004861CB" w:rsidRDefault="004861CB" w:rsidP="00042A9B">
      <w:pPr>
        <w:spacing w:after="0" w:line="240" w:lineRule="auto"/>
        <w:rPr>
          <w:rFonts w:eastAsia="Times New Roman" w:cstheme="minorHAnsi"/>
          <w:color w:val="433F42"/>
          <w:sz w:val="24"/>
          <w:szCs w:val="24"/>
          <w:lang w:eastAsia="en-GB"/>
        </w:rPr>
      </w:pPr>
      <w:r w:rsidRPr="004861CB">
        <w:rPr>
          <w:rFonts w:eastAsia="Times New Roman" w:cstheme="minorHAnsi"/>
          <w:color w:val="433F42"/>
          <w:sz w:val="24"/>
          <w:szCs w:val="24"/>
          <w:lang w:eastAsia="en-GB"/>
        </w:rPr>
        <w:t>6.3</w:t>
      </w:r>
      <w:r w:rsidR="00B176A6" w:rsidRPr="004861CB">
        <w:rPr>
          <w:rFonts w:eastAsia="Times New Roman" w:cstheme="minorHAnsi"/>
          <w:color w:val="433F42"/>
          <w:sz w:val="24"/>
          <w:szCs w:val="24"/>
          <w:lang w:eastAsia="en-GB"/>
        </w:rPr>
        <w:t>.</w:t>
      </w:r>
      <w:r w:rsidR="00B176A6" w:rsidRPr="004861CB">
        <w:rPr>
          <w:rFonts w:eastAsia="Times New Roman" w:cstheme="minorHAnsi"/>
          <w:color w:val="433F42"/>
          <w:sz w:val="24"/>
          <w:szCs w:val="24"/>
          <w:lang w:eastAsia="en-GB"/>
        </w:rPr>
        <w:tab/>
        <w:t>Social Value</w:t>
      </w:r>
    </w:p>
    <w:p w14:paraId="26A2565F" w14:textId="77777777" w:rsidR="004861CB" w:rsidRDefault="004861CB" w:rsidP="00042A9B">
      <w:pPr>
        <w:spacing w:after="0" w:line="240" w:lineRule="auto"/>
        <w:rPr>
          <w:rFonts w:eastAsia="Times New Roman" w:cstheme="minorHAnsi"/>
          <w:b/>
          <w:bCs/>
          <w:color w:val="433F42"/>
          <w:sz w:val="24"/>
          <w:szCs w:val="24"/>
          <w:lang w:eastAsia="en-GB"/>
        </w:rPr>
      </w:pPr>
    </w:p>
    <w:p w14:paraId="43A77745" w14:textId="60563224" w:rsidR="004861CB" w:rsidRDefault="004861CB" w:rsidP="004861CB">
      <w:pPr>
        <w:spacing w:after="0" w:line="240" w:lineRule="auto"/>
        <w:rPr>
          <w:rFonts w:eastAsia="Times New Roman" w:cstheme="minorHAnsi"/>
          <w:color w:val="433F42"/>
          <w:sz w:val="24"/>
          <w:szCs w:val="24"/>
          <w:lang w:eastAsia="en-GB"/>
        </w:rPr>
      </w:pPr>
      <w:r w:rsidRPr="004861CB">
        <w:rPr>
          <w:rFonts w:eastAsia="Times New Roman" w:cstheme="minorHAnsi"/>
          <w:color w:val="433F42"/>
          <w:sz w:val="24"/>
          <w:szCs w:val="24"/>
          <w:lang w:eastAsia="en-GB"/>
        </w:rPr>
        <w:t>6.3.1</w:t>
      </w:r>
      <w:r w:rsidRPr="004861CB">
        <w:rPr>
          <w:rFonts w:eastAsia="Times New Roman" w:cstheme="minorHAnsi"/>
          <w:color w:val="433F42"/>
          <w:sz w:val="24"/>
          <w:szCs w:val="24"/>
          <w:lang w:eastAsia="en-GB"/>
        </w:rPr>
        <w:tab/>
        <w:t>The Public Service (Social Value) Act2012 requires all public authorities to consider how the services they commission will improve the SCOCIAL, ENVIRONMENTAL and ECONOMIC WELLBEING of communities.</w:t>
      </w:r>
      <w:r>
        <w:rPr>
          <w:rFonts w:eastAsia="Times New Roman" w:cstheme="minorHAnsi"/>
          <w:color w:val="433F42"/>
          <w:sz w:val="24"/>
          <w:szCs w:val="24"/>
          <w:lang w:eastAsia="en-GB"/>
        </w:rPr>
        <w:t xml:space="preserve"> </w:t>
      </w:r>
      <w:r w:rsidRPr="004861CB">
        <w:rPr>
          <w:rFonts w:eastAsia="Times New Roman" w:cstheme="minorHAnsi"/>
          <w:color w:val="433F42"/>
          <w:sz w:val="24"/>
          <w:szCs w:val="24"/>
          <w:lang w:eastAsia="en-GB"/>
        </w:rPr>
        <w:t>Putting this in a simpler form:</w:t>
      </w:r>
    </w:p>
    <w:p w14:paraId="65CE8C0E" w14:textId="77777777" w:rsidR="004861CB" w:rsidRDefault="004861CB" w:rsidP="004861CB">
      <w:pPr>
        <w:spacing w:after="0" w:line="240" w:lineRule="auto"/>
        <w:rPr>
          <w:rFonts w:eastAsia="Times New Roman" w:cstheme="minorHAnsi"/>
          <w:color w:val="433F42"/>
          <w:sz w:val="24"/>
          <w:szCs w:val="24"/>
          <w:lang w:eastAsia="en-GB"/>
        </w:rPr>
      </w:pPr>
    </w:p>
    <w:p w14:paraId="0DAF6B1C" w14:textId="77777777" w:rsidR="004861CB" w:rsidRDefault="004861CB" w:rsidP="004861CB">
      <w:pPr>
        <w:spacing w:after="0" w:line="240" w:lineRule="auto"/>
        <w:rPr>
          <w:rFonts w:eastAsia="Times New Roman" w:cstheme="minorHAnsi"/>
          <w:i/>
          <w:iCs/>
          <w:color w:val="433F42"/>
          <w:sz w:val="24"/>
          <w:szCs w:val="24"/>
          <w:lang w:eastAsia="en-GB"/>
        </w:rPr>
      </w:pPr>
      <w:r w:rsidRPr="004861CB">
        <w:rPr>
          <w:rFonts w:eastAsia="Times New Roman" w:cstheme="minorHAnsi"/>
          <w:i/>
          <w:iCs/>
          <w:color w:val="433F42"/>
          <w:sz w:val="24"/>
          <w:szCs w:val="24"/>
          <w:lang w:eastAsia="en-GB"/>
        </w:rPr>
        <w:t>“If we spend on the delivery of services, can that investment be used to also deliver a wider benefit to the community?”</w:t>
      </w:r>
    </w:p>
    <w:p w14:paraId="0999139E" w14:textId="77777777" w:rsidR="004861CB" w:rsidRDefault="004861CB" w:rsidP="004861CB">
      <w:pPr>
        <w:spacing w:after="0" w:line="240" w:lineRule="auto"/>
        <w:rPr>
          <w:rFonts w:eastAsia="Times New Roman" w:cstheme="minorHAnsi"/>
          <w:i/>
          <w:iCs/>
          <w:color w:val="433F42"/>
          <w:sz w:val="24"/>
          <w:szCs w:val="24"/>
          <w:lang w:eastAsia="en-GB"/>
        </w:rPr>
      </w:pPr>
    </w:p>
    <w:p w14:paraId="15553FA3" w14:textId="77777777" w:rsidR="004861CB" w:rsidRDefault="004861CB" w:rsidP="004861CB">
      <w:pPr>
        <w:spacing w:after="0" w:line="240" w:lineRule="auto"/>
        <w:rPr>
          <w:rFonts w:eastAsia="Times New Roman" w:cstheme="minorHAnsi"/>
          <w:color w:val="433F42"/>
          <w:sz w:val="24"/>
          <w:szCs w:val="24"/>
          <w:lang w:eastAsia="en-GB"/>
        </w:rPr>
      </w:pPr>
    </w:p>
    <w:p w14:paraId="49176766" w14:textId="77777777" w:rsidR="004861CB" w:rsidRDefault="004861CB" w:rsidP="004861CB">
      <w:pPr>
        <w:spacing w:after="0" w:line="240" w:lineRule="auto"/>
        <w:ind w:left="-426"/>
        <w:rPr>
          <w:rFonts w:eastAsia="Times New Roman" w:cstheme="minorHAnsi"/>
          <w:color w:val="433F42"/>
          <w:sz w:val="24"/>
          <w:szCs w:val="24"/>
          <w:lang w:eastAsia="en-GB"/>
        </w:rPr>
      </w:pPr>
      <w:r>
        <w:rPr>
          <w:rFonts w:eastAsia="Times New Roman" w:cstheme="minorHAnsi"/>
          <w:noProof/>
          <w:color w:val="433F42"/>
          <w:sz w:val="24"/>
          <w:szCs w:val="24"/>
          <w:lang w:eastAsia="en-GB"/>
        </w:rPr>
        <w:drawing>
          <wp:inline distT="0" distB="0" distL="0" distR="0" wp14:anchorId="79386EEB" wp14:editId="6A62AF54">
            <wp:extent cx="6590665" cy="356298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90665" cy="3562985"/>
                    </a:xfrm>
                    <a:prstGeom prst="rect">
                      <a:avLst/>
                    </a:prstGeom>
                    <a:noFill/>
                  </pic:spPr>
                </pic:pic>
              </a:graphicData>
            </a:graphic>
          </wp:inline>
        </w:drawing>
      </w:r>
    </w:p>
    <w:p w14:paraId="244EA255" w14:textId="77777777" w:rsidR="004861CB" w:rsidRDefault="004861CB" w:rsidP="004861CB">
      <w:pPr>
        <w:spacing w:after="0" w:line="240" w:lineRule="auto"/>
        <w:ind w:left="-426"/>
        <w:rPr>
          <w:rFonts w:eastAsia="Times New Roman" w:cstheme="minorHAnsi"/>
          <w:color w:val="433F42"/>
          <w:sz w:val="24"/>
          <w:szCs w:val="24"/>
          <w:lang w:eastAsia="en-GB"/>
        </w:rPr>
      </w:pPr>
    </w:p>
    <w:p w14:paraId="1F63EEFC" w14:textId="77777777" w:rsidR="004861CB" w:rsidRDefault="004861CB" w:rsidP="004861CB">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6.3.2</w:t>
      </w:r>
      <w:r>
        <w:rPr>
          <w:rFonts w:eastAsia="Times New Roman" w:cstheme="minorHAnsi"/>
          <w:color w:val="433F42"/>
          <w:sz w:val="24"/>
          <w:szCs w:val="24"/>
          <w:lang w:eastAsia="en-GB"/>
        </w:rPr>
        <w:tab/>
        <w:t>As an applicant receiving public funding through a grant, Social Value should be included in contracts above £100,000.00 (excluding VAT) and form a minimum of 10% of the evaluation of any ITT.</w:t>
      </w:r>
    </w:p>
    <w:p w14:paraId="7A4F78CB" w14:textId="77777777" w:rsidR="004861CB" w:rsidRDefault="004861CB" w:rsidP="004861CB">
      <w:pPr>
        <w:spacing w:after="0" w:line="240" w:lineRule="auto"/>
        <w:ind w:left="-426"/>
        <w:rPr>
          <w:rFonts w:eastAsia="Times New Roman" w:cstheme="minorHAnsi"/>
          <w:color w:val="433F42"/>
          <w:sz w:val="24"/>
          <w:szCs w:val="24"/>
          <w:lang w:eastAsia="en-GB"/>
        </w:rPr>
      </w:pPr>
    </w:p>
    <w:p w14:paraId="27E1D282" w14:textId="77777777" w:rsidR="004861CB" w:rsidRDefault="004861CB" w:rsidP="004861CB">
      <w:pPr>
        <w:spacing w:after="0" w:line="240" w:lineRule="auto"/>
        <w:ind w:left="-426"/>
        <w:rPr>
          <w:rFonts w:eastAsia="Times New Roman" w:cstheme="minorHAnsi"/>
          <w:color w:val="433F42"/>
          <w:sz w:val="24"/>
          <w:szCs w:val="24"/>
          <w:lang w:eastAsia="en-GB"/>
        </w:rPr>
      </w:pPr>
    </w:p>
    <w:p w14:paraId="5CEEAAA5" w14:textId="77777777" w:rsidR="004861CB" w:rsidRDefault="004861CB" w:rsidP="004861CB">
      <w:pPr>
        <w:spacing w:after="0" w:line="240" w:lineRule="auto"/>
        <w:rPr>
          <w:rFonts w:eastAsia="Times New Roman" w:cstheme="minorHAnsi"/>
          <w:color w:val="433F42"/>
          <w:sz w:val="24"/>
          <w:szCs w:val="24"/>
          <w:lang w:eastAsia="en-GB"/>
        </w:rPr>
      </w:pPr>
      <w:r>
        <w:rPr>
          <w:rFonts w:eastAsia="Times New Roman" w:cstheme="minorHAnsi"/>
          <w:color w:val="433F42"/>
          <w:sz w:val="24"/>
          <w:szCs w:val="24"/>
          <w:lang w:eastAsia="en-GB"/>
        </w:rPr>
        <w:t>6.3.3</w:t>
      </w:r>
      <w:r>
        <w:rPr>
          <w:rFonts w:eastAsia="Times New Roman" w:cstheme="minorHAnsi"/>
          <w:color w:val="433F42"/>
          <w:sz w:val="24"/>
          <w:szCs w:val="24"/>
          <w:lang w:eastAsia="en-GB"/>
        </w:rPr>
        <w:tab/>
        <w:t>Why is social value important?  Social Value ensures and promotes:</w:t>
      </w:r>
    </w:p>
    <w:p w14:paraId="6F82300C" w14:textId="77777777" w:rsidR="004861CB" w:rsidRPr="00D528F8" w:rsidRDefault="004861CB" w:rsidP="004861CB">
      <w:pPr>
        <w:spacing w:after="0" w:line="240" w:lineRule="auto"/>
        <w:ind w:left="-426"/>
        <w:rPr>
          <w:rFonts w:eastAsia="Times New Roman" w:cstheme="minorHAnsi"/>
          <w:color w:val="433F42"/>
          <w:sz w:val="24"/>
          <w:szCs w:val="24"/>
          <w:lang w:eastAsia="en-GB"/>
        </w:rPr>
      </w:pPr>
    </w:p>
    <w:p w14:paraId="772861FE" w14:textId="79323583" w:rsidR="004861CB" w:rsidRPr="00D528F8" w:rsidRDefault="004861CB" w:rsidP="004861CB">
      <w:pPr>
        <w:pStyle w:val="ListParagraph"/>
        <w:numPr>
          <w:ilvl w:val="0"/>
          <w:numId w:val="23"/>
        </w:numPr>
        <w:spacing w:after="160" w:line="259" w:lineRule="auto"/>
        <w:rPr>
          <w:sz w:val="24"/>
          <w:szCs w:val="24"/>
        </w:rPr>
      </w:pPr>
      <w:r w:rsidRPr="00D528F8">
        <w:rPr>
          <w:sz w:val="24"/>
          <w:szCs w:val="24"/>
        </w:rPr>
        <w:t>It promotes “the power of procurement for good” – impact positively on the CIOS economy for example</w:t>
      </w:r>
    </w:p>
    <w:p w14:paraId="63443798" w14:textId="7E0A87EF" w:rsidR="004861CB" w:rsidRPr="00D528F8" w:rsidRDefault="004861CB" w:rsidP="004861CB">
      <w:pPr>
        <w:pStyle w:val="ListParagraph"/>
        <w:numPr>
          <w:ilvl w:val="0"/>
          <w:numId w:val="23"/>
        </w:numPr>
        <w:spacing w:after="160" w:line="259" w:lineRule="auto"/>
        <w:rPr>
          <w:sz w:val="24"/>
          <w:szCs w:val="24"/>
        </w:rPr>
      </w:pPr>
      <w:r w:rsidRPr="00D528F8">
        <w:rPr>
          <w:sz w:val="24"/>
          <w:szCs w:val="24"/>
        </w:rPr>
        <w:t xml:space="preserve">Cornwall Council </w:t>
      </w:r>
      <w:r w:rsidR="006E3B8F" w:rsidRPr="00D528F8">
        <w:rPr>
          <w:sz w:val="24"/>
          <w:szCs w:val="24"/>
        </w:rPr>
        <w:t>is</w:t>
      </w:r>
      <w:r w:rsidRPr="00D528F8">
        <w:rPr>
          <w:sz w:val="24"/>
          <w:szCs w:val="24"/>
        </w:rPr>
        <w:t xml:space="preserve"> leading the way in </w:t>
      </w:r>
      <w:r w:rsidR="003E255C" w:rsidRPr="00D528F8">
        <w:rPr>
          <w:sz w:val="24"/>
          <w:szCs w:val="24"/>
        </w:rPr>
        <w:t>CO2 Equivalents</w:t>
      </w:r>
      <w:r w:rsidRPr="00D528F8">
        <w:rPr>
          <w:sz w:val="24"/>
          <w:szCs w:val="24"/>
        </w:rPr>
        <w:t xml:space="preserve"> reduction and achieving its ambitions to be carbon neutral by 2030.</w:t>
      </w:r>
    </w:p>
    <w:p w14:paraId="4B15B8D4" w14:textId="77777777" w:rsidR="004861CB" w:rsidRPr="00D528F8" w:rsidRDefault="004861CB" w:rsidP="004861CB">
      <w:pPr>
        <w:pStyle w:val="ListParagraph"/>
        <w:numPr>
          <w:ilvl w:val="0"/>
          <w:numId w:val="23"/>
        </w:numPr>
        <w:spacing w:after="160" w:line="259" w:lineRule="auto"/>
        <w:rPr>
          <w:sz w:val="24"/>
          <w:szCs w:val="24"/>
        </w:rPr>
      </w:pPr>
      <w:r w:rsidRPr="00D528F8">
        <w:rPr>
          <w:sz w:val="24"/>
          <w:szCs w:val="24"/>
        </w:rPr>
        <w:t>Encouraging organisations to behave in a way that benefits society more broadly – promote reusable packaging, optimum transport to reduce carbon emissions for example</w:t>
      </w:r>
    </w:p>
    <w:p w14:paraId="1B608B76" w14:textId="77777777" w:rsidR="004861CB" w:rsidRPr="00D528F8" w:rsidRDefault="004861CB" w:rsidP="004861CB">
      <w:pPr>
        <w:pStyle w:val="ListParagraph"/>
        <w:numPr>
          <w:ilvl w:val="0"/>
          <w:numId w:val="23"/>
        </w:numPr>
        <w:spacing w:after="160" w:line="259" w:lineRule="auto"/>
        <w:rPr>
          <w:sz w:val="24"/>
          <w:szCs w:val="24"/>
        </w:rPr>
      </w:pPr>
      <w:r w:rsidRPr="00D528F8">
        <w:rPr>
          <w:sz w:val="24"/>
          <w:szCs w:val="24"/>
        </w:rPr>
        <w:t>It should encourage local employment, skills training and environmental improvements</w:t>
      </w:r>
    </w:p>
    <w:p w14:paraId="326F5103" w14:textId="77777777" w:rsidR="004861CB" w:rsidRPr="00D528F8" w:rsidRDefault="004861CB" w:rsidP="004861CB">
      <w:pPr>
        <w:pStyle w:val="ListParagraph"/>
        <w:numPr>
          <w:ilvl w:val="0"/>
          <w:numId w:val="23"/>
        </w:numPr>
        <w:spacing w:after="160" w:line="259" w:lineRule="auto"/>
        <w:rPr>
          <w:sz w:val="24"/>
          <w:szCs w:val="24"/>
        </w:rPr>
      </w:pPr>
      <w:r w:rsidRPr="00D528F8">
        <w:rPr>
          <w:sz w:val="24"/>
          <w:szCs w:val="24"/>
        </w:rPr>
        <w:t>Encourage local businesses to invest and engage in their communities and improve their processes and policies.</w:t>
      </w:r>
    </w:p>
    <w:p w14:paraId="20F70395" w14:textId="15BF3CC8" w:rsidR="004861CB" w:rsidRPr="00D528F8" w:rsidRDefault="004861CB" w:rsidP="004861CB">
      <w:pPr>
        <w:spacing w:after="160" w:line="259" w:lineRule="auto"/>
        <w:rPr>
          <w:sz w:val="24"/>
          <w:szCs w:val="24"/>
        </w:rPr>
      </w:pPr>
      <w:r w:rsidRPr="00D528F8">
        <w:rPr>
          <w:sz w:val="24"/>
          <w:szCs w:val="24"/>
        </w:rPr>
        <w:t>6.3.4</w:t>
      </w:r>
      <w:r w:rsidRPr="00D528F8">
        <w:rPr>
          <w:sz w:val="24"/>
          <w:szCs w:val="24"/>
        </w:rPr>
        <w:tab/>
        <w:t xml:space="preserve">Potential Social Value Questions that might be used in an ITT.  Please note that  you should only use a selection of these questions but at least </w:t>
      </w:r>
      <w:r w:rsidR="0013667C" w:rsidRPr="00D528F8">
        <w:rPr>
          <w:sz w:val="24"/>
          <w:szCs w:val="24"/>
        </w:rPr>
        <w:t>2</w:t>
      </w:r>
      <w:r w:rsidR="0017739A" w:rsidRPr="00D528F8">
        <w:rPr>
          <w:sz w:val="24"/>
          <w:szCs w:val="24"/>
        </w:rPr>
        <w:t xml:space="preserve"> and in particular consider those which meet the Good Growth Principles</w:t>
      </w:r>
      <w:r w:rsidRPr="00D528F8">
        <w:rPr>
          <w:sz w:val="24"/>
          <w:szCs w:val="24"/>
        </w:rPr>
        <w:t>; the larger the project the</w:t>
      </w:r>
      <w:r w:rsidR="00A826B7" w:rsidRPr="00D528F8">
        <w:rPr>
          <w:sz w:val="24"/>
          <w:szCs w:val="24"/>
        </w:rPr>
        <w:t xml:space="preserve">n more questions and  a possible increase on the 10% evaluation criteria.    Note Social Value </w:t>
      </w:r>
      <w:r w:rsidR="0017739A" w:rsidRPr="00D528F8">
        <w:rPr>
          <w:sz w:val="24"/>
          <w:szCs w:val="24"/>
        </w:rPr>
        <w:t>evaluation should</w:t>
      </w:r>
      <w:r w:rsidR="00A826B7" w:rsidRPr="00D528F8">
        <w:rPr>
          <w:sz w:val="24"/>
          <w:szCs w:val="24"/>
        </w:rPr>
        <w:t xml:space="preserve"> not exceed 20% and this is normally only used on multi-million pound procurements.</w:t>
      </w:r>
    </w:p>
    <w:p w14:paraId="2B3FF63C" w14:textId="31200889" w:rsidR="00A826B7" w:rsidRDefault="00A826B7" w:rsidP="004861CB">
      <w:pPr>
        <w:spacing w:after="160" w:line="259" w:lineRule="auto"/>
      </w:pPr>
    </w:p>
    <w:p w14:paraId="34F44005" w14:textId="77777777" w:rsidR="00A826B7" w:rsidRDefault="00A826B7" w:rsidP="004861CB">
      <w:pPr>
        <w:spacing w:after="160" w:line="259" w:lineRule="auto"/>
      </w:pPr>
    </w:p>
    <w:tbl>
      <w:tblPr>
        <w:tblStyle w:val="TableGrid"/>
        <w:tblW w:w="0" w:type="auto"/>
        <w:tblLook w:val="04A0" w:firstRow="1" w:lastRow="0" w:firstColumn="1" w:lastColumn="0" w:noHBand="0" w:noVBand="1"/>
      </w:tblPr>
      <w:tblGrid>
        <w:gridCol w:w="4508"/>
        <w:gridCol w:w="4508"/>
      </w:tblGrid>
      <w:tr w:rsidR="00A826B7" w14:paraId="763C9106" w14:textId="77777777" w:rsidTr="0058273D">
        <w:tc>
          <w:tcPr>
            <w:tcW w:w="4508" w:type="dxa"/>
          </w:tcPr>
          <w:p w14:paraId="79AD726E" w14:textId="77777777" w:rsidR="00A826B7" w:rsidRDefault="00A826B7" w:rsidP="0058273D">
            <w:r>
              <w:t>Question</w:t>
            </w:r>
          </w:p>
        </w:tc>
        <w:tc>
          <w:tcPr>
            <w:tcW w:w="4508" w:type="dxa"/>
          </w:tcPr>
          <w:p w14:paraId="0E0BD023" w14:textId="77777777" w:rsidR="00A826B7" w:rsidRDefault="00A826B7" w:rsidP="0058273D">
            <w:r>
              <w:t>How the question might be assessed</w:t>
            </w:r>
          </w:p>
        </w:tc>
      </w:tr>
      <w:tr w:rsidR="00A826B7" w14:paraId="127B16B5" w14:textId="77777777" w:rsidTr="0058273D">
        <w:tc>
          <w:tcPr>
            <w:tcW w:w="4508" w:type="dxa"/>
          </w:tcPr>
          <w:p w14:paraId="0C9489DF" w14:textId="77777777" w:rsidR="00A826B7" w:rsidRDefault="00A826B7" w:rsidP="0058273D">
            <w:r w:rsidRPr="00706CE8">
              <w:t>Improved staff wellbeing and mental health</w:t>
            </w:r>
          </w:p>
        </w:tc>
        <w:tc>
          <w:tcPr>
            <w:tcW w:w="4508" w:type="dxa"/>
          </w:tcPr>
          <w:p w14:paraId="3979D8B3" w14:textId="77777777" w:rsidR="00A826B7" w:rsidRDefault="00A826B7" w:rsidP="0058273D">
            <w:r w:rsidRPr="00706CE8">
              <w:t xml:space="preserve">Equality, diversity and inclusion training provided for staff </w:t>
            </w:r>
          </w:p>
        </w:tc>
      </w:tr>
      <w:tr w:rsidR="00A826B7" w14:paraId="43052D9D" w14:textId="77777777" w:rsidTr="0058273D">
        <w:tc>
          <w:tcPr>
            <w:tcW w:w="4508" w:type="dxa"/>
          </w:tcPr>
          <w:p w14:paraId="1722E2C4" w14:textId="77777777" w:rsidR="00A826B7" w:rsidRPr="00706CE8" w:rsidRDefault="00A826B7" w:rsidP="0058273D">
            <w:pPr>
              <w:rPr>
                <w:rFonts w:ascii="Calibri" w:hAnsi="Calibri" w:cs="Calibri"/>
                <w:bCs/>
              </w:rPr>
            </w:pPr>
            <w:r>
              <w:rPr>
                <w:rFonts w:ascii="Calibri" w:eastAsia="Arial" w:hAnsi="Calibri" w:cs="Calibri"/>
                <w:bCs/>
              </w:rPr>
              <w:t>W</w:t>
            </w:r>
            <w:r w:rsidRPr="00706CE8">
              <w:rPr>
                <w:rFonts w:ascii="Calibri" w:eastAsia="Arial" w:hAnsi="Calibri" w:cs="Calibri"/>
                <w:bCs/>
              </w:rPr>
              <w:t>orking with the Community</w:t>
            </w:r>
          </w:p>
        </w:tc>
        <w:tc>
          <w:tcPr>
            <w:tcW w:w="4508" w:type="dxa"/>
          </w:tcPr>
          <w:p w14:paraId="306237D8" w14:textId="77777777" w:rsidR="00A826B7" w:rsidRDefault="00A826B7" w:rsidP="0058273D">
            <w:r w:rsidRPr="00706CE8">
              <w:t>Support provided to help local community draw up their own Community Charter or Stakeholder Plan</w:t>
            </w:r>
          </w:p>
        </w:tc>
      </w:tr>
      <w:tr w:rsidR="00A826B7" w14:paraId="38D224BC" w14:textId="77777777" w:rsidTr="0058273D">
        <w:tc>
          <w:tcPr>
            <w:tcW w:w="4508" w:type="dxa"/>
          </w:tcPr>
          <w:p w14:paraId="38B3B933" w14:textId="77777777" w:rsidR="00A826B7" w:rsidRDefault="00A826B7" w:rsidP="0058273D">
            <w:r w:rsidRPr="00706CE8">
              <w:t>Air pollution is reduced</w:t>
            </w:r>
          </w:p>
        </w:tc>
        <w:tc>
          <w:tcPr>
            <w:tcW w:w="4508" w:type="dxa"/>
          </w:tcPr>
          <w:p w14:paraId="61D4B936" w14:textId="7D5D72DF" w:rsidR="00A826B7" w:rsidRDefault="00A826B7" w:rsidP="0058273D">
            <w:r w:rsidRPr="00706CE8">
              <w:t>Car miles driven using low or no emission staff vehicles included on project as a result of a green transport programme</w:t>
            </w:r>
            <w:r>
              <w:t>.  See also Section 3.2</w:t>
            </w:r>
          </w:p>
        </w:tc>
      </w:tr>
      <w:tr w:rsidR="00A826B7" w14:paraId="02E72F60" w14:textId="77777777" w:rsidTr="0058273D">
        <w:tc>
          <w:tcPr>
            <w:tcW w:w="4508" w:type="dxa"/>
          </w:tcPr>
          <w:p w14:paraId="70D80B26" w14:textId="77777777" w:rsidR="00A826B7" w:rsidRDefault="00A826B7" w:rsidP="0058273D">
            <w:r w:rsidRPr="00706CE8">
              <w:t>Safeguarding the natural environment</w:t>
            </w:r>
          </w:p>
        </w:tc>
        <w:tc>
          <w:tcPr>
            <w:tcW w:w="4508" w:type="dxa"/>
          </w:tcPr>
          <w:p w14:paraId="2B309C41" w14:textId="5C3BFE51" w:rsidR="00A826B7" w:rsidRDefault="00A826B7" w:rsidP="0058273D">
            <w:r>
              <w:t xml:space="preserve">See Section 5 </w:t>
            </w:r>
            <w:r w:rsidRPr="00A826B7">
              <w:t xml:space="preserve">and </w:t>
            </w:r>
            <w:r w:rsidRPr="00A826B7">
              <w:rPr>
                <w:b/>
                <w:bCs/>
              </w:rPr>
              <w:t>Good Growth Principles</w:t>
            </w:r>
          </w:p>
        </w:tc>
      </w:tr>
      <w:tr w:rsidR="00A826B7" w14:paraId="261C4D87" w14:textId="77777777" w:rsidTr="0058273D">
        <w:tc>
          <w:tcPr>
            <w:tcW w:w="4508" w:type="dxa"/>
          </w:tcPr>
          <w:p w14:paraId="7A112D78" w14:textId="77777777" w:rsidR="00A826B7" w:rsidRDefault="00A826B7" w:rsidP="0058273D">
            <w:r w:rsidRPr="00706CE8">
              <w:t>Safeguarding the natural environment</w:t>
            </w:r>
          </w:p>
        </w:tc>
        <w:tc>
          <w:tcPr>
            <w:tcW w:w="4508" w:type="dxa"/>
          </w:tcPr>
          <w:p w14:paraId="000A4C43" w14:textId="77777777" w:rsidR="00A826B7" w:rsidRDefault="00A826B7" w:rsidP="0058273D">
            <w:r w:rsidRPr="00706CE8">
              <w:t xml:space="preserve">Donations or investments towards expert designed sustainable reforestation or afforestation initiatives  </w:t>
            </w:r>
          </w:p>
        </w:tc>
      </w:tr>
      <w:tr w:rsidR="00A826B7" w14:paraId="73510BE3" w14:textId="77777777" w:rsidTr="0058273D">
        <w:tc>
          <w:tcPr>
            <w:tcW w:w="4508" w:type="dxa"/>
          </w:tcPr>
          <w:p w14:paraId="26D70DCF" w14:textId="77777777" w:rsidR="00A826B7" w:rsidRDefault="00A826B7" w:rsidP="0058273D">
            <w:r w:rsidRPr="00706CE8">
              <w:t>Safeguarding the natural environment</w:t>
            </w:r>
          </w:p>
        </w:tc>
        <w:tc>
          <w:tcPr>
            <w:tcW w:w="4508" w:type="dxa"/>
          </w:tcPr>
          <w:p w14:paraId="2339968B" w14:textId="77777777" w:rsidR="00A826B7" w:rsidRDefault="00A826B7" w:rsidP="0058273D">
            <w:r w:rsidRPr="00706CE8">
              <w:t>Volunteering with initiatives working on environmental conservation and sustainable ecosystem management - resources invested including time, funds and in-kind contributions</w:t>
            </w:r>
          </w:p>
        </w:tc>
      </w:tr>
      <w:tr w:rsidR="00A826B7" w14:paraId="0037815B" w14:textId="77777777" w:rsidTr="0058273D">
        <w:tc>
          <w:tcPr>
            <w:tcW w:w="4508" w:type="dxa"/>
          </w:tcPr>
          <w:p w14:paraId="074208EA" w14:textId="77777777" w:rsidR="00A826B7" w:rsidRDefault="00A826B7" w:rsidP="0058273D">
            <w:r w:rsidRPr="00EE3707">
              <w:t>Safeguarding the natural environment</w:t>
            </w:r>
          </w:p>
        </w:tc>
        <w:tc>
          <w:tcPr>
            <w:tcW w:w="4508" w:type="dxa"/>
          </w:tcPr>
          <w:p w14:paraId="0B5CBFD2" w14:textId="3A97496F" w:rsidR="00A826B7" w:rsidRDefault="00A826B7" w:rsidP="0058273D">
            <w:r w:rsidRPr="00EE3707">
              <w:t>Plastic recycling rate on the contract (to e.g. reduce microplastics)</w:t>
            </w:r>
            <w:r>
              <w:t xml:space="preserve"> See Section 3.2 and </w:t>
            </w:r>
            <w:r w:rsidRPr="00A826B7">
              <w:rPr>
                <w:b/>
                <w:bCs/>
              </w:rPr>
              <w:t xml:space="preserve">Good Growth </w:t>
            </w:r>
            <w:r>
              <w:rPr>
                <w:b/>
                <w:bCs/>
              </w:rPr>
              <w:t>P</w:t>
            </w:r>
            <w:r w:rsidRPr="00A826B7">
              <w:rPr>
                <w:b/>
                <w:bCs/>
              </w:rPr>
              <w:t>rinciples</w:t>
            </w:r>
          </w:p>
        </w:tc>
      </w:tr>
      <w:tr w:rsidR="00A826B7" w14:paraId="4BFC1F85" w14:textId="77777777" w:rsidTr="0058273D">
        <w:tc>
          <w:tcPr>
            <w:tcW w:w="4508" w:type="dxa"/>
          </w:tcPr>
          <w:p w14:paraId="6C6A3E06" w14:textId="77777777" w:rsidR="00A826B7" w:rsidRDefault="00A826B7" w:rsidP="0058273D">
            <w:r w:rsidRPr="00EE3707">
              <w:t>Resource efficiency and circular economy solutions are promoted</w:t>
            </w:r>
          </w:p>
        </w:tc>
        <w:tc>
          <w:tcPr>
            <w:tcW w:w="4508" w:type="dxa"/>
          </w:tcPr>
          <w:p w14:paraId="42DA4E56" w14:textId="070FD991" w:rsidR="00A826B7" w:rsidRDefault="00A826B7" w:rsidP="0058273D">
            <w:r w:rsidRPr="00EE3707">
              <w:t>Value of service provided by local partnerships that implement circular economy solutions</w:t>
            </w:r>
            <w:r>
              <w:t xml:space="preserve">.  See Section 3.2 and </w:t>
            </w:r>
            <w:r w:rsidRPr="00A826B7">
              <w:rPr>
                <w:b/>
                <w:bCs/>
              </w:rPr>
              <w:t>Good Growth Principles</w:t>
            </w:r>
          </w:p>
        </w:tc>
      </w:tr>
      <w:tr w:rsidR="00A826B7" w14:paraId="1ACD04AC" w14:textId="77777777" w:rsidTr="0058273D">
        <w:tc>
          <w:tcPr>
            <w:tcW w:w="4508" w:type="dxa"/>
          </w:tcPr>
          <w:p w14:paraId="225208D6" w14:textId="77777777" w:rsidR="00A826B7" w:rsidRDefault="00A826B7" w:rsidP="0058273D">
            <w:r w:rsidRPr="00EE3707">
              <w:t>Resource efficiency and circular economy solutions are promoted</w:t>
            </w:r>
          </w:p>
        </w:tc>
        <w:tc>
          <w:tcPr>
            <w:tcW w:w="4508" w:type="dxa"/>
          </w:tcPr>
          <w:p w14:paraId="4029B336" w14:textId="6D96B5BC" w:rsidR="00A826B7" w:rsidRDefault="00A826B7" w:rsidP="0058273D">
            <w:r w:rsidRPr="00EE3707">
              <w:t>WATER: Percentage of buildings meeting good practice benchmark (e.g. REEB)</w:t>
            </w:r>
            <w:r>
              <w:t>.  See section 3.2</w:t>
            </w:r>
          </w:p>
        </w:tc>
      </w:tr>
      <w:tr w:rsidR="00A826B7" w14:paraId="5C4F8EEF" w14:textId="77777777" w:rsidTr="0058273D">
        <w:tc>
          <w:tcPr>
            <w:tcW w:w="4508" w:type="dxa"/>
          </w:tcPr>
          <w:p w14:paraId="4638FD18" w14:textId="77777777" w:rsidR="00A826B7" w:rsidRDefault="00A826B7" w:rsidP="0058273D">
            <w:r w:rsidRPr="00EE3707">
              <w:t>Social innovation to create local skills and employment</w:t>
            </w:r>
          </w:p>
        </w:tc>
        <w:tc>
          <w:tcPr>
            <w:tcW w:w="4508" w:type="dxa"/>
          </w:tcPr>
          <w:p w14:paraId="13526DEB" w14:textId="77777777" w:rsidR="00A826B7" w:rsidRDefault="00A826B7" w:rsidP="0058273D">
            <w:r w:rsidRPr="00EE3707">
              <w:t xml:space="preserve">Innovative measures to promote local skills and employment to be delivered on the contract - these could be e.g. co-designed with stakeholders or communities, or aiming at delivering benefits while minimising carbon footprint from initiatives, etc.  </w:t>
            </w:r>
          </w:p>
        </w:tc>
      </w:tr>
      <w:tr w:rsidR="00A826B7" w14:paraId="02B5B4ED" w14:textId="77777777" w:rsidTr="0058273D">
        <w:tc>
          <w:tcPr>
            <w:tcW w:w="4508" w:type="dxa"/>
          </w:tcPr>
          <w:p w14:paraId="732B5A5C" w14:textId="77777777" w:rsidR="00A826B7" w:rsidRDefault="00A826B7" w:rsidP="0058273D">
            <w:r w:rsidRPr="00EE3707">
              <w:t>Social innovation to support responsible business</w:t>
            </w:r>
          </w:p>
        </w:tc>
        <w:tc>
          <w:tcPr>
            <w:tcW w:w="4508" w:type="dxa"/>
          </w:tcPr>
          <w:p w14:paraId="61367F12" w14:textId="77777777" w:rsidR="00A826B7" w:rsidRDefault="00A826B7" w:rsidP="0058273D">
            <w:r w:rsidRPr="00EE3707">
              <w:t xml:space="preserve">Innovative measures to promote and support responsible business to be delivered on the contract - these could be e.g. co-designed with stakeholders or communities, or aiming at delivering benefits while minimising carbon footprint from initiatives, etc.  </w:t>
            </w:r>
          </w:p>
        </w:tc>
      </w:tr>
      <w:tr w:rsidR="00A826B7" w14:paraId="61BFB680" w14:textId="77777777" w:rsidTr="0058273D">
        <w:tc>
          <w:tcPr>
            <w:tcW w:w="4508" w:type="dxa"/>
          </w:tcPr>
          <w:p w14:paraId="0FEAA458" w14:textId="77777777" w:rsidR="00A826B7" w:rsidRDefault="00A826B7" w:rsidP="0058273D">
            <w:r w:rsidRPr="00EE3707">
              <w:t>More local people in employment</w:t>
            </w:r>
          </w:p>
        </w:tc>
        <w:tc>
          <w:tcPr>
            <w:tcW w:w="4508" w:type="dxa"/>
          </w:tcPr>
          <w:p w14:paraId="37AF78F2" w14:textId="5EB8DEE4" w:rsidR="00A826B7" w:rsidRDefault="00A826B7" w:rsidP="0058273D">
            <w:r w:rsidRPr="00EE3707">
              <w:t>No. of local direct employees (FTE) hired or retained (for retendered contracts) on contract for one year or the whole duration of the contract, whichever is shorter</w:t>
            </w:r>
            <w:r>
              <w:t>.  What local subcontractors will be involved.</w:t>
            </w:r>
          </w:p>
        </w:tc>
      </w:tr>
      <w:tr w:rsidR="00A826B7" w14:paraId="02E0C1F5" w14:textId="77777777" w:rsidTr="0058273D">
        <w:tc>
          <w:tcPr>
            <w:tcW w:w="4508" w:type="dxa"/>
          </w:tcPr>
          <w:p w14:paraId="12C93D7F" w14:textId="77777777" w:rsidR="00A826B7" w:rsidRDefault="00A826B7" w:rsidP="0058273D">
            <w:r>
              <w:t xml:space="preserve">More opportunities for local </w:t>
            </w:r>
          </w:p>
          <w:p w14:paraId="4D48E151" w14:textId="77777777" w:rsidR="00A826B7" w:rsidRPr="00EE3707" w:rsidRDefault="00A826B7" w:rsidP="0058273D">
            <w:r>
              <w:t xml:space="preserve">MSMEs and VCSEs  </w:t>
            </w:r>
          </w:p>
        </w:tc>
        <w:tc>
          <w:tcPr>
            <w:tcW w:w="4508" w:type="dxa"/>
          </w:tcPr>
          <w:p w14:paraId="7FF8B265" w14:textId="77777777" w:rsidR="00A826B7" w:rsidRDefault="00A826B7" w:rsidP="0058273D">
            <w:r w:rsidRPr="009D2BE6">
              <w:t xml:space="preserve">Total amount (£) spent through contract with local micro, small and medium enterprises (MSMEs)  </w:t>
            </w:r>
          </w:p>
        </w:tc>
      </w:tr>
      <w:tr w:rsidR="00A826B7" w14:paraId="2E23E75B" w14:textId="77777777" w:rsidTr="0058273D">
        <w:tc>
          <w:tcPr>
            <w:tcW w:w="4508" w:type="dxa"/>
          </w:tcPr>
          <w:p w14:paraId="037D91D3" w14:textId="77777777" w:rsidR="00A826B7" w:rsidRPr="00EE3707" w:rsidRDefault="00A826B7" w:rsidP="0058273D">
            <w:r w:rsidRPr="009D2BE6">
              <w:t>Carbon emissions are reduced</w:t>
            </w:r>
          </w:p>
        </w:tc>
        <w:tc>
          <w:tcPr>
            <w:tcW w:w="4508" w:type="dxa"/>
          </w:tcPr>
          <w:p w14:paraId="034FF984" w14:textId="2FFE0772" w:rsidR="00A826B7" w:rsidRDefault="00A826B7" w:rsidP="0058273D">
            <w:r w:rsidRPr="009D2BE6">
              <w:t xml:space="preserve">Savings in </w:t>
            </w:r>
            <w:r w:rsidR="003E255C">
              <w:t>CO2 Equivalents</w:t>
            </w:r>
            <w:r w:rsidRPr="009D2BE6">
              <w:t xml:space="preserve"> emissions on contract achieved through de-carbonisation (specify how these are to be achieved)</w:t>
            </w:r>
            <w:r>
              <w:t xml:space="preserve">.  See also Section 3.2 and </w:t>
            </w:r>
            <w:r w:rsidRPr="00A826B7">
              <w:rPr>
                <w:b/>
                <w:bCs/>
              </w:rPr>
              <w:t>Good Growth Principles</w:t>
            </w:r>
          </w:p>
        </w:tc>
      </w:tr>
    </w:tbl>
    <w:p w14:paraId="7B8D9D4F" w14:textId="77777777" w:rsidR="00A826B7" w:rsidRDefault="00A826B7" w:rsidP="004861CB">
      <w:pPr>
        <w:spacing w:after="160" w:line="259" w:lineRule="auto"/>
      </w:pPr>
    </w:p>
    <w:p w14:paraId="56E41DB6" w14:textId="77777777" w:rsidR="0017739A" w:rsidRDefault="0017739A" w:rsidP="004861CB">
      <w:pPr>
        <w:spacing w:after="160" w:line="259" w:lineRule="auto"/>
      </w:pPr>
    </w:p>
    <w:p w14:paraId="23751310" w14:textId="77777777" w:rsidR="0017739A" w:rsidRDefault="0017739A" w:rsidP="004861CB">
      <w:pPr>
        <w:spacing w:after="160" w:line="259" w:lineRule="auto"/>
      </w:pPr>
      <w:r>
        <w:t>When assessing the responses to the Social Value Questions, any potential tenderer should make it clear how they are going to meet their commitment:</w:t>
      </w:r>
    </w:p>
    <w:p w14:paraId="2E499038" w14:textId="77777777" w:rsidR="0017739A" w:rsidRDefault="0017739A" w:rsidP="0017739A">
      <w:pPr>
        <w:pStyle w:val="ListParagraph"/>
        <w:numPr>
          <w:ilvl w:val="0"/>
          <w:numId w:val="24"/>
        </w:numPr>
        <w:spacing w:after="160" w:line="259" w:lineRule="auto"/>
      </w:pPr>
      <w:r>
        <w:t>What you will do</w:t>
      </w:r>
    </w:p>
    <w:p w14:paraId="572E82DE" w14:textId="77777777" w:rsidR="0017739A" w:rsidRDefault="0017739A" w:rsidP="0017739A">
      <w:pPr>
        <w:pStyle w:val="ListParagraph"/>
        <w:numPr>
          <w:ilvl w:val="0"/>
          <w:numId w:val="24"/>
        </w:numPr>
        <w:spacing w:after="160" w:line="259" w:lineRule="auto"/>
      </w:pPr>
      <w:r>
        <w:t>When will you do it</w:t>
      </w:r>
    </w:p>
    <w:p w14:paraId="2E5F6647" w14:textId="77777777" w:rsidR="0017739A" w:rsidRDefault="0017739A" w:rsidP="0017739A">
      <w:pPr>
        <w:pStyle w:val="ListParagraph"/>
        <w:numPr>
          <w:ilvl w:val="0"/>
          <w:numId w:val="24"/>
        </w:numPr>
        <w:spacing w:after="160" w:line="259" w:lineRule="auto"/>
      </w:pPr>
      <w:r>
        <w:t>How will you do it</w:t>
      </w:r>
    </w:p>
    <w:p w14:paraId="1CE36D4A" w14:textId="77777777" w:rsidR="0017739A" w:rsidRDefault="0017739A" w:rsidP="0017739A">
      <w:pPr>
        <w:pStyle w:val="ListParagraph"/>
        <w:numPr>
          <w:ilvl w:val="0"/>
          <w:numId w:val="24"/>
        </w:numPr>
        <w:spacing w:after="160" w:line="259" w:lineRule="auto"/>
      </w:pPr>
      <w:r>
        <w:t>Why will you do it</w:t>
      </w:r>
    </w:p>
    <w:p w14:paraId="04A22FE9" w14:textId="77777777" w:rsidR="0017739A" w:rsidRDefault="0017739A" w:rsidP="0017739A">
      <w:pPr>
        <w:pStyle w:val="ListParagraph"/>
        <w:numPr>
          <w:ilvl w:val="0"/>
          <w:numId w:val="24"/>
        </w:numPr>
        <w:spacing w:after="160" w:line="259" w:lineRule="auto"/>
      </w:pPr>
      <w:r>
        <w:t>How will you report on it</w:t>
      </w:r>
    </w:p>
    <w:p w14:paraId="32919F85" w14:textId="13AB2DF1" w:rsidR="0017739A" w:rsidRPr="004861CB" w:rsidRDefault="0017739A" w:rsidP="0017739A">
      <w:pPr>
        <w:spacing w:after="160" w:line="259" w:lineRule="auto"/>
        <w:sectPr w:rsidR="0017739A" w:rsidRPr="004861CB" w:rsidSect="000243E8">
          <w:headerReference w:type="even" r:id="rId64"/>
          <w:headerReference w:type="default" r:id="rId65"/>
          <w:footerReference w:type="even" r:id="rId66"/>
          <w:footerReference w:type="default" r:id="rId67"/>
          <w:headerReference w:type="first" r:id="rId68"/>
          <w:footerReference w:type="first" r:id="rId69"/>
          <w:pgSz w:w="11906" w:h="16838"/>
          <w:pgMar w:top="1440" w:right="1440" w:bottom="1701" w:left="1440" w:header="708" w:footer="708" w:gutter="0"/>
          <w:cols w:space="708"/>
          <w:titlePg/>
          <w:docGrid w:linePitch="360"/>
        </w:sectPr>
      </w:pPr>
      <w:r>
        <w:t>These should then form part of any contract that you enter into.</w:t>
      </w:r>
    </w:p>
    <w:p w14:paraId="26945420" w14:textId="77777777" w:rsidR="00B176A6" w:rsidRDefault="00B176A6" w:rsidP="000B289E">
      <w:pPr>
        <w:rPr>
          <w:rFonts w:cstheme="minorHAnsi"/>
          <w:b/>
          <w:i/>
          <w:iCs/>
          <w:szCs w:val="26"/>
        </w:rPr>
      </w:pPr>
      <w:r>
        <w:rPr>
          <w:rFonts w:cstheme="minorHAnsi"/>
          <w:b/>
          <w:i/>
          <w:iCs/>
          <w:szCs w:val="26"/>
        </w:rPr>
        <w:t>Enclosure 1</w:t>
      </w:r>
    </w:p>
    <w:p w14:paraId="040D3B3A" w14:textId="30AAE15C" w:rsidR="000B289E" w:rsidRPr="00587AF6" w:rsidRDefault="000B289E" w:rsidP="000B289E">
      <w:pPr>
        <w:rPr>
          <w:rFonts w:cstheme="minorHAnsi"/>
          <w:b/>
          <w:i/>
          <w:iCs/>
          <w:szCs w:val="26"/>
        </w:rPr>
      </w:pPr>
      <w:r w:rsidRPr="00587AF6">
        <w:rPr>
          <w:rFonts w:cstheme="minorHAnsi"/>
          <w:b/>
          <w:i/>
          <w:iCs/>
          <w:szCs w:val="26"/>
        </w:rPr>
        <w:t>The following contract clauses will be included in the funding agreement if selected within the Initiation Form</w:t>
      </w:r>
    </w:p>
    <w:tbl>
      <w:tblPr>
        <w:tblStyle w:val="TableGrid"/>
        <w:tblW w:w="5000" w:type="pct"/>
        <w:tblLook w:val="04A0" w:firstRow="1" w:lastRow="0" w:firstColumn="1" w:lastColumn="0" w:noHBand="0" w:noVBand="1"/>
      </w:tblPr>
      <w:tblGrid>
        <w:gridCol w:w="1980"/>
        <w:gridCol w:w="1978"/>
        <w:gridCol w:w="3479"/>
        <w:gridCol w:w="1830"/>
        <w:gridCol w:w="2087"/>
        <w:gridCol w:w="2594"/>
      </w:tblGrid>
      <w:tr w:rsidR="000B289E" w:rsidRPr="00587AF6" w14:paraId="7D023674" w14:textId="77777777" w:rsidTr="00730A6B">
        <w:tc>
          <w:tcPr>
            <w:tcW w:w="710" w:type="pct"/>
            <w:shd w:val="clear" w:color="auto" w:fill="B8CCE4" w:themeFill="accent1" w:themeFillTint="66"/>
          </w:tcPr>
          <w:p w14:paraId="0AA5D905" w14:textId="77777777" w:rsidR="000B289E" w:rsidRPr="00587AF6" w:rsidRDefault="000B289E" w:rsidP="00730A6B">
            <w:pPr>
              <w:rPr>
                <w:b/>
                <w:bCs/>
                <w:sz w:val="24"/>
                <w:szCs w:val="24"/>
              </w:rPr>
            </w:pPr>
            <w:r w:rsidRPr="00587AF6">
              <w:rPr>
                <w:b/>
                <w:bCs/>
                <w:sz w:val="24"/>
                <w:szCs w:val="24"/>
              </w:rPr>
              <w:t>Good Growth principles</w:t>
            </w:r>
          </w:p>
        </w:tc>
        <w:tc>
          <w:tcPr>
            <w:tcW w:w="709" w:type="pct"/>
            <w:shd w:val="clear" w:color="auto" w:fill="B8CCE4" w:themeFill="accent1" w:themeFillTint="66"/>
          </w:tcPr>
          <w:p w14:paraId="17834A18" w14:textId="77777777" w:rsidR="000B289E" w:rsidRPr="00587AF6" w:rsidRDefault="000B289E" w:rsidP="00730A6B">
            <w:pPr>
              <w:rPr>
                <w:b/>
                <w:bCs/>
                <w:sz w:val="24"/>
                <w:szCs w:val="24"/>
              </w:rPr>
            </w:pPr>
            <w:r w:rsidRPr="00587AF6">
              <w:rPr>
                <w:b/>
                <w:bCs/>
                <w:sz w:val="24"/>
                <w:szCs w:val="24"/>
              </w:rPr>
              <w:t xml:space="preserve">What this means </w:t>
            </w:r>
          </w:p>
        </w:tc>
        <w:tc>
          <w:tcPr>
            <w:tcW w:w="1247" w:type="pct"/>
            <w:shd w:val="clear" w:color="auto" w:fill="B8CCE4" w:themeFill="accent1" w:themeFillTint="66"/>
          </w:tcPr>
          <w:p w14:paraId="22BE33D1" w14:textId="77777777" w:rsidR="000B289E" w:rsidRPr="00587AF6" w:rsidRDefault="000B289E" w:rsidP="00730A6B">
            <w:pPr>
              <w:rPr>
                <w:b/>
                <w:bCs/>
                <w:sz w:val="24"/>
                <w:szCs w:val="24"/>
              </w:rPr>
            </w:pPr>
            <w:r w:rsidRPr="00587AF6">
              <w:rPr>
                <w:b/>
                <w:bCs/>
                <w:sz w:val="24"/>
                <w:szCs w:val="24"/>
              </w:rPr>
              <w:t xml:space="preserve">Mechanism </w:t>
            </w:r>
          </w:p>
        </w:tc>
        <w:tc>
          <w:tcPr>
            <w:tcW w:w="656" w:type="pct"/>
            <w:shd w:val="clear" w:color="auto" w:fill="B8CCE4" w:themeFill="accent1" w:themeFillTint="66"/>
          </w:tcPr>
          <w:p w14:paraId="75D69C22" w14:textId="77777777" w:rsidR="000B289E" w:rsidRPr="00587AF6" w:rsidRDefault="000B289E" w:rsidP="00730A6B">
            <w:pPr>
              <w:rPr>
                <w:b/>
                <w:bCs/>
                <w:sz w:val="24"/>
                <w:szCs w:val="24"/>
              </w:rPr>
            </w:pPr>
            <w:r w:rsidRPr="00587AF6">
              <w:rPr>
                <w:b/>
                <w:bCs/>
                <w:sz w:val="24"/>
                <w:szCs w:val="24"/>
              </w:rPr>
              <w:t xml:space="preserve">Contract clauses </w:t>
            </w:r>
          </w:p>
          <w:p w14:paraId="4530C1EE" w14:textId="77777777" w:rsidR="000B289E" w:rsidRPr="00587AF6" w:rsidRDefault="000B289E" w:rsidP="00730A6B">
            <w:pPr>
              <w:rPr>
                <w:b/>
                <w:bCs/>
                <w:sz w:val="24"/>
                <w:szCs w:val="24"/>
              </w:rPr>
            </w:pPr>
            <w:r w:rsidRPr="00587AF6">
              <w:rPr>
                <w:b/>
                <w:bCs/>
                <w:sz w:val="24"/>
                <w:szCs w:val="24"/>
              </w:rPr>
              <w:t>up to £50,000</w:t>
            </w:r>
          </w:p>
        </w:tc>
        <w:tc>
          <w:tcPr>
            <w:tcW w:w="748" w:type="pct"/>
            <w:shd w:val="clear" w:color="auto" w:fill="B8CCE4" w:themeFill="accent1" w:themeFillTint="66"/>
          </w:tcPr>
          <w:p w14:paraId="7A8CB1C8" w14:textId="77777777" w:rsidR="000B289E" w:rsidRPr="00587AF6" w:rsidRDefault="000B289E" w:rsidP="00730A6B">
            <w:pPr>
              <w:rPr>
                <w:b/>
                <w:bCs/>
                <w:sz w:val="24"/>
                <w:szCs w:val="24"/>
              </w:rPr>
            </w:pPr>
            <w:r w:rsidRPr="00587AF6">
              <w:rPr>
                <w:b/>
                <w:bCs/>
                <w:sz w:val="24"/>
                <w:szCs w:val="24"/>
              </w:rPr>
              <w:t xml:space="preserve">Contract clauses </w:t>
            </w:r>
          </w:p>
          <w:p w14:paraId="028D3C32" w14:textId="77777777" w:rsidR="000B289E" w:rsidRPr="00587AF6" w:rsidRDefault="000B289E" w:rsidP="00730A6B">
            <w:pPr>
              <w:rPr>
                <w:b/>
                <w:bCs/>
                <w:sz w:val="24"/>
                <w:szCs w:val="24"/>
              </w:rPr>
            </w:pPr>
            <w:r w:rsidRPr="00587AF6">
              <w:rPr>
                <w:b/>
                <w:bCs/>
                <w:sz w:val="24"/>
                <w:szCs w:val="24"/>
              </w:rPr>
              <w:t>£50,000 - £200,000</w:t>
            </w:r>
          </w:p>
        </w:tc>
        <w:tc>
          <w:tcPr>
            <w:tcW w:w="930" w:type="pct"/>
            <w:shd w:val="clear" w:color="auto" w:fill="B8CCE4" w:themeFill="accent1" w:themeFillTint="66"/>
          </w:tcPr>
          <w:p w14:paraId="7F4B0B6C" w14:textId="77777777" w:rsidR="000B289E" w:rsidRPr="00587AF6" w:rsidRDefault="000B289E" w:rsidP="00730A6B">
            <w:pPr>
              <w:rPr>
                <w:b/>
                <w:bCs/>
                <w:sz w:val="24"/>
                <w:szCs w:val="24"/>
              </w:rPr>
            </w:pPr>
            <w:r w:rsidRPr="00587AF6">
              <w:rPr>
                <w:b/>
                <w:bCs/>
                <w:sz w:val="24"/>
                <w:szCs w:val="24"/>
              </w:rPr>
              <w:t>Contract clause over £200,000</w:t>
            </w:r>
          </w:p>
        </w:tc>
      </w:tr>
      <w:tr w:rsidR="000B289E" w:rsidRPr="00587AF6" w14:paraId="7301176F" w14:textId="77777777" w:rsidTr="00730A6B">
        <w:tc>
          <w:tcPr>
            <w:tcW w:w="710" w:type="pct"/>
            <w:shd w:val="clear" w:color="auto" w:fill="DBE5F1" w:themeFill="accent1" w:themeFillTint="33"/>
          </w:tcPr>
          <w:p w14:paraId="58EFF999" w14:textId="77777777" w:rsidR="000B289E" w:rsidRPr="00587AF6" w:rsidRDefault="000B289E" w:rsidP="00730A6B">
            <w:pPr>
              <w:rPr>
                <w:sz w:val="24"/>
                <w:szCs w:val="24"/>
              </w:rPr>
            </w:pPr>
            <w:r w:rsidRPr="00587AF6">
              <w:rPr>
                <w:sz w:val="24"/>
                <w:szCs w:val="24"/>
              </w:rPr>
              <w:t>Reduction in CO2 emissions</w:t>
            </w:r>
          </w:p>
        </w:tc>
        <w:tc>
          <w:tcPr>
            <w:tcW w:w="709" w:type="pct"/>
          </w:tcPr>
          <w:p w14:paraId="09474D5C" w14:textId="77777777" w:rsidR="000B289E" w:rsidRDefault="00D0492C" w:rsidP="00730A6B">
            <w:pPr>
              <w:rPr>
                <w:sz w:val="24"/>
                <w:szCs w:val="24"/>
              </w:rPr>
            </w:pPr>
            <w:hyperlink r:id="rId70" w:history="1">
              <w:r w:rsidR="000B289E" w:rsidRPr="00587AF6">
                <w:rPr>
                  <w:rStyle w:val="Hyperlink"/>
                  <w:sz w:val="24"/>
                  <w:szCs w:val="24"/>
                </w:rPr>
                <w:t>Cornwall Council declared a climate and ecological emergency in 2019</w:t>
              </w:r>
            </w:hyperlink>
            <w:r w:rsidR="000B289E" w:rsidRPr="00587AF6">
              <w:rPr>
                <w:sz w:val="24"/>
                <w:szCs w:val="24"/>
              </w:rPr>
              <w:t>.</w:t>
            </w:r>
          </w:p>
          <w:p w14:paraId="0F6F6FAF" w14:textId="77777777" w:rsidR="000B289E" w:rsidRDefault="000B289E" w:rsidP="00730A6B">
            <w:pPr>
              <w:rPr>
                <w:sz w:val="24"/>
                <w:szCs w:val="24"/>
              </w:rPr>
            </w:pPr>
          </w:p>
          <w:p w14:paraId="411C34F6" w14:textId="77777777" w:rsidR="000B289E" w:rsidRPr="00587AF6" w:rsidRDefault="000B289E" w:rsidP="00730A6B">
            <w:pPr>
              <w:rPr>
                <w:sz w:val="24"/>
                <w:szCs w:val="24"/>
              </w:rPr>
            </w:pPr>
            <w:r w:rsidRPr="00587AF6">
              <w:rPr>
                <w:sz w:val="24"/>
                <w:szCs w:val="24"/>
              </w:rPr>
              <w:t xml:space="preserve">It is vital that all businesses, communities and the Council work together to find a way to reduce consumption and lower our carbon emissions to avert climate and ecological breakdown. For more information, please see Cornwall Council’s </w:t>
            </w:r>
            <w:hyperlink r:id="rId71" w:history="1">
              <w:r w:rsidRPr="00587AF6">
                <w:rPr>
                  <w:rStyle w:val="Hyperlink"/>
                  <w:sz w:val="24"/>
                  <w:szCs w:val="24"/>
                </w:rPr>
                <w:t>Climate Change Action Plan</w:t>
              </w:r>
            </w:hyperlink>
            <w:r w:rsidRPr="00587AF6">
              <w:rPr>
                <w:sz w:val="24"/>
                <w:szCs w:val="24"/>
              </w:rPr>
              <w:t xml:space="preserve">.  </w:t>
            </w:r>
          </w:p>
          <w:p w14:paraId="72289788" w14:textId="77777777" w:rsidR="000B289E" w:rsidRPr="00587AF6" w:rsidRDefault="000B289E" w:rsidP="00730A6B">
            <w:pPr>
              <w:rPr>
                <w:sz w:val="24"/>
                <w:szCs w:val="24"/>
              </w:rPr>
            </w:pPr>
          </w:p>
          <w:p w14:paraId="1A4A3844" w14:textId="77777777" w:rsidR="000B289E" w:rsidRPr="00587AF6" w:rsidRDefault="000B289E" w:rsidP="00730A6B">
            <w:pPr>
              <w:rPr>
                <w:sz w:val="24"/>
                <w:szCs w:val="24"/>
              </w:rPr>
            </w:pPr>
          </w:p>
        </w:tc>
        <w:tc>
          <w:tcPr>
            <w:tcW w:w="1247" w:type="pct"/>
          </w:tcPr>
          <w:p w14:paraId="2C5D45EC" w14:textId="77777777" w:rsidR="000B289E" w:rsidRPr="00587AF6" w:rsidRDefault="000B289E" w:rsidP="00730A6B">
            <w:pPr>
              <w:rPr>
                <w:sz w:val="24"/>
                <w:szCs w:val="24"/>
              </w:rPr>
            </w:pPr>
            <w:r w:rsidRPr="00587AF6">
              <w:rPr>
                <w:sz w:val="24"/>
                <w:szCs w:val="24"/>
              </w:rPr>
              <w:t xml:space="preserve">Environmental Sustainability Policy includes some of the following areas: </w:t>
            </w:r>
          </w:p>
          <w:p w14:paraId="11503193"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The recipient organisation’s commitment to Net Zero by 2050 in the UK.</w:t>
            </w:r>
          </w:p>
          <w:p w14:paraId="4C8A88C7"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Estimated carbon dioxide equivalent reductions as a result of the project. </w:t>
            </w:r>
          </w:p>
          <w:p w14:paraId="79AE12DB"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Increased take up of energy efficiency measures as a result of the project.</w:t>
            </w:r>
          </w:p>
          <w:p w14:paraId="26165039"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Increased use of cycleways or foot paths as a result of the project. </w:t>
            </w:r>
          </w:p>
          <w:p w14:paraId="41106D81"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Increased amount of low or zero carbon energy infrastructure installed as a result of the project. </w:t>
            </w:r>
          </w:p>
          <w:p w14:paraId="2E45BCB0"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Provision of other associated environmental growth infrastructure e.g., EV charging points or building performance monitoring equipment.</w:t>
            </w:r>
          </w:p>
          <w:p w14:paraId="44648913"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Increased business sustainability as a result of the project.</w:t>
            </w:r>
          </w:p>
          <w:p w14:paraId="5FEB6F46"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Number of trees planted as a result of the project. </w:t>
            </w:r>
          </w:p>
          <w:p w14:paraId="6618B44F"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Travel planning to reduce the number of vehicle movements.</w:t>
            </w:r>
          </w:p>
          <w:p w14:paraId="5CCA1968"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Training / raising awareness amongst staff, participants or beneficiaries about how they can reduce their carbon footprint.</w:t>
            </w:r>
          </w:p>
          <w:p w14:paraId="503D9B66"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Consider opportunities for mitigation of negative practices where possible to work towards delivering net zero.</w:t>
            </w:r>
          </w:p>
          <w:p w14:paraId="667F721E"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All organisations proposing capital builds should consider their construction methods and materials, heat and power generation and storage options, transport connections and contribution to biodiversity net gain. </w:t>
            </w:r>
          </w:p>
          <w:p w14:paraId="4249CF7A"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The environmental management measures that are in place and which will be in effect and utilised during the performance of the contract. These measures must combat climate change and/or contribute towards nature recovery and/or any other activities outcomes that constitute environmental growth.</w:t>
            </w:r>
          </w:p>
          <w:p w14:paraId="24A94859"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Carbon emissions reduced (KG/Tonnes);</w:t>
            </w:r>
          </w:p>
          <w:p w14:paraId="0D494DAF"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Renewable energy capacity installed (kWh);</w:t>
            </w:r>
          </w:p>
          <w:p w14:paraId="5035F3C3"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Mode shift towards active travel or public transport (No Miles Saved); </w:t>
            </w:r>
          </w:p>
          <w:p w14:paraId="40D55ABA"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Reduction in consumer energy demand/use through energy efficient purchasing (kWh);</w:t>
            </w:r>
          </w:p>
          <w:p w14:paraId="54067812" w14:textId="77777777" w:rsidR="000B289E" w:rsidRPr="00587AF6" w:rsidRDefault="000B289E" w:rsidP="000B289E">
            <w:pPr>
              <w:pStyle w:val="ListParagraph"/>
              <w:numPr>
                <w:ilvl w:val="0"/>
                <w:numId w:val="20"/>
              </w:numPr>
              <w:spacing w:after="0" w:line="240" w:lineRule="auto"/>
              <w:rPr>
                <w:sz w:val="24"/>
                <w:szCs w:val="24"/>
              </w:rPr>
            </w:pPr>
            <w:r w:rsidRPr="00587AF6">
              <w:rPr>
                <w:sz w:val="24"/>
                <w:szCs w:val="24"/>
              </w:rPr>
              <w:t xml:space="preserve">Households supported to take energy efficiency measures (No of Households); </w:t>
            </w:r>
          </w:p>
          <w:p w14:paraId="173936F7" w14:textId="77777777" w:rsidR="000B289E" w:rsidRDefault="000B289E" w:rsidP="000B289E">
            <w:pPr>
              <w:pStyle w:val="ListParagraph"/>
              <w:numPr>
                <w:ilvl w:val="0"/>
                <w:numId w:val="20"/>
              </w:numPr>
              <w:spacing w:after="0" w:line="240" w:lineRule="auto"/>
              <w:rPr>
                <w:sz w:val="24"/>
                <w:szCs w:val="24"/>
              </w:rPr>
            </w:pPr>
            <w:r w:rsidRPr="00587AF6">
              <w:rPr>
                <w:sz w:val="24"/>
                <w:szCs w:val="24"/>
              </w:rPr>
              <w:t>Participants attending carbon reduction training (No of Participants).</w:t>
            </w:r>
          </w:p>
          <w:p w14:paraId="08FE4ED7" w14:textId="77777777" w:rsidR="000B289E" w:rsidRPr="00587AF6" w:rsidRDefault="000B289E" w:rsidP="000B289E">
            <w:pPr>
              <w:pStyle w:val="ListParagraph"/>
              <w:numPr>
                <w:ilvl w:val="0"/>
                <w:numId w:val="20"/>
              </w:numPr>
              <w:spacing w:after="0" w:line="240" w:lineRule="auto"/>
              <w:rPr>
                <w:sz w:val="24"/>
                <w:szCs w:val="24"/>
              </w:rPr>
            </w:pPr>
            <w:r w:rsidRPr="00E82149">
              <w:rPr>
                <w:sz w:val="24"/>
                <w:szCs w:val="24"/>
              </w:rPr>
              <w:t>Amount of green or blue space created or improved (m2)</w:t>
            </w:r>
            <w:r>
              <w:rPr>
                <w:sz w:val="24"/>
                <w:szCs w:val="24"/>
              </w:rPr>
              <w:t>.</w:t>
            </w:r>
          </w:p>
          <w:p w14:paraId="1F234EEC" w14:textId="77777777" w:rsidR="000B289E" w:rsidRPr="00587AF6" w:rsidRDefault="000B289E" w:rsidP="00730A6B">
            <w:pPr>
              <w:rPr>
                <w:sz w:val="24"/>
                <w:szCs w:val="24"/>
              </w:rPr>
            </w:pPr>
          </w:p>
        </w:tc>
        <w:tc>
          <w:tcPr>
            <w:tcW w:w="656" w:type="pct"/>
          </w:tcPr>
          <w:p w14:paraId="28976BC8" w14:textId="77777777" w:rsidR="000B289E" w:rsidRPr="00587AF6" w:rsidRDefault="000B289E" w:rsidP="00730A6B">
            <w:pPr>
              <w:rPr>
                <w:sz w:val="24"/>
                <w:szCs w:val="24"/>
              </w:rPr>
            </w:pPr>
            <w:r w:rsidRPr="00587AF6">
              <w:rPr>
                <w:sz w:val="24"/>
                <w:szCs w:val="24"/>
              </w:rPr>
              <w:t>Recipient to submit Environmental Sustainability Policy at the point of final claim</w:t>
            </w:r>
          </w:p>
          <w:p w14:paraId="540EAC66" w14:textId="77777777" w:rsidR="000B289E" w:rsidRPr="00587AF6" w:rsidRDefault="000B289E" w:rsidP="00730A6B">
            <w:pPr>
              <w:rPr>
                <w:sz w:val="24"/>
                <w:szCs w:val="24"/>
              </w:rPr>
            </w:pPr>
            <w:r w:rsidRPr="00587AF6">
              <w:rPr>
                <w:sz w:val="24"/>
                <w:szCs w:val="24"/>
              </w:rPr>
              <w:t>submission.</w:t>
            </w:r>
          </w:p>
        </w:tc>
        <w:tc>
          <w:tcPr>
            <w:tcW w:w="748" w:type="pct"/>
          </w:tcPr>
          <w:p w14:paraId="51F8AF9A" w14:textId="77777777" w:rsidR="000B289E" w:rsidRPr="00587AF6" w:rsidRDefault="000B289E" w:rsidP="00730A6B">
            <w:pPr>
              <w:rPr>
                <w:sz w:val="24"/>
                <w:szCs w:val="24"/>
              </w:rPr>
            </w:pPr>
            <w:r w:rsidRPr="00587AF6">
              <w:rPr>
                <w:sz w:val="24"/>
                <w:szCs w:val="24"/>
              </w:rPr>
              <w:t xml:space="preserve">Recipient must produce an Environmental Sustainability Policy as part of the gateway criteria, at the time of submitting their application. </w:t>
            </w:r>
          </w:p>
          <w:p w14:paraId="4C758C06" w14:textId="77777777" w:rsidR="000B289E" w:rsidRPr="00587AF6" w:rsidRDefault="000B289E" w:rsidP="00730A6B">
            <w:pPr>
              <w:rPr>
                <w:sz w:val="24"/>
                <w:szCs w:val="24"/>
              </w:rPr>
            </w:pPr>
          </w:p>
          <w:p w14:paraId="54899D4B" w14:textId="77777777" w:rsidR="000B289E" w:rsidRPr="00587AF6" w:rsidRDefault="000B289E" w:rsidP="00730A6B">
            <w:pPr>
              <w:rPr>
                <w:sz w:val="24"/>
                <w:szCs w:val="24"/>
              </w:rPr>
            </w:pPr>
            <w:bookmarkStart w:id="5" w:name="_Hlk120547325"/>
            <w:r w:rsidRPr="00587AF6">
              <w:rPr>
                <w:sz w:val="24"/>
                <w:szCs w:val="24"/>
              </w:rPr>
              <w:t xml:space="preserve">The Recipient will provide relevant information to Cornwall Council to monitor and evidence impact and performance in relation to this principle </w:t>
            </w:r>
            <w:bookmarkEnd w:id="5"/>
          </w:p>
        </w:tc>
        <w:tc>
          <w:tcPr>
            <w:tcW w:w="930" w:type="pct"/>
          </w:tcPr>
          <w:p w14:paraId="3E641B4A" w14:textId="77777777" w:rsidR="000B289E" w:rsidRPr="00587AF6" w:rsidRDefault="000B289E" w:rsidP="00730A6B">
            <w:pPr>
              <w:rPr>
                <w:sz w:val="24"/>
                <w:szCs w:val="24"/>
              </w:rPr>
            </w:pPr>
            <w:r w:rsidRPr="00587AF6">
              <w:rPr>
                <w:sz w:val="24"/>
                <w:szCs w:val="24"/>
              </w:rPr>
              <w:t xml:space="preserve">If not already included in the Environmental Sustainability Policy, the Recipient must produce a Carbon Reduction Plan within 6 months of signing the funding agreement which details their organisational carbon footprint and confirms their commitment to achieving Net Zero by 2050. If necessary, the Recipient will resubmit their Environmental Sustainability Policy </w:t>
            </w:r>
            <w:r>
              <w:rPr>
                <w:sz w:val="24"/>
                <w:szCs w:val="24"/>
              </w:rPr>
              <w:t>a</w:t>
            </w:r>
            <w:r w:rsidRPr="00587AF6">
              <w:rPr>
                <w:sz w:val="24"/>
                <w:szCs w:val="24"/>
              </w:rPr>
              <w:t xml:space="preserve">t the point of final claim submission which commits the organisation to reduce C02 emissions in the long term. </w:t>
            </w:r>
          </w:p>
          <w:p w14:paraId="2177C5F1" w14:textId="77777777" w:rsidR="000B289E" w:rsidRPr="00587AF6" w:rsidRDefault="000B289E" w:rsidP="00730A6B">
            <w:pPr>
              <w:rPr>
                <w:sz w:val="24"/>
                <w:szCs w:val="24"/>
              </w:rPr>
            </w:pPr>
          </w:p>
          <w:p w14:paraId="0AF18326" w14:textId="77777777" w:rsidR="000B289E" w:rsidRPr="00587AF6" w:rsidRDefault="000B289E" w:rsidP="00730A6B">
            <w:pPr>
              <w:rPr>
                <w:sz w:val="24"/>
                <w:szCs w:val="24"/>
                <w:highlight w:val="yellow"/>
              </w:rPr>
            </w:pPr>
            <w:r w:rsidRPr="00587AF6">
              <w:rPr>
                <w:sz w:val="24"/>
                <w:szCs w:val="24"/>
              </w:rPr>
              <w:t>The Recipient will provide relevant information to Cornwall Council to monitor and evidence impact and performance in relation to this principle</w:t>
            </w:r>
          </w:p>
          <w:p w14:paraId="6E40FF0D" w14:textId="77777777" w:rsidR="000B289E" w:rsidRPr="00587AF6" w:rsidRDefault="000B289E" w:rsidP="00730A6B">
            <w:pPr>
              <w:rPr>
                <w:sz w:val="24"/>
                <w:szCs w:val="24"/>
              </w:rPr>
            </w:pPr>
          </w:p>
          <w:p w14:paraId="4E85830B" w14:textId="77777777" w:rsidR="000B289E" w:rsidRPr="00587AF6" w:rsidRDefault="000B289E" w:rsidP="00730A6B">
            <w:pPr>
              <w:rPr>
                <w:sz w:val="24"/>
                <w:szCs w:val="24"/>
              </w:rPr>
            </w:pPr>
          </w:p>
        </w:tc>
      </w:tr>
      <w:tr w:rsidR="000B289E" w:rsidRPr="00587AF6" w14:paraId="67585914" w14:textId="77777777" w:rsidTr="00730A6B">
        <w:tc>
          <w:tcPr>
            <w:tcW w:w="710" w:type="pct"/>
            <w:shd w:val="clear" w:color="auto" w:fill="DBE5F1" w:themeFill="accent1" w:themeFillTint="33"/>
          </w:tcPr>
          <w:p w14:paraId="0BECE062" w14:textId="77777777" w:rsidR="000B289E" w:rsidRPr="00587AF6" w:rsidRDefault="000B289E" w:rsidP="00730A6B">
            <w:pPr>
              <w:rPr>
                <w:sz w:val="24"/>
                <w:szCs w:val="24"/>
              </w:rPr>
            </w:pPr>
            <w:r w:rsidRPr="00587AF6">
              <w:rPr>
                <w:sz w:val="24"/>
                <w:szCs w:val="24"/>
              </w:rPr>
              <w:t>Circularity - reduction in use of virgin raw materials. Recycle</w:t>
            </w:r>
            <w:r>
              <w:rPr>
                <w:sz w:val="24"/>
                <w:szCs w:val="24"/>
              </w:rPr>
              <w:t>-</w:t>
            </w:r>
            <w:r w:rsidRPr="00587AF6">
              <w:rPr>
                <w:sz w:val="24"/>
                <w:szCs w:val="24"/>
              </w:rPr>
              <w:t>reuse</w:t>
            </w:r>
          </w:p>
          <w:p w14:paraId="1968C82D" w14:textId="77777777" w:rsidR="000B289E" w:rsidRPr="00587AF6" w:rsidRDefault="000B289E" w:rsidP="00730A6B">
            <w:pPr>
              <w:rPr>
                <w:sz w:val="24"/>
                <w:szCs w:val="24"/>
              </w:rPr>
            </w:pPr>
            <w:r w:rsidRPr="00587AF6">
              <w:rPr>
                <w:sz w:val="24"/>
                <w:szCs w:val="24"/>
              </w:rPr>
              <w:t>principles</w:t>
            </w:r>
          </w:p>
        </w:tc>
        <w:tc>
          <w:tcPr>
            <w:tcW w:w="709" w:type="pct"/>
          </w:tcPr>
          <w:p w14:paraId="63D41F24" w14:textId="77777777" w:rsidR="000B289E" w:rsidRPr="00587AF6" w:rsidRDefault="000B289E" w:rsidP="00730A6B">
            <w:pPr>
              <w:rPr>
                <w:sz w:val="24"/>
                <w:szCs w:val="24"/>
              </w:rPr>
            </w:pPr>
            <w:r w:rsidRPr="00587AF6">
              <w:rPr>
                <w:sz w:val="24"/>
                <w:szCs w:val="24"/>
              </w:rPr>
              <w:t>In our current economy, we take materials from the Earth, make products from them, and eventually throw them away as waste – the process is linear. In a circular economy by contrast, we stop or reduce the amount of waste being produced in the first place. Measures to move towards a more circular economy may include improving</w:t>
            </w:r>
          </w:p>
          <w:p w14:paraId="5BBB9C24" w14:textId="77777777" w:rsidR="000B289E" w:rsidRPr="00587AF6" w:rsidRDefault="000B289E" w:rsidP="00730A6B">
            <w:pPr>
              <w:rPr>
                <w:sz w:val="24"/>
                <w:szCs w:val="24"/>
              </w:rPr>
            </w:pPr>
            <w:r w:rsidRPr="00587AF6">
              <w:rPr>
                <w:sz w:val="24"/>
                <w:szCs w:val="24"/>
              </w:rPr>
              <w:t>recycling rates, sustainable production of natural resources (such</w:t>
            </w:r>
          </w:p>
          <w:p w14:paraId="4761F8C7" w14:textId="77777777" w:rsidR="000B289E" w:rsidRPr="00587AF6" w:rsidRDefault="000B289E" w:rsidP="00730A6B">
            <w:pPr>
              <w:rPr>
                <w:sz w:val="24"/>
                <w:szCs w:val="24"/>
              </w:rPr>
            </w:pPr>
            <w:r w:rsidRPr="00587AF6">
              <w:rPr>
                <w:sz w:val="24"/>
                <w:szCs w:val="24"/>
              </w:rPr>
              <w:t xml:space="preserve">as timber and minerals), and tackling pollution and food waste. Striving towards a circular economy is important because we need to preserve our world’s finite resources for future generations.  </w:t>
            </w:r>
          </w:p>
          <w:p w14:paraId="1491D31F" w14:textId="77777777" w:rsidR="000B289E" w:rsidRPr="00587AF6" w:rsidRDefault="000B289E" w:rsidP="00730A6B">
            <w:pPr>
              <w:rPr>
                <w:sz w:val="24"/>
                <w:szCs w:val="24"/>
              </w:rPr>
            </w:pPr>
          </w:p>
        </w:tc>
        <w:tc>
          <w:tcPr>
            <w:tcW w:w="1247" w:type="pct"/>
          </w:tcPr>
          <w:p w14:paraId="395D0429" w14:textId="77777777" w:rsidR="000B289E" w:rsidRPr="00587AF6" w:rsidRDefault="000B289E" w:rsidP="00730A6B">
            <w:pPr>
              <w:rPr>
                <w:sz w:val="24"/>
                <w:szCs w:val="24"/>
              </w:rPr>
            </w:pPr>
            <w:r w:rsidRPr="00587AF6">
              <w:rPr>
                <w:sz w:val="24"/>
                <w:szCs w:val="24"/>
              </w:rPr>
              <w:t xml:space="preserve">​​​​​A Circular Economy </w:t>
            </w:r>
            <w:r>
              <w:rPr>
                <w:sz w:val="24"/>
                <w:szCs w:val="24"/>
              </w:rPr>
              <w:t xml:space="preserve">can be defined </w:t>
            </w:r>
            <w:r w:rsidRPr="00587AF6">
              <w:rPr>
                <w:sz w:val="24"/>
                <w:szCs w:val="24"/>
              </w:rPr>
              <w:t>as one where materials are retained in use at their highest value for as long as possible and are then reused or recycled, leaving a minimum of residual waste.</w:t>
            </w:r>
          </w:p>
          <w:p w14:paraId="40755FB4" w14:textId="77777777" w:rsidR="000B289E" w:rsidRPr="00587AF6" w:rsidRDefault="000B289E" w:rsidP="00730A6B">
            <w:pPr>
              <w:rPr>
                <w:sz w:val="24"/>
                <w:szCs w:val="24"/>
              </w:rPr>
            </w:pPr>
          </w:p>
          <w:p w14:paraId="71E548D1" w14:textId="77777777" w:rsidR="000B289E" w:rsidRPr="00587AF6" w:rsidRDefault="000B289E" w:rsidP="00730A6B">
            <w:pPr>
              <w:rPr>
                <w:sz w:val="24"/>
                <w:szCs w:val="24"/>
              </w:rPr>
            </w:pPr>
            <w:r w:rsidRPr="00587AF6">
              <w:rPr>
                <w:sz w:val="24"/>
                <w:szCs w:val="24"/>
              </w:rPr>
              <w:t>A Circular Economy Statement could include the following areas:</w:t>
            </w:r>
          </w:p>
          <w:p w14:paraId="04275E42"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Reducing waste, consider zero landfill policies, onsite composters.</w:t>
            </w:r>
          </w:p>
          <w:p w14:paraId="7557C5D7"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Improved resource efficiency, utilising recycled / reuse principles, reduction in use of virgin raw materials.</w:t>
            </w:r>
          </w:p>
          <w:p w14:paraId="434DCE54"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Reducing food waste.</w:t>
            </w:r>
          </w:p>
          <w:p w14:paraId="1AF144DC"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Training of staff.</w:t>
            </w:r>
          </w:p>
          <w:p w14:paraId="34EB6551"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Explain how resource efficiency is communicated to your customers.</w:t>
            </w:r>
          </w:p>
          <w:p w14:paraId="459AB383"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What channels do you give them to improve their own resource efficiency e.g., compostable / recycled packaging.</w:t>
            </w:r>
            <w:r w:rsidRPr="00587AF6">
              <w:rPr>
                <w:sz w:val="24"/>
                <w:szCs w:val="24"/>
              </w:rPr>
              <w:cr/>
              <w:t xml:space="preserve">Increased percentage of waste recycled (% increase in Waste Recycling); </w:t>
            </w:r>
          </w:p>
          <w:p w14:paraId="5AE56F52"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 xml:space="preserve">Reduction in waste production (KG/Tonnes); </w:t>
            </w:r>
          </w:p>
          <w:p w14:paraId="2EEC889D" w14:textId="77777777" w:rsidR="000B289E" w:rsidRPr="00587AF6" w:rsidRDefault="000B289E" w:rsidP="000B289E">
            <w:pPr>
              <w:pStyle w:val="ListParagraph"/>
              <w:numPr>
                <w:ilvl w:val="0"/>
                <w:numId w:val="21"/>
              </w:numPr>
              <w:spacing w:after="0" w:line="240" w:lineRule="auto"/>
              <w:rPr>
                <w:sz w:val="24"/>
                <w:szCs w:val="24"/>
              </w:rPr>
            </w:pPr>
            <w:r w:rsidRPr="00587AF6">
              <w:rPr>
                <w:sz w:val="24"/>
                <w:szCs w:val="24"/>
              </w:rPr>
              <w:t>Products designed to be recyclable and/or reusable (No of Products);</w:t>
            </w:r>
          </w:p>
          <w:p w14:paraId="4341B11F" w14:textId="77777777" w:rsidR="000B289E" w:rsidRPr="00587AF6" w:rsidRDefault="000B289E" w:rsidP="00730A6B">
            <w:pPr>
              <w:pStyle w:val="ListParagraph"/>
              <w:rPr>
                <w:sz w:val="24"/>
                <w:szCs w:val="24"/>
              </w:rPr>
            </w:pPr>
          </w:p>
          <w:p w14:paraId="4A34D40B" w14:textId="77777777" w:rsidR="000B289E" w:rsidRPr="00587AF6" w:rsidRDefault="000B289E" w:rsidP="00730A6B">
            <w:pPr>
              <w:rPr>
                <w:sz w:val="24"/>
                <w:szCs w:val="24"/>
              </w:rPr>
            </w:pPr>
            <w:r w:rsidRPr="00587AF6">
              <w:rPr>
                <w:sz w:val="24"/>
                <w:szCs w:val="24"/>
              </w:rPr>
              <w:t>A Circular Economy Statement would primarily be relevant to projects which have physical inputs. Th</w:t>
            </w:r>
            <w:r>
              <w:rPr>
                <w:sz w:val="24"/>
                <w:szCs w:val="24"/>
              </w:rPr>
              <w:t xml:space="preserve">e </w:t>
            </w:r>
            <w:r w:rsidRPr="00587AF6">
              <w:rPr>
                <w:sz w:val="24"/>
                <w:szCs w:val="24"/>
              </w:rPr>
              <w:t xml:space="preserve">Statement will set out the management measures that they have in place, including, the strategic approach, a bill of materials, recycling and waste reporting form.  </w:t>
            </w:r>
          </w:p>
          <w:p w14:paraId="67B78568" w14:textId="77777777" w:rsidR="000B289E" w:rsidRPr="00587AF6" w:rsidRDefault="000B289E" w:rsidP="00730A6B">
            <w:pPr>
              <w:rPr>
                <w:sz w:val="24"/>
                <w:szCs w:val="24"/>
              </w:rPr>
            </w:pPr>
          </w:p>
        </w:tc>
        <w:tc>
          <w:tcPr>
            <w:tcW w:w="656" w:type="pct"/>
          </w:tcPr>
          <w:p w14:paraId="0685D7B4" w14:textId="77777777" w:rsidR="000B289E" w:rsidRPr="00587AF6" w:rsidRDefault="000B289E" w:rsidP="00730A6B">
            <w:pPr>
              <w:rPr>
                <w:sz w:val="24"/>
                <w:szCs w:val="24"/>
              </w:rPr>
            </w:pPr>
            <w:r w:rsidRPr="00587AF6">
              <w:rPr>
                <w:sz w:val="24"/>
                <w:szCs w:val="24"/>
              </w:rPr>
              <w:t>Recipient to submit Environmental Sustainability Policy at the point of final claim</w:t>
            </w:r>
          </w:p>
          <w:p w14:paraId="57B0BD9A" w14:textId="77777777" w:rsidR="000B289E" w:rsidRPr="00587AF6" w:rsidRDefault="000B289E" w:rsidP="00730A6B">
            <w:pPr>
              <w:rPr>
                <w:sz w:val="24"/>
                <w:szCs w:val="24"/>
              </w:rPr>
            </w:pPr>
            <w:r w:rsidRPr="00587AF6">
              <w:rPr>
                <w:sz w:val="24"/>
                <w:szCs w:val="24"/>
              </w:rPr>
              <w:t>submission.</w:t>
            </w:r>
          </w:p>
          <w:p w14:paraId="3266930A" w14:textId="77777777" w:rsidR="000B289E" w:rsidRPr="00587AF6" w:rsidRDefault="000B289E" w:rsidP="00730A6B">
            <w:pPr>
              <w:rPr>
                <w:sz w:val="24"/>
                <w:szCs w:val="24"/>
              </w:rPr>
            </w:pPr>
          </w:p>
          <w:p w14:paraId="2423B529" w14:textId="77777777" w:rsidR="000B289E" w:rsidRPr="00587AF6" w:rsidRDefault="000B289E" w:rsidP="00730A6B">
            <w:pPr>
              <w:rPr>
                <w:sz w:val="24"/>
                <w:szCs w:val="24"/>
              </w:rPr>
            </w:pPr>
          </w:p>
          <w:p w14:paraId="08E9A729" w14:textId="77777777" w:rsidR="000B289E" w:rsidRPr="00587AF6" w:rsidRDefault="000B289E" w:rsidP="00730A6B">
            <w:pPr>
              <w:rPr>
                <w:sz w:val="24"/>
                <w:szCs w:val="24"/>
              </w:rPr>
            </w:pPr>
          </w:p>
        </w:tc>
        <w:tc>
          <w:tcPr>
            <w:tcW w:w="748" w:type="pct"/>
          </w:tcPr>
          <w:p w14:paraId="06BE8B64" w14:textId="77777777" w:rsidR="000B289E" w:rsidRPr="00587AF6" w:rsidRDefault="000B289E" w:rsidP="00730A6B">
            <w:pPr>
              <w:rPr>
                <w:sz w:val="24"/>
                <w:szCs w:val="24"/>
              </w:rPr>
            </w:pPr>
            <w:r w:rsidRPr="00587AF6">
              <w:rPr>
                <w:sz w:val="24"/>
                <w:szCs w:val="24"/>
              </w:rPr>
              <w:t xml:space="preserve">Recipient must produce an Environmental Sustainability Policy as part of the gateway criteria, at the time of submitting their application. </w:t>
            </w:r>
          </w:p>
          <w:p w14:paraId="56F63758" w14:textId="77777777" w:rsidR="000B289E" w:rsidRPr="00587AF6" w:rsidRDefault="000B289E" w:rsidP="00730A6B">
            <w:pPr>
              <w:rPr>
                <w:sz w:val="24"/>
                <w:szCs w:val="24"/>
              </w:rPr>
            </w:pPr>
          </w:p>
          <w:p w14:paraId="3EB617C4" w14:textId="77777777" w:rsidR="000B289E" w:rsidRPr="00587AF6" w:rsidRDefault="000B289E" w:rsidP="00730A6B">
            <w:pPr>
              <w:rPr>
                <w:sz w:val="24"/>
                <w:szCs w:val="24"/>
                <w:highlight w:val="yellow"/>
              </w:rPr>
            </w:pPr>
            <w:r w:rsidRPr="00587AF6">
              <w:rPr>
                <w:sz w:val="24"/>
                <w:szCs w:val="24"/>
              </w:rPr>
              <w:t>The Recipient will provide relevant information to Cornwall Council to monitor and evidence impact and performance in relation to this principle</w:t>
            </w:r>
          </w:p>
          <w:p w14:paraId="6ABA8A26" w14:textId="77777777" w:rsidR="000B289E" w:rsidRPr="00587AF6" w:rsidRDefault="000B289E" w:rsidP="00730A6B">
            <w:pPr>
              <w:rPr>
                <w:sz w:val="24"/>
                <w:szCs w:val="24"/>
              </w:rPr>
            </w:pPr>
          </w:p>
          <w:p w14:paraId="1152CCBE" w14:textId="77777777" w:rsidR="000B289E" w:rsidRPr="00587AF6" w:rsidRDefault="000B289E" w:rsidP="00730A6B">
            <w:pPr>
              <w:rPr>
                <w:sz w:val="24"/>
                <w:szCs w:val="24"/>
              </w:rPr>
            </w:pPr>
          </w:p>
        </w:tc>
        <w:tc>
          <w:tcPr>
            <w:tcW w:w="930" w:type="pct"/>
          </w:tcPr>
          <w:p w14:paraId="30854EF2" w14:textId="77777777" w:rsidR="000B289E" w:rsidRPr="00587AF6" w:rsidRDefault="000B289E" w:rsidP="00730A6B">
            <w:pPr>
              <w:rPr>
                <w:sz w:val="24"/>
                <w:szCs w:val="24"/>
              </w:rPr>
            </w:pPr>
            <w:r w:rsidRPr="00587AF6">
              <w:rPr>
                <w:sz w:val="24"/>
                <w:szCs w:val="24"/>
              </w:rPr>
              <w:t xml:space="preserve">If not already included in the Environmental Sustainability Policy, the Recipient must produce a Circular Economy Statement within 6 months of signing the funding agreement </w:t>
            </w:r>
            <w:bookmarkStart w:id="6" w:name="_Hlk120635177"/>
            <w:r w:rsidRPr="00587AF6">
              <w:rPr>
                <w:sz w:val="24"/>
                <w:szCs w:val="24"/>
              </w:rPr>
              <w:t>which details their organisations commitment to reducing waste and supporting the circular economy</w:t>
            </w:r>
            <w:bookmarkEnd w:id="6"/>
            <w:r w:rsidRPr="00587AF6">
              <w:rPr>
                <w:sz w:val="24"/>
                <w:szCs w:val="24"/>
              </w:rPr>
              <w:t xml:space="preserve">. If necessary, the Recipient will resubmit their Environmental Sustainability Policy </w:t>
            </w:r>
            <w:r>
              <w:rPr>
                <w:sz w:val="24"/>
                <w:szCs w:val="24"/>
              </w:rPr>
              <w:t>a</w:t>
            </w:r>
            <w:r w:rsidRPr="00587AF6">
              <w:rPr>
                <w:sz w:val="24"/>
                <w:szCs w:val="24"/>
              </w:rPr>
              <w:t xml:space="preserve">t the point of final claim submission which commits the organisation to the reduction in use of virgin raw materials and principles of recycling. </w:t>
            </w:r>
          </w:p>
          <w:p w14:paraId="05325D0E" w14:textId="77777777" w:rsidR="000B289E" w:rsidRPr="00587AF6" w:rsidRDefault="000B289E" w:rsidP="00730A6B">
            <w:pPr>
              <w:rPr>
                <w:sz w:val="24"/>
                <w:szCs w:val="24"/>
              </w:rPr>
            </w:pPr>
          </w:p>
          <w:p w14:paraId="78288BF8" w14:textId="77777777" w:rsidR="000B289E" w:rsidRPr="00587AF6" w:rsidRDefault="000B289E" w:rsidP="00730A6B">
            <w:pPr>
              <w:rPr>
                <w:sz w:val="24"/>
                <w:szCs w:val="24"/>
                <w:highlight w:val="yellow"/>
              </w:rPr>
            </w:pPr>
            <w:r w:rsidRPr="00587AF6">
              <w:rPr>
                <w:sz w:val="24"/>
                <w:szCs w:val="24"/>
              </w:rPr>
              <w:t>The Recipient will provide relevant information to Cornwall Council to monitor and evidence impact and performance in relation to this principle</w:t>
            </w:r>
          </w:p>
          <w:p w14:paraId="468E978A" w14:textId="77777777" w:rsidR="000B289E" w:rsidRPr="00587AF6" w:rsidRDefault="000B289E" w:rsidP="00730A6B">
            <w:pPr>
              <w:rPr>
                <w:sz w:val="24"/>
                <w:szCs w:val="24"/>
              </w:rPr>
            </w:pPr>
          </w:p>
        </w:tc>
      </w:tr>
      <w:tr w:rsidR="000B289E" w:rsidRPr="00587AF6" w14:paraId="22C02F7C" w14:textId="77777777" w:rsidTr="00730A6B">
        <w:tc>
          <w:tcPr>
            <w:tcW w:w="710" w:type="pct"/>
            <w:shd w:val="clear" w:color="auto" w:fill="DBE5F1" w:themeFill="accent1" w:themeFillTint="33"/>
          </w:tcPr>
          <w:p w14:paraId="435E4D33" w14:textId="77777777" w:rsidR="000B289E" w:rsidRPr="00587AF6" w:rsidRDefault="000B289E" w:rsidP="00730A6B">
            <w:pPr>
              <w:rPr>
                <w:sz w:val="24"/>
                <w:szCs w:val="24"/>
              </w:rPr>
            </w:pPr>
            <w:r w:rsidRPr="00587AF6">
              <w:rPr>
                <w:sz w:val="24"/>
                <w:szCs w:val="24"/>
              </w:rPr>
              <w:t>Nature recovery</w:t>
            </w:r>
          </w:p>
        </w:tc>
        <w:tc>
          <w:tcPr>
            <w:tcW w:w="709" w:type="pct"/>
          </w:tcPr>
          <w:p w14:paraId="13C47DD0" w14:textId="77777777" w:rsidR="000B289E" w:rsidRPr="00587AF6" w:rsidRDefault="000B289E" w:rsidP="00730A6B">
            <w:pPr>
              <w:rPr>
                <w:rStyle w:val="Hyperlink"/>
                <w:sz w:val="24"/>
                <w:szCs w:val="24"/>
              </w:rPr>
            </w:pPr>
            <w:r w:rsidRPr="00587AF6">
              <w:rPr>
                <w:sz w:val="24"/>
                <w:szCs w:val="24"/>
              </w:rPr>
              <w:t xml:space="preserve">In line with the rest of the UK, </w:t>
            </w:r>
            <w:r w:rsidRPr="00587AF6">
              <w:rPr>
                <w:sz w:val="24"/>
                <w:szCs w:val="24"/>
              </w:rPr>
              <w:fldChar w:fldCharType="begin"/>
            </w:r>
            <w:r w:rsidRPr="00587AF6">
              <w:rPr>
                <w:sz w:val="24"/>
                <w:szCs w:val="24"/>
              </w:rPr>
              <w:instrText xml:space="preserve"> HYPERLINK "https://www.cornwallwildlifetrust.org.uk/sites/default/files/2021-05/State%20of%20Nature%20Cornwall%202020%20Report.pdf" </w:instrText>
            </w:r>
            <w:r w:rsidRPr="00587AF6">
              <w:rPr>
                <w:sz w:val="24"/>
                <w:szCs w:val="24"/>
              </w:rPr>
              <w:fldChar w:fldCharType="separate"/>
            </w:r>
            <w:r w:rsidRPr="00587AF6">
              <w:rPr>
                <w:rStyle w:val="Hyperlink"/>
                <w:sz w:val="24"/>
                <w:szCs w:val="24"/>
              </w:rPr>
              <w:t>nature is in serious decline</w:t>
            </w:r>
          </w:p>
          <w:p w14:paraId="741B57B2" w14:textId="77777777" w:rsidR="000B289E" w:rsidRPr="00587AF6" w:rsidRDefault="000B289E" w:rsidP="00730A6B">
            <w:pPr>
              <w:rPr>
                <w:sz w:val="24"/>
                <w:szCs w:val="24"/>
              </w:rPr>
            </w:pPr>
            <w:r w:rsidRPr="00587AF6">
              <w:rPr>
                <w:rStyle w:val="Hyperlink"/>
                <w:sz w:val="24"/>
                <w:szCs w:val="24"/>
              </w:rPr>
              <w:t>in Cornwall</w:t>
            </w:r>
            <w:r w:rsidRPr="00587AF6">
              <w:rPr>
                <w:sz w:val="24"/>
                <w:szCs w:val="24"/>
              </w:rPr>
              <w:fldChar w:fldCharType="end"/>
            </w:r>
            <w:r w:rsidRPr="00587AF6">
              <w:rPr>
                <w:sz w:val="24"/>
                <w:szCs w:val="24"/>
              </w:rPr>
              <w:t>. Over the last 30 years, nearly half of</w:t>
            </w:r>
          </w:p>
          <w:p w14:paraId="58003E46" w14:textId="77777777" w:rsidR="000B289E" w:rsidRPr="00587AF6" w:rsidRDefault="000B289E" w:rsidP="00730A6B">
            <w:pPr>
              <w:rPr>
                <w:sz w:val="24"/>
                <w:szCs w:val="24"/>
              </w:rPr>
            </w:pPr>
            <w:r w:rsidRPr="00587AF6">
              <w:rPr>
                <w:sz w:val="24"/>
                <w:szCs w:val="24"/>
              </w:rPr>
              <w:t>terrestrial mammals and three-fifths of butterflies are</w:t>
            </w:r>
          </w:p>
          <w:p w14:paraId="1C61F1F4" w14:textId="77777777" w:rsidR="000B289E" w:rsidRPr="00587AF6" w:rsidRDefault="000B289E" w:rsidP="00730A6B">
            <w:pPr>
              <w:rPr>
                <w:sz w:val="24"/>
                <w:szCs w:val="24"/>
              </w:rPr>
            </w:pPr>
            <w:r w:rsidRPr="00587AF6">
              <w:rPr>
                <w:sz w:val="24"/>
                <w:szCs w:val="24"/>
              </w:rPr>
              <w:t>found in fewer places. Almost half of breeding birds</w:t>
            </w:r>
          </w:p>
          <w:p w14:paraId="748BCE0B" w14:textId="77777777" w:rsidR="000B289E" w:rsidRDefault="000B289E" w:rsidP="00730A6B">
            <w:pPr>
              <w:rPr>
                <w:sz w:val="24"/>
                <w:szCs w:val="24"/>
              </w:rPr>
            </w:pPr>
            <w:r w:rsidRPr="00587AF6">
              <w:rPr>
                <w:sz w:val="24"/>
                <w:szCs w:val="24"/>
              </w:rPr>
              <w:t xml:space="preserve">have declined. In order to avert ecological breakdown, we must go beyond decarbonising our economy and endeavour to conserve our natural environment. </w:t>
            </w:r>
          </w:p>
          <w:p w14:paraId="326C62E0" w14:textId="77777777" w:rsidR="000B289E" w:rsidRDefault="000B289E" w:rsidP="00730A6B">
            <w:pPr>
              <w:rPr>
                <w:sz w:val="24"/>
                <w:szCs w:val="24"/>
              </w:rPr>
            </w:pPr>
          </w:p>
          <w:p w14:paraId="0319EDFE" w14:textId="77777777" w:rsidR="000B289E" w:rsidRPr="003A49C8" w:rsidRDefault="000B289E" w:rsidP="00730A6B">
            <w:pPr>
              <w:rPr>
                <w:sz w:val="24"/>
                <w:szCs w:val="24"/>
              </w:rPr>
            </w:pPr>
            <w:r>
              <w:rPr>
                <w:sz w:val="24"/>
                <w:szCs w:val="24"/>
              </w:rPr>
              <w:t xml:space="preserve">Nature recovery is about improving natural capital. </w:t>
            </w:r>
            <w:r w:rsidRPr="003A49C8">
              <w:rPr>
                <w:sz w:val="24"/>
                <w:szCs w:val="24"/>
              </w:rPr>
              <w:t xml:space="preserve">Natural capital </w:t>
            </w:r>
            <w:r>
              <w:rPr>
                <w:sz w:val="24"/>
                <w:szCs w:val="24"/>
              </w:rPr>
              <w:t>is</w:t>
            </w:r>
            <w:r w:rsidRPr="003A49C8">
              <w:rPr>
                <w:sz w:val="24"/>
                <w:szCs w:val="24"/>
              </w:rPr>
              <w:t xml:space="preserve"> the elements of nature that have value to society, such as forests, fisheries, rivers, biodiversity, land and minerals.</w:t>
            </w:r>
          </w:p>
          <w:p w14:paraId="14CBC8BF" w14:textId="77777777" w:rsidR="000B289E" w:rsidRDefault="000B289E" w:rsidP="00730A6B">
            <w:pPr>
              <w:rPr>
                <w:sz w:val="24"/>
                <w:szCs w:val="24"/>
              </w:rPr>
            </w:pPr>
            <w:r w:rsidRPr="003A49C8">
              <w:rPr>
                <w:sz w:val="24"/>
                <w:szCs w:val="24"/>
              </w:rPr>
              <w:t xml:space="preserve">Stocks of natural capital provide flows of services </w:t>
            </w:r>
            <w:r>
              <w:rPr>
                <w:sz w:val="24"/>
                <w:szCs w:val="24"/>
              </w:rPr>
              <w:t xml:space="preserve">and assets </w:t>
            </w:r>
            <w:r w:rsidRPr="003A49C8">
              <w:rPr>
                <w:sz w:val="24"/>
                <w:szCs w:val="24"/>
              </w:rPr>
              <w:t>over time</w:t>
            </w:r>
            <w:r>
              <w:rPr>
                <w:sz w:val="24"/>
                <w:szCs w:val="24"/>
              </w:rPr>
              <w:t xml:space="preserve"> and are incredibly beneficial for a society</w:t>
            </w:r>
            <w:r w:rsidRPr="003A49C8">
              <w:rPr>
                <w:sz w:val="24"/>
                <w:szCs w:val="24"/>
              </w:rPr>
              <w:t xml:space="preserve">. </w:t>
            </w:r>
            <w:r w:rsidRPr="000869FB">
              <w:rPr>
                <w:sz w:val="24"/>
                <w:szCs w:val="24"/>
              </w:rPr>
              <w:t>Services</w:t>
            </w:r>
            <w:r>
              <w:rPr>
                <w:sz w:val="24"/>
                <w:szCs w:val="24"/>
              </w:rPr>
              <w:t xml:space="preserve"> and assets</w:t>
            </w:r>
            <w:r w:rsidRPr="000869FB">
              <w:rPr>
                <w:sz w:val="24"/>
                <w:szCs w:val="24"/>
              </w:rPr>
              <w:t xml:space="preserve"> may include commodities with a market value (minerals, timber, freshwater) or non-market value (such as outdoor recreation, landscape amenity). </w:t>
            </w:r>
            <w:r>
              <w:rPr>
                <w:sz w:val="24"/>
                <w:szCs w:val="24"/>
              </w:rPr>
              <w:t xml:space="preserve"> </w:t>
            </w:r>
          </w:p>
          <w:p w14:paraId="68E105F4" w14:textId="77777777" w:rsidR="000B289E" w:rsidRDefault="000B289E" w:rsidP="00730A6B">
            <w:pPr>
              <w:rPr>
                <w:sz w:val="24"/>
                <w:szCs w:val="24"/>
              </w:rPr>
            </w:pPr>
          </w:p>
          <w:p w14:paraId="1BAE45D3" w14:textId="77777777" w:rsidR="000B289E" w:rsidRPr="00587AF6" w:rsidRDefault="000B289E" w:rsidP="00730A6B">
            <w:pPr>
              <w:rPr>
                <w:sz w:val="24"/>
                <w:szCs w:val="24"/>
              </w:rPr>
            </w:pPr>
            <w:r w:rsidRPr="003A49C8">
              <w:rPr>
                <w:sz w:val="24"/>
                <w:szCs w:val="24"/>
              </w:rPr>
              <w:t>At its simplest, a natural capital approach is about thinking of nature as a</w:t>
            </w:r>
            <w:r>
              <w:rPr>
                <w:sz w:val="24"/>
                <w:szCs w:val="24"/>
              </w:rPr>
              <w:t xml:space="preserve"> set of</w:t>
            </w:r>
            <w:r w:rsidRPr="003A49C8">
              <w:rPr>
                <w:sz w:val="24"/>
                <w:szCs w:val="24"/>
              </w:rPr>
              <w:t xml:space="preserve"> asset</w:t>
            </w:r>
            <w:r>
              <w:rPr>
                <w:sz w:val="24"/>
                <w:szCs w:val="24"/>
              </w:rPr>
              <w:t xml:space="preserve">s </w:t>
            </w:r>
            <w:r w:rsidRPr="003A49C8">
              <w:rPr>
                <w:sz w:val="24"/>
                <w:szCs w:val="24"/>
              </w:rPr>
              <w:t xml:space="preserve">which benefit people. The ability of natural assets to provide goods and services is </w:t>
            </w:r>
            <w:r>
              <w:rPr>
                <w:sz w:val="24"/>
                <w:szCs w:val="24"/>
              </w:rPr>
              <w:t>dependent on</w:t>
            </w:r>
            <w:r w:rsidRPr="003A49C8">
              <w:rPr>
                <w:sz w:val="24"/>
                <w:szCs w:val="24"/>
              </w:rPr>
              <w:t xml:space="preserve"> their quality, quantity and location. </w:t>
            </w:r>
          </w:p>
        </w:tc>
        <w:tc>
          <w:tcPr>
            <w:tcW w:w="1247" w:type="pct"/>
          </w:tcPr>
          <w:p w14:paraId="07B95D83" w14:textId="77777777" w:rsidR="000B289E" w:rsidRPr="00E850FF" w:rsidRDefault="000B289E" w:rsidP="00730A6B">
            <w:pPr>
              <w:rPr>
                <w:sz w:val="24"/>
                <w:szCs w:val="24"/>
              </w:rPr>
            </w:pPr>
            <w:r w:rsidRPr="00E850FF">
              <w:rPr>
                <w:sz w:val="24"/>
                <w:szCs w:val="24"/>
              </w:rPr>
              <w:t xml:space="preserve">An </w:t>
            </w:r>
            <w:hyperlink r:id="rId72" w:history="1">
              <w:r w:rsidRPr="00E850FF">
                <w:rPr>
                  <w:rStyle w:val="Hyperlink"/>
                  <w:sz w:val="24"/>
                  <w:szCs w:val="24"/>
                </w:rPr>
                <w:t>online resource</w:t>
              </w:r>
            </w:hyperlink>
            <w:r w:rsidRPr="00E850FF">
              <w:rPr>
                <w:sz w:val="24"/>
                <w:szCs w:val="24"/>
              </w:rPr>
              <w:t xml:space="preserve"> has been launched by the Department for Environment, Food and Rural Affairs (Defra) to help ensure better environmental decision-making by valuing our ‘natural capital’.</w:t>
            </w:r>
            <w:r>
              <w:rPr>
                <w:sz w:val="24"/>
                <w:szCs w:val="24"/>
              </w:rPr>
              <w:t xml:space="preserve">  </w:t>
            </w:r>
            <w:r w:rsidRPr="00E850FF">
              <w:rPr>
                <w:sz w:val="24"/>
                <w:szCs w:val="24"/>
              </w:rPr>
              <w:t>For the first time, a comprehensive and integrated set of evidence and guidance about UK natural capital is now accessible from one place. It is intended to help policy makers, businesses, landowners and public sector organisations make better planning decisions in order to protect and to boost natural capital.</w:t>
            </w:r>
          </w:p>
          <w:p w14:paraId="6D45245B" w14:textId="77777777" w:rsidR="000B289E" w:rsidRPr="00E850FF" w:rsidRDefault="000B289E" w:rsidP="00730A6B">
            <w:pPr>
              <w:rPr>
                <w:sz w:val="24"/>
                <w:szCs w:val="24"/>
              </w:rPr>
            </w:pPr>
          </w:p>
          <w:p w14:paraId="1090B8FD" w14:textId="77777777" w:rsidR="000B289E" w:rsidRDefault="000B289E" w:rsidP="00730A6B">
            <w:pPr>
              <w:rPr>
                <w:sz w:val="24"/>
                <w:szCs w:val="24"/>
              </w:rPr>
            </w:pPr>
            <w:r w:rsidRPr="00E850FF">
              <w:rPr>
                <w:sz w:val="24"/>
                <w:szCs w:val="24"/>
              </w:rPr>
              <w:t>‘Natural capital’ is the sum of our ecosystems, providing us with food, clean air and water, wildlife, energy, wood, recreation and protection from hazards. The natural capital approach will make it easier for public and private organisations to better assess and value the environment. This will help deliver benefits including long-term flood risk reduction, boosts to wildlife, improvements to water and air quality, and opportunities for biodiversity net gain.</w:t>
            </w:r>
          </w:p>
          <w:p w14:paraId="1B157431" w14:textId="77777777" w:rsidR="000B289E" w:rsidRDefault="000B289E" w:rsidP="00730A6B">
            <w:pPr>
              <w:rPr>
                <w:sz w:val="24"/>
                <w:szCs w:val="24"/>
              </w:rPr>
            </w:pPr>
          </w:p>
          <w:p w14:paraId="21172AB5" w14:textId="77777777" w:rsidR="000B289E" w:rsidRPr="00587AF6" w:rsidRDefault="000B289E" w:rsidP="00730A6B">
            <w:pPr>
              <w:rPr>
                <w:sz w:val="24"/>
                <w:szCs w:val="24"/>
              </w:rPr>
            </w:pPr>
            <w:r w:rsidRPr="00587AF6">
              <w:rPr>
                <w:sz w:val="24"/>
                <w:szCs w:val="24"/>
              </w:rPr>
              <w:t xml:space="preserve">A </w:t>
            </w:r>
            <w:hyperlink r:id="rId73" w:history="1">
              <w:r w:rsidRPr="00587AF6">
                <w:rPr>
                  <w:rStyle w:val="Hyperlink"/>
                  <w:sz w:val="24"/>
                  <w:szCs w:val="24"/>
                </w:rPr>
                <w:t>conservation covenant agreement</w:t>
              </w:r>
            </w:hyperlink>
            <w:r w:rsidRPr="00587AF6">
              <w:rPr>
                <w:sz w:val="24"/>
                <w:szCs w:val="24"/>
              </w:rPr>
              <w:t xml:space="preserve"> may be suitable for some contracts and projects. A conservation covenant agreement is a private, voluntary agreement to conserve the natural or heritage features of the land. This can include buildings on the land. </w:t>
            </w:r>
            <w:r>
              <w:rPr>
                <w:sz w:val="24"/>
                <w:szCs w:val="24"/>
              </w:rPr>
              <w:t xml:space="preserve"> </w:t>
            </w:r>
            <w:r w:rsidRPr="00587AF6">
              <w:rPr>
                <w:sz w:val="24"/>
                <w:szCs w:val="24"/>
              </w:rPr>
              <w:t xml:space="preserve">Conservation covenants can be used to secure the benefits delivered by biodiversity net gain and other measures for the long term. </w:t>
            </w:r>
          </w:p>
          <w:p w14:paraId="10CE305B" w14:textId="77777777" w:rsidR="000B289E" w:rsidRPr="00587AF6" w:rsidRDefault="000B289E" w:rsidP="00730A6B">
            <w:pPr>
              <w:rPr>
                <w:sz w:val="24"/>
                <w:szCs w:val="24"/>
              </w:rPr>
            </w:pPr>
          </w:p>
          <w:p w14:paraId="5121DB4A" w14:textId="77777777" w:rsidR="000B289E" w:rsidRPr="00587AF6" w:rsidRDefault="000B289E" w:rsidP="00730A6B">
            <w:pPr>
              <w:rPr>
                <w:sz w:val="24"/>
                <w:szCs w:val="24"/>
              </w:rPr>
            </w:pPr>
            <w:r w:rsidRPr="00587AF6">
              <w:rPr>
                <w:sz w:val="24"/>
                <w:szCs w:val="24"/>
              </w:rPr>
              <w:t>In general, most projects will need to demonstrate nature recovery and net biodiversity gain as part of their Environmental Sustainability Policy, as stated in the gateway criteria and application form guidance.  Within the Environmental Sustainability Policy, applicants will need to explain how their organisation can support nature recovery through their project. If the project involves development, they may wish to show how they have built with nature in mind by integrating nature, including through green infrastructure, sustainable drainage and wildlife friendly features, for example:</w:t>
            </w:r>
          </w:p>
          <w:p w14:paraId="1AE6839F"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Protecting and creating natural functioning habitats to generate biodiversity gain;</w:t>
            </w:r>
          </w:p>
          <w:p w14:paraId="18542728"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Providing wildlife corridors (green and blue) to allow wildlife movements;</w:t>
            </w:r>
          </w:p>
          <w:p w14:paraId="6F6EEC71"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Blurred boundary design to patchwork habitats.</w:t>
            </w:r>
          </w:p>
          <w:p w14:paraId="0D718CC3" w14:textId="77777777" w:rsidR="000B289E" w:rsidRPr="00587AF6" w:rsidRDefault="000B289E" w:rsidP="00730A6B">
            <w:pPr>
              <w:rPr>
                <w:sz w:val="24"/>
                <w:szCs w:val="24"/>
              </w:rPr>
            </w:pPr>
          </w:p>
          <w:p w14:paraId="5831C2EB" w14:textId="77777777" w:rsidR="000B289E" w:rsidRPr="00587AF6" w:rsidRDefault="000B289E" w:rsidP="00730A6B">
            <w:pPr>
              <w:rPr>
                <w:sz w:val="24"/>
                <w:szCs w:val="24"/>
              </w:rPr>
            </w:pPr>
            <w:r w:rsidRPr="00587AF6">
              <w:rPr>
                <w:sz w:val="24"/>
                <w:szCs w:val="24"/>
              </w:rPr>
              <w:t>If the project involves use of a building or land that is not being developed, recipient’s should consider how they could enhance it to be more nature-friendly through:</w:t>
            </w:r>
          </w:p>
          <w:p w14:paraId="080FA66A"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Installing creature features e.g., bird or bat boxes, insect hotels or bee bricks;</w:t>
            </w:r>
          </w:p>
          <w:p w14:paraId="5B6FD958"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Creating wildflower meadows;</w:t>
            </w:r>
          </w:p>
          <w:p w14:paraId="6CF1DE95"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Creating a wildlife pond;</w:t>
            </w:r>
          </w:p>
          <w:p w14:paraId="15F4DD43"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nature-friendly lighting;</w:t>
            </w:r>
          </w:p>
          <w:p w14:paraId="6DD912CD"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pollinator-friendly mowing regimes;</w:t>
            </w:r>
          </w:p>
          <w:p w14:paraId="3BB33CE8"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Appropriate tree planting;</w:t>
            </w:r>
          </w:p>
          <w:p w14:paraId="663462A0" w14:textId="77777777" w:rsidR="000B289E" w:rsidRPr="00587AF6" w:rsidRDefault="000B289E" w:rsidP="000B289E">
            <w:pPr>
              <w:pStyle w:val="ListParagraph"/>
              <w:numPr>
                <w:ilvl w:val="0"/>
                <w:numId w:val="19"/>
              </w:numPr>
              <w:spacing w:after="0" w:line="240" w:lineRule="auto"/>
              <w:rPr>
                <w:sz w:val="24"/>
                <w:szCs w:val="24"/>
              </w:rPr>
            </w:pPr>
            <w:r w:rsidRPr="00587AF6">
              <w:rPr>
                <w:sz w:val="24"/>
                <w:szCs w:val="24"/>
              </w:rPr>
              <w:t>stopping the use of artificial pesticides and/or wider land-management improvements.</w:t>
            </w:r>
          </w:p>
          <w:p w14:paraId="02B885DF" w14:textId="77777777" w:rsidR="000B289E" w:rsidRPr="00587AF6" w:rsidRDefault="000B289E" w:rsidP="00730A6B">
            <w:pPr>
              <w:rPr>
                <w:sz w:val="24"/>
                <w:szCs w:val="24"/>
              </w:rPr>
            </w:pPr>
          </w:p>
        </w:tc>
        <w:tc>
          <w:tcPr>
            <w:tcW w:w="656" w:type="pct"/>
          </w:tcPr>
          <w:p w14:paraId="7BF46525" w14:textId="77777777" w:rsidR="000B289E" w:rsidRPr="00587AF6" w:rsidRDefault="000B289E" w:rsidP="00730A6B">
            <w:pPr>
              <w:rPr>
                <w:sz w:val="24"/>
                <w:szCs w:val="24"/>
              </w:rPr>
            </w:pPr>
            <w:r w:rsidRPr="00587AF6">
              <w:rPr>
                <w:sz w:val="24"/>
                <w:szCs w:val="24"/>
              </w:rPr>
              <w:t xml:space="preserve">The project must deliver a net biodiversity gain and provide evidence to demonstrate that this aim has been achieved. </w:t>
            </w:r>
          </w:p>
          <w:p w14:paraId="69D931EE" w14:textId="77777777" w:rsidR="000B289E" w:rsidRPr="00587AF6" w:rsidRDefault="000B289E" w:rsidP="00730A6B">
            <w:pPr>
              <w:rPr>
                <w:sz w:val="24"/>
                <w:szCs w:val="24"/>
              </w:rPr>
            </w:pPr>
          </w:p>
          <w:p w14:paraId="4C5D612F" w14:textId="77777777" w:rsidR="000B289E" w:rsidRPr="00587AF6" w:rsidRDefault="000B289E" w:rsidP="00730A6B">
            <w:pPr>
              <w:rPr>
                <w:sz w:val="24"/>
                <w:szCs w:val="24"/>
              </w:rPr>
            </w:pPr>
          </w:p>
        </w:tc>
        <w:tc>
          <w:tcPr>
            <w:tcW w:w="748" w:type="pct"/>
          </w:tcPr>
          <w:p w14:paraId="35662D3A" w14:textId="77777777" w:rsidR="000B289E" w:rsidRPr="00587AF6" w:rsidRDefault="000B289E" w:rsidP="00730A6B">
            <w:pPr>
              <w:rPr>
                <w:sz w:val="24"/>
                <w:szCs w:val="24"/>
              </w:rPr>
            </w:pPr>
            <w:r w:rsidRPr="00587AF6">
              <w:rPr>
                <w:sz w:val="24"/>
                <w:szCs w:val="24"/>
              </w:rPr>
              <w:t xml:space="preserve">The project must deliver a net biodiversity gain and provide evidence to demonstrate that this aim has been achieved. </w:t>
            </w:r>
          </w:p>
          <w:p w14:paraId="2BE1EC27" w14:textId="77777777" w:rsidR="000B289E" w:rsidRPr="00587AF6" w:rsidRDefault="000B289E" w:rsidP="00730A6B">
            <w:pPr>
              <w:rPr>
                <w:sz w:val="24"/>
                <w:szCs w:val="24"/>
              </w:rPr>
            </w:pPr>
          </w:p>
          <w:p w14:paraId="152D6518" w14:textId="77777777" w:rsidR="000B289E" w:rsidRPr="00587AF6" w:rsidRDefault="000B289E" w:rsidP="00730A6B">
            <w:pPr>
              <w:rPr>
                <w:sz w:val="24"/>
                <w:szCs w:val="24"/>
                <w:highlight w:val="yellow"/>
              </w:rPr>
            </w:pPr>
            <w:r w:rsidRPr="00587AF6">
              <w:rPr>
                <w:sz w:val="24"/>
                <w:szCs w:val="24"/>
              </w:rPr>
              <w:t>The Recipient will provide relevant information to Cornwall Council to monitor and evidence impact and performance in relation to this principle</w:t>
            </w:r>
          </w:p>
          <w:p w14:paraId="098C03CB" w14:textId="77777777" w:rsidR="000B289E" w:rsidRPr="00587AF6" w:rsidRDefault="000B289E" w:rsidP="00730A6B">
            <w:pPr>
              <w:rPr>
                <w:sz w:val="24"/>
                <w:szCs w:val="24"/>
              </w:rPr>
            </w:pPr>
          </w:p>
          <w:p w14:paraId="5B7A2D74" w14:textId="77777777" w:rsidR="000B289E" w:rsidRPr="00587AF6" w:rsidRDefault="000B289E" w:rsidP="00730A6B">
            <w:pPr>
              <w:rPr>
                <w:i/>
                <w:iCs/>
                <w:sz w:val="24"/>
                <w:szCs w:val="24"/>
              </w:rPr>
            </w:pPr>
          </w:p>
          <w:p w14:paraId="792EA982" w14:textId="77777777" w:rsidR="000B289E" w:rsidRPr="00587AF6" w:rsidRDefault="000B289E" w:rsidP="00730A6B">
            <w:pPr>
              <w:rPr>
                <w:i/>
                <w:iCs/>
                <w:sz w:val="24"/>
                <w:szCs w:val="24"/>
              </w:rPr>
            </w:pPr>
          </w:p>
          <w:p w14:paraId="0E29CF6C" w14:textId="77777777" w:rsidR="000B289E" w:rsidRPr="00587AF6" w:rsidRDefault="000B289E" w:rsidP="00730A6B">
            <w:pPr>
              <w:rPr>
                <w:sz w:val="24"/>
                <w:szCs w:val="24"/>
              </w:rPr>
            </w:pPr>
          </w:p>
        </w:tc>
        <w:tc>
          <w:tcPr>
            <w:tcW w:w="930" w:type="pct"/>
          </w:tcPr>
          <w:p w14:paraId="75072AFD" w14:textId="77777777" w:rsidR="000B289E" w:rsidRPr="00587AF6" w:rsidRDefault="000B289E" w:rsidP="00730A6B">
            <w:pPr>
              <w:rPr>
                <w:sz w:val="24"/>
                <w:szCs w:val="24"/>
              </w:rPr>
            </w:pPr>
            <w:r w:rsidRPr="00587AF6">
              <w:rPr>
                <w:sz w:val="24"/>
                <w:szCs w:val="24"/>
              </w:rPr>
              <w:t xml:space="preserve">The project must deliver a net biodiversity gain and provide evidence to demonstrate that this aim has been achieved. </w:t>
            </w:r>
          </w:p>
          <w:p w14:paraId="2F091410" w14:textId="77777777" w:rsidR="000B289E" w:rsidRPr="00587AF6" w:rsidRDefault="000B289E" w:rsidP="00730A6B">
            <w:pPr>
              <w:rPr>
                <w:sz w:val="24"/>
                <w:szCs w:val="24"/>
              </w:rPr>
            </w:pPr>
          </w:p>
          <w:p w14:paraId="0A536FE0" w14:textId="77777777" w:rsidR="000B289E" w:rsidRPr="00587AF6" w:rsidRDefault="000B289E" w:rsidP="00730A6B">
            <w:pPr>
              <w:rPr>
                <w:sz w:val="24"/>
                <w:szCs w:val="24"/>
              </w:rPr>
            </w:pPr>
            <w:r w:rsidRPr="00587AF6">
              <w:rPr>
                <w:sz w:val="24"/>
                <w:szCs w:val="24"/>
              </w:rPr>
              <w:t xml:space="preserve">Additional clause if applicable; a </w:t>
            </w:r>
            <w:hyperlink r:id="rId74" w:history="1">
              <w:r w:rsidRPr="00587AF6">
                <w:rPr>
                  <w:rStyle w:val="Hyperlink"/>
                  <w:sz w:val="24"/>
                  <w:szCs w:val="24"/>
                </w:rPr>
                <w:t>Conservation covenants</w:t>
              </w:r>
            </w:hyperlink>
            <w:r w:rsidRPr="00587AF6">
              <w:rPr>
                <w:sz w:val="24"/>
                <w:szCs w:val="24"/>
              </w:rPr>
              <w:t xml:space="preserve"> can be included to conserve either the:</w:t>
            </w:r>
          </w:p>
          <w:p w14:paraId="3DF7917B" w14:textId="77777777" w:rsidR="000B289E" w:rsidRPr="00587AF6" w:rsidRDefault="000B289E" w:rsidP="000B289E">
            <w:pPr>
              <w:numPr>
                <w:ilvl w:val="0"/>
                <w:numId w:val="18"/>
              </w:numPr>
              <w:spacing w:after="0" w:line="240" w:lineRule="auto"/>
              <w:rPr>
                <w:sz w:val="24"/>
                <w:szCs w:val="24"/>
              </w:rPr>
            </w:pPr>
            <w:r w:rsidRPr="00587AF6">
              <w:rPr>
                <w:sz w:val="24"/>
                <w:szCs w:val="24"/>
              </w:rPr>
              <w:t>natural environment or the natural resources of the land (or the setting of land)</w:t>
            </w:r>
          </w:p>
          <w:p w14:paraId="5D9502DC" w14:textId="77777777" w:rsidR="000B289E" w:rsidRPr="00587AF6" w:rsidRDefault="000B289E" w:rsidP="000B289E">
            <w:pPr>
              <w:numPr>
                <w:ilvl w:val="0"/>
                <w:numId w:val="18"/>
              </w:numPr>
              <w:spacing w:after="0" w:line="240" w:lineRule="auto"/>
              <w:rPr>
                <w:sz w:val="24"/>
                <w:szCs w:val="24"/>
              </w:rPr>
            </w:pPr>
            <w:r w:rsidRPr="00587AF6">
              <w:rPr>
                <w:sz w:val="24"/>
                <w:szCs w:val="24"/>
              </w:rPr>
              <w:t>land as a place of archaeological, architectural, artistic, cultural or historic interest (or the setting of land)</w:t>
            </w:r>
          </w:p>
          <w:p w14:paraId="389B9055" w14:textId="77777777" w:rsidR="000B289E" w:rsidRPr="00587AF6" w:rsidRDefault="000B289E" w:rsidP="00730A6B">
            <w:pPr>
              <w:ind w:left="720"/>
              <w:rPr>
                <w:sz w:val="24"/>
                <w:szCs w:val="24"/>
              </w:rPr>
            </w:pPr>
          </w:p>
          <w:p w14:paraId="42FCE19F" w14:textId="77777777" w:rsidR="000B289E" w:rsidRPr="00587AF6" w:rsidRDefault="000B289E" w:rsidP="00730A6B">
            <w:pPr>
              <w:rPr>
                <w:sz w:val="24"/>
                <w:szCs w:val="24"/>
                <w:highlight w:val="yellow"/>
              </w:rPr>
            </w:pPr>
            <w:r w:rsidRPr="00587AF6">
              <w:rPr>
                <w:sz w:val="24"/>
                <w:szCs w:val="24"/>
              </w:rPr>
              <w:t>The Recipient will provide relevant information to Cornwall Council to monitor and evidence impact and performance in relation to this principle</w:t>
            </w:r>
          </w:p>
          <w:p w14:paraId="7A687B4E" w14:textId="77777777" w:rsidR="000B289E" w:rsidRPr="00587AF6" w:rsidRDefault="000B289E" w:rsidP="00730A6B">
            <w:pPr>
              <w:rPr>
                <w:sz w:val="24"/>
                <w:szCs w:val="24"/>
              </w:rPr>
            </w:pPr>
          </w:p>
          <w:p w14:paraId="154F6AC8" w14:textId="77777777" w:rsidR="000B289E" w:rsidRPr="00587AF6" w:rsidRDefault="000B289E" w:rsidP="00730A6B">
            <w:pPr>
              <w:rPr>
                <w:sz w:val="24"/>
                <w:szCs w:val="24"/>
              </w:rPr>
            </w:pPr>
          </w:p>
        </w:tc>
      </w:tr>
    </w:tbl>
    <w:p w14:paraId="70C4BF61" w14:textId="77777777" w:rsidR="003B08EF" w:rsidRPr="003B08EF" w:rsidRDefault="003B08EF">
      <w:pPr>
        <w:rPr>
          <w:b/>
          <w:bCs/>
          <w:sz w:val="24"/>
          <w:szCs w:val="24"/>
          <w:u w:val="single"/>
        </w:rPr>
      </w:pPr>
    </w:p>
    <w:p w14:paraId="0C35DBD2" w14:textId="77777777" w:rsidR="003B08EF" w:rsidRPr="003B08EF" w:rsidRDefault="003B08EF">
      <w:pPr>
        <w:rPr>
          <w:sz w:val="24"/>
          <w:szCs w:val="24"/>
        </w:rPr>
      </w:pPr>
    </w:p>
    <w:sectPr w:rsidR="003B08EF" w:rsidRPr="003B08EF" w:rsidSect="00A40AA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FB692" w14:textId="77777777" w:rsidR="00CD124F" w:rsidRDefault="00CD124F" w:rsidP="00FE27DC">
      <w:pPr>
        <w:spacing w:after="0" w:line="240" w:lineRule="auto"/>
      </w:pPr>
      <w:r>
        <w:separator/>
      </w:r>
    </w:p>
  </w:endnote>
  <w:endnote w:type="continuationSeparator" w:id="0">
    <w:p w14:paraId="03BA5C84" w14:textId="77777777" w:rsidR="00CD124F" w:rsidRDefault="00CD124F" w:rsidP="00FE2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CF064" w14:textId="77777777" w:rsidR="00D0492C" w:rsidRDefault="00D049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E41A" w14:textId="18999590" w:rsidR="00E131DC" w:rsidRDefault="000243E8" w:rsidP="000243E8">
    <w:pPr>
      <w:pStyle w:val="Footer"/>
      <w:tabs>
        <w:tab w:val="clear" w:pos="4513"/>
        <w:tab w:val="clear" w:pos="9026"/>
        <w:tab w:val="left" w:pos="1195"/>
        <w:tab w:val="left" w:pos="1671"/>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7373" w14:textId="6C5C768A" w:rsidR="005746BD" w:rsidRDefault="005746BD" w:rsidP="005746BD">
    <w:pPr>
      <w:pStyle w:val="Footer"/>
      <w:jc w:val="right"/>
    </w:pPr>
    <w:r>
      <w:rPr>
        <w:noProof/>
      </w:rPr>
      <w:drawing>
        <wp:inline distT="0" distB="0" distL="0" distR="0" wp14:anchorId="6B86A33D" wp14:editId="323C8E82">
          <wp:extent cx="10116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600" cy="4572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FAD8E" w14:textId="77777777" w:rsidR="00CD124F" w:rsidRDefault="00CD124F" w:rsidP="00FE27DC">
      <w:pPr>
        <w:spacing w:after="0" w:line="240" w:lineRule="auto"/>
      </w:pPr>
      <w:r>
        <w:separator/>
      </w:r>
    </w:p>
  </w:footnote>
  <w:footnote w:type="continuationSeparator" w:id="0">
    <w:p w14:paraId="13C9EBA7" w14:textId="77777777" w:rsidR="00CD124F" w:rsidRDefault="00CD124F" w:rsidP="00FE2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A4480" w14:textId="77777777" w:rsidR="00D0492C" w:rsidRDefault="00D049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21912" w14:textId="3F90D31F" w:rsidR="00FE27DC" w:rsidRDefault="002F67ED">
    <w:pPr>
      <w:pStyle w:val="Header"/>
    </w:pPr>
    <w:r>
      <w:rPr>
        <w:noProof/>
      </w:rPr>
      <mc:AlternateContent>
        <mc:Choice Requires="wps">
          <w:drawing>
            <wp:anchor distT="0" distB="0" distL="114300" distR="114300" simplePos="0" relativeHeight="251738112" behindDoc="0" locked="0" layoutInCell="0" allowOverlap="1" wp14:anchorId="5A967B20" wp14:editId="2AF8A5FC">
              <wp:simplePos x="0" y="0"/>
              <wp:positionH relativeFrom="page">
                <wp:align>right</wp:align>
              </wp:positionH>
              <wp:positionV relativeFrom="page">
                <wp:align>top</wp:align>
              </wp:positionV>
              <wp:extent cx="7772400" cy="463550"/>
              <wp:effectExtent l="0" t="0" r="0" b="12700"/>
              <wp:wrapNone/>
              <wp:docPr id="2" name="MSIPCM24fc4a5f8408c89c70ac3d7d" descr="{&quot;HashCode&quot;:-379930704,&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C461DA" w14:textId="4ACF6D45" w:rsidR="002F67ED" w:rsidRPr="00D0492C" w:rsidRDefault="00D0492C" w:rsidP="00D0492C">
                          <w:pPr>
                            <w:spacing w:after="0"/>
                            <w:jc w:val="right"/>
                            <w:rPr>
                              <w:rFonts w:ascii="Calibri" w:hAnsi="Calibri" w:cs="Calibri"/>
                              <w:color w:val="317100"/>
                              <w:sz w:val="20"/>
                            </w:rPr>
                          </w:pPr>
                          <w:r w:rsidRPr="00D0492C">
                            <w:rPr>
                              <w:rFonts w:ascii="Calibri" w:hAnsi="Calibri" w:cs="Calibri"/>
                              <w:color w:val="317100"/>
                              <w:sz w:val="20"/>
                            </w:rPr>
                            <w:t>Information Classification: PUBLIC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A967B20" id="_x0000_t202" coordsize="21600,21600" o:spt="202" path="m,l,21600r21600,l21600,xe">
              <v:stroke joinstyle="miter"/>
              <v:path gradientshapeok="t" o:connecttype="rect"/>
            </v:shapetype>
            <v:shape id="MSIPCM24fc4a5f8408c89c70ac3d7d" o:spid="_x0000_s1026" type="#_x0000_t202" alt="{&quot;HashCode&quot;:-379930704,&quot;Height&quot;:9999999.0,&quot;Width&quot;:9999999.0,&quot;Placement&quot;:&quot;Header&quot;,&quot;Index&quot;:&quot;Primary&quot;,&quot;Section&quot;:1,&quot;Top&quot;:0.0,&quot;Left&quot;:0.0}" style="position:absolute;margin-left:560.8pt;margin-top:0;width:612pt;height:36.5pt;z-index:251738112;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5S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fJ5PJ3GJUsKCZiEyYzAIW17Ntt9&#10;ew+0j2P6Gk4mMQYHcxY1QvtKe72M5cglrKSiJZcBz8p9OC0x/QyplssURhvlRFjbjZMxeUQyovrS&#10;vwp0A/SBSHuE82KJ4g0Dp9gTB8t9AN0keiK2J0AHyGkbE2vDz4nr/rueoq7/e/ELAAD//wMAUEsD&#10;BBQABgAIAAAAIQDPvjuh2gAAAAUBAAAPAAAAZHJzL2Rvd25yZXYueG1sTI9BS8NAEIXvgv9hGcFb&#10;u2mUWmI2RQT1ZmlV6nGbnSYh2dmQ3U3jv3fqpV4GHm9473v5erKdGHHwjSMFi3kCAql0pqFKwefH&#10;y2wFwgdNRneOUMEPelgX11e5zow70RbHXagEh5DPtII6hD6T0pc1Wu3nrkdi7+gGqwPLoZJm0CcO&#10;t51Mk2QprW6IG2rd43ONZbuLlkv81xjb7/coZUxDu1m+4eZ1r9TtzfT0CCLgFC7PcMZndCiY6eAi&#10;GS86BTwk/N2zl6b3rA8KHu4SkEUu/9MXvwAAAP//AwBQSwECLQAUAAYACAAAACEAtoM4kv4AAADh&#10;AQAAEwAAAAAAAAAAAAAAAAAAAAAAW0NvbnRlbnRfVHlwZXNdLnhtbFBLAQItABQABgAIAAAAIQA4&#10;/SH/1gAAAJQBAAALAAAAAAAAAAAAAAAAAC8BAABfcmVscy8ucmVsc1BLAQItABQABgAIAAAAIQDH&#10;b45SFwIAACcEAAAOAAAAAAAAAAAAAAAAAC4CAABkcnMvZTJvRG9jLnhtbFBLAQItABQABgAIAAAA&#10;IQDPvjuh2gAAAAUBAAAPAAAAAAAAAAAAAAAAAHEEAABkcnMvZG93bnJldi54bWxQSwUGAAAAAAQA&#10;BADzAAAAeAUAAAAA&#10;" o:allowincell="f" filled="f" stroked="f" strokeweight=".5pt">
              <v:textbox inset=",0,20pt,0">
                <w:txbxContent>
                  <w:p w14:paraId="0DC461DA" w14:textId="4ACF6D45" w:rsidR="002F67ED" w:rsidRPr="00D0492C" w:rsidRDefault="00D0492C" w:rsidP="00D0492C">
                    <w:pPr>
                      <w:spacing w:after="0"/>
                      <w:jc w:val="right"/>
                      <w:rPr>
                        <w:rFonts w:ascii="Calibri" w:hAnsi="Calibri" w:cs="Calibri"/>
                        <w:color w:val="317100"/>
                        <w:sz w:val="20"/>
                      </w:rPr>
                    </w:pPr>
                    <w:r w:rsidRPr="00D0492C">
                      <w:rPr>
                        <w:rFonts w:ascii="Calibri" w:hAnsi="Calibri" w:cs="Calibri"/>
                        <w:color w:val="317100"/>
                        <w:sz w:val="20"/>
                      </w:rPr>
                      <w:t>Information Classification: 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3FB5" w14:textId="0619082C" w:rsidR="000243E8" w:rsidRDefault="00D5182C">
    <w:pPr>
      <w:pStyle w:val="Header"/>
    </w:pPr>
    <w:r>
      <w:rPr>
        <w:noProof/>
      </w:rPr>
      <w:drawing>
        <wp:inline distT="0" distB="0" distL="0" distR="0" wp14:anchorId="04B9F1CF" wp14:editId="487D32F7">
          <wp:extent cx="1679575" cy="442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9575" cy="442595"/>
                  </a:xfrm>
                  <a:prstGeom prst="rect">
                    <a:avLst/>
                  </a:prstGeom>
                  <a:noFill/>
                  <a:ln>
                    <a:noFill/>
                  </a:ln>
                </pic:spPr>
              </pic:pic>
            </a:graphicData>
          </a:graphic>
        </wp:inline>
      </w:drawing>
    </w:r>
    <w:r w:rsidR="00154213">
      <w:rPr>
        <w:noProof/>
      </w:rPr>
      <mc:AlternateContent>
        <mc:Choice Requires="wps">
          <w:drawing>
            <wp:anchor distT="0" distB="0" distL="114300" distR="114300" simplePos="0" relativeHeight="251739136" behindDoc="0" locked="0" layoutInCell="0" allowOverlap="1" wp14:anchorId="5D5B4D9E" wp14:editId="724CCF07">
              <wp:simplePos x="0" y="0"/>
              <wp:positionH relativeFrom="page">
                <wp:align>right</wp:align>
              </wp:positionH>
              <wp:positionV relativeFrom="page">
                <wp:align>top</wp:align>
              </wp:positionV>
              <wp:extent cx="7772400" cy="463550"/>
              <wp:effectExtent l="0" t="0" r="0" b="12700"/>
              <wp:wrapNone/>
              <wp:docPr id="136" name="MSIPCM8c994b61a168fead744bde5a" descr="{&quot;HashCode&quot;:-379930704,&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C8D03A" w14:textId="4F305571" w:rsidR="00154213" w:rsidRPr="00D0492C" w:rsidRDefault="00D0492C" w:rsidP="00D0492C">
                          <w:pPr>
                            <w:spacing w:after="0"/>
                            <w:jc w:val="right"/>
                            <w:rPr>
                              <w:rFonts w:ascii="Calibri" w:hAnsi="Calibri" w:cs="Calibri"/>
                              <w:color w:val="317100"/>
                              <w:sz w:val="20"/>
                            </w:rPr>
                          </w:pPr>
                          <w:r w:rsidRPr="00D0492C">
                            <w:rPr>
                              <w:rFonts w:ascii="Calibri" w:hAnsi="Calibri" w:cs="Calibri"/>
                              <w:color w:val="317100"/>
                              <w:sz w:val="20"/>
                            </w:rPr>
                            <w:t>Information Classification: PUBLIC</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5D5B4D9E" id="_x0000_t202" coordsize="21600,21600" o:spt="202" path="m,l,21600r21600,l21600,xe">
              <v:stroke joinstyle="miter"/>
              <v:path gradientshapeok="t" o:connecttype="rect"/>
            </v:shapetype>
            <v:shape id="MSIPCM8c994b61a168fead744bde5a" o:spid="_x0000_s1027" type="#_x0000_t202" alt="{&quot;HashCode&quot;:-379930704,&quot;Height&quot;:9999999.0,&quot;Width&quot;:9999999.0,&quot;Placement&quot;:&quot;Header&quot;,&quot;Index&quot;:&quot;FirstPage&quot;,&quot;Section&quot;:1,&quot;Top&quot;:0.0,&quot;Left&quot;:0.0}" style="position:absolute;margin-left:560.8pt;margin-top:0;width:612pt;height:36.5pt;z-index:251739136;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kAGgIAAC4EAAAOAAAAZHJzL2Uyb0RvYy54bWysU0tvGjEQvlfqf7B8L7tQCCliiWgiqkoo&#10;iUSqnI3XZlfyetyxYZf++o69PKK0p6oXe16ex/eN53ddY9hBoa/BFnw4yDlTVkJZ213Bf7ysPt1y&#10;5oOwpTBgVcGPyvO7xccP89bN1AgqMKVCRkmsn7Wu4FUIbpZlXlaqEX4ATllyasBGBFJxl5UoWsre&#10;mGyU5zdZC1g6BKm8J+tD7+SLlF9rJcOT1l4FZgpOvYV0Yjq38cwWczHboXBVLU9tiH/oohG1paKX&#10;VA8iCLbH+o9UTS0RPOgwkNBkoHUtVZqBphnm76bZVMKpNAuB490FJv//0srHw8Y9IwvdV+iIwAhI&#10;6/zMkzHO02ls4k2dMvIThMcLbKoLTJJxOp2Oxjm5JPnGN58nk4Rrdn3t0IdvChoWhYIj0ZLQEoe1&#10;D1SRQs8hsZiFVW1MosZY1haccubpwcVDL4ylh9deoxS6bcfq8s0cWyiPNB5Cz7x3clVTD2vhw7NA&#10;oprapvUNT3RoA1QLThJnFeCvv9ljPDFAXs5aWp2C+597gYoz890SN1+G43HctaSQgEkYTQgj0rZn&#10;s90390BrOaQf4mQSY3AwZ1EjNK+03stYjlzCSipacBnwrNyHfpfpg0i1XKYwWiwnwtpunIzJI6AR&#10;3JfuVaA7MRCIu0c475eYvSOij+2pWO4D6DqxFCHuAT0hT0uZyDt9oLj1b/UUdf3mi98AAAD//wMA&#10;UEsDBBQABgAIAAAAIQDPvjuh2gAAAAUBAAAPAAAAZHJzL2Rvd25yZXYueG1sTI9BS8NAEIXvgv9h&#10;GcFbu2mUWmI2RQT1ZmlV6nGbnSYh2dmQ3U3jv3fqpV4GHm9473v5erKdGHHwjSMFi3kCAql0pqFK&#10;wefHy2wFwgdNRneOUMEPelgX11e5zow70RbHXagEh5DPtII6hD6T0pc1Wu3nrkdi7+gGqwPLoZJm&#10;0CcOt51Mk2QprW6IG2rd43ONZbuLlkv81xjb7/coZUxDu1m+4eZ1r9TtzfT0CCLgFC7PcMZndCiY&#10;6eAiGS86BTwk/N2zl6b3rA8KHu4SkEUu/9MXvwAAAP//AwBQSwECLQAUAAYACAAAACEAtoM4kv4A&#10;AADhAQAAEwAAAAAAAAAAAAAAAAAAAAAAW0NvbnRlbnRfVHlwZXNdLnhtbFBLAQItABQABgAIAAAA&#10;IQA4/SH/1gAAAJQBAAALAAAAAAAAAAAAAAAAAC8BAABfcmVscy8ucmVsc1BLAQItABQABgAIAAAA&#10;IQAC6ckAGgIAAC4EAAAOAAAAAAAAAAAAAAAAAC4CAABkcnMvZTJvRG9jLnhtbFBLAQItABQABgAI&#10;AAAAIQDPvjuh2gAAAAUBAAAPAAAAAAAAAAAAAAAAAHQEAABkcnMvZG93bnJldi54bWxQSwUGAAAA&#10;AAQABADzAAAAewUAAAAA&#10;" o:allowincell="f" filled="f" stroked="f" strokeweight=".5pt">
              <v:textbox inset=",0,20pt,0">
                <w:txbxContent>
                  <w:p w14:paraId="0BC8D03A" w14:textId="4F305571" w:rsidR="00154213" w:rsidRPr="00D0492C" w:rsidRDefault="00D0492C" w:rsidP="00D0492C">
                    <w:pPr>
                      <w:spacing w:after="0"/>
                      <w:jc w:val="right"/>
                      <w:rPr>
                        <w:rFonts w:ascii="Calibri" w:hAnsi="Calibri" w:cs="Calibri"/>
                        <w:color w:val="317100"/>
                        <w:sz w:val="20"/>
                      </w:rPr>
                    </w:pPr>
                    <w:r w:rsidRPr="00D0492C">
                      <w:rPr>
                        <w:rFonts w:ascii="Calibri" w:hAnsi="Calibri" w:cs="Calibri"/>
                        <w:color w:val="317100"/>
                        <w:sz w:val="20"/>
                      </w:rPr>
                      <w:t>Information Classification: 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4F6"/>
    <w:multiLevelType w:val="hybridMultilevel"/>
    <w:tmpl w:val="99BC469E"/>
    <w:lvl w:ilvl="0" w:tplc="E8045F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5D0012"/>
    <w:multiLevelType w:val="hybridMultilevel"/>
    <w:tmpl w:val="6D20B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C5964"/>
    <w:multiLevelType w:val="hybridMultilevel"/>
    <w:tmpl w:val="32240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0661F"/>
    <w:multiLevelType w:val="multilevel"/>
    <w:tmpl w:val="FBCC62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F7530F2"/>
    <w:multiLevelType w:val="hybridMultilevel"/>
    <w:tmpl w:val="945AEF72"/>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02302D"/>
    <w:multiLevelType w:val="multilevel"/>
    <w:tmpl w:val="E002382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FB633D"/>
    <w:multiLevelType w:val="hybridMultilevel"/>
    <w:tmpl w:val="7BDE8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1E702B"/>
    <w:multiLevelType w:val="multilevel"/>
    <w:tmpl w:val="ED5A4E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644862"/>
    <w:multiLevelType w:val="hybridMultilevel"/>
    <w:tmpl w:val="4BEAD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173B5"/>
    <w:multiLevelType w:val="hybridMultilevel"/>
    <w:tmpl w:val="52E82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505754"/>
    <w:multiLevelType w:val="multilevel"/>
    <w:tmpl w:val="168E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C60D19"/>
    <w:multiLevelType w:val="multilevel"/>
    <w:tmpl w:val="E002382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C154A7"/>
    <w:multiLevelType w:val="hybridMultilevel"/>
    <w:tmpl w:val="C4487E3C"/>
    <w:lvl w:ilvl="0" w:tplc="A1104E3C">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49180F"/>
    <w:multiLevelType w:val="hybridMultilevel"/>
    <w:tmpl w:val="272A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C2C70"/>
    <w:multiLevelType w:val="hybridMultilevel"/>
    <w:tmpl w:val="37FAF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AB3518"/>
    <w:multiLevelType w:val="hybridMultilevel"/>
    <w:tmpl w:val="29C4B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E37037"/>
    <w:multiLevelType w:val="multilevel"/>
    <w:tmpl w:val="5F6E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7D172B"/>
    <w:multiLevelType w:val="hybridMultilevel"/>
    <w:tmpl w:val="8C460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35243B"/>
    <w:multiLevelType w:val="multilevel"/>
    <w:tmpl w:val="27008A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0B09EA"/>
    <w:multiLevelType w:val="hybridMultilevel"/>
    <w:tmpl w:val="2D80C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445311"/>
    <w:multiLevelType w:val="multilevel"/>
    <w:tmpl w:val="D2BE82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C22213B"/>
    <w:multiLevelType w:val="multilevel"/>
    <w:tmpl w:val="32346438"/>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7524B40"/>
    <w:multiLevelType w:val="multilevel"/>
    <w:tmpl w:val="54B4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C05C08"/>
    <w:multiLevelType w:val="multilevel"/>
    <w:tmpl w:val="6DAA7514"/>
    <w:lvl w:ilvl="0">
      <w:start w:val="4"/>
      <w:numFmt w:val="decimal"/>
      <w:lvlText w:val="%1"/>
      <w:lvlJc w:val="left"/>
      <w:pPr>
        <w:ind w:left="360" w:hanging="360"/>
      </w:pPr>
      <w:rPr>
        <w:rFonts w:hint="default"/>
      </w:rPr>
    </w:lvl>
    <w:lvl w:ilvl="1">
      <w:start w:val="2"/>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1491CDD"/>
    <w:multiLevelType w:val="hybridMultilevel"/>
    <w:tmpl w:val="F57C2CB2"/>
    <w:lvl w:ilvl="0" w:tplc="F6EEB9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5B629E"/>
    <w:multiLevelType w:val="hybridMultilevel"/>
    <w:tmpl w:val="4290D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336859"/>
    <w:multiLevelType w:val="multilevel"/>
    <w:tmpl w:val="6A189BF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3521557"/>
    <w:multiLevelType w:val="hybridMultilevel"/>
    <w:tmpl w:val="C88E8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264707"/>
    <w:multiLevelType w:val="hybridMultilevel"/>
    <w:tmpl w:val="42B44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EE0D8B"/>
    <w:multiLevelType w:val="hybridMultilevel"/>
    <w:tmpl w:val="A2D07986"/>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C2F02B9"/>
    <w:multiLevelType w:val="hybridMultilevel"/>
    <w:tmpl w:val="33EE86AA"/>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CA8305E"/>
    <w:multiLevelType w:val="hybridMultilevel"/>
    <w:tmpl w:val="B87E6680"/>
    <w:lvl w:ilvl="0" w:tplc="A1104E3C">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F17CB3"/>
    <w:multiLevelType w:val="multilevel"/>
    <w:tmpl w:val="7A4E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6B304F"/>
    <w:multiLevelType w:val="hybridMultilevel"/>
    <w:tmpl w:val="733A1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9C02B4"/>
    <w:multiLevelType w:val="multilevel"/>
    <w:tmpl w:val="C9C64BA8"/>
    <w:lvl w:ilvl="0">
      <w:start w:val="3"/>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E1669F3"/>
    <w:multiLevelType w:val="multilevel"/>
    <w:tmpl w:val="A8C6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083D0F"/>
    <w:multiLevelType w:val="hybridMultilevel"/>
    <w:tmpl w:val="B2EA387E"/>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F4F4FD4"/>
    <w:multiLevelType w:val="hybridMultilevel"/>
    <w:tmpl w:val="9F7CCBE2"/>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7206061">
    <w:abstractNumId w:val="35"/>
  </w:num>
  <w:num w:numId="2" w16cid:durableId="2097551138">
    <w:abstractNumId w:val="32"/>
  </w:num>
  <w:num w:numId="3" w16cid:durableId="860626208">
    <w:abstractNumId w:val="36"/>
  </w:num>
  <w:num w:numId="4" w16cid:durableId="968627614">
    <w:abstractNumId w:val="15"/>
  </w:num>
  <w:num w:numId="5" w16cid:durableId="1122386186">
    <w:abstractNumId w:val="6"/>
  </w:num>
  <w:num w:numId="6" w16cid:durableId="1700814483">
    <w:abstractNumId w:val="22"/>
  </w:num>
  <w:num w:numId="7" w16cid:durableId="412817653">
    <w:abstractNumId w:val="18"/>
  </w:num>
  <w:num w:numId="8" w16cid:durableId="668800380">
    <w:abstractNumId w:val="16"/>
  </w:num>
  <w:num w:numId="9" w16cid:durableId="323706434">
    <w:abstractNumId w:val="11"/>
  </w:num>
  <w:num w:numId="10" w16cid:durableId="938290590">
    <w:abstractNumId w:val="2"/>
  </w:num>
  <w:num w:numId="11" w16cid:durableId="1712725679">
    <w:abstractNumId w:val="21"/>
  </w:num>
  <w:num w:numId="12" w16cid:durableId="611397073">
    <w:abstractNumId w:val="30"/>
  </w:num>
  <w:num w:numId="13" w16cid:durableId="70277649">
    <w:abstractNumId w:val="23"/>
  </w:num>
  <w:num w:numId="14" w16cid:durableId="1055465803">
    <w:abstractNumId w:val="5"/>
  </w:num>
  <w:num w:numId="15" w16cid:durableId="1167742673">
    <w:abstractNumId w:val="29"/>
  </w:num>
  <w:num w:numId="16" w16cid:durableId="2093966934">
    <w:abstractNumId w:val="37"/>
  </w:num>
  <w:num w:numId="17" w16cid:durableId="732658716">
    <w:abstractNumId w:val="0"/>
  </w:num>
  <w:num w:numId="18" w16cid:durableId="1818911172">
    <w:abstractNumId w:val="10"/>
  </w:num>
  <w:num w:numId="19" w16cid:durableId="1731810183">
    <w:abstractNumId w:val="26"/>
  </w:num>
  <w:num w:numId="20" w16cid:durableId="1678264116">
    <w:abstractNumId w:val="31"/>
  </w:num>
  <w:num w:numId="21" w16cid:durableId="1425034113">
    <w:abstractNumId w:val="12"/>
  </w:num>
  <w:num w:numId="22" w16cid:durableId="290325719">
    <w:abstractNumId w:val="1"/>
  </w:num>
  <w:num w:numId="23" w16cid:durableId="2134903219">
    <w:abstractNumId w:val="4"/>
  </w:num>
  <w:num w:numId="24" w16cid:durableId="197202752">
    <w:abstractNumId w:val="19"/>
  </w:num>
  <w:num w:numId="25" w16cid:durableId="1714883372">
    <w:abstractNumId w:val="25"/>
  </w:num>
  <w:num w:numId="26" w16cid:durableId="1473522472">
    <w:abstractNumId w:val="33"/>
  </w:num>
  <w:num w:numId="27" w16cid:durableId="1798377347">
    <w:abstractNumId w:val="24"/>
  </w:num>
  <w:num w:numId="28" w16cid:durableId="1100680686">
    <w:abstractNumId w:val="8"/>
  </w:num>
  <w:num w:numId="29" w16cid:durableId="1862084486">
    <w:abstractNumId w:val="34"/>
  </w:num>
  <w:num w:numId="30" w16cid:durableId="1247300292">
    <w:abstractNumId w:val="14"/>
  </w:num>
  <w:num w:numId="31" w16cid:durableId="13845452">
    <w:abstractNumId w:val="9"/>
  </w:num>
  <w:num w:numId="32" w16cid:durableId="1077290937">
    <w:abstractNumId w:val="3"/>
  </w:num>
  <w:num w:numId="33" w16cid:durableId="775759535">
    <w:abstractNumId w:val="20"/>
  </w:num>
  <w:num w:numId="34" w16cid:durableId="1778212771">
    <w:abstractNumId w:val="7"/>
  </w:num>
  <w:num w:numId="35" w16cid:durableId="1218585078">
    <w:abstractNumId w:val="13"/>
  </w:num>
  <w:num w:numId="36" w16cid:durableId="17434717">
    <w:abstractNumId w:val="28"/>
  </w:num>
  <w:num w:numId="37" w16cid:durableId="303241636">
    <w:abstractNumId w:val="17"/>
  </w:num>
  <w:num w:numId="38" w16cid:durableId="34486851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8EF"/>
    <w:rsid w:val="000243E8"/>
    <w:rsid w:val="00035838"/>
    <w:rsid w:val="00042A9B"/>
    <w:rsid w:val="000B289E"/>
    <w:rsid w:val="000C1C80"/>
    <w:rsid w:val="000E2E61"/>
    <w:rsid w:val="0013667C"/>
    <w:rsid w:val="00154213"/>
    <w:rsid w:val="0017739A"/>
    <w:rsid w:val="00190A34"/>
    <w:rsid w:val="00197C73"/>
    <w:rsid w:val="001B2706"/>
    <w:rsid w:val="001D10EC"/>
    <w:rsid w:val="001D660B"/>
    <w:rsid w:val="002465A6"/>
    <w:rsid w:val="0028031D"/>
    <w:rsid w:val="002B4D3F"/>
    <w:rsid w:val="002E01E8"/>
    <w:rsid w:val="002F67ED"/>
    <w:rsid w:val="00333B85"/>
    <w:rsid w:val="003B08EF"/>
    <w:rsid w:val="003E255C"/>
    <w:rsid w:val="00444C29"/>
    <w:rsid w:val="004861CB"/>
    <w:rsid w:val="004F45F3"/>
    <w:rsid w:val="005746BD"/>
    <w:rsid w:val="0057789D"/>
    <w:rsid w:val="005B4217"/>
    <w:rsid w:val="005B46C1"/>
    <w:rsid w:val="005B6014"/>
    <w:rsid w:val="005E291D"/>
    <w:rsid w:val="0063197B"/>
    <w:rsid w:val="006752F8"/>
    <w:rsid w:val="006844A7"/>
    <w:rsid w:val="006906F1"/>
    <w:rsid w:val="006A7D11"/>
    <w:rsid w:val="006C4E33"/>
    <w:rsid w:val="006C7389"/>
    <w:rsid w:val="006E330A"/>
    <w:rsid w:val="006E3B8F"/>
    <w:rsid w:val="00742384"/>
    <w:rsid w:val="00747729"/>
    <w:rsid w:val="00791E8C"/>
    <w:rsid w:val="00796987"/>
    <w:rsid w:val="007C0E33"/>
    <w:rsid w:val="008524D6"/>
    <w:rsid w:val="00852EFB"/>
    <w:rsid w:val="008B632F"/>
    <w:rsid w:val="008C6965"/>
    <w:rsid w:val="008D72CE"/>
    <w:rsid w:val="008E34C0"/>
    <w:rsid w:val="009114C5"/>
    <w:rsid w:val="00931720"/>
    <w:rsid w:val="009729AE"/>
    <w:rsid w:val="009901EA"/>
    <w:rsid w:val="009E134D"/>
    <w:rsid w:val="009F4FA8"/>
    <w:rsid w:val="00A07F88"/>
    <w:rsid w:val="00A102E1"/>
    <w:rsid w:val="00A40AA3"/>
    <w:rsid w:val="00A5088A"/>
    <w:rsid w:val="00A620B9"/>
    <w:rsid w:val="00A648AE"/>
    <w:rsid w:val="00A826B7"/>
    <w:rsid w:val="00A941DB"/>
    <w:rsid w:val="00AA51C4"/>
    <w:rsid w:val="00B176A6"/>
    <w:rsid w:val="00B929CA"/>
    <w:rsid w:val="00BC2DD0"/>
    <w:rsid w:val="00C3690A"/>
    <w:rsid w:val="00C37ADD"/>
    <w:rsid w:val="00C4468E"/>
    <w:rsid w:val="00C55FAB"/>
    <w:rsid w:val="00C60FE2"/>
    <w:rsid w:val="00C62EF3"/>
    <w:rsid w:val="00CA6952"/>
    <w:rsid w:val="00CD124F"/>
    <w:rsid w:val="00D009CE"/>
    <w:rsid w:val="00D0492C"/>
    <w:rsid w:val="00D5182C"/>
    <w:rsid w:val="00D528F8"/>
    <w:rsid w:val="00E131DC"/>
    <w:rsid w:val="00E901EF"/>
    <w:rsid w:val="00EB3C1F"/>
    <w:rsid w:val="00ED0E9A"/>
    <w:rsid w:val="00EE7451"/>
    <w:rsid w:val="00F032F0"/>
    <w:rsid w:val="00F264F7"/>
    <w:rsid w:val="00F61F1E"/>
    <w:rsid w:val="00F93F8B"/>
    <w:rsid w:val="00FB3C2D"/>
    <w:rsid w:val="00FD6AD9"/>
    <w:rsid w:val="00FE27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C974C"/>
  <w15:chartTrackingRefBased/>
  <w15:docId w15:val="{E252EFFA-FC8B-4297-A216-98419EA9A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B08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B08EF"/>
    <w:pPr>
      <w:ind w:left="720"/>
      <w:contextualSpacing/>
    </w:pPr>
  </w:style>
  <w:style w:type="character" w:styleId="Hyperlink">
    <w:name w:val="Hyperlink"/>
    <w:basedOn w:val="DefaultParagraphFont"/>
    <w:uiPriority w:val="99"/>
    <w:unhideWhenUsed/>
    <w:rsid w:val="003B08EF"/>
    <w:rPr>
      <w:color w:val="0000FF"/>
      <w:u w:val="single"/>
    </w:rPr>
  </w:style>
  <w:style w:type="paragraph" w:styleId="Header">
    <w:name w:val="header"/>
    <w:basedOn w:val="Normal"/>
    <w:link w:val="HeaderChar"/>
    <w:uiPriority w:val="99"/>
    <w:unhideWhenUsed/>
    <w:rsid w:val="00FE27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27DC"/>
  </w:style>
  <w:style w:type="paragraph" w:styleId="Footer">
    <w:name w:val="footer"/>
    <w:basedOn w:val="Normal"/>
    <w:link w:val="FooterChar"/>
    <w:uiPriority w:val="99"/>
    <w:unhideWhenUsed/>
    <w:rsid w:val="00FE27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27DC"/>
  </w:style>
  <w:style w:type="character" w:styleId="UnresolvedMention">
    <w:name w:val="Unresolved Mention"/>
    <w:basedOn w:val="DefaultParagraphFont"/>
    <w:uiPriority w:val="99"/>
    <w:semiHidden/>
    <w:unhideWhenUsed/>
    <w:rsid w:val="006906F1"/>
    <w:rPr>
      <w:color w:val="605E5C"/>
      <w:shd w:val="clear" w:color="auto" w:fill="E1DFDD"/>
    </w:rPr>
  </w:style>
  <w:style w:type="table" w:styleId="TableGrid">
    <w:name w:val="Table Grid"/>
    <w:aliases w:val="Table no border"/>
    <w:basedOn w:val="TableNormal"/>
    <w:uiPriority w:val="39"/>
    <w:rsid w:val="000B289E"/>
    <w:pPr>
      <w:spacing w:after="120" w:line="264" w:lineRule="auto"/>
    </w:pPr>
    <w:rPr>
      <w:rFonts w:eastAsiaTheme="minorEastAsia"/>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746BD"/>
    <w:pPr>
      <w:spacing w:after="0" w:line="240" w:lineRule="auto"/>
    </w:pPr>
  </w:style>
  <w:style w:type="character" w:styleId="FollowedHyperlink">
    <w:name w:val="FollowedHyperlink"/>
    <w:basedOn w:val="DefaultParagraphFont"/>
    <w:uiPriority w:val="99"/>
    <w:semiHidden/>
    <w:unhideWhenUsed/>
    <w:rsid w:val="006844A7"/>
    <w:rPr>
      <w:color w:val="800080" w:themeColor="followedHyperlink"/>
      <w:u w:val="single"/>
    </w:rPr>
  </w:style>
  <w:style w:type="paragraph" w:styleId="Revision">
    <w:name w:val="Revision"/>
    <w:hidden/>
    <w:uiPriority w:val="99"/>
    <w:semiHidden/>
    <w:rsid w:val="008C6965"/>
    <w:pPr>
      <w:spacing w:after="0" w:line="240" w:lineRule="auto"/>
    </w:pPr>
  </w:style>
  <w:style w:type="character" w:styleId="CommentReference">
    <w:name w:val="annotation reference"/>
    <w:basedOn w:val="DefaultParagraphFont"/>
    <w:uiPriority w:val="99"/>
    <w:semiHidden/>
    <w:unhideWhenUsed/>
    <w:rsid w:val="005B46C1"/>
    <w:rPr>
      <w:sz w:val="16"/>
      <w:szCs w:val="16"/>
    </w:rPr>
  </w:style>
  <w:style w:type="paragraph" w:styleId="CommentText">
    <w:name w:val="annotation text"/>
    <w:basedOn w:val="Normal"/>
    <w:link w:val="CommentTextChar"/>
    <w:uiPriority w:val="99"/>
    <w:semiHidden/>
    <w:unhideWhenUsed/>
    <w:rsid w:val="005B46C1"/>
    <w:pPr>
      <w:spacing w:line="240" w:lineRule="auto"/>
    </w:pPr>
    <w:rPr>
      <w:sz w:val="20"/>
      <w:szCs w:val="20"/>
    </w:rPr>
  </w:style>
  <w:style w:type="character" w:customStyle="1" w:styleId="CommentTextChar">
    <w:name w:val="Comment Text Char"/>
    <w:basedOn w:val="DefaultParagraphFont"/>
    <w:link w:val="CommentText"/>
    <w:uiPriority w:val="99"/>
    <w:semiHidden/>
    <w:rsid w:val="005B46C1"/>
    <w:rPr>
      <w:sz w:val="20"/>
      <w:szCs w:val="20"/>
    </w:rPr>
  </w:style>
  <w:style w:type="paragraph" w:styleId="CommentSubject">
    <w:name w:val="annotation subject"/>
    <w:basedOn w:val="CommentText"/>
    <w:next w:val="CommentText"/>
    <w:link w:val="CommentSubjectChar"/>
    <w:uiPriority w:val="99"/>
    <w:semiHidden/>
    <w:unhideWhenUsed/>
    <w:rsid w:val="005B46C1"/>
    <w:rPr>
      <w:b/>
      <w:bCs/>
    </w:rPr>
  </w:style>
  <w:style w:type="character" w:customStyle="1" w:styleId="CommentSubjectChar">
    <w:name w:val="Comment Subject Char"/>
    <w:basedOn w:val="CommentTextChar"/>
    <w:link w:val="CommentSubject"/>
    <w:uiPriority w:val="99"/>
    <w:semiHidden/>
    <w:rsid w:val="005B46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367945">
      <w:bodyDiv w:val="1"/>
      <w:marLeft w:val="0"/>
      <w:marRight w:val="0"/>
      <w:marTop w:val="0"/>
      <w:marBottom w:val="0"/>
      <w:divBdr>
        <w:top w:val="none" w:sz="0" w:space="0" w:color="auto"/>
        <w:left w:val="none" w:sz="0" w:space="0" w:color="auto"/>
        <w:bottom w:val="none" w:sz="0" w:space="0" w:color="auto"/>
        <w:right w:val="none" w:sz="0" w:space="0" w:color="auto"/>
      </w:divBdr>
    </w:div>
    <w:div w:id="372191863">
      <w:bodyDiv w:val="1"/>
      <w:marLeft w:val="0"/>
      <w:marRight w:val="0"/>
      <w:marTop w:val="0"/>
      <w:marBottom w:val="0"/>
      <w:divBdr>
        <w:top w:val="none" w:sz="0" w:space="0" w:color="auto"/>
        <w:left w:val="none" w:sz="0" w:space="0" w:color="auto"/>
        <w:bottom w:val="none" w:sz="0" w:space="0" w:color="auto"/>
        <w:right w:val="none" w:sz="0" w:space="0" w:color="auto"/>
      </w:divBdr>
    </w:div>
    <w:div w:id="527186487">
      <w:bodyDiv w:val="1"/>
      <w:marLeft w:val="0"/>
      <w:marRight w:val="0"/>
      <w:marTop w:val="0"/>
      <w:marBottom w:val="0"/>
      <w:divBdr>
        <w:top w:val="none" w:sz="0" w:space="0" w:color="auto"/>
        <w:left w:val="none" w:sz="0" w:space="0" w:color="auto"/>
        <w:bottom w:val="none" w:sz="0" w:space="0" w:color="auto"/>
        <w:right w:val="none" w:sz="0" w:space="0" w:color="auto"/>
      </w:divBdr>
    </w:div>
    <w:div w:id="1017656058">
      <w:bodyDiv w:val="1"/>
      <w:marLeft w:val="0"/>
      <w:marRight w:val="0"/>
      <w:marTop w:val="0"/>
      <w:marBottom w:val="0"/>
      <w:divBdr>
        <w:top w:val="none" w:sz="0" w:space="0" w:color="auto"/>
        <w:left w:val="none" w:sz="0" w:space="0" w:color="auto"/>
        <w:bottom w:val="none" w:sz="0" w:space="0" w:color="auto"/>
        <w:right w:val="none" w:sz="0" w:space="0" w:color="auto"/>
      </w:divBdr>
    </w:div>
    <w:div w:id="162411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hyperlink" Target="https://assets.publishing.service.gov.uk/government/uploads/system/uploads/attachment_data/file/1102386/14.116_CO_Construction_Playbook_Web.pdf" TargetMode="External"/><Relationship Id="rId39" Type="http://schemas.openxmlformats.org/officeDocument/2006/relationships/hyperlink" Target="https://ellenmacarthurfoundation.org/topics/circular-economy-introduction/overview" TargetMode="External"/><Relationship Id="rId21" Type="http://schemas.openxmlformats.org/officeDocument/2006/relationships/hyperlink" Target="https://www.cornwall.gov.uk/planning-and-building-control/planning-policy/adopted-plans/climate-emergency-development-plan-document/" TargetMode="External"/><Relationship Id="rId34" Type="http://schemas.openxmlformats.org/officeDocument/2006/relationships/hyperlink" Target="https://www.passivhaustrust.org.uk/competitions_and_campaigns/passivhaus-retrofit/" TargetMode="External"/><Relationship Id="rId42" Type="http://schemas.openxmlformats.org/officeDocument/2006/relationships/hyperlink" Target="https://ellenmacarthurfoundation.org/circulate-products-and-materials" TargetMode="External"/><Relationship Id="rId47" Type="http://schemas.openxmlformats.org/officeDocument/2006/relationships/hyperlink" Target="https://www.architecture.com/knowledge-and-resources/resources-landing-page/built-for-the-environment-report" TargetMode="External"/><Relationship Id="rId50" Type="http://schemas.openxmlformats.org/officeDocument/2006/relationships/hyperlink" Target="https://www.bamb2020.eu/topics/materials-passports/" TargetMode="External"/><Relationship Id="rId55" Type="http://schemas.openxmlformats.org/officeDocument/2006/relationships/hyperlink" Target="https://naturecios.org.uk/nature-recovery-toolkit/" TargetMode="External"/><Relationship Id="rId63" Type="http://schemas.openxmlformats.org/officeDocument/2006/relationships/image" Target="media/image6.png"/><Relationship Id="rId68" Type="http://schemas.openxmlformats.org/officeDocument/2006/relationships/header" Target="header3.xml"/><Relationship Id="rId76" Type="http://schemas.openxmlformats.org/officeDocument/2006/relationships/theme" Target="theme/theme1.xml"/><Relationship Id="rId7" Type="http://schemas.openxmlformats.org/officeDocument/2006/relationships/hyperlink" Target="https://www.british-business-bank.co.uk/finance-hub/what-is-net-zero-an-introduction-for-small-businesses/" TargetMode="External"/><Relationship Id="rId71" Type="http://schemas.openxmlformats.org/officeDocument/2006/relationships/hyperlink" Target="https://www.cornwall.gov.uk/media/y5mctbyu/climate-change-action-plan.pdf" TargetMode="External"/><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hyperlink" Target="https://www.british-business-bank.co.uk/finance-hub/what-is-net-zero-an-introduction-for-small-businesses/" TargetMode="External"/><Relationship Id="rId11" Type="http://schemas.openxmlformats.org/officeDocument/2006/relationships/hyperlink" Target="https://www.leti.uk/cedg" TargetMode="External"/><Relationship Id="rId24" Type="http://schemas.openxmlformats.org/officeDocument/2006/relationships/hyperlink" Target="https://www.architecture.com/knowledge-and-resources/resources-landing-page/sustainable-outcomes-guide" TargetMode="External"/><Relationship Id="rId32" Type="http://schemas.openxmlformats.org/officeDocument/2006/relationships/hyperlink" Target="https://www.passivhaustrust.org.uk/" TargetMode="External"/><Relationship Id="rId37" Type="http://schemas.openxmlformats.org/officeDocument/2006/relationships/hyperlink" Target="https://bregroup.com/products/breeam/" TargetMode="External"/><Relationship Id="rId40" Type="http://schemas.openxmlformats.org/officeDocument/2006/relationships/hyperlink" Target="https://ellenmacarthurfoundation.org/videos/explaining-the-circular-economy-rethink-progress" TargetMode="External"/><Relationship Id="rId45" Type="http://schemas.microsoft.com/office/2007/relationships/hdphoto" Target="media/hdphoto5.wdp"/><Relationship Id="rId53" Type="http://schemas.openxmlformats.org/officeDocument/2006/relationships/hyperlink" Target="https://naturecios.org.uk/nature-recovery-toolkit/" TargetMode="External"/><Relationship Id="rId58" Type="http://schemas.openxmlformats.org/officeDocument/2006/relationships/hyperlink" Target="https://www.gov.uk/government/publications/local-nature-recovery-more-information-%20on-how-the-scheme-will-work/local-nature-recovery-more-information-on-how-the-%20scheme-will-work" TargetMode="External"/><Relationship Id="rId66" Type="http://schemas.openxmlformats.org/officeDocument/2006/relationships/footer" Target="footer1.xml"/><Relationship Id="rId74" Type="http://schemas.openxmlformats.org/officeDocument/2006/relationships/hyperlink" Target="https://www.gov.uk/government/publications/conservation-covenants"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ukgbc.org/resource-types/our-work/" TargetMode="External"/><Relationship Id="rId28" Type="http://schemas.openxmlformats.org/officeDocument/2006/relationships/hyperlink" Target="https://www.leti.uk/carbonalignment" TargetMode="External"/><Relationship Id="rId36" Type="http://schemas.openxmlformats.org/officeDocument/2006/relationships/hyperlink" Target="https://aecb.net/" TargetMode="External"/><Relationship Id="rId49" Type="http://schemas.openxmlformats.org/officeDocument/2006/relationships/hyperlink" Target="https://www.london.gov.uk/publications/circular-economy-statement-guidance" TargetMode="External"/><Relationship Id="rId57" Type="http://schemas.openxmlformats.org/officeDocument/2006/relationships/hyperlink" Target="https://ukgbc.org/resources/biodiversity-net-gain-factsheets/" TargetMode="External"/><Relationship Id="rId61" Type="http://schemas.openxmlformats.org/officeDocument/2006/relationships/hyperlink" Target="https://www.neccontract.com/products/contracts?msclkid=7019a4d273551abaef25c726e4086e8f" TargetMode="External"/><Relationship Id="rId10" Type="http://schemas.openxmlformats.org/officeDocument/2006/relationships/hyperlink" Target="https://www.leti.uk/carbonalignment" TargetMode="External"/><Relationship Id="rId19" Type="http://schemas.openxmlformats.org/officeDocument/2006/relationships/hyperlink" Target="https://www.leti.uk/_files/ugd/252d09_3b0f2acf2bb24c019f5ed9173fc5d9f4.pdf" TargetMode="External"/><Relationship Id="rId31" Type="http://schemas.openxmlformats.org/officeDocument/2006/relationships/hyperlink" Target="https://www.carbontrust.com/what-we-do/assurance-and-certification/route-to-net-zero-standard" TargetMode="External"/><Relationship Id="rId44" Type="http://schemas.openxmlformats.org/officeDocument/2006/relationships/image" Target="media/image5.png"/><Relationship Id="rId52" Type="http://schemas.openxmlformats.org/officeDocument/2006/relationships/hyperlink" Target="http://urbanflows.ac.uk/regenerate/" TargetMode="External"/><Relationship Id="rId60" Type="http://schemas.openxmlformats.org/officeDocument/2006/relationships/hyperlink" Target="https://naturecios.org.uk" TargetMode="External"/><Relationship Id="rId65" Type="http://schemas.openxmlformats.org/officeDocument/2006/relationships/header" Target="header2.xml"/><Relationship Id="rId73" Type="http://schemas.openxmlformats.org/officeDocument/2006/relationships/hyperlink" Target="https://www.gov.uk/guidance/getting-and-using-a-conservation-covenant-agreement"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leti.uk/_files/ugd/252d09_3b0f2acf2bb24c019f5ed9173fc5d9f4.pdf" TargetMode="External"/><Relationship Id="rId22" Type="http://schemas.openxmlformats.org/officeDocument/2006/relationships/hyperlink" Target="https://ukgbc.org/our-work/resource-use/" TargetMode="External"/><Relationship Id="rId27" Type="http://schemas.openxmlformats.org/officeDocument/2006/relationships/hyperlink" Target="https://www.leti.uk/_files/ugd/252d09_3b0f2acf2bb24c019f5ed9173fc5d9f4.pdf" TargetMode="External"/><Relationship Id="rId30" Type="http://schemas.openxmlformats.org/officeDocument/2006/relationships/hyperlink" Target="https://businessclimatehub.org/start-measuring/" TargetMode="External"/><Relationship Id="rId35" Type="http://schemas.openxmlformats.org/officeDocument/2006/relationships/hyperlink" Target="https://aecb.net/the-aecb-carbonlite-standards/" TargetMode="External"/><Relationship Id="rId43" Type="http://schemas.openxmlformats.org/officeDocument/2006/relationships/hyperlink" Target="https://ellenmacarthurfoundation.org/regenerate-nature" TargetMode="External"/><Relationship Id="rId48" Type="http://schemas.openxmlformats.org/officeDocument/2006/relationships/hyperlink" Target="https://ukgbc.org/resources/circular-economy-guidance-for-construction-clients-how-to-practically-apply-circular-economy-principles-at-the-project-brief-stage/" TargetMode="External"/><Relationship Id="rId56" Type="http://schemas.openxmlformats.org/officeDocument/2006/relationships/hyperlink" Target="https://letstalk.cornwall.gov.uk/together-we-can-toolkit"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www.architectscan.org/circular-series-2021" TargetMode="External"/><Relationship Id="rId72" Type="http://schemas.openxmlformats.org/officeDocument/2006/relationships/hyperlink" Target="https://www.gov.uk/guidance/enabling-a-natural-capital-approach-enca"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rics.org/profession-standards/rics-standards-and-guidance/sector-standards/building-surveying-standards/whole-life-carbon-assessment-for-the-built-environment" TargetMode="External"/><Relationship Id="rId33" Type="http://schemas.openxmlformats.org/officeDocument/2006/relationships/hyperlink" Target="https://www.passivhaustrust.org.uk/what_is_passivhaus.php" TargetMode="External"/><Relationship Id="rId38" Type="http://schemas.openxmlformats.org/officeDocument/2006/relationships/hyperlink" Target="https://www.bretrust.org.uk/" TargetMode="External"/><Relationship Id="rId46" Type="http://schemas.openxmlformats.org/officeDocument/2006/relationships/hyperlink" Target="https://ukgbc.org/resources/circular-economy-metrics-for-buildings/" TargetMode="External"/><Relationship Id="rId59" Type="http://schemas.openxmlformats.org/officeDocument/2006/relationships/hyperlink" Target="https://letstalk.cornwall.gov.uk/nature-recovery" TargetMode="External"/><Relationship Id="rId67" Type="http://schemas.openxmlformats.org/officeDocument/2006/relationships/footer" Target="footer2.xml"/><Relationship Id="rId20" Type="http://schemas.openxmlformats.org/officeDocument/2006/relationships/hyperlink" Target="https://www.architecture.com/knowledge-and-resources/resources-landing-page/sustainable-outcomes-guide" TargetMode="External"/><Relationship Id="rId41" Type="http://schemas.openxmlformats.org/officeDocument/2006/relationships/hyperlink" Target="https://ellenmacarthurfoundation.org/eliminate-waste-and-pollution" TargetMode="External"/><Relationship Id="rId54" Type="http://schemas.openxmlformats.org/officeDocument/2006/relationships/hyperlink" Target="https://www.wildlifetrusts.org/actions" TargetMode="External"/><Relationship Id="rId62" Type="http://schemas.openxmlformats.org/officeDocument/2006/relationships/hyperlink" Target="https://www.jctltd.co.uk/category/contract-families" TargetMode="External"/><Relationship Id="rId70" Type="http://schemas.openxmlformats.org/officeDocument/2006/relationships/hyperlink" Target="https://www.cornwall.gov.uk/environment/climate-emergency/the-carbon-neutral-challenge/"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24</Pages>
  <Words>5325</Words>
  <Characters>30359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Cornwall Council</dc:creator>
  <cp:keywords/>
  <dc:description/>
  <cp:lastModifiedBy>Cornwall Council</cp:lastModifiedBy>
  <cp:revision>3</cp:revision>
  <dcterms:created xsi:type="dcterms:W3CDTF">2023-09-18T14:46:00Z</dcterms:created>
  <dcterms:modified xsi:type="dcterms:W3CDTF">2023-09-18T14:50:00Z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e4c20f-5817-432f-84ac-80a373257ed1_Enabled">
    <vt:lpwstr>true</vt:lpwstr>
  </property>
  <property fmtid="{D5CDD505-2E9C-101B-9397-08002B2CF9AE}" pid="3" name="MSIP_Label_bee4c20f-5817-432f-84ac-80a373257ed1_SetDate">
    <vt:lpwstr>2023-09-18T14:50:19Z</vt:lpwstr>
  </property>
  <property fmtid="{D5CDD505-2E9C-101B-9397-08002B2CF9AE}" pid="4" name="MSIP_Label_bee4c20f-5817-432f-84ac-80a373257ed1_Method">
    <vt:lpwstr>Privileged</vt:lpwstr>
  </property>
  <property fmtid="{D5CDD505-2E9C-101B-9397-08002B2CF9AE}" pid="5" name="MSIP_Label_bee4c20f-5817-432f-84ac-80a373257ed1_Name">
    <vt:lpwstr>bee4c20f-5817-432f-84ac-80a373257ed1</vt:lpwstr>
  </property>
  <property fmtid="{D5CDD505-2E9C-101B-9397-08002B2CF9AE}" pid="6" name="MSIP_Label_bee4c20f-5817-432f-84ac-80a373257ed1_SiteId">
    <vt:lpwstr>efaa16aa-d1de-4d58-ba2e-2833fdfdd29f</vt:lpwstr>
  </property>
  <property fmtid="{D5CDD505-2E9C-101B-9397-08002B2CF9AE}" pid="7" name="MSIP_Label_bee4c20f-5817-432f-84ac-80a373257ed1_ActionId">
    <vt:lpwstr>e83ba2b1-2f84-40a2-8667-da4a1e8728b5</vt:lpwstr>
  </property>
  <property fmtid="{D5CDD505-2E9C-101B-9397-08002B2CF9AE}" pid="8" name="MSIP_Label_bee4c20f-5817-432f-84ac-80a373257ed1_ContentBits">
    <vt:lpwstr>1</vt:lpwstr>
  </property>
</Properties>
</file>