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72EE1" w14:textId="77777777" w:rsidR="00C76E36" w:rsidRDefault="00317037">
      <w:pPr>
        <w:spacing w:before="120" w:after="12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C972EE2" w14:textId="77777777" w:rsidR="00C76E36" w:rsidRDefault="00C76E36">
      <w:pPr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C972EE3" w14:textId="77777777" w:rsidR="00C76E36" w:rsidRDefault="00317037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CCZZ23A28</w:t>
      </w:r>
    </w:p>
    <w:p w14:paraId="4C972EE4" w14:textId="77777777" w:rsidR="00C76E36" w:rsidRDefault="00C76E36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EE5" w14:textId="09B81CA3" w:rsidR="00C76E36" w:rsidRDefault="00317037" w:rsidP="00D104F1">
      <w:pPr>
        <w:spacing w:before="120" w:after="120"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  <w:t>Cabinet Office</w:t>
      </w:r>
      <w:r w:rsidR="00D104F1">
        <w:rPr>
          <w:rFonts w:ascii="Arial" w:eastAsia="Arial" w:hAnsi="Arial" w:cs="Arial"/>
          <w:sz w:val="24"/>
          <w:szCs w:val="24"/>
        </w:rPr>
        <w:t xml:space="preserve"> </w:t>
      </w:r>
      <w:r w:rsidR="00D104F1" w:rsidRPr="00B526AC">
        <w:rPr>
          <w:rFonts w:ascii="Arial" w:hAnsi="Arial" w:cs="Arial"/>
          <w:color w:val="222222"/>
          <w:sz w:val="24"/>
          <w:szCs w:val="24"/>
          <w:shd w:val="clear" w:color="auto" w:fill="FFFFFF"/>
        </w:rPr>
        <w:t>(in their capacity as the sponsor department for the Covid-19 Public Inquiry)</w:t>
      </w:r>
    </w:p>
    <w:p w14:paraId="53106556" w14:textId="77777777" w:rsidR="00D104F1" w:rsidRDefault="00317037" w:rsidP="00D104F1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104F1" w:rsidRPr="00B526AC">
        <w:rPr>
          <w:rFonts w:ascii="Arial" w:hAnsi="Arial" w:cs="Arial"/>
          <w:color w:val="222222"/>
          <w:sz w:val="24"/>
          <w:szCs w:val="24"/>
          <w:shd w:val="clear" w:color="auto" w:fill="FFFFFF"/>
        </w:rPr>
        <w:t>Cabinet Office</w:t>
      </w:r>
    </w:p>
    <w:p w14:paraId="370C6338" w14:textId="77777777" w:rsidR="00D104F1" w:rsidRDefault="00D104F1" w:rsidP="00D104F1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70 Whitehall, </w:t>
      </w:r>
    </w:p>
    <w:p w14:paraId="71472B84" w14:textId="77777777" w:rsidR="00D104F1" w:rsidRDefault="00D104F1" w:rsidP="00D104F1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London </w:t>
      </w:r>
    </w:p>
    <w:p w14:paraId="525D4E6E" w14:textId="77777777" w:rsidR="00D104F1" w:rsidRDefault="00D104F1" w:rsidP="00D104F1">
      <w:pPr>
        <w:spacing w:before="120" w:after="120" w:line="240" w:lineRule="auto"/>
        <w:ind w:left="288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SW1A 2AS</w:t>
      </w:r>
    </w:p>
    <w:p w14:paraId="6096A5F4" w14:textId="77777777" w:rsidR="00D104F1" w:rsidRDefault="00D104F1" w:rsidP="00D104F1">
      <w:pPr>
        <w:spacing w:before="120" w:after="120" w:line="240" w:lineRule="auto"/>
        <w:ind w:left="288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United Kingdom</w:t>
      </w:r>
    </w:p>
    <w:p w14:paraId="4C972EEA" w14:textId="008A41F1" w:rsidR="00C76E36" w:rsidRDefault="00317037" w:rsidP="00D104F1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Kantar Public UK Limited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C972EEB" w14:textId="77777777" w:rsidR="00C76E36" w:rsidRDefault="00317037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4 Millbank,</w:t>
      </w:r>
    </w:p>
    <w:p w14:paraId="4C972EEC" w14:textId="77777777" w:rsidR="00C76E36" w:rsidRDefault="00317037">
      <w:pPr>
        <w:spacing w:before="120" w:after="120" w:line="240" w:lineRule="auto"/>
        <w:ind w:left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London, </w:t>
      </w:r>
    </w:p>
    <w:p w14:paraId="4C972EED" w14:textId="77777777" w:rsidR="00C76E36" w:rsidRDefault="00317037">
      <w:pPr>
        <w:spacing w:before="120" w:after="120" w:line="240" w:lineRule="auto"/>
        <w:ind w:left="288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SW1P 3JA</w:t>
      </w:r>
    </w:p>
    <w:p w14:paraId="4C972EEE" w14:textId="77777777" w:rsidR="00C76E36" w:rsidRDefault="00317037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14041889</w:t>
      </w:r>
    </w:p>
    <w:p w14:paraId="4C972EEF" w14:textId="77777777" w:rsidR="00C76E36" w:rsidRDefault="00317037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228847990</w:t>
      </w:r>
    </w:p>
    <w:p w14:paraId="4C972EF0" w14:textId="77777777" w:rsidR="00C76E36" w:rsidRDefault="00C76E36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EF1" w14:textId="77777777" w:rsidR="00C76E36" w:rsidRDefault="00317037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4C972EF2" w14:textId="77777777" w:rsidR="00C76E36" w:rsidRDefault="00317037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1st December 2023. </w:t>
      </w:r>
    </w:p>
    <w:p w14:paraId="4C972EF3" w14:textId="77777777" w:rsidR="00C76E36" w:rsidRDefault="00317037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DPS Contract with the reference number RM6126 (Research &amp; Insights) for the provision of ‘UK Covid-19 Inquiry Research: Children and Young People’s Voices’.</w:t>
      </w:r>
    </w:p>
    <w:p w14:paraId="4C972EF4" w14:textId="77777777" w:rsidR="00C76E36" w:rsidRDefault="00317037">
      <w:pPr>
        <w:tabs>
          <w:tab w:val="left" w:pos="2257"/>
        </w:tabs>
        <w:spacing w:before="120" w:after="120" w:line="240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DPS FILTER CATEGORY(IES):  </w:t>
      </w:r>
    </w:p>
    <w:p w14:paraId="4C972EF5" w14:textId="77777777" w:rsidR="00C76E36" w:rsidRDefault="00317037">
      <w:pPr>
        <w:tabs>
          <w:tab w:val="left" w:pos="2257"/>
        </w:tabs>
        <w:spacing w:before="120" w:after="120" w:line="240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Category reference 44329</w:t>
      </w:r>
    </w:p>
    <w:p w14:paraId="4C972EF6" w14:textId="77777777" w:rsidR="00C76E36" w:rsidRDefault="00317037">
      <w:pPr>
        <w:tabs>
          <w:tab w:val="left" w:pos="2257"/>
        </w:tabs>
        <w:spacing w:before="120" w:after="120" w:line="240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Filters used:</w:t>
      </w:r>
    </w:p>
    <w:p w14:paraId="4C972EF7" w14:textId="77777777" w:rsidR="00C76E36" w:rsidRDefault="00317037">
      <w:pPr>
        <w:numPr>
          <w:ilvl w:val="0"/>
          <w:numId w:val="2"/>
        </w:num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Data Collection (general): </w:t>
      </w:r>
    </w:p>
    <w:p w14:paraId="4C972EF8" w14:textId="77777777" w:rsidR="00C76E36" w:rsidRDefault="00317037">
      <w:pPr>
        <w:numPr>
          <w:ilvl w:val="1"/>
          <w:numId w:val="2"/>
        </w:num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Qualitative;</w:t>
      </w:r>
    </w:p>
    <w:p w14:paraId="4C972EF9" w14:textId="77777777" w:rsidR="00C76E36" w:rsidRDefault="00317037">
      <w:pPr>
        <w:numPr>
          <w:ilvl w:val="0"/>
          <w:numId w:val="2"/>
        </w:num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Target participants &gt; Education, training and employment: </w:t>
      </w:r>
    </w:p>
    <w:p w14:paraId="4C972EFA" w14:textId="77777777" w:rsidR="00C76E36" w:rsidRDefault="00317037">
      <w:pPr>
        <w:numPr>
          <w:ilvl w:val="1"/>
          <w:numId w:val="2"/>
        </w:num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School-age children / young people;</w:t>
      </w:r>
    </w:p>
    <w:p w14:paraId="4C972EFB" w14:textId="77777777" w:rsidR="00C76E36" w:rsidRDefault="00317037">
      <w:pPr>
        <w:numPr>
          <w:ilvl w:val="1"/>
          <w:numId w:val="2"/>
        </w:num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Students (further education); </w:t>
      </w:r>
    </w:p>
    <w:p w14:paraId="4C972EFC" w14:textId="77777777" w:rsidR="00C76E36" w:rsidRDefault="00317037">
      <w:pPr>
        <w:numPr>
          <w:ilvl w:val="1"/>
          <w:numId w:val="2"/>
        </w:num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Students (higher education);</w:t>
      </w:r>
    </w:p>
    <w:p w14:paraId="4C972EFD" w14:textId="77777777" w:rsidR="00C76E36" w:rsidRDefault="00317037">
      <w:pPr>
        <w:numPr>
          <w:ilvl w:val="0"/>
          <w:numId w:val="2"/>
        </w:num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Target participants &gt; specialist groups:</w:t>
      </w:r>
    </w:p>
    <w:p w14:paraId="4C972EFE" w14:textId="77777777" w:rsidR="00C76E36" w:rsidRDefault="00317037">
      <w:pPr>
        <w:numPr>
          <w:ilvl w:val="1"/>
          <w:numId w:val="2"/>
        </w:num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Hidden / hard to reach / socially excluded / vulnerable populations;</w:t>
      </w:r>
    </w:p>
    <w:p w14:paraId="4C972EFF" w14:textId="77777777" w:rsidR="00C76E36" w:rsidRDefault="00317037">
      <w:pPr>
        <w:numPr>
          <w:ilvl w:val="0"/>
          <w:numId w:val="2"/>
        </w:num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Location:</w:t>
      </w:r>
    </w:p>
    <w:p w14:paraId="4C972F00" w14:textId="77777777" w:rsidR="00C76E36" w:rsidRDefault="00317037">
      <w:pPr>
        <w:numPr>
          <w:ilvl w:val="1"/>
          <w:numId w:val="2"/>
        </w:num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England;</w:t>
      </w:r>
    </w:p>
    <w:p w14:paraId="4C972F01" w14:textId="77777777" w:rsidR="00C76E36" w:rsidRDefault="00317037">
      <w:pPr>
        <w:numPr>
          <w:ilvl w:val="1"/>
          <w:numId w:val="2"/>
        </w:num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Northern Ireland;</w:t>
      </w:r>
    </w:p>
    <w:p w14:paraId="4C972F02" w14:textId="77777777" w:rsidR="00C76E36" w:rsidRDefault="00317037">
      <w:pPr>
        <w:numPr>
          <w:ilvl w:val="1"/>
          <w:numId w:val="2"/>
        </w:num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Scotland;</w:t>
      </w:r>
    </w:p>
    <w:p w14:paraId="4C972F03" w14:textId="77777777" w:rsidR="00C76E36" w:rsidRDefault="00317037">
      <w:pPr>
        <w:numPr>
          <w:ilvl w:val="1"/>
          <w:numId w:val="2"/>
        </w:numPr>
        <w:spacing w:before="120"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4"/>
          <w:szCs w:val="24"/>
        </w:rPr>
        <w:t>Wales.</w:t>
      </w:r>
    </w:p>
    <w:p w14:paraId="4C972F04" w14:textId="77777777" w:rsidR="00C76E36" w:rsidRDefault="00C76E36">
      <w:pPr>
        <w:spacing w:before="120" w:after="120" w:line="240" w:lineRule="auto"/>
        <w:rPr>
          <w:rFonts w:ascii="Arial" w:eastAsia="Arial" w:hAnsi="Arial" w:cs="Arial"/>
          <w:b/>
          <w:i/>
          <w:sz w:val="24"/>
          <w:szCs w:val="24"/>
        </w:rPr>
      </w:pPr>
    </w:p>
    <w:p w14:paraId="4C972F05" w14:textId="77777777" w:rsidR="00C76E36" w:rsidRDefault="00317037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INCORPORATED TERMS</w:t>
      </w:r>
    </w:p>
    <w:p w14:paraId="4C972F06" w14:textId="77777777" w:rsidR="00C76E36" w:rsidRDefault="00317037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Order Contract. </w:t>
      </w:r>
    </w:p>
    <w:p w14:paraId="4C972F07" w14:textId="77777777" w:rsidR="00C76E36" w:rsidRDefault="00317037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Where numbers are missing we are not using those schedules. </w:t>
      </w:r>
    </w:p>
    <w:p w14:paraId="4C972F08" w14:textId="77777777" w:rsidR="00C76E36" w:rsidRDefault="00317037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the documents conflict, the following order of precedence applies:</w:t>
      </w:r>
    </w:p>
    <w:p w14:paraId="4C972F09" w14:textId="77777777" w:rsidR="00C76E36" w:rsidRDefault="003170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4C972F0A" w14:textId="77777777" w:rsidR="00C76E36" w:rsidRDefault="003170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 (Definitions and Interpretation)</w:t>
      </w:r>
      <w:r>
        <w:rPr>
          <w:rFonts w:ascii="Arial" w:eastAsia="Arial" w:hAnsi="Arial" w:cs="Arial"/>
          <w:sz w:val="24"/>
          <w:szCs w:val="24"/>
        </w:rPr>
        <w:t xml:space="preserve"> RM6126 Research &amp; Insights DPS</w:t>
      </w:r>
    </w:p>
    <w:p w14:paraId="4C972F0B" w14:textId="77777777" w:rsidR="00C76E36" w:rsidRDefault="003170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DPS Special Terms</w:t>
      </w:r>
    </w:p>
    <w:p w14:paraId="4C972F0C" w14:textId="77777777" w:rsidR="00C76E36" w:rsidRDefault="00317037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4C972F0D" w14:textId="77777777" w:rsidR="00C76E36" w:rsidRDefault="003170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sz w:val="24"/>
          <w:szCs w:val="24"/>
        </w:rPr>
        <w:t>RM6126 Research &amp; Insights DPS</w:t>
      </w:r>
    </w:p>
    <w:p w14:paraId="4C972F0E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4C972F0F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4C972F10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C972F11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</w:p>
    <w:p w14:paraId="4C972F12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C972F13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C972F14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C972F15" w14:textId="77777777" w:rsidR="00C76E36" w:rsidRDefault="003170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>
        <w:rPr>
          <w:rFonts w:ascii="Arial" w:eastAsia="Arial" w:hAnsi="Arial" w:cs="Arial"/>
          <w:sz w:val="24"/>
          <w:szCs w:val="24"/>
        </w:rPr>
        <w:t>CCZZ23A28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C972F16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4C972F17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4C972F18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4C972F19" w14:textId="77777777" w:rsidR="00C76E36" w:rsidRDefault="00317037">
      <w:pPr>
        <w:numPr>
          <w:ilvl w:val="1"/>
          <w:numId w:val="4"/>
        </w:num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Schedule 5 (Pricing Details)</w:t>
      </w:r>
    </w:p>
    <w:p w14:paraId="4C972F1A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C972F1B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8 (Business Continuity and Disaster Recovery)</w:t>
      </w:r>
    </w:p>
    <w:p w14:paraId="4C972F1C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C972F1D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10 (Exit Management) </w:t>
      </w:r>
    </w:p>
    <w:p w14:paraId="4C972F1E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14 (Service Levels) </w:t>
      </w:r>
    </w:p>
    <w:p w14:paraId="4C972F1F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15 (Order Contract Management)</w:t>
      </w:r>
    </w:p>
    <w:p w14:paraId="4C972F20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16 (Benchmarking) </w:t>
      </w:r>
    </w:p>
    <w:p w14:paraId="4C972F21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18 (Background Checks) </w:t>
      </w:r>
    </w:p>
    <w:p w14:paraId="4C972F22" w14:textId="77777777" w:rsidR="00C76E36" w:rsidRDefault="0031703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Order Schedule 20 (Order Specification</w:t>
      </w:r>
      <w:r>
        <w:rPr>
          <w:rFonts w:ascii="Arial" w:eastAsia="Arial" w:hAnsi="Arial" w:cs="Arial"/>
          <w:sz w:val="24"/>
          <w:szCs w:val="24"/>
        </w:rPr>
        <w:t>)</w:t>
      </w:r>
    </w:p>
    <w:p w14:paraId="4C972F23" w14:textId="77777777" w:rsidR="00C76E36" w:rsidRDefault="003170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4C972F24" w14:textId="77777777" w:rsidR="00C76E36" w:rsidRDefault="003170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sz w:val="24"/>
          <w:szCs w:val="24"/>
        </w:rPr>
        <w:t>RM6126 Research &amp; Insights DPS</w:t>
      </w:r>
    </w:p>
    <w:p w14:paraId="4C972F25" w14:textId="77777777" w:rsidR="00C76E36" w:rsidRDefault="003170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rder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Schedule 4 (Order Tender) as long as any parts of the Order Tender that offer a better commercial position for the Buyer (as decided by the Buyer) take precedence over the documents above.</w:t>
      </w:r>
    </w:p>
    <w:p w14:paraId="4C972F26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</w:t>
      </w:r>
    </w:p>
    <w:p w14:paraId="4C972F27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That includes any terms written on the back of, added to this Order Form, or presented at the time of delivery. </w:t>
      </w:r>
    </w:p>
    <w:p w14:paraId="4C972F28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29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4C972F2A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 None</w:t>
      </w:r>
    </w:p>
    <w:p w14:paraId="4C972F2B" w14:textId="77777777" w:rsidR="00C76E36" w:rsidRDefault="00C76E36">
      <w:pPr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C972F2C" w14:textId="77777777" w:rsidR="00C76E36" w:rsidRDefault="00317037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Wednesday 6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December 2023</w:t>
      </w:r>
    </w:p>
    <w:p w14:paraId="4C972F2D" w14:textId="77777777" w:rsidR="00C76E36" w:rsidRDefault="00317037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Tuesday 5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August 2025 </w:t>
      </w:r>
    </w:p>
    <w:p w14:paraId="4C972F2E" w14:textId="77777777" w:rsidR="00C76E36" w:rsidRDefault="00317037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One (1) year and eight (8) months </w:t>
      </w:r>
    </w:p>
    <w:p w14:paraId="4C972F2F" w14:textId="77777777" w:rsidR="00C76E36" w:rsidRDefault="00C76E36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30" w14:textId="77777777" w:rsidR="00C76E36" w:rsidRDefault="00317037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4C972F31" w14:textId="7FDBA6FF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See details in </w:t>
      </w:r>
      <w:r w:rsidR="00782F80">
        <w:rPr>
          <w:rFonts w:ascii="Arial" w:eastAsia="Arial" w:hAnsi="Arial" w:cs="Arial"/>
          <w:sz w:val="24"/>
          <w:szCs w:val="24"/>
        </w:rPr>
        <w:t>Order Schedule 20</w:t>
      </w:r>
    </w:p>
    <w:p w14:paraId="4C972F32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C972F33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4C972F34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4C972F35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£1,430,000.00</w:t>
      </w:r>
    </w:p>
    <w:p w14:paraId="4C972F36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4C972F37" w14:textId="0CB1A55C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See details in </w:t>
      </w:r>
      <w:r w:rsidR="00782F80">
        <w:rPr>
          <w:rFonts w:ascii="Arial" w:eastAsia="Arial" w:hAnsi="Arial" w:cs="Arial"/>
          <w:sz w:val="24"/>
          <w:szCs w:val="24"/>
        </w:rPr>
        <w:t>Order Schedule 5 – Pricing Details.</w:t>
      </w:r>
    </w:p>
    <w:p w14:paraId="4C972F38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Charges will not be impacted by any change to the DPS Pricing. </w:t>
      </w:r>
    </w:p>
    <w:p w14:paraId="4C972F39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Charges can only be changed by agreement in writing between the Buyer and the Supplier because of:</w:t>
      </w:r>
    </w:p>
    <w:p w14:paraId="4C972F3A" w14:textId="77777777" w:rsidR="00C76E36" w:rsidRDefault="003170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Indexation</w:t>
      </w:r>
    </w:p>
    <w:p w14:paraId="4C972F3B" w14:textId="77777777" w:rsidR="00C76E36" w:rsidRDefault="003170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Benchmarking using Order Schedule 16 (Benchmarking)</w:t>
      </w:r>
    </w:p>
    <w:p w14:paraId="4C972F3C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C972F3D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4C972F3E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4C972F3F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C972F40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PAYMENT METHOD</w:t>
      </w:r>
    </w:p>
    <w:p w14:paraId="4C972F41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 number / Invoice via Bacs</w:t>
      </w:r>
    </w:p>
    <w:p w14:paraId="4C972F42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C972F43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4C972F48" w14:textId="0DA8851D" w:rsidR="00C76E36" w:rsidRPr="00EA314A" w:rsidRDefault="00D104F1">
      <w:pPr>
        <w:tabs>
          <w:tab w:val="left" w:pos="2257"/>
        </w:tabs>
        <w:spacing w:before="120" w:after="12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A314A">
        <w:rPr>
          <w:rFonts w:ascii="Arial" w:hAnsi="Arial" w:cs="Arial"/>
          <w:b/>
          <w:bCs/>
          <w:color w:val="000000"/>
          <w:sz w:val="24"/>
          <w:szCs w:val="24"/>
        </w:rPr>
        <w:t>Redacted - under FOIA section 43, Commercial Interests</w:t>
      </w:r>
    </w:p>
    <w:p w14:paraId="15077358" w14:textId="77777777" w:rsidR="00D104F1" w:rsidRDefault="00D104F1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49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4C972F4A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14:paraId="4C972F4B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4C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4C972F4D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Cabinet Office environmental policy statement, Updated 7 June 2022, available online at: </w:t>
      </w:r>
      <w:hyperlink r:id="rId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https://www.gov.uk/government/publications/cabinet-office-environmental-policy-statement/cabinet-office-environmental-policy-statement</w:t>
        </w:r>
      </w:hyperlink>
    </w:p>
    <w:p w14:paraId="4C972F4E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4F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4C972F50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Appended at Order Schedule 9</w:t>
      </w:r>
    </w:p>
    <w:p w14:paraId="4C972F51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52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4C972F53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14:paraId="4C972F54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55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4C972F56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14:paraId="4C972F57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58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4C972F59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Weekly (provisionally on every Monday)</w:t>
      </w:r>
    </w:p>
    <w:p w14:paraId="4C972F5A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C972F5B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4C972F5C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Monthly (provisionally on the first Monday of each month)</w:t>
      </w:r>
    </w:p>
    <w:p w14:paraId="4C972F5D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C972F5E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4C972F5F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at 4 Millbank, London SW1P 3JA:</w:t>
      </w:r>
    </w:p>
    <w:p w14:paraId="4C972F60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14:paraId="4C972F61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62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14:paraId="4C972F63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64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14:paraId="4C972F65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66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14:paraId="4C972F67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68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14:paraId="4C972F69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6A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14:paraId="4C972F6B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6C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14:paraId="4C972F6D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6E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14:paraId="4C972F6F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70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14:paraId="4C972F71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72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SUBCONTRACTORS</w:t>
      </w:r>
    </w:p>
    <w:p w14:paraId="4C972F73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1) Acumen Field Limited</w:t>
      </w:r>
    </w:p>
    <w:p w14:paraId="4C972F74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Bank House</w:t>
      </w:r>
    </w:p>
    <w:p w14:paraId="4C972F75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147 Buxton Road</w:t>
      </w:r>
    </w:p>
    <w:p w14:paraId="4C972F76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Stockport</w:t>
      </w:r>
    </w:p>
    <w:p w14:paraId="4C972F77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SK2 6EQ</w:t>
      </w:r>
    </w:p>
    <w:p w14:paraId="4C972F78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14:paraId="4C972F79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Recruitment of research study participants</w:t>
      </w:r>
    </w:p>
    <w:p w14:paraId="4C972F7A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7B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2) Roots Research </w:t>
      </w:r>
    </w:p>
    <w:p w14:paraId="4C972F7C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50 Grand Parade </w:t>
      </w:r>
    </w:p>
    <w:p w14:paraId="4C972F7D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Brighton </w:t>
      </w:r>
    </w:p>
    <w:p w14:paraId="4C972F7E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East Sussex </w:t>
      </w:r>
    </w:p>
    <w:p w14:paraId="4C972F7F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BN2 9QA</w:t>
      </w:r>
    </w:p>
    <w:p w14:paraId="4C972F80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14:paraId="4C972F81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Recruitment of research study participants</w:t>
      </w:r>
    </w:p>
    <w:p w14:paraId="4C972F82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83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3) White Transcription Services Limited</w:t>
      </w:r>
    </w:p>
    <w:p w14:paraId="4C972F84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 Crown Road </w:t>
      </w:r>
      <w:proofErr w:type="spellStart"/>
      <w:r>
        <w:rPr>
          <w:rFonts w:ascii="Arial" w:eastAsia="Arial" w:hAnsi="Arial" w:cs="Arial"/>
          <w:sz w:val="24"/>
          <w:szCs w:val="24"/>
        </w:rPr>
        <w:t>Tickhill</w:t>
      </w:r>
      <w:proofErr w:type="spellEnd"/>
    </w:p>
    <w:p w14:paraId="4C972F85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Doncaster. South </w:t>
      </w:r>
      <w:proofErr w:type="spellStart"/>
      <w:r>
        <w:rPr>
          <w:rFonts w:ascii="Arial" w:eastAsia="Arial" w:hAnsi="Arial" w:cs="Arial"/>
          <w:sz w:val="24"/>
          <w:szCs w:val="24"/>
        </w:rPr>
        <w:t>Yorks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DN11 9PA</w:t>
      </w:r>
    </w:p>
    <w:p w14:paraId="4C972F86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14:paraId="4C972F87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Secure interview transcription services</w:t>
      </w:r>
    </w:p>
    <w:p w14:paraId="4C972F88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89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4)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Livity</w:t>
      </w:r>
      <w:proofErr w:type="spellEnd"/>
    </w:p>
    <w:p w14:paraId="4C972F8A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Manufactory</w:t>
      </w:r>
    </w:p>
    <w:p w14:paraId="4C972F8B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196 Tottenham Court Road</w:t>
      </w:r>
    </w:p>
    <w:p w14:paraId="4C972F8C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London W1T 7LQ</w:t>
      </w:r>
    </w:p>
    <w:p w14:paraId="4C972F8D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Youth engagement specialist expert guidance on design of research materials and creative outputs</w:t>
      </w:r>
    </w:p>
    <w:p w14:paraId="4C972F8E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8F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5) The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MIx</w:t>
      </w:r>
      <w:proofErr w:type="spellEnd"/>
    </w:p>
    <w:p w14:paraId="4C972F90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209-211 City Road, London, </w:t>
      </w:r>
    </w:p>
    <w:p w14:paraId="4C972F91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EC1V 1JN</w:t>
      </w:r>
    </w:p>
    <w:p w14:paraId="4C972F92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14:paraId="4C972F93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Emotional support provider</w:t>
      </w:r>
    </w:p>
    <w:p w14:paraId="4C972F94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95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6) The Exchange</w:t>
      </w:r>
    </w:p>
    <w:p w14:paraId="4C972F96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Therapeutic Counselling Services Ltd</w:t>
      </w:r>
    </w:p>
    <w:p w14:paraId="4C972F97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Suite 5, Grove House</w:t>
      </w:r>
    </w:p>
    <w:p w14:paraId="4C972F98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 </w:t>
      </w:r>
      <w:proofErr w:type="spellStart"/>
      <w:r>
        <w:rPr>
          <w:rFonts w:ascii="Arial" w:eastAsia="Arial" w:hAnsi="Arial" w:cs="Arial"/>
          <w:sz w:val="24"/>
          <w:szCs w:val="24"/>
        </w:rPr>
        <w:t>Kilmartin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Place</w:t>
      </w:r>
    </w:p>
    <w:p w14:paraId="4C972F99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Uddingston</w:t>
      </w:r>
    </w:p>
    <w:p w14:paraId="4C972F9A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G71 5PH</w:t>
      </w:r>
    </w:p>
    <w:p w14:paraId="4C972F9B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14:paraId="4C972F9C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Emotional support provider</w:t>
      </w:r>
    </w:p>
    <w:p w14:paraId="4C972F9D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9E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7) Heads Up CIO</w:t>
      </w:r>
    </w:p>
    <w:p w14:paraId="4C972F9F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Mather Avenue</w:t>
      </w:r>
    </w:p>
    <w:p w14:paraId="4C972FA0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Prestwich</w:t>
      </w:r>
    </w:p>
    <w:p w14:paraId="4C972FA1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Manchester</w:t>
      </w:r>
    </w:p>
    <w:p w14:paraId="4C972FA2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M25 0LA</w:t>
      </w:r>
    </w:p>
    <w:p w14:paraId="4C972FA3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14:paraId="4C972FA4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Trauma informed training</w:t>
      </w:r>
    </w:p>
    <w:p w14:paraId="4C972FA5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C972FA6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4C972FA7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C972FA8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C972FA9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4C972FAA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Tender documents – Technical and Commercial Bids</w:t>
      </w:r>
    </w:p>
    <w:p w14:paraId="4C972FAB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C972FAC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4C972FAD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Service Credits will accrue in accordance with Order Schedule 14 (Service Levels). </w:t>
      </w:r>
    </w:p>
    <w:p w14:paraId="4C972FAE" w14:textId="77777777" w:rsidR="00C76E36" w:rsidRDefault="00C76E36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C972FAF" w14:textId="77777777" w:rsidR="00C76E36" w:rsidRDefault="00317037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240D4ECA" w14:textId="77777777" w:rsidR="00D104F1" w:rsidRDefault="00D104F1" w:rsidP="00D104F1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C972FB1" w14:textId="77777777" w:rsidR="00C76E36" w:rsidRDefault="00C76E36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972FB2" w14:textId="77777777" w:rsidR="00C76E36" w:rsidRDefault="00317037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7E76865B" w14:textId="77777777" w:rsidR="00D104F1" w:rsidRDefault="00D104F1" w:rsidP="00D104F1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C972FB4" w14:textId="77777777" w:rsidR="00C76E36" w:rsidRDefault="00C76E36">
      <w:pPr>
        <w:spacing w:before="120" w:after="120" w:line="240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C972FB5" w14:textId="77777777" w:rsidR="00C76E36" w:rsidRDefault="00317037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4C972FB6" w14:textId="77777777" w:rsidR="00C76E36" w:rsidRDefault="00317037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Tender)]</w:t>
      </w:r>
    </w:p>
    <w:p w14:paraId="4C972FB7" w14:textId="77777777" w:rsidR="00C76E36" w:rsidRDefault="00C76E36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093"/>
        <w:gridCol w:w="1443"/>
        <w:gridCol w:w="3221"/>
      </w:tblGrid>
      <w:tr w:rsidR="00C76E36" w14:paraId="4C972FBA" w14:textId="77777777" w:rsidTr="00C76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C972FB8" w14:textId="77777777" w:rsidR="00C76E36" w:rsidRDefault="003170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4C972FB9" w14:textId="77777777" w:rsidR="00C76E36" w:rsidRDefault="003170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C76E36" w14:paraId="4C972FC1" w14:textId="77777777" w:rsidTr="00317037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14:paraId="4C972FBB" w14:textId="77777777" w:rsidR="00C76E36" w:rsidRDefault="003170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093" w:type="dxa"/>
          </w:tcPr>
          <w:p w14:paraId="4C972FBD" w14:textId="54CC9681" w:rsidR="00C76E36" w:rsidRPr="00317037" w:rsidRDefault="00317037" w:rsidP="00317037">
            <w:pPr>
              <w:tabs>
                <w:tab w:val="left" w:pos="2257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dxa"/>
          </w:tcPr>
          <w:p w14:paraId="4C972FBE" w14:textId="77777777" w:rsidR="00C76E36" w:rsidRDefault="003170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221" w:type="dxa"/>
          </w:tcPr>
          <w:p w14:paraId="4C972FC0" w14:textId="56FA20E3" w:rsidR="00C76E36" w:rsidRPr="00317037" w:rsidRDefault="00317037" w:rsidP="00317037">
            <w:pPr>
              <w:tabs>
                <w:tab w:val="left" w:pos="2257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 under FOIA section 40, Personal Information</w:t>
            </w:r>
          </w:p>
        </w:tc>
      </w:tr>
      <w:tr w:rsidR="00C76E36" w14:paraId="4C972FC8" w14:textId="77777777" w:rsidTr="00C76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14:paraId="4C972FC2" w14:textId="77777777" w:rsidR="00C76E36" w:rsidRDefault="003170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093" w:type="dxa"/>
          </w:tcPr>
          <w:p w14:paraId="4C972FC4" w14:textId="47B6BE3C" w:rsidR="00C76E36" w:rsidRPr="00317037" w:rsidRDefault="00317037" w:rsidP="00317037">
            <w:pPr>
              <w:tabs>
                <w:tab w:val="left" w:pos="2257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dxa"/>
          </w:tcPr>
          <w:p w14:paraId="4C972FC5" w14:textId="77777777" w:rsidR="00C76E36" w:rsidRDefault="003170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221" w:type="dxa"/>
          </w:tcPr>
          <w:p w14:paraId="4C972FC7" w14:textId="48ACE8CD" w:rsidR="00C76E36" w:rsidRPr="00317037" w:rsidRDefault="00317037" w:rsidP="00317037">
            <w:pPr>
              <w:tabs>
                <w:tab w:val="left" w:pos="2257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 under FOIA section 40, Personal Information</w:t>
            </w:r>
          </w:p>
        </w:tc>
      </w:tr>
      <w:tr w:rsidR="00C76E36" w14:paraId="4C972FCD" w14:textId="77777777" w:rsidTr="00C76E36">
        <w:trPr>
          <w:trHeight w:val="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14:paraId="4C972FC9" w14:textId="77777777" w:rsidR="00C76E36" w:rsidRDefault="003170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093" w:type="dxa"/>
          </w:tcPr>
          <w:p w14:paraId="4C972FCA" w14:textId="70FE10EC" w:rsidR="00C76E36" w:rsidRPr="00EA314A" w:rsidRDefault="00EA314A">
            <w:pPr>
              <w:tabs>
                <w:tab w:val="left" w:pos="2257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A314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Redacted - under FOIA section 43, Commercial Interests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dxa"/>
          </w:tcPr>
          <w:p w14:paraId="4C972FCB" w14:textId="77777777" w:rsidR="00C76E36" w:rsidRDefault="003170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221" w:type="dxa"/>
          </w:tcPr>
          <w:p w14:paraId="4C972FCC" w14:textId="616E1248" w:rsidR="00C76E36" w:rsidRPr="00EA314A" w:rsidRDefault="00EA314A">
            <w:pPr>
              <w:tabs>
                <w:tab w:val="left" w:pos="2257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A314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Redacted - under FOIA section 43, Commercial Interests</w:t>
            </w:r>
          </w:p>
        </w:tc>
      </w:tr>
      <w:tr w:rsidR="00C76E36" w14:paraId="4C972FD2" w14:textId="77777777" w:rsidTr="00C76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14:paraId="4C972FCE" w14:textId="77777777" w:rsidR="00C76E36" w:rsidRDefault="003170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093" w:type="dxa"/>
          </w:tcPr>
          <w:p w14:paraId="4C972FCF" w14:textId="77777777" w:rsidR="00C76E36" w:rsidRDefault="003170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1/12/2023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dxa"/>
          </w:tcPr>
          <w:p w14:paraId="4C972FD0" w14:textId="77777777" w:rsidR="00C76E36" w:rsidRDefault="003170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221" w:type="dxa"/>
          </w:tcPr>
          <w:p w14:paraId="4C972FD1" w14:textId="77777777" w:rsidR="00C76E36" w:rsidRDefault="003170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4/12/2023</w:t>
            </w:r>
          </w:p>
        </w:tc>
      </w:tr>
    </w:tbl>
    <w:p w14:paraId="4C972FD3" w14:textId="77777777" w:rsidR="00C76E36" w:rsidRDefault="00C76E36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972FD4" w14:textId="77777777" w:rsidR="00C76E36" w:rsidRDefault="00C76E36">
      <w:pPr>
        <w:spacing w:before="120" w:after="120" w:line="240" w:lineRule="auto"/>
        <w:rPr>
          <w:rFonts w:ascii="Arial" w:eastAsia="Arial" w:hAnsi="Arial" w:cs="Arial"/>
        </w:rPr>
      </w:pPr>
      <w:bookmarkStart w:id="0" w:name="_heading=h.gjdgxs" w:colFirst="0" w:colLast="0"/>
      <w:bookmarkStart w:id="1" w:name="_GoBack"/>
      <w:bookmarkEnd w:id="0"/>
      <w:bookmarkEnd w:id="1"/>
    </w:p>
    <w:sectPr w:rsidR="00C76E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72FE7" w14:textId="77777777" w:rsidR="005D1A5D" w:rsidRDefault="00317037">
      <w:pPr>
        <w:spacing w:after="0" w:line="240" w:lineRule="auto"/>
      </w:pPr>
      <w:r>
        <w:separator/>
      </w:r>
    </w:p>
  </w:endnote>
  <w:endnote w:type="continuationSeparator" w:id="0">
    <w:p w14:paraId="4C972FE9" w14:textId="77777777" w:rsidR="005D1A5D" w:rsidRDefault="0031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72FDA" w14:textId="77777777" w:rsidR="00C76E36" w:rsidRDefault="00C76E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72FDB" w14:textId="77777777" w:rsidR="00C76E36" w:rsidRDefault="00317037">
    <w:pPr>
      <w:spacing w:after="0" w:line="240" w:lineRule="auto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sz w:val="20"/>
        <w:szCs w:val="20"/>
      </w:rPr>
      <w:t xml:space="preserve">RM6126 - Research &amp; Insights DPS                                                                         Model Version: v1.3 </w:t>
    </w:r>
  </w:p>
  <w:p w14:paraId="4C972FDC" w14:textId="01B4F4B1" w:rsidR="00C76E36" w:rsidRDefault="003170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82F80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72FDF" w14:textId="77777777" w:rsidR="00C76E36" w:rsidRDefault="00C76E36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C972FE0" w14:textId="77777777" w:rsidR="00C76E36" w:rsidRDefault="00317037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C972FE1" w14:textId="77777777" w:rsidR="00C76E36" w:rsidRDefault="003170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C972FE2" w14:textId="77777777" w:rsidR="00C76E36" w:rsidRDefault="00317037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72FE3" w14:textId="77777777" w:rsidR="005D1A5D" w:rsidRDefault="00317037">
      <w:pPr>
        <w:spacing w:after="0" w:line="240" w:lineRule="auto"/>
      </w:pPr>
      <w:r>
        <w:separator/>
      </w:r>
    </w:p>
  </w:footnote>
  <w:footnote w:type="continuationSeparator" w:id="0">
    <w:p w14:paraId="4C972FE5" w14:textId="77777777" w:rsidR="005D1A5D" w:rsidRDefault="00317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72FD7" w14:textId="77777777" w:rsidR="00C76E36" w:rsidRDefault="00C76E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72FD8" w14:textId="77777777" w:rsidR="00C76E36" w:rsidRDefault="003170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CCZZ23A28 Order Form</w:t>
    </w:r>
  </w:p>
  <w:p w14:paraId="4C972FD9" w14:textId="77777777" w:rsidR="00C76E36" w:rsidRDefault="003170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72FDD" w14:textId="77777777" w:rsidR="00C76E36" w:rsidRDefault="003170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C972FDE" w14:textId="77777777" w:rsidR="00C76E36" w:rsidRDefault="003170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21EC0"/>
    <w:multiLevelType w:val="multilevel"/>
    <w:tmpl w:val="A96873D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7634A1"/>
    <w:multiLevelType w:val="multilevel"/>
    <w:tmpl w:val="69DA5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32595"/>
    <w:multiLevelType w:val="multilevel"/>
    <w:tmpl w:val="01B255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5504FF"/>
    <w:multiLevelType w:val="multilevel"/>
    <w:tmpl w:val="ADC83FC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EC538F"/>
    <w:multiLevelType w:val="multilevel"/>
    <w:tmpl w:val="C7A0FE66"/>
    <w:lvl w:ilvl="0">
      <w:start w:val="1"/>
      <w:numFmt w:val="bullet"/>
      <w:pStyle w:val="GPSL1SCHEDULEHeadi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11table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6"/>
    <w:rsid w:val="00317037"/>
    <w:rsid w:val="005D1A5D"/>
    <w:rsid w:val="006D25F4"/>
    <w:rsid w:val="00782F80"/>
    <w:rsid w:val="00C76E36"/>
    <w:rsid w:val="00D104F1"/>
    <w:rsid w:val="00EA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2EDB"/>
  <w15:docId w15:val="{B9016CBD-625A-4F3F-9CFF-C63FBAFF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5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5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5A5C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C72"/>
    <w:rPr>
      <w:color w:val="605E5C"/>
      <w:shd w:val="clear" w:color="auto" w:fill="E1DFDD"/>
    </w:r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abinet-office-environmental-policy-statement/cabinet-office-environmental-policy-stateme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N8RL/TxEM76Z4YwNT7WJ61mSRA==">CgMxLjAyCGguZ2pkZ3hzMgloLjMwajB6bGwyCWguMWZvYjl0ZTIIaC5namRneHM4AHIhMWFzZzZFOVZubzhDUTBjcU4wVU80eS1Ud0g1RTIxcjRu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Tjay Singh</dc:creator>
  <cp:lastModifiedBy>Victoria James</cp:lastModifiedBy>
  <cp:revision>7</cp:revision>
  <dcterms:created xsi:type="dcterms:W3CDTF">2023-11-28T10:59:00Z</dcterms:created>
  <dcterms:modified xsi:type="dcterms:W3CDTF">2023-12-01T14:17:00Z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