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973A9" w14:textId="77777777" w:rsidR="0058602A" w:rsidRDefault="0058602A" w:rsidP="00C2185C">
      <w:bookmarkStart w:id="0" w:name="_GoBack"/>
      <w:bookmarkEnd w:id="0"/>
    </w:p>
    <w:p w14:paraId="6B1973AA" w14:textId="29E144CB" w:rsidR="00E17B85" w:rsidRDefault="00E17B85" w:rsidP="00C2185C"/>
    <w:p w14:paraId="6B1973AB" w14:textId="7823FD9E" w:rsidR="00E17B85" w:rsidRDefault="00E17B85" w:rsidP="00C2185C"/>
    <w:p w14:paraId="6B1973AC" w14:textId="4218DA1E" w:rsidR="00E17B85" w:rsidRDefault="003E21BA" w:rsidP="00C2185C">
      <w:r>
        <w:rPr>
          <w:noProof/>
        </w:rPr>
        <w:drawing>
          <wp:anchor distT="0" distB="0" distL="114300" distR="114300" simplePos="0" relativeHeight="251658240" behindDoc="0" locked="0" layoutInCell="1" allowOverlap="1" wp14:anchorId="59052591" wp14:editId="76BAFDE7">
            <wp:simplePos x="0" y="0"/>
            <wp:positionH relativeFrom="column">
              <wp:posOffset>1090295</wp:posOffset>
            </wp:positionH>
            <wp:positionV relativeFrom="paragraph">
              <wp:posOffset>36830</wp:posOffset>
            </wp:positionV>
            <wp:extent cx="3814762" cy="11811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4762"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1973AD" w14:textId="77777777" w:rsidR="00E17B85" w:rsidRDefault="00E17B85" w:rsidP="00C2185C"/>
    <w:p w14:paraId="6B1973AE" w14:textId="77777777" w:rsidR="00E17B85" w:rsidRDefault="00E17B85" w:rsidP="00C2185C"/>
    <w:p w14:paraId="6B1973AF" w14:textId="77777777" w:rsidR="00E17B85" w:rsidRDefault="00E17B85" w:rsidP="00C2185C"/>
    <w:p w14:paraId="6B1973B0" w14:textId="77777777" w:rsidR="00E17B85" w:rsidRDefault="00E17B85" w:rsidP="00C2185C"/>
    <w:p w14:paraId="66C14C16" w14:textId="1CDE34B3" w:rsidR="00E21357" w:rsidRPr="00252B62" w:rsidRDefault="00BB1D08" w:rsidP="00E21357">
      <w:pPr>
        <w:jc w:val="center"/>
        <w:rPr>
          <w:rFonts w:asciiTheme="minorHAnsi" w:hAnsiTheme="minorHAnsi" w:cstheme="minorHAnsi"/>
          <w:b/>
          <w:sz w:val="48"/>
          <w:szCs w:val="48"/>
        </w:rPr>
      </w:pPr>
      <w:r>
        <w:rPr>
          <w:rFonts w:asciiTheme="minorHAnsi" w:hAnsiTheme="minorHAnsi" w:cstheme="minorHAnsi"/>
          <w:b/>
          <w:sz w:val="48"/>
          <w:szCs w:val="48"/>
        </w:rPr>
        <w:t>Below</w:t>
      </w:r>
      <w:r w:rsidR="006E4718">
        <w:rPr>
          <w:rFonts w:asciiTheme="minorHAnsi" w:hAnsiTheme="minorHAnsi" w:cstheme="minorHAnsi"/>
          <w:b/>
          <w:sz w:val="48"/>
          <w:szCs w:val="48"/>
        </w:rPr>
        <w:t>-</w:t>
      </w:r>
      <w:r>
        <w:rPr>
          <w:rFonts w:asciiTheme="minorHAnsi" w:hAnsiTheme="minorHAnsi" w:cstheme="minorHAnsi"/>
          <w:b/>
          <w:sz w:val="48"/>
          <w:szCs w:val="48"/>
        </w:rPr>
        <w:t xml:space="preserve">Threshold </w:t>
      </w:r>
      <w:r w:rsidR="00631489" w:rsidRPr="00252B62">
        <w:rPr>
          <w:rFonts w:asciiTheme="minorHAnsi" w:hAnsiTheme="minorHAnsi" w:cstheme="minorHAnsi"/>
          <w:b/>
          <w:sz w:val="48"/>
          <w:szCs w:val="48"/>
        </w:rPr>
        <w:t>Tender</w:t>
      </w:r>
    </w:p>
    <w:p w14:paraId="2090D218" w14:textId="77777777" w:rsidR="00E21357" w:rsidRPr="00252B62" w:rsidRDefault="00E21357" w:rsidP="00E21357">
      <w:pPr>
        <w:jc w:val="center"/>
        <w:rPr>
          <w:rFonts w:asciiTheme="minorHAnsi" w:hAnsiTheme="minorHAnsi" w:cstheme="minorHAnsi"/>
          <w:szCs w:val="20"/>
        </w:rPr>
      </w:pPr>
    </w:p>
    <w:p w14:paraId="542F40DC" w14:textId="6D261475" w:rsidR="00AB2BC0" w:rsidRPr="00252B62" w:rsidRDefault="00BB1D08" w:rsidP="00065089">
      <w:pPr>
        <w:jc w:val="center"/>
        <w:rPr>
          <w:rFonts w:asciiTheme="minorHAnsi" w:hAnsiTheme="minorHAnsi" w:cstheme="minorHAnsi"/>
          <w:sz w:val="40"/>
          <w:szCs w:val="40"/>
        </w:rPr>
      </w:pPr>
      <w:bookmarkStart w:id="1" w:name="_Hlk170303477"/>
      <w:r>
        <w:rPr>
          <w:rFonts w:asciiTheme="minorHAnsi" w:hAnsiTheme="minorHAnsi" w:cstheme="minorHAnsi"/>
          <w:sz w:val="40"/>
          <w:szCs w:val="40"/>
        </w:rPr>
        <w:t>Manual Handling Training for Registered Nurse and Physiotherapy Students (non-apprenticeship)</w:t>
      </w:r>
    </w:p>
    <w:bookmarkEnd w:id="1"/>
    <w:p w14:paraId="0731C064" w14:textId="7CB81ABC" w:rsidR="00E21357" w:rsidRPr="00252B62" w:rsidRDefault="00E21357" w:rsidP="00E21357">
      <w:pPr>
        <w:jc w:val="center"/>
        <w:rPr>
          <w:rFonts w:asciiTheme="minorHAnsi" w:hAnsiTheme="minorHAnsi" w:cstheme="minorHAnsi"/>
          <w:sz w:val="40"/>
          <w:szCs w:val="40"/>
        </w:rPr>
      </w:pPr>
    </w:p>
    <w:p w14:paraId="1AAE68EA" w14:textId="77777777" w:rsidR="00E21357" w:rsidRPr="00252B62" w:rsidRDefault="00E21357" w:rsidP="00E21357">
      <w:pPr>
        <w:jc w:val="center"/>
        <w:rPr>
          <w:rFonts w:asciiTheme="minorHAnsi" w:hAnsiTheme="minorHAnsi" w:cstheme="minorHAnsi"/>
          <w:sz w:val="40"/>
          <w:szCs w:val="40"/>
        </w:rPr>
      </w:pPr>
      <w:r w:rsidRPr="00252B62">
        <w:rPr>
          <w:rFonts w:asciiTheme="minorHAnsi" w:hAnsiTheme="minorHAnsi" w:cstheme="minorHAnsi"/>
          <w:sz w:val="40"/>
          <w:szCs w:val="40"/>
        </w:rPr>
        <w:t>The University of Chichester</w:t>
      </w:r>
    </w:p>
    <w:p w14:paraId="2FFB8F68" w14:textId="77777777" w:rsidR="00E21357" w:rsidRPr="00252B62" w:rsidRDefault="00E21357" w:rsidP="00E21357">
      <w:pPr>
        <w:rPr>
          <w:rFonts w:asciiTheme="minorHAnsi" w:hAnsiTheme="minorHAnsi" w:cstheme="minorHAnsi"/>
          <w:szCs w:val="20"/>
        </w:rPr>
      </w:pPr>
    </w:p>
    <w:p w14:paraId="60B95DAC" w14:textId="4C006C34" w:rsidR="00E21357" w:rsidRPr="00252B62" w:rsidRDefault="00E21357" w:rsidP="00D82F60">
      <w:pPr>
        <w:jc w:val="center"/>
        <w:rPr>
          <w:rFonts w:asciiTheme="minorHAnsi" w:hAnsiTheme="minorHAnsi" w:cstheme="minorHAnsi"/>
          <w:b/>
          <w:sz w:val="28"/>
          <w:szCs w:val="28"/>
        </w:rPr>
      </w:pPr>
      <w:r w:rsidRPr="00252B62">
        <w:rPr>
          <w:rFonts w:asciiTheme="minorHAnsi" w:hAnsiTheme="minorHAnsi" w:cstheme="minorHAnsi"/>
          <w:b/>
          <w:sz w:val="28"/>
          <w:szCs w:val="28"/>
        </w:rPr>
        <w:t xml:space="preserve">Latest date for Return </w:t>
      </w:r>
      <w:r w:rsidR="00AB2BC0" w:rsidRPr="00252B62">
        <w:rPr>
          <w:rFonts w:asciiTheme="minorHAnsi" w:hAnsiTheme="minorHAnsi" w:cstheme="minorHAnsi"/>
          <w:b/>
          <w:sz w:val="28"/>
          <w:szCs w:val="28"/>
        </w:rPr>
        <w:t xml:space="preserve">– </w:t>
      </w:r>
      <w:r w:rsidR="00D82F60">
        <w:rPr>
          <w:rFonts w:asciiTheme="minorHAnsi" w:hAnsiTheme="minorHAnsi" w:cstheme="minorHAnsi"/>
          <w:b/>
          <w:sz w:val="28"/>
          <w:szCs w:val="28"/>
        </w:rPr>
        <w:t>22</w:t>
      </w:r>
      <w:r w:rsidR="00D65CBA" w:rsidRPr="00D65CBA">
        <w:rPr>
          <w:rFonts w:asciiTheme="minorHAnsi" w:hAnsiTheme="minorHAnsi" w:cstheme="minorHAnsi"/>
          <w:b/>
          <w:sz w:val="28"/>
          <w:szCs w:val="28"/>
          <w:vertAlign w:val="superscript"/>
        </w:rPr>
        <w:t>nd</w:t>
      </w:r>
      <w:r w:rsidR="00D65CBA">
        <w:rPr>
          <w:rFonts w:asciiTheme="minorHAnsi" w:hAnsiTheme="minorHAnsi" w:cstheme="minorHAnsi"/>
          <w:b/>
          <w:sz w:val="28"/>
          <w:szCs w:val="28"/>
        </w:rPr>
        <w:t xml:space="preserve"> </w:t>
      </w:r>
      <w:r w:rsidR="00D82F60">
        <w:rPr>
          <w:rFonts w:asciiTheme="minorHAnsi" w:hAnsiTheme="minorHAnsi" w:cstheme="minorHAnsi"/>
          <w:b/>
          <w:sz w:val="28"/>
          <w:szCs w:val="28"/>
        </w:rPr>
        <w:t>July 2024 at 10am</w:t>
      </w:r>
      <w:r w:rsidR="002502FC">
        <w:rPr>
          <w:rFonts w:asciiTheme="minorHAnsi" w:hAnsiTheme="minorHAnsi" w:cstheme="minorHAnsi"/>
          <w:b/>
          <w:sz w:val="28"/>
          <w:szCs w:val="28"/>
        </w:rPr>
        <w:t xml:space="preserve"> (GMT)</w:t>
      </w:r>
    </w:p>
    <w:p w14:paraId="424B87F8" w14:textId="77777777" w:rsidR="00E21357" w:rsidRPr="00252B62" w:rsidRDefault="00E21357" w:rsidP="00E21357">
      <w:pPr>
        <w:rPr>
          <w:rFonts w:asciiTheme="minorHAnsi" w:hAnsiTheme="minorHAnsi" w:cstheme="minorHAnsi"/>
          <w:szCs w:val="20"/>
        </w:rPr>
      </w:pPr>
    </w:p>
    <w:p w14:paraId="66AC11EE" w14:textId="27BA84E1" w:rsidR="00E21357" w:rsidRPr="00252B62" w:rsidRDefault="003D1DD8" w:rsidP="00E21357">
      <w:pPr>
        <w:rPr>
          <w:rFonts w:asciiTheme="minorHAnsi" w:hAnsiTheme="minorHAnsi" w:cstheme="minorHAnsi"/>
          <w:sz w:val="18"/>
          <w:szCs w:val="18"/>
        </w:rPr>
      </w:pPr>
      <w:r w:rsidRPr="00252B62">
        <w:rPr>
          <w:rFonts w:asciiTheme="minorHAnsi" w:hAnsiTheme="minorHAnsi" w:cstheme="minorHAnsi"/>
          <w:sz w:val="18"/>
          <w:szCs w:val="18"/>
        </w:rPr>
        <w:t>Copyright © 20</w:t>
      </w:r>
      <w:r w:rsidR="00B276CC">
        <w:rPr>
          <w:rFonts w:asciiTheme="minorHAnsi" w:hAnsiTheme="minorHAnsi" w:cstheme="minorHAnsi"/>
          <w:sz w:val="18"/>
          <w:szCs w:val="18"/>
        </w:rPr>
        <w:t>2</w:t>
      </w:r>
      <w:r w:rsidR="004F5D87">
        <w:rPr>
          <w:rFonts w:asciiTheme="minorHAnsi" w:hAnsiTheme="minorHAnsi" w:cstheme="minorHAnsi"/>
          <w:sz w:val="18"/>
          <w:szCs w:val="18"/>
        </w:rPr>
        <w:t>4</w:t>
      </w:r>
      <w:r w:rsidR="00E21357" w:rsidRPr="00252B62">
        <w:rPr>
          <w:rFonts w:asciiTheme="minorHAnsi" w:hAnsiTheme="minorHAnsi" w:cstheme="minorHAnsi"/>
          <w:sz w:val="18"/>
          <w:szCs w:val="18"/>
        </w:rPr>
        <w:t xml:space="preserve"> by The University of Chichester</w:t>
      </w:r>
      <w:r w:rsidR="002A4E0D">
        <w:rPr>
          <w:rFonts w:asciiTheme="minorHAnsi" w:hAnsiTheme="minorHAnsi" w:cstheme="minorHAnsi"/>
          <w:sz w:val="18"/>
          <w:szCs w:val="18"/>
        </w:rPr>
        <w:t xml:space="preserve">. </w:t>
      </w:r>
      <w:r w:rsidR="00E21357" w:rsidRPr="00252B62">
        <w:rPr>
          <w:rFonts w:asciiTheme="minorHAnsi" w:hAnsiTheme="minorHAnsi" w:cstheme="minorHAnsi"/>
          <w:sz w:val="18"/>
          <w:szCs w:val="18"/>
        </w:rPr>
        <w:t xml:space="preserve">All rights reserved. This document is supplied purely for the purpose of assisting suppliers to respond to this </w:t>
      </w:r>
      <w:r w:rsidR="00FF7069" w:rsidRPr="00252B62">
        <w:rPr>
          <w:rFonts w:asciiTheme="minorHAnsi" w:hAnsiTheme="minorHAnsi" w:cstheme="minorHAnsi"/>
          <w:sz w:val="18"/>
          <w:szCs w:val="18"/>
        </w:rPr>
        <w:t>procurement</w:t>
      </w:r>
      <w:r w:rsidR="00E21357" w:rsidRPr="00252B62">
        <w:rPr>
          <w:rFonts w:asciiTheme="minorHAnsi" w:hAnsiTheme="minorHAnsi" w:cstheme="minorHAnsi"/>
          <w:sz w:val="18"/>
          <w:szCs w:val="18"/>
        </w:rPr>
        <w:t>, no part of this document may be reproduced or transmitted in any form, by any means (electronic, photocopying, recording or otherwise) for any other purpose</w:t>
      </w:r>
    </w:p>
    <w:p w14:paraId="7238B352" w14:textId="77777777" w:rsidR="00E21357" w:rsidRPr="00F00DEB" w:rsidRDefault="00E21357" w:rsidP="00E21357">
      <w:pPr>
        <w:rPr>
          <w:rFonts w:cs="Arial"/>
          <w:sz w:val="18"/>
          <w:szCs w:val="18"/>
        </w:rPr>
      </w:pPr>
    </w:p>
    <w:tbl>
      <w:tblPr>
        <w:tblW w:w="0" w:type="auto"/>
        <w:tblInd w:w="567" w:type="dxa"/>
        <w:tblLook w:val="04A0" w:firstRow="1" w:lastRow="0" w:firstColumn="1" w:lastColumn="0" w:noHBand="0" w:noVBand="1"/>
      </w:tblPr>
      <w:tblGrid>
        <w:gridCol w:w="4253"/>
        <w:gridCol w:w="1444"/>
        <w:gridCol w:w="2762"/>
      </w:tblGrid>
      <w:tr w:rsidR="00E21357" w:rsidRPr="00F00DEB" w14:paraId="17195068" w14:textId="77777777" w:rsidTr="1A92463E">
        <w:tc>
          <w:tcPr>
            <w:tcW w:w="4253" w:type="dxa"/>
          </w:tcPr>
          <w:p w14:paraId="04444528"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 xml:space="preserve">University of Chichester  </w:t>
            </w:r>
          </w:p>
          <w:p w14:paraId="4A1DC674"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College Lane</w:t>
            </w:r>
          </w:p>
          <w:p w14:paraId="73532F72"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Chichester</w:t>
            </w:r>
          </w:p>
          <w:p w14:paraId="59502A6A"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West Sussex</w:t>
            </w:r>
          </w:p>
          <w:p w14:paraId="7378040A"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PO19 6PE</w:t>
            </w:r>
          </w:p>
          <w:p w14:paraId="5E3FE42C" w14:textId="77777777" w:rsidR="00E21357" w:rsidRPr="00252B62" w:rsidRDefault="00E21357" w:rsidP="00252B62">
            <w:pPr>
              <w:ind w:left="0"/>
              <w:rPr>
                <w:rFonts w:asciiTheme="minorHAnsi" w:hAnsiTheme="minorHAnsi" w:cstheme="minorHAnsi"/>
                <w:sz w:val="24"/>
                <w:szCs w:val="24"/>
              </w:rPr>
            </w:pPr>
          </w:p>
        </w:tc>
        <w:tc>
          <w:tcPr>
            <w:tcW w:w="1444" w:type="dxa"/>
          </w:tcPr>
          <w:p w14:paraId="54216598"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Telephone:</w:t>
            </w:r>
          </w:p>
          <w:p w14:paraId="508D882F"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Date:</w:t>
            </w:r>
          </w:p>
          <w:p w14:paraId="028D829E" w14:textId="09D895EF" w:rsidR="00E21357"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Revision:</w:t>
            </w:r>
          </w:p>
          <w:p w14:paraId="10CCB0E1" w14:textId="67D84DC8" w:rsidR="002A4E0D" w:rsidRDefault="002A4E0D" w:rsidP="00252B62">
            <w:pPr>
              <w:spacing w:before="120" w:after="120"/>
              <w:ind w:left="0"/>
              <w:rPr>
                <w:rFonts w:asciiTheme="minorHAnsi" w:hAnsiTheme="minorHAnsi" w:cstheme="minorHAnsi"/>
                <w:sz w:val="24"/>
                <w:szCs w:val="24"/>
              </w:rPr>
            </w:pPr>
            <w:r>
              <w:rPr>
                <w:rFonts w:asciiTheme="minorHAnsi" w:hAnsiTheme="minorHAnsi" w:cstheme="minorHAnsi"/>
                <w:sz w:val="24"/>
                <w:szCs w:val="24"/>
              </w:rPr>
              <w:t>Email</w:t>
            </w:r>
          </w:p>
          <w:p w14:paraId="60AE46B1" w14:textId="6CBBFAB2" w:rsidR="002A4E0D" w:rsidRPr="00252B62" w:rsidRDefault="002A4E0D" w:rsidP="00252B62">
            <w:pPr>
              <w:spacing w:before="120" w:after="120"/>
              <w:ind w:left="0"/>
              <w:rPr>
                <w:rFonts w:asciiTheme="minorHAnsi" w:hAnsiTheme="minorHAnsi" w:cstheme="minorHAnsi"/>
                <w:sz w:val="24"/>
                <w:szCs w:val="24"/>
              </w:rPr>
            </w:pPr>
          </w:p>
        </w:tc>
        <w:tc>
          <w:tcPr>
            <w:tcW w:w="2762" w:type="dxa"/>
          </w:tcPr>
          <w:p w14:paraId="18DAE96B"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01243 816000</w:t>
            </w:r>
          </w:p>
          <w:p w14:paraId="656D4158" w14:textId="04F26E7B" w:rsidR="00CF4E7F" w:rsidRDefault="00D82F60" w:rsidP="001B2EC4">
            <w:pPr>
              <w:spacing w:before="120" w:after="120"/>
              <w:ind w:left="0"/>
              <w:rPr>
                <w:rFonts w:asciiTheme="minorHAnsi" w:hAnsiTheme="minorHAnsi" w:cstheme="minorBidi"/>
                <w:sz w:val="24"/>
                <w:szCs w:val="24"/>
              </w:rPr>
            </w:pPr>
            <w:r>
              <w:rPr>
                <w:rFonts w:asciiTheme="minorHAnsi" w:hAnsiTheme="minorHAnsi" w:cstheme="minorBidi"/>
                <w:sz w:val="24"/>
                <w:szCs w:val="24"/>
              </w:rPr>
              <w:t>27 June 2024</w:t>
            </w:r>
          </w:p>
          <w:p w14:paraId="31A144A1" w14:textId="5729FB02" w:rsidR="001B2EC4" w:rsidRDefault="00010A12" w:rsidP="001B2EC4">
            <w:pPr>
              <w:spacing w:before="120" w:after="120"/>
              <w:ind w:left="0"/>
              <w:rPr>
                <w:rFonts w:asciiTheme="minorHAnsi" w:hAnsiTheme="minorHAnsi" w:cstheme="minorHAnsi"/>
                <w:sz w:val="24"/>
                <w:szCs w:val="24"/>
              </w:rPr>
            </w:pPr>
            <w:r>
              <w:rPr>
                <w:rFonts w:asciiTheme="minorHAnsi" w:hAnsiTheme="minorHAnsi" w:cstheme="minorHAnsi"/>
                <w:sz w:val="24"/>
                <w:szCs w:val="24"/>
              </w:rPr>
              <w:t>Final</w:t>
            </w:r>
          </w:p>
          <w:p w14:paraId="0BAD6C1D" w14:textId="05232DD0" w:rsidR="002A4E0D" w:rsidRPr="00252B62" w:rsidRDefault="00434C9B" w:rsidP="001B2EC4">
            <w:pPr>
              <w:spacing w:before="120" w:after="120"/>
              <w:ind w:left="0"/>
              <w:rPr>
                <w:rFonts w:asciiTheme="minorHAnsi" w:hAnsiTheme="minorHAnsi" w:cstheme="minorHAnsi"/>
                <w:sz w:val="24"/>
                <w:szCs w:val="24"/>
              </w:rPr>
            </w:pPr>
            <w:hyperlink r:id="rId12" w:history="1">
              <w:r w:rsidR="002A4E0D" w:rsidRPr="00A23BA6">
                <w:rPr>
                  <w:rStyle w:val="Hyperlink"/>
                  <w:rFonts w:asciiTheme="minorHAnsi" w:hAnsiTheme="minorHAnsi" w:cstheme="minorHAnsi"/>
                  <w:sz w:val="24"/>
                  <w:szCs w:val="24"/>
                </w:rPr>
                <w:t>Tenders@chi.ac.uk</w:t>
              </w:r>
            </w:hyperlink>
            <w:r w:rsidR="002A4E0D">
              <w:rPr>
                <w:rFonts w:asciiTheme="minorHAnsi" w:hAnsiTheme="minorHAnsi" w:cstheme="minorHAnsi"/>
                <w:sz w:val="24"/>
                <w:szCs w:val="24"/>
              </w:rPr>
              <w:t xml:space="preserve"> </w:t>
            </w:r>
          </w:p>
        </w:tc>
      </w:tr>
    </w:tbl>
    <w:p w14:paraId="6B1973B1" w14:textId="77777777" w:rsidR="00E17B85" w:rsidRDefault="00E17B85" w:rsidP="00C2185C"/>
    <w:p w14:paraId="6B1973B2" w14:textId="77777777" w:rsidR="00E17B85" w:rsidRDefault="00E17B85" w:rsidP="00C2185C"/>
    <w:p w14:paraId="6B1973B3" w14:textId="77777777" w:rsidR="00E17B85" w:rsidRDefault="00E17B85" w:rsidP="00C2185C"/>
    <w:p w14:paraId="6B1973B4" w14:textId="77777777" w:rsidR="00E17B85" w:rsidRDefault="00E17B85" w:rsidP="00C2185C"/>
    <w:p w14:paraId="6B1973B5" w14:textId="77777777" w:rsidR="00E17B85" w:rsidRPr="00480626" w:rsidRDefault="00E17B85" w:rsidP="00C2185C">
      <w:pPr>
        <w:rPr>
          <w:color w:val="002060"/>
        </w:rPr>
      </w:pPr>
    </w:p>
    <w:p w14:paraId="6B1973B7" w14:textId="77777777" w:rsidR="00E17B85" w:rsidRPr="004502A1" w:rsidRDefault="00E17B85" w:rsidP="00C2185C">
      <w:pPr>
        <w:rPr>
          <w:rFonts w:asciiTheme="minorHAnsi" w:hAnsiTheme="minorHAnsi" w:cstheme="minorHAnsi"/>
        </w:rPr>
      </w:pPr>
    </w:p>
    <w:p w14:paraId="6B1973FB" w14:textId="77777777" w:rsidR="00E17B85" w:rsidRPr="004502A1" w:rsidRDefault="00436480" w:rsidP="007C53CF">
      <w:pPr>
        <w:spacing w:after="0"/>
        <w:rPr>
          <w:rFonts w:asciiTheme="minorHAnsi" w:hAnsiTheme="minorHAnsi" w:cstheme="minorHAnsi"/>
          <w:b/>
          <w:color w:val="002060"/>
          <w:sz w:val="32"/>
        </w:rPr>
      </w:pPr>
      <w:r w:rsidRPr="004502A1">
        <w:rPr>
          <w:rFonts w:asciiTheme="minorHAnsi" w:hAnsiTheme="minorHAnsi" w:cstheme="minorHAnsi"/>
          <w:b/>
          <w:color w:val="002060"/>
          <w:sz w:val="32"/>
        </w:rPr>
        <w:t xml:space="preserve">Contents </w:t>
      </w:r>
    </w:p>
    <w:p w14:paraId="0FF991DA" w14:textId="2FBCA449" w:rsidR="00E24E7C" w:rsidRPr="00E24E7C" w:rsidRDefault="00E17B85">
      <w:pPr>
        <w:pStyle w:val="TOC1"/>
        <w:tabs>
          <w:tab w:val="left" w:pos="440"/>
          <w:tab w:val="right" w:pos="9016"/>
        </w:tabs>
        <w:rPr>
          <w:rFonts w:asciiTheme="minorHAnsi" w:eastAsiaTheme="minorEastAsia" w:hAnsiTheme="minorHAnsi" w:cstheme="minorHAnsi"/>
          <w:bCs w:val="0"/>
          <w:caps w:val="0"/>
          <w:noProof/>
          <w:szCs w:val="22"/>
          <w:lang w:eastAsia="en-GB"/>
        </w:rPr>
      </w:pPr>
      <w:r w:rsidRPr="00E24E7C">
        <w:rPr>
          <w:rFonts w:asciiTheme="minorHAnsi" w:hAnsiTheme="minorHAnsi" w:cstheme="minorHAnsi"/>
          <w:caps w:val="0"/>
          <w:sz w:val="8"/>
          <w:szCs w:val="8"/>
        </w:rPr>
        <w:fldChar w:fldCharType="begin"/>
      </w:r>
      <w:r w:rsidRPr="00E24E7C">
        <w:rPr>
          <w:rFonts w:asciiTheme="minorHAnsi" w:hAnsiTheme="minorHAnsi" w:cstheme="minorHAnsi"/>
          <w:caps w:val="0"/>
          <w:sz w:val="8"/>
          <w:szCs w:val="8"/>
        </w:rPr>
        <w:instrText xml:space="preserve"> TOC \o "1-2" \h \z \u </w:instrText>
      </w:r>
      <w:r w:rsidRPr="00E24E7C">
        <w:rPr>
          <w:rFonts w:asciiTheme="minorHAnsi" w:hAnsiTheme="minorHAnsi" w:cstheme="minorHAnsi"/>
          <w:caps w:val="0"/>
          <w:sz w:val="8"/>
          <w:szCs w:val="8"/>
        </w:rPr>
        <w:fldChar w:fldCharType="separate"/>
      </w:r>
      <w:hyperlink w:anchor="_Toc170303546" w:history="1">
        <w:r w:rsidR="00E24E7C" w:rsidRPr="00E24E7C">
          <w:rPr>
            <w:rStyle w:val="Hyperlink"/>
            <w:rFonts w:asciiTheme="minorHAnsi" w:hAnsiTheme="minorHAnsi" w:cstheme="minorHAnsi"/>
            <w:noProof/>
          </w:rPr>
          <w:t>0</w:t>
        </w:r>
        <w:r w:rsidR="00E24E7C" w:rsidRPr="00E24E7C">
          <w:rPr>
            <w:rFonts w:asciiTheme="minorHAnsi" w:eastAsiaTheme="minorEastAsia" w:hAnsiTheme="minorHAnsi" w:cstheme="minorHAnsi"/>
            <w:bCs w:val="0"/>
            <w:caps w:val="0"/>
            <w:noProof/>
            <w:szCs w:val="22"/>
            <w:lang w:eastAsia="en-GB"/>
          </w:rPr>
          <w:tab/>
        </w:r>
        <w:r w:rsidR="00E24E7C" w:rsidRPr="00E24E7C">
          <w:rPr>
            <w:rStyle w:val="Hyperlink"/>
            <w:rFonts w:asciiTheme="minorHAnsi" w:hAnsiTheme="minorHAnsi" w:cstheme="minorHAnsi"/>
            <w:noProof/>
          </w:rPr>
          <w:t>Introduction and general background</w:t>
        </w:r>
        <w:r w:rsidR="00E24E7C" w:rsidRPr="00E24E7C">
          <w:rPr>
            <w:rFonts w:asciiTheme="minorHAnsi" w:hAnsiTheme="minorHAnsi" w:cstheme="minorHAnsi"/>
            <w:noProof/>
            <w:webHidden/>
          </w:rPr>
          <w:tab/>
        </w:r>
        <w:r w:rsidR="00E24E7C" w:rsidRPr="00E24E7C">
          <w:rPr>
            <w:rFonts w:asciiTheme="minorHAnsi" w:hAnsiTheme="minorHAnsi" w:cstheme="minorHAnsi"/>
            <w:noProof/>
            <w:webHidden/>
          </w:rPr>
          <w:fldChar w:fldCharType="begin"/>
        </w:r>
        <w:r w:rsidR="00E24E7C" w:rsidRPr="00E24E7C">
          <w:rPr>
            <w:rFonts w:asciiTheme="minorHAnsi" w:hAnsiTheme="minorHAnsi" w:cstheme="minorHAnsi"/>
            <w:noProof/>
            <w:webHidden/>
          </w:rPr>
          <w:instrText xml:space="preserve"> PAGEREF _Toc170303546 \h </w:instrText>
        </w:r>
        <w:r w:rsidR="00E24E7C" w:rsidRPr="00E24E7C">
          <w:rPr>
            <w:rFonts w:asciiTheme="minorHAnsi" w:hAnsiTheme="minorHAnsi" w:cstheme="minorHAnsi"/>
            <w:noProof/>
            <w:webHidden/>
          </w:rPr>
        </w:r>
        <w:r w:rsidR="00E24E7C" w:rsidRPr="00E24E7C">
          <w:rPr>
            <w:rFonts w:asciiTheme="minorHAnsi" w:hAnsiTheme="minorHAnsi" w:cstheme="minorHAnsi"/>
            <w:noProof/>
            <w:webHidden/>
          </w:rPr>
          <w:fldChar w:fldCharType="separate"/>
        </w:r>
        <w:r w:rsidR="00E24E7C">
          <w:rPr>
            <w:rFonts w:asciiTheme="minorHAnsi" w:hAnsiTheme="minorHAnsi" w:cstheme="minorHAnsi"/>
            <w:noProof/>
            <w:webHidden/>
          </w:rPr>
          <w:t>1</w:t>
        </w:r>
        <w:r w:rsidR="00E24E7C" w:rsidRPr="00E24E7C">
          <w:rPr>
            <w:rFonts w:asciiTheme="minorHAnsi" w:hAnsiTheme="minorHAnsi" w:cstheme="minorHAnsi"/>
            <w:noProof/>
            <w:webHidden/>
          </w:rPr>
          <w:fldChar w:fldCharType="end"/>
        </w:r>
      </w:hyperlink>
    </w:p>
    <w:p w14:paraId="745D0FDD" w14:textId="15595334" w:rsidR="00E24E7C" w:rsidRPr="00E24E7C" w:rsidRDefault="00434C9B">
      <w:pPr>
        <w:pStyle w:val="TOC2"/>
        <w:tabs>
          <w:tab w:val="left" w:pos="660"/>
          <w:tab w:val="right" w:pos="9016"/>
        </w:tabs>
        <w:rPr>
          <w:rFonts w:asciiTheme="minorHAnsi" w:eastAsiaTheme="minorEastAsia" w:hAnsiTheme="minorHAnsi" w:cstheme="minorHAnsi"/>
          <w:bCs w:val="0"/>
          <w:noProof/>
          <w:szCs w:val="22"/>
          <w:lang w:eastAsia="en-GB"/>
        </w:rPr>
      </w:pPr>
      <w:hyperlink w:anchor="_Toc170303547" w:history="1">
        <w:r w:rsidR="00E24E7C" w:rsidRPr="00E24E7C">
          <w:rPr>
            <w:rStyle w:val="Hyperlink"/>
            <w:rFonts w:asciiTheme="minorHAnsi" w:hAnsiTheme="minorHAnsi" w:cstheme="minorHAnsi"/>
            <w:noProof/>
            <w:snapToGrid w:val="0"/>
            <w14:scene3d>
              <w14:camera w14:prst="orthographicFront"/>
              <w14:lightRig w14:rig="threePt" w14:dir="t">
                <w14:rot w14:lat="0" w14:lon="0" w14:rev="0"/>
              </w14:lightRig>
            </w14:scene3d>
          </w:rPr>
          <w:t>0.1</w:t>
        </w:r>
        <w:r w:rsidR="00E24E7C" w:rsidRPr="00E24E7C">
          <w:rPr>
            <w:rFonts w:asciiTheme="minorHAnsi" w:eastAsiaTheme="minorEastAsia" w:hAnsiTheme="minorHAnsi" w:cstheme="minorHAnsi"/>
            <w:bCs w:val="0"/>
            <w:noProof/>
            <w:szCs w:val="22"/>
            <w:lang w:eastAsia="en-GB"/>
          </w:rPr>
          <w:tab/>
        </w:r>
        <w:r w:rsidR="00E24E7C" w:rsidRPr="00E24E7C">
          <w:rPr>
            <w:rStyle w:val="Hyperlink"/>
            <w:rFonts w:asciiTheme="minorHAnsi" w:hAnsiTheme="minorHAnsi" w:cstheme="minorHAnsi"/>
            <w:noProof/>
          </w:rPr>
          <w:t>Purpose of this tender document</w:t>
        </w:r>
        <w:r w:rsidR="00E24E7C" w:rsidRPr="00E24E7C">
          <w:rPr>
            <w:rFonts w:asciiTheme="minorHAnsi" w:hAnsiTheme="minorHAnsi" w:cstheme="minorHAnsi"/>
            <w:noProof/>
            <w:webHidden/>
          </w:rPr>
          <w:tab/>
        </w:r>
        <w:r w:rsidR="00E24E7C" w:rsidRPr="00E24E7C">
          <w:rPr>
            <w:rFonts w:asciiTheme="minorHAnsi" w:hAnsiTheme="minorHAnsi" w:cstheme="minorHAnsi"/>
            <w:noProof/>
            <w:webHidden/>
          </w:rPr>
          <w:fldChar w:fldCharType="begin"/>
        </w:r>
        <w:r w:rsidR="00E24E7C" w:rsidRPr="00E24E7C">
          <w:rPr>
            <w:rFonts w:asciiTheme="minorHAnsi" w:hAnsiTheme="minorHAnsi" w:cstheme="minorHAnsi"/>
            <w:noProof/>
            <w:webHidden/>
          </w:rPr>
          <w:instrText xml:space="preserve"> PAGEREF _Toc170303547 \h </w:instrText>
        </w:r>
        <w:r w:rsidR="00E24E7C" w:rsidRPr="00E24E7C">
          <w:rPr>
            <w:rFonts w:asciiTheme="minorHAnsi" w:hAnsiTheme="minorHAnsi" w:cstheme="minorHAnsi"/>
            <w:noProof/>
            <w:webHidden/>
          </w:rPr>
        </w:r>
        <w:r w:rsidR="00E24E7C" w:rsidRPr="00E24E7C">
          <w:rPr>
            <w:rFonts w:asciiTheme="minorHAnsi" w:hAnsiTheme="minorHAnsi" w:cstheme="minorHAnsi"/>
            <w:noProof/>
            <w:webHidden/>
          </w:rPr>
          <w:fldChar w:fldCharType="separate"/>
        </w:r>
        <w:r w:rsidR="00E24E7C">
          <w:rPr>
            <w:rFonts w:asciiTheme="minorHAnsi" w:hAnsiTheme="minorHAnsi" w:cstheme="minorHAnsi"/>
            <w:noProof/>
            <w:webHidden/>
          </w:rPr>
          <w:t>1</w:t>
        </w:r>
        <w:r w:rsidR="00E24E7C" w:rsidRPr="00E24E7C">
          <w:rPr>
            <w:rFonts w:asciiTheme="minorHAnsi" w:hAnsiTheme="minorHAnsi" w:cstheme="minorHAnsi"/>
            <w:noProof/>
            <w:webHidden/>
          </w:rPr>
          <w:fldChar w:fldCharType="end"/>
        </w:r>
      </w:hyperlink>
    </w:p>
    <w:p w14:paraId="31368FEA" w14:textId="1ED7D6C1" w:rsidR="00E24E7C" w:rsidRPr="00E24E7C" w:rsidRDefault="00434C9B">
      <w:pPr>
        <w:pStyle w:val="TOC2"/>
        <w:tabs>
          <w:tab w:val="left" w:pos="660"/>
          <w:tab w:val="right" w:pos="9016"/>
        </w:tabs>
        <w:rPr>
          <w:rFonts w:asciiTheme="minorHAnsi" w:eastAsiaTheme="minorEastAsia" w:hAnsiTheme="minorHAnsi" w:cstheme="minorHAnsi"/>
          <w:bCs w:val="0"/>
          <w:noProof/>
          <w:szCs w:val="22"/>
          <w:lang w:eastAsia="en-GB"/>
        </w:rPr>
      </w:pPr>
      <w:hyperlink w:anchor="_Toc170303548" w:history="1">
        <w:r w:rsidR="00E24E7C" w:rsidRPr="00E24E7C">
          <w:rPr>
            <w:rStyle w:val="Hyperlink"/>
            <w:rFonts w:asciiTheme="minorHAnsi" w:hAnsiTheme="minorHAnsi" w:cstheme="minorHAnsi"/>
            <w:noProof/>
            <w:snapToGrid w:val="0"/>
            <w14:scene3d>
              <w14:camera w14:prst="orthographicFront"/>
              <w14:lightRig w14:rig="threePt" w14:dir="t">
                <w14:rot w14:lat="0" w14:lon="0" w14:rev="0"/>
              </w14:lightRig>
            </w14:scene3d>
          </w:rPr>
          <w:t>0.2</w:t>
        </w:r>
        <w:r w:rsidR="00E24E7C" w:rsidRPr="00E24E7C">
          <w:rPr>
            <w:rFonts w:asciiTheme="minorHAnsi" w:eastAsiaTheme="minorEastAsia" w:hAnsiTheme="minorHAnsi" w:cstheme="minorHAnsi"/>
            <w:bCs w:val="0"/>
            <w:noProof/>
            <w:szCs w:val="22"/>
            <w:lang w:eastAsia="en-GB"/>
          </w:rPr>
          <w:tab/>
        </w:r>
        <w:r w:rsidR="00E24E7C" w:rsidRPr="00E24E7C">
          <w:rPr>
            <w:rStyle w:val="Hyperlink"/>
            <w:rFonts w:asciiTheme="minorHAnsi" w:hAnsiTheme="minorHAnsi" w:cstheme="minorHAnsi"/>
            <w:noProof/>
          </w:rPr>
          <w:t>Background to this tender</w:t>
        </w:r>
        <w:r w:rsidR="00E24E7C" w:rsidRPr="00E24E7C">
          <w:rPr>
            <w:rFonts w:asciiTheme="minorHAnsi" w:hAnsiTheme="minorHAnsi" w:cstheme="minorHAnsi"/>
            <w:noProof/>
            <w:webHidden/>
          </w:rPr>
          <w:tab/>
        </w:r>
        <w:r w:rsidR="00E24E7C" w:rsidRPr="00E24E7C">
          <w:rPr>
            <w:rFonts w:asciiTheme="minorHAnsi" w:hAnsiTheme="minorHAnsi" w:cstheme="minorHAnsi"/>
            <w:noProof/>
            <w:webHidden/>
          </w:rPr>
          <w:fldChar w:fldCharType="begin"/>
        </w:r>
        <w:r w:rsidR="00E24E7C" w:rsidRPr="00E24E7C">
          <w:rPr>
            <w:rFonts w:asciiTheme="minorHAnsi" w:hAnsiTheme="minorHAnsi" w:cstheme="minorHAnsi"/>
            <w:noProof/>
            <w:webHidden/>
          </w:rPr>
          <w:instrText xml:space="preserve"> PAGEREF _Toc170303548 \h </w:instrText>
        </w:r>
        <w:r w:rsidR="00E24E7C" w:rsidRPr="00E24E7C">
          <w:rPr>
            <w:rFonts w:asciiTheme="minorHAnsi" w:hAnsiTheme="minorHAnsi" w:cstheme="minorHAnsi"/>
            <w:noProof/>
            <w:webHidden/>
          </w:rPr>
        </w:r>
        <w:r w:rsidR="00E24E7C" w:rsidRPr="00E24E7C">
          <w:rPr>
            <w:rFonts w:asciiTheme="minorHAnsi" w:hAnsiTheme="minorHAnsi" w:cstheme="minorHAnsi"/>
            <w:noProof/>
            <w:webHidden/>
          </w:rPr>
          <w:fldChar w:fldCharType="separate"/>
        </w:r>
        <w:r w:rsidR="00E24E7C">
          <w:rPr>
            <w:rFonts w:asciiTheme="minorHAnsi" w:hAnsiTheme="minorHAnsi" w:cstheme="minorHAnsi"/>
            <w:noProof/>
            <w:webHidden/>
          </w:rPr>
          <w:t>1</w:t>
        </w:r>
        <w:r w:rsidR="00E24E7C" w:rsidRPr="00E24E7C">
          <w:rPr>
            <w:rFonts w:asciiTheme="minorHAnsi" w:hAnsiTheme="minorHAnsi" w:cstheme="minorHAnsi"/>
            <w:noProof/>
            <w:webHidden/>
          </w:rPr>
          <w:fldChar w:fldCharType="end"/>
        </w:r>
      </w:hyperlink>
    </w:p>
    <w:p w14:paraId="153BDCF3" w14:textId="62DDE9AE" w:rsidR="00E24E7C" w:rsidRPr="00E24E7C" w:rsidRDefault="00434C9B">
      <w:pPr>
        <w:pStyle w:val="TOC2"/>
        <w:tabs>
          <w:tab w:val="left" w:pos="660"/>
          <w:tab w:val="right" w:pos="9016"/>
        </w:tabs>
        <w:rPr>
          <w:rFonts w:asciiTheme="minorHAnsi" w:eastAsiaTheme="minorEastAsia" w:hAnsiTheme="minorHAnsi" w:cstheme="minorHAnsi"/>
          <w:bCs w:val="0"/>
          <w:noProof/>
          <w:szCs w:val="22"/>
          <w:lang w:eastAsia="en-GB"/>
        </w:rPr>
      </w:pPr>
      <w:hyperlink w:anchor="_Toc170303549" w:history="1">
        <w:r w:rsidR="00E24E7C" w:rsidRPr="00E24E7C">
          <w:rPr>
            <w:rStyle w:val="Hyperlink"/>
            <w:rFonts w:asciiTheme="minorHAnsi" w:hAnsiTheme="minorHAnsi" w:cstheme="minorHAnsi"/>
            <w:noProof/>
            <w:snapToGrid w:val="0"/>
            <w14:scene3d>
              <w14:camera w14:prst="orthographicFront"/>
              <w14:lightRig w14:rig="threePt" w14:dir="t">
                <w14:rot w14:lat="0" w14:lon="0" w14:rev="0"/>
              </w14:lightRig>
            </w14:scene3d>
          </w:rPr>
          <w:t>0.3</w:t>
        </w:r>
        <w:r w:rsidR="00E24E7C" w:rsidRPr="00E24E7C">
          <w:rPr>
            <w:rFonts w:asciiTheme="minorHAnsi" w:eastAsiaTheme="minorEastAsia" w:hAnsiTheme="minorHAnsi" w:cstheme="minorHAnsi"/>
            <w:bCs w:val="0"/>
            <w:noProof/>
            <w:szCs w:val="22"/>
            <w:lang w:eastAsia="en-GB"/>
          </w:rPr>
          <w:tab/>
        </w:r>
        <w:r w:rsidR="00E24E7C" w:rsidRPr="00E24E7C">
          <w:rPr>
            <w:rStyle w:val="Hyperlink"/>
            <w:rFonts w:asciiTheme="minorHAnsi" w:hAnsiTheme="minorHAnsi" w:cstheme="minorHAnsi"/>
            <w:noProof/>
          </w:rPr>
          <w:t>High level requirements</w:t>
        </w:r>
        <w:r w:rsidR="00E24E7C" w:rsidRPr="00E24E7C">
          <w:rPr>
            <w:rFonts w:asciiTheme="minorHAnsi" w:hAnsiTheme="minorHAnsi" w:cstheme="minorHAnsi"/>
            <w:noProof/>
            <w:webHidden/>
          </w:rPr>
          <w:tab/>
        </w:r>
        <w:r w:rsidR="00E24E7C" w:rsidRPr="00E24E7C">
          <w:rPr>
            <w:rFonts w:asciiTheme="minorHAnsi" w:hAnsiTheme="minorHAnsi" w:cstheme="minorHAnsi"/>
            <w:noProof/>
            <w:webHidden/>
          </w:rPr>
          <w:fldChar w:fldCharType="begin"/>
        </w:r>
        <w:r w:rsidR="00E24E7C" w:rsidRPr="00E24E7C">
          <w:rPr>
            <w:rFonts w:asciiTheme="minorHAnsi" w:hAnsiTheme="minorHAnsi" w:cstheme="minorHAnsi"/>
            <w:noProof/>
            <w:webHidden/>
          </w:rPr>
          <w:instrText xml:space="preserve"> PAGEREF _Toc170303549 \h </w:instrText>
        </w:r>
        <w:r w:rsidR="00E24E7C" w:rsidRPr="00E24E7C">
          <w:rPr>
            <w:rFonts w:asciiTheme="minorHAnsi" w:hAnsiTheme="minorHAnsi" w:cstheme="minorHAnsi"/>
            <w:noProof/>
            <w:webHidden/>
          </w:rPr>
        </w:r>
        <w:r w:rsidR="00E24E7C" w:rsidRPr="00E24E7C">
          <w:rPr>
            <w:rFonts w:asciiTheme="minorHAnsi" w:hAnsiTheme="minorHAnsi" w:cstheme="minorHAnsi"/>
            <w:noProof/>
            <w:webHidden/>
          </w:rPr>
          <w:fldChar w:fldCharType="separate"/>
        </w:r>
        <w:r w:rsidR="00E24E7C">
          <w:rPr>
            <w:rFonts w:asciiTheme="minorHAnsi" w:hAnsiTheme="minorHAnsi" w:cstheme="minorHAnsi"/>
            <w:noProof/>
            <w:webHidden/>
          </w:rPr>
          <w:t>2</w:t>
        </w:r>
        <w:r w:rsidR="00E24E7C" w:rsidRPr="00E24E7C">
          <w:rPr>
            <w:rFonts w:asciiTheme="minorHAnsi" w:hAnsiTheme="minorHAnsi" w:cstheme="minorHAnsi"/>
            <w:noProof/>
            <w:webHidden/>
          </w:rPr>
          <w:fldChar w:fldCharType="end"/>
        </w:r>
      </w:hyperlink>
    </w:p>
    <w:p w14:paraId="3498210F" w14:textId="0C934389" w:rsidR="00E24E7C" w:rsidRPr="00E24E7C" w:rsidRDefault="00434C9B">
      <w:pPr>
        <w:pStyle w:val="TOC2"/>
        <w:tabs>
          <w:tab w:val="left" w:pos="660"/>
          <w:tab w:val="right" w:pos="9016"/>
        </w:tabs>
        <w:rPr>
          <w:rFonts w:asciiTheme="minorHAnsi" w:eastAsiaTheme="minorEastAsia" w:hAnsiTheme="minorHAnsi" w:cstheme="minorHAnsi"/>
          <w:bCs w:val="0"/>
          <w:noProof/>
          <w:szCs w:val="22"/>
          <w:lang w:eastAsia="en-GB"/>
        </w:rPr>
      </w:pPr>
      <w:hyperlink w:anchor="_Toc170303550" w:history="1">
        <w:r w:rsidR="00E24E7C" w:rsidRPr="00E24E7C">
          <w:rPr>
            <w:rStyle w:val="Hyperlink"/>
            <w:rFonts w:asciiTheme="minorHAnsi" w:hAnsiTheme="minorHAnsi" w:cstheme="minorHAnsi"/>
            <w:noProof/>
            <w:snapToGrid w:val="0"/>
            <w14:scene3d>
              <w14:camera w14:prst="orthographicFront"/>
              <w14:lightRig w14:rig="threePt" w14:dir="t">
                <w14:rot w14:lat="0" w14:lon="0" w14:rev="0"/>
              </w14:lightRig>
            </w14:scene3d>
          </w:rPr>
          <w:t>0.4</w:t>
        </w:r>
        <w:r w:rsidR="00E24E7C" w:rsidRPr="00E24E7C">
          <w:rPr>
            <w:rFonts w:asciiTheme="minorHAnsi" w:eastAsiaTheme="minorEastAsia" w:hAnsiTheme="minorHAnsi" w:cstheme="minorHAnsi"/>
            <w:bCs w:val="0"/>
            <w:noProof/>
            <w:szCs w:val="22"/>
            <w:lang w:eastAsia="en-GB"/>
          </w:rPr>
          <w:tab/>
        </w:r>
        <w:r w:rsidR="00E24E7C" w:rsidRPr="00E24E7C">
          <w:rPr>
            <w:rStyle w:val="Hyperlink"/>
            <w:rFonts w:asciiTheme="minorHAnsi" w:hAnsiTheme="minorHAnsi" w:cstheme="minorHAnsi"/>
            <w:noProof/>
          </w:rPr>
          <w:t>Contractual Arrangements</w:t>
        </w:r>
        <w:r w:rsidR="00E24E7C" w:rsidRPr="00E24E7C">
          <w:rPr>
            <w:rFonts w:asciiTheme="minorHAnsi" w:hAnsiTheme="minorHAnsi" w:cstheme="minorHAnsi"/>
            <w:noProof/>
            <w:webHidden/>
          </w:rPr>
          <w:tab/>
        </w:r>
        <w:r w:rsidR="00E24E7C" w:rsidRPr="00E24E7C">
          <w:rPr>
            <w:rFonts w:asciiTheme="minorHAnsi" w:hAnsiTheme="minorHAnsi" w:cstheme="minorHAnsi"/>
            <w:noProof/>
            <w:webHidden/>
          </w:rPr>
          <w:fldChar w:fldCharType="begin"/>
        </w:r>
        <w:r w:rsidR="00E24E7C" w:rsidRPr="00E24E7C">
          <w:rPr>
            <w:rFonts w:asciiTheme="minorHAnsi" w:hAnsiTheme="minorHAnsi" w:cstheme="minorHAnsi"/>
            <w:noProof/>
            <w:webHidden/>
          </w:rPr>
          <w:instrText xml:space="preserve"> PAGEREF _Toc170303550 \h </w:instrText>
        </w:r>
        <w:r w:rsidR="00E24E7C" w:rsidRPr="00E24E7C">
          <w:rPr>
            <w:rFonts w:asciiTheme="minorHAnsi" w:hAnsiTheme="minorHAnsi" w:cstheme="minorHAnsi"/>
            <w:noProof/>
            <w:webHidden/>
          </w:rPr>
        </w:r>
        <w:r w:rsidR="00E24E7C" w:rsidRPr="00E24E7C">
          <w:rPr>
            <w:rFonts w:asciiTheme="minorHAnsi" w:hAnsiTheme="minorHAnsi" w:cstheme="minorHAnsi"/>
            <w:noProof/>
            <w:webHidden/>
          </w:rPr>
          <w:fldChar w:fldCharType="separate"/>
        </w:r>
        <w:r w:rsidR="00E24E7C">
          <w:rPr>
            <w:rFonts w:asciiTheme="minorHAnsi" w:hAnsiTheme="minorHAnsi" w:cstheme="minorHAnsi"/>
            <w:noProof/>
            <w:webHidden/>
          </w:rPr>
          <w:t>3</w:t>
        </w:r>
        <w:r w:rsidR="00E24E7C" w:rsidRPr="00E24E7C">
          <w:rPr>
            <w:rFonts w:asciiTheme="minorHAnsi" w:hAnsiTheme="minorHAnsi" w:cstheme="minorHAnsi"/>
            <w:noProof/>
            <w:webHidden/>
          </w:rPr>
          <w:fldChar w:fldCharType="end"/>
        </w:r>
      </w:hyperlink>
    </w:p>
    <w:p w14:paraId="4B38FA90" w14:textId="79D34EA0" w:rsidR="00E24E7C" w:rsidRPr="00E24E7C" w:rsidRDefault="00434C9B">
      <w:pPr>
        <w:pStyle w:val="TOC2"/>
        <w:tabs>
          <w:tab w:val="left" w:pos="660"/>
          <w:tab w:val="right" w:pos="9016"/>
        </w:tabs>
        <w:rPr>
          <w:rFonts w:asciiTheme="minorHAnsi" w:eastAsiaTheme="minorEastAsia" w:hAnsiTheme="minorHAnsi" w:cstheme="minorHAnsi"/>
          <w:bCs w:val="0"/>
          <w:noProof/>
          <w:szCs w:val="22"/>
          <w:lang w:eastAsia="en-GB"/>
        </w:rPr>
      </w:pPr>
      <w:hyperlink w:anchor="_Toc170303551" w:history="1">
        <w:r w:rsidR="00E24E7C" w:rsidRPr="00E24E7C">
          <w:rPr>
            <w:rStyle w:val="Hyperlink"/>
            <w:rFonts w:asciiTheme="minorHAnsi" w:hAnsiTheme="minorHAnsi" w:cstheme="minorHAnsi"/>
            <w:noProof/>
            <w:snapToGrid w:val="0"/>
            <w14:scene3d>
              <w14:camera w14:prst="orthographicFront"/>
              <w14:lightRig w14:rig="threePt" w14:dir="t">
                <w14:rot w14:lat="0" w14:lon="0" w14:rev="0"/>
              </w14:lightRig>
            </w14:scene3d>
          </w:rPr>
          <w:t>0.5</w:t>
        </w:r>
        <w:r w:rsidR="00E24E7C" w:rsidRPr="00E24E7C">
          <w:rPr>
            <w:rFonts w:asciiTheme="minorHAnsi" w:eastAsiaTheme="minorEastAsia" w:hAnsiTheme="minorHAnsi" w:cstheme="minorHAnsi"/>
            <w:bCs w:val="0"/>
            <w:noProof/>
            <w:szCs w:val="22"/>
            <w:lang w:eastAsia="en-GB"/>
          </w:rPr>
          <w:tab/>
        </w:r>
        <w:r w:rsidR="00E24E7C" w:rsidRPr="00E24E7C">
          <w:rPr>
            <w:rStyle w:val="Hyperlink"/>
            <w:rFonts w:asciiTheme="minorHAnsi" w:hAnsiTheme="minorHAnsi" w:cstheme="minorHAnsi"/>
            <w:noProof/>
          </w:rPr>
          <w:t>The bidding process</w:t>
        </w:r>
        <w:r w:rsidR="00E24E7C" w:rsidRPr="00E24E7C">
          <w:rPr>
            <w:rFonts w:asciiTheme="minorHAnsi" w:hAnsiTheme="minorHAnsi" w:cstheme="minorHAnsi"/>
            <w:noProof/>
            <w:webHidden/>
          </w:rPr>
          <w:tab/>
        </w:r>
        <w:r w:rsidR="00E24E7C" w:rsidRPr="00E24E7C">
          <w:rPr>
            <w:rFonts w:asciiTheme="minorHAnsi" w:hAnsiTheme="minorHAnsi" w:cstheme="minorHAnsi"/>
            <w:noProof/>
            <w:webHidden/>
          </w:rPr>
          <w:fldChar w:fldCharType="begin"/>
        </w:r>
        <w:r w:rsidR="00E24E7C" w:rsidRPr="00E24E7C">
          <w:rPr>
            <w:rFonts w:asciiTheme="minorHAnsi" w:hAnsiTheme="minorHAnsi" w:cstheme="minorHAnsi"/>
            <w:noProof/>
            <w:webHidden/>
          </w:rPr>
          <w:instrText xml:space="preserve"> PAGEREF _Toc170303551 \h </w:instrText>
        </w:r>
        <w:r w:rsidR="00E24E7C" w:rsidRPr="00E24E7C">
          <w:rPr>
            <w:rFonts w:asciiTheme="minorHAnsi" w:hAnsiTheme="minorHAnsi" w:cstheme="minorHAnsi"/>
            <w:noProof/>
            <w:webHidden/>
          </w:rPr>
        </w:r>
        <w:r w:rsidR="00E24E7C" w:rsidRPr="00E24E7C">
          <w:rPr>
            <w:rFonts w:asciiTheme="minorHAnsi" w:hAnsiTheme="minorHAnsi" w:cstheme="minorHAnsi"/>
            <w:noProof/>
            <w:webHidden/>
          </w:rPr>
          <w:fldChar w:fldCharType="separate"/>
        </w:r>
        <w:r w:rsidR="00E24E7C">
          <w:rPr>
            <w:rFonts w:asciiTheme="minorHAnsi" w:hAnsiTheme="minorHAnsi" w:cstheme="minorHAnsi"/>
            <w:noProof/>
            <w:webHidden/>
          </w:rPr>
          <w:t>3</w:t>
        </w:r>
        <w:r w:rsidR="00E24E7C" w:rsidRPr="00E24E7C">
          <w:rPr>
            <w:rFonts w:asciiTheme="minorHAnsi" w:hAnsiTheme="minorHAnsi" w:cstheme="minorHAnsi"/>
            <w:noProof/>
            <w:webHidden/>
          </w:rPr>
          <w:fldChar w:fldCharType="end"/>
        </w:r>
      </w:hyperlink>
    </w:p>
    <w:p w14:paraId="63F15667" w14:textId="4C734BA9" w:rsidR="00E24E7C" w:rsidRPr="00E24E7C" w:rsidRDefault="00434C9B">
      <w:pPr>
        <w:pStyle w:val="TOC2"/>
        <w:tabs>
          <w:tab w:val="left" w:pos="660"/>
          <w:tab w:val="right" w:pos="9016"/>
        </w:tabs>
        <w:rPr>
          <w:rFonts w:asciiTheme="minorHAnsi" w:eastAsiaTheme="minorEastAsia" w:hAnsiTheme="minorHAnsi" w:cstheme="minorHAnsi"/>
          <w:bCs w:val="0"/>
          <w:noProof/>
          <w:szCs w:val="22"/>
          <w:lang w:eastAsia="en-GB"/>
        </w:rPr>
      </w:pPr>
      <w:hyperlink w:anchor="_Toc170303552" w:history="1">
        <w:r w:rsidR="00E24E7C" w:rsidRPr="00E24E7C">
          <w:rPr>
            <w:rStyle w:val="Hyperlink"/>
            <w:rFonts w:asciiTheme="minorHAnsi" w:hAnsiTheme="minorHAnsi" w:cstheme="minorHAnsi"/>
            <w:noProof/>
            <w:snapToGrid w:val="0"/>
            <w14:scene3d>
              <w14:camera w14:prst="orthographicFront"/>
              <w14:lightRig w14:rig="threePt" w14:dir="t">
                <w14:rot w14:lat="0" w14:lon="0" w14:rev="0"/>
              </w14:lightRig>
            </w14:scene3d>
          </w:rPr>
          <w:t>0.6</w:t>
        </w:r>
        <w:r w:rsidR="00E24E7C" w:rsidRPr="00E24E7C">
          <w:rPr>
            <w:rFonts w:asciiTheme="minorHAnsi" w:eastAsiaTheme="minorEastAsia" w:hAnsiTheme="minorHAnsi" w:cstheme="minorHAnsi"/>
            <w:bCs w:val="0"/>
            <w:noProof/>
            <w:szCs w:val="22"/>
            <w:lang w:eastAsia="en-GB"/>
          </w:rPr>
          <w:tab/>
        </w:r>
        <w:r w:rsidR="00E24E7C" w:rsidRPr="00E24E7C">
          <w:rPr>
            <w:rStyle w:val="Hyperlink"/>
            <w:rFonts w:asciiTheme="minorHAnsi" w:hAnsiTheme="minorHAnsi" w:cstheme="minorHAnsi"/>
            <w:noProof/>
          </w:rPr>
          <w:t>Seeking clarification</w:t>
        </w:r>
        <w:r w:rsidR="00E24E7C" w:rsidRPr="00E24E7C">
          <w:rPr>
            <w:rFonts w:asciiTheme="minorHAnsi" w:hAnsiTheme="minorHAnsi" w:cstheme="minorHAnsi"/>
            <w:noProof/>
            <w:webHidden/>
          </w:rPr>
          <w:tab/>
        </w:r>
        <w:r w:rsidR="00E24E7C" w:rsidRPr="00E24E7C">
          <w:rPr>
            <w:rFonts w:asciiTheme="minorHAnsi" w:hAnsiTheme="minorHAnsi" w:cstheme="minorHAnsi"/>
            <w:noProof/>
            <w:webHidden/>
          </w:rPr>
          <w:fldChar w:fldCharType="begin"/>
        </w:r>
        <w:r w:rsidR="00E24E7C" w:rsidRPr="00E24E7C">
          <w:rPr>
            <w:rFonts w:asciiTheme="minorHAnsi" w:hAnsiTheme="minorHAnsi" w:cstheme="minorHAnsi"/>
            <w:noProof/>
            <w:webHidden/>
          </w:rPr>
          <w:instrText xml:space="preserve"> PAGEREF _Toc170303552 \h </w:instrText>
        </w:r>
        <w:r w:rsidR="00E24E7C" w:rsidRPr="00E24E7C">
          <w:rPr>
            <w:rFonts w:asciiTheme="minorHAnsi" w:hAnsiTheme="minorHAnsi" w:cstheme="minorHAnsi"/>
            <w:noProof/>
            <w:webHidden/>
          </w:rPr>
        </w:r>
        <w:r w:rsidR="00E24E7C" w:rsidRPr="00E24E7C">
          <w:rPr>
            <w:rFonts w:asciiTheme="minorHAnsi" w:hAnsiTheme="minorHAnsi" w:cstheme="minorHAnsi"/>
            <w:noProof/>
            <w:webHidden/>
          </w:rPr>
          <w:fldChar w:fldCharType="separate"/>
        </w:r>
        <w:r w:rsidR="00E24E7C">
          <w:rPr>
            <w:rFonts w:asciiTheme="minorHAnsi" w:hAnsiTheme="minorHAnsi" w:cstheme="minorHAnsi"/>
            <w:noProof/>
            <w:webHidden/>
          </w:rPr>
          <w:t>3</w:t>
        </w:r>
        <w:r w:rsidR="00E24E7C" w:rsidRPr="00E24E7C">
          <w:rPr>
            <w:rFonts w:asciiTheme="minorHAnsi" w:hAnsiTheme="minorHAnsi" w:cstheme="minorHAnsi"/>
            <w:noProof/>
            <w:webHidden/>
          </w:rPr>
          <w:fldChar w:fldCharType="end"/>
        </w:r>
      </w:hyperlink>
    </w:p>
    <w:p w14:paraId="3C8CA36E" w14:textId="3E27D8B8" w:rsidR="00E24E7C" w:rsidRPr="00E24E7C" w:rsidRDefault="00434C9B">
      <w:pPr>
        <w:pStyle w:val="TOC2"/>
        <w:tabs>
          <w:tab w:val="left" w:pos="660"/>
          <w:tab w:val="right" w:pos="9016"/>
        </w:tabs>
        <w:rPr>
          <w:rFonts w:asciiTheme="minorHAnsi" w:eastAsiaTheme="minorEastAsia" w:hAnsiTheme="minorHAnsi" w:cstheme="minorHAnsi"/>
          <w:bCs w:val="0"/>
          <w:noProof/>
          <w:szCs w:val="22"/>
          <w:lang w:eastAsia="en-GB"/>
        </w:rPr>
      </w:pPr>
      <w:hyperlink w:anchor="_Toc170303553" w:history="1">
        <w:r w:rsidR="00E24E7C" w:rsidRPr="00E24E7C">
          <w:rPr>
            <w:rStyle w:val="Hyperlink"/>
            <w:rFonts w:asciiTheme="minorHAnsi" w:hAnsiTheme="minorHAnsi" w:cstheme="minorHAnsi"/>
            <w:noProof/>
            <w:snapToGrid w:val="0"/>
            <w14:scene3d>
              <w14:camera w14:prst="orthographicFront"/>
              <w14:lightRig w14:rig="threePt" w14:dir="t">
                <w14:rot w14:lat="0" w14:lon="0" w14:rev="0"/>
              </w14:lightRig>
            </w14:scene3d>
          </w:rPr>
          <w:t>0.7</w:t>
        </w:r>
        <w:r w:rsidR="00E24E7C" w:rsidRPr="00E24E7C">
          <w:rPr>
            <w:rFonts w:asciiTheme="minorHAnsi" w:eastAsiaTheme="minorEastAsia" w:hAnsiTheme="minorHAnsi" w:cstheme="minorHAnsi"/>
            <w:bCs w:val="0"/>
            <w:noProof/>
            <w:szCs w:val="22"/>
            <w:lang w:eastAsia="en-GB"/>
          </w:rPr>
          <w:tab/>
        </w:r>
        <w:r w:rsidR="00E24E7C" w:rsidRPr="00E24E7C">
          <w:rPr>
            <w:rStyle w:val="Hyperlink"/>
            <w:rFonts w:asciiTheme="minorHAnsi" w:hAnsiTheme="minorHAnsi" w:cstheme="minorHAnsi"/>
            <w:noProof/>
          </w:rPr>
          <w:t>Procurement timetable</w:t>
        </w:r>
        <w:r w:rsidR="00E24E7C" w:rsidRPr="00E24E7C">
          <w:rPr>
            <w:rFonts w:asciiTheme="minorHAnsi" w:hAnsiTheme="minorHAnsi" w:cstheme="minorHAnsi"/>
            <w:noProof/>
            <w:webHidden/>
          </w:rPr>
          <w:tab/>
        </w:r>
        <w:r w:rsidR="00E24E7C" w:rsidRPr="00E24E7C">
          <w:rPr>
            <w:rFonts w:asciiTheme="minorHAnsi" w:hAnsiTheme="minorHAnsi" w:cstheme="minorHAnsi"/>
            <w:noProof/>
            <w:webHidden/>
          </w:rPr>
          <w:fldChar w:fldCharType="begin"/>
        </w:r>
        <w:r w:rsidR="00E24E7C" w:rsidRPr="00E24E7C">
          <w:rPr>
            <w:rFonts w:asciiTheme="minorHAnsi" w:hAnsiTheme="minorHAnsi" w:cstheme="minorHAnsi"/>
            <w:noProof/>
            <w:webHidden/>
          </w:rPr>
          <w:instrText xml:space="preserve"> PAGEREF _Toc170303553 \h </w:instrText>
        </w:r>
        <w:r w:rsidR="00E24E7C" w:rsidRPr="00E24E7C">
          <w:rPr>
            <w:rFonts w:asciiTheme="minorHAnsi" w:hAnsiTheme="minorHAnsi" w:cstheme="minorHAnsi"/>
            <w:noProof/>
            <w:webHidden/>
          </w:rPr>
        </w:r>
        <w:r w:rsidR="00E24E7C" w:rsidRPr="00E24E7C">
          <w:rPr>
            <w:rFonts w:asciiTheme="minorHAnsi" w:hAnsiTheme="minorHAnsi" w:cstheme="minorHAnsi"/>
            <w:noProof/>
            <w:webHidden/>
          </w:rPr>
          <w:fldChar w:fldCharType="separate"/>
        </w:r>
        <w:r w:rsidR="00E24E7C">
          <w:rPr>
            <w:rFonts w:asciiTheme="minorHAnsi" w:hAnsiTheme="minorHAnsi" w:cstheme="minorHAnsi"/>
            <w:noProof/>
            <w:webHidden/>
          </w:rPr>
          <w:t>3</w:t>
        </w:r>
        <w:r w:rsidR="00E24E7C" w:rsidRPr="00E24E7C">
          <w:rPr>
            <w:rFonts w:asciiTheme="minorHAnsi" w:hAnsiTheme="minorHAnsi" w:cstheme="minorHAnsi"/>
            <w:noProof/>
            <w:webHidden/>
          </w:rPr>
          <w:fldChar w:fldCharType="end"/>
        </w:r>
      </w:hyperlink>
    </w:p>
    <w:p w14:paraId="7A669005" w14:textId="5540860B" w:rsidR="00E24E7C" w:rsidRPr="00E24E7C" w:rsidRDefault="00434C9B">
      <w:pPr>
        <w:pStyle w:val="TOC2"/>
        <w:tabs>
          <w:tab w:val="left" w:pos="660"/>
          <w:tab w:val="right" w:pos="9016"/>
        </w:tabs>
        <w:rPr>
          <w:rFonts w:asciiTheme="minorHAnsi" w:eastAsiaTheme="minorEastAsia" w:hAnsiTheme="minorHAnsi" w:cstheme="minorHAnsi"/>
          <w:bCs w:val="0"/>
          <w:noProof/>
          <w:szCs w:val="22"/>
          <w:lang w:eastAsia="en-GB"/>
        </w:rPr>
      </w:pPr>
      <w:hyperlink w:anchor="_Toc170303554" w:history="1">
        <w:r w:rsidR="00E24E7C" w:rsidRPr="00E24E7C">
          <w:rPr>
            <w:rStyle w:val="Hyperlink"/>
            <w:rFonts w:asciiTheme="minorHAnsi" w:hAnsiTheme="minorHAnsi" w:cstheme="minorHAnsi"/>
            <w:noProof/>
            <w:snapToGrid w:val="0"/>
            <w14:scene3d>
              <w14:camera w14:prst="orthographicFront"/>
              <w14:lightRig w14:rig="threePt" w14:dir="t">
                <w14:rot w14:lat="0" w14:lon="0" w14:rev="0"/>
              </w14:lightRig>
            </w14:scene3d>
          </w:rPr>
          <w:t>0.8</w:t>
        </w:r>
        <w:r w:rsidR="00E24E7C" w:rsidRPr="00E24E7C">
          <w:rPr>
            <w:rFonts w:asciiTheme="minorHAnsi" w:eastAsiaTheme="minorEastAsia" w:hAnsiTheme="minorHAnsi" w:cstheme="minorHAnsi"/>
            <w:bCs w:val="0"/>
            <w:noProof/>
            <w:szCs w:val="22"/>
            <w:lang w:eastAsia="en-GB"/>
          </w:rPr>
          <w:tab/>
        </w:r>
        <w:r w:rsidR="00E24E7C" w:rsidRPr="00E24E7C">
          <w:rPr>
            <w:rStyle w:val="Hyperlink"/>
            <w:rFonts w:asciiTheme="minorHAnsi" w:hAnsiTheme="minorHAnsi" w:cstheme="minorHAnsi"/>
            <w:noProof/>
          </w:rPr>
          <w:t>Submission details</w:t>
        </w:r>
        <w:r w:rsidR="00E24E7C" w:rsidRPr="00E24E7C">
          <w:rPr>
            <w:rFonts w:asciiTheme="minorHAnsi" w:hAnsiTheme="minorHAnsi" w:cstheme="minorHAnsi"/>
            <w:noProof/>
            <w:webHidden/>
          </w:rPr>
          <w:tab/>
        </w:r>
        <w:r w:rsidR="00E24E7C" w:rsidRPr="00E24E7C">
          <w:rPr>
            <w:rFonts w:asciiTheme="minorHAnsi" w:hAnsiTheme="minorHAnsi" w:cstheme="minorHAnsi"/>
            <w:noProof/>
            <w:webHidden/>
          </w:rPr>
          <w:fldChar w:fldCharType="begin"/>
        </w:r>
        <w:r w:rsidR="00E24E7C" w:rsidRPr="00E24E7C">
          <w:rPr>
            <w:rFonts w:asciiTheme="minorHAnsi" w:hAnsiTheme="minorHAnsi" w:cstheme="minorHAnsi"/>
            <w:noProof/>
            <w:webHidden/>
          </w:rPr>
          <w:instrText xml:space="preserve"> PAGEREF _Toc170303554 \h </w:instrText>
        </w:r>
        <w:r w:rsidR="00E24E7C" w:rsidRPr="00E24E7C">
          <w:rPr>
            <w:rFonts w:asciiTheme="minorHAnsi" w:hAnsiTheme="minorHAnsi" w:cstheme="minorHAnsi"/>
            <w:noProof/>
            <w:webHidden/>
          </w:rPr>
        </w:r>
        <w:r w:rsidR="00E24E7C" w:rsidRPr="00E24E7C">
          <w:rPr>
            <w:rFonts w:asciiTheme="minorHAnsi" w:hAnsiTheme="minorHAnsi" w:cstheme="minorHAnsi"/>
            <w:noProof/>
            <w:webHidden/>
          </w:rPr>
          <w:fldChar w:fldCharType="separate"/>
        </w:r>
        <w:r w:rsidR="00E24E7C">
          <w:rPr>
            <w:rFonts w:asciiTheme="minorHAnsi" w:hAnsiTheme="minorHAnsi" w:cstheme="minorHAnsi"/>
            <w:noProof/>
            <w:webHidden/>
          </w:rPr>
          <w:t>4</w:t>
        </w:r>
        <w:r w:rsidR="00E24E7C" w:rsidRPr="00E24E7C">
          <w:rPr>
            <w:rFonts w:asciiTheme="minorHAnsi" w:hAnsiTheme="minorHAnsi" w:cstheme="minorHAnsi"/>
            <w:noProof/>
            <w:webHidden/>
          </w:rPr>
          <w:fldChar w:fldCharType="end"/>
        </w:r>
      </w:hyperlink>
    </w:p>
    <w:p w14:paraId="4BB00095" w14:textId="241E6E31" w:rsidR="00E24E7C" w:rsidRPr="00E24E7C" w:rsidRDefault="00434C9B">
      <w:pPr>
        <w:pStyle w:val="TOC2"/>
        <w:tabs>
          <w:tab w:val="left" w:pos="660"/>
          <w:tab w:val="right" w:pos="9016"/>
        </w:tabs>
        <w:rPr>
          <w:rFonts w:asciiTheme="minorHAnsi" w:eastAsiaTheme="minorEastAsia" w:hAnsiTheme="minorHAnsi" w:cstheme="minorHAnsi"/>
          <w:bCs w:val="0"/>
          <w:noProof/>
          <w:szCs w:val="22"/>
          <w:lang w:eastAsia="en-GB"/>
        </w:rPr>
      </w:pPr>
      <w:hyperlink w:anchor="_Toc170303555" w:history="1">
        <w:r w:rsidR="00E24E7C" w:rsidRPr="00E24E7C">
          <w:rPr>
            <w:rStyle w:val="Hyperlink"/>
            <w:rFonts w:asciiTheme="minorHAnsi" w:hAnsiTheme="minorHAnsi" w:cstheme="minorHAnsi"/>
            <w:noProof/>
            <w:snapToGrid w:val="0"/>
            <w14:scene3d>
              <w14:camera w14:prst="orthographicFront"/>
              <w14:lightRig w14:rig="threePt" w14:dir="t">
                <w14:rot w14:lat="0" w14:lon="0" w14:rev="0"/>
              </w14:lightRig>
            </w14:scene3d>
          </w:rPr>
          <w:t>0.9</w:t>
        </w:r>
        <w:r w:rsidR="00E24E7C" w:rsidRPr="00E24E7C">
          <w:rPr>
            <w:rFonts w:asciiTheme="minorHAnsi" w:eastAsiaTheme="minorEastAsia" w:hAnsiTheme="minorHAnsi" w:cstheme="minorHAnsi"/>
            <w:bCs w:val="0"/>
            <w:noProof/>
            <w:szCs w:val="22"/>
            <w:lang w:eastAsia="en-GB"/>
          </w:rPr>
          <w:tab/>
        </w:r>
        <w:r w:rsidR="00E24E7C" w:rsidRPr="00E24E7C">
          <w:rPr>
            <w:rStyle w:val="Hyperlink"/>
            <w:rFonts w:asciiTheme="minorHAnsi" w:hAnsiTheme="minorHAnsi" w:cstheme="minorHAnsi"/>
            <w:noProof/>
          </w:rPr>
          <w:t>The assessment process</w:t>
        </w:r>
        <w:r w:rsidR="00E24E7C" w:rsidRPr="00E24E7C">
          <w:rPr>
            <w:rFonts w:asciiTheme="minorHAnsi" w:hAnsiTheme="minorHAnsi" w:cstheme="minorHAnsi"/>
            <w:noProof/>
            <w:webHidden/>
          </w:rPr>
          <w:tab/>
        </w:r>
        <w:r w:rsidR="00E24E7C" w:rsidRPr="00E24E7C">
          <w:rPr>
            <w:rFonts w:asciiTheme="minorHAnsi" w:hAnsiTheme="minorHAnsi" w:cstheme="minorHAnsi"/>
            <w:noProof/>
            <w:webHidden/>
          </w:rPr>
          <w:fldChar w:fldCharType="begin"/>
        </w:r>
        <w:r w:rsidR="00E24E7C" w:rsidRPr="00E24E7C">
          <w:rPr>
            <w:rFonts w:asciiTheme="minorHAnsi" w:hAnsiTheme="minorHAnsi" w:cstheme="minorHAnsi"/>
            <w:noProof/>
            <w:webHidden/>
          </w:rPr>
          <w:instrText xml:space="preserve"> PAGEREF _Toc170303555 \h </w:instrText>
        </w:r>
        <w:r w:rsidR="00E24E7C" w:rsidRPr="00E24E7C">
          <w:rPr>
            <w:rFonts w:asciiTheme="minorHAnsi" w:hAnsiTheme="minorHAnsi" w:cstheme="minorHAnsi"/>
            <w:noProof/>
            <w:webHidden/>
          </w:rPr>
        </w:r>
        <w:r w:rsidR="00E24E7C" w:rsidRPr="00E24E7C">
          <w:rPr>
            <w:rFonts w:asciiTheme="minorHAnsi" w:hAnsiTheme="minorHAnsi" w:cstheme="minorHAnsi"/>
            <w:noProof/>
            <w:webHidden/>
          </w:rPr>
          <w:fldChar w:fldCharType="separate"/>
        </w:r>
        <w:r w:rsidR="00E24E7C">
          <w:rPr>
            <w:rFonts w:asciiTheme="minorHAnsi" w:hAnsiTheme="minorHAnsi" w:cstheme="minorHAnsi"/>
            <w:noProof/>
            <w:webHidden/>
          </w:rPr>
          <w:t>4</w:t>
        </w:r>
        <w:r w:rsidR="00E24E7C" w:rsidRPr="00E24E7C">
          <w:rPr>
            <w:rFonts w:asciiTheme="minorHAnsi" w:hAnsiTheme="minorHAnsi" w:cstheme="minorHAnsi"/>
            <w:noProof/>
            <w:webHidden/>
          </w:rPr>
          <w:fldChar w:fldCharType="end"/>
        </w:r>
      </w:hyperlink>
    </w:p>
    <w:p w14:paraId="3A133C34" w14:textId="5118C715" w:rsidR="00E24E7C" w:rsidRPr="00E24E7C" w:rsidRDefault="00434C9B">
      <w:pPr>
        <w:pStyle w:val="TOC2"/>
        <w:tabs>
          <w:tab w:val="left" w:pos="660"/>
          <w:tab w:val="right" w:pos="9016"/>
        </w:tabs>
        <w:rPr>
          <w:rFonts w:asciiTheme="minorHAnsi" w:eastAsiaTheme="minorEastAsia" w:hAnsiTheme="minorHAnsi" w:cstheme="minorHAnsi"/>
          <w:bCs w:val="0"/>
          <w:noProof/>
          <w:szCs w:val="22"/>
          <w:lang w:eastAsia="en-GB"/>
        </w:rPr>
      </w:pPr>
      <w:hyperlink w:anchor="_Toc170303556" w:history="1">
        <w:r w:rsidR="00E24E7C" w:rsidRPr="00E24E7C">
          <w:rPr>
            <w:rStyle w:val="Hyperlink"/>
            <w:rFonts w:asciiTheme="minorHAnsi" w:hAnsiTheme="minorHAnsi" w:cstheme="minorHAnsi"/>
            <w:noProof/>
            <w:snapToGrid w:val="0"/>
            <w14:scene3d>
              <w14:camera w14:prst="orthographicFront"/>
              <w14:lightRig w14:rig="threePt" w14:dir="t">
                <w14:rot w14:lat="0" w14:lon="0" w14:rev="0"/>
              </w14:lightRig>
            </w14:scene3d>
          </w:rPr>
          <w:t>0.10</w:t>
        </w:r>
        <w:r w:rsidR="00E24E7C" w:rsidRPr="00E24E7C">
          <w:rPr>
            <w:rFonts w:asciiTheme="minorHAnsi" w:eastAsiaTheme="minorEastAsia" w:hAnsiTheme="minorHAnsi" w:cstheme="minorHAnsi"/>
            <w:bCs w:val="0"/>
            <w:noProof/>
            <w:szCs w:val="22"/>
            <w:lang w:eastAsia="en-GB"/>
          </w:rPr>
          <w:tab/>
        </w:r>
        <w:r w:rsidR="00E24E7C" w:rsidRPr="00E24E7C">
          <w:rPr>
            <w:rStyle w:val="Hyperlink"/>
            <w:rFonts w:asciiTheme="minorHAnsi" w:hAnsiTheme="minorHAnsi" w:cstheme="minorHAnsi"/>
            <w:noProof/>
          </w:rPr>
          <w:t>Confidentiality and Freedom of Information</w:t>
        </w:r>
        <w:r w:rsidR="00E24E7C" w:rsidRPr="00E24E7C">
          <w:rPr>
            <w:rFonts w:asciiTheme="minorHAnsi" w:hAnsiTheme="minorHAnsi" w:cstheme="minorHAnsi"/>
            <w:noProof/>
            <w:webHidden/>
          </w:rPr>
          <w:tab/>
        </w:r>
        <w:r w:rsidR="00E24E7C" w:rsidRPr="00E24E7C">
          <w:rPr>
            <w:rFonts w:asciiTheme="minorHAnsi" w:hAnsiTheme="minorHAnsi" w:cstheme="minorHAnsi"/>
            <w:noProof/>
            <w:webHidden/>
          </w:rPr>
          <w:fldChar w:fldCharType="begin"/>
        </w:r>
        <w:r w:rsidR="00E24E7C" w:rsidRPr="00E24E7C">
          <w:rPr>
            <w:rFonts w:asciiTheme="minorHAnsi" w:hAnsiTheme="minorHAnsi" w:cstheme="minorHAnsi"/>
            <w:noProof/>
            <w:webHidden/>
          </w:rPr>
          <w:instrText xml:space="preserve"> PAGEREF _Toc170303556 \h </w:instrText>
        </w:r>
        <w:r w:rsidR="00E24E7C" w:rsidRPr="00E24E7C">
          <w:rPr>
            <w:rFonts w:asciiTheme="minorHAnsi" w:hAnsiTheme="minorHAnsi" w:cstheme="minorHAnsi"/>
            <w:noProof/>
            <w:webHidden/>
          </w:rPr>
        </w:r>
        <w:r w:rsidR="00E24E7C" w:rsidRPr="00E24E7C">
          <w:rPr>
            <w:rFonts w:asciiTheme="minorHAnsi" w:hAnsiTheme="minorHAnsi" w:cstheme="minorHAnsi"/>
            <w:noProof/>
            <w:webHidden/>
          </w:rPr>
          <w:fldChar w:fldCharType="separate"/>
        </w:r>
        <w:r w:rsidR="00E24E7C">
          <w:rPr>
            <w:rFonts w:asciiTheme="minorHAnsi" w:hAnsiTheme="minorHAnsi" w:cstheme="minorHAnsi"/>
            <w:noProof/>
            <w:webHidden/>
          </w:rPr>
          <w:t>4</w:t>
        </w:r>
        <w:r w:rsidR="00E24E7C" w:rsidRPr="00E24E7C">
          <w:rPr>
            <w:rFonts w:asciiTheme="minorHAnsi" w:hAnsiTheme="minorHAnsi" w:cstheme="minorHAnsi"/>
            <w:noProof/>
            <w:webHidden/>
          </w:rPr>
          <w:fldChar w:fldCharType="end"/>
        </w:r>
      </w:hyperlink>
    </w:p>
    <w:p w14:paraId="0EF97C32" w14:textId="433B4BD5" w:rsidR="00E24E7C" w:rsidRPr="00E24E7C" w:rsidRDefault="00434C9B">
      <w:pPr>
        <w:pStyle w:val="TOC2"/>
        <w:tabs>
          <w:tab w:val="left" w:pos="660"/>
          <w:tab w:val="right" w:pos="9016"/>
        </w:tabs>
        <w:rPr>
          <w:rFonts w:asciiTheme="minorHAnsi" w:eastAsiaTheme="minorEastAsia" w:hAnsiTheme="minorHAnsi" w:cstheme="minorHAnsi"/>
          <w:bCs w:val="0"/>
          <w:noProof/>
          <w:szCs w:val="22"/>
          <w:lang w:eastAsia="en-GB"/>
        </w:rPr>
      </w:pPr>
      <w:hyperlink w:anchor="_Toc170303557" w:history="1">
        <w:r w:rsidR="00E24E7C" w:rsidRPr="00E24E7C">
          <w:rPr>
            <w:rStyle w:val="Hyperlink"/>
            <w:rFonts w:asciiTheme="minorHAnsi" w:hAnsiTheme="minorHAnsi" w:cstheme="minorHAnsi"/>
            <w:noProof/>
            <w:snapToGrid w:val="0"/>
            <w14:scene3d>
              <w14:camera w14:prst="orthographicFront"/>
              <w14:lightRig w14:rig="threePt" w14:dir="t">
                <w14:rot w14:lat="0" w14:lon="0" w14:rev="0"/>
              </w14:lightRig>
            </w14:scene3d>
          </w:rPr>
          <w:t>0.11</w:t>
        </w:r>
        <w:r w:rsidR="00E24E7C" w:rsidRPr="00E24E7C">
          <w:rPr>
            <w:rFonts w:asciiTheme="minorHAnsi" w:eastAsiaTheme="minorEastAsia" w:hAnsiTheme="minorHAnsi" w:cstheme="minorHAnsi"/>
            <w:bCs w:val="0"/>
            <w:noProof/>
            <w:szCs w:val="22"/>
            <w:lang w:eastAsia="en-GB"/>
          </w:rPr>
          <w:tab/>
        </w:r>
        <w:r w:rsidR="00E24E7C" w:rsidRPr="00E24E7C">
          <w:rPr>
            <w:rStyle w:val="Hyperlink"/>
            <w:rFonts w:asciiTheme="minorHAnsi" w:hAnsiTheme="minorHAnsi" w:cstheme="minorHAnsi"/>
            <w:noProof/>
          </w:rPr>
          <w:t>The template for your bid/quote</w:t>
        </w:r>
        <w:r w:rsidR="00E24E7C" w:rsidRPr="00E24E7C">
          <w:rPr>
            <w:rFonts w:asciiTheme="minorHAnsi" w:hAnsiTheme="minorHAnsi" w:cstheme="minorHAnsi"/>
            <w:noProof/>
            <w:webHidden/>
          </w:rPr>
          <w:tab/>
        </w:r>
        <w:r w:rsidR="00E24E7C" w:rsidRPr="00E24E7C">
          <w:rPr>
            <w:rFonts w:asciiTheme="minorHAnsi" w:hAnsiTheme="minorHAnsi" w:cstheme="minorHAnsi"/>
            <w:noProof/>
            <w:webHidden/>
          </w:rPr>
          <w:fldChar w:fldCharType="begin"/>
        </w:r>
        <w:r w:rsidR="00E24E7C" w:rsidRPr="00E24E7C">
          <w:rPr>
            <w:rFonts w:asciiTheme="minorHAnsi" w:hAnsiTheme="minorHAnsi" w:cstheme="minorHAnsi"/>
            <w:noProof/>
            <w:webHidden/>
          </w:rPr>
          <w:instrText xml:space="preserve"> PAGEREF _Toc170303557 \h </w:instrText>
        </w:r>
        <w:r w:rsidR="00E24E7C" w:rsidRPr="00E24E7C">
          <w:rPr>
            <w:rFonts w:asciiTheme="minorHAnsi" w:hAnsiTheme="minorHAnsi" w:cstheme="minorHAnsi"/>
            <w:noProof/>
            <w:webHidden/>
          </w:rPr>
        </w:r>
        <w:r w:rsidR="00E24E7C" w:rsidRPr="00E24E7C">
          <w:rPr>
            <w:rFonts w:asciiTheme="minorHAnsi" w:hAnsiTheme="minorHAnsi" w:cstheme="minorHAnsi"/>
            <w:noProof/>
            <w:webHidden/>
          </w:rPr>
          <w:fldChar w:fldCharType="separate"/>
        </w:r>
        <w:r w:rsidR="00E24E7C">
          <w:rPr>
            <w:rFonts w:asciiTheme="minorHAnsi" w:hAnsiTheme="minorHAnsi" w:cstheme="minorHAnsi"/>
            <w:noProof/>
            <w:webHidden/>
          </w:rPr>
          <w:t>4</w:t>
        </w:r>
        <w:r w:rsidR="00E24E7C" w:rsidRPr="00E24E7C">
          <w:rPr>
            <w:rFonts w:asciiTheme="minorHAnsi" w:hAnsiTheme="minorHAnsi" w:cstheme="minorHAnsi"/>
            <w:noProof/>
            <w:webHidden/>
          </w:rPr>
          <w:fldChar w:fldCharType="end"/>
        </w:r>
      </w:hyperlink>
    </w:p>
    <w:p w14:paraId="141E53D2" w14:textId="21F44781" w:rsidR="00E24E7C" w:rsidRPr="00E24E7C" w:rsidRDefault="00434C9B">
      <w:pPr>
        <w:pStyle w:val="TOC1"/>
        <w:tabs>
          <w:tab w:val="left" w:pos="440"/>
          <w:tab w:val="right" w:pos="9016"/>
        </w:tabs>
        <w:rPr>
          <w:rFonts w:asciiTheme="minorHAnsi" w:eastAsiaTheme="minorEastAsia" w:hAnsiTheme="minorHAnsi" w:cstheme="minorHAnsi"/>
          <w:bCs w:val="0"/>
          <w:caps w:val="0"/>
          <w:noProof/>
          <w:szCs w:val="22"/>
          <w:lang w:eastAsia="en-GB"/>
        </w:rPr>
      </w:pPr>
      <w:hyperlink w:anchor="_Toc170303558" w:history="1">
        <w:r w:rsidR="00E24E7C" w:rsidRPr="00E24E7C">
          <w:rPr>
            <w:rStyle w:val="Hyperlink"/>
            <w:rFonts w:asciiTheme="minorHAnsi" w:hAnsiTheme="minorHAnsi" w:cstheme="minorHAnsi"/>
            <w:noProof/>
          </w:rPr>
          <w:t>1</w:t>
        </w:r>
        <w:r w:rsidR="00E24E7C" w:rsidRPr="00E24E7C">
          <w:rPr>
            <w:rFonts w:asciiTheme="minorHAnsi" w:eastAsiaTheme="minorEastAsia" w:hAnsiTheme="minorHAnsi" w:cstheme="minorHAnsi"/>
            <w:bCs w:val="0"/>
            <w:caps w:val="0"/>
            <w:noProof/>
            <w:szCs w:val="22"/>
            <w:lang w:eastAsia="en-GB"/>
          </w:rPr>
          <w:tab/>
        </w:r>
        <w:r w:rsidR="00E24E7C" w:rsidRPr="00E24E7C">
          <w:rPr>
            <w:rStyle w:val="Hyperlink"/>
            <w:rFonts w:asciiTheme="minorHAnsi" w:hAnsiTheme="minorHAnsi" w:cstheme="minorHAnsi"/>
            <w:noProof/>
          </w:rPr>
          <w:t>Questions</w:t>
        </w:r>
        <w:r w:rsidR="00E24E7C" w:rsidRPr="00E24E7C">
          <w:rPr>
            <w:rFonts w:asciiTheme="minorHAnsi" w:hAnsiTheme="minorHAnsi" w:cstheme="minorHAnsi"/>
            <w:noProof/>
            <w:webHidden/>
          </w:rPr>
          <w:tab/>
        </w:r>
        <w:r w:rsidR="00E24E7C" w:rsidRPr="00E24E7C">
          <w:rPr>
            <w:rFonts w:asciiTheme="minorHAnsi" w:hAnsiTheme="minorHAnsi" w:cstheme="minorHAnsi"/>
            <w:noProof/>
            <w:webHidden/>
          </w:rPr>
          <w:fldChar w:fldCharType="begin"/>
        </w:r>
        <w:r w:rsidR="00E24E7C" w:rsidRPr="00E24E7C">
          <w:rPr>
            <w:rFonts w:asciiTheme="minorHAnsi" w:hAnsiTheme="minorHAnsi" w:cstheme="minorHAnsi"/>
            <w:noProof/>
            <w:webHidden/>
          </w:rPr>
          <w:instrText xml:space="preserve"> PAGEREF _Toc170303558 \h </w:instrText>
        </w:r>
        <w:r w:rsidR="00E24E7C" w:rsidRPr="00E24E7C">
          <w:rPr>
            <w:rFonts w:asciiTheme="minorHAnsi" w:hAnsiTheme="minorHAnsi" w:cstheme="minorHAnsi"/>
            <w:noProof/>
            <w:webHidden/>
          </w:rPr>
        </w:r>
        <w:r w:rsidR="00E24E7C" w:rsidRPr="00E24E7C">
          <w:rPr>
            <w:rFonts w:asciiTheme="minorHAnsi" w:hAnsiTheme="minorHAnsi" w:cstheme="minorHAnsi"/>
            <w:noProof/>
            <w:webHidden/>
          </w:rPr>
          <w:fldChar w:fldCharType="separate"/>
        </w:r>
        <w:r w:rsidR="00E24E7C">
          <w:rPr>
            <w:rFonts w:asciiTheme="minorHAnsi" w:hAnsiTheme="minorHAnsi" w:cstheme="minorHAnsi"/>
            <w:noProof/>
            <w:webHidden/>
          </w:rPr>
          <w:t>5</w:t>
        </w:r>
        <w:r w:rsidR="00E24E7C" w:rsidRPr="00E24E7C">
          <w:rPr>
            <w:rFonts w:asciiTheme="minorHAnsi" w:hAnsiTheme="minorHAnsi" w:cstheme="minorHAnsi"/>
            <w:noProof/>
            <w:webHidden/>
          </w:rPr>
          <w:fldChar w:fldCharType="end"/>
        </w:r>
      </w:hyperlink>
    </w:p>
    <w:p w14:paraId="6A8267F8" w14:textId="33E6A277" w:rsidR="00E24E7C" w:rsidRPr="00E24E7C" w:rsidRDefault="00434C9B">
      <w:pPr>
        <w:pStyle w:val="TOC2"/>
        <w:tabs>
          <w:tab w:val="left" w:pos="660"/>
          <w:tab w:val="right" w:pos="9016"/>
        </w:tabs>
        <w:rPr>
          <w:rFonts w:asciiTheme="minorHAnsi" w:eastAsiaTheme="minorEastAsia" w:hAnsiTheme="minorHAnsi" w:cstheme="minorHAnsi"/>
          <w:bCs w:val="0"/>
          <w:noProof/>
          <w:szCs w:val="22"/>
          <w:lang w:eastAsia="en-GB"/>
        </w:rPr>
      </w:pPr>
      <w:hyperlink w:anchor="_Toc170303559" w:history="1">
        <w:r w:rsidR="00E24E7C" w:rsidRPr="00E24E7C">
          <w:rPr>
            <w:rStyle w:val="Hyperlink"/>
            <w:rFonts w:asciiTheme="minorHAnsi" w:hAnsiTheme="minorHAnsi" w:cstheme="minorHAnsi"/>
            <w:noProof/>
            <w:snapToGrid w:val="0"/>
            <w14:scene3d>
              <w14:camera w14:prst="orthographicFront"/>
              <w14:lightRig w14:rig="threePt" w14:dir="t">
                <w14:rot w14:lat="0" w14:lon="0" w14:rev="0"/>
              </w14:lightRig>
            </w14:scene3d>
          </w:rPr>
          <w:t>1.1</w:t>
        </w:r>
        <w:r w:rsidR="00E24E7C" w:rsidRPr="00E24E7C">
          <w:rPr>
            <w:rFonts w:asciiTheme="minorHAnsi" w:eastAsiaTheme="minorEastAsia" w:hAnsiTheme="minorHAnsi" w:cstheme="minorHAnsi"/>
            <w:bCs w:val="0"/>
            <w:noProof/>
            <w:szCs w:val="22"/>
            <w:lang w:eastAsia="en-GB"/>
          </w:rPr>
          <w:tab/>
        </w:r>
        <w:r w:rsidR="00E24E7C" w:rsidRPr="00E24E7C">
          <w:rPr>
            <w:rStyle w:val="Hyperlink"/>
            <w:rFonts w:asciiTheme="minorHAnsi" w:hAnsiTheme="minorHAnsi" w:cstheme="minorHAnsi"/>
            <w:noProof/>
          </w:rPr>
          <w:t>Coherence and clarity to the University’s requirement</w:t>
        </w:r>
        <w:r w:rsidR="00E24E7C" w:rsidRPr="00E24E7C">
          <w:rPr>
            <w:rFonts w:asciiTheme="minorHAnsi" w:hAnsiTheme="minorHAnsi" w:cstheme="minorHAnsi"/>
            <w:noProof/>
            <w:webHidden/>
          </w:rPr>
          <w:tab/>
        </w:r>
        <w:r w:rsidR="00E24E7C" w:rsidRPr="00E24E7C">
          <w:rPr>
            <w:rFonts w:asciiTheme="minorHAnsi" w:hAnsiTheme="minorHAnsi" w:cstheme="minorHAnsi"/>
            <w:noProof/>
            <w:webHidden/>
          </w:rPr>
          <w:fldChar w:fldCharType="begin"/>
        </w:r>
        <w:r w:rsidR="00E24E7C" w:rsidRPr="00E24E7C">
          <w:rPr>
            <w:rFonts w:asciiTheme="minorHAnsi" w:hAnsiTheme="minorHAnsi" w:cstheme="minorHAnsi"/>
            <w:noProof/>
            <w:webHidden/>
          </w:rPr>
          <w:instrText xml:space="preserve"> PAGEREF _Toc170303559 \h </w:instrText>
        </w:r>
        <w:r w:rsidR="00E24E7C" w:rsidRPr="00E24E7C">
          <w:rPr>
            <w:rFonts w:asciiTheme="minorHAnsi" w:hAnsiTheme="minorHAnsi" w:cstheme="minorHAnsi"/>
            <w:noProof/>
            <w:webHidden/>
          </w:rPr>
        </w:r>
        <w:r w:rsidR="00E24E7C" w:rsidRPr="00E24E7C">
          <w:rPr>
            <w:rFonts w:asciiTheme="minorHAnsi" w:hAnsiTheme="minorHAnsi" w:cstheme="minorHAnsi"/>
            <w:noProof/>
            <w:webHidden/>
          </w:rPr>
          <w:fldChar w:fldCharType="separate"/>
        </w:r>
        <w:r w:rsidR="00E24E7C">
          <w:rPr>
            <w:rFonts w:asciiTheme="minorHAnsi" w:hAnsiTheme="minorHAnsi" w:cstheme="minorHAnsi"/>
            <w:noProof/>
            <w:webHidden/>
          </w:rPr>
          <w:t>5</w:t>
        </w:r>
        <w:r w:rsidR="00E24E7C" w:rsidRPr="00E24E7C">
          <w:rPr>
            <w:rFonts w:asciiTheme="minorHAnsi" w:hAnsiTheme="minorHAnsi" w:cstheme="minorHAnsi"/>
            <w:noProof/>
            <w:webHidden/>
          </w:rPr>
          <w:fldChar w:fldCharType="end"/>
        </w:r>
      </w:hyperlink>
    </w:p>
    <w:p w14:paraId="27DB7647" w14:textId="645A662E" w:rsidR="00E24E7C" w:rsidRPr="00E24E7C" w:rsidRDefault="00434C9B">
      <w:pPr>
        <w:pStyle w:val="TOC2"/>
        <w:tabs>
          <w:tab w:val="left" w:pos="660"/>
          <w:tab w:val="right" w:pos="9016"/>
        </w:tabs>
        <w:rPr>
          <w:rFonts w:asciiTheme="minorHAnsi" w:eastAsiaTheme="minorEastAsia" w:hAnsiTheme="minorHAnsi" w:cstheme="minorHAnsi"/>
          <w:bCs w:val="0"/>
          <w:noProof/>
          <w:szCs w:val="22"/>
          <w:lang w:eastAsia="en-GB"/>
        </w:rPr>
      </w:pPr>
      <w:hyperlink w:anchor="_Toc170303560" w:history="1">
        <w:r w:rsidR="00E24E7C" w:rsidRPr="00E24E7C">
          <w:rPr>
            <w:rStyle w:val="Hyperlink"/>
            <w:rFonts w:asciiTheme="minorHAnsi" w:hAnsiTheme="minorHAnsi" w:cstheme="minorHAnsi"/>
            <w:noProof/>
            <w:snapToGrid w:val="0"/>
            <w14:scene3d>
              <w14:camera w14:prst="orthographicFront"/>
              <w14:lightRig w14:rig="threePt" w14:dir="t">
                <w14:rot w14:lat="0" w14:lon="0" w14:rev="0"/>
              </w14:lightRig>
            </w14:scene3d>
          </w:rPr>
          <w:t>1.2</w:t>
        </w:r>
        <w:r w:rsidR="00E24E7C" w:rsidRPr="00E24E7C">
          <w:rPr>
            <w:rFonts w:asciiTheme="minorHAnsi" w:eastAsiaTheme="minorEastAsia" w:hAnsiTheme="minorHAnsi" w:cstheme="minorHAnsi"/>
            <w:bCs w:val="0"/>
            <w:noProof/>
            <w:szCs w:val="22"/>
            <w:lang w:eastAsia="en-GB"/>
          </w:rPr>
          <w:tab/>
        </w:r>
        <w:r w:rsidR="00E24E7C" w:rsidRPr="00E24E7C">
          <w:rPr>
            <w:rStyle w:val="Hyperlink"/>
            <w:rFonts w:asciiTheme="minorHAnsi" w:hAnsiTheme="minorHAnsi" w:cstheme="minorHAnsi"/>
            <w:noProof/>
          </w:rPr>
          <w:t>Organisational experience and capability</w:t>
        </w:r>
        <w:r w:rsidR="00E24E7C" w:rsidRPr="00E24E7C">
          <w:rPr>
            <w:rFonts w:asciiTheme="minorHAnsi" w:hAnsiTheme="minorHAnsi" w:cstheme="minorHAnsi"/>
            <w:noProof/>
            <w:webHidden/>
          </w:rPr>
          <w:tab/>
        </w:r>
        <w:r w:rsidR="00E24E7C" w:rsidRPr="00E24E7C">
          <w:rPr>
            <w:rFonts w:asciiTheme="minorHAnsi" w:hAnsiTheme="minorHAnsi" w:cstheme="minorHAnsi"/>
            <w:noProof/>
            <w:webHidden/>
          </w:rPr>
          <w:fldChar w:fldCharType="begin"/>
        </w:r>
        <w:r w:rsidR="00E24E7C" w:rsidRPr="00E24E7C">
          <w:rPr>
            <w:rFonts w:asciiTheme="minorHAnsi" w:hAnsiTheme="minorHAnsi" w:cstheme="minorHAnsi"/>
            <w:noProof/>
            <w:webHidden/>
          </w:rPr>
          <w:instrText xml:space="preserve"> PAGEREF _Toc170303560 \h </w:instrText>
        </w:r>
        <w:r w:rsidR="00E24E7C" w:rsidRPr="00E24E7C">
          <w:rPr>
            <w:rFonts w:asciiTheme="minorHAnsi" w:hAnsiTheme="minorHAnsi" w:cstheme="minorHAnsi"/>
            <w:noProof/>
            <w:webHidden/>
          </w:rPr>
        </w:r>
        <w:r w:rsidR="00E24E7C" w:rsidRPr="00E24E7C">
          <w:rPr>
            <w:rFonts w:asciiTheme="minorHAnsi" w:hAnsiTheme="minorHAnsi" w:cstheme="minorHAnsi"/>
            <w:noProof/>
            <w:webHidden/>
          </w:rPr>
          <w:fldChar w:fldCharType="separate"/>
        </w:r>
        <w:r w:rsidR="00E24E7C">
          <w:rPr>
            <w:rFonts w:asciiTheme="minorHAnsi" w:hAnsiTheme="minorHAnsi" w:cstheme="minorHAnsi"/>
            <w:noProof/>
            <w:webHidden/>
          </w:rPr>
          <w:t>5</w:t>
        </w:r>
        <w:r w:rsidR="00E24E7C" w:rsidRPr="00E24E7C">
          <w:rPr>
            <w:rFonts w:asciiTheme="minorHAnsi" w:hAnsiTheme="minorHAnsi" w:cstheme="minorHAnsi"/>
            <w:noProof/>
            <w:webHidden/>
          </w:rPr>
          <w:fldChar w:fldCharType="end"/>
        </w:r>
      </w:hyperlink>
    </w:p>
    <w:p w14:paraId="29554BD3" w14:textId="0214CB89" w:rsidR="00E24E7C" w:rsidRPr="00E24E7C" w:rsidRDefault="00434C9B">
      <w:pPr>
        <w:pStyle w:val="TOC2"/>
        <w:tabs>
          <w:tab w:val="left" w:pos="660"/>
          <w:tab w:val="right" w:pos="9016"/>
        </w:tabs>
        <w:rPr>
          <w:rFonts w:asciiTheme="minorHAnsi" w:eastAsiaTheme="minorEastAsia" w:hAnsiTheme="minorHAnsi" w:cstheme="minorHAnsi"/>
          <w:bCs w:val="0"/>
          <w:noProof/>
          <w:szCs w:val="22"/>
          <w:lang w:eastAsia="en-GB"/>
        </w:rPr>
      </w:pPr>
      <w:hyperlink w:anchor="_Toc170303561" w:history="1">
        <w:r w:rsidR="00E24E7C" w:rsidRPr="00E24E7C">
          <w:rPr>
            <w:rStyle w:val="Hyperlink"/>
            <w:rFonts w:asciiTheme="minorHAnsi" w:hAnsiTheme="minorHAnsi" w:cstheme="minorHAnsi"/>
            <w:noProof/>
            <w:snapToGrid w:val="0"/>
            <w14:scene3d>
              <w14:camera w14:prst="orthographicFront"/>
              <w14:lightRig w14:rig="threePt" w14:dir="t">
                <w14:rot w14:lat="0" w14:lon="0" w14:rev="0"/>
              </w14:lightRig>
            </w14:scene3d>
          </w:rPr>
          <w:t>1.3</w:t>
        </w:r>
        <w:r w:rsidR="00E24E7C" w:rsidRPr="00E24E7C">
          <w:rPr>
            <w:rFonts w:asciiTheme="minorHAnsi" w:eastAsiaTheme="minorEastAsia" w:hAnsiTheme="minorHAnsi" w:cstheme="minorHAnsi"/>
            <w:bCs w:val="0"/>
            <w:noProof/>
            <w:szCs w:val="22"/>
            <w:lang w:eastAsia="en-GB"/>
          </w:rPr>
          <w:tab/>
        </w:r>
        <w:r w:rsidR="00E24E7C" w:rsidRPr="00E24E7C">
          <w:rPr>
            <w:rStyle w:val="Hyperlink"/>
            <w:rFonts w:asciiTheme="minorHAnsi" w:hAnsiTheme="minorHAnsi" w:cstheme="minorHAnsi"/>
            <w:noProof/>
          </w:rPr>
          <w:t>Compliance with the Social Value Model</w:t>
        </w:r>
        <w:r w:rsidR="00E24E7C" w:rsidRPr="00E24E7C">
          <w:rPr>
            <w:rFonts w:asciiTheme="minorHAnsi" w:hAnsiTheme="minorHAnsi" w:cstheme="minorHAnsi"/>
            <w:noProof/>
            <w:webHidden/>
          </w:rPr>
          <w:tab/>
        </w:r>
        <w:r w:rsidR="00E24E7C" w:rsidRPr="00E24E7C">
          <w:rPr>
            <w:rFonts w:asciiTheme="minorHAnsi" w:hAnsiTheme="minorHAnsi" w:cstheme="minorHAnsi"/>
            <w:noProof/>
            <w:webHidden/>
          </w:rPr>
          <w:fldChar w:fldCharType="begin"/>
        </w:r>
        <w:r w:rsidR="00E24E7C" w:rsidRPr="00E24E7C">
          <w:rPr>
            <w:rFonts w:asciiTheme="minorHAnsi" w:hAnsiTheme="minorHAnsi" w:cstheme="minorHAnsi"/>
            <w:noProof/>
            <w:webHidden/>
          </w:rPr>
          <w:instrText xml:space="preserve"> PAGEREF _Toc170303561 \h </w:instrText>
        </w:r>
        <w:r w:rsidR="00E24E7C" w:rsidRPr="00E24E7C">
          <w:rPr>
            <w:rFonts w:asciiTheme="minorHAnsi" w:hAnsiTheme="minorHAnsi" w:cstheme="minorHAnsi"/>
            <w:noProof/>
            <w:webHidden/>
          </w:rPr>
        </w:r>
        <w:r w:rsidR="00E24E7C" w:rsidRPr="00E24E7C">
          <w:rPr>
            <w:rFonts w:asciiTheme="minorHAnsi" w:hAnsiTheme="minorHAnsi" w:cstheme="minorHAnsi"/>
            <w:noProof/>
            <w:webHidden/>
          </w:rPr>
          <w:fldChar w:fldCharType="separate"/>
        </w:r>
        <w:r w:rsidR="00E24E7C">
          <w:rPr>
            <w:rFonts w:asciiTheme="minorHAnsi" w:hAnsiTheme="minorHAnsi" w:cstheme="minorHAnsi"/>
            <w:noProof/>
            <w:webHidden/>
          </w:rPr>
          <w:t>6</w:t>
        </w:r>
        <w:r w:rsidR="00E24E7C" w:rsidRPr="00E24E7C">
          <w:rPr>
            <w:rFonts w:asciiTheme="minorHAnsi" w:hAnsiTheme="minorHAnsi" w:cstheme="minorHAnsi"/>
            <w:noProof/>
            <w:webHidden/>
          </w:rPr>
          <w:fldChar w:fldCharType="end"/>
        </w:r>
      </w:hyperlink>
    </w:p>
    <w:p w14:paraId="484AA2D0" w14:textId="573C87A1" w:rsidR="00E24E7C" w:rsidRPr="00E24E7C" w:rsidRDefault="00434C9B">
      <w:pPr>
        <w:pStyle w:val="TOC2"/>
        <w:tabs>
          <w:tab w:val="left" w:pos="660"/>
          <w:tab w:val="right" w:pos="9016"/>
        </w:tabs>
        <w:rPr>
          <w:rFonts w:asciiTheme="minorHAnsi" w:eastAsiaTheme="minorEastAsia" w:hAnsiTheme="minorHAnsi" w:cstheme="minorHAnsi"/>
          <w:bCs w:val="0"/>
          <w:noProof/>
          <w:szCs w:val="22"/>
          <w:lang w:eastAsia="en-GB"/>
        </w:rPr>
      </w:pPr>
      <w:hyperlink w:anchor="_Toc170303562" w:history="1">
        <w:r w:rsidR="00E24E7C" w:rsidRPr="00E24E7C">
          <w:rPr>
            <w:rStyle w:val="Hyperlink"/>
            <w:rFonts w:asciiTheme="minorHAnsi" w:hAnsiTheme="minorHAnsi" w:cstheme="minorHAnsi"/>
            <w:noProof/>
            <w:snapToGrid w:val="0"/>
            <w14:scene3d>
              <w14:camera w14:prst="orthographicFront"/>
              <w14:lightRig w14:rig="threePt" w14:dir="t">
                <w14:rot w14:lat="0" w14:lon="0" w14:rev="0"/>
              </w14:lightRig>
            </w14:scene3d>
          </w:rPr>
          <w:t>1.4</w:t>
        </w:r>
        <w:r w:rsidR="00E24E7C" w:rsidRPr="00E24E7C">
          <w:rPr>
            <w:rFonts w:asciiTheme="minorHAnsi" w:eastAsiaTheme="minorEastAsia" w:hAnsiTheme="minorHAnsi" w:cstheme="minorHAnsi"/>
            <w:bCs w:val="0"/>
            <w:noProof/>
            <w:szCs w:val="22"/>
            <w:lang w:eastAsia="en-GB"/>
          </w:rPr>
          <w:tab/>
        </w:r>
        <w:r w:rsidR="00E24E7C" w:rsidRPr="00E24E7C">
          <w:rPr>
            <w:rStyle w:val="Hyperlink"/>
            <w:rFonts w:asciiTheme="minorHAnsi" w:hAnsiTheme="minorHAnsi" w:cstheme="minorHAnsi"/>
            <w:noProof/>
          </w:rPr>
          <w:t>Exclusions Grounds</w:t>
        </w:r>
        <w:r w:rsidR="00E24E7C" w:rsidRPr="00E24E7C">
          <w:rPr>
            <w:rFonts w:asciiTheme="minorHAnsi" w:hAnsiTheme="minorHAnsi" w:cstheme="minorHAnsi"/>
            <w:noProof/>
            <w:webHidden/>
          </w:rPr>
          <w:tab/>
        </w:r>
        <w:r w:rsidR="00E24E7C" w:rsidRPr="00E24E7C">
          <w:rPr>
            <w:rFonts w:asciiTheme="minorHAnsi" w:hAnsiTheme="minorHAnsi" w:cstheme="minorHAnsi"/>
            <w:noProof/>
            <w:webHidden/>
          </w:rPr>
          <w:fldChar w:fldCharType="begin"/>
        </w:r>
        <w:r w:rsidR="00E24E7C" w:rsidRPr="00E24E7C">
          <w:rPr>
            <w:rFonts w:asciiTheme="minorHAnsi" w:hAnsiTheme="minorHAnsi" w:cstheme="minorHAnsi"/>
            <w:noProof/>
            <w:webHidden/>
          </w:rPr>
          <w:instrText xml:space="preserve"> PAGEREF _Toc170303562 \h </w:instrText>
        </w:r>
        <w:r w:rsidR="00E24E7C" w:rsidRPr="00E24E7C">
          <w:rPr>
            <w:rFonts w:asciiTheme="minorHAnsi" w:hAnsiTheme="minorHAnsi" w:cstheme="minorHAnsi"/>
            <w:noProof/>
            <w:webHidden/>
          </w:rPr>
        </w:r>
        <w:r w:rsidR="00E24E7C" w:rsidRPr="00E24E7C">
          <w:rPr>
            <w:rFonts w:asciiTheme="minorHAnsi" w:hAnsiTheme="minorHAnsi" w:cstheme="minorHAnsi"/>
            <w:noProof/>
            <w:webHidden/>
          </w:rPr>
          <w:fldChar w:fldCharType="separate"/>
        </w:r>
        <w:r w:rsidR="00E24E7C">
          <w:rPr>
            <w:rFonts w:asciiTheme="minorHAnsi" w:hAnsiTheme="minorHAnsi" w:cstheme="minorHAnsi"/>
            <w:noProof/>
            <w:webHidden/>
          </w:rPr>
          <w:t>6</w:t>
        </w:r>
        <w:r w:rsidR="00E24E7C" w:rsidRPr="00E24E7C">
          <w:rPr>
            <w:rFonts w:asciiTheme="minorHAnsi" w:hAnsiTheme="minorHAnsi" w:cstheme="minorHAnsi"/>
            <w:noProof/>
            <w:webHidden/>
          </w:rPr>
          <w:fldChar w:fldCharType="end"/>
        </w:r>
      </w:hyperlink>
    </w:p>
    <w:p w14:paraId="7254D223" w14:textId="5AF50346" w:rsidR="00E24E7C" w:rsidRPr="00E24E7C" w:rsidRDefault="00434C9B">
      <w:pPr>
        <w:pStyle w:val="TOC2"/>
        <w:tabs>
          <w:tab w:val="left" w:pos="660"/>
          <w:tab w:val="right" w:pos="9016"/>
        </w:tabs>
        <w:rPr>
          <w:rFonts w:asciiTheme="minorHAnsi" w:eastAsiaTheme="minorEastAsia" w:hAnsiTheme="minorHAnsi" w:cstheme="minorHAnsi"/>
          <w:bCs w:val="0"/>
          <w:noProof/>
          <w:szCs w:val="22"/>
          <w:lang w:eastAsia="en-GB"/>
        </w:rPr>
      </w:pPr>
      <w:hyperlink w:anchor="_Toc170303563" w:history="1">
        <w:r w:rsidR="00E24E7C" w:rsidRPr="00E24E7C">
          <w:rPr>
            <w:rStyle w:val="Hyperlink"/>
            <w:rFonts w:asciiTheme="minorHAnsi" w:hAnsiTheme="minorHAnsi" w:cstheme="minorHAnsi"/>
            <w:noProof/>
            <w:snapToGrid w:val="0"/>
            <w14:scene3d>
              <w14:camera w14:prst="orthographicFront"/>
              <w14:lightRig w14:rig="threePt" w14:dir="t">
                <w14:rot w14:lat="0" w14:lon="0" w14:rev="0"/>
              </w14:lightRig>
            </w14:scene3d>
          </w:rPr>
          <w:t>1.5</w:t>
        </w:r>
        <w:r w:rsidR="00E24E7C" w:rsidRPr="00E24E7C">
          <w:rPr>
            <w:rFonts w:asciiTheme="minorHAnsi" w:eastAsiaTheme="minorEastAsia" w:hAnsiTheme="minorHAnsi" w:cstheme="minorHAnsi"/>
            <w:bCs w:val="0"/>
            <w:noProof/>
            <w:szCs w:val="22"/>
            <w:lang w:eastAsia="en-GB"/>
          </w:rPr>
          <w:tab/>
        </w:r>
        <w:r w:rsidR="00E24E7C" w:rsidRPr="00E24E7C">
          <w:rPr>
            <w:rStyle w:val="Hyperlink"/>
            <w:rFonts w:asciiTheme="minorHAnsi" w:hAnsiTheme="minorHAnsi" w:cstheme="minorHAnsi"/>
            <w:noProof/>
          </w:rPr>
          <w:t>Costed Proposal</w:t>
        </w:r>
        <w:r w:rsidR="00E24E7C" w:rsidRPr="00E24E7C">
          <w:rPr>
            <w:rFonts w:asciiTheme="minorHAnsi" w:hAnsiTheme="minorHAnsi" w:cstheme="minorHAnsi"/>
            <w:noProof/>
            <w:webHidden/>
          </w:rPr>
          <w:tab/>
        </w:r>
        <w:r w:rsidR="00E24E7C" w:rsidRPr="00E24E7C">
          <w:rPr>
            <w:rFonts w:asciiTheme="minorHAnsi" w:hAnsiTheme="minorHAnsi" w:cstheme="minorHAnsi"/>
            <w:noProof/>
            <w:webHidden/>
          </w:rPr>
          <w:fldChar w:fldCharType="begin"/>
        </w:r>
        <w:r w:rsidR="00E24E7C" w:rsidRPr="00E24E7C">
          <w:rPr>
            <w:rFonts w:asciiTheme="minorHAnsi" w:hAnsiTheme="minorHAnsi" w:cstheme="minorHAnsi"/>
            <w:noProof/>
            <w:webHidden/>
          </w:rPr>
          <w:instrText xml:space="preserve"> PAGEREF _Toc170303563 \h </w:instrText>
        </w:r>
        <w:r w:rsidR="00E24E7C" w:rsidRPr="00E24E7C">
          <w:rPr>
            <w:rFonts w:asciiTheme="minorHAnsi" w:hAnsiTheme="minorHAnsi" w:cstheme="minorHAnsi"/>
            <w:noProof/>
            <w:webHidden/>
          </w:rPr>
        </w:r>
        <w:r w:rsidR="00E24E7C" w:rsidRPr="00E24E7C">
          <w:rPr>
            <w:rFonts w:asciiTheme="minorHAnsi" w:hAnsiTheme="minorHAnsi" w:cstheme="minorHAnsi"/>
            <w:noProof/>
            <w:webHidden/>
          </w:rPr>
          <w:fldChar w:fldCharType="separate"/>
        </w:r>
        <w:r w:rsidR="00E24E7C">
          <w:rPr>
            <w:rFonts w:asciiTheme="minorHAnsi" w:hAnsiTheme="minorHAnsi" w:cstheme="minorHAnsi"/>
            <w:noProof/>
            <w:webHidden/>
          </w:rPr>
          <w:t>6</w:t>
        </w:r>
        <w:r w:rsidR="00E24E7C" w:rsidRPr="00E24E7C">
          <w:rPr>
            <w:rFonts w:asciiTheme="minorHAnsi" w:hAnsiTheme="minorHAnsi" w:cstheme="minorHAnsi"/>
            <w:noProof/>
            <w:webHidden/>
          </w:rPr>
          <w:fldChar w:fldCharType="end"/>
        </w:r>
      </w:hyperlink>
    </w:p>
    <w:p w14:paraId="3B0E7AFB" w14:textId="762E866C" w:rsidR="00E24E7C" w:rsidRPr="00E24E7C" w:rsidRDefault="00434C9B">
      <w:pPr>
        <w:pStyle w:val="TOC1"/>
        <w:tabs>
          <w:tab w:val="left" w:pos="440"/>
          <w:tab w:val="right" w:pos="9016"/>
        </w:tabs>
        <w:rPr>
          <w:rFonts w:asciiTheme="minorHAnsi" w:eastAsiaTheme="minorEastAsia" w:hAnsiTheme="minorHAnsi" w:cstheme="minorHAnsi"/>
          <w:bCs w:val="0"/>
          <w:caps w:val="0"/>
          <w:noProof/>
          <w:szCs w:val="22"/>
          <w:lang w:eastAsia="en-GB"/>
        </w:rPr>
      </w:pPr>
      <w:hyperlink w:anchor="_Toc170303564" w:history="1">
        <w:r w:rsidR="00E24E7C" w:rsidRPr="00E24E7C">
          <w:rPr>
            <w:rStyle w:val="Hyperlink"/>
            <w:rFonts w:asciiTheme="minorHAnsi" w:hAnsiTheme="minorHAnsi" w:cstheme="minorHAnsi"/>
            <w:noProof/>
          </w:rPr>
          <w:t>2</w:t>
        </w:r>
        <w:r w:rsidR="00E24E7C" w:rsidRPr="00E24E7C">
          <w:rPr>
            <w:rFonts w:asciiTheme="minorHAnsi" w:eastAsiaTheme="minorEastAsia" w:hAnsiTheme="minorHAnsi" w:cstheme="minorHAnsi"/>
            <w:bCs w:val="0"/>
            <w:caps w:val="0"/>
            <w:noProof/>
            <w:szCs w:val="22"/>
            <w:lang w:eastAsia="en-GB"/>
          </w:rPr>
          <w:tab/>
        </w:r>
        <w:r w:rsidR="00E24E7C" w:rsidRPr="00E24E7C">
          <w:rPr>
            <w:rStyle w:val="Hyperlink"/>
            <w:rFonts w:asciiTheme="minorHAnsi" w:hAnsiTheme="minorHAnsi" w:cstheme="minorHAnsi"/>
            <w:noProof/>
          </w:rPr>
          <w:t>The technical requirements</w:t>
        </w:r>
        <w:r w:rsidR="00E24E7C" w:rsidRPr="00E24E7C">
          <w:rPr>
            <w:rFonts w:asciiTheme="minorHAnsi" w:hAnsiTheme="minorHAnsi" w:cstheme="minorHAnsi"/>
            <w:noProof/>
            <w:webHidden/>
          </w:rPr>
          <w:tab/>
        </w:r>
        <w:r w:rsidR="00E24E7C" w:rsidRPr="00E24E7C">
          <w:rPr>
            <w:rFonts w:asciiTheme="minorHAnsi" w:hAnsiTheme="minorHAnsi" w:cstheme="minorHAnsi"/>
            <w:noProof/>
            <w:webHidden/>
          </w:rPr>
          <w:fldChar w:fldCharType="begin"/>
        </w:r>
        <w:r w:rsidR="00E24E7C" w:rsidRPr="00E24E7C">
          <w:rPr>
            <w:rFonts w:asciiTheme="minorHAnsi" w:hAnsiTheme="minorHAnsi" w:cstheme="minorHAnsi"/>
            <w:noProof/>
            <w:webHidden/>
          </w:rPr>
          <w:instrText xml:space="preserve"> PAGEREF _Toc170303564 \h </w:instrText>
        </w:r>
        <w:r w:rsidR="00E24E7C" w:rsidRPr="00E24E7C">
          <w:rPr>
            <w:rFonts w:asciiTheme="minorHAnsi" w:hAnsiTheme="minorHAnsi" w:cstheme="minorHAnsi"/>
            <w:noProof/>
            <w:webHidden/>
          </w:rPr>
        </w:r>
        <w:r w:rsidR="00E24E7C" w:rsidRPr="00E24E7C">
          <w:rPr>
            <w:rFonts w:asciiTheme="minorHAnsi" w:hAnsiTheme="minorHAnsi" w:cstheme="minorHAnsi"/>
            <w:noProof/>
            <w:webHidden/>
          </w:rPr>
          <w:fldChar w:fldCharType="separate"/>
        </w:r>
        <w:r w:rsidR="00E24E7C">
          <w:rPr>
            <w:rFonts w:asciiTheme="minorHAnsi" w:hAnsiTheme="minorHAnsi" w:cstheme="minorHAnsi"/>
            <w:noProof/>
            <w:webHidden/>
          </w:rPr>
          <w:t>7</w:t>
        </w:r>
        <w:r w:rsidR="00E24E7C" w:rsidRPr="00E24E7C">
          <w:rPr>
            <w:rFonts w:asciiTheme="minorHAnsi" w:hAnsiTheme="minorHAnsi" w:cstheme="minorHAnsi"/>
            <w:noProof/>
            <w:webHidden/>
          </w:rPr>
          <w:fldChar w:fldCharType="end"/>
        </w:r>
      </w:hyperlink>
    </w:p>
    <w:p w14:paraId="3590C92C" w14:textId="65F63124" w:rsidR="00E24E7C" w:rsidRPr="00E24E7C" w:rsidRDefault="00434C9B">
      <w:pPr>
        <w:pStyle w:val="TOC1"/>
        <w:tabs>
          <w:tab w:val="right" w:pos="9016"/>
        </w:tabs>
        <w:rPr>
          <w:rFonts w:asciiTheme="minorHAnsi" w:eastAsiaTheme="minorEastAsia" w:hAnsiTheme="minorHAnsi" w:cstheme="minorHAnsi"/>
          <w:bCs w:val="0"/>
          <w:caps w:val="0"/>
          <w:noProof/>
          <w:szCs w:val="22"/>
          <w:lang w:eastAsia="en-GB"/>
        </w:rPr>
      </w:pPr>
      <w:hyperlink w:anchor="_Toc170303565" w:history="1">
        <w:r w:rsidR="00E24E7C" w:rsidRPr="00E24E7C">
          <w:rPr>
            <w:rStyle w:val="Hyperlink"/>
            <w:rFonts w:asciiTheme="minorHAnsi" w:hAnsiTheme="minorHAnsi" w:cstheme="minorHAnsi"/>
            <w:noProof/>
          </w:rPr>
          <w:t>Appendix 1: Social Value Model: Model Award Criteria</w:t>
        </w:r>
        <w:r w:rsidR="00E24E7C" w:rsidRPr="00E24E7C">
          <w:rPr>
            <w:rFonts w:asciiTheme="minorHAnsi" w:hAnsiTheme="minorHAnsi" w:cstheme="minorHAnsi"/>
            <w:noProof/>
            <w:webHidden/>
          </w:rPr>
          <w:tab/>
        </w:r>
        <w:r w:rsidR="00E24E7C" w:rsidRPr="00E24E7C">
          <w:rPr>
            <w:rFonts w:asciiTheme="minorHAnsi" w:hAnsiTheme="minorHAnsi" w:cstheme="minorHAnsi"/>
            <w:noProof/>
            <w:webHidden/>
          </w:rPr>
          <w:fldChar w:fldCharType="begin"/>
        </w:r>
        <w:r w:rsidR="00E24E7C" w:rsidRPr="00E24E7C">
          <w:rPr>
            <w:rFonts w:asciiTheme="minorHAnsi" w:hAnsiTheme="minorHAnsi" w:cstheme="minorHAnsi"/>
            <w:noProof/>
            <w:webHidden/>
          </w:rPr>
          <w:instrText xml:space="preserve"> PAGEREF _Toc170303565 \h </w:instrText>
        </w:r>
        <w:r w:rsidR="00E24E7C" w:rsidRPr="00E24E7C">
          <w:rPr>
            <w:rFonts w:asciiTheme="minorHAnsi" w:hAnsiTheme="minorHAnsi" w:cstheme="minorHAnsi"/>
            <w:noProof/>
            <w:webHidden/>
          </w:rPr>
        </w:r>
        <w:r w:rsidR="00E24E7C" w:rsidRPr="00E24E7C">
          <w:rPr>
            <w:rFonts w:asciiTheme="minorHAnsi" w:hAnsiTheme="minorHAnsi" w:cstheme="minorHAnsi"/>
            <w:noProof/>
            <w:webHidden/>
          </w:rPr>
          <w:fldChar w:fldCharType="separate"/>
        </w:r>
        <w:r w:rsidR="00E24E7C">
          <w:rPr>
            <w:rFonts w:asciiTheme="minorHAnsi" w:hAnsiTheme="minorHAnsi" w:cstheme="minorHAnsi"/>
            <w:noProof/>
            <w:webHidden/>
          </w:rPr>
          <w:t>8</w:t>
        </w:r>
        <w:r w:rsidR="00E24E7C" w:rsidRPr="00E24E7C">
          <w:rPr>
            <w:rFonts w:asciiTheme="minorHAnsi" w:hAnsiTheme="minorHAnsi" w:cstheme="minorHAnsi"/>
            <w:noProof/>
            <w:webHidden/>
          </w:rPr>
          <w:fldChar w:fldCharType="end"/>
        </w:r>
      </w:hyperlink>
    </w:p>
    <w:p w14:paraId="6B197426" w14:textId="4B301DF1" w:rsidR="00E17B85" w:rsidRPr="00E24E7C" w:rsidRDefault="00E17B85" w:rsidP="004E4C9B">
      <w:pPr>
        <w:pStyle w:val="N"/>
        <w:tabs>
          <w:tab w:val="left" w:pos="567"/>
        </w:tabs>
        <w:rPr>
          <w:rFonts w:asciiTheme="minorHAnsi" w:hAnsiTheme="minorHAnsi" w:cstheme="minorHAnsi"/>
          <w:sz w:val="16"/>
          <w:szCs w:val="16"/>
        </w:rPr>
      </w:pPr>
      <w:r w:rsidRPr="00E24E7C">
        <w:rPr>
          <w:rFonts w:asciiTheme="minorHAnsi" w:hAnsiTheme="minorHAnsi" w:cstheme="minorHAnsi"/>
          <w:sz w:val="8"/>
          <w:szCs w:val="8"/>
        </w:rPr>
        <w:fldChar w:fldCharType="end"/>
      </w:r>
    </w:p>
    <w:p w14:paraId="38F82C7D" w14:textId="77777777" w:rsidR="00A52DAE" w:rsidRDefault="00A52DAE" w:rsidP="00E50984">
      <w:pPr>
        <w:pStyle w:val="N"/>
      </w:pPr>
    </w:p>
    <w:p w14:paraId="39BAD564" w14:textId="77777777" w:rsidR="007E47D3" w:rsidRDefault="007E47D3" w:rsidP="00E50984">
      <w:pPr>
        <w:pStyle w:val="N"/>
      </w:pPr>
    </w:p>
    <w:p w14:paraId="403D2874" w14:textId="77777777" w:rsidR="007E47D3" w:rsidRDefault="007E47D3" w:rsidP="00E50984">
      <w:pPr>
        <w:pStyle w:val="N"/>
      </w:pPr>
    </w:p>
    <w:p w14:paraId="6087C556" w14:textId="77777777" w:rsidR="007E47D3" w:rsidRDefault="007E47D3" w:rsidP="00E50984">
      <w:pPr>
        <w:pStyle w:val="N"/>
      </w:pPr>
    </w:p>
    <w:p w14:paraId="4AB86850" w14:textId="77777777" w:rsidR="007E47D3" w:rsidRDefault="007E47D3" w:rsidP="00E50984">
      <w:pPr>
        <w:pStyle w:val="N"/>
      </w:pPr>
    </w:p>
    <w:p w14:paraId="0C11C401" w14:textId="77777777" w:rsidR="007E47D3" w:rsidRDefault="007E47D3" w:rsidP="00E50984">
      <w:pPr>
        <w:pStyle w:val="N"/>
      </w:pPr>
    </w:p>
    <w:p w14:paraId="2CE269B1" w14:textId="77777777" w:rsidR="007E47D3" w:rsidRDefault="007E47D3" w:rsidP="00E50984">
      <w:pPr>
        <w:pStyle w:val="N"/>
      </w:pPr>
    </w:p>
    <w:p w14:paraId="08044024" w14:textId="77777777" w:rsidR="007E47D3" w:rsidRDefault="007E47D3" w:rsidP="00E50984">
      <w:pPr>
        <w:pStyle w:val="N"/>
      </w:pPr>
    </w:p>
    <w:p w14:paraId="4DD85CE6" w14:textId="77777777" w:rsidR="007E47D3" w:rsidRDefault="007E47D3" w:rsidP="00E50984">
      <w:pPr>
        <w:pStyle w:val="N"/>
      </w:pPr>
    </w:p>
    <w:p w14:paraId="7E24B41F" w14:textId="77777777" w:rsidR="007E47D3" w:rsidRDefault="007E47D3" w:rsidP="00E50984">
      <w:pPr>
        <w:pStyle w:val="N"/>
      </w:pPr>
    </w:p>
    <w:p w14:paraId="7E1FBE7F" w14:textId="77777777" w:rsidR="007E47D3" w:rsidRDefault="007E47D3" w:rsidP="00E50984">
      <w:pPr>
        <w:pStyle w:val="N"/>
      </w:pPr>
    </w:p>
    <w:p w14:paraId="6ECB952D" w14:textId="77777777" w:rsidR="007E47D3" w:rsidRDefault="007E47D3" w:rsidP="00E50984">
      <w:pPr>
        <w:pStyle w:val="N"/>
      </w:pPr>
    </w:p>
    <w:p w14:paraId="524A3959" w14:textId="77777777" w:rsidR="007E47D3" w:rsidRDefault="007E47D3" w:rsidP="00E50984">
      <w:pPr>
        <w:pStyle w:val="N"/>
      </w:pPr>
    </w:p>
    <w:p w14:paraId="6B19743B" w14:textId="2CEFF8C7" w:rsidR="007E47D3" w:rsidRDefault="007E47D3" w:rsidP="00E50984">
      <w:pPr>
        <w:pStyle w:val="N"/>
        <w:sectPr w:rsidR="007E47D3" w:rsidSect="00D24734">
          <w:footerReference w:type="default" r:id="rId13"/>
          <w:pgSz w:w="11906" w:h="16838"/>
          <w:pgMar w:top="1134" w:right="1440" w:bottom="709" w:left="1440" w:header="708" w:footer="122" w:gutter="0"/>
          <w:pgNumType w:fmt="lowerRoman" w:start="1"/>
          <w:cols w:space="708"/>
          <w:docGrid w:linePitch="360"/>
        </w:sectPr>
      </w:pPr>
    </w:p>
    <w:p w14:paraId="7450B4F4" w14:textId="31C84701" w:rsidR="00E21357" w:rsidRPr="00404E45" w:rsidRDefault="00E21357" w:rsidP="00965AE0">
      <w:pPr>
        <w:pStyle w:val="T1"/>
        <w:spacing w:before="0"/>
        <w:rPr>
          <w:rFonts w:asciiTheme="minorHAnsi" w:hAnsiTheme="minorHAnsi" w:cstheme="minorHAnsi"/>
        </w:rPr>
      </w:pPr>
      <w:bookmarkStart w:id="2" w:name="_Toc386458061"/>
      <w:bookmarkStart w:id="3" w:name="_Toc471285720"/>
      <w:bookmarkStart w:id="4" w:name="_Toc170303546"/>
      <w:bookmarkStart w:id="5" w:name="_Ref414791485"/>
      <w:bookmarkStart w:id="6" w:name="_Ref414791537"/>
      <w:r w:rsidRPr="00404E45">
        <w:rPr>
          <w:rFonts w:asciiTheme="minorHAnsi" w:hAnsiTheme="minorHAnsi" w:cstheme="minorHAnsi"/>
        </w:rPr>
        <w:lastRenderedPageBreak/>
        <w:t>Introduction</w:t>
      </w:r>
      <w:bookmarkEnd w:id="2"/>
      <w:r w:rsidR="0022105D" w:rsidRPr="00404E45">
        <w:rPr>
          <w:rFonts w:asciiTheme="minorHAnsi" w:hAnsiTheme="minorHAnsi" w:cstheme="minorHAnsi"/>
        </w:rPr>
        <w:t xml:space="preserve"> and general </w:t>
      </w:r>
      <w:bookmarkEnd w:id="3"/>
      <w:r w:rsidR="00DC5836" w:rsidRPr="00404E45">
        <w:rPr>
          <w:rFonts w:asciiTheme="minorHAnsi" w:hAnsiTheme="minorHAnsi" w:cstheme="minorHAnsi"/>
        </w:rPr>
        <w:t>background</w:t>
      </w:r>
      <w:bookmarkEnd w:id="4"/>
      <w:r w:rsidR="0022105D" w:rsidRPr="00404E45">
        <w:rPr>
          <w:rFonts w:asciiTheme="minorHAnsi" w:hAnsiTheme="minorHAnsi" w:cstheme="minorHAnsi"/>
        </w:rPr>
        <w:t xml:space="preserve"> </w:t>
      </w:r>
    </w:p>
    <w:p w14:paraId="1360197E" w14:textId="06A25E6E" w:rsidR="00C36549" w:rsidRPr="00404E45" w:rsidRDefault="00650BEC" w:rsidP="00C36549">
      <w:pPr>
        <w:pStyle w:val="T2"/>
      </w:pPr>
      <w:bookmarkStart w:id="7" w:name="_Toc471285721"/>
      <w:bookmarkStart w:id="8" w:name="_Toc170303547"/>
      <w:r w:rsidRPr="00404E45">
        <w:t xml:space="preserve">Purpose of </w:t>
      </w:r>
      <w:r w:rsidR="00864381" w:rsidRPr="00404E45">
        <w:t xml:space="preserve">this </w:t>
      </w:r>
      <w:r w:rsidR="00631489" w:rsidRPr="00404E45">
        <w:t xml:space="preserve">tender </w:t>
      </w:r>
      <w:r w:rsidRPr="00404E45">
        <w:t>d</w:t>
      </w:r>
      <w:r w:rsidR="00C36549" w:rsidRPr="00404E45">
        <w:t>ocument</w:t>
      </w:r>
      <w:bookmarkEnd w:id="7"/>
      <w:bookmarkEnd w:id="8"/>
      <w:r w:rsidR="00C36549" w:rsidRPr="00404E45">
        <w:t xml:space="preserve"> </w:t>
      </w:r>
    </w:p>
    <w:p w14:paraId="1453659E" w14:textId="0B562B66" w:rsidR="001B2FD3" w:rsidRPr="00404E45" w:rsidRDefault="00B40112" w:rsidP="001B2FD3">
      <w:pPr>
        <w:pStyle w:val="T3"/>
      </w:pPr>
      <w:r w:rsidRPr="00404E45">
        <w:t>The purpose of this tender</w:t>
      </w:r>
      <w:r w:rsidR="001B2FD3" w:rsidRPr="00404E45">
        <w:t xml:space="preserve"> is to enable suppliers to demonstrate </w:t>
      </w:r>
      <w:r w:rsidR="0068544A" w:rsidRPr="00404E45">
        <w:t xml:space="preserve">expertise and compliance with the </w:t>
      </w:r>
      <w:r w:rsidR="007C7BF1" w:rsidRPr="00404E45">
        <w:t>University’s</w:t>
      </w:r>
      <w:r w:rsidR="0068544A" w:rsidRPr="00404E45">
        <w:t xml:space="preserve"> requirements</w:t>
      </w:r>
      <w:r w:rsidR="007C7BF1" w:rsidRPr="00404E45">
        <w:t xml:space="preserve">, and </w:t>
      </w:r>
      <w:r w:rsidR="001B2FD3" w:rsidRPr="00404E45">
        <w:t xml:space="preserve">to </w:t>
      </w:r>
      <w:r w:rsidR="00A277DA" w:rsidRPr="00404E45">
        <w:t xml:space="preserve">enable the University to assess </w:t>
      </w:r>
      <w:r w:rsidR="00B72A2F">
        <w:t xml:space="preserve">the </w:t>
      </w:r>
      <w:r w:rsidR="001B2FD3" w:rsidRPr="00404E45">
        <w:t xml:space="preserve">most </w:t>
      </w:r>
      <w:r w:rsidR="00B72A2F">
        <w:t xml:space="preserve">economically </w:t>
      </w:r>
      <w:r w:rsidR="001B2FD3" w:rsidRPr="00404E45">
        <w:t>advantageous</w:t>
      </w:r>
      <w:r w:rsidR="00417FEB" w:rsidRPr="00404E45">
        <w:t xml:space="preserve"> </w:t>
      </w:r>
      <w:r w:rsidR="00B72A2F">
        <w:t xml:space="preserve">solutions to its requirements, </w:t>
      </w:r>
      <w:r w:rsidR="007C7BF1" w:rsidRPr="00404E45">
        <w:t xml:space="preserve">using the </w:t>
      </w:r>
      <w:r w:rsidR="00AF37F3" w:rsidRPr="00404E45">
        <w:t>pr</w:t>
      </w:r>
      <w:r w:rsidR="00BC412E">
        <w:t>e</w:t>
      </w:r>
      <w:r w:rsidR="00AF37F3" w:rsidRPr="00404E45">
        <w:t>scribed tendering methodology for requirements of this size and nature</w:t>
      </w:r>
      <w:r w:rsidR="006E1F72" w:rsidRPr="00404E45">
        <w:t>.</w:t>
      </w:r>
      <w:r w:rsidR="001B2FD3" w:rsidRPr="00404E45">
        <w:t xml:space="preserve">   </w:t>
      </w:r>
    </w:p>
    <w:p w14:paraId="05D9C4DC" w14:textId="65527A85" w:rsidR="003E21BA" w:rsidRPr="00404E45" w:rsidRDefault="003E21BA" w:rsidP="00100AB0">
      <w:pPr>
        <w:pStyle w:val="T2"/>
      </w:pPr>
      <w:bookmarkStart w:id="9" w:name="_Toc170303548"/>
      <w:r w:rsidRPr="00404E45">
        <w:t>Background</w:t>
      </w:r>
      <w:r w:rsidR="00680C50" w:rsidRPr="00404E45">
        <w:t xml:space="preserve"> to this tender</w:t>
      </w:r>
      <w:bookmarkEnd w:id="9"/>
    </w:p>
    <w:p w14:paraId="36DCA9ED" w14:textId="77777777" w:rsidR="00BB1D08" w:rsidRDefault="00BB1D08" w:rsidP="00FE55B4">
      <w:pPr>
        <w:pStyle w:val="T3"/>
        <w:rPr>
          <w:lang w:val="en-US"/>
        </w:rPr>
      </w:pPr>
      <w:r w:rsidRPr="4B96ADE7">
        <w:rPr>
          <w:lang w:val="en-US"/>
        </w:rPr>
        <w:t xml:space="preserve">The University of Chichester is seeking </w:t>
      </w:r>
      <w:r>
        <w:rPr>
          <w:lang w:val="en-US"/>
        </w:rPr>
        <w:t xml:space="preserve">to appoint </w:t>
      </w:r>
      <w:r w:rsidRPr="4B96ADE7">
        <w:rPr>
          <w:lang w:val="en-US"/>
        </w:rPr>
        <w:t>a</w:t>
      </w:r>
      <w:r>
        <w:rPr>
          <w:lang w:val="en-US"/>
        </w:rPr>
        <w:t>n experienced provider of Statutory Manual Handling training to Nursing and Physiotherapist students (non-apprenticeship) who undertake their placement learning in the NHS.</w:t>
      </w:r>
    </w:p>
    <w:p w14:paraId="4A6FB78C" w14:textId="77777777" w:rsidR="00BB1D08" w:rsidRDefault="00BB1D08" w:rsidP="00FE55B4">
      <w:pPr>
        <w:pStyle w:val="T3"/>
        <w:rPr>
          <w:lang w:val="en-US"/>
        </w:rPr>
      </w:pPr>
      <w:r>
        <w:rPr>
          <w:lang w:val="en-US"/>
        </w:rPr>
        <w:t>It is a legal requirement that the University ensures that all pre-requisite Statutory training is completed prior to entering the clinical environment and that this is in line with expectations of local NHS cares providers and following regulations:</w:t>
      </w:r>
    </w:p>
    <w:p w14:paraId="3AE15684" w14:textId="77777777" w:rsidR="00BB1D08" w:rsidRDefault="00BB1D08" w:rsidP="004F5D87">
      <w:pPr>
        <w:pStyle w:val="T3"/>
        <w:numPr>
          <w:ilvl w:val="0"/>
          <w:numId w:val="43"/>
        </w:numPr>
        <w:jc w:val="left"/>
        <w:rPr>
          <w:lang w:val="en-US"/>
        </w:rPr>
      </w:pPr>
      <w:r w:rsidRPr="003F1176">
        <w:rPr>
          <w:lang w:val="en-US"/>
        </w:rPr>
        <w:t xml:space="preserve">The Health and Safety at Work etc Act 1974:   </w:t>
      </w:r>
      <w:hyperlink r:id="rId14" w:history="1">
        <w:r w:rsidRPr="00716141">
          <w:rPr>
            <w:rStyle w:val="Hyperlink"/>
            <w:lang w:val="en-US"/>
          </w:rPr>
          <w:t>http://www.hse.gov.uk/legislation/hswa.htm</w:t>
        </w:r>
      </w:hyperlink>
    </w:p>
    <w:p w14:paraId="71C0EBEE" w14:textId="77777777" w:rsidR="00BB1D08" w:rsidRDefault="00BB1D08" w:rsidP="004F5D87">
      <w:pPr>
        <w:pStyle w:val="T3"/>
        <w:numPr>
          <w:ilvl w:val="0"/>
          <w:numId w:val="43"/>
        </w:numPr>
        <w:jc w:val="left"/>
        <w:rPr>
          <w:lang w:val="en-US"/>
        </w:rPr>
      </w:pPr>
      <w:r>
        <w:rPr>
          <w:lang w:val="en-US"/>
        </w:rPr>
        <w:t>T</w:t>
      </w:r>
      <w:r w:rsidRPr="003F1176">
        <w:rPr>
          <w:lang w:val="en-US"/>
        </w:rPr>
        <w:t xml:space="preserve">he Management of Health and Safety at Work Regulations 1999: </w:t>
      </w:r>
      <w:hyperlink r:id="rId15" w:history="1">
        <w:r w:rsidRPr="00716141">
          <w:rPr>
            <w:rStyle w:val="Hyperlink"/>
            <w:lang w:val="en-US"/>
          </w:rPr>
          <w:t>http://www.hse.gov.uk/legislation/hswa.htm</w:t>
        </w:r>
      </w:hyperlink>
    </w:p>
    <w:p w14:paraId="1127EB78" w14:textId="77777777" w:rsidR="00BB1D08" w:rsidRDefault="00BB1D08" w:rsidP="004F5D87">
      <w:pPr>
        <w:pStyle w:val="T3"/>
        <w:numPr>
          <w:ilvl w:val="0"/>
          <w:numId w:val="43"/>
        </w:numPr>
        <w:jc w:val="left"/>
        <w:rPr>
          <w:lang w:val="en-US"/>
        </w:rPr>
      </w:pPr>
      <w:r w:rsidRPr="003F1176">
        <w:rPr>
          <w:lang w:val="en-US"/>
        </w:rPr>
        <w:t>The Manual Handling Operations Regulations 1992 (MHOR)</w:t>
      </w:r>
    </w:p>
    <w:p w14:paraId="4381248C" w14:textId="77777777" w:rsidR="00BB1D08" w:rsidRDefault="00BB1D08" w:rsidP="004F5D87">
      <w:pPr>
        <w:pStyle w:val="T3"/>
        <w:numPr>
          <w:ilvl w:val="0"/>
          <w:numId w:val="43"/>
        </w:numPr>
        <w:jc w:val="left"/>
        <w:rPr>
          <w:lang w:val="en-US"/>
        </w:rPr>
      </w:pPr>
      <w:r w:rsidRPr="003F1176">
        <w:rPr>
          <w:lang w:val="en-US"/>
        </w:rPr>
        <w:t xml:space="preserve">The Workplace (Health, Safety &amp; Welfare) Regulations 1992: </w:t>
      </w:r>
      <w:hyperlink r:id="rId16" w:history="1">
        <w:r w:rsidRPr="00716141">
          <w:rPr>
            <w:rStyle w:val="Hyperlink"/>
            <w:lang w:val="en-US"/>
          </w:rPr>
          <w:t>http://www.hse.gov.uk/legislation/hswa.htm</w:t>
        </w:r>
      </w:hyperlink>
    </w:p>
    <w:p w14:paraId="4C63F36A" w14:textId="39002A84" w:rsidR="00BB1D08" w:rsidRPr="00221027" w:rsidRDefault="00BB1D08" w:rsidP="004F5D87">
      <w:pPr>
        <w:pStyle w:val="T3"/>
        <w:numPr>
          <w:ilvl w:val="0"/>
          <w:numId w:val="43"/>
        </w:numPr>
        <w:jc w:val="left"/>
        <w:rPr>
          <w:lang w:val="en-US"/>
        </w:rPr>
      </w:pPr>
      <w:r>
        <w:rPr>
          <w:lang w:val="en-US"/>
        </w:rPr>
        <w:t xml:space="preserve">Core skills Training framework, 2021. </w:t>
      </w:r>
      <w:hyperlink r:id="rId17" w:history="1">
        <w:r w:rsidR="00FE55B4" w:rsidRPr="005268AE">
          <w:rPr>
            <w:rStyle w:val="Hyperlink"/>
            <w:lang w:val="en-US"/>
          </w:rPr>
          <w:t>https://www.skillsforhealth.org.uk/wp-content/uploads/2021/07/CSTF-Eng-Subject-Guide-v1.1.pdf</w:t>
        </w:r>
      </w:hyperlink>
      <w:r w:rsidR="00FE55B4">
        <w:rPr>
          <w:lang w:val="en-US"/>
        </w:rPr>
        <w:t xml:space="preserve"> </w:t>
      </w:r>
    </w:p>
    <w:p w14:paraId="317DFA35" w14:textId="77777777" w:rsidR="00BB1D08" w:rsidRDefault="00BB1D08" w:rsidP="00FE55B4">
      <w:pPr>
        <w:pStyle w:val="T3"/>
        <w:rPr>
          <w:lang w:val="en-US"/>
        </w:rPr>
      </w:pPr>
      <w:r>
        <w:rPr>
          <w:lang w:val="en-US"/>
        </w:rPr>
        <w:t>Overall demand is to meet these standards:</w:t>
      </w:r>
    </w:p>
    <w:p w14:paraId="48F48EC8" w14:textId="77777777" w:rsidR="00BB1D08" w:rsidRDefault="00BB1D08" w:rsidP="00FE55B4">
      <w:pPr>
        <w:pStyle w:val="T3"/>
        <w:rPr>
          <w:lang w:val="en-US"/>
        </w:rPr>
      </w:pPr>
      <w:r w:rsidRPr="00221027">
        <w:rPr>
          <w:b/>
          <w:lang w:val="en-US"/>
        </w:rPr>
        <w:t>Level 1:</w:t>
      </w:r>
      <w:r>
        <w:rPr>
          <w:lang w:val="en-US"/>
        </w:rPr>
        <w:t xml:space="preserve"> </w:t>
      </w:r>
      <w:r w:rsidRPr="00221027">
        <w:rPr>
          <w:lang w:val="en-US"/>
        </w:rPr>
        <w:t>The learner will be able to identify:</w:t>
      </w:r>
    </w:p>
    <w:p w14:paraId="69166C17" w14:textId="77777777" w:rsidR="00BB1D08" w:rsidRDefault="00BB1D08" w:rsidP="00FE55B4">
      <w:pPr>
        <w:pStyle w:val="T3"/>
        <w:rPr>
          <w:lang w:val="en-US"/>
        </w:rPr>
      </w:pPr>
      <w:r w:rsidRPr="00221027">
        <w:rPr>
          <w:lang w:val="en-US"/>
        </w:rPr>
        <w:t xml:space="preserve"> a) moving and handling risk factors</w:t>
      </w:r>
    </w:p>
    <w:p w14:paraId="1C3D9B9A" w14:textId="77777777" w:rsidR="00BB1D08" w:rsidRDefault="00BB1D08" w:rsidP="00FE55B4">
      <w:pPr>
        <w:pStyle w:val="T3"/>
        <w:rPr>
          <w:lang w:val="en-US"/>
        </w:rPr>
      </w:pPr>
      <w:r w:rsidRPr="00221027">
        <w:rPr>
          <w:lang w:val="en-US"/>
        </w:rPr>
        <w:t xml:space="preserve"> b) employers and employees’ responsibilities under relevant national Health &amp; Safety legislation </w:t>
      </w:r>
    </w:p>
    <w:p w14:paraId="02873658" w14:textId="77777777" w:rsidR="00BB1D08" w:rsidRDefault="00BB1D08" w:rsidP="00FE55B4">
      <w:pPr>
        <w:pStyle w:val="T3"/>
        <w:rPr>
          <w:lang w:val="en-US"/>
        </w:rPr>
      </w:pPr>
      <w:r w:rsidRPr="00221027">
        <w:rPr>
          <w:lang w:val="en-US"/>
        </w:rPr>
        <w:t xml:space="preserve">c) the principles of safer moving &amp; handling </w:t>
      </w:r>
    </w:p>
    <w:p w14:paraId="183C87D1" w14:textId="77777777" w:rsidR="00BB1D08" w:rsidRDefault="00BB1D08" w:rsidP="00FE55B4">
      <w:pPr>
        <w:pStyle w:val="T3"/>
        <w:rPr>
          <w:lang w:val="en-US"/>
        </w:rPr>
      </w:pPr>
      <w:r w:rsidRPr="00221027">
        <w:rPr>
          <w:lang w:val="en-US"/>
        </w:rPr>
        <w:t xml:space="preserve">d) the principles of using an ergonomic approach for moving and handling activities to support musculo-skeletal health </w:t>
      </w:r>
    </w:p>
    <w:p w14:paraId="65331918" w14:textId="77777777" w:rsidR="00BB1D08" w:rsidRDefault="00BB1D08" w:rsidP="00FE55B4">
      <w:pPr>
        <w:pStyle w:val="T3"/>
        <w:rPr>
          <w:lang w:val="en-US"/>
        </w:rPr>
      </w:pPr>
      <w:r w:rsidRPr="00221027">
        <w:rPr>
          <w:lang w:val="en-US"/>
        </w:rPr>
        <w:t xml:space="preserve">e) the factors to consider when undertaking a dynamic risk assessment prior to carrying out a moving and handling activity </w:t>
      </w:r>
    </w:p>
    <w:p w14:paraId="74569917" w14:textId="77777777" w:rsidR="00BB1D08" w:rsidRDefault="00BB1D08" w:rsidP="00FE55B4">
      <w:pPr>
        <w:pStyle w:val="T3"/>
        <w:rPr>
          <w:lang w:val="en-US"/>
        </w:rPr>
      </w:pPr>
      <w:r w:rsidRPr="00221027">
        <w:rPr>
          <w:lang w:val="en-US"/>
        </w:rPr>
        <w:t xml:space="preserve">f) suitable risk control strategies and resources to facilitate good practice following a risk assessment appropriate to the activity and individual’s role. </w:t>
      </w:r>
    </w:p>
    <w:p w14:paraId="393BEC5C" w14:textId="77777777" w:rsidR="00BB1D08" w:rsidRDefault="00BB1D08" w:rsidP="00FE55B4">
      <w:pPr>
        <w:pStyle w:val="T3"/>
        <w:rPr>
          <w:lang w:val="en-US"/>
        </w:rPr>
      </w:pPr>
      <w:r w:rsidRPr="00221027">
        <w:rPr>
          <w:lang w:val="en-US"/>
        </w:rPr>
        <w:t xml:space="preserve">The following Context Specific Learning Outcomes must be delivered locally and specific to the setting: The learner will be able to: </w:t>
      </w:r>
    </w:p>
    <w:p w14:paraId="4AE75991" w14:textId="77777777" w:rsidR="00BB1D08" w:rsidRDefault="00BB1D08" w:rsidP="00FE55B4">
      <w:pPr>
        <w:pStyle w:val="T3"/>
        <w:rPr>
          <w:lang w:val="en-US"/>
        </w:rPr>
      </w:pPr>
      <w:r w:rsidRPr="00221027">
        <w:rPr>
          <w:lang w:val="en-US"/>
        </w:rPr>
        <w:t>g) identify their own organisation’s risk management processes to inform safe systems of work h) identify the support available to facilitate good practice</w:t>
      </w:r>
    </w:p>
    <w:p w14:paraId="2863E8D8" w14:textId="77777777" w:rsidR="00BB1D08" w:rsidRDefault="00BB1D08" w:rsidP="00FE55B4">
      <w:pPr>
        <w:pStyle w:val="T3"/>
        <w:rPr>
          <w:lang w:val="en-US"/>
        </w:rPr>
      </w:pPr>
      <w:r w:rsidRPr="00221027">
        <w:rPr>
          <w:lang w:val="en-US"/>
        </w:rPr>
        <w:t xml:space="preserve"> i) demonstrate application of safer moving and handling principles when using the range of equipment relevant to the individual’s job role and setting. Load Handling Staff All staff involved with the handling of inanimate loads, which involve a risk of injury, will require practical instruction in safer handling techniques. </w:t>
      </w:r>
    </w:p>
    <w:p w14:paraId="1BE85FCB" w14:textId="77777777" w:rsidR="00BB1D08" w:rsidRDefault="00BB1D08" w:rsidP="00FE55B4">
      <w:pPr>
        <w:pStyle w:val="T3"/>
        <w:rPr>
          <w:lang w:val="en-US"/>
        </w:rPr>
      </w:pPr>
      <w:r>
        <w:rPr>
          <w:lang w:val="en-US"/>
        </w:rPr>
        <w:t>T</w:t>
      </w:r>
      <w:r w:rsidRPr="00221027">
        <w:rPr>
          <w:lang w:val="en-US"/>
        </w:rPr>
        <w:t xml:space="preserve">he following Context Specific Learning Outcomes must be delivered locally and specific to the setting. The learner will be able to: j) demonstrate safer handling strategies relevant to them and their role. </w:t>
      </w:r>
    </w:p>
    <w:p w14:paraId="3CAFA080" w14:textId="77777777" w:rsidR="00BB1D08" w:rsidRDefault="00BB1D08" w:rsidP="00FE55B4">
      <w:pPr>
        <w:pStyle w:val="T3"/>
        <w:rPr>
          <w:lang w:val="en-US"/>
        </w:rPr>
      </w:pPr>
      <w:r w:rsidRPr="00221027">
        <w:rPr>
          <w:b/>
          <w:lang w:val="en-US"/>
        </w:rPr>
        <w:t xml:space="preserve">Level 2: </w:t>
      </w:r>
      <w:r w:rsidRPr="00221027">
        <w:rPr>
          <w:lang w:val="en-US"/>
        </w:rPr>
        <w:t xml:space="preserve">Patient Handling Staff In addition to the Level 1 learning outcomes listed for all employees, staff identified as being involved in patient handling activities will be required to meet the following: </w:t>
      </w:r>
    </w:p>
    <w:p w14:paraId="38AD195B" w14:textId="77777777" w:rsidR="00BB1D08" w:rsidRDefault="00BB1D08" w:rsidP="00FE55B4">
      <w:pPr>
        <w:pStyle w:val="T3"/>
        <w:rPr>
          <w:lang w:val="en-US"/>
        </w:rPr>
      </w:pPr>
      <w:r w:rsidRPr="00221027">
        <w:rPr>
          <w:lang w:val="en-US"/>
        </w:rPr>
        <w:lastRenderedPageBreak/>
        <w:t xml:space="preserve">The learner will be able to: </w:t>
      </w:r>
    </w:p>
    <w:p w14:paraId="63B27D24" w14:textId="77777777" w:rsidR="00BB1D08" w:rsidRDefault="00BB1D08" w:rsidP="00FE55B4">
      <w:pPr>
        <w:pStyle w:val="T3"/>
        <w:rPr>
          <w:lang w:val="en-US"/>
        </w:rPr>
      </w:pPr>
      <w:r w:rsidRPr="00221027">
        <w:rPr>
          <w:lang w:val="en-US"/>
        </w:rPr>
        <w:t xml:space="preserve">a) demonstrate safe, dignified approaches for moving and handling activities that promote patient independence and functional mobility </w:t>
      </w:r>
    </w:p>
    <w:p w14:paraId="0EA60000" w14:textId="77777777" w:rsidR="00A14B4A" w:rsidRDefault="00BB1D08" w:rsidP="00FE55B4">
      <w:pPr>
        <w:pStyle w:val="T3"/>
        <w:rPr>
          <w:lang w:val="en-US"/>
        </w:rPr>
      </w:pPr>
      <w:r w:rsidRPr="00221027">
        <w:rPr>
          <w:lang w:val="en-US"/>
        </w:rPr>
        <w:t xml:space="preserve">b) demonstrate an awareness of normal human movement patterns when moving and handling people </w:t>
      </w:r>
    </w:p>
    <w:p w14:paraId="5177BA0D" w14:textId="1C48A93D" w:rsidR="00BB1D08" w:rsidRDefault="00BB1D08" w:rsidP="00FE55B4">
      <w:pPr>
        <w:pStyle w:val="T3"/>
        <w:rPr>
          <w:lang w:val="en-US"/>
        </w:rPr>
      </w:pPr>
      <w:r w:rsidRPr="00221027">
        <w:rPr>
          <w:lang w:val="en-US"/>
        </w:rPr>
        <w:t>c) demonstrate an understanding of person-</w:t>
      </w:r>
      <w:r w:rsidR="00FE55B4" w:rsidRPr="00221027">
        <w:rPr>
          <w:lang w:val="en-US"/>
        </w:rPr>
        <w:t>centered</w:t>
      </w:r>
      <w:r w:rsidRPr="00221027">
        <w:rPr>
          <w:lang w:val="en-US"/>
        </w:rPr>
        <w:t xml:space="preserve"> risk assessment to determine safer patient handling techniques, using the multidisciplinary team where appropriate </w:t>
      </w:r>
    </w:p>
    <w:p w14:paraId="792954BE" w14:textId="77777777" w:rsidR="00BB1D08" w:rsidRDefault="00BB1D08" w:rsidP="00FE55B4">
      <w:pPr>
        <w:pStyle w:val="T3"/>
        <w:rPr>
          <w:lang w:val="en-US"/>
        </w:rPr>
      </w:pPr>
      <w:r w:rsidRPr="00221027">
        <w:rPr>
          <w:lang w:val="en-US"/>
        </w:rPr>
        <w:t xml:space="preserve">The following Context Specific Learning Outcomes must be delivered locally, specific to the setting: The learner will be able to:  </w:t>
      </w:r>
    </w:p>
    <w:p w14:paraId="41A4FCED" w14:textId="1566A89D" w:rsidR="00BB1D08" w:rsidRDefault="00FE55B4" w:rsidP="00FE55B4">
      <w:pPr>
        <w:pStyle w:val="T3"/>
        <w:rPr>
          <w:lang w:val="en-US"/>
        </w:rPr>
      </w:pPr>
      <w:r>
        <w:rPr>
          <w:lang w:val="en-US"/>
        </w:rPr>
        <w:t>d</w:t>
      </w:r>
      <w:r w:rsidR="00BB1D08" w:rsidRPr="00221027">
        <w:rPr>
          <w:lang w:val="en-US"/>
        </w:rPr>
        <w:t xml:space="preserve">) demonstrate a range of practical skills relevant to the needs of the patients in their care and the individual’s job role </w:t>
      </w:r>
    </w:p>
    <w:p w14:paraId="7187EC55" w14:textId="77777777" w:rsidR="00BB1D08" w:rsidRDefault="00BB1D08" w:rsidP="00FE55B4">
      <w:pPr>
        <w:pStyle w:val="T3"/>
        <w:rPr>
          <w:lang w:val="en-US"/>
        </w:rPr>
      </w:pPr>
      <w:r w:rsidRPr="00221027">
        <w:rPr>
          <w:lang w:val="en-US"/>
        </w:rPr>
        <w:t>e) demonstrate the safe use of the range of equipment relevant to the needs of the patients in their care, the individual’s job role and the setting. All practical moving and handling training should be supervised appropriately in the workplace by a competent person according to the skill level of the learner. NB: Additional learning outcomes, or specific training, may be necessary to meet the particular needs or function of individual organisations. These should be determined by local risk assessment and policy.</w:t>
      </w:r>
    </w:p>
    <w:p w14:paraId="762D9201" w14:textId="21710F26" w:rsidR="007F0247" w:rsidRDefault="00BB1D08" w:rsidP="00FE55B4">
      <w:pPr>
        <w:pStyle w:val="T3"/>
        <w:rPr>
          <w:lang w:val="en-US"/>
        </w:rPr>
      </w:pPr>
      <w:r>
        <w:rPr>
          <w:lang w:val="en-US"/>
        </w:rPr>
        <w:t xml:space="preserve">The Core Skills training framework indicate that the minimum for manual handling and training is level 2 to delivered every two years.  The Physiotherapy students and any other Allied Health Students will require an afternoon as an induction and refresher every 2 years.  To meet local NHS requirements Nursing students require an enhanced </w:t>
      </w:r>
      <w:r w:rsidR="00FE55B4">
        <w:rPr>
          <w:lang w:val="en-US"/>
        </w:rPr>
        <w:t>one-day</w:t>
      </w:r>
      <w:r>
        <w:rPr>
          <w:lang w:val="en-US"/>
        </w:rPr>
        <w:t xml:space="preserve"> induction with update every 2 years.   This acknowledges the requirements for additional training for local need.</w:t>
      </w:r>
    </w:p>
    <w:p w14:paraId="10C4329D" w14:textId="2C130732" w:rsidR="00680C50" w:rsidRDefault="00680C50" w:rsidP="00FE55B4">
      <w:pPr>
        <w:pStyle w:val="T2"/>
        <w:jc w:val="both"/>
      </w:pPr>
      <w:bookmarkStart w:id="10" w:name="_Toc170303549"/>
      <w:r w:rsidRPr="00404E45">
        <w:t>High level requirements</w:t>
      </w:r>
      <w:bookmarkEnd w:id="10"/>
      <w:r w:rsidRPr="00404E45">
        <w:t xml:space="preserve"> </w:t>
      </w:r>
    </w:p>
    <w:p w14:paraId="1B249ACE" w14:textId="77777777" w:rsidR="00BB1D08" w:rsidRDefault="00BB1D08" w:rsidP="00FE55B4">
      <w:pPr>
        <w:pStyle w:val="T3"/>
        <w:numPr>
          <w:ilvl w:val="0"/>
          <w:numId w:val="45"/>
        </w:numPr>
        <w:rPr>
          <w:lang w:val="en-US"/>
        </w:rPr>
      </w:pPr>
      <w:r w:rsidRPr="00C97253">
        <w:rPr>
          <w:lang w:val="en-US"/>
        </w:rPr>
        <w:t>To deliver a</w:t>
      </w:r>
      <w:r>
        <w:rPr>
          <w:lang w:val="en-US"/>
        </w:rPr>
        <w:t>ll manual handling training to identified students as follows on an annual basis</w:t>
      </w:r>
    </w:p>
    <w:p w14:paraId="66537E8A" w14:textId="77777777" w:rsidR="00BB1D08" w:rsidRDefault="00BB1D08" w:rsidP="00FE55B4">
      <w:pPr>
        <w:pStyle w:val="T3"/>
        <w:rPr>
          <w:rFonts w:cstheme="minorHAnsi"/>
          <w:lang w:val="en-US"/>
        </w:rPr>
      </w:pPr>
      <w:r>
        <w:rPr>
          <w:rFonts w:cstheme="minorHAnsi"/>
          <w:lang w:val="en-US"/>
        </w:rPr>
        <w:t>Year one and Year three Nursing students and Post Graduate Dip Students (approximately 90 per year)</w:t>
      </w:r>
    </w:p>
    <w:p w14:paraId="2C2A6CB2" w14:textId="77777777" w:rsidR="00BB1D08" w:rsidRPr="009B3674" w:rsidRDefault="00BB1D08" w:rsidP="00FE55B4">
      <w:pPr>
        <w:pStyle w:val="T3"/>
        <w:rPr>
          <w:rFonts w:cstheme="minorHAnsi"/>
          <w:lang w:val="en-US"/>
        </w:rPr>
      </w:pPr>
      <w:r>
        <w:rPr>
          <w:rFonts w:cstheme="minorHAnsi"/>
          <w:lang w:val="en-US"/>
        </w:rPr>
        <w:t>Year two Physiotherapy students and MSC Physiotherapy students (approximately 70 per year)</w:t>
      </w:r>
    </w:p>
    <w:p w14:paraId="7298A61A" w14:textId="77777777" w:rsidR="00BB1D08" w:rsidRDefault="00BB1D08" w:rsidP="00FE55B4">
      <w:pPr>
        <w:pStyle w:val="T3"/>
        <w:numPr>
          <w:ilvl w:val="0"/>
          <w:numId w:val="45"/>
        </w:numPr>
        <w:rPr>
          <w:lang w:val="en-US"/>
        </w:rPr>
      </w:pPr>
      <w:r>
        <w:rPr>
          <w:lang w:val="en-US"/>
        </w:rPr>
        <w:t xml:space="preserve">Level 1 training can be delivered via E-learning, Face to Face, Blended learning </w:t>
      </w:r>
    </w:p>
    <w:p w14:paraId="6529318C" w14:textId="77777777" w:rsidR="00BB1D08" w:rsidRDefault="00BB1D08" w:rsidP="00FE55B4">
      <w:pPr>
        <w:pStyle w:val="T3"/>
        <w:numPr>
          <w:ilvl w:val="0"/>
          <w:numId w:val="45"/>
        </w:numPr>
        <w:rPr>
          <w:lang w:val="en-US"/>
        </w:rPr>
      </w:pPr>
      <w:r>
        <w:rPr>
          <w:lang w:val="en-US"/>
        </w:rPr>
        <w:t xml:space="preserve">Level 2 training needs to be face to face to include practical assessment.  </w:t>
      </w:r>
      <w:r w:rsidRPr="009B3674">
        <w:rPr>
          <w:lang w:val="en-US"/>
        </w:rPr>
        <w:t>Groups should be no more than 1 trainer:8 participants, in line with NBE Standards (2010).</w:t>
      </w:r>
    </w:p>
    <w:p w14:paraId="785EBCAB" w14:textId="77777777" w:rsidR="00BB1D08" w:rsidRPr="00C97253" w:rsidRDefault="00BB1D08" w:rsidP="00FE55B4">
      <w:pPr>
        <w:pStyle w:val="T3"/>
        <w:numPr>
          <w:ilvl w:val="0"/>
          <w:numId w:val="45"/>
        </w:numPr>
        <w:rPr>
          <w:lang w:val="en-US"/>
        </w:rPr>
      </w:pPr>
      <w:r w:rsidRPr="00C97253">
        <w:rPr>
          <w:lang w:val="en-US"/>
        </w:rPr>
        <w:t xml:space="preserve">The programme </w:t>
      </w:r>
      <w:r>
        <w:rPr>
          <w:lang w:val="en-US"/>
        </w:rPr>
        <w:t>element which has to be delivered face to face with practical assessment using University or own training equipment (which has been legally maintained)</w:t>
      </w:r>
    </w:p>
    <w:p w14:paraId="6578F324" w14:textId="77777777" w:rsidR="00BB1D08" w:rsidRDefault="00BB1D08" w:rsidP="00FE55B4">
      <w:pPr>
        <w:pStyle w:val="T3"/>
        <w:numPr>
          <w:ilvl w:val="0"/>
          <w:numId w:val="45"/>
        </w:numPr>
        <w:rPr>
          <w:lang w:val="en-US"/>
        </w:rPr>
      </w:pPr>
      <w:r w:rsidRPr="009B3674">
        <w:rPr>
          <w:lang w:val="en-US"/>
        </w:rPr>
        <w:t xml:space="preserve">Moving and Handling education or training should be provided by facilitators who ideally have, or are working towards: </w:t>
      </w:r>
    </w:p>
    <w:p w14:paraId="6C149234" w14:textId="12087187" w:rsidR="00BB1D08" w:rsidRDefault="00BB1D08" w:rsidP="00FE55B4">
      <w:pPr>
        <w:pStyle w:val="T3"/>
        <w:numPr>
          <w:ilvl w:val="1"/>
          <w:numId w:val="45"/>
        </w:numPr>
        <w:ind w:hanging="306"/>
      </w:pPr>
      <w:r w:rsidRPr="009B3674">
        <w:t xml:space="preserve">A relevant current professional / healthcare qualification e.g. nurse, physiotherapist, ergonomist or extensive knowledge and experience of Moving and Handling within a health or social care setting </w:t>
      </w:r>
    </w:p>
    <w:p w14:paraId="6C39C4D5" w14:textId="77777777" w:rsidR="00BB1D08" w:rsidRDefault="00BB1D08" w:rsidP="00FE55B4">
      <w:pPr>
        <w:pStyle w:val="T3"/>
        <w:numPr>
          <w:ilvl w:val="1"/>
          <w:numId w:val="45"/>
        </w:numPr>
        <w:ind w:hanging="306"/>
      </w:pPr>
      <w:r w:rsidRPr="009B3674">
        <w:t xml:space="preserve">A recognised qualification (e.g. Back Care Management) based on the National Back Exchange (NBE) Interprofessional Curriculum or proof of an equivalent qualification • Current Advanced Membership of NBE / Membership of NBE </w:t>
      </w:r>
    </w:p>
    <w:p w14:paraId="7F41079A" w14:textId="77777777" w:rsidR="00BB1D08" w:rsidRDefault="00BB1D08" w:rsidP="00FE55B4">
      <w:pPr>
        <w:pStyle w:val="T3"/>
        <w:numPr>
          <w:ilvl w:val="1"/>
          <w:numId w:val="45"/>
        </w:numPr>
        <w:ind w:hanging="306"/>
      </w:pPr>
      <w:r w:rsidRPr="009B3674">
        <w:t xml:space="preserve">A recognised teaching / training qualification including the ability to meet the competencies expected for Skills for Health LSILADD04 (Plan and prepare specific learning and development opportunities)  </w:t>
      </w:r>
    </w:p>
    <w:p w14:paraId="7CCD9242" w14:textId="77777777" w:rsidR="00BB1D08" w:rsidRDefault="00BB1D08" w:rsidP="00FE55B4">
      <w:pPr>
        <w:pStyle w:val="T3"/>
        <w:numPr>
          <w:ilvl w:val="1"/>
          <w:numId w:val="45"/>
        </w:numPr>
        <w:ind w:left="1418" w:hanging="284"/>
      </w:pPr>
      <w:r w:rsidRPr="009B3674">
        <w:t>A current and thorough knowledge of Moving and Handling / Manual Handling including Risk Management and Assessment and experience of application to practice. A designated Competent person should oversee the delivery of the Moving and Handling programme however responsibility for maintaining standards in education and training provision remains with the organisation.</w:t>
      </w:r>
    </w:p>
    <w:p w14:paraId="7570DCCB" w14:textId="77777777" w:rsidR="00BB1D08" w:rsidRDefault="00BB1D08" w:rsidP="00FE55B4">
      <w:pPr>
        <w:pStyle w:val="T3"/>
        <w:numPr>
          <w:ilvl w:val="0"/>
          <w:numId w:val="45"/>
        </w:numPr>
        <w:rPr>
          <w:lang w:val="en-US"/>
        </w:rPr>
      </w:pPr>
      <w:r>
        <w:rPr>
          <w:lang w:val="en-US"/>
        </w:rPr>
        <w:lastRenderedPageBreak/>
        <w:t>Student Nurse delivery will need to occur before the end of November for BSc and end of March for PG DIP students</w:t>
      </w:r>
    </w:p>
    <w:p w14:paraId="05D34A77" w14:textId="77777777" w:rsidR="00BB1D08" w:rsidRDefault="00BB1D08" w:rsidP="00FE55B4">
      <w:pPr>
        <w:pStyle w:val="T3"/>
        <w:numPr>
          <w:ilvl w:val="0"/>
          <w:numId w:val="45"/>
        </w:numPr>
        <w:rPr>
          <w:lang w:val="en-US"/>
        </w:rPr>
      </w:pPr>
      <w:r>
        <w:rPr>
          <w:lang w:val="en-US"/>
        </w:rPr>
        <w:t>Student Physiotherapy delivery will need to occur before February of each year</w:t>
      </w:r>
    </w:p>
    <w:p w14:paraId="15DC6E4E" w14:textId="77777777" w:rsidR="00BB1D08" w:rsidRDefault="00BB1D08" w:rsidP="00FE55B4">
      <w:pPr>
        <w:pStyle w:val="T3"/>
        <w:numPr>
          <w:ilvl w:val="0"/>
          <w:numId w:val="45"/>
        </w:numPr>
        <w:rPr>
          <w:lang w:val="en-US"/>
        </w:rPr>
      </w:pPr>
      <w:r>
        <w:rPr>
          <w:lang w:val="en-US"/>
        </w:rPr>
        <w:t xml:space="preserve">Student Physiotherapy delivery will be four hours </w:t>
      </w:r>
    </w:p>
    <w:p w14:paraId="44806D38" w14:textId="77777777" w:rsidR="00BB1D08" w:rsidRDefault="00BB1D08" w:rsidP="00FE55B4">
      <w:pPr>
        <w:pStyle w:val="T3"/>
        <w:numPr>
          <w:ilvl w:val="0"/>
          <w:numId w:val="45"/>
        </w:numPr>
        <w:rPr>
          <w:lang w:val="en-US"/>
        </w:rPr>
      </w:pPr>
      <w:r>
        <w:rPr>
          <w:lang w:val="en-US"/>
        </w:rPr>
        <w:t>Student Nurse Delivery will be seven hours</w:t>
      </w:r>
    </w:p>
    <w:p w14:paraId="0DEAD0BE" w14:textId="77777777" w:rsidR="00BB1D08" w:rsidRDefault="00BB1D08" w:rsidP="00FE55B4">
      <w:pPr>
        <w:pStyle w:val="T3"/>
        <w:numPr>
          <w:ilvl w:val="0"/>
          <w:numId w:val="45"/>
        </w:numPr>
        <w:rPr>
          <w:lang w:val="en-US"/>
        </w:rPr>
      </w:pPr>
      <w:r>
        <w:rPr>
          <w:lang w:val="en-US"/>
        </w:rPr>
        <w:t xml:space="preserve">Content will include the following with practical assessment in line with local NHS requirements. </w:t>
      </w:r>
    </w:p>
    <w:p w14:paraId="0456C2DF" w14:textId="77777777" w:rsidR="00BB1D08" w:rsidRDefault="00BB1D08" w:rsidP="00FE55B4">
      <w:pPr>
        <w:pStyle w:val="T3"/>
        <w:numPr>
          <w:ilvl w:val="1"/>
          <w:numId w:val="45"/>
        </w:numPr>
      </w:pPr>
      <w:r>
        <w:t xml:space="preserve">Manual Handling assessment </w:t>
      </w:r>
    </w:p>
    <w:p w14:paraId="0F7EA12F" w14:textId="77777777" w:rsidR="00BB1D08" w:rsidRDefault="00BB1D08" w:rsidP="00FE55B4">
      <w:pPr>
        <w:pStyle w:val="T3"/>
        <w:numPr>
          <w:ilvl w:val="1"/>
          <w:numId w:val="45"/>
        </w:numPr>
      </w:pPr>
      <w:r>
        <w:t>Bed Mobility</w:t>
      </w:r>
    </w:p>
    <w:p w14:paraId="07FA3615" w14:textId="77777777" w:rsidR="00BB1D08" w:rsidRDefault="00BB1D08" w:rsidP="00FE55B4">
      <w:pPr>
        <w:pStyle w:val="T3"/>
        <w:numPr>
          <w:ilvl w:val="1"/>
          <w:numId w:val="45"/>
        </w:numPr>
      </w:pPr>
      <w:r>
        <w:t>Hoisting/Assisting a fallen person</w:t>
      </w:r>
    </w:p>
    <w:p w14:paraId="24F98B56" w14:textId="77777777" w:rsidR="00BB1D08" w:rsidRDefault="00BB1D08" w:rsidP="00FE55B4">
      <w:pPr>
        <w:pStyle w:val="T3"/>
        <w:numPr>
          <w:ilvl w:val="1"/>
          <w:numId w:val="45"/>
        </w:numPr>
      </w:pPr>
      <w:r>
        <w:t>Sliding board transfers</w:t>
      </w:r>
    </w:p>
    <w:p w14:paraId="14633591" w14:textId="77777777" w:rsidR="00BB1D08" w:rsidRDefault="00BB1D08" w:rsidP="00FE55B4">
      <w:pPr>
        <w:pStyle w:val="T3"/>
        <w:numPr>
          <w:ilvl w:val="1"/>
          <w:numId w:val="45"/>
        </w:numPr>
      </w:pPr>
      <w:r>
        <w:t>Sit to stand</w:t>
      </w:r>
    </w:p>
    <w:p w14:paraId="3AE72AEF" w14:textId="1A91E55E" w:rsidR="00450F6B" w:rsidRPr="00E24E7C" w:rsidRDefault="00BB1D08" w:rsidP="00FE55B4">
      <w:pPr>
        <w:pStyle w:val="T3"/>
        <w:numPr>
          <w:ilvl w:val="1"/>
          <w:numId w:val="45"/>
        </w:numPr>
        <w:rPr>
          <w:lang w:val="en-US"/>
        </w:rPr>
      </w:pPr>
      <w:r>
        <w:rPr>
          <w:rFonts w:asciiTheme="minorHAnsi" w:hAnsiTheme="minorHAnsi" w:cstheme="minorHAnsi"/>
          <w:lang w:val="en-US"/>
        </w:rPr>
        <w:t>Other equipment</w:t>
      </w:r>
    </w:p>
    <w:p w14:paraId="6A18F5D4" w14:textId="77777777" w:rsidR="00E24E7C" w:rsidRDefault="00E24E7C" w:rsidP="00E24E7C">
      <w:pPr>
        <w:pStyle w:val="T3"/>
        <w:rPr>
          <w:lang w:val="en-US"/>
        </w:rPr>
      </w:pPr>
    </w:p>
    <w:p w14:paraId="3CA4487F" w14:textId="1C4ED1A3" w:rsidR="00ED3225" w:rsidRDefault="00ED3225" w:rsidP="007A484E">
      <w:pPr>
        <w:pStyle w:val="T2"/>
      </w:pPr>
      <w:bookmarkStart w:id="11" w:name="_Toc170303550"/>
      <w:r>
        <w:t>Contractual Arrangements</w:t>
      </w:r>
      <w:bookmarkEnd w:id="11"/>
    </w:p>
    <w:p w14:paraId="16CD2452" w14:textId="40F95722" w:rsidR="00ED3225" w:rsidRPr="00ED3225" w:rsidRDefault="00E55174" w:rsidP="00ED3225">
      <w:pPr>
        <w:pStyle w:val="T3"/>
        <w:rPr>
          <w:lang w:val="en-US"/>
        </w:rPr>
      </w:pPr>
      <w:r>
        <w:rPr>
          <w:lang w:val="en-US"/>
        </w:rPr>
        <w:t xml:space="preserve">The training provision is expected to commence in time for the academic year 24/25 and will be in place for a period of </w:t>
      </w:r>
      <w:r w:rsidR="005A52ED" w:rsidRPr="005A52ED">
        <w:rPr>
          <w:lang w:val="en-US"/>
        </w:rPr>
        <w:t>3</w:t>
      </w:r>
      <w:r w:rsidRPr="005A52ED">
        <w:rPr>
          <w:lang w:val="en-US"/>
        </w:rPr>
        <w:t xml:space="preserve"> years until </w:t>
      </w:r>
      <w:r w:rsidR="005A52ED" w:rsidRPr="005A52ED">
        <w:rPr>
          <w:lang w:val="en-US"/>
        </w:rPr>
        <w:t>August 2027</w:t>
      </w:r>
      <w:r w:rsidRPr="005A52ED">
        <w:rPr>
          <w:lang w:val="en-US"/>
        </w:rPr>
        <w:t>, with the option for the University to extend for a period of up to 24 months</w:t>
      </w:r>
      <w:r w:rsidRPr="005A52ED">
        <w:t>, subject to contract performance and agreement by both parties.</w:t>
      </w:r>
      <w:r w:rsidR="00D82F60">
        <w:t xml:space="preserve">  The University proposes to use its standard terms and conditions. </w:t>
      </w:r>
    </w:p>
    <w:p w14:paraId="707CF38E" w14:textId="11CB3B07" w:rsidR="003E21BA" w:rsidRDefault="000F2C13" w:rsidP="007A484E">
      <w:pPr>
        <w:pStyle w:val="T2"/>
      </w:pPr>
      <w:bookmarkStart w:id="12" w:name="_Toc170303551"/>
      <w:r>
        <w:t xml:space="preserve">The </w:t>
      </w:r>
      <w:r w:rsidR="00C6360F">
        <w:t>b</w:t>
      </w:r>
      <w:r>
        <w:t xml:space="preserve">idding </w:t>
      </w:r>
      <w:r w:rsidR="00C6360F">
        <w:t>p</w:t>
      </w:r>
      <w:r>
        <w:t>rocess</w:t>
      </w:r>
      <w:bookmarkEnd w:id="12"/>
      <w:r>
        <w:t xml:space="preserve"> </w:t>
      </w:r>
    </w:p>
    <w:p w14:paraId="689C6AF8" w14:textId="67991817" w:rsidR="000E0DB4" w:rsidRDefault="000E0DB4" w:rsidP="000E0DB4">
      <w:pPr>
        <w:pStyle w:val="T3"/>
      </w:pPr>
      <w:r>
        <w:t xml:space="preserve">Whether through our tendering advertisements, or where we have contacted you directly to ask for a quotation, we ask that you contact us only through the email account </w:t>
      </w:r>
      <w:hyperlink r:id="rId18" w:history="1">
        <w:r w:rsidRPr="002C0750">
          <w:rPr>
            <w:rStyle w:val="Hyperlink"/>
            <w:rFonts w:cstheme="minorHAnsi"/>
          </w:rPr>
          <w:t>tenders@chi.ac.uk</w:t>
        </w:r>
      </w:hyperlink>
      <w:r>
        <w:t xml:space="preserve">. This includes for your submission, and any questions you may have. We are obliged by the Public Contacts Act (2015) and by our own financial regulations to undertake a competitive process. In this case the perceived value of the tender, process requires us to obtain 3 quotations. To help us assess quotations we have added a questionnaire, and ask that you complete this to help us understand the value your company can achieve. </w:t>
      </w:r>
    </w:p>
    <w:p w14:paraId="53C09E49" w14:textId="52A183C5" w:rsidR="000E0DB4" w:rsidRDefault="000E0DB4" w:rsidP="000E0DB4">
      <w:pPr>
        <w:pStyle w:val="T3"/>
      </w:pPr>
      <w:r>
        <w:t xml:space="preserve">We have allowed </w:t>
      </w:r>
      <w:r w:rsidR="005A52ED" w:rsidRPr="005A52ED">
        <w:t>25 days</w:t>
      </w:r>
      <w:r w:rsidRPr="005A52ED">
        <w:t xml:space="preserve"> for the return of quotations, and have set a closing date and time of </w:t>
      </w:r>
      <w:r w:rsidR="005A52ED" w:rsidRPr="00D65CBA">
        <w:rPr>
          <w:b/>
        </w:rPr>
        <w:t xml:space="preserve">10am </w:t>
      </w:r>
      <w:r w:rsidRPr="00D65CBA">
        <w:rPr>
          <w:b/>
        </w:rPr>
        <w:t xml:space="preserve">on </w:t>
      </w:r>
      <w:r w:rsidR="005A52ED" w:rsidRPr="00D65CBA">
        <w:rPr>
          <w:b/>
        </w:rPr>
        <w:t>22</w:t>
      </w:r>
      <w:r w:rsidRPr="00D65CBA">
        <w:rPr>
          <w:b/>
        </w:rPr>
        <w:t xml:space="preserve"> of </w:t>
      </w:r>
      <w:r w:rsidR="005A52ED" w:rsidRPr="00D65CBA">
        <w:rPr>
          <w:b/>
        </w:rPr>
        <w:t>July 2024</w:t>
      </w:r>
      <w:r w:rsidRPr="005A52ED">
        <w:t>.</w:t>
      </w:r>
      <w:r>
        <w:t xml:space="preserve"> Submission is through </w:t>
      </w:r>
      <w:hyperlink r:id="rId19" w:history="1">
        <w:r w:rsidRPr="002C0750">
          <w:rPr>
            <w:rStyle w:val="Hyperlink"/>
            <w:rFonts w:cstheme="minorHAnsi"/>
          </w:rPr>
          <w:t>tenders@chi.ac.uk</w:t>
        </w:r>
      </w:hyperlink>
      <w:r>
        <w:t xml:space="preserve"> </w:t>
      </w:r>
    </w:p>
    <w:p w14:paraId="7394B2A6" w14:textId="1024F938" w:rsidR="00B40112" w:rsidRPr="00DF3161" w:rsidRDefault="00B40112" w:rsidP="00392938">
      <w:pPr>
        <w:pStyle w:val="T2"/>
      </w:pPr>
      <w:bookmarkStart w:id="13" w:name="_Toc170303552"/>
      <w:r w:rsidRPr="00F00DEB">
        <w:t>Seeking clarification</w:t>
      </w:r>
      <w:bookmarkEnd w:id="13"/>
      <w:r w:rsidRPr="00F00DEB">
        <w:tab/>
      </w:r>
    </w:p>
    <w:p w14:paraId="2A968F74" w14:textId="51AD8C4A" w:rsidR="00B40112" w:rsidRDefault="00B40112" w:rsidP="00B40112">
      <w:pPr>
        <w:pStyle w:val="T3"/>
        <w:rPr>
          <w:rFonts w:cs="Arial"/>
        </w:rPr>
      </w:pPr>
      <w:r>
        <w:rPr>
          <w:rFonts w:cs="Arial"/>
        </w:rPr>
        <w:t xml:space="preserve">For all queries please contact us by email </w:t>
      </w:r>
      <w:hyperlink r:id="rId20" w:history="1">
        <w:r w:rsidRPr="001E1B82">
          <w:rPr>
            <w:rStyle w:val="Hyperlink"/>
            <w:rFonts w:cs="Arial"/>
          </w:rPr>
          <w:t>tenders@chi.ac.uk</w:t>
        </w:r>
      </w:hyperlink>
      <w:r>
        <w:rPr>
          <w:rFonts w:cs="Arial"/>
        </w:rPr>
        <w:t xml:space="preserve">. Please note that </w:t>
      </w:r>
      <w:r w:rsidR="00477732">
        <w:rPr>
          <w:rFonts w:cs="Arial"/>
        </w:rPr>
        <w:t xml:space="preserve">during the tender period </w:t>
      </w:r>
      <w:r>
        <w:rPr>
          <w:rFonts w:cs="Arial"/>
        </w:rPr>
        <w:t xml:space="preserve">you should not contact University staff directly, as this might </w:t>
      </w:r>
      <w:r w:rsidR="00A36EC2">
        <w:rPr>
          <w:rFonts w:cs="Arial"/>
        </w:rPr>
        <w:t>be</w:t>
      </w:r>
      <w:r>
        <w:rPr>
          <w:rFonts w:cs="Arial"/>
        </w:rPr>
        <w:t xml:space="preserve"> </w:t>
      </w:r>
      <w:r w:rsidR="00A36EC2">
        <w:rPr>
          <w:rFonts w:cs="Arial"/>
        </w:rPr>
        <w:t xml:space="preserve">considered </w:t>
      </w:r>
      <w:r>
        <w:rPr>
          <w:rFonts w:cs="Arial"/>
        </w:rPr>
        <w:t xml:space="preserve">canvassing, </w:t>
      </w:r>
      <w:r w:rsidR="00F86479">
        <w:rPr>
          <w:rFonts w:cs="Arial"/>
        </w:rPr>
        <w:t xml:space="preserve">and </w:t>
      </w:r>
      <w:r>
        <w:rPr>
          <w:rFonts w:cs="Arial"/>
        </w:rPr>
        <w:t xml:space="preserve">in which case the University might need to exclude your organisation from the tender process. </w:t>
      </w:r>
    </w:p>
    <w:p w14:paraId="5D84B643" w14:textId="61C7268E" w:rsidR="00E24E7C" w:rsidRDefault="00B40112" w:rsidP="00B40112">
      <w:pPr>
        <w:pStyle w:val="T3"/>
        <w:rPr>
          <w:rStyle w:val="Emphasis"/>
          <w:i w:val="0"/>
        </w:rPr>
      </w:pPr>
      <w:r>
        <w:rPr>
          <w:rStyle w:val="Emphasis"/>
          <w:i w:val="0"/>
        </w:rPr>
        <w:t>Please note that dependent upon the nature of the enquiry, and in so much as it does not identify your organisation, the answers to any questions you raise</w:t>
      </w:r>
      <w:r w:rsidR="00806615">
        <w:rPr>
          <w:rStyle w:val="Emphasis"/>
          <w:i w:val="0"/>
        </w:rPr>
        <w:t xml:space="preserve"> </w:t>
      </w:r>
      <w:r>
        <w:rPr>
          <w:rStyle w:val="Emphasis"/>
          <w:i w:val="0"/>
        </w:rPr>
        <w:t xml:space="preserve">may be circulated to all suppliers who have expressed interest in this tender. </w:t>
      </w:r>
    </w:p>
    <w:p w14:paraId="518BD190" w14:textId="74E7331C" w:rsidR="00DE1F1D" w:rsidRPr="00F00DEB" w:rsidRDefault="00DE1F1D" w:rsidP="00631489">
      <w:pPr>
        <w:pStyle w:val="T2"/>
      </w:pPr>
      <w:bookmarkStart w:id="14" w:name="_Toc386458066"/>
      <w:bookmarkStart w:id="15" w:name="_Toc471285729"/>
      <w:bookmarkStart w:id="16" w:name="_Toc170303553"/>
      <w:r>
        <w:t>Procurement timetable</w:t>
      </w:r>
      <w:bookmarkEnd w:id="14"/>
      <w:bookmarkEnd w:id="15"/>
      <w:bookmarkEnd w:id="16"/>
    </w:p>
    <w:p w14:paraId="7BF36B8F" w14:textId="42F98EAC" w:rsidR="00DE1F1D" w:rsidRDefault="007863A8" w:rsidP="00DE1F1D">
      <w:pPr>
        <w:pStyle w:val="T3"/>
      </w:pPr>
      <w:r>
        <w:t>The p</w:t>
      </w:r>
      <w:r w:rsidR="00DE1F1D" w:rsidRPr="00F00DEB">
        <w:t>r</w:t>
      </w:r>
      <w:r w:rsidR="00DE1F1D">
        <w:t>ocurement project</w:t>
      </w:r>
      <w:r>
        <w:t xml:space="preserve"> </w:t>
      </w:r>
      <w:r w:rsidR="00DE1F1D">
        <w:t>is</w:t>
      </w:r>
      <w:r w:rsidR="00DE1F1D" w:rsidRPr="00F00DEB">
        <w:t xml:space="preserve"> working to the following timescale:</w:t>
      </w:r>
    </w:p>
    <w:p w14:paraId="44723C84" w14:textId="77777777" w:rsidR="00DE1F1D" w:rsidRDefault="00DE1F1D" w:rsidP="00DE1F1D">
      <w:pPr>
        <w:pStyle w:val="T3"/>
        <w:spacing w:before="0"/>
      </w:pPr>
    </w:p>
    <w:tbl>
      <w:tblPr>
        <w:tblW w:w="92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9"/>
        <w:gridCol w:w="3553"/>
      </w:tblGrid>
      <w:tr w:rsidR="001B4327" w:rsidRPr="00A81647" w14:paraId="75ED123C" w14:textId="217EEBA1" w:rsidTr="00CF6CDE">
        <w:trPr>
          <w:trHeight w:val="484"/>
        </w:trPr>
        <w:tc>
          <w:tcPr>
            <w:tcW w:w="5689" w:type="dxa"/>
            <w:shd w:val="clear" w:color="auto" w:fill="D9E2F3" w:themeFill="accent5" w:themeFillTint="33"/>
            <w:vAlign w:val="center"/>
          </w:tcPr>
          <w:p w14:paraId="6D887F9F" w14:textId="77777777" w:rsidR="001B4327" w:rsidRDefault="001B4327" w:rsidP="006028BF">
            <w:pPr>
              <w:pStyle w:val="T3"/>
              <w:spacing w:before="0" w:line="240" w:lineRule="auto"/>
            </w:pPr>
            <w:r>
              <w:t>Stage</w:t>
            </w:r>
          </w:p>
        </w:tc>
        <w:tc>
          <w:tcPr>
            <w:tcW w:w="3553" w:type="dxa"/>
            <w:shd w:val="clear" w:color="auto" w:fill="D9E2F3" w:themeFill="accent5" w:themeFillTint="33"/>
            <w:vAlign w:val="center"/>
          </w:tcPr>
          <w:p w14:paraId="1D224DCA" w14:textId="1E13801C" w:rsidR="001B4327" w:rsidRDefault="001B4327" w:rsidP="001B4327">
            <w:pPr>
              <w:pStyle w:val="T3"/>
              <w:spacing w:before="0" w:line="240" w:lineRule="auto"/>
              <w:jc w:val="center"/>
            </w:pPr>
            <w:r>
              <w:t>Key Dates</w:t>
            </w:r>
          </w:p>
        </w:tc>
      </w:tr>
      <w:tr w:rsidR="00054F04" w:rsidRPr="00A81647" w14:paraId="5358A3FA" w14:textId="77777777" w:rsidTr="00CF6CDE">
        <w:trPr>
          <w:trHeight w:val="484"/>
        </w:trPr>
        <w:tc>
          <w:tcPr>
            <w:tcW w:w="5689" w:type="dxa"/>
            <w:vAlign w:val="center"/>
          </w:tcPr>
          <w:p w14:paraId="1C6B518E" w14:textId="2A558F19" w:rsidR="00054F04" w:rsidRDefault="00054F04" w:rsidP="006028BF">
            <w:pPr>
              <w:pStyle w:val="T3"/>
              <w:spacing w:before="0" w:line="240" w:lineRule="auto"/>
            </w:pPr>
            <w:r>
              <w:t>Publication of Tender Notice</w:t>
            </w:r>
            <w:r w:rsidR="00A36EC2">
              <w:t xml:space="preserve"> </w:t>
            </w:r>
          </w:p>
        </w:tc>
        <w:tc>
          <w:tcPr>
            <w:tcW w:w="3553" w:type="dxa"/>
            <w:vAlign w:val="center"/>
          </w:tcPr>
          <w:p w14:paraId="7F2897E8" w14:textId="48741367" w:rsidR="00054F04" w:rsidRPr="005A52ED" w:rsidRDefault="005A52ED" w:rsidP="005A52ED">
            <w:pPr>
              <w:pStyle w:val="T3"/>
              <w:spacing w:before="0" w:line="240" w:lineRule="auto"/>
              <w:jc w:val="center"/>
            </w:pPr>
            <w:r w:rsidRPr="005A52ED">
              <w:t>27 June 2024</w:t>
            </w:r>
          </w:p>
        </w:tc>
      </w:tr>
      <w:tr w:rsidR="00054F04" w:rsidRPr="00A81647" w14:paraId="6F5CA169" w14:textId="51F65B04" w:rsidTr="00CF6CDE">
        <w:trPr>
          <w:trHeight w:val="484"/>
        </w:trPr>
        <w:tc>
          <w:tcPr>
            <w:tcW w:w="5689" w:type="dxa"/>
            <w:vAlign w:val="center"/>
          </w:tcPr>
          <w:p w14:paraId="22E188D3" w14:textId="4FF7E2E4" w:rsidR="00054F04" w:rsidRPr="00A81647" w:rsidRDefault="001F7B53" w:rsidP="006028BF">
            <w:pPr>
              <w:pStyle w:val="T3"/>
              <w:spacing w:before="0" w:line="240" w:lineRule="auto"/>
            </w:pPr>
            <w:r>
              <w:t>Closing Date for s</w:t>
            </w:r>
            <w:r w:rsidR="00054F04">
              <w:t>ubmission</w:t>
            </w:r>
          </w:p>
        </w:tc>
        <w:tc>
          <w:tcPr>
            <w:tcW w:w="3553" w:type="dxa"/>
            <w:vAlign w:val="center"/>
          </w:tcPr>
          <w:p w14:paraId="730E7973" w14:textId="04E74411" w:rsidR="00054F04" w:rsidRPr="005A52ED" w:rsidRDefault="00377CF2" w:rsidP="4B96ADE7">
            <w:pPr>
              <w:pStyle w:val="T3"/>
              <w:spacing w:before="0" w:line="240" w:lineRule="auto"/>
              <w:jc w:val="center"/>
            </w:pPr>
            <w:r w:rsidRPr="005A52ED">
              <w:t xml:space="preserve">22 July </w:t>
            </w:r>
            <w:r w:rsidR="005A52ED" w:rsidRPr="005A52ED">
              <w:t>2024</w:t>
            </w:r>
          </w:p>
        </w:tc>
      </w:tr>
      <w:tr w:rsidR="00054F04" w:rsidRPr="00A81647" w14:paraId="61B04B95" w14:textId="4DE46723" w:rsidTr="00CF6CDE">
        <w:trPr>
          <w:trHeight w:val="484"/>
        </w:trPr>
        <w:tc>
          <w:tcPr>
            <w:tcW w:w="5689" w:type="dxa"/>
            <w:vAlign w:val="center"/>
          </w:tcPr>
          <w:p w14:paraId="4FA9299C" w14:textId="76918155" w:rsidR="00054F04" w:rsidRPr="00A81647" w:rsidRDefault="00B13873" w:rsidP="006028BF">
            <w:pPr>
              <w:pStyle w:val="T3"/>
              <w:spacing w:before="0" w:line="240" w:lineRule="auto"/>
            </w:pPr>
            <w:r>
              <w:lastRenderedPageBreak/>
              <w:t>Clarifications</w:t>
            </w:r>
            <w:r w:rsidR="009F280E">
              <w:t xml:space="preserve"> </w:t>
            </w:r>
          </w:p>
        </w:tc>
        <w:tc>
          <w:tcPr>
            <w:tcW w:w="3553" w:type="dxa"/>
            <w:vAlign w:val="center"/>
          </w:tcPr>
          <w:p w14:paraId="4E559563" w14:textId="6A89F814" w:rsidR="00054F04" w:rsidRPr="005A52ED" w:rsidRDefault="005A52ED" w:rsidP="006028BF">
            <w:pPr>
              <w:pStyle w:val="T3"/>
              <w:spacing w:before="0" w:line="240" w:lineRule="auto"/>
              <w:jc w:val="center"/>
            </w:pPr>
            <w:r w:rsidRPr="005A52ED">
              <w:t>1 June 2024 through to 15 July 2024</w:t>
            </w:r>
          </w:p>
        </w:tc>
      </w:tr>
      <w:tr w:rsidR="001B4327" w:rsidRPr="00A81647" w14:paraId="210E4972" w14:textId="7EB82E3B" w:rsidTr="00CF6CDE">
        <w:trPr>
          <w:trHeight w:val="413"/>
        </w:trPr>
        <w:tc>
          <w:tcPr>
            <w:tcW w:w="5689" w:type="dxa"/>
            <w:shd w:val="clear" w:color="auto" w:fill="auto"/>
            <w:vAlign w:val="center"/>
          </w:tcPr>
          <w:p w14:paraId="79E77833" w14:textId="13C74C64" w:rsidR="001B4327" w:rsidRPr="00A81647" w:rsidRDefault="001B4327" w:rsidP="001B4327">
            <w:pPr>
              <w:pStyle w:val="T3"/>
              <w:spacing w:before="0" w:line="240" w:lineRule="auto"/>
            </w:pPr>
            <w:r>
              <w:t xml:space="preserve">Award </w:t>
            </w:r>
          </w:p>
        </w:tc>
        <w:tc>
          <w:tcPr>
            <w:tcW w:w="3553" w:type="dxa"/>
            <w:shd w:val="clear" w:color="auto" w:fill="auto"/>
            <w:vAlign w:val="center"/>
          </w:tcPr>
          <w:p w14:paraId="7AD28338" w14:textId="2EA024D2" w:rsidR="001B4327" w:rsidRPr="005A52ED" w:rsidRDefault="000935F5" w:rsidP="000935F5">
            <w:pPr>
              <w:pStyle w:val="T3"/>
              <w:spacing w:before="0" w:line="240" w:lineRule="auto"/>
            </w:pPr>
            <w:r w:rsidRPr="005A52ED">
              <w:t xml:space="preserve">          </w:t>
            </w:r>
            <w:r w:rsidR="001B4327" w:rsidRPr="005A52ED">
              <w:t>Appointment Notice + 10 Days</w:t>
            </w:r>
          </w:p>
        </w:tc>
      </w:tr>
    </w:tbl>
    <w:p w14:paraId="2A92DFCD" w14:textId="10B61B29" w:rsidR="00C2436E" w:rsidRDefault="00C2436E" w:rsidP="007863A8">
      <w:pPr>
        <w:pStyle w:val="T2"/>
      </w:pPr>
      <w:bookmarkStart w:id="17" w:name="_Toc170303554"/>
      <w:bookmarkStart w:id="18" w:name="_Toc386458067"/>
      <w:bookmarkStart w:id="19" w:name="_Toc471285730"/>
      <w:bookmarkStart w:id="20" w:name="_Toc471285734"/>
      <w:r>
        <w:t xml:space="preserve">Submission </w:t>
      </w:r>
      <w:r w:rsidR="009926B7">
        <w:t>d</w:t>
      </w:r>
      <w:r>
        <w:t>etails</w:t>
      </w:r>
      <w:bookmarkEnd w:id="17"/>
    </w:p>
    <w:p w14:paraId="29CA2692" w14:textId="3F50962A" w:rsidR="00C2436E" w:rsidRDefault="00F816AC" w:rsidP="00F816AC">
      <w:pPr>
        <w:pStyle w:val="T3"/>
      </w:pPr>
      <w:r>
        <w:t xml:space="preserve">You are welcome to notify the University with your ‘Expression of Interest’ </w:t>
      </w:r>
      <w:r w:rsidR="005229A1">
        <w:t xml:space="preserve">but please do </w:t>
      </w:r>
      <w:r w:rsidR="005001B8">
        <w:t xml:space="preserve">send your </w:t>
      </w:r>
      <w:r w:rsidR="009F46CA">
        <w:t>completed submission</w:t>
      </w:r>
      <w:r w:rsidR="00AF34E8">
        <w:t xml:space="preserve"> </w:t>
      </w:r>
      <w:r w:rsidR="000424D3">
        <w:t xml:space="preserve">(including a completed </w:t>
      </w:r>
      <w:r w:rsidR="002A193C">
        <w:t xml:space="preserve">version of this document) </w:t>
      </w:r>
      <w:r w:rsidR="005229A1">
        <w:t xml:space="preserve">to the University by </w:t>
      </w:r>
      <w:r w:rsidR="003A76E8">
        <w:t>the closing date (</w:t>
      </w:r>
      <w:r w:rsidR="00B13873">
        <w:t xml:space="preserve">time and </w:t>
      </w:r>
      <w:r w:rsidR="00F20815">
        <w:t>d</w:t>
      </w:r>
      <w:r w:rsidR="00B13873">
        <w:t>ate</w:t>
      </w:r>
      <w:r w:rsidR="003A76E8">
        <w:t>)</w:t>
      </w:r>
      <w:r w:rsidR="00D36534">
        <w:t xml:space="preserve">, to </w:t>
      </w:r>
      <w:hyperlink r:id="rId21" w:history="1">
        <w:r w:rsidR="00D36534" w:rsidRPr="00BC7188">
          <w:rPr>
            <w:rStyle w:val="Hyperlink"/>
          </w:rPr>
          <w:t>tenders@chi.ac.uk</w:t>
        </w:r>
      </w:hyperlink>
      <w:r w:rsidR="005A6AD3">
        <w:t xml:space="preserve">. </w:t>
      </w:r>
      <w:r w:rsidR="00CC4746">
        <w:t xml:space="preserve"> Submissions received after the closing time will be disqualified and not considered. A response to your submission will be sent upon successful receipt. </w:t>
      </w:r>
    </w:p>
    <w:p w14:paraId="141A96C2" w14:textId="30ADF0D9" w:rsidR="007863A8" w:rsidRDefault="00DA2F07" w:rsidP="007863A8">
      <w:pPr>
        <w:pStyle w:val="T2"/>
      </w:pPr>
      <w:bookmarkStart w:id="21" w:name="_Toc170303555"/>
      <w:r>
        <w:t>The assessment process</w:t>
      </w:r>
      <w:bookmarkEnd w:id="21"/>
      <w:r>
        <w:t xml:space="preserve"> </w:t>
      </w:r>
    </w:p>
    <w:p w14:paraId="301E793F" w14:textId="7C18EEE6" w:rsidR="006502A4" w:rsidRPr="005A52ED" w:rsidRDefault="006502A4" w:rsidP="006502A4">
      <w:pPr>
        <w:pStyle w:val="T3"/>
      </w:pPr>
      <w:bookmarkStart w:id="22" w:name="_Toc386458084"/>
      <w:bookmarkStart w:id="23" w:name="_Toc471285731"/>
      <w:bookmarkEnd w:id="18"/>
      <w:bookmarkEnd w:id="19"/>
      <w:bookmarkEnd w:id="20"/>
      <w:r>
        <w:t xml:space="preserve">The University awards contracts on the basis of most economically advantageous tender, (quote) assuming that there is nothing that excludes the tenderer. All documents submitted are assessed by a panel to ensure fairness and </w:t>
      </w:r>
      <w:r w:rsidRPr="005A52ED">
        <w:t xml:space="preserve">understanding. The panel reviews the quotation for; </w:t>
      </w:r>
    </w:p>
    <w:p w14:paraId="6391EA4F" w14:textId="77777777" w:rsidR="006502A4" w:rsidRPr="005A52ED" w:rsidRDefault="006502A4" w:rsidP="006502A4">
      <w:pPr>
        <w:pStyle w:val="T3"/>
      </w:pPr>
    </w:p>
    <w:tbl>
      <w:tblPr>
        <w:tblStyle w:val="TableGrid"/>
        <w:tblW w:w="9493" w:type="dxa"/>
        <w:tblLook w:val="04A0" w:firstRow="1" w:lastRow="0" w:firstColumn="1" w:lastColumn="0" w:noHBand="0" w:noVBand="1"/>
      </w:tblPr>
      <w:tblGrid>
        <w:gridCol w:w="986"/>
        <w:gridCol w:w="4679"/>
        <w:gridCol w:w="1701"/>
        <w:gridCol w:w="2127"/>
      </w:tblGrid>
      <w:tr w:rsidR="006406EA" w:rsidRPr="005A52ED" w14:paraId="4F8233A2" w14:textId="197ADF67" w:rsidTr="006406EA">
        <w:tc>
          <w:tcPr>
            <w:tcW w:w="986" w:type="dxa"/>
          </w:tcPr>
          <w:p w14:paraId="4F417E33" w14:textId="2DFBC9E4" w:rsidR="006406EA" w:rsidRPr="005A52ED" w:rsidRDefault="006406EA" w:rsidP="006406EA">
            <w:pPr>
              <w:ind w:left="34"/>
              <w:rPr>
                <w:rFonts w:asciiTheme="minorHAnsi" w:hAnsiTheme="minorHAnsi" w:cstheme="minorHAnsi"/>
              </w:rPr>
            </w:pPr>
            <w:r w:rsidRPr="005A52ED">
              <w:rPr>
                <w:rFonts w:asciiTheme="minorHAnsi" w:hAnsiTheme="minorHAnsi" w:cstheme="minorHAnsi"/>
              </w:rPr>
              <w:t>Section Number</w:t>
            </w:r>
          </w:p>
        </w:tc>
        <w:tc>
          <w:tcPr>
            <w:tcW w:w="4679" w:type="dxa"/>
          </w:tcPr>
          <w:p w14:paraId="1E9340D9" w14:textId="436DED16" w:rsidR="006406EA" w:rsidRPr="005A52ED" w:rsidRDefault="006406EA" w:rsidP="006406EA">
            <w:pPr>
              <w:ind w:left="34"/>
              <w:jc w:val="center"/>
              <w:rPr>
                <w:rFonts w:asciiTheme="minorHAnsi" w:hAnsiTheme="minorHAnsi" w:cstheme="minorHAnsi"/>
              </w:rPr>
            </w:pPr>
            <w:r w:rsidRPr="005A52ED">
              <w:rPr>
                <w:rFonts w:asciiTheme="minorHAnsi" w:hAnsiTheme="minorHAnsi" w:cstheme="minorHAnsi"/>
              </w:rPr>
              <w:t>Criteria</w:t>
            </w:r>
          </w:p>
        </w:tc>
        <w:tc>
          <w:tcPr>
            <w:tcW w:w="1701" w:type="dxa"/>
          </w:tcPr>
          <w:p w14:paraId="4B9FE0DC" w14:textId="44C84B4E" w:rsidR="006406EA" w:rsidRPr="005A52ED" w:rsidRDefault="006406EA" w:rsidP="006406EA">
            <w:pPr>
              <w:ind w:left="34"/>
              <w:jc w:val="center"/>
              <w:rPr>
                <w:rFonts w:asciiTheme="minorHAnsi" w:hAnsiTheme="minorHAnsi" w:cstheme="minorHAnsi"/>
              </w:rPr>
            </w:pPr>
            <w:r w:rsidRPr="005A52ED">
              <w:rPr>
                <w:rFonts w:asciiTheme="minorHAnsi" w:hAnsiTheme="minorHAnsi" w:cstheme="minorHAnsi"/>
              </w:rPr>
              <w:t>Maximum Marks Available</w:t>
            </w:r>
          </w:p>
        </w:tc>
        <w:tc>
          <w:tcPr>
            <w:tcW w:w="2127" w:type="dxa"/>
          </w:tcPr>
          <w:p w14:paraId="3A6EC2EA" w14:textId="6E2D183E" w:rsidR="006406EA" w:rsidRPr="005A52ED" w:rsidRDefault="006406EA" w:rsidP="006406EA">
            <w:pPr>
              <w:ind w:left="34"/>
              <w:jc w:val="center"/>
              <w:rPr>
                <w:rFonts w:asciiTheme="minorHAnsi" w:hAnsiTheme="minorHAnsi" w:cstheme="minorHAnsi"/>
              </w:rPr>
            </w:pPr>
            <w:r w:rsidRPr="005A52ED">
              <w:rPr>
                <w:rFonts w:asciiTheme="minorHAnsi" w:hAnsiTheme="minorHAnsi" w:cstheme="minorHAnsi"/>
              </w:rPr>
              <w:t>Maximum Weighting Available</w:t>
            </w:r>
          </w:p>
        </w:tc>
      </w:tr>
      <w:tr w:rsidR="0024333B" w:rsidRPr="005A52ED" w14:paraId="14C5617B" w14:textId="3BE81D0E" w:rsidTr="006406EA">
        <w:tc>
          <w:tcPr>
            <w:tcW w:w="986" w:type="dxa"/>
          </w:tcPr>
          <w:p w14:paraId="2A496719" w14:textId="53C755C9" w:rsidR="0024333B" w:rsidRPr="005A52ED" w:rsidRDefault="0024333B" w:rsidP="0024333B">
            <w:pPr>
              <w:ind w:left="34"/>
              <w:jc w:val="center"/>
              <w:rPr>
                <w:rFonts w:asciiTheme="minorHAnsi" w:hAnsiTheme="minorHAnsi" w:cstheme="minorHAnsi"/>
              </w:rPr>
            </w:pPr>
            <w:r w:rsidRPr="005A52ED">
              <w:rPr>
                <w:rFonts w:asciiTheme="minorHAnsi" w:hAnsiTheme="minorHAnsi" w:cstheme="minorHAnsi"/>
              </w:rPr>
              <w:t>1.1</w:t>
            </w:r>
          </w:p>
        </w:tc>
        <w:tc>
          <w:tcPr>
            <w:tcW w:w="4679" w:type="dxa"/>
          </w:tcPr>
          <w:p w14:paraId="5D04FF6D" w14:textId="328BD528" w:rsidR="0024333B" w:rsidRPr="005A52ED" w:rsidRDefault="0024333B" w:rsidP="0024333B">
            <w:pPr>
              <w:ind w:left="34"/>
              <w:jc w:val="center"/>
              <w:rPr>
                <w:rFonts w:asciiTheme="minorHAnsi" w:hAnsiTheme="minorHAnsi" w:cstheme="minorHAnsi"/>
              </w:rPr>
            </w:pPr>
            <w:r w:rsidRPr="005A52ED">
              <w:rPr>
                <w:rFonts w:asciiTheme="minorHAnsi" w:hAnsiTheme="minorHAnsi" w:cstheme="minorHAnsi"/>
              </w:rPr>
              <w:t>Coherence and clarity to the University’s requirement</w:t>
            </w:r>
          </w:p>
        </w:tc>
        <w:tc>
          <w:tcPr>
            <w:tcW w:w="1701" w:type="dxa"/>
          </w:tcPr>
          <w:p w14:paraId="1627ED40" w14:textId="7D644882" w:rsidR="0024333B" w:rsidRPr="005A52ED" w:rsidRDefault="00D65CBA" w:rsidP="0024333B">
            <w:pPr>
              <w:ind w:left="34"/>
              <w:jc w:val="center"/>
              <w:rPr>
                <w:rFonts w:asciiTheme="minorHAnsi" w:hAnsiTheme="minorHAnsi" w:cstheme="minorHAnsi"/>
              </w:rPr>
            </w:pPr>
            <w:r>
              <w:rPr>
                <w:rFonts w:asciiTheme="minorHAnsi" w:hAnsiTheme="minorHAnsi" w:cstheme="minorHAnsi"/>
              </w:rPr>
              <w:t>25</w:t>
            </w:r>
          </w:p>
        </w:tc>
        <w:tc>
          <w:tcPr>
            <w:tcW w:w="2127" w:type="dxa"/>
          </w:tcPr>
          <w:p w14:paraId="61F6B43A" w14:textId="6C0DD3FD" w:rsidR="0024333B" w:rsidRPr="005A52ED" w:rsidRDefault="0024333B" w:rsidP="0024333B">
            <w:pPr>
              <w:ind w:left="34"/>
              <w:jc w:val="center"/>
              <w:rPr>
                <w:rFonts w:asciiTheme="minorHAnsi" w:hAnsiTheme="minorHAnsi" w:cstheme="minorHAnsi"/>
              </w:rPr>
            </w:pPr>
            <w:r w:rsidRPr="005A52ED">
              <w:rPr>
                <w:rFonts w:asciiTheme="minorHAnsi" w:hAnsiTheme="minorHAnsi" w:cstheme="minorHAnsi"/>
              </w:rPr>
              <w:t>3</w:t>
            </w:r>
            <w:r w:rsidR="00377CF2" w:rsidRPr="005A52ED">
              <w:rPr>
                <w:rFonts w:asciiTheme="minorHAnsi" w:hAnsiTheme="minorHAnsi" w:cstheme="minorHAnsi"/>
              </w:rPr>
              <w:t>5</w:t>
            </w:r>
            <w:r w:rsidRPr="005A52ED">
              <w:rPr>
                <w:rFonts w:asciiTheme="minorHAnsi" w:hAnsiTheme="minorHAnsi" w:cstheme="minorHAnsi"/>
              </w:rPr>
              <w:t>%</w:t>
            </w:r>
          </w:p>
        </w:tc>
      </w:tr>
      <w:tr w:rsidR="0024333B" w:rsidRPr="005A52ED" w14:paraId="7B4E1839" w14:textId="11652B95" w:rsidTr="006406EA">
        <w:tc>
          <w:tcPr>
            <w:tcW w:w="986" w:type="dxa"/>
          </w:tcPr>
          <w:p w14:paraId="1BCDFC3C" w14:textId="325205A5" w:rsidR="0024333B" w:rsidRPr="005A52ED" w:rsidRDefault="0024333B" w:rsidP="0024333B">
            <w:pPr>
              <w:ind w:left="34"/>
              <w:jc w:val="center"/>
              <w:rPr>
                <w:rFonts w:asciiTheme="minorHAnsi" w:hAnsiTheme="minorHAnsi" w:cstheme="minorHAnsi"/>
              </w:rPr>
            </w:pPr>
            <w:r w:rsidRPr="005A52ED">
              <w:rPr>
                <w:rFonts w:asciiTheme="minorHAnsi" w:hAnsiTheme="minorHAnsi" w:cstheme="minorHAnsi"/>
              </w:rPr>
              <w:t>1.2</w:t>
            </w:r>
          </w:p>
        </w:tc>
        <w:tc>
          <w:tcPr>
            <w:tcW w:w="4679" w:type="dxa"/>
          </w:tcPr>
          <w:p w14:paraId="4852381A" w14:textId="150F969A" w:rsidR="0024333B" w:rsidRPr="005A52ED" w:rsidRDefault="0024333B" w:rsidP="0024333B">
            <w:pPr>
              <w:ind w:left="34"/>
              <w:jc w:val="center"/>
              <w:rPr>
                <w:rFonts w:asciiTheme="minorHAnsi" w:hAnsiTheme="minorHAnsi" w:cstheme="minorHAnsi"/>
              </w:rPr>
            </w:pPr>
            <w:r w:rsidRPr="005A52ED">
              <w:rPr>
                <w:rFonts w:asciiTheme="minorHAnsi" w:hAnsiTheme="minorHAnsi" w:cstheme="minorHAnsi"/>
              </w:rPr>
              <w:t>Organisational experience and capability</w:t>
            </w:r>
          </w:p>
        </w:tc>
        <w:tc>
          <w:tcPr>
            <w:tcW w:w="1701" w:type="dxa"/>
          </w:tcPr>
          <w:p w14:paraId="7CF5C331" w14:textId="7B9AD584" w:rsidR="0024333B" w:rsidRPr="005A52ED" w:rsidRDefault="00D65CBA" w:rsidP="0024333B">
            <w:pPr>
              <w:ind w:left="34"/>
              <w:jc w:val="center"/>
              <w:rPr>
                <w:rFonts w:asciiTheme="minorHAnsi" w:hAnsiTheme="minorHAnsi" w:cstheme="minorHAnsi"/>
              </w:rPr>
            </w:pPr>
            <w:r>
              <w:rPr>
                <w:rFonts w:asciiTheme="minorHAnsi" w:hAnsiTheme="minorHAnsi" w:cstheme="minorHAnsi"/>
              </w:rPr>
              <w:t>20</w:t>
            </w:r>
          </w:p>
        </w:tc>
        <w:tc>
          <w:tcPr>
            <w:tcW w:w="2127" w:type="dxa"/>
          </w:tcPr>
          <w:p w14:paraId="2CB3330A" w14:textId="276066B1" w:rsidR="0024333B" w:rsidRPr="005A52ED" w:rsidRDefault="00470069" w:rsidP="0024333B">
            <w:pPr>
              <w:ind w:left="34"/>
              <w:jc w:val="center"/>
              <w:rPr>
                <w:rFonts w:asciiTheme="minorHAnsi" w:hAnsiTheme="minorHAnsi" w:cstheme="minorHAnsi"/>
              </w:rPr>
            </w:pPr>
            <w:r w:rsidRPr="005A52ED">
              <w:rPr>
                <w:rFonts w:asciiTheme="minorHAnsi" w:hAnsiTheme="minorHAnsi" w:cstheme="minorHAnsi"/>
              </w:rPr>
              <w:t>20</w:t>
            </w:r>
            <w:r w:rsidR="0024333B" w:rsidRPr="005A52ED">
              <w:rPr>
                <w:rFonts w:asciiTheme="minorHAnsi" w:hAnsiTheme="minorHAnsi" w:cstheme="minorHAnsi"/>
              </w:rPr>
              <w:t>%</w:t>
            </w:r>
          </w:p>
        </w:tc>
      </w:tr>
      <w:tr w:rsidR="0024333B" w:rsidRPr="005A52ED" w14:paraId="133950FA" w14:textId="6DF9523B" w:rsidTr="006406EA">
        <w:tc>
          <w:tcPr>
            <w:tcW w:w="986" w:type="dxa"/>
          </w:tcPr>
          <w:p w14:paraId="54857262" w14:textId="47BF167D" w:rsidR="0024333B" w:rsidRPr="005A52ED" w:rsidRDefault="0024333B" w:rsidP="0024333B">
            <w:pPr>
              <w:ind w:left="34"/>
              <w:jc w:val="center"/>
              <w:rPr>
                <w:rFonts w:asciiTheme="minorHAnsi" w:hAnsiTheme="minorHAnsi" w:cstheme="minorHAnsi"/>
              </w:rPr>
            </w:pPr>
            <w:r w:rsidRPr="005A52ED">
              <w:rPr>
                <w:rFonts w:asciiTheme="minorHAnsi" w:hAnsiTheme="minorHAnsi" w:cstheme="minorHAnsi"/>
              </w:rPr>
              <w:t>1.3</w:t>
            </w:r>
          </w:p>
        </w:tc>
        <w:tc>
          <w:tcPr>
            <w:tcW w:w="4679" w:type="dxa"/>
          </w:tcPr>
          <w:p w14:paraId="1E820E44" w14:textId="0FD7A1F8" w:rsidR="0024333B" w:rsidRPr="005A52ED" w:rsidRDefault="0024333B" w:rsidP="0024333B">
            <w:pPr>
              <w:ind w:left="34"/>
              <w:jc w:val="center"/>
              <w:rPr>
                <w:rFonts w:asciiTheme="minorHAnsi" w:hAnsiTheme="minorHAnsi" w:cstheme="minorHAnsi"/>
              </w:rPr>
            </w:pPr>
            <w:r w:rsidRPr="005A52ED">
              <w:rPr>
                <w:rFonts w:asciiTheme="minorHAnsi" w:hAnsiTheme="minorHAnsi" w:cstheme="minorHAnsi"/>
              </w:rPr>
              <w:t>Compliance with the Social Value Model*</w:t>
            </w:r>
          </w:p>
        </w:tc>
        <w:tc>
          <w:tcPr>
            <w:tcW w:w="1701" w:type="dxa"/>
          </w:tcPr>
          <w:p w14:paraId="10A48970" w14:textId="7DFE2E52" w:rsidR="0024333B" w:rsidRPr="005A52ED" w:rsidRDefault="00D65CBA" w:rsidP="0024333B">
            <w:pPr>
              <w:ind w:left="34"/>
              <w:jc w:val="center"/>
              <w:rPr>
                <w:rFonts w:asciiTheme="minorHAnsi" w:hAnsiTheme="minorHAnsi" w:cstheme="minorHAnsi"/>
              </w:rPr>
            </w:pPr>
            <w:r>
              <w:rPr>
                <w:rFonts w:asciiTheme="minorHAnsi" w:hAnsiTheme="minorHAnsi" w:cstheme="minorHAnsi"/>
              </w:rPr>
              <w:t>5</w:t>
            </w:r>
          </w:p>
        </w:tc>
        <w:tc>
          <w:tcPr>
            <w:tcW w:w="2127" w:type="dxa"/>
          </w:tcPr>
          <w:p w14:paraId="096B208C" w14:textId="2FF50724" w:rsidR="0024333B" w:rsidRPr="005A52ED" w:rsidRDefault="00377CF2" w:rsidP="0024333B">
            <w:pPr>
              <w:ind w:left="34"/>
              <w:jc w:val="center"/>
              <w:rPr>
                <w:rFonts w:asciiTheme="minorHAnsi" w:hAnsiTheme="minorHAnsi" w:cstheme="minorHAnsi"/>
              </w:rPr>
            </w:pPr>
            <w:r w:rsidRPr="005A52ED">
              <w:rPr>
                <w:rFonts w:asciiTheme="minorHAnsi" w:hAnsiTheme="minorHAnsi" w:cstheme="minorHAnsi"/>
              </w:rPr>
              <w:t>10</w:t>
            </w:r>
            <w:r w:rsidR="0024333B" w:rsidRPr="005A52ED">
              <w:rPr>
                <w:rFonts w:asciiTheme="minorHAnsi" w:hAnsiTheme="minorHAnsi" w:cstheme="minorHAnsi"/>
              </w:rPr>
              <w:t>%</w:t>
            </w:r>
          </w:p>
        </w:tc>
      </w:tr>
      <w:tr w:rsidR="0024333B" w:rsidRPr="005A52ED" w14:paraId="0A5FA8CD" w14:textId="3C70956A" w:rsidTr="006406EA">
        <w:tc>
          <w:tcPr>
            <w:tcW w:w="986" w:type="dxa"/>
          </w:tcPr>
          <w:p w14:paraId="102CFD35" w14:textId="063249AF" w:rsidR="0024333B" w:rsidRPr="005A52ED" w:rsidRDefault="0024333B" w:rsidP="0024333B">
            <w:pPr>
              <w:ind w:left="34"/>
              <w:jc w:val="center"/>
              <w:rPr>
                <w:rFonts w:asciiTheme="minorHAnsi" w:hAnsiTheme="minorHAnsi" w:cstheme="minorHAnsi"/>
              </w:rPr>
            </w:pPr>
            <w:r w:rsidRPr="005A52ED">
              <w:rPr>
                <w:rFonts w:asciiTheme="minorHAnsi" w:hAnsiTheme="minorHAnsi" w:cstheme="minorHAnsi"/>
              </w:rPr>
              <w:t>1.</w:t>
            </w:r>
            <w:r w:rsidR="005A52ED" w:rsidRPr="005A52ED">
              <w:rPr>
                <w:rFonts w:asciiTheme="minorHAnsi" w:hAnsiTheme="minorHAnsi" w:cstheme="minorHAnsi"/>
              </w:rPr>
              <w:t>4</w:t>
            </w:r>
          </w:p>
        </w:tc>
        <w:tc>
          <w:tcPr>
            <w:tcW w:w="4679" w:type="dxa"/>
          </w:tcPr>
          <w:p w14:paraId="28FA8C62" w14:textId="10641108" w:rsidR="0024333B" w:rsidRPr="005A52ED" w:rsidRDefault="0024333B" w:rsidP="0024333B">
            <w:pPr>
              <w:ind w:left="34"/>
              <w:jc w:val="center"/>
              <w:rPr>
                <w:rFonts w:asciiTheme="minorHAnsi" w:hAnsiTheme="minorHAnsi" w:cstheme="minorHAnsi"/>
              </w:rPr>
            </w:pPr>
            <w:r w:rsidRPr="005A52ED">
              <w:rPr>
                <w:rFonts w:asciiTheme="minorHAnsi" w:hAnsiTheme="minorHAnsi" w:cstheme="minorHAnsi"/>
              </w:rPr>
              <w:t>Exclusion grounds *see (</w:t>
            </w:r>
            <w:hyperlink r:id="rId22" w:history="1">
              <w:r w:rsidRPr="005A52ED">
                <w:rPr>
                  <w:rStyle w:val="Hyperlink"/>
                  <w:rFonts w:asciiTheme="minorHAnsi" w:hAnsiTheme="minorHAnsi" w:cstheme="minorHAnsi"/>
                </w:rPr>
                <w:t>link</w:t>
              </w:r>
            </w:hyperlink>
            <w:r w:rsidRPr="005A52ED">
              <w:rPr>
                <w:rFonts w:asciiTheme="minorHAnsi" w:hAnsiTheme="minorHAnsi" w:cstheme="minorHAnsi"/>
              </w:rPr>
              <w:t>)</w:t>
            </w:r>
          </w:p>
        </w:tc>
        <w:tc>
          <w:tcPr>
            <w:tcW w:w="1701" w:type="dxa"/>
          </w:tcPr>
          <w:p w14:paraId="7CF627BE" w14:textId="726E75FF" w:rsidR="0024333B" w:rsidRPr="005A52ED" w:rsidRDefault="0024333B" w:rsidP="0024333B">
            <w:pPr>
              <w:ind w:left="34"/>
              <w:jc w:val="center"/>
              <w:rPr>
                <w:rFonts w:asciiTheme="minorHAnsi" w:hAnsiTheme="minorHAnsi" w:cstheme="minorHAnsi"/>
              </w:rPr>
            </w:pPr>
            <w:r w:rsidRPr="005A52ED">
              <w:rPr>
                <w:rFonts w:asciiTheme="minorHAnsi" w:hAnsiTheme="minorHAnsi" w:cstheme="minorHAnsi"/>
              </w:rPr>
              <w:t>-</w:t>
            </w:r>
          </w:p>
        </w:tc>
        <w:tc>
          <w:tcPr>
            <w:tcW w:w="2127" w:type="dxa"/>
          </w:tcPr>
          <w:p w14:paraId="39F34ADB" w14:textId="12B1BAB0" w:rsidR="0024333B" w:rsidRPr="005A52ED" w:rsidRDefault="0024333B" w:rsidP="0024333B">
            <w:pPr>
              <w:ind w:left="34"/>
              <w:jc w:val="center"/>
              <w:rPr>
                <w:rFonts w:asciiTheme="minorHAnsi" w:hAnsiTheme="minorHAnsi" w:cstheme="minorHAnsi"/>
              </w:rPr>
            </w:pPr>
            <w:r w:rsidRPr="005A52ED">
              <w:rPr>
                <w:rFonts w:asciiTheme="minorHAnsi" w:hAnsiTheme="minorHAnsi" w:cstheme="minorHAnsi"/>
              </w:rPr>
              <w:t>Pass / Fail</w:t>
            </w:r>
          </w:p>
        </w:tc>
      </w:tr>
      <w:tr w:rsidR="0024333B" w:rsidRPr="005A52ED" w14:paraId="1F55DD1B" w14:textId="684454BC" w:rsidTr="006406EA">
        <w:tc>
          <w:tcPr>
            <w:tcW w:w="986" w:type="dxa"/>
          </w:tcPr>
          <w:p w14:paraId="09791CBA" w14:textId="35819A38" w:rsidR="0024333B" w:rsidRPr="005A52ED" w:rsidRDefault="0024333B" w:rsidP="0024333B">
            <w:pPr>
              <w:ind w:left="34"/>
              <w:jc w:val="center"/>
              <w:rPr>
                <w:rFonts w:asciiTheme="minorHAnsi" w:hAnsiTheme="minorHAnsi" w:cstheme="minorHAnsi"/>
              </w:rPr>
            </w:pPr>
            <w:r w:rsidRPr="005A52ED">
              <w:rPr>
                <w:rFonts w:asciiTheme="minorHAnsi" w:hAnsiTheme="minorHAnsi" w:cstheme="minorHAnsi"/>
              </w:rPr>
              <w:t>1.</w:t>
            </w:r>
            <w:r w:rsidR="005A52ED" w:rsidRPr="005A52ED">
              <w:rPr>
                <w:rFonts w:asciiTheme="minorHAnsi" w:hAnsiTheme="minorHAnsi" w:cstheme="minorHAnsi"/>
              </w:rPr>
              <w:t>5</w:t>
            </w:r>
          </w:p>
        </w:tc>
        <w:tc>
          <w:tcPr>
            <w:tcW w:w="4679" w:type="dxa"/>
          </w:tcPr>
          <w:p w14:paraId="064FCAD0" w14:textId="50D2E878" w:rsidR="0024333B" w:rsidRPr="005A52ED" w:rsidRDefault="0024333B" w:rsidP="0024333B">
            <w:pPr>
              <w:ind w:left="34"/>
              <w:jc w:val="center"/>
              <w:rPr>
                <w:rFonts w:asciiTheme="minorHAnsi" w:hAnsiTheme="minorHAnsi" w:cstheme="minorHAnsi"/>
              </w:rPr>
            </w:pPr>
            <w:r w:rsidRPr="005A52ED">
              <w:rPr>
                <w:rFonts w:asciiTheme="minorHAnsi" w:hAnsiTheme="minorHAnsi" w:cstheme="minorHAnsi"/>
              </w:rPr>
              <w:t>Costs</w:t>
            </w:r>
          </w:p>
        </w:tc>
        <w:tc>
          <w:tcPr>
            <w:tcW w:w="1701" w:type="dxa"/>
          </w:tcPr>
          <w:p w14:paraId="07388BBF" w14:textId="3B4FC7C8" w:rsidR="0024333B" w:rsidRPr="005A52ED" w:rsidRDefault="001E62C3" w:rsidP="0024333B">
            <w:pPr>
              <w:ind w:left="34"/>
              <w:jc w:val="center"/>
              <w:rPr>
                <w:rFonts w:asciiTheme="minorHAnsi" w:hAnsiTheme="minorHAnsi" w:cstheme="minorHAnsi"/>
              </w:rPr>
            </w:pPr>
            <w:r w:rsidRPr="005A52ED">
              <w:rPr>
                <w:rFonts w:asciiTheme="minorHAnsi" w:hAnsiTheme="minorHAnsi" w:cstheme="minorHAnsi"/>
              </w:rPr>
              <w:t>100</w:t>
            </w:r>
          </w:p>
        </w:tc>
        <w:tc>
          <w:tcPr>
            <w:tcW w:w="2127" w:type="dxa"/>
          </w:tcPr>
          <w:p w14:paraId="615C0C87" w14:textId="03865BF1" w:rsidR="0024333B" w:rsidRPr="005A52ED" w:rsidRDefault="0024333B" w:rsidP="0024333B">
            <w:pPr>
              <w:ind w:left="34"/>
              <w:jc w:val="center"/>
              <w:rPr>
                <w:rFonts w:asciiTheme="minorHAnsi" w:hAnsiTheme="minorHAnsi" w:cstheme="minorHAnsi"/>
              </w:rPr>
            </w:pPr>
            <w:r w:rsidRPr="005A52ED">
              <w:rPr>
                <w:rFonts w:asciiTheme="minorHAnsi" w:hAnsiTheme="minorHAnsi" w:cstheme="minorHAnsi"/>
              </w:rPr>
              <w:t>3</w:t>
            </w:r>
            <w:r w:rsidR="00377CF2" w:rsidRPr="005A52ED">
              <w:rPr>
                <w:rFonts w:asciiTheme="minorHAnsi" w:hAnsiTheme="minorHAnsi" w:cstheme="minorHAnsi"/>
              </w:rPr>
              <w:t>5</w:t>
            </w:r>
            <w:r w:rsidRPr="005A52ED">
              <w:rPr>
                <w:rFonts w:asciiTheme="minorHAnsi" w:hAnsiTheme="minorHAnsi" w:cstheme="minorHAnsi"/>
              </w:rPr>
              <w:t>%</w:t>
            </w:r>
          </w:p>
        </w:tc>
      </w:tr>
      <w:tr w:rsidR="0024333B" w:rsidRPr="005A52ED" w14:paraId="288E4583" w14:textId="77777777" w:rsidTr="0049210B">
        <w:trPr>
          <w:trHeight w:val="191"/>
        </w:trPr>
        <w:tc>
          <w:tcPr>
            <w:tcW w:w="5665" w:type="dxa"/>
            <w:gridSpan w:val="2"/>
          </w:tcPr>
          <w:p w14:paraId="1553712F" w14:textId="176A1337" w:rsidR="0024333B" w:rsidRPr="005A52ED" w:rsidRDefault="0024333B" w:rsidP="0024333B">
            <w:pPr>
              <w:ind w:left="34"/>
              <w:jc w:val="center"/>
              <w:rPr>
                <w:rFonts w:asciiTheme="minorHAnsi" w:hAnsiTheme="minorHAnsi" w:cstheme="minorHAnsi"/>
              </w:rPr>
            </w:pPr>
            <w:r w:rsidRPr="005A52ED">
              <w:rPr>
                <w:rFonts w:asciiTheme="minorHAnsi" w:hAnsiTheme="minorHAnsi" w:cstheme="minorHAnsi"/>
              </w:rPr>
              <w:t>Total</w:t>
            </w:r>
          </w:p>
        </w:tc>
        <w:tc>
          <w:tcPr>
            <w:tcW w:w="1701" w:type="dxa"/>
          </w:tcPr>
          <w:p w14:paraId="3D29D691" w14:textId="0BD7C73F" w:rsidR="0024333B" w:rsidRPr="005A52ED" w:rsidRDefault="00D65CBA" w:rsidP="005A52ED">
            <w:pPr>
              <w:ind w:left="34"/>
              <w:jc w:val="center"/>
              <w:rPr>
                <w:rFonts w:asciiTheme="minorHAnsi" w:hAnsiTheme="minorHAnsi" w:cstheme="minorHAnsi"/>
              </w:rPr>
            </w:pPr>
            <w:r>
              <w:rPr>
                <w:rFonts w:asciiTheme="minorHAnsi" w:hAnsiTheme="minorHAnsi" w:cstheme="minorHAnsi"/>
              </w:rPr>
              <w:t>150</w:t>
            </w:r>
          </w:p>
        </w:tc>
        <w:tc>
          <w:tcPr>
            <w:tcW w:w="2127" w:type="dxa"/>
          </w:tcPr>
          <w:p w14:paraId="09193EE3" w14:textId="00E126EE" w:rsidR="0024333B" w:rsidRPr="005A52ED" w:rsidRDefault="0024333B" w:rsidP="0024333B">
            <w:pPr>
              <w:ind w:left="34"/>
              <w:jc w:val="center"/>
              <w:rPr>
                <w:rFonts w:asciiTheme="minorHAnsi" w:hAnsiTheme="minorHAnsi" w:cstheme="minorHAnsi"/>
              </w:rPr>
            </w:pPr>
            <w:r w:rsidRPr="005A52ED">
              <w:rPr>
                <w:rFonts w:asciiTheme="minorHAnsi" w:hAnsiTheme="minorHAnsi" w:cstheme="minorHAnsi"/>
              </w:rPr>
              <w:t>100%</w:t>
            </w:r>
          </w:p>
        </w:tc>
      </w:tr>
    </w:tbl>
    <w:p w14:paraId="7A573BF1" w14:textId="17472438" w:rsidR="00470069" w:rsidRPr="005A52ED" w:rsidRDefault="006D0519" w:rsidP="00D82F60">
      <w:pPr>
        <w:pStyle w:val="T3"/>
        <w:numPr>
          <w:ilvl w:val="0"/>
          <w:numId w:val="41"/>
        </w:numPr>
        <w:rPr>
          <w:lang w:val="en-US"/>
        </w:rPr>
      </w:pPr>
      <w:r w:rsidRPr="005A52ED">
        <w:t>Within your proposal, please draw attention to your environmental sustainability policies and the activities you take in minimising climate damage</w:t>
      </w:r>
      <w:r w:rsidR="00B22F7A" w:rsidRPr="005A52ED">
        <w:t xml:space="preserve">, </w:t>
      </w:r>
      <w:r w:rsidR="00F215F2" w:rsidRPr="005A52ED">
        <w:t>including</w:t>
      </w:r>
      <w:r w:rsidR="00B22F7A" w:rsidRPr="005A52ED">
        <w:t xml:space="preserve"> </w:t>
      </w:r>
      <w:r w:rsidR="00F215F2" w:rsidRPr="005A52ED">
        <w:t xml:space="preserve">for example </w:t>
      </w:r>
      <w:r w:rsidR="00B22F7A" w:rsidRPr="005A52ED">
        <w:t>energy minimisation</w:t>
      </w:r>
      <w:r w:rsidR="005A52ED" w:rsidRPr="005A52ED">
        <w:t>,</w:t>
      </w:r>
    </w:p>
    <w:p w14:paraId="150A700B" w14:textId="77777777" w:rsidR="00470069" w:rsidRPr="005A52ED" w:rsidRDefault="00470069" w:rsidP="00470069">
      <w:pPr>
        <w:rPr>
          <w:lang w:val="en-US"/>
        </w:rPr>
      </w:pPr>
    </w:p>
    <w:p w14:paraId="7EC18F58" w14:textId="7301C246" w:rsidR="00D55D1A" w:rsidRPr="005A52ED" w:rsidRDefault="00D55D1A" w:rsidP="00D55D1A">
      <w:pPr>
        <w:pStyle w:val="T2"/>
      </w:pPr>
      <w:bookmarkStart w:id="24" w:name="_Toc170303556"/>
      <w:r w:rsidRPr="005A52ED">
        <w:t>Confidentiality</w:t>
      </w:r>
      <w:bookmarkEnd w:id="22"/>
      <w:r w:rsidRPr="005A52ED">
        <w:t xml:space="preserve"> and Freedom of Information</w:t>
      </w:r>
      <w:bookmarkEnd w:id="23"/>
      <w:bookmarkEnd w:id="24"/>
      <w:r w:rsidRPr="005A52ED">
        <w:t xml:space="preserve"> </w:t>
      </w:r>
    </w:p>
    <w:p w14:paraId="62A52558" w14:textId="61AD8D89" w:rsidR="00D55D1A" w:rsidRDefault="00D31785" w:rsidP="00D55D1A">
      <w:pPr>
        <w:pStyle w:val="T3"/>
      </w:pPr>
      <w:r w:rsidRPr="005A52ED">
        <w:t>A</w:t>
      </w:r>
      <w:r w:rsidR="00D55D1A" w:rsidRPr="005A52ED">
        <w:t xml:space="preserve">ll tendering documentation </w:t>
      </w:r>
      <w:r w:rsidRPr="005A52ED">
        <w:t xml:space="preserve">and correspondence </w:t>
      </w:r>
      <w:r w:rsidR="00580D1A" w:rsidRPr="005A52ED">
        <w:t>are</w:t>
      </w:r>
      <w:r w:rsidRPr="005A52ED">
        <w:t xml:space="preserve"> treated as</w:t>
      </w:r>
      <w:r w:rsidR="00D55D1A" w:rsidRPr="005A52ED">
        <w:t xml:space="preserve"> </w:t>
      </w:r>
      <w:r w:rsidRPr="005A52ED">
        <w:t xml:space="preserve">strictly </w:t>
      </w:r>
      <w:r w:rsidR="00D55D1A" w:rsidRPr="005A52ED">
        <w:t>confidential</w:t>
      </w:r>
      <w:r w:rsidRPr="005A52ED">
        <w:t>. H</w:t>
      </w:r>
      <w:r w:rsidR="00D55D1A" w:rsidRPr="005A52ED">
        <w:t xml:space="preserve">owever, the University is subject to </w:t>
      </w:r>
      <w:r w:rsidR="001B2FD3" w:rsidRPr="005A52ED">
        <w:t xml:space="preserve">UK Data Protection Legislation, and </w:t>
      </w:r>
      <w:r w:rsidR="00D55D1A" w:rsidRPr="005A52ED">
        <w:t>the Freedom of Information Act 2000</w:t>
      </w:r>
      <w:r w:rsidRPr="005A52ED">
        <w:t xml:space="preserve">. This </w:t>
      </w:r>
      <w:r w:rsidR="00D55D1A" w:rsidRPr="005A52ED">
        <w:t xml:space="preserve">means that </w:t>
      </w:r>
      <w:r w:rsidRPr="005A52ED">
        <w:t xml:space="preserve">the University </w:t>
      </w:r>
      <w:r w:rsidR="00D55D1A" w:rsidRPr="005A52ED">
        <w:t>can be</w:t>
      </w:r>
      <w:r w:rsidR="00D55D1A">
        <w:t xml:space="preserve"> asked to disclose procurement</w:t>
      </w:r>
      <w:r w:rsidR="005454B1">
        <w:t xml:space="preserve"> and contracting information</w:t>
      </w:r>
      <w:r w:rsidR="00D55D1A" w:rsidRPr="00D95618">
        <w:t xml:space="preserve">. Please indicate any areas of your submission that you consider should be exempted from any disclosure </w:t>
      </w:r>
      <w:r w:rsidR="002A4EC1" w:rsidRPr="00D95618">
        <w:t>requests and</w:t>
      </w:r>
      <w:r w:rsidR="00D55D1A" w:rsidRPr="00D95618">
        <w:t xml:space="preserve"> identify why they should </w:t>
      </w:r>
      <w:r w:rsidR="005454B1">
        <w:t xml:space="preserve">not be </w:t>
      </w:r>
      <w:r w:rsidR="002A4EC1">
        <w:t>disclos</w:t>
      </w:r>
      <w:r w:rsidR="005454B1">
        <w:t>ed</w:t>
      </w:r>
      <w:r w:rsidR="00D55D1A" w:rsidRPr="00D95618">
        <w:t xml:space="preserve">. </w:t>
      </w:r>
    </w:p>
    <w:p w14:paraId="6E628C92" w14:textId="790FBCE3" w:rsidR="00CB38C4" w:rsidRDefault="002A4EC1" w:rsidP="002A4EC1">
      <w:pPr>
        <w:pStyle w:val="T2"/>
      </w:pPr>
      <w:bookmarkStart w:id="25" w:name="_Toc170303557"/>
      <w:bookmarkStart w:id="26" w:name="_Toc471285736"/>
      <w:r>
        <w:t xml:space="preserve">The </w:t>
      </w:r>
      <w:r w:rsidR="00B06F46">
        <w:t xml:space="preserve">template </w:t>
      </w:r>
      <w:r w:rsidR="008069F1">
        <w:t xml:space="preserve">for </w:t>
      </w:r>
      <w:r w:rsidR="00F352F9">
        <w:t>your bid/quote</w:t>
      </w:r>
      <w:bookmarkEnd w:id="25"/>
      <w:r w:rsidR="00F352F9">
        <w:t xml:space="preserve"> </w:t>
      </w:r>
      <w:bookmarkEnd w:id="26"/>
    </w:p>
    <w:bookmarkEnd w:id="5"/>
    <w:bookmarkEnd w:id="6"/>
    <w:p w14:paraId="6B848217" w14:textId="77777777" w:rsidR="00B611CA" w:rsidRDefault="00B611CA" w:rsidP="00B611CA">
      <w:pPr>
        <w:pStyle w:val="T3"/>
      </w:pPr>
      <w:r>
        <w:t xml:space="preserve">We have set out a template below, and ask that you use this to help us understand your bid, in a way that allows us to compare its benefits against others. This anticipates question we / you may have. </w:t>
      </w:r>
    </w:p>
    <w:p w14:paraId="557FA331" w14:textId="77777777" w:rsidR="00B611CA" w:rsidRDefault="00B611CA" w:rsidP="00B611CA">
      <w:pPr>
        <w:pStyle w:val="T3"/>
      </w:pPr>
      <w:r>
        <w:t xml:space="preserve">You are welcome to submit other information, but please do help us by identifying what you can do, in relation to our requirements, and do please answer the questions below where it is possible to do so. </w:t>
      </w:r>
    </w:p>
    <w:p w14:paraId="7A48EF21" w14:textId="77777777" w:rsidR="00AC1174" w:rsidRDefault="00B611CA" w:rsidP="00AC1174">
      <w:pPr>
        <w:pStyle w:val="T3"/>
      </w:pPr>
      <w:r>
        <w:t xml:space="preserve">We have deliberately avoided overloading the quotations process with the rigors of (for example) the Crown Commercial Service’s ‘reason for exclusion’, but please note there are a number of requirements we have to ensure before finalising any subsequent contracts. These range from the ownership of the companies we work with, to environmental sustainability and key questions such as your policies and approach to Modern Slavery and equal opportunity.  </w:t>
      </w:r>
    </w:p>
    <w:p w14:paraId="3B7590FD" w14:textId="77777777" w:rsidR="006546E3" w:rsidRDefault="006546E3" w:rsidP="006546E3">
      <w:pPr>
        <w:pStyle w:val="T3"/>
        <w:outlineLvl w:val="0"/>
        <w:sectPr w:rsidR="006546E3" w:rsidSect="00945C6E">
          <w:footerReference w:type="default" r:id="rId23"/>
          <w:pgSz w:w="11906" w:h="16838"/>
          <w:pgMar w:top="851" w:right="1274" w:bottom="709" w:left="1440" w:header="567" w:footer="122" w:gutter="0"/>
          <w:pgNumType w:start="1"/>
          <w:cols w:space="708"/>
          <w:docGrid w:linePitch="360"/>
        </w:sectPr>
      </w:pPr>
    </w:p>
    <w:p w14:paraId="00D4CFE9" w14:textId="22A6F02D" w:rsidR="00AC1174" w:rsidRDefault="00AC1174" w:rsidP="006D2170">
      <w:pPr>
        <w:pStyle w:val="T3"/>
        <w:spacing w:before="0"/>
      </w:pPr>
    </w:p>
    <w:p w14:paraId="1C881BB0" w14:textId="299FF8DB" w:rsidR="00F215F2" w:rsidRDefault="00F215F2" w:rsidP="006D2170">
      <w:pPr>
        <w:pStyle w:val="T3"/>
        <w:spacing w:before="0"/>
      </w:pPr>
    </w:p>
    <w:p w14:paraId="791AB7C8" w14:textId="77777777" w:rsidR="00F215F2" w:rsidRDefault="00F215F2" w:rsidP="006D2170">
      <w:pPr>
        <w:pStyle w:val="T3"/>
        <w:spacing w:before="0"/>
      </w:pPr>
    </w:p>
    <w:p w14:paraId="2EA80A87" w14:textId="77777777" w:rsidR="00571E23" w:rsidRDefault="00571E23" w:rsidP="002116C3">
      <w:pPr>
        <w:pStyle w:val="T1"/>
        <w:rPr>
          <w:rFonts w:asciiTheme="minorHAnsi" w:hAnsiTheme="minorHAnsi" w:cstheme="minorHAnsi"/>
        </w:rPr>
        <w:sectPr w:rsidR="00571E23" w:rsidSect="006546E3">
          <w:type w:val="continuous"/>
          <w:pgSz w:w="11906" w:h="16838"/>
          <w:pgMar w:top="851" w:right="1274" w:bottom="709" w:left="1440" w:header="567" w:footer="122" w:gutter="0"/>
          <w:pgNumType w:start="1"/>
          <w:cols w:space="708"/>
          <w:docGrid w:linePitch="360"/>
        </w:sectPr>
      </w:pPr>
    </w:p>
    <w:p w14:paraId="2141613A" w14:textId="53CE5BE4" w:rsidR="002116C3" w:rsidRPr="008C2B06" w:rsidRDefault="002116C3" w:rsidP="002116C3">
      <w:pPr>
        <w:pStyle w:val="T1"/>
        <w:rPr>
          <w:rFonts w:asciiTheme="minorHAnsi" w:hAnsiTheme="minorHAnsi" w:cstheme="minorHAnsi"/>
        </w:rPr>
      </w:pPr>
      <w:bookmarkStart w:id="27" w:name="_Toc170303558"/>
      <w:r w:rsidRPr="008C2B06">
        <w:rPr>
          <w:rFonts w:asciiTheme="minorHAnsi" w:hAnsiTheme="minorHAnsi" w:cstheme="minorHAnsi"/>
        </w:rPr>
        <w:lastRenderedPageBreak/>
        <w:t>Questions</w:t>
      </w:r>
      <w:bookmarkEnd w:id="27"/>
    </w:p>
    <w:p w14:paraId="7A0D301B" w14:textId="2DC7BC90" w:rsidR="002116C3" w:rsidRPr="008C2B06" w:rsidRDefault="002116C3" w:rsidP="002116C3">
      <w:pPr>
        <w:rPr>
          <w:rFonts w:asciiTheme="minorHAnsi" w:hAnsiTheme="minorHAnsi" w:cstheme="minorHAnsi"/>
          <w:sz w:val="18"/>
        </w:rPr>
      </w:pPr>
      <w:r w:rsidRPr="008C2B06">
        <w:rPr>
          <w:rFonts w:asciiTheme="minorHAnsi" w:hAnsiTheme="minorHAnsi" w:cstheme="minorHAnsi"/>
          <w:sz w:val="18"/>
        </w:rPr>
        <w:t>There is no limit to word count for the questions, but please bear in mind the need for clarity etc.</w:t>
      </w:r>
    </w:p>
    <w:p w14:paraId="2A9AE398" w14:textId="1DECB24F" w:rsidR="00245B7A" w:rsidRPr="0024333B" w:rsidRDefault="008C2B06" w:rsidP="0024333B">
      <w:pPr>
        <w:rPr>
          <w:rFonts w:asciiTheme="minorHAnsi" w:hAnsiTheme="minorHAnsi" w:cstheme="minorHAnsi"/>
          <w:sz w:val="18"/>
        </w:rPr>
      </w:pPr>
      <w:r w:rsidRPr="008C2B06">
        <w:rPr>
          <w:rFonts w:asciiTheme="minorHAnsi" w:hAnsiTheme="minorHAnsi" w:cstheme="minorHAnsi"/>
          <w:sz w:val="18"/>
        </w:rPr>
        <w:t xml:space="preserve">5 marks are available for each question and are weighted accordingly as per </w:t>
      </w:r>
      <w:r w:rsidR="00B52A22">
        <w:rPr>
          <w:rFonts w:asciiTheme="minorHAnsi" w:hAnsiTheme="minorHAnsi" w:cstheme="minorHAnsi"/>
          <w:sz w:val="18"/>
        </w:rPr>
        <w:t>the</w:t>
      </w:r>
      <w:r w:rsidRPr="008C2B06">
        <w:rPr>
          <w:rFonts w:asciiTheme="minorHAnsi" w:hAnsiTheme="minorHAnsi" w:cstheme="minorHAnsi"/>
          <w:sz w:val="18"/>
        </w:rPr>
        <w:t xml:space="preserve"> </w:t>
      </w:r>
      <w:r>
        <w:rPr>
          <w:rFonts w:asciiTheme="minorHAnsi" w:hAnsiTheme="minorHAnsi" w:cstheme="minorHAnsi"/>
          <w:sz w:val="18"/>
        </w:rPr>
        <w:t>table</w:t>
      </w:r>
      <w:r w:rsidR="00B52A22">
        <w:rPr>
          <w:rFonts w:asciiTheme="minorHAnsi" w:hAnsiTheme="minorHAnsi" w:cstheme="minorHAnsi"/>
          <w:sz w:val="18"/>
        </w:rPr>
        <w:t xml:space="preserve"> in 0.</w:t>
      </w:r>
      <w:r w:rsidR="00D82F60">
        <w:rPr>
          <w:rFonts w:asciiTheme="minorHAnsi" w:hAnsiTheme="minorHAnsi" w:cstheme="minorHAnsi"/>
          <w:sz w:val="18"/>
        </w:rPr>
        <w:t>9</w:t>
      </w:r>
      <w:r>
        <w:rPr>
          <w:rFonts w:asciiTheme="minorHAnsi" w:hAnsiTheme="minorHAnsi" w:cstheme="minorHAnsi"/>
          <w:sz w:val="18"/>
        </w:rPr>
        <w:t>.</w:t>
      </w:r>
    </w:p>
    <w:p w14:paraId="1FE4EC2C" w14:textId="3D932B8C" w:rsidR="002116C3" w:rsidRPr="002116C3" w:rsidRDefault="002116C3" w:rsidP="002116C3">
      <w:pPr>
        <w:pStyle w:val="T2"/>
        <w:rPr>
          <w:rFonts w:asciiTheme="minorHAnsi" w:hAnsiTheme="minorHAnsi" w:cstheme="minorHAnsi"/>
        </w:rPr>
      </w:pPr>
      <w:bookmarkStart w:id="28" w:name="_Toc170303559"/>
      <w:r w:rsidRPr="00265F88">
        <w:rPr>
          <w:rFonts w:asciiTheme="minorHAnsi" w:hAnsiTheme="minorHAnsi" w:cstheme="minorHAnsi"/>
        </w:rPr>
        <w:t>Coherence and clarity to the University’s requirement</w:t>
      </w:r>
      <w:bookmarkEnd w:id="28"/>
    </w:p>
    <w:tbl>
      <w:tblPr>
        <w:tblStyle w:val="TableGrid"/>
        <w:tblW w:w="9209" w:type="dxa"/>
        <w:jc w:val="center"/>
        <w:tblLook w:val="04A0" w:firstRow="1" w:lastRow="0" w:firstColumn="1" w:lastColumn="0" w:noHBand="0" w:noVBand="1"/>
      </w:tblPr>
      <w:tblGrid>
        <w:gridCol w:w="562"/>
        <w:gridCol w:w="8647"/>
      </w:tblGrid>
      <w:tr w:rsidR="002116C3" w:rsidRPr="00A84EC1" w14:paraId="1677CC66" w14:textId="77777777" w:rsidTr="00F62B68">
        <w:trPr>
          <w:trHeight w:val="415"/>
          <w:jc w:val="center"/>
        </w:trPr>
        <w:tc>
          <w:tcPr>
            <w:tcW w:w="562" w:type="dxa"/>
            <w:shd w:val="clear" w:color="auto" w:fill="BDD6EE" w:themeFill="accent1" w:themeFillTint="66"/>
            <w:vAlign w:val="center"/>
          </w:tcPr>
          <w:p w14:paraId="3AA3293E" w14:textId="05A204D5" w:rsidR="00F62B68" w:rsidRPr="002116C3" w:rsidRDefault="0049210B" w:rsidP="0049210B">
            <w:pPr>
              <w:pStyle w:val="T3"/>
              <w:spacing w:before="0"/>
            </w:pPr>
            <w:r>
              <w:t>1</w:t>
            </w:r>
          </w:p>
        </w:tc>
        <w:tc>
          <w:tcPr>
            <w:tcW w:w="8647" w:type="dxa"/>
            <w:shd w:val="clear" w:color="auto" w:fill="BDD6EE" w:themeFill="accent1" w:themeFillTint="66"/>
            <w:vAlign w:val="center"/>
          </w:tcPr>
          <w:p w14:paraId="523A0251" w14:textId="4F4A800A" w:rsidR="002116C3" w:rsidRPr="00A84EC1" w:rsidRDefault="002116C3" w:rsidP="00773D71">
            <w:pPr>
              <w:pStyle w:val="T3"/>
              <w:spacing w:before="0"/>
            </w:pPr>
            <w:r w:rsidRPr="00A84EC1">
              <w:t xml:space="preserve">Please describe </w:t>
            </w:r>
            <w:r w:rsidR="00773D71">
              <w:t>how you would propose to deliver the training requirement</w:t>
            </w:r>
            <w:r w:rsidR="002D2B85">
              <w:t>s</w:t>
            </w:r>
            <w:r w:rsidRPr="00A84EC1">
              <w:t xml:space="preserve">. </w:t>
            </w:r>
          </w:p>
        </w:tc>
      </w:tr>
      <w:tr w:rsidR="002116C3" w:rsidRPr="00A84EC1" w14:paraId="656D4A6E" w14:textId="77777777" w:rsidTr="00F62B68">
        <w:trPr>
          <w:trHeight w:val="845"/>
          <w:jc w:val="center"/>
        </w:trPr>
        <w:tc>
          <w:tcPr>
            <w:tcW w:w="9209" w:type="dxa"/>
            <w:gridSpan w:val="2"/>
          </w:tcPr>
          <w:p w14:paraId="0CE918E9" w14:textId="77777777" w:rsidR="002116C3" w:rsidRPr="00A84EC1" w:rsidRDefault="002116C3" w:rsidP="00311C42">
            <w:pPr>
              <w:pStyle w:val="T3"/>
              <w:spacing w:before="0"/>
              <w:rPr>
                <w:rFonts w:asciiTheme="minorHAnsi" w:hAnsiTheme="minorHAnsi" w:cstheme="minorHAnsi"/>
              </w:rPr>
            </w:pPr>
          </w:p>
        </w:tc>
      </w:tr>
    </w:tbl>
    <w:p w14:paraId="2CCD491C" w14:textId="77777777" w:rsidR="002116C3" w:rsidRPr="00A84EC1" w:rsidRDefault="002116C3" w:rsidP="002116C3">
      <w:pPr>
        <w:pStyle w:val="T3"/>
        <w:spacing w:before="0"/>
        <w:rPr>
          <w:rFonts w:cstheme="minorHAnsi"/>
        </w:rPr>
      </w:pPr>
    </w:p>
    <w:tbl>
      <w:tblPr>
        <w:tblStyle w:val="TableGrid"/>
        <w:tblW w:w="9164" w:type="dxa"/>
        <w:tblLook w:val="04A0" w:firstRow="1" w:lastRow="0" w:firstColumn="1" w:lastColumn="0" w:noHBand="0" w:noVBand="1"/>
      </w:tblPr>
      <w:tblGrid>
        <w:gridCol w:w="491"/>
        <w:gridCol w:w="8673"/>
      </w:tblGrid>
      <w:tr w:rsidR="002116C3" w:rsidRPr="00A84EC1" w14:paraId="1D9AD972" w14:textId="77777777" w:rsidTr="00871AA7">
        <w:trPr>
          <w:trHeight w:val="395"/>
        </w:trPr>
        <w:tc>
          <w:tcPr>
            <w:tcW w:w="491" w:type="dxa"/>
            <w:shd w:val="clear" w:color="auto" w:fill="BDD6EE" w:themeFill="accent1" w:themeFillTint="66"/>
            <w:vAlign w:val="center"/>
          </w:tcPr>
          <w:p w14:paraId="5A7A8745" w14:textId="1D56C060" w:rsidR="002116C3" w:rsidRPr="00A84EC1" w:rsidRDefault="0049210B" w:rsidP="00311C42">
            <w:pPr>
              <w:pStyle w:val="T3"/>
              <w:spacing w:before="0"/>
              <w:rPr>
                <w:rFonts w:asciiTheme="minorHAnsi" w:hAnsiTheme="minorHAnsi" w:cstheme="minorHAnsi"/>
              </w:rPr>
            </w:pPr>
            <w:r>
              <w:rPr>
                <w:rFonts w:asciiTheme="minorHAnsi" w:hAnsiTheme="minorHAnsi" w:cstheme="minorHAnsi"/>
              </w:rPr>
              <w:t>2</w:t>
            </w:r>
          </w:p>
        </w:tc>
        <w:tc>
          <w:tcPr>
            <w:tcW w:w="8673" w:type="dxa"/>
            <w:shd w:val="clear" w:color="auto" w:fill="BDD6EE" w:themeFill="accent1" w:themeFillTint="66"/>
            <w:vAlign w:val="center"/>
          </w:tcPr>
          <w:p w14:paraId="29A44293" w14:textId="57EC3AA1" w:rsidR="002116C3" w:rsidRPr="00A84EC1" w:rsidRDefault="0024333B" w:rsidP="00311C42">
            <w:pPr>
              <w:pStyle w:val="T3"/>
              <w:spacing w:before="0"/>
            </w:pPr>
            <w:r>
              <w:t xml:space="preserve">Please describe any requirements you would have for the University. </w:t>
            </w:r>
          </w:p>
        </w:tc>
      </w:tr>
      <w:tr w:rsidR="002116C3" w:rsidRPr="00A84EC1" w14:paraId="5AEF892D" w14:textId="77777777" w:rsidTr="00311C42">
        <w:trPr>
          <w:trHeight w:val="963"/>
        </w:trPr>
        <w:tc>
          <w:tcPr>
            <w:tcW w:w="9164" w:type="dxa"/>
            <w:gridSpan w:val="2"/>
          </w:tcPr>
          <w:p w14:paraId="5894AE4C" w14:textId="77777777" w:rsidR="002116C3" w:rsidRPr="00A84EC1" w:rsidRDefault="002116C3" w:rsidP="00311C42">
            <w:pPr>
              <w:pStyle w:val="T3"/>
              <w:spacing w:before="0"/>
              <w:rPr>
                <w:rFonts w:asciiTheme="minorHAnsi" w:hAnsiTheme="minorHAnsi" w:cstheme="minorHAnsi"/>
              </w:rPr>
            </w:pPr>
          </w:p>
        </w:tc>
      </w:tr>
    </w:tbl>
    <w:p w14:paraId="6CDD669F" w14:textId="2A3858BC" w:rsidR="008C2B06" w:rsidRPr="008C2B06" w:rsidRDefault="008C2B06" w:rsidP="008C2B06">
      <w:pPr>
        <w:pStyle w:val="T2"/>
        <w:numPr>
          <w:ilvl w:val="0"/>
          <w:numId w:val="0"/>
        </w:numPr>
        <w:spacing w:before="0" w:after="0"/>
        <w:rPr>
          <w:rFonts w:asciiTheme="minorHAnsi" w:hAnsiTheme="minorHAnsi" w:cstheme="minorHAnsi"/>
          <w:sz w:val="20"/>
        </w:rPr>
      </w:pPr>
    </w:p>
    <w:tbl>
      <w:tblPr>
        <w:tblStyle w:val="TableGrid"/>
        <w:tblW w:w="9201" w:type="dxa"/>
        <w:tblLook w:val="04A0" w:firstRow="1" w:lastRow="0" w:firstColumn="1" w:lastColumn="0" w:noHBand="0" w:noVBand="1"/>
      </w:tblPr>
      <w:tblGrid>
        <w:gridCol w:w="493"/>
        <w:gridCol w:w="8708"/>
      </w:tblGrid>
      <w:tr w:rsidR="008C2B06" w:rsidRPr="00A84EC1" w14:paraId="2423291B" w14:textId="77777777" w:rsidTr="00CC4746">
        <w:trPr>
          <w:trHeight w:val="426"/>
        </w:trPr>
        <w:tc>
          <w:tcPr>
            <w:tcW w:w="493" w:type="dxa"/>
            <w:shd w:val="clear" w:color="auto" w:fill="BDD6EE" w:themeFill="accent1" w:themeFillTint="66"/>
            <w:vAlign w:val="center"/>
          </w:tcPr>
          <w:p w14:paraId="753AEB98" w14:textId="4D6B53DE" w:rsidR="008C2B06" w:rsidRPr="00A84EC1" w:rsidRDefault="0049210B" w:rsidP="00CC4746">
            <w:pPr>
              <w:pStyle w:val="T3"/>
              <w:spacing w:before="0"/>
              <w:rPr>
                <w:rFonts w:asciiTheme="minorHAnsi" w:hAnsiTheme="minorHAnsi" w:cstheme="minorHAnsi"/>
              </w:rPr>
            </w:pPr>
            <w:r>
              <w:rPr>
                <w:rFonts w:asciiTheme="minorHAnsi" w:hAnsiTheme="minorHAnsi" w:cstheme="minorHAnsi"/>
              </w:rPr>
              <w:t>3</w:t>
            </w:r>
          </w:p>
        </w:tc>
        <w:tc>
          <w:tcPr>
            <w:tcW w:w="8707" w:type="dxa"/>
            <w:shd w:val="clear" w:color="auto" w:fill="BDD6EE" w:themeFill="accent1" w:themeFillTint="66"/>
            <w:vAlign w:val="center"/>
          </w:tcPr>
          <w:p w14:paraId="706D1748" w14:textId="263BE8E6" w:rsidR="008C2B06" w:rsidRPr="00D82F60" w:rsidRDefault="00D82F60" w:rsidP="00CC4746">
            <w:pPr>
              <w:pStyle w:val="T3"/>
              <w:spacing w:before="0"/>
            </w:pPr>
            <w:r w:rsidRPr="00D82F60">
              <w:t>Please advise on any e</w:t>
            </w:r>
            <w:r w:rsidR="00691899" w:rsidRPr="00D82F60">
              <w:t xml:space="preserve">quipment </w:t>
            </w:r>
            <w:r w:rsidRPr="00D82F60">
              <w:t xml:space="preserve">you would </w:t>
            </w:r>
            <w:r w:rsidR="00691899" w:rsidRPr="00D82F60">
              <w:t>require us to provide</w:t>
            </w:r>
            <w:r w:rsidRPr="00D82F60">
              <w:t>.</w:t>
            </w:r>
          </w:p>
        </w:tc>
      </w:tr>
      <w:tr w:rsidR="008C2B06" w:rsidRPr="00A84EC1" w14:paraId="5D695C83" w14:textId="77777777" w:rsidTr="00CC4746">
        <w:trPr>
          <w:trHeight w:val="1095"/>
        </w:trPr>
        <w:tc>
          <w:tcPr>
            <w:tcW w:w="9201" w:type="dxa"/>
            <w:gridSpan w:val="2"/>
          </w:tcPr>
          <w:p w14:paraId="73ECC5B3" w14:textId="77777777" w:rsidR="008C2B06" w:rsidRPr="00A84EC1" w:rsidRDefault="008C2B06" w:rsidP="00CC4746">
            <w:pPr>
              <w:pStyle w:val="T3"/>
              <w:spacing w:before="0"/>
              <w:rPr>
                <w:rFonts w:asciiTheme="minorHAnsi" w:hAnsiTheme="minorHAnsi" w:cstheme="minorHAnsi"/>
              </w:rPr>
            </w:pPr>
          </w:p>
        </w:tc>
      </w:tr>
    </w:tbl>
    <w:p w14:paraId="05F51E11" w14:textId="6362938C" w:rsidR="00470069" w:rsidRDefault="008C2B06" w:rsidP="008C2B06">
      <w:pPr>
        <w:pStyle w:val="T3"/>
        <w:spacing w:before="0"/>
        <w:rPr>
          <w:rFonts w:cstheme="minorHAnsi"/>
        </w:rPr>
      </w:pPr>
      <w:r w:rsidRPr="00A84EC1">
        <w:rPr>
          <w:rFonts w:cstheme="minorHAnsi"/>
        </w:rPr>
        <w:t xml:space="preserve"> </w:t>
      </w:r>
    </w:p>
    <w:tbl>
      <w:tblPr>
        <w:tblStyle w:val="TableGrid"/>
        <w:tblW w:w="9265" w:type="dxa"/>
        <w:tblLook w:val="04A0" w:firstRow="1" w:lastRow="0" w:firstColumn="1" w:lastColumn="0" w:noHBand="0" w:noVBand="1"/>
      </w:tblPr>
      <w:tblGrid>
        <w:gridCol w:w="496"/>
        <w:gridCol w:w="8769"/>
      </w:tblGrid>
      <w:tr w:rsidR="008C2B06" w:rsidRPr="00A84EC1" w14:paraId="4CDC38DC" w14:textId="77777777" w:rsidTr="00470069">
        <w:trPr>
          <w:trHeight w:val="303"/>
        </w:trPr>
        <w:tc>
          <w:tcPr>
            <w:tcW w:w="496" w:type="dxa"/>
            <w:shd w:val="clear" w:color="auto" w:fill="BDD6EE" w:themeFill="accent1" w:themeFillTint="66"/>
            <w:vAlign w:val="center"/>
          </w:tcPr>
          <w:p w14:paraId="0D443377" w14:textId="47218F99" w:rsidR="008C2B06" w:rsidRPr="00A84EC1" w:rsidRDefault="0049210B" w:rsidP="00CC4746">
            <w:pPr>
              <w:pStyle w:val="T3"/>
              <w:spacing w:before="0"/>
              <w:rPr>
                <w:rFonts w:asciiTheme="minorHAnsi" w:hAnsiTheme="minorHAnsi" w:cstheme="minorHAnsi"/>
              </w:rPr>
            </w:pPr>
            <w:r>
              <w:rPr>
                <w:rFonts w:asciiTheme="minorHAnsi" w:hAnsiTheme="minorHAnsi" w:cstheme="minorHAnsi"/>
              </w:rPr>
              <w:t>4</w:t>
            </w:r>
          </w:p>
        </w:tc>
        <w:tc>
          <w:tcPr>
            <w:tcW w:w="8769" w:type="dxa"/>
            <w:shd w:val="clear" w:color="auto" w:fill="BDD6EE" w:themeFill="accent1" w:themeFillTint="66"/>
            <w:vAlign w:val="center"/>
          </w:tcPr>
          <w:p w14:paraId="0C7703DF" w14:textId="5930C496" w:rsidR="008C2B06" w:rsidRPr="00D65CBA" w:rsidRDefault="00D82F60" w:rsidP="00CC4746">
            <w:pPr>
              <w:pStyle w:val="T3"/>
              <w:spacing w:before="0"/>
            </w:pPr>
            <w:r w:rsidRPr="00D65CBA">
              <w:t>Please describe any additional training (</w:t>
            </w:r>
            <w:r w:rsidR="00D65CBA" w:rsidRPr="00D65CBA">
              <w:t>beyond minimum</w:t>
            </w:r>
            <w:r w:rsidRPr="00D65CBA">
              <w:t xml:space="preserve">) you would recommend to be provided to students to comply with NHS </w:t>
            </w:r>
            <w:r w:rsidR="00D65CBA" w:rsidRPr="00D65CBA">
              <w:t xml:space="preserve">requirements. </w:t>
            </w:r>
          </w:p>
        </w:tc>
      </w:tr>
      <w:tr w:rsidR="008C2B06" w:rsidRPr="00A84EC1" w14:paraId="7DDB7218" w14:textId="77777777" w:rsidTr="00470069">
        <w:trPr>
          <w:trHeight w:val="1058"/>
        </w:trPr>
        <w:tc>
          <w:tcPr>
            <w:tcW w:w="9265" w:type="dxa"/>
            <w:gridSpan w:val="2"/>
          </w:tcPr>
          <w:p w14:paraId="377E2843" w14:textId="502FB692" w:rsidR="00C70700" w:rsidRPr="00A84EC1" w:rsidRDefault="00C70700" w:rsidP="00C70700">
            <w:pPr>
              <w:pStyle w:val="T3"/>
              <w:spacing w:before="0"/>
              <w:rPr>
                <w:rFonts w:asciiTheme="minorHAnsi" w:hAnsiTheme="minorHAnsi" w:cstheme="minorHAnsi"/>
              </w:rPr>
            </w:pPr>
          </w:p>
        </w:tc>
      </w:tr>
    </w:tbl>
    <w:p w14:paraId="4A07206E" w14:textId="77777777" w:rsidR="008C2B06" w:rsidRPr="00A84EC1" w:rsidRDefault="008C2B06" w:rsidP="008C2B06">
      <w:pPr>
        <w:pStyle w:val="T3"/>
        <w:spacing w:before="0"/>
        <w:rPr>
          <w:rFonts w:cstheme="minorHAnsi"/>
        </w:rPr>
      </w:pPr>
    </w:p>
    <w:tbl>
      <w:tblPr>
        <w:tblStyle w:val="TableGrid"/>
        <w:tblW w:w="9302" w:type="dxa"/>
        <w:tblLook w:val="04A0" w:firstRow="1" w:lastRow="0" w:firstColumn="1" w:lastColumn="0" w:noHBand="0" w:noVBand="1"/>
      </w:tblPr>
      <w:tblGrid>
        <w:gridCol w:w="498"/>
        <w:gridCol w:w="8804"/>
      </w:tblGrid>
      <w:tr w:rsidR="008C2B06" w:rsidRPr="00A84EC1" w14:paraId="150FD968" w14:textId="77777777" w:rsidTr="00CC4746">
        <w:trPr>
          <w:trHeight w:val="300"/>
        </w:trPr>
        <w:tc>
          <w:tcPr>
            <w:tcW w:w="498" w:type="dxa"/>
            <w:shd w:val="clear" w:color="auto" w:fill="BDD6EE" w:themeFill="accent1" w:themeFillTint="66"/>
            <w:vAlign w:val="center"/>
          </w:tcPr>
          <w:p w14:paraId="0E73E864" w14:textId="175355C1" w:rsidR="008C2B06" w:rsidRPr="00A84EC1" w:rsidRDefault="0049210B" w:rsidP="00CC4746">
            <w:pPr>
              <w:pStyle w:val="T3"/>
              <w:spacing w:before="0"/>
              <w:rPr>
                <w:rFonts w:asciiTheme="minorHAnsi" w:hAnsiTheme="minorHAnsi" w:cstheme="minorHAnsi"/>
              </w:rPr>
            </w:pPr>
            <w:r>
              <w:rPr>
                <w:rFonts w:asciiTheme="minorHAnsi" w:hAnsiTheme="minorHAnsi" w:cstheme="minorHAnsi"/>
              </w:rPr>
              <w:t>5</w:t>
            </w:r>
          </w:p>
        </w:tc>
        <w:tc>
          <w:tcPr>
            <w:tcW w:w="8803" w:type="dxa"/>
            <w:shd w:val="clear" w:color="auto" w:fill="BDD6EE" w:themeFill="accent1" w:themeFillTint="66"/>
            <w:vAlign w:val="center"/>
          </w:tcPr>
          <w:p w14:paraId="0FA7024C" w14:textId="5B28A657" w:rsidR="008C2B06" w:rsidRPr="00A84EC1" w:rsidRDefault="00495904" w:rsidP="00CC4746">
            <w:pPr>
              <w:pStyle w:val="T3"/>
              <w:spacing w:before="0"/>
            </w:pPr>
            <w:r w:rsidRPr="00D65CBA">
              <w:t>Please describe</w:t>
            </w:r>
            <w:r w:rsidR="00D82F60" w:rsidRPr="00D65CBA">
              <w:t xml:space="preserve"> any additional capacity/ flexibility to provide training to students who were unable to attend their scheduled session. </w:t>
            </w:r>
          </w:p>
        </w:tc>
      </w:tr>
      <w:tr w:rsidR="008C2B06" w:rsidRPr="00A84EC1" w14:paraId="4A8EDF03" w14:textId="77777777" w:rsidTr="00CC4746">
        <w:trPr>
          <w:trHeight w:val="1025"/>
        </w:trPr>
        <w:tc>
          <w:tcPr>
            <w:tcW w:w="9302" w:type="dxa"/>
            <w:gridSpan w:val="2"/>
          </w:tcPr>
          <w:p w14:paraId="1C141C50" w14:textId="77777777" w:rsidR="008C2B06" w:rsidRPr="00A84EC1" w:rsidRDefault="008C2B06" w:rsidP="00CC4746">
            <w:pPr>
              <w:pStyle w:val="T3"/>
              <w:spacing w:before="0"/>
              <w:rPr>
                <w:rFonts w:asciiTheme="minorHAnsi" w:hAnsiTheme="minorHAnsi" w:cstheme="minorHAnsi"/>
              </w:rPr>
            </w:pPr>
          </w:p>
        </w:tc>
      </w:tr>
    </w:tbl>
    <w:p w14:paraId="32054F0B" w14:textId="77777777" w:rsidR="003715AB" w:rsidRPr="008C2B06" w:rsidRDefault="003715AB" w:rsidP="008C2B06">
      <w:pPr>
        <w:rPr>
          <w:lang w:val="en-US"/>
        </w:rPr>
      </w:pPr>
    </w:p>
    <w:p w14:paraId="71C5D906" w14:textId="17D1F62A" w:rsidR="00871AA7" w:rsidRDefault="00871AA7" w:rsidP="00871AA7">
      <w:pPr>
        <w:pStyle w:val="T2"/>
        <w:rPr>
          <w:rFonts w:asciiTheme="minorHAnsi" w:hAnsiTheme="minorHAnsi" w:cstheme="minorHAnsi"/>
        </w:rPr>
      </w:pPr>
      <w:bookmarkStart w:id="29" w:name="_Toc170303560"/>
      <w:r w:rsidRPr="00265F88">
        <w:rPr>
          <w:rFonts w:asciiTheme="minorHAnsi" w:hAnsiTheme="minorHAnsi" w:cstheme="minorHAnsi"/>
        </w:rPr>
        <w:t>Organisational experience and capability</w:t>
      </w:r>
      <w:bookmarkEnd w:id="29"/>
    </w:p>
    <w:tbl>
      <w:tblPr>
        <w:tblStyle w:val="TableGrid"/>
        <w:tblW w:w="9209" w:type="dxa"/>
        <w:tblInd w:w="-5" w:type="dxa"/>
        <w:tblLook w:val="04A0" w:firstRow="1" w:lastRow="0" w:firstColumn="1" w:lastColumn="0" w:noHBand="0" w:noVBand="1"/>
      </w:tblPr>
      <w:tblGrid>
        <w:gridCol w:w="562"/>
        <w:gridCol w:w="8647"/>
      </w:tblGrid>
      <w:tr w:rsidR="00871AA7" w:rsidRPr="00A84EC1" w14:paraId="1896734E" w14:textId="77777777" w:rsidTr="00311C42">
        <w:trPr>
          <w:trHeight w:val="415"/>
        </w:trPr>
        <w:tc>
          <w:tcPr>
            <w:tcW w:w="562" w:type="dxa"/>
            <w:shd w:val="clear" w:color="auto" w:fill="BDD6EE" w:themeFill="accent1" w:themeFillTint="66"/>
            <w:vAlign w:val="center"/>
          </w:tcPr>
          <w:p w14:paraId="5B5D10DC" w14:textId="108972E8" w:rsidR="00871AA7" w:rsidRPr="002116C3" w:rsidRDefault="0049210B" w:rsidP="00871AA7">
            <w:pPr>
              <w:pStyle w:val="T3"/>
            </w:pPr>
            <w:bookmarkStart w:id="30" w:name="_Hlk170300188"/>
            <w:r>
              <w:t>6</w:t>
            </w:r>
          </w:p>
        </w:tc>
        <w:tc>
          <w:tcPr>
            <w:tcW w:w="8647" w:type="dxa"/>
            <w:shd w:val="clear" w:color="auto" w:fill="BDD6EE" w:themeFill="accent1" w:themeFillTint="66"/>
            <w:vAlign w:val="center"/>
          </w:tcPr>
          <w:p w14:paraId="2B73E7F5" w14:textId="700376B4" w:rsidR="00871AA7" w:rsidRPr="00A84EC1" w:rsidRDefault="00245B7A" w:rsidP="00311C42">
            <w:pPr>
              <w:pStyle w:val="T3"/>
              <w:spacing w:before="0"/>
            </w:pPr>
            <w:r>
              <w:t xml:space="preserve">Please describe </w:t>
            </w:r>
            <w:r w:rsidR="006C71EB">
              <w:t xml:space="preserve">any previous </w:t>
            </w:r>
            <w:r w:rsidR="008C2B06">
              <w:t>projects similar to this which you have been involved with</w:t>
            </w:r>
            <w:r w:rsidR="00D65CBA">
              <w:t>.</w:t>
            </w:r>
            <w:r w:rsidR="00871AA7" w:rsidRPr="00A84EC1">
              <w:t xml:space="preserve"> </w:t>
            </w:r>
          </w:p>
        </w:tc>
      </w:tr>
      <w:tr w:rsidR="00871AA7" w:rsidRPr="00A84EC1" w14:paraId="403719EF" w14:textId="77777777" w:rsidTr="00311C42">
        <w:trPr>
          <w:trHeight w:val="845"/>
        </w:trPr>
        <w:tc>
          <w:tcPr>
            <w:tcW w:w="9209" w:type="dxa"/>
            <w:gridSpan w:val="2"/>
          </w:tcPr>
          <w:p w14:paraId="5ED22DE2" w14:textId="77777777" w:rsidR="00871AA7" w:rsidRPr="00A84EC1" w:rsidRDefault="00871AA7" w:rsidP="00311C42">
            <w:pPr>
              <w:pStyle w:val="T3"/>
              <w:spacing w:before="0"/>
              <w:rPr>
                <w:rFonts w:asciiTheme="minorHAnsi" w:hAnsiTheme="minorHAnsi" w:cstheme="minorHAnsi"/>
              </w:rPr>
            </w:pPr>
          </w:p>
        </w:tc>
      </w:tr>
      <w:bookmarkEnd w:id="30"/>
    </w:tbl>
    <w:p w14:paraId="1CEAAFB5" w14:textId="69AD505D" w:rsidR="00871AA7" w:rsidRDefault="00871AA7" w:rsidP="00871AA7">
      <w:pPr>
        <w:pStyle w:val="T3"/>
        <w:spacing w:before="0"/>
        <w:rPr>
          <w:rFonts w:cstheme="minorHAnsi"/>
        </w:rPr>
      </w:pPr>
    </w:p>
    <w:tbl>
      <w:tblPr>
        <w:tblStyle w:val="TableGrid"/>
        <w:tblW w:w="9209" w:type="dxa"/>
        <w:tblInd w:w="-5" w:type="dxa"/>
        <w:tblLook w:val="04A0" w:firstRow="1" w:lastRow="0" w:firstColumn="1" w:lastColumn="0" w:noHBand="0" w:noVBand="1"/>
      </w:tblPr>
      <w:tblGrid>
        <w:gridCol w:w="562"/>
        <w:gridCol w:w="8647"/>
      </w:tblGrid>
      <w:tr w:rsidR="00691899" w:rsidRPr="00A84EC1" w14:paraId="16A7328F" w14:textId="77777777" w:rsidTr="00D82F60">
        <w:trPr>
          <w:trHeight w:val="415"/>
        </w:trPr>
        <w:tc>
          <w:tcPr>
            <w:tcW w:w="562" w:type="dxa"/>
            <w:shd w:val="clear" w:color="auto" w:fill="BDD6EE" w:themeFill="accent1" w:themeFillTint="66"/>
            <w:vAlign w:val="center"/>
          </w:tcPr>
          <w:p w14:paraId="68E698FF" w14:textId="5AA30261" w:rsidR="00691899" w:rsidRPr="002116C3" w:rsidRDefault="00D82F60" w:rsidP="00D82F60">
            <w:pPr>
              <w:pStyle w:val="T3"/>
            </w:pPr>
            <w:r>
              <w:t>7</w:t>
            </w:r>
          </w:p>
        </w:tc>
        <w:tc>
          <w:tcPr>
            <w:tcW w:w="8647" w:type="dxa"/>
            <w:shd w:val="clear" w:color="auto" w:fill="BDD6EE" w:themeFill="accent1" w:themeFillTint="66"/>
            <w:vAlign w:val="center"/>
          </w:tcPr>
          <w:p w14:paraId="7188580F" w14:textId="4FEDC7C8" w:rsidR="00691899" w:rsidRPr="00A84EC1" w:rsidRDefault="00D82F60" w:rsidP="00D82F60">
            <w:pPr>
              <w:pStyle w:val="T3"/>
              <w:spacing w:before="0"/>
            </w:pPr>
            <w:r>
              <w:t xml:space="preserve">Please advise on </w:t>
            </w:r>
            <w:r w:rsidR="00691899">
              <w:t xml:space="preserve">Insurances </w:t>
            </w:r>
            <w:r>
              <w:t>he</w:t>
            </w:r>
            <w:r w:rsidR="00691899">
              <w:t>ld</w:t>
            </w:r>
            <w:r>
              <w:t xml:space="preserve"> and your processes in place to deal with </w:t>
            </w:r>
            <w:r w:rsidR="00691899">
              <w:t>accidents</w:t>
            </w:r>
            <w:r w:rsidR="00691899" w:rsidRPr="00A84EC1">
              <w:t xml:space="preserve"> </w:t>
            </w:r>
            <w:r>
              <w:t>should they occur during a session</w:t>
            </w:r>
            <w:r w:rsidR="00D65CBA">
              <w:t>.</w:t>
            </w:r>
          </w:p>
        </w:tc>
      </w:tr>
      <w:tr w:rsidR="00691899" w:rsidRPr="00A84EC1" w14:paraId="111D494E" w14:textId="77777777" w:rsidTr="00D82F60">
        <w:trPr>
          <w:trHeight w:val="845"/>
        </w:trPr>
        <w:tc>
          <w:tcPr>
            <w:tcW w:w="9209" w:type="dxa"/>
            <w:gridSpan w:val="2"/>
          </w:tcPr>
          <w:p w14:paraId="274B5C36" w14:textId="77777777" w:rsidR="00691899" w:rsidRPr="00A84EC1" w:rsidRDefault="00691899" w:rsidP="00D82F60">
            <w:pPr>
              <w:pStyle w:val="T3"/>
              <w:spacing w:before="0"/>
              <w:rPr>
                <w:rFonts w:asciiTheme="minorHAnsi" w:hAnsiTheme="minorHAnsi" w:cstheme="minorHAnsi"/>
              </w:rPr>
            </w:pPr>
          </w:p>
        </w:tc>
      </w:tr>
    </w:tbl>
    <w:p w14:paraId="38F0FC18" w14:textId="1003E54F" w:rsidR="00691899" w:rsidRDefault="00691899" w:rsidP="00871AA7">
      <w:pPr>
        <w:pStyle w:val="T3"/>
        <w:spacing w:before="0"/>
        <w:rPr>
          <w:rFonts w:cstheme="minorHAnsi"/>
        </w:rPr>
      </w:pPr>
    </w:p>
    <w:p w14:paraId="0080D135" w14:textId="77777777" w:rsidR="00691899" w:rsidRDefault="00691899" w:rsidP="00871AA7">
      <w:pPr>
        <w:pStyle w:val="T3"/>
        <w:spacing w:before="0"/>
        <w:rPr>
          <w:rFonts w:cstheme="minorHAnsi"/>
        </w:rPr>
      </w:pPr>
    </w:p>
    <w:tbl>
      <w:tblPr>
        <w:tblStyle w:val="TableGrid"/>
        <w:tblW w:w="9209" w:type="dxa"/>
        <w:tblInd w:w="-5" w:type="dxa"/>
        <w:tblLook w:val="04A0" w:firstRow="1" w:lastRow="0" w:firstColumn="1" w:lastColumn="0" w:noHBand="0" w:noVBand="1"/>
      </w:tblPr>
      <w:tblGrid>
        <w:gridCol w:w="562"/>
        <w:gridCol w:w="8647"/>
      </w:tblGrid>
      <w:tr w:rsidR="002D2B85" w:rsidRPr="00A84EC1" w14:paraId="68EB1BC0" w14:textId="77777777" w:rsidTr="00747A84">
        <w:trPr>
          <w:trHeight w:val="415"/>
        </w:trPr>
        <w:tc>
          <w:tcPr>
            <w:tcW w:w="562" w:type="dxa"/>
            <w:shd w:val="clear" w:color="auto" w:fill="BDD6EE" w:themeFill="accent1" w:themeFillTint="66"/>
            <w:vAlign w:val="center"/>
          </w:tcPr>
          <w:p w14:paraId="4C10D4D3" w14:textId="1E1CC44A" w:rsidR="002D2B85" w:rsidRPr="002116C3" w:rsidRDefault="00D65CBA" w:rsidP="00747A84">
            <w:pPr>
              <w:pStyle w:val="T3"/>
            </w:pPr>
            <w:r>
              <w:lastRenderedPageBreak/>
              <w:t>8</w:t>
            </w:r>
          </w:p>
        </w:tc>
        <w:tc>
          <w:tcPr>
            <w:tcW w:w="8647" w:type="dxa"/>
            <w:shd w:val="clear" w:color="auto" w:fill="BDD6EE" w:themeFill="accent1" w:themeFillTint="66"/>
            <w:vAlign w:val="center"/>
          </w:tcPr>
          <w:p w14:paraId="3CC1912C" w14:textId="217B61E6" w:rsidR="002D2B85" w:rsidRPr="00A84EC1" w:rsidRDefault="002D2B85" w:rsidP="00747A84">
            <w:pPr>
              <w:pStyle w:val="T3"/>
              <w:spacing w:before="0"/>
            </w:pPr>
            <w:r>
              <w:t>Please describe any previous work done within a higher education setting</w:t>
            </w:r>
            <w:r w:rsidR="00D82F60">
              <w:t>.</w:t>
            </w:r>
          </w:p>
        </w:tc>
      </w:tr>
      <w:tr w:rsidR="002D2B85" w:rsidRPr="00A84EC1" w14:paraId="41579206" w14:textId="77777777" w:rsidTr="00747A84">
        <w:trPr>
          <w:trHeight w:val="845"/>
        </w:trPr>
        <w:tc>
          <w:tcPr>
            <w:tcW w:w="9209" w:type="dxa"/>
            <w:gridSpan w:val="2"/>
          </w:tcPr>
          <w:p w14:paraId="1E947BA1" w14:textId="77777777" w:rsidR="002D2B85" w:rsidRPr="00A84EC1" w:rsidRDefault="002D2B85" w:rsidP="00747A84">
            <w:pPr>
              <w:pStyle w:val="T3"/>
              <w:spacing w:before="0"/>
              <w:rPr>
                <w:rFonts w:asciiTheme="minorHAnsi" w:hAnsiTheme="minorHAnsi" w:cstheme="minorHAnsi"/>
              </w:rPr>
            </w:pPr>
          </w:p>
        </w:tc>
      </w:tr>
    </w:tbl>
    <w:p w14:paraId="060A1694" w14:textId="77777777" w:rsidR="002D2B85" w:rsidRPr="00A84EC1" w:rsidRDefault="002D2B85" w:rsidP="00871AA7">
      <w:pPr>
        <w:pStyle w:val="T3"/>
        <w:spacing w:before="0"/>
        <w:rPr>
          <w:rFonts w:cstheme="minorHAnsi"/>
        </w:rPr>
      </w:pPr>
    </w:p>
    <w:tbl>
      <w:tblPr>
        <w:tblStyle w:val="TableGrid"/>
        <w:tblW w:w="9164" w:type="dxa"/>
        <w:tblLook w:val="04A0" w:firstRow="1" w:lastRow="0" w:firstColumn="1" w:lastColumn="0" w:noHBand="0" w:noVBand="1"/>
      </w:tblPr>
      <w:tblGrid>
        <w:gridCol w:w="491"/>
        <w:gridCol w:w="8673"/>
      </w:tblGrid>
      <w:tr w:rsidR="00871AA7" w:rsidRPr="00A84EC1" w14:paraId="7F1F0EBA" w14:textId="77777777" w:rsidTr="00311C42">
        <w:trPr>
          <w:trHeight w:val="395"/>
        </w:trPr>
        <w:tc>
          <w:tcPr>
            <w:tcW w:w="491" w:type="dxa"/>
            <w:shd w:val="clear" w:color="auto" w:fill="BDD6EE" w:themeFill="accent1" w:themeFillTint="66"/>
            <w:vAlign w:val="center"/>
          </w:tcPr>
          <w:p w14:paraId="726369F9" w14:textId="1BB3B6AD" w:rsidR="00871AA7" w:rsidRPr="00A84EC1" w:rsidRDefault="00D65CBA" w:rsidP="00311C42">
            <w:pPr>
              <w:pStyle w:val="T3"/>
              <w:spacing w:before="0"/>
              <w:rPr>
                <w:rFonts w:asciiTheme="minorHAnsi" w:hAnsiTheme="minorHAnsi" w:cstheme="minorHAnsi"/>
              </w:rPr>
            </w:pPr>
            <w:r>
              <w:rPr>
                <w:rFonts w:asciiTheme="minorHAnsi" w:hAnsiTheme="minorHAnsi" w:cstheme="minorHAnsi"/>
              </w:rPr>
              <w:t>9</w:t>
            </w:r>
          </w:p>
        </w:tc>
        <w:tc>
          <w:tcPr>
            <w:tcW w:w="8673" w:type="dxa"/>
            <w:shd w:val="clear" w:color="auto" w:fill="BDD6EE" w:themeFill="accent1" w:themeFillTint="66"/>
            <w:vAlign w:val="center"/>
          </w:tcPr>
          <w:p w14:paraId="6AE570A3" w14:textId="2AC86E6E" w:rsidR="00871AA7" w:rsidRPr="00A84EC1" w:rsidRDefault="002D2B85" w:rsidP="00311C42">
            <w:pPr>
              <w:pStyle w:val="T3"/>
              <w:spacing w:before="0"/>
            </w:pPr>
            <w:r>
              <w:t>Please provide details and qualifications of the proposed person/ team to deliver the training.</w:t>
            </w:r>
          </w:p>
        </w:tc>
      </w:tr>
      <w:tr w:rsidR="00871AA7" w:rsidRPr="00A84EC1" w14:paraId="39E97243" w14:textId="77777777" w:rsidTr="00311C42">
        <w:trPr>
          <w:trHeight w:val="963"/>
        </w:trPr>
        <w:tc>
          <w:tcPr>
            <w:tcW w:w="9164" w:type="dxa"/>
            <w:gridSpan w:val="2"/>
          </w:tcPr>
          <w:p w14:paraId="6584FCF7" w14:textId="77777777" w:rsidR="00871AA7" w:rsidRPr="00A84EC1" w:rsidRDefault="00871AA7" w:rsidP="00311C42">
            <w:pPr>
              <w:pStyle w:val="T3"/>
              <w:spacing w:before="0"/>
              <w:rPr>
                <w:rFonts w:asciiTheme="minorHAnsi" w:hAnsiTheme="minorHAnsi" w:cstheme="minorHAnsi"/>
              </w:rPr>
            </w:pPr>
          </w:p>
        </w:tc>
      </w:tr>
    </w:tbl>
    <w:p w14:paraId="565302BF" w14:textId="77777777" w:rsidR="00871AA7" w:rsidRPr="00871AA7" w:rsidRDefault="00871AA7" w:rsidP="00871AA7">
      <w:pPr>
        <w:rPr>
          <w:lang w:val="en-US"/>
        </w:rPr>
      </w:pPr>
    </w:p>
    <w:p w14:paraId="6BD0FB97" w14:textId="2A2F4063" w:rsidR="002116C3" w:rsidRDefault="002116C3" w:rsidP="00871AA7">
      <w:pPr>
        <w:pStyle w:val="T2"/>
      </w:pPr>
      <w:bookmarkStart w:id="31" w:name="_Toc170303561"/>
      <w:r w:rsidRPr="00265F88">
        <w:t>Compliance with the Social Value Model</w:t>
      </w:r>
      <w:bookmarkEnd w:id="31"/>
    </w:p>
    <w:tbl>
      <w:tblPr>
        <w:tblStyle w:val="TableGrid"/>
        <w:tblW w:w="9209" w:type="dxa"/>
        <w:tblInd w:w="-5" w:type="dxa"/>
        <w:tblLook w:val="04A0" w:firstRow="1" w:lastRow="0" w:firstColumn="1" w:lastColumn="0" w:noHBand="0" w:noVBand="1"/>
      </w:tblPr>
      <w:tblGrid>
        <w:gridCol w:w="562"/>
        <w:gridCol w:w="8647"/>
      </w:tblGrid>
      <w:tr w:rsidR="00871AA7" w:rsidRPr="00A84EC1" w14:paraId="5D30ED6F" w14:textId="77777777" w:rsidTr="002116C3">
        <w:trPr>
          <w:trHeight w:val="415"/>
        </w:trPr>
        <w:tc>
          <w:tcPr>
            <w:tcW w:w="562" w:type="dxa"/>
            <w:shd w:val="clear" w:color="auto" w:fill="BDD6EE" w:themeFill="accent1" w:themeFillTint="66"/>
            <w:vAlign w:val="center"/>
          </w:tcPr>
          <w:p w14:paraId="3D0BD573" w14:textId="2150ECD7" w:rsidR="00871AA7" w:rsidRPr="002116C3" w:rsidRDefault="00D65CBA" w:rsidP="00871AA7">
            <w:pPr>
              <w:pStyle w:val="T3"/>
            </w:pPr>
            <w:r>
              <w:t>10</w:t>
            </w:r>
          </w:p>
        </w:tc>
        <w:tc>
          <w:tcPr>
            <w:tcW w:w="8647" w:type="dxa"/>
            <w:shd w:val="clear" w:color="auto" w:fill="BDD6EE" w:themeFill="accent1" w:themeFillTint="66"/>
            <w:vAlign w:val="center"/>
          </w:tcPr>
          <w:p w14:paraId="7E996126" w14:textId="389AB991" w:rsidR="00871AA7" w:rsidRPr="00A84EC1" w:rsidRDefault="00871AA7" w:rsidP="00871AA7">
            <w:pPr>
              <w:pStyle w:val="T3"/>
              <w:spacing w:before="0" w:after="0"/>
            </w:pPr>
            <w:r w:rsidRPr="00A84EC1">
              <w:t>Please tell us something about you and your organisation, for example in relation to the social value model</w:t>
            </w:r>
            <w:r w:rsidR="00D65CBA">
              <w:t>.</w:t>
            </w:r>
          </w:p>
        </w:tc>
      </w:tr>
      <w:tr w:rsidR="002116C3" w:rsidRPr="00A84EC1" w14:paraId="7271BF7B" w14:textId="77777777" w:rsidTr="002116C3">
        <w:trPr>
          <w:trHeight w:val="845"/>
        </w:trPr>
        <w:tc>
          <w:tcPr>
            <w:tcW w:w="9209" w:type="dxa"/>
            <w:gridSpan w:val="2"/>
          </w:tcPr>
          <w:p w14:paraId="39119444" w14:textId="77777777" w:rsidR="002116C3" w:rsidRPr="00A84EC1" w:rsidRDefault="002116C3" w:rsidP="00311C42">
            <w:pPr>
              <w:pStyle w:val="T3"/>
              <w:spacing w:before="0"/>
              <w:rPr>
                <w:rFonts w:asciiTheme="minorHAnsi" w:hAnsiTheme="minorHAnsi" w:cstheme="minorHAnsi"/>
              </w:rPr>
            </w:pPr>
          </w:p>
        </w:tc>
      </w:tr>
    </w:tbl>
    <w:p w14:paraId="459D80C3" w14:textId="77777777" w:rsidR="00FB4E57" w:rsidRPr="00A84EC1" w:rsidRDefault="00FB4E57" w:rsidP="00D1129B">
      <w:pPr>
        <w:pStyle w:val="T3"/>
        <w:spacing w:before="0"/>
        <w:rPr>
          <w:rFonts w:cstheme="minorHAnsi"/>
        </w:rPr>
      </w:pPr>
    </w:p>
    <w:p w14:paraId="586FB461" w14:textId="2681D5C2" w:rsidR="00A62E56" w:rsidRDefault="00AD77A1" w:rsidP="00AD77A1">
      <w:pPr>
        <w:pStyle w:val="T2"/>
      </w:pPr>
      <w:bookmarkStart w:id="32" w:name="_Toc170303562"/>
      <w:r>
        <w:t>Exclusions Grounds</w:t>
      </w:r>
      <w:bookmarkEnd w:id="32"/>
    </w:p>
    <w:tbl>
      <w:tblPr>
        <w:tblStyle w:val="TableGrid"/>
        <w:tblW w:w="9201" w:type="dxa"/>
        <w:tblLook w:val="04A0" w:firstRow="1" w:lastRow="0" w:firstColumn="1" w:lastColumn="0" w:noHBand="0" w:noVBand="1"/>
      </w:tblPr>
      <w:tblGrid>
        <w:gridCol w:w="493"/>
        <w:gridCol w:w="8708"/>
      </w:tblGrid>
      <w:tr w:rsidR="00A366B1" w:rsidRPr="00A84EC1" w14:paraId="44E0CD42" w14:textId="77777777" w:rsidTr="00CC4746">
        <w:trPr>
          <w:trHeight w:val="354"/>
        </w:trPr>
        <w:tc>
          <w:tcPr>
            <w:tcW w:w="493" w:type="dxa"/>
            <w:shd w:val="clear" w:color="auto" w:fill="BDD6EE" w:themeFill="accent1" w:themeFillTint="66"/>
            <w:vAlign w:val="center"/>
          </w:tcPr>
          <w:p w14:paraId="1FDF6611" w14:textId="5470B599" w:rsidR="00A366B1" w:rsidRPr="00A84EC1" w:rsidRDefault="0049210B" w:rsidP="00CC4746">
            <w:pPr>
              <w:pStyle w:val="T3"/>
              <w:spacing w:before="0"/>
              <w:rPr>
                <w:rFonts w:asciiTheme="minorHAnsi" w:hAnsiTheme="minorHAnsi" w:cstheme="minorHAnsi"/>
              </w:rPr>
            </w:pPr>
            <w:r>
              <w:rPr>
                <w:rFonts w:asciiTheme="minorHAnsi" w:hAnsiTheme="minorHAnsi" w:cstheme="minorHAnsi"/>
              </w:rPr>
              <w:t>11</w:t>
            </w:r>
          </w:p>
        </w:tc>
        <w:tc>
          <w:tcPr>
            <w:tcW w:w="8707" w:type="dxa"/>
            <w:shd w:val="clear" w:color="auto" w:fill="BDD6EE" w:themeFill="accent1" w:themeFillTint="66"/>
            <w:vAlign w:val="center"/>
          </w:tcPr>
          <w:p w14:paraId="585B628E" w14:textId="7548E519" w:rsidR="00A366B1" w:rsidRPr="00A84EC1" w:rsidRDefault="00A366B1" w:rsidP="00CC4746">
            <w:pPr>
              <w:pStyle w:val="T3"/>
              <w:spacing w:before="0"/>
            </w:pPr>
            <w:r w:rsidRPr="00A84EC1">
              <w:t xml:space="preserve">Please </w:t>
            </w:r>
            <w:r>
              <w:t>confirm that you would be happy to supply the necessary information and that there would not any reasons why you would be excluded under the C</w:t>
            </w:r>
            <w:r w:rsidR="00AE51B5">
              <w:t xml:space="preserve">rown </w:t>
            </w:r>
            <w:r w:rsidR="00113400">
              <w:t>Commercial</w:t>
            </w:r>
            <w:r w:rsidR="00AE51B5">
              <w:t xml:space="preserve"> Services’ </w:t>
            </w:r>
            <w:r w:rsidR="00113400">
              <w:t>Standard Selection Questionnaire</w:t>
            </w:r>
            <w:r w:rsidR="00E330E3">
              <w:t xml:space="preserve">, </w:t>
            </w:r>
            <w:r>
              <w:t>(</w:t>
            </w:r>
            <w:r w:rsidR="00113400">
              <w:t>details of which can be found at the following lin</w:t>
            </w:r>
            <w:r w:rsidR="001132F6">
              <w:t>k (</w:t>
            </w:r>
            <w:hyperlink r:id="rId24" w:history="1">
              <w:r w:rsidR="00C70700" w:rsidRPr="00C70700">
                <w:rPr>
                  <w:rStyle w:val="Hyperlink"/>
                </w:rPr>
                <w:t>SSQ</w:t>
              </w:r>
            </w:hyperlink>
            <w:r>
              <w:t>)</w:t>
            </w:r>
          </w:p>
        </w:tc>
      </w:tr>
      <w:tr w:rsidR="00A366B1" w:rsidRPr="00A84EC1" w14:paraId="5170A06F" w14:textId="77777777" w:rsidTr="00CC4746">
        <w:trPr>
          <w:trHeight w:val="767"/>
        </w:trPr>
        <w:tc>
          <w:tcPr>
            <w:tcW w:w="9201" w:type="dxa"/>
            <w:gridSpan w:val="2"/>
          </w:tcPr>
          <w:p w14:paraId="7F2F377D" w14:textId="54533B5B" w:rsidR="00A366B1" w:rsidRPr="00273F26" w:rsidRDefault="00273F26" w:rsidP="00CC4746">
            <w:pPr>
              <w:pStyle w:val="T3"/>
              <w:spacing w:before="0"/>
              <w:rPr>
                <w:rFonts w:asciiTheme="minorHAnsi" w:hAnsiTheme="minorHAnsi" w:cstheme="minorHAnsi"/>
                <w:i/>
              </w:rPr>
            </w:pPr>
            <w:r>
              <w:rPr>
                <w:rFonts w:asciiTheme="minorHAnsi" w:hAnsiTheme="minorHAnsi" w:cstheme="minorHAnsi"/>
                <w:i/>
              </w:rPr>
              <w:t>*</w:t>
            </w:r>
            <w:r w:rsidR="00BB1D08" w:rsidRPr="00273F26">
              <w:rPr>
                <w:rFonts w:asciiTheme="minorHAnsi" w:hAnsiTheme="minorHAnsi" w:cstheme="minorHAnsi"/>
                <w:i/>
              </w:rPr>
              <w:t xml:space="preserve">You do not need to complete the SSQ at this stage. </w:t>
            </w:r>
          </w:p>
        </w:tc>
      </w:tr>
    </w:tbl>
    <w:p w14:paraId="5DF22ED1" w14:textId="454580CC" w:rsidR="00AD77A1" w:rsidRDefault="00AD77A1" w:rsidP="00AD77A1">
      <w:pPr>
        <w:rPr>
          <w:lang w:val="en-US"/>
        </w:rPr>
      </w:pPr>
    </w:p>
    <w:p w14:paraId="6A8CA332" w14:textId="77777777" w:rsidR="0024333B" w:rsidRDefault="0024333B" w:rsidP="0024333B">
      <w:pPr>
        <w:pStyle w:val="T2"/>
      </w:pPr>
      <w:bookmarkStart w:id="33" w:name="_Toc170303563"/>
      <w:r>
        <w:t>Costed Proposal</w:t>
      </w:r>
      <w:bookmarkEnd w:id="33"/>
      <w:r>
        <w:t xml:space="preserve"> </w:t>
      </w:r>
    </w:p>
    <w:tbl>
      <w:tblPr>
        <w:tblStyle w:val="TableGrid"/>
        <w:tblW w:w="9209" w:type="dxa"/>
        <w:tblLook w:val="04A0" w:firstRow="1" w:lastRow="0" w:firstColumn="1" w:lastColumn="0" w:noHBand="0" w:noVBand="1"/>
      </w:tblPr>
      <w:tblGrid>
        <w:gridCol w:w="562"/>
        <w:gridCol w:w="8647"/>
      </w:tblGrid>
      <w:tr w:rsidR="0024333B" w:rsidRPr="00A84EC1" w14:paraId="17C2C5EA" w14:textId="77777777" w:rsidTr="00D82F60">
        <w:trPr>
          <w:trHeight w:val="415"/>
        </w:trPr>
        <w:tc>
          <w:tcPr>
            <w:tcW w:w="562" w:type="dxa"/>
            <w:shd w:val="clear" w:color="auto" w:fill="BDD6EE" w:themeFill="accent1" w:themeFillTint="66"/>
            <w:vAlign w:val="center"/>
          </w:tcPr>
          <w:p w14:paraId="305DB119" w14:textId="02F392D7" w:rsidR="0024333B" w:rsidRPr="00A84EC1" w:rsidRDefault="0024333B" w:rsidP="00D82F60">
            <w:pPr>
              <w:pStyle w:val="T3"/>
            </w:pPr>
            <w:r>
              <w:t>1</w:t>
            </w:r>
            <w:r w:rsidR="0049210B">
              <w:t>2</w:t>
            </w:r>
          </w:p>
        </w:tc>
        <w:tc>
          <w:tcPr>
            <w:tcW w:w="8647" w:type="dxa"/>
            <w:shd w:val="clear" w:color="auto" w:fill="BDD6EE" w:themeFill="accent1" w:themeFillTint="66"/>
            <w:vAlign w:val="center"/>
          </w:tcPr>
          <w:p w14:paraId="155FD032" w14:textId="77A916D8" w:rsidR="0024333B" w:rsidRPr="00A84EC1" w:rsidRDefault="0024333B" w:rsidP="00D82F60">
            <w:pPr>
              <w:pStyle w:val="T3"/>
              <w:spacing w:before="0"/>
            </w:pPr>
            <w:r w:rsidRPr="00A84EC1">
              <w:t xml:space="preserve">Please </w:t>
            </w:r>
            <w:r>
              <w:t>set out your plan</w:t>
            </w:r>
            <w:r w:rsidR="00273F26">
              <w:t xml:space="preserve"> </w:t>
            </w:r>
            <w:r>
              <w:t>and costs for the training requirements</w:t>
            </w:r>
            <w:r w:rsidRPr="00A84EC1">
              <w:t xml:space="preserve"> </w:t>
            </w:r>
          </w:p>
        </w:tc>
      </w:tr>
      <w:tr w:rsidR="0024333B" w:rsidRPr="00A84EC1" w14:paraId="01BE3E69" w14:textId="77777777" w:rsidTr="00D82F60">
        <w:trPr>
          <w:trHeight w:val="845"/>
        </w:trPr>
        <w:tc>
          <w:tcPr>
            <w:tcW w:w="9209" w:type="dxa"/>
            <w:gridSpan w:val="2"/>
          </w:tcPr>
          <w:p w14:paraId="3BFF5A60" w14:textId="77777777" w:rsidR="0024333B" w:rsidRDefault="0024333B" w:rsidP="00D82F60">
            <w:pPr>
              <w:pStyle w:val="T3"/>
              <w:spacing w:before="0"/>
              <w:rPr>
                <w:rFonts w:asciiTheme="minorHAnsi" w:hAnsiTheme="minorHAnsi" w:cstheme="minorHAnsi"/>
              </w:rPr>
            </w:pPr>
          </w:p>
          <w:p w14:paraId="44804430" w14:textId="5AB95B91" w:rsidR="00273F26" w:rsidRDefault="00273F26" w:rsidP="00D82F60">
            <w:pPr>
              <w:pStyle w:val="T3"/>
              <w:spacing w:before="0"/>
              <w:rPr>
                <w:rFonts w:asciiTheme="minorHAnsi" w:hAnsiTheme="minorHAnsi" w:cstheme="minorHAnsi"/>
              </w:rPr>
            </w:pPr>
          </w:p>
          <w:p w14:paraId="13FA9FFF" w14:textId="77777777" w:rsidR="00273F26" w:rsidRDefault="00273F26" w:rsidP="00D82F60">
            <w:pPr>
              <w:pStyle w:val="T3"/>
              <w:spacing w:before="0"/>
              <w:rPr>
                <w:rFonts w:asciiTheme="minorHAnsi" w:hAnsiTheme="minorHAnsi" w:cstheme="minorHAnsi"/>
              </w:rPr>
            </w:pPr>
          </w:p>
          <w:tbl>
            <w:tblPr>
              <w:tblStyle w:val="TableGrid"/>
              <w:tblW w:w="8983" w:type="dxa"/>
              <w:tblLook w:val="04A0" w:firstRow="1" w:lastRow="0" w:firstColumn="1" w:lastColumn="0" w:noHBand="0" w:noVBand="1"/>
            </w:tblPr>
            <w:tblGrid>
              <w:gridCol w:w="4148"/>
              <w:gridCol w:w="967"/>
              <w:gridCol w:w="967"/>
              <w:gridCol w:w="967"/>
              <w:gridCol w:w="967"/>
              <w:gridCol w:w="967"/>
            </w:tblGrid>
            <w:tr w:rsidR="00E55174" w14:paraId="435878F4" w14:textId="1BE7C03A" w:rsidTr="00E55174">
              <w:trPr>
                <w:trHeight w:val="309"/>
              </w:trPr>
              <w:tc>
                <w:tcPr>
                  <w:tcW w:w="0" w:type="auto"/>
                </w:tcPr>
                <w:p w14:paraId="07C4CB1E" w14:textId="77777777" w:rsidR="00E55174" w:rsidRDefault="00E55174" w:rsidP="00273F26">
                  <w:pPr>
                    <w:pStyle w:val="T3"/>
                    <w:spacing w:before="0"/>
                    <w:rPr>
                      <w:rFonts w:asciiTheme="minorHAnsi" w:hAnsiTheme="minorHAnsi" w:cstheme="minorHAnsi"/>
                    </w:rPr>
                  </w:pPr>
                </w:p>
              </w:tc>
              <w:tc>
                <w:tcPr>
                  <w:tcW w:w="0" w:type="auto"/>
                </w:tcPr>
                <w:p w14:paraId="23B10409" w14:textId="77777777" w:rsidR="00E55174" w:rsidRDefault="00E55174" w:rsidP="00273F26">
                  <w:pPr>
                    <w:pStyle w:val="T3"/>
                    <w:spacing w:before="0"/>
                    <w:rPr>
                      <w:rFonts w:asciiTheme="minorHAnsi" w:hAnsiTheme="minorHAnsi" w:cstheme="minorHAnsi"/>
                    </w:rPr>
                  </w:pPr>
                  <w:r>
                    <w:rPr>
                      <w:rFonts w:asciiTheme="minorHAnsi" w:hAnsiTheme="minorHAnsi" w:cstheme="minorHAnsi"/>
                    </w:rPr>
                    <w:t>Year 1</w:t>
                  </w:r>
                </w:p>
              </w:tc>
              <w:tc>
                <w:tcPr>
                  <w:tcW w:w="0" w:type="auto"/>
                </w:tcPr>
                <w:p w14:paraId="58F48158" w14:textId="77777777" w:rsidR="00E55174" w:rsidRDefault="00E55174" w:rsidP="00273F26">
                  <w:pPr>
                    <w:pStyle w:val="T3"/>
                    <w:spacing w:before="0"/>
                    <w:rPr>
                      <w:rFonts w:asciiTheme="minorHAnsi" w:hAnsiTheme="minorHAnsi" w:cstheme="minorHAnsi"/>
                    </w:rPr>
                  </w:pPr>
                  <w:r>
                    <w:rPr>
                      <w:rFonts w:asciiTheme="minorHAnsi" w:hAnsiTheme="minorHAnsi" w:cstheme="minorHAnsi"/>
                    </w:rPr>
                    <w:t>Year 2</w:t>
                  </w:r>
                </w:p>
              </w:tc>
              <w:tc>
                <w:tcPr>
                  <w:tcW w:w="0" w:type="auto"/>
                </w:tcPr>
                <w:p w14:paraId="3712F006" w14:textId="77777777" w:rsidR="00E55174" w:rsidRDefault="00E55174" w:rsidP="00273F26">
                  <w:pPr>
                    <w:pStyle w:val="T3"/>
                    <w:spacing w:before="0"/>
                    <w:rPr>
                      <w:rFonts w:asciiTheme="minorHAnsi" w:hAnsiTheme="minorHAnsi" w:cstheme="minorHAnsi"/>
                    </w:rPr>
                  </w:pPr>
                  <w:r>
                    <w:rPr>
                      <w:rFonts w:asciiTheme="minorHAnsi" w:hAnsiTheme="minorHAnsi" w:cstheme="minorHAnsi"/>
                    </w:rPr>
                    <w:t>Year 3</w:t>
                  </w:r>
                </w:p>
              </w:tc>
              <w:tc>
                <w:tcPr>
                  <w:tcW w:w="0" w:type="auto"/>
                </w:tcPr>
                <w:p w14:paraId="6C8EF4F6" w14:textId="77777777" w:rsidR="00E55174" w:rsidRDefault="00E55174" w:rsidP="00273F26">
                  <w:pPr>
                    <w:pStyle w:val="T3"/>
                    <w:spacing w:before="0"/>
                    <w:rPr>
                      <w:rFonts w:asciiTheme="minorHAnsi" w:hAnsiTheme="minorHAnsi" w:cstheme="minorHAnsi"/>
                    </w:rPr>
                  </w:pPr>
                  <w:r>
                    <w:rPr>
                      <w:rFonts w:asciiTheme="minorHAnsi" w:hAnsiTheme="minorHAnsi" w:cstheme="minorHAnsi"/>
                    </w:rPr>
                    <w:t>Year 4</w:t>
                  </w:r>
                </w:p>
              </w:tc>
              <w:tc>
                <w:tcPr>
                  <w:tcW w:w="0" w:type="auto"/>
                </w:tcPr>
                <w:p w14:paraId="24C640F2" w14:textId="0BD05645" w:rsidR="00E55174" w:rsidRDefault="00E55174" w:rsidP="00273F26">
                  <w:pPr>
                    <w:pStyle w:val="T3"/>
                    <w:spacing w:before="0"/>
                    <w:rPr>
                      <w:rFonts w:asciiTheme="minorHAnsi" w:hAnsiTheme="minorHAnsi" w:cstheme="minorHAnsi"/>
                    </w:rPr>
                  </w:pPr>
                  <w:r>
                    <w:rPr>
                      <w:rFonts w:asciiTheme="minorHAnsi" w:hAnsiTheme="minorHAnsi" w:cstheme="minorHAnsi"/>
                    </w:rPr>
                    <w:t>Year 5</w:t>
                  </w:r>
                </w:p>
              </w:tc>
            </w:tr>
            <w:tr w:rsidR="00E55174" w14:paraId="0745FDBF" w14:textId="6BF80F2E" w:rsidTr="00E55174">
              <w:trPr>
                <w:trHeight w:val="294"/>
              </w:trPr>
              <w:tc>
                <w:tcPr>
                  <w:tcW w:w="0" w:type="auto"/>
                </w:tcPr>
                <w:p w14:paraId="3424FE96" w14:textId="73556207" w:rsidR="00E55174" w:rsidRDefault="001E62C3" w:rsidP="00273F26">
                  <w:pPr>
                    <w:pStyle w:val="T3"/>
                    <w:spacing w:before="0"/>
                    <w:rPr>
                      <w:rFonts w:asciiTheme="minorHAnsi" w:hAnsiTheme="minorHAnsi" w:cstheme="minorHAnsi"/>
                    </w:rPr>
                  </w:pPr>
                  <w:r>
                    <w:rPr>
                      <w:rFonts w:asciiTheme="minorHAnsi" w:hAnsiTheme="minorHAnsi" w:cstheme="minorHAnsi"/>
                    </w:rPr>
                    <w:t>Per Level 2 Session</w:t>
                  </w:r>
                </w:p>
              </w:tc>
              <w:tc>
                <w:tcPr>
                  <w:tcW w:w="0" w:type="auto"/>
                </w:tcPr>
                <w:p w14:paraId="0A478115" w14:textId="77777777" w:rsidR="00E55174" w:rsidRDefault="00E55174" w:rsidP="00273F26">
                  <w:pPr>
                    <w:pStyle w:val="T3"/>
                    <w:spacing w:before="0"/>
                    <w:rPr>
                      <w:rFonts w:asciiTheme="minorHAnsi" w:hAnsiTheme="minorHAnsi" w:cstheme="minorHAnsi"/>
                    </w:rPr>
                  </w:pPr>
                </w:p>
              </w:tc>
              <w:tc>
                <w:tcPr>
                  <w:tcW w:w="0" w:type="auto"/>
                </w:tcPr>
                <w:p w14:paraId="742FCC21" w14:textId="77777777" w:rsidR="00E55174" w:rsidRDefault="00E55174" w:rsidP="00273F26">
                  <w:pPr>
                    <w:pStyle w:val="T3"/>
                    <w:spacing w:before="0"/>
                    <w:rPr>
                      <w:rFonts w:asciiTheme="minorHAnsi" w:hAnsiTheme="minorHAnsi" w:cstheme="minorHAnsi"/>
                    </w:rPr>
                  </w:pPr>
                </w:p>
              </w:tc>
              <w:tc>
                <w:tcPr>
                  <w:tcW w:w="0" w:type="auto"/>
                </w:tcPr>
                <w:p w14:paraId="68B71575" w14:textId="77777777" w:rsidR="00E55174" w:rsidRDefault="00E55174" w:rsidP="00273F26">
                  <w:pPr>
                    <w:pStyle w:val="T3"/>
                    <w:spacing w:before="0"/>
                    <w:rPr>
                      <w:rFonts w:asciiTheme="minorHAnsi" w:hAnsiTheme="minorHAnsi" w:cstheme="minorHAnsi"/>
                    </w:rPr>
                  </w:pPr>
                </w:p>
              </w:tc>
              <w:tc>
                <w:tcPr>
                  <w:tcW w:w="0" w:type="auto"/>
                </w:tcPr>
                <w:p w14:paraId="52BF12ED" w14:textId="77777777" w:rsidR="00E55174" w:rsidRDefault="00E55174" w:rsidP="00273F26">
                  <w:pPr>
                    <w:pStyle w:val="T3"/>
                    <w:spacing w:before="0"/>
                    <w:rPr>
                      <w:rFonts w:asciiTheme="minorHAnsi" w:hAnsiTheme="minorHAnsi" w:cstheme="minorHAnsi"/>
                    </w:rPr>
                  </w:pPr>
                </w:p>
              </w:tc>
              <w:tc>
                <w:tcPr>
                  <w:tcW w:w="0" w:type="auto"/>
                </w:tcPr>
                <w:p w14:paraId="266B51D9" w14:textId="77777777" w:rsidR="00E55174" w:rsidRDefault="00E55174" w:rsidP="00273F26">
                  <w:pPr>
                    <w:pStyle w:val="T3"/>
                    <w:spacing w:before="0"/>
                    <w:rPr>
                      <w:rFonts w:asciiTheme="minorHAnsi" w:hAnsiTheme="minorHAnsi" w:cstheme="minorHAnsi"/>
                    </w:rPr>
                  </w:pPr>
                </w:p>
              </w:tc>
            </w:tr>
            <w:tr w:rsidR="00E55174" w14:paraId="56601BA1" w14:textId="323A36AE" w:rsidTr="00E55174">
              <w:trPr>
                <w:trHeight w:val="309"/>
              </w:trPr>
              <w:tc>
                <w:tcPr>
                  <w:tcW w:w="0" w:type="auto"/>
                </w:tcPr>
                <w:p w14:paraId="23242E3A" w14:textId="68A0937D" w:rsidR="00E55174" w:rsidRDefault="001E62C3" w:rsidP="00273F26">
                  <w:pPr>
                    <w:pStyle w:val="T3"/>
                    <w:spacing w:before="0"/>
                    <w:rPr>
                      <w:rFonts w:asciiTheme="minorHAnsi" w:hAnsiTheme="minorHAnsi" w:cstheme="minorHAnsi"/>
                    </w:rPr>
                  </w:pPr>
                  <w:r>
                    <w:rPr>
                      <w:rFonts w:asciiTheme="minorHAnsi" w:hAnsiTheme="minorHAnsi" w:cstheme="minorHAnsi"/>
                    </w:rPr>
                    <w:t>Per Induction Session</w:t>
                  </w:r>
                </w:p>
              </w:tc>
              <w:tc>
                <w:tcPr>
                  <w:tcW w:w="0" w:type="auto"/>
                </w:tcPr>
                <w:p w14:paraId="3E0E367F" w14:textId="77777777" w:rsidR="00E55174" w:rsidRDefault="00E55174" w:rsidP="00273F26">
                  <w:pPr>
                    <w:pStyle w:val="T3"/>
                    <w:spacing w:before="0"/>
                    <w:rPr>
                      <w:rFonts w:asciiTheme="minorHAnsi" w:hAnsiTheme="minorHAnsi" w:cstheme="minorHAnsi"/>
                    </w:rPr>
                  </w:pPr>
                </w:p>
              </w:tc>
              <w:tc>
                <w:tcPr>
                  <w:tcW w:w="0" w:type="auto"/>
                </w:tcPr>
                <w:p w14:paraId="424D6E4B" w14:textId="77777777" w:rsidR="00E55174" w:rsidRDefault="00E55174" w:rsidP="00273F26">
                  <w:pPr>
                    <w:pStyle w:val="T3"/>
                    <w:spacing w:before="0"/>
                    <w:rPr>
                      <w:rFonts w:asciiTheme="minorHAnsi" w:hAnsiTheme="minorHAnsi" w:cstheme="minorHAnsi"/>
                    </w:rPr>
                  </w:pPr>
                </w:p>
              </w:tc>
              <w:tc>
                <w:tcPr>
                  <w:tcW w:w="0" w:type="auto"/>
                </w:tcPr>
                <w:p w14:paraId="2F8D0A04" w14:textId="77777777" w:rsidR="00E55174" w:rsidRDefault="00E55174" w:rsidP="00273F26">
                  <w:pPr>
                    <w:pStyle w:val="T3"/>
                    <w:spacing w:before="0"/>
                    <w:rPr>
                      <w:rFonts w:asciiTheme="minorHAnsi" w:hAnsiTheme="minorHAnsi" w:cstheme="minorHAnsi"/>
                    </w:rPr>
                  </w:pPr>
                </w:p>
              </w:tc>
              <w:tc>
                <w:tcPr>
                  <w:tcW w:w="0" w:type="auto"/>
                </w:tcPr>
                <w:p w14:paraId="50C5FBF7" w14:textId="77777777" w:rsidR="00E55174" w:rsidRDefault="00E55174" w:rsidP="00273F26">
                  <w:pPr>
                    <w:pStyle w:val="T3"/>
                    <w:spacing w:before="0"/>
                    <w:rPr>
                      <w:rFonts w:asciiTheme="minorHAnsi" w:hAnsiTheme="minorHAnsi" w:cstheme="minorHAnsi"/>
                    </w:rPr>
                  </w:pPr>
                </w:p>
              </w:tc>
              <w:tc>
                <w:tcPr>
                  <w:tcW w:w="0" w:type="auto"/>
                </w:tcPr>
                <w:p w14:paraId="7E5075FE" w14:textId="77777777" w:rsidR="00E55174" w:rsidRDefault="00E55174" w:rsidP="00273F26">
                  <w:pPr>
                    <w:pStyle w:val="T3"/>
                    <w:spacing w:before="0"/>
                    <w:rPr>
                      <w:rFonts w:asciiTheme="minorHAnsi" w:hAnsiTheme="minorHAnsi" w:cstheme="minorHAnsi"/>
                    </w:rPr>
                  </w:pPr>
                </w:p>
              </w:tc>
            </w:tr>
            <w:tr w:rsidR="001E62C3" w14:paraId="35D7DBE7" w14:textId="77777777" w:rsidTr="00E55174">
              <w:trPr>
                <w:trHeight w:val="309"/>
              </w:trPr>
              <w:tc>
                <w:tcPr>
                  <w:tcW w:w="0" w:type="auto"/>
                </w:tcPr>
                <w:p w14:paraId="2D517E7D" w14:textId="79C40642" w:rsidR="001E62C3" w:rsidRDefault="001E62C3" w:rsidP="00273F26">
                  <w:pPr>
                    <w:pStyle w:val="T3"/>
                    <w:spacing w:before="0"/>
                    <w:rPr>
                      <w:rFonts w:asciiTheme="minorHAnsi" w:hAnsiTheme="minorHAnsi" w:cstheme="minorHAnsi"/>
                    </w:rPr>
                  </w:pPr>
                  <w:r>
                    <w:rPr>
                      <w:rFonts w:asciiTheme="minorHAnsi" w:hAnsiTheme="minorHAnsi" w:cstheme="minorHAnsi"/>
                    </w:rPr>
                    <w:t>Per Refresher Session</w:t>
                  </w:r>
                </w:p>
              </w:tc>
              <w:tc>
                <w:tcPr>
                  <w:tcW w:w="0" w:type="auto"/>
                </w:tcPr>
                <w:p w14:paraId="2A6E3EB4" w14:textId="77777777" w:rsidR="001E62C3" w:rsidRDefault="001E62C3" w:rsidP="00273F26">
                  <w:pPr>
                    <w:pStyle w:val="T3"/>
                    <w:spacing w:before="0"/>
                    <w:rPr>
                      <w:rFonts w:asciiTheme="minorHAnsi" w:hAnsiTheme="minorHAnsi" w:cstheme="minorHAnsi"/>
                    </w:rPr>
                  </w:pPr>
                </w:p>
              </w:tc>
              <w:tc>
                <w:tcPr>
                  <w:tcW w:w="0" w:type="auto"/>
                </w:tcPr>
                <w:p w14:paraId="62684931" w14:textId="77777777" w:rsidR="001E62C3" w:rsidRDefault="001E62C3" w:rsidP="00273F26">
                  <w:pPr>
                    <w:pStyle w:val="T3"/>
                    <w:spacing w:before="0"/>
                    <w:rPr>
                      <w:rFonts w:asciiTheme="minorHAnsi" w:hAnsiTheme="minorHAnsi" w:cstheme="minorHAnsi"/>
                    </w:rPr>
                  </w:pPr>
                </w:p>
              </w:tc>
              <w:tc>
                <w:tcPr>
                  <w:tcW w:w="0" w:type="auto"/>
                </w:tcPr>
                <w:p w14:paraId="55CCD9C8" w14:textId="77777777" w:rsidR="001E62C3" w:rsidRDefault="001E62C3" w:rsidP="00273F26">
                  <w:pPr>
                    <w:pStyle w:val="T3"/>
                    <w:spacing w:before="0"/>
                    <w:rPr>
                      <w:rFonts w:asciiTheme="minorHAnsi" w:hAnsiTheme="minorHAnsi" w:cstheme="minorHAnsi"/>
                    </w:rPr>
                  </w:pPr>
                </w:p>
              </w:tc>
              <w:tc>
                <w:tcPr>
                  <w:tcW w:w="0" w:type="auto"/>
                </w:tcPr>
                <w:p w14:paraId="2ECBA699" w14:textId="77777777" w:rsidR="001E62C3" w:rsidRDefault="001E62C3" w:rsidP="00273F26">
                  <w:pPr>
                    <w:pStyle w:val="T3"/>
                    <w:spacing w:before="0"/>
                    <w:rPr>
                      <w:rFonts w:asciiTheme="minorHAnsi" w:hAnsiTheme="minorHAnsi" w:cstheme="minorHAnsi"/>
                    </w:rPr>
                  </w:pPr>
                </w:p>
              </w:tc>
              <w:tc>
                <w:tcPr>
                  <w:tcW w:w="0" w:type="auto"/>
                </w:tcPr>
                <w:p w14:paraId="55C3065C" w14:textId="77777777" w:rsidR="001E62C3" w:rsidRDefault="001E62C3" w:rsidP="00273F26">
                  <w:pPr>
                    <w:pStyle w:val="T3"/>
                    <w:spacing w:before="0"/>
                    <w:rPr>
                      <w:rFonts w:asciiTheme="minorHAnsi" w:hAnsiTheme="minorHAnsi" w:cstheme="minorHAnsi"/>
                    </w:rPr>
                  </w:pPr>
                </w:p>
              </w:tc>
            </w:tr>
            <w:tr w:rsidR="00470069" w14:paraId="7017F0DF" w14:textId="77777777" w:rsidTr="00E55174">
              <w:trPr>
                <w:trHeight w:val="309"/>
              </w:trPr>
              <w:tc>
                <w:tcPr>
                  <w:tcW w:w="0" w:type="auto"/>
                </w:tcPr>
                <w:p w14:paraId="458D382C" w14:textId="41A98E86" w:rsidR="00470069" w:rsidRDefault="00D82F60" w:rsidP="00273F26">
                  <w:pPr>
                    <w:pStyle w:val="T3"/>
                    <w:spacing w:before="0"/>
                    <w:rPr>
                      <w:rFonts w:asciiTheme="minorHAnsi" w:hAnsiTheme="minorHAnsi" w:cstheme="minorHAnsi"/>
                    </w:rPr>
                  </w:pPr>
                  <w:r>
                    <w:rPr>
                      <w:rFonts w:asciiTheme="minorHAnsi" w:hAnsiTheme="minorHAnsi" w:cstheme="minorHAnsi"/>
                    </w:rPr>
                    <w:t xml:space="preserve">Per </w:t>
                  </w:r>
                  <w:r w:rsidR="00470069">
                    <w:rPr>
                      <w:rFonts w:asciiTheme="minorHAnsi" w:hAnsiTheme="minorHAnsi" w:cstheme="minorHAnsi"/>
                    </w:rPr>
                    <w:t>Additional Session (if proposed)</w:t>
                  </w:r>
                </w:p>
              </w:tc>
              <w:tc>
                <w:tcPr>
                  <w:tcW w:w="0" w:type="auto"/>
                </w:tcPr>
                <w:p w14:paraId="55B0CEEB" w14:textId="77777777" w:rsidR="00470069" w:rsidRDefault="00470069" w:rsidP="00273F26">
                  <w:pPr>
                    <w:pStyle w:val="T3"/>
                    <w:spacing w:before="0"/>
                    <w:rPr>
                      <w:rFonts w:asciiTheme="minorHAnsi" w:hAnsiTheme="minorHAnsi" w:cstheme="minorHAnsi"/>
                    </w:rPr>
                  </w:pPr>
                </w:p>
              </w:tc>
              <w:tc>
                <w:tcPr>
                  <w:tcW w:w="0" w:type="auto"/>
                </w:tcPr>
                <w:p w14:paraId="7AFEEC87" w14:textId="77777777" w:rsidR="00470069" w:rsidRDefault="00470069" w:rsidP="00273F26">
                  <w:pPr>
                    <w:pStyle w:val="T3"/>
                    <w:spacing w:before="0"/>
                    <w:rPr>
                      <w:rFonts w:asciiTheme="minorHAnsi" w:hAnsiTheme="minorHAnsi" w:cstheme="minorHAnsi"/>
                    </w:rPr>
                  </w:pPr>
                </w:p>
              </w:tc>
              <w:tc>
                <w:tcPr>
                  <w:tcW w:w="0" w:type="auto"/>
                </w:tcPr>
                <w:p w14:paraId="20C4EB1C" w14:textId="77777777" w:rsidR="00470069" w:rsidRDefault="00470069" w:rsidP="00273F26">
                  <w:pPr>
                    <w:pStyle w:val="T3"/>
                    <w:spacing w:before="0"/>
                    <w:rPr>
                      <w:rFonts w:asciiTheme="minorHAnsi" w:hAnsiTheme="minorHAnsi" w:cstheme="minorHAnsi"/>
                    </w:rPr>
                  </w:pPr>
                </w:p>
              </w:tc>
              <w:tc>
                <w:tcPr>
                  <w:tcW w:w="0" w:type="auto"/>
                </w:tcPr>
                <w:p w14:paraId="3D7C5296" w14:textId="77777777" w:rsidR="00470069" w:rsidRDefault="00470069" w:rsidP="00273F26">
                  <w:pPr>
                    <w:pStyle w:val="T3"/>
                    <w:spacing w:before="0"/>
                    <w:rPr>
                      <w:rFonts w:asciiTheme="minorHAnsi" w:hAnsiTheme="minorHAnsi" w:cstheme="minorHAnsi"/>
                    </w:rPr>
                  </w:pPr>
                </w:p>
              </w:tc>
              <w:tc>
                <w:tcPr>
                  <w:tcW w:w="0" w:type="auto"/>
                </w:tcPr>
                <w:p w14:paraId="65790DEC" w14:textId="77777777" w:rsidR="00470069" w:rsidRDefault="00470069" w:rsidP="00273F26">
                  <w:pPr>
                    <w:pStyle w:val="T3"/>
                    <w:spacing w:before="0"/>
                    <w:rPr>
                      <w:rFonts w:asciiTheme="minorHAnsi" w:hAnsiTheme="minorHAnsi" w:cstheme="minorHAnsi"/>
                    </w:rPr>
                  </w:pPr>
                </w:p>
              </w:tc>
            </w:tr>
            <w:tr w:rsidR="00FE2FC0" w14:paraId="766D8462" w14:textId="77777777" w:rsidTr="00E55174">
              <w:trPr>
                <w:trHeight w:val="309"/>
              </w:trPr>
              <w:tc>
                <w:tcPr>
                  <w:tcW w:w="0" w:type="auto"/>
                </w:tcPr>
                <w:p w14:paraId="2885AFB6" w14:textId="0D247AAB" w:rsidR="00FE2FC0" w:rsidRDefault="00FE2FC0" w:rsidP="00273F26">
                  <w:pPr>
                    <w:pStyle w:val="T3"/>
                    <w:spacing w:before="0"/>
                    <w:rPr>
                      <w:rFonts w:asciiTheme="minorHAnsi" w:hAnsiTheme="minorHAnsi" w:cstheme="minorHAnsi"/>
                    </w:rPr>
                  </w:pPr>
                  <w:r>
                    <w:rPr>
                      <w:rFonts w:asciiTheme="minorHAnsi" w:hAnsiTheme="minorHAnsi" w:cstheme="minorHAnsi"/>
                    </w:rPr>
                    <w:t>Net Cost of Years Sessions</w:t>
                  </w:r>
                </w:p>
              </w:tc>
              <w:tc>
                <w:tcPr>
                  <w:tcW w:w="0" w:type="auto"/>
                </w:tcPr>
                <w:p w14:paraId="2BB29596" w14:textId="77777777" w:rsidR="00FE2FC0" w:rsidRDefault="00FE2FC0" w:rsidP="00273F26">
                  <w:pPr>
                    <w:pStyle w:val="T3"/>
                    <w:spacing w:before="0"/>
                    <w:rPr>
                      <w:rFonts w:asciiTheme="minorHAnsi" w:hAnsiTheme="minorHAnsi" w:cstheme="minorHAnsi"/>
                    </w:rPr>
                  </w:pPr>
                </w:p>
              </w:tc>
              <w:tc>
                <w:tcPr>
                  <w:tcW w:w="0" w:type="auto"/>
                </w:tcPr>
                <w:p w14:paraId="7D21655E" w14:textId="77777777" w:rsidR="00FE2FC0" w:rsidRDefault="00FE2FC0" w:rsidP="00273F26">
                  <w:pPr>
                    <w:pStyle w:val="T3"/>
                    <w:spacing w:before="0"/>
                    <w:rPr>
                      <w:rFonts w:asciiTheme="minorHAnsi" w:hAnsiTheme="minorHAnsi" w:cstheme="minorHAnsi"/>
                    </w:rPr>
                  </w:pPr>
                </w:p>
              </w:tc>
              <w:tc>
                <w:tcPr>
                  <w:tcW w:w="0" w:type="auto"/>
                </w:tcPr>
                <w:p w14:paraId="053ACB1A" w14:textId="77777777" w:rsidR="00FE2FC0" w:rsidRDefault="00FE2FC0" w:rsidP="00273F26">
                  <w:pPr>
                    <w:pStyle w:val="T3"/>
                    <w:spacing w:before="0"/>
                    <w:rPr>
                      <w:rFonts w:asciiTheme="minorHAnsi" w:hAnsiTheme="minorHAnsi" w:cstheme="minorHAnsi"/>
                    </w:rPr>
                  </w:pPr>
                </w:p>
              </w:tc>
              <w:tc>
                <w:tcPr>
                  <w:tcW w:w="0" w:type="auto"/>
                </w:tcPr>
                <w:p w14:paraId="3B8E52FA" w14:textId="77777777" w:rsidR="00FE2FC0" w:rsidRDefault="00FE2FC0" w:rsidP="00273F26">
                  <w:pPr>
                    <w:pStyle w:val="T3"/>
                    <w:spacing w:before="0"/>
                    <w:rPr>
                      <w:rFonts w:asciiTheme="minorHAnsi" w:hAnsiTheme="minorHAnsi" w:cstheme="minorHAnsi"/>
                    </w:rPr>
                  </w:pPr>
                </w:p>
              </w:tc>
              <w:tc>
                <w:tcPr>
                  <w:tcW w:w="0" w:type="auto"/>
                </w:tcPr>
                <w:p w14:paraId="5E1212F1" w14:textId="77777777" w:rsidR="00FE2FC0" w:rsidRDefault="00FE2FC0" w:rsidP="00273F26">
                  <w:pPr>
                    <w:pStyle w:val="T3"/>
                    <w:spacing w:before="0"/>
                    <w:rPr>
                      <w:rFonts w:asciiTheme="minorHAnsi" w:hAnsiTheme="minorHAnsi" w:cstheme="minorHAnsi"/>
                    </w:rPr>
                  </w:pPr>
                </w:p>
              </w:tc>
            </w:tr>
            <w:tr w:rsidR="001E62C3" w14:paraId="07B2E403" w14:textId="77777777" w:rsidTr="00E55174">
              <w:trPr>
                <w:trHeight w:val="309"/>
              </w:trPr>
              <w:tc>
                <w:tcPr>
                  <w:tcW w:w="0" w:type="auto"/>
                </w:tcPr>
                <w:p w14:paraId="4774AF0E" w14:textId="0D92CD72" w:rsidR="001E62C3" w:rsidRDefault="001E62C3" w:rsidP="00273F26">
                  <w:pPr>
                    <w:pStyle w:val="T3"/>
                    <w:spacing w:before="0"/>
                    <w:rPr>
                      <w:rFonts w:asciiTheme="minorHAnsi" w:hAnsiTheme="minorHAnsi" w:cstheme="minorHAnsi"/>
                    </w:rPr>
                  </w:pPr>
                  <w:r>
                    <w:rPr>
                      <w:rFonts w:asciiTheme="minorHAnsi" w:hAnsiTheme="minorHAnsi" w:cstheme="minorHAnsi"/>
                    </w:rPr>
                    <w:t xml:space="preserve">VAT </w:t>
                  </w:r>
                  <w:r w:rsidRPr="001E62C3">
                    <w:rPr>
                      <w:rFonts w:asciiTheme="minorHAnsi" w:hAnsiTheme="minorHAnsi" w:cstheme="minorHAnsi"/>
                      <w:sz w:val="16"/>
                    </w:rPr>
                    <w:t>(if applicable)</w:t>
                  </w:r>
                </w:p>
              </w:tc>
              <w:tc>
                <w:tcPr>
                  <w:tcW w:w="0" w:type="auto"/>
                </w:tcPr>
                <w:p w14:paraId="626C8D44" w14:textId="77777777" w:rsidR="001E62C3" w:rsidRDefault="001E62C3" w:rsidP="00273F26">
                  <w:pPr>
                    <w:pStyle w:val="T3"/>
                    <w:spacing w:before="0"/>
                    <w:rPr>
                      <w:rFonts w:asciiTheme="minorHAnsi" w:hAnsiTheme="minorHAnsi" w:cstheme="minorHAnsi"/>
                    </w:rPr>
                  </w:pPr>
                </w:p>
              </w:tc>
              <w:tc>
                <w:tcPr>
                  <w:tcW w:w="0" w:type="auto"/>
                </w:tcPr>
                <w:p w14:paraId="79745A18" w14:textId="77777777" w:rsidR="001E62C3" w:rsidRDefault="001E62C3" w:rsidP="00273F26">
                  <w:pPr>
                    <w:pStyle w:val="T3"/>
                    <w:spacing w:before="0"/>
                    <w:rPr>
                      <w:rFonts w:asciiTheme="minorHAnsi" w:hAnsiTheme="minorHAnsi" w:cstheme="minorHAnsi"/>
                    </w:rPr>
                  </w:pPr>
                </w:p>
              </w:tc>
              <w:tc>
                <w:tcPr>
                  <w:tcW w:w="0" w:type="auto"/>
                </w:tcPr>
                <w:p w14:paraId="7FB1363D" w14:textId="77777777" w:rsidR="001E62C3" w:rsidRDefault="001E62C3" w:rsidP="00273F26">
                  <w:pPr>
                    <w:pStyle w:val="T3"/>
                    <w:spacing w:before="0"/>
                    <w:rPr>
                      <w:rFonts w:asciiTheme="minorHAnsi" w:hAnsiTheme="minorHAnsi" w:cstheme="minorHAnsi"/>
                    </w:rPr>
                  </w:pPr>
                </w:p>
              </w:tc>
              <w:tc>
                <w:tcPr>
                  <w:tcW w:w="0" w:type="auto"/>
                </w:tcPr>
                <w:p w14:paraId="4C7AB52D" w14:textId="77777777" w:rsidR="001E62C3" w:rsidRDefault="001E62C3" w:rsidP="00273F26">
                  <w:pPr>
                    <w:pStyle w:val="T3"/>
                    <w:spacing w:before="0"/>
                    <w:rPr>
                      <w:rFonts w:asciiTheme="minorHAnsi" w:hAnsiTheme="minorHAnsi" w:cstheme="minorHAnsi"/>
                    </w:rPr>
                  </w:pPr>
                </w:p>
              </w:tc>
              <w:tc>
                <w:tcPr>
                  <w:tcW w:w="0" w:type="auto"/>
                </w:tcPr>
                <w:p w14:paraId="1A85524C" w14:textId="77777777" w:rsidR="001E62C3" w:rsidRDefault="001E62C3" w:rsidP="00273F26">
                  <w:pPr>
                    <w:pStyle w:val="T3"/>
                    <w:spacing w:before="0"/>
                    <w:rPr>
                      <w:rFonts w:asciiTheme="minorHAnsi" w:hAnsiTheme="minorHAnsi" w:cstheme="minorHAnsi"/>
                    </w:rPr>
                  </w:pPr>
                </w:p>
              </w:tc>
            </w:tr>
            <w:tr w:rsidR="00E55174" w14:paraId="32B812E3" w14:textId="5357F1D2" w:rsidTr="00E55174">
              <w:trPr>
                <w:trHeight w:val="309"/>
              </w:trPr>
              <w:tc>
                <w:tcPr>
                  <w:tcW w:w="0" w:type="auto"/>
                </w:tcPr>
                <w:p w14:paraId="78C0499B" w14:textId="6369A041" w:rsidR="00E55174" w:rsidRDefault="00E55174" w:rsidP="00273F26">
                  <w:pPr>
                    <w:pStyle w:val="T3"/>
                    <w:spacing w:before="0"/>
                    <w:rPr>
                      <w:rFonts w:asciiTheme="minorHAnsi" w:hAnsiTheme="minorHAnsi" w:cstheme="minorHAnsi"/>
                    </w:rPr>
                  </w:pPr>
                  <w:r>
                    <w:rPr>
                      <w:rFonts w:asciiTheme="minorHAnsi" w:hAnsiTheme="minorHAnsi" w:cstheme="minorHAnsi"/>
                    </w:rPr>
                    <w:t>Total</w:t>
                  </w:r>
                  <w:r w:rsidR="001E62C3">
                    <w:rPr>
                      <w:rFonts w:asciiTheme="minorHAnsi" w:hAnsiTheme="minorHAnsi" w:cstheme="minorHAnsi"/>
                    </w:rPr>
                    <w:t xml:space="preserve"> for Year</w:t>
                  </w:r>
                </w:p>
              </w:tc>
              <w:tc>
                <w:tcPr>
                  <w:tcW w:w="0" w:type="auto"/>
                </w:tcPr>
                <w:p w14:paraId="03D4B387" w14:textId="77777777" w:rsidR="00E55174" w:rsidRDefault="00E55174" w:rsidP="00273F26">
                  <w:pPr>
                    <w:pStyle w:val="T3"/>
                    <w:spacing w:before="0"/>
                    <w:rPr>
                      <w:rFonts w:asciiTheme="minorHAnsi" w:hAnsiTheme="minorHAnsi" w:cstheme="minorHAnsi"/>
                    </w:rPr>
                  </w:pPr>
                </w:p>
              </w:tc>
              <w:tc>
                <w:tcPr>
                  <w:tcW w:w="0" w:type="auto"/>
                </w:tcPr>
                <w:p w14:paraId="11F7EB08" w14:textId="77777777" w:rsidR="00E55174" w:rsidRDefault="00E55174" w:rsidP="00273F26">
                  <w:pPr>
                    <w:pStyle w:val="T3"/>
                    <w:spacing w:before="0"/>
                    <w:rPr>
                      <w:rFonts w:asciiTheme="minorHAnsi" w:hAnsiTheme="minorHAnsi" w:cstheme="minorHAnsi"/>
                    </w:rPr>
                  </w:pPr>
                </w:p>
              </w:tc>
              <w:tc>
                <w:tcPr>
                  <w:tcW w:w="0" w:type="auto"/>
                </w:tcPr>
                <w:p w14:paraId="6F005317" w14:textId="77777777" w:rsidR="00E55174" w:rsidRDefault="00E55174" w:rsidP="00273F26">
                  <w:pPr>
                    <w:pStyle w:val="T3"/>
                    <w:spacing w:before="0"/>
                    <w:rPr>
                      <w:rFonts w:asciiTheme="minorHAnsi" w:hAnsiTheme="minorHAnsi" w:cstheme="minorHAnsi"/>
                    </w:rPr>
                  </w:pPr>
                </w:p>
              </w:tc>
              <w:tc>
                <w:tcPr>
                  <w:tcW w:w="0" w:type="auto"/>
                </w:tcPr>
                <w:p w14:paraId="7A809A9B" w14:textId="77777777" w:rsidR="00E55174" w:rsidRDefault="00E55174" w:rsidP="00273F26">
                  <w:pPr>
                    <w:pStyle w:val="T3"/>
                    <w:spacing w:before="0"/>
                    <w:rPr>
                      <w:rFonts w:asciiTheme="minorHAnsi" w:hAnsiTheme="minorHAnsi" w:cstheme="minorHAnsi"/>
                    </w:rPr>
                  </w:pPr>
                </w:p>
              </w:tc>
              <w:tc>
                <w:tcPr>
                  <w:tcW w:w="0" w:type="auto"/>
                </w:tcPr>
                <w:p w14:paraId="6FE4F275" w14:textId="77777777" w:rsidR="00E55174" w:rsidRDefault="00E55174" w:rsidP="00273F26">
                  <w:pPr>
                    <w:pStyle w:val="T3"/>
                    <w:spacing w:before="0"/>
                    <w:rPr>
                      <w:rFonts w:asciiTheme="minorHAnsi" w:hAnsiTheme="minorHAnsi" w:cstheme="minorHAnsi"/>
                    </w:rPr>
                  </w:pPr>
                </w:p>
              </w:tc>
            </w:tr>
          </w:tbl>
          <w:p w14:paraId="64E5F2A7" w14:textId="36A274BA" w:rsidR="00273F26" w:rsidRDefault="00273F26" w:rsidP="00D82F60">
            <w:pPr>
              <w:pStyle w:val="T3"/>
              <w:spacing w:before="0"/>
              <w:rPr>
                <w:rFonts w:asciiTheme="minorHAnsi" w:hAnsiTheme="minorHAnsi" w:cstheme="minorHAnsi"/>
              </w:rPr>
            </w:pPr>
          </w:p>
          <w:p w14:paraId="1164DAA4" w14:textId="6C108F21" w:rsidR="00273F26" w:rsidRDefault="00273F26" w:rsidP="00D82F60">
            <w:pPr>
              <w:pStyle w:val="T3"/>
              <w:spacing w:before="0"/>
              <w:rPr>
                <w:rFonts w:asciiTheme="minorHAnsi" w:hAnsiTheme="minorHAnsi" w:cstheme="minorHAnsi"/>
              </w:rPr>
            </w:pPr>
            <w:r>
              <w:rPr>
                <w:rFonts w:asciiTheme="minorHAnsi" w:hAnsiTheme="minorHAnsi" w:cstheme="minorHAnsi"/>
              </w:rPr>
              <w:t>Notes</w:t>
            </w:r>
            <w:r w:rsidR="00D82F60">
              <w:rPr>
                <w:rFonts w:asciiTheme="minorHAnsi" w:hAnsiTheme="minorHAnsi" w:cstheme="minorHAnsi"/>
              </w:rPr>
              <w:t>/ Assumptions</w:t>
            </w:r>
            <w:r>
              <w:rPr>
                <w:rFonts w:asciiTheme="minorHAnsi" w:hAnsiTheme="minorHAnsi" w:cstheme="minorHAnsi"/>
              </w:rPr>
              <w:t>:</w:t>
            </w:r>
          </w:p>
          <w:p w14:paraId="245E64F1" w14:textId="77777777" w:rsidR="00273F26" w:rsidRDefault="00273F26" w:rsidP="00D82F60">
            <w:pPr>
              <w:pStyle w:val="T3"/>
              <w:spacing w:before="0"/>
              <w:rPr>
                <w:rFonts w:asciiTheme="minorHAnsi" w:hAnsiTheme="minorHAnsi" w:cstheme="minorHAnsi"/>
              </w:rPr>
            </w:pPr>
          </w:p>
          <w:p w14:paraId="22B65F1F" w14:textId="77777777" w:rsidR="00273F26" w:rsidRDefault="00273F26" w:rsidP="00D82F60">
            <w:pPr>
              <w:pStyle w:val="T3"/>
              <w:spacing w:before="0"/>
              <w:rPr>
                <w:rFonts w:asciiTheme="minorHAnsi" w:hAnsiTheme="minorHAnsi" w:cstheme="minorHAnsi"/>
              </w:rPr>
            </w:pPr>
          </w:p>
          <w:p w14:paraId="262F5AE1" w14:textId="649AD3A5" w:rsidR="00273F26" w:rsidRPr="00A84EC1" w:rsidRDefault="00273F26" w:rsidP="00D82F60">
            <w:pPr>
              <w:pStyle w:val="T3"/>
              <w:spacing w:before="0"/>
              <w:rPr>
                <w:rFonts w:asciiTheme="minorHAnsi" w:hAnsiTheme="minorHAnsi" w:cstheme="minorHAnsi"/>
              </w:rPr>
            </w:pPr>
          </w:p>
        </w:tc>
      </w:tr>
    </w:tbl>
    <w:p w14:paraId="4A98AE78" w14:textId="319B2232" w:rsidR="0049210B" w:rsidRDefault="0049210B" w:rsidP="00AD77A1">
      <w:pPr>
        <w:rPr>
          <w:lang w:val="en-US"/>
        </w:rPr>
      </w:pPr>
    </w:p>
    <w:p w14:paraId="277B99BA" w14:textId="77777777" w:rsidR="00C70700" w:rsidRDefault="00C70700" w:rsidP="00AD77A1">
      <w:pPr>
        <w:rPr>
          <w:lang w:val="en-US"/>
        </w:rPr>
      </w:pPr>
    </w:p>
    <w:p w14:paraId="2373C7F3" w14:textId="77777777" w:rsidR="0049210B" w:rsidRDefault="0049210B" w:rsidP="00AD77A1">
      <w:pPr>
        <w:rPr>
          <w:lang w:val="en-US"/>
        </w:rPr>
      </w:pPr>
    </w:p>
    <w:p w14:paraId="778C136A" w14:textId="3E2564F7" w:rsidR="00795EB8" w:rsidRDefault="00795EB8" w:rsidP="002116C3">
      <w:pPr>
        <w:pStyle w:val="T1"/>
      </w:pPr>
      <w:bookmarkStart w:id="34" w:name="_Toc104993716"/>
      <w:bookmarkStart w:id="35" w:name="_Toc170303564"/>
      <w:bookmarkEnd w:id="34"/>
      <w:r>
        <w:lastRenderedPageBreak/>
        <w:t xml:space="preserve">The </w:t>
      </w:r>
      <w:r w:rsidR="002116C3">
        <w:t>technical</w:t>
      </w:r>
      <w:r>
        <w:t xml:space="preserve"> requirements</w:t>
      </w:r>
      <w:bookmarkEnd w:id="35"/>
      <w:r>
        <w:t xml:space="preserve">  </w:t>
      </w:r>
    </w:p>
    <w:p w14:paraId="693E790A" w14:textId="731A5AC7" w:rsidR="008F3B50" w:rsidRDefault="00795EB8" w:rsidP="00795EB8">
      <w:pPr>
        <w:pStyle w:val="T3"/>
        <w:rPr>
          <w:rFonts w:cstheme="minorHAnsi"/>
        </w:rPr>
      </w:pPr>
      <w:r>
        <w:rPr>
          <w:rFonts w:cstheme="minorHAnsi"/>
        </w:rPr>
        <w:t xml:space="preserve">To comply with the Public Contracts </w:t>
      </w:r>
      <w:r w:rsidR="00201419">
        <w:rPr>
          <w:rFonts w:cstheme="minorHAnsi"/>
        </w:rPr>
        <w:t xml:space="preserve">Regulations </w:t>
      </w:r>
      <w:r>
        <w:rPr>
          <w:rFonts w:cstheme="minorHAnsi"/>
        </w:rPr>
        <w:t xml:space="preserve">2015 and our own financial regulations, </w:t>
      </w:r>
      <w:r w:rsidR="008F3B50">
        <w:rPr>
          <w:rFonts w:cstheme="minorHAnsi"/>
        </w:rPr>
        <w:t xml:space="preserve">before it makes any final decisions, </w:t>
      </w:r>
      <w:r>
        <w:rPr>
          <w:rFonts w:cstheme="minorHAnsi"/>
        </w:rPr>
        <w:t xml:space="preserve">the University is required to ensure that any supplier meets </w:t>
      </w:r>
      <w:r w:rsidR="006942D7">
        <w:rPr>
          <w:rFonts w:cstheme="minorHAnsi"/>
        </w:rPr>
        <w:t>the standards set out in the Cro</w:t>
      </w:r>
      <w:r w:rsidR="001421F6">
        <w:rPr>
          <w:rFonts w:cstheme="minorHAnsi"/>
        </w:rPr>
        <w:t>w</w:t>
      </w:r>
      <w:r w:rsidR="006942D7">
        <w:rPr>
          <w:rFonts w:cstheme="minorHAnsi"/>
        </w:rPr>
        <w:t xml:space="preserve">n </w:t>
      </w:r>
      <w:r w:rsidR="001421F6">
        <w:rPr>
          <w:rFonts w:cstheme="minorHAnsi"/>
        </w:rPr>
        <w:t>Commercial</w:t>
      </w:r>
      <w:r w:rsidR="006942D7">
        <w:rPr>
          <w:rFonts w:cstheme="minorHAnsi"/>
        </w:rPr>
        <w:t xml:space="preserve"> </w:t>
      </w:r>
      <w:r w:rsidR="001421F6">
        <w:rPr>
          <w:rFonts w:cstheme="minorHAnsi"/>
        </w:rPr>
        <w:t>Services’</w:t>
      </w:r>
      <w:r w:rsidR="006942D7">
        <w:rPr>
          <w:rFonts w:cstheme="minorHAnsi"/>
        </w:rPr>
        <w:t xml:space="preserve"> </w:t>
      </w:r>
      <w:r w:rsidR="001421F6">
        <w:rPr>
          <w:rFonts w:cstheme="minorHAnsi"/>
        </w:rPr>
        <w:t xml:space="preserve">Standard Selection Questionnaire. In addition </w:t>
      </w:r>
      <w:r w:rsidR="00DF28FF">
        <w:rPr>
          <w:rFonts w:cstheme="minorHAnsi"/>
        </w:rPr>
        <w:t xml:space="preserve">to </w:t>
      </w:r>
      <w:r w:rsidR="00B32262">
        <w:rPr>
          <w:rFonts w:cstheme="minorHAnsi"/>
        </w:rPr>
        <w:t>ensuring suitability and value t</w:t>
      </w:r>
      <w:r w:rsidR="008F3B50">
        <w:rPr>
          <w:rFonts w:cstheme="minorHAnsi"/>
        </w:rPr>
        <w:t>he</w:t>
      </w:r>
      <w:r w:rsidR="00DF28FF">
        <w:rPr>
          <w:rFonts w:cstheme="minorHAnsi"/>
        </w:rPr>
        <w:t xml:space="preserve"> University </w:t>
      </w:r>
      <w:r w:rsidR="00B8248E">
        <w:rPr>
          <w:rFonts w:cstheme="minorHAnsi"/>
        </w:rPr>
        <w:t xml:space="preserve">will only award, where it is assured </w:t>
      </w:r>
      <w:r w:rsidR="00BF1A7B">
        <w:rPr>
          <w:rFonts w:cstheme="minorHAnsi"/>
        </w:rPr>
        <w:t xml:space="preserve">that any partner or supplier </w:t>
      </w:r>
      <w:r w:rsidR="00B32262">
        <w:rPr>
          <w:rFonts w:cstheme="minorHAnsi"/>
        </w:rPr>
        <w:t xml:space="preserve">y </w:t>
      </w:r>
      <w:r w:rsidR="00BF1A7B">
        <w:rPr>
          <w:rFonts w:cstheme="minorHAnsi"/>
        </w:rPr>
        <w:t xml:space="preserve">fully </w:t>
      </w:r>
      <w:r w:rsidR="00B32262">
        <w:rPr>
          <w:rFonts w:cstheme="minorHAnsi"/>
        </w:rPr>
        <w:t>support</w:t>
      </w:r>
      <w:r w:rsidR="00BF1A7B">
        <w:rPr>
          <w:rFonts w:cstheme="minorHAnsi"/>
        </w:rPr>
        <w:t>s</w:t>
      </w:r>
      <w:r w:rsidR="00B32262">
        <w:rPr>
          <w:rFonts w:cstheme="minorHAnsi"/>
        </w:rPr>
        <w:t xml:space="preserve"> </w:t>
      </w:r>
      <w:r>
        <w:rPr>
          <w:rFonts w:cstheme="minorHAnsi"/>
        </w:rPr>
        <w:t xml:space="preserve">the Modern Slavery Act and </w:t>
      </w:r>
      <w:r w:rsidR="0047758D">
        <w:rPr>
          <w:rFonts w:cstheme="minorHAnsi"/>
        </w:rPr>
        <w:t xml:space="preserve">actively incorporates </w:t>
      </w:r>
      <w:r>
        <w:rPr>
          <w:rFonts w:cstheme="minorHAnsi"/>
        </w:rPr>
        <w:t xml:space="preserve">the </w:t>
      </w:r>
      <w:r w:rsidR="003F7B18">
        <w:rPr>
          <w:rFonts w:cstheme="minorHAnsi"/>
        </w:rPr>
        <w:t xml:space="preserve">various aspects of the </w:t>
      </w:r>
      <w:r>
        <w:rPr>
          <w:rFonts w:cstheme="minorHAnsi"/>
        </w:rPr>
        <w:t>Social Value Model</w:t>
      </w:r>
      <w:r w:rsidR="0047758D">
        <w:rPr>
          <w:rFonts w:cstheme="minorHAnsi"/>
        </w:rPr>
        <w:t xml:space="preserve"> into its ways of working</w:t>
      </w:r>
      <w:r>
        <w:rPr>
          <w:rFonts w:cstheme="minorHAnsi"/>
        </w:rPr>
        <w:t xml:space="preserve">. </w:t>
      </w:r>
    </w:p>
    <w:p w14:paraId="6A8E42FE" w14:textId="21C250CB" w:rsidR="00795EB8" w:rsidRDefault="00795EB8" w:rsidP="00795EB8">
      <w:pPr>
        <w:pStyle w:val="T3"/>
        <w:rPr>
          <w:rFonts w:cstheme="minorHAnsi"/>
        </w:rPr>
      </w:pPr>
      <w:r>
        <w:rPr>
          <w:rFonts w:cstheme="minorHAnsi"/>
        </w:rPr>
        <w:t xml:space="preserve">Please note that during the contacting phase of this procurement, we will ask </w:t>
      </w:r>
      <w:r w:rsidR="006A16C9">
        <w:rPr>
          <w:rFonts w:cstheme="minorHAnsi"/>
        </w:rPr>
        <w:t xml:space="preserve">short-listed candidates </w:t>
      </w:r>
      <w:r>
        <w:rPr>
          <w:rFonts w:cstheme="minorHAnsi"/>
        </w:rPr>
        <w:t xml:space="preserve">questions </w:t>
      </w:r>
      <w:r w:rsidR="006A16C9">
        <w:rPr>
          <w:rFonts w:cstheme="minorHAnsi"/>
        </w:rPr>
        <w:t>from the</w:t>
      </w:r>
      <w:r w:rsidR="002502FC">
        <w:rPr>
          <w:rFonts w:cstheme="minorHAnsi"/>
        </w:rPr>
        <w:t xml:space="preserve"> Crown Commercial Services’ Standard Selection Questionnaire</w:t>
      </w:r>
      <w:r w:rsidR="006A16C9">
        <w:rPr>
          <w:rFonts w:cstheme="minorHAnsi"/>
        </w:rPr>
        <w:t xml:space="preserve"> </w:t>
      </w:r>
      <w:r>
        <w:rPr>
          <w:rFonts w:cstheme="minorHAnsi"/>
        </w:rPr>
        <w:t xml:space="preserve">about; </w:t>
      </w:r>
    </w:p>
    <w:p w14:paraId="6EACE8E8" w14:textId="77777777" w:rsidR="00795EB8" w:rsidRPr="00360507" w:rsidRDefault="00795EB8" w:rsidP="008B023F">
      <w:pPr>
        <w:pStyle w:val="T3"/>
        <w:numPr>
          <w:ilvl w:val="0"/>
          <w:numId w:val="36"/>
        </w:numPr>
        <w:rPr>
          <w:rFonts w:cstheme="minorHAnsi"/>
        </w:rPr>
      </w:pPr>
      <w:r w:rsidRPr="00360507">
        <w:rPr>
          <w:rFonts w:cstheme="minorHAnsi"/>
        </w:rPr>
        <w:t>The status and formation of your company</w:t>
      </w:r>
    </w:p>
    <w:p w14:paraId="7A6FF5ED" w14:textId="77777777" w:rsidR="00795EB8" w:rsidRPr="00360507" w:rsidRDefault="00795EB8" w:rsidP="008B023F">
      <w:pPr>
        <w:pStyle w:val="T3"/>
        <w:numPr>
          <w:ilvl w:val="0"/>
          <w:numId w:val="36"/>
        </w:numPr>
        <w:rPr>
          <w:rFonts w:cstheme="minorHAnsi"/>
        </w:rPr>
      </w:pPr>
      <w:r w:rsidRPr="00360507">
        <w:rPr>
          <w:rFonts w:cstheme="minorHAnsi"/>
        </w:rPr>
        <w:t xml:space="preserve">The ownership of your company, and any exclusion grounds (for example convictions) </w:t>
      </w:r>
    </w:p>
    <w:p w14:paraId="343A89CC" w14:textId="77777777" w:rsidR="00795EB8" w:rsidRPr="00360507" w:rsidRDefault="00795EB8" w:rsidP="008B023F">
      <w:pPr>
        <w:pStyle w:val="T3"/>
        <w:numPr>
          <w:ilvl w:val="0"/>
          <w:numId w:val="36"/>
        </w:numPr>
        <w:rPr>
          <w:rFonts w:cstheme="minorHAnsi"/>
        </w:rPr>
      </w:pPr>
      <w:r w:rsidRPr="00360507">
        <w:rPr>
          <w:rFonts w:cstheme="minorHAnsi"/>
        </w:rPr>
        <w:t>Any sub-contractors that you might use</w:t>
      </w:r>
    </w:p>
    <w:p w14:paraId="44C524F6" w14:textId="77777777" w:rsidR="00795EB8" w:rsidRPr="00360507" w:rsidRDefault="00795EB8" w:rsidP="008B023F">
      <w:pPr>
        <w:pStyle w:val="T3"/>
        <w:numPr>
          <w:ilvl w:val="0"/>
          <w:numId w:val="36"/>
        </w:numPr>
        <w:rPr>
          <w:rFonts w:cstheme="minorHAnsi"/>
        </w:rPr>
      </w:pPr>
      <w:r w:rsidRPr="00360507">
        <w:rPr>
          <w:rFonts w:cstheme="minorHAnsi"/>
        </w:rPr>
        <w:t xml:space="preserve">Economic and financial standing </w:t>
      </w:r>
    </w:p>
    <w:p w14:paraId="5A27C0A4" w14:textId="77777777" w:rsidR="00795EB8" w:rsidRPr="00360507" w:rsidRDefault="00795EB8" w:rsidP="008B023F">
      <w:pPr>
        <w:pStyle w:val="T3"/>
        <w:numPr>
          <w:ilvl w:val="0"/>
          <w:numId w:val="36"/>
        </w:numPr>
        <w:rPr>
          <w:rFonts w:cstheme="minorHAnsi"/>
        </w:rPr>
      </w:pPr>
      <w:r w:rsidRPr="00360507">
        <w:rPr>
          <w:rFonts w:cstheme="minorHAnsi"/>
        </w:rPr>
        <w:t xml:space="preserve">Technical and professional ability (potentially to access references of relevant existing customers)  </w:t>
      </w:r>
    </w:p>
    <w:p w14:paraId="42163429" w14:textId="77777777" w:rsidR="00795EB8" w:rsidRPr="00360507" w:rsidRDefault="00795EB8" w:rsidP="008B023F">
      <w:pPr>
        <w:pStyle w:val="T3"/>
        <w:numPr>
          <w:ilvl w:val="0"/>
          <w:numId w:val="36"/>
        </w:numPr>
        <w:rPr>
          <w:rFonts w:cstheme="minorHAnsi"/>
        </w:rPr>
      </w:pPr>
      <w:r w:rsidRPr="00360507">
        <w:rPr>
          <w:rFonts w:cstheme="minorHAnsi"/>
        </w:rPr>
        <w:t>Compliance with statutory obligations (Modern Slavery Act)</w:t>
      </w:r>
    </w:p>
    <w:p w14:paraId="68DBE7E7" w14:textId="77777777" w:rsidR="00795EB8" w:rsidRPr="00360507" w:rsidRDefault="00795EB8" w:rsidP="008B023F">
      <w:pPr>
        <w:pStyle w:val="T3"/>
        <w:numPr>
          <w:ilvl w:val="0"/>
          <w:numId w:val="36"/>
        </w:numPr>
        <w:rPr>
          <w:rFonts w:cstheme="minorHAnsi"/>
        </w:rPr>
      </w:pPr>
      <w:r w:rsidRPr="00360507">
        <w:rPr>
          <w:rFonts w:cstheme="minorHAnsi"/>
        </w:rPr>
        <w:t xml:space="preserve">Liabilities Insurance </w:t>
      </w:r>
    </w:p>
    <w:p w14:paraId="575C6F0B" w14:textId="4424354D" w:rsidR="00795EB8" w:rsidRPr="00F205E5" w:rsidRDefault="00795EB8" w:rsidP="00795EB8">
      <w:pPr>
        <w:pStyle w:val="T3"/>
        <w:rPr>
          <w:rFonts w:cstheme="minorHAnsi"/>
        </w:rPr>
      </w:pPr>
      <w:r w:rsidRPr="00F205E5">
        <w:rPr>
          <w:rFonts w:cstheme="minorHAnsi"/>
        </w:rPr>
        <w:t>How your compan</w:t>
      </w:r>
      <w:r w:rsidR="003F7B18">
        <w:rPr>
          <w:rFonts w:cstheme="minorHAnsi"/>
        </w:rPr>
        <w:t>y</w:t>
      </w:r>
      <w:r w:rsidRPr="00F205E5">
        <w:rPr>
          <w:rFonts w:cstheme="minorHAnsi"/>
        </w:rPr>
        <w:t xml:space="preserve"> supports the Social Value Model (including recovering from Covid 19, tackling inequality, fighting climate change, equal opportunity and wellbeing). Principles of the SVM are described in </w:t>
      </w:r>
      <w:r w:rsidRPr="0049210B">
        <w:rPr>
          <w:rFonts w:cstheme="minorHAnsi"/>
          <w:b/>
        </w:rPr>
        <w:t xml:space="preserve">Appendix </w:t>
      </w:r>
      <w:r w:rsidR="00193E84" w:rsidRPr="0049210B">
        <w:rPr>
          <w:rFonts w:cstheme="minorHAnsi"/>
          <w:b/>
        </w:rPr>
        <w:t>1</w:t>
      </w:r>
      <w:r w:rsidRPr="00F205E5">
        <w:rPr>
          <w:rFonts w:cstheme="minorHAnsi"/>
        </w:rPr>
        <w:t xml:space="preserve"> </w:t>
      </w:r>
    </w:p>
    <w:p w14:paraId="13FD6D71" w14:textId="36556F42" w:rsidR="00B06F46" w:rsidRDefault="00B06F46" w:rsidP="00EC0CF0">
      <w:pPr>
        <w:pStyle w:val="NumberedBodyRM"/>
        <w:numPr>
          <w:ilvl w:val="0"/>
          <w:numId w:val="0"/>
        </w:numPr>
        <w:ind w:left="490"/>
        <w:rPr>
          <w:rFonts w:asciiTheme="minorHAnsi" w:hAnsiTheme="minorHAnsi" w:cstheme="minorBidi"/>
        </w:rPr>
        <w:sectPr w:rsidR="00B06F46" w:rsidSect="00D65CBA">
          <w:pgSz w:w="11906" w:h="16838"/>
          <w:pgMar w:top="851" w:right="1274" w:bottom="709" w:left="1440" w:header="567" w:footer="122" w:gutter="0"/>
          <w:cols w:space="708"/>
          <w:docGrid w:linePitch="360"/>
        </w:sectPr>
      </w:pPr>
    </w:p>
    <w:p w14:paraId="22A961B6" w14:textId="46FDEADF" w:rsidR="00227043" w:rsidRDefault="00227043" w:rsidP="00193E84">
      <w:pPr>
        <w:pStyle w:val="T1"/>
        <w:numPr>
          <w:ilvl w:val="0"/>
          <w:numId w:val="0"/>
        </w:numPr>
        <w:ind w:left="142"/>
      </w:pPr>
      <w:bookmarkStart w:id="36" w:name="_Toc170303565"/>
      <w:r>
        <w:lastRenderedPageBreak/>
        <w:t xml:space="preserve">Appendix </w:t>
      </w:r>
      <w:r w:rsidR="00193E84">
        <w:t>1</w:t>
      </w:r>
      <w:r>
        <w:t>: S</w:t>
      </w:r>
      <w:r w:rsidR="00F1788E">
        <w:t xml:space="preserve">ocial </w:t>
      </w:r>
      <w:r>
        <w:t>V</w:t>
      </w:r>
      <w:r w:rsidR="00F1788E">
        <w:t>alue Model</w:t>
      </w:r>
      <w:r>
        <w:t>: Model Award Criteria</w:t>
      </w:r>
      <w:bookmarkEnd w:id="36"/>
    </w:p>
    <w:p w14:paraId="163D8811" w14:textId="5199BEF4" w:rsidR="000A0AC5" w:rsidRDefault="000A0AC5" w:rsidP="000A0AC5"/>
    <w:tbl>
      <w:tblPr>
        <w:tblStyle w:val="TableGrid"/>
        <w:tblW w:w="15167" w:type="dxa"/>
        <w:tblInd w:w="137" w:type="dxa"/>
        <w:tblLook w:val="04A0" w:firstRow="1" w:lastRow="0" w:firstColumn="1" w:lastColumn="0" w:noHBand="0" w:noVBand="1"/>
      </w:tblPr>
      <w:tblGrid>
        <w:gridCol w:w="2693"/>
        <w:gridCol w:w="2835"/>
        <w:gridCol w:w="9639"/>
      </w:tblGrid>
      <w:tr w:rsidR="000A0AC5" w:rsidRPr="00193E84" w14:paraId="3B79937E" w14:textId="02D8CD1C" w:rsidTr="00193E84">
        <w:trPr>
          <w:trHeight w:val="358"/>
        </w:trPr>
        <w:tc>
          <w:tcPr>
            <w:tcW w:w="2693" w:type="dxa"/>
            <w:shd w:val="clear" w:color="auto" w:fill="D9E2F3" w:themeFill="accent5" w:themeFillTint="33"/>
          </w:tcPr>
          <w:p w14:paraId="31893AC5" w14:textId="13728EC3" w:rsidR="000A0AC5" w:rsidRPr="00193E84" w:rsidRDefault="00F1788E" w:rsidP="0011242A">
            <w:pPr>
              <w:ind w:left="0"/>
              <w:rPr>
                <w:rFonts w:asciiTheme="minorHAnsi" w:hAnsiTheme="minorHAnsi" w:cstheme="minorHAnsi"/>
                <w:sz w:val="20"/>
                <w:szCs w:val="20"/>
              </w:rPr>
            </w:pPr>
            <w:r w:rsidRPr="00193E84">
              <w:rPr>
                <w:rFonts w:asciiTheme="minorHAnsi" w:hAnsiTheme="minorHAnsi" w:cstheme="minorHAnsi"/>
                <w:sz w:val="20"/>
                <w:szCs w:val="20"/>
              </w:rPr>
              <w:t xml:space="preserve">SVM </w:t>
            </w:r>
            <w:r w:rsidR="000A0AC5" w:rsidRPr="00193E84">
              <w:rPr>
                <w:rFonts w:asciiTheme="minorHAnsi" w:hAnsiTheme="minorHAnsi" w:cstheme="minorHAnsi"/>
                <w:sz w:val="20"/>
                <w:szCs w:val="20"/>
              </w:rPr>
              <w:t>Theme</w:t>
            </w:r>
          </w:p>
        </w:tc>
        <w:tc>
          <w:tcPr>
            <w:tcW w:w="2835" w:type="dxa"/>
            <w:shd w:val="clear" w:color="auto" w:fill="D9E2F3" w:themeFill="accent5" w:themeFillTint="33"/>
          </w:tcPr>
          <w:p w14:paraId="78A05F6B" w14:textId="38D0CBF5" w:rsidR="000A0AC5" w:rsidRPr="00193E84" w:rsidRDefault="00F1788E" w:rsidP="0011242A">
            <w:pPr>
              <w:ind w:left="0"/>
              <w:rPr>
                <w:rFonts w:asciiTheme="minorHAnsi" w:hAnsiTheme="minorHAnsi" w:cstheme="minorHAnsi"/>
                <w:sz w:val="20"/>
                <w:szCs w:val="20"/>
              </w:rPr>
            </w:pPr>
            <w:r w:rsidRPr="00193E84">
              <w:rPr>
                <w:rFonts w:asciiTheme="minorHAnsi" w:hAnsiTheme="minorHAnsi" w:cstheme="minorHAnsi"/>
                <w:sz w:val="20"/>
                <w:szCs w:val="20"/>
              </w:rPr>
              <w:t xml:space="preserve">SVM </w:t>
            </w:r>
            <w:r w:rsidR="000A0AC5" w:rsidRPr="00193E84">
              <w:rPr>
                <w:rFonts w:asciiTheme="minorHAnsi" w:hAnsiTheme="minorHAnsi" w:cstheme="minorHAnsi"/>
                <w:sz w:val="20"/>
                <w:szCs w:val="20"/>
              </w:rPr>
              <w:t>Policy Outcome</w:t>
            </w:r>
          </w:p>
        </w:tc>
        <w:tc>
          <w:tcPr>
            <w:tcW w:w="9639" w:type="dxa"/>
            <w:shd w:val="clear" w:color="auto" w:fill="D9E2F3" w:themeFill="accent5" w:themeFillTint="33"/>
          </w:tcPr>
          <w:p w14:paraId="52416D08" w14:textId="5F846B34" w:rsidR="000A0AC5" w:rsidRPr="00193E84" w:rsidRDefault="00F1788E" w:rsidP="0011242A">
            <w:pPr>
              <w:ind w:left="0"/>
              <w:rPr>
                <w:rFonts w:asciiTheme="minorHAnsi" w:hAnsiTheme="minorHAnsi" w:cstheme="minorHAnsi"/>
                <w:sz w:val="20"/>
                <w:szCs w:val="20"/>
              </w:rPr>
            </w:pPr>
            <w:r w:rsidRPr="00193E84">
              <w:rPr>
                <w:rFonts w:asciiTheme="minorHAnsi" w:hAnsiTheme="minorHAnsi" w:cstheme="minorHAnsi"/>
                <w:sz w:val="20"/>
                <w:szCs w:val="20"/>
              </w:rPr>
              <w:t xml:space="preserve">SVM </w:t>
            </w:r>
            <w:r w:rsidR="00984184" w:rsidRPr="00193E84">
              <w:rPr>
                <w:rFonts w:asciiTheme="minorHAnsi" w:hAnsiTheme="minorHAnsi" w:cstheme="minorHAnsi"/>
                <w:sz w:val="20"/>
                <w:szCs w:val="20"/>
              </w:rPr>
              <w:t xml:space="preserve">Model Award Criteria </w:t>
            </w:r>
          </w:p>
        </w:tc>
      </w:tr>
      <w:tr w:rsidR="000A0AC5" w:rsidRPr="00193E84" w14:paraId="5032FB35" w14:textId="4AE66412" w:rsidTr="00193E84">
        <w:tc>
          <w:tcPr>
            <w:tcW w:w="2693" w:type="dxa"/>
            <w:vMerge w:val="restart"/>
          </w:tcPr>
          <w:p w14:paraId="00973926"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Tackling economic inequality</w:t>
            </w:r>
          </w:p>
        </w:tc>
        <w:tc>
          <w:tcPr>
            <w:tcW w:w="2835" w:type="dxa"/>
          </w:tcPr>
          <w:p w14:paraId="44782512" w14:textId="593913BD"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Create new businesses, new jobs and new skills</w:t>
            </w:r>
            <w:r w:rsidR="00246895" w:rsidRPr="00193E84">
              <w:rPr>
                <w:rStyle w:val="FootnoteReference"/>
                <w:rFonts w:asciiTheme="minorHAnsi" w:hAnsiTheme="minorHAnsi" w:cstheme="minorHAnsi"/>
                <w:sz w:val="20"/>
                <w:szCs w:val="20"/>
              </w:rPr>
              <w:footnoteReference w:id="2"/>
            </w:r>
          </w:p>
        </w:tc>
        <w:tc>
          <w:tcPr>
            <w:tcW w:w="9639" w:type="dxa"/>
          </w:tcPr>
          <w:p w14:paraId="5FA0E94D" w14:textId="37361248" w:rsidR="00A27706" w:rsidRPr="00193E84" w:rsidRDefault="00A27706" w:rsidP="00A27706">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30683138" w14:textId="77777777" w:rsidR="00A27706" w:rsidRPr="00193E84" w:rsidRDefault="00A27706" w:rsidP="00A27706">
            <w:pPr>
              <w:ind w:left="0"/>
              <w:rPr>
                <w:rFonts w:asciiTheme="minorHAnsi" w:hAnsiTheme="minorHAnsi" w:cstheme="minorHAnsi"/>
                <w:sz w:val="20"/>
                <w:szCs w:val="20"/>
              </w:rPr>
            </w:pPr>
          </w:p>
          <w:p w14:paraId="260E5182" w14:textId="6EC243EB" w:rsidR="00A27706" w:rsidRPr="00193E84" w:rsidRDefault="00A27706" w:rsidP="00A27706">
            <w:pPr>
              <w:pStyle w:val="ListParagraph"/>
              <w:numPr>
                <w:ilvl w:val="0"/>
                <w:numId w:val="31"/>
              </w:numPr>
              <w:rPr>
                <w:rFonts w:asciiTheme="minorHAnsi" w:hAnsiTheme="minorHAnsi" w:cstheme="minorHAnsi"/>
                <w:sz w:val="20"/>
                <w:szCs w:val="20"/>
              </w:rPr>
            </w:pPr>
            <w:r w:rsidRPr="00193E84">
              <w:rPr>
                <w:rFonts w:asciiTheme="minorHAnsi" w:hAnsiTheme="minorHAnsi" w:cstheme="minorHAnsi"/>
                <w:sz w:val="20"/>
                <w:szCs w:val="20"/>
              </w:rPr>
              <w:t>Create opportunities for entrepreneurship and help new organisations to grow, supporting economic growth and business creation.</w:t>
            </w:r>
          </w:p>
          <w:p w14:paraId="36D92CE0" w14:textId="2DB49338" w:rsidR="00A27706" w:rsidRPr="00193E84" w:rsidRDefault="00A27706" w:rsidP="00246895">
            <w:pPr>
              <w:pStyle w:val="ListParagraph"/>
              <w:numPr>
                <w:ilvl w:val="0"/>
                <w:numId w:val="31"/>
              </w:numPr>
              <w:spacing w:before="240"/>
              <w:ind w:left="357" w:hanging="357"/>
              <w:contextualSpacing w:val="0"/>
              <w:rPr>
                <w:rFonts w:asciiTheme="minorHAnsi" w:hAnsiTheme="minorHAnsi" w:cstheme="minorHAnsi"/>
                <w:sz w:val="20"/>
                <w:szCs w:val="20"/>
              </w:rPr>
            </w:pPr>
            <w:r w:rsidRPr="00193E84">
              <w:rPr>
                <w:rFonts w:asciiTheme="minorHAnsi" w:hAnsiTheme="minorHAnsi" w:cstheme="minorHAnsi"/>
                <w:sz w:val="20"/>
                <w:szCs w:val="20"/>
              </w:rPr>
              <w:t>Create employment and training opportunities particularly for those who face barriers to employment and/or who are located in deprived areas, and for people in industries with known skills shortages or in high growth sectors.</w:t>
            </w:r>
          </w:p>
          <w:p w14:paraId="0399E182" w14:textId="0380A723" w:rsidR="000A0AC5" w:rsidRPr="00193E84" w:rsidRDefault="00A27706" w:rsidP="00246895">
            <w:pPr>
              <w:pStyle w:val="ListParagraph"/>
              <w:numPr>
                <w:ilvl w:val="0"/>
                <w:numId w:val="31"/>
              </w:numPr>
              <w:spacing w:before="240"/>
              <w:ind w:left="357" w:hanging="357"/>
              <w:contextualSpacing w:val="0"/>
              <w:rPr>
                <w:rFonts w:asciiTheme="minorHAnsi" w:hAnsiTheme="minorHAnsi" w:cstheme="minorHAnsi"/>
                <w:sz w:val="20"/>
                <w:szCs w:val="20"/>
              </w:rPr>
            </w:pPr>
            <w:r w:rsidRPr="00193E84">
              <w:rPr>
                <w:rFonts w:asciiTheme="minorHAnsi" w:hAnsiTheme="minorHAnsi" w:cstheme="minorHAnsi"/>
                <w:sz w:val="20"/>
                <w:szCs w:val="20"/>
              </w:rPr>
              <w:t>Support educational attainment relevant to the contract, including training schemes that address  skills gaps and result in recognised qualifications.</w:t>
            </w:r>
          </w:p>
        </w:tc>
      </w:tr>
      <w:tr w:rsidR="000A0AC5" w:rsidRPr="00193E84" w14:paraId="288329E3" w14:textId="416CD8F8" w:rsidTr="00193E84">
        <w:tc>
          <w:tcPr>
            <w:tcW w:w="2693" w:type="dxa"/>
            <w:vMerge/>
          </w:tcPr>
          <w:p w14:paraId="4EDBF320" w14:textId="77777777" w:rsidR="000A0AC5" w:rsidRPr="00193E84" w:rsidRDefault="000A0AC5" w:rsidP="0011242A">
            <w:pPr>
              <w:ind w:left="0"/>
              <w:rPr>
                <w:rFonts w:asciiTheme="minorHAnsi" w:hAnsiTheme="minorHAnsi" w:cstheme="minorHAnsi"/>
                <w:sz w:val="20"/>
                <w:szCs w:val="20"/>
              </w:rPr>
            </w:pPr>
          </w:p>
        </w:tc>
        <w:tc>
          <w:tcPr>
            <w:tcW w:w="2835" w:type="dxa"/>
          </w:tcPr>
          <w:p w14:paraId="670AE86A"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Increase supply chain resilience and capacity</w:t>
            </w:r>
          </w:p>
        </w:tc>
        <w:tc>
          <w:tcPr>
            <w:tcW w:w="9639" w:type="dxa"/>
          </w:tcPr>
          <w:p w14:paraId="6A113DA5"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650ABEDA" w14:textId="3276C0FA" w:rsidR="00F10C0D" w:rsidRPr="00193E84" w:rsidRDefault="00F10C0D" w:rsidP="0011242A">
            <w:pPr>
              <w:pStyle w:val="T3"/>
              <w:numPr>
                <w:ilvl w:val="0"/>
                <w:numId w:val="32"/>
              </w:numPr>
              <w:rPr>
                <w:rFonts w:asciiTheme="minorHAnsi" w:hAnsiTheme="minorHAnsi" w:cstheme="minorHAnsi"/>
              </w:rPr>
            </w:pPr>
            <w:r w:rsidRPr="00193E84">
              <w:rPr>
                <w:rFonts w:asciiTheme="minorHAnsi" w:hAnsiTheme="minorHAnsi" w:cstheme="minorHAnsi"/>
              </w:rPr>
              <w:t xml:space="preserve">Create a diverse supply chain to deliver the contract including new businesses and entrepreneurs, start-ups, SMEs, VCSEs and mutuals. </w:t>
            </w:r>
          </w:p>
          <w:p w14:paraId="0065C60A" w14:textId="10D60F17" w:rsidR="00F10C0D" w:rsidRPr="00193E84" w:rsidRDefault="00F10C0D" w:rsidP="0011242A">
            <w:pPr>
              <w:pStyle w:val="T3"/>
              <w:numPr>
                <w:ilvl w:val="0"/>
                <w:numId w:val="32"/>
              </w:numPr>
              <w:rPr>
                <w:rFonts w:asciiTheme="minorHAnsi" w:hAnsiTheme="minorHAnsi" w:cstheme="minorHAnsi"/>
              </w:rPr>
            </w:pPr>
            <w:r w:rsidRPr="00193E84">
              <w:rPr>
                <w:rFonts w:asciiTheme="minorHAnsi" w:hAnsiTheme="minorHAnsi" w:cstheme="minorHAnsi"/>
              </w:rPr>
              <w:t xml:space="preserve">Support innovation and disruptive technologies throughout the supply chain to deliver lower cost and/or higher quality goods and services. </w:t>
            </w:r>
          </w:p>
          <w:p w14:paraId="0DCBD914" w14:textId="7F0D97C7" w:rsidR="00F10C0D" w:rsidRPr="00193E84" w:rsidRDefault="00F10C0D" w:rsidP="00F10C0D">
            <w:pPr>
              <w:pStyle w:val="T3"/>
              <w:numPr>
                <w:ilvl w:val="0"/>
                <w:numId w:val="32"/>
              </w:numPr>
              <w:rPr>
                <w:rFonts w:asciiTheme="minorHAnsi" w:hAnsiTheme="minorHAnsi" w:cstheme="minorHAnsi"/>
              </w:rPr>
            </w:pPr>
            <w:r w:rsidRPr="00193E84">
              <w:rPr>
                <w:rFonts w:asciiTheme="minorHAnsi" w:hAnsiTheme="minorHAnsi" w:cstheme="minorHAnsi"/>
              </w:rPr>
              <w:t xml:space="preserve">Support the development of scalable and future-proofed new methods to modernise delivery and increase productivity. </w:t>
            </w:r>
          </w:p>
          <w:p w14:paraId="0165A05C" w14:textId="4784B6DC" w:rsidR="00F10C0D" w:rsidRPr="00193E84" w:rsidRDefault="00F10C0D" w:rsidP="00F10C0D">
            <w:pPr>
              <w:pStyle w:val="T3"/>
              <w:numPr>
                <w:ilvl w:val="0"/>
                <w:numId w:val="32"/>
              </w:numPr>
              <w:rPr>
                <w:rFonts w:asciiTheme="minorHAnsi" w:hAnsiTheme="minorHAnsi" w:cstheme="minorHAnsi"/>
              </w:rPr>
            </w:pPr>
            <w:r w:rsidRPr="00193E84">
              <w:rPr>
                <w:rFonts w:asciiTheme="minorHAnsi" w:hAnsiTheme="minorHAnsi" w:cstheme="minorHAnsi"/>
              </w:rPr>
              <w:t xml:space="preserve">Demonstrate collaboration throughout the supply chain, and a fair and responsible approach to working with supply chain partners in delivery of the contract. </w:t>
            </w:r>
          </w:p>
          <w:p w14:paraId="07CC8A66" w14:textId="496802A4" w:rsidR="000A0AC5" w:rsidRPr="00193E84" w:rsidRDefault="00F10C0D" w:rsidP="00F10C0D">
            <w:pPr>
              <w:pStyle w:val="T3"/>
              <w:numPr>
                <w:ilvl w:val="0"/>
                <w:numId w:val="32"/>
              </w:numPr>
              <w:rPr>
                <w:rFonts w:asciiTheme="minorHAnsi" w:hAnsiTheme="minorHAnsi" w:cstheme="minorHAnsi"/>
              </w:rPr>
            </w:pPr>
            <w:r w:rsidRPr="00193E84">
              <w:rPr>
                <w:rFonts w:asciiTheme="minorHAnsi" w:hAnsiTheme="minorHAnsi" w:cstheme="minorHAnsi"/>
              </w:rPr>
              <w:t>Demonstrate action to identify and manage cyber security risks in the delivery of the contract including in the supply chain</w:t>
            </w:r>
          </w:p>
        </w:tc>
      </w:tr>
      <w:tr w:rsidR="000A0AC5" w:rsidRPr="00193E84" w14:paraId="31D5CEED" w14:textId="4CE61889" w:rsidTr="00193E84">
        <w:tc>
          <w:tcPr>
            <w:tcW w:w="2693" w:type="dxa"/>
          </w:tcPr>
          <w:p w14:paraId="4AEABB36"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lastRenderedPageBreak/>
              <w:t>Fighting Climate Change</w:t>
            </w:r>
          </w:p>
        </w:tc>
        <w:tc>
          <w:tcPr>
            <w:tcW w:w="2835" w:type="dxa"/>
          </w:tcPr>
          <w:p w14:paraId="2A1CE6FA"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Effective stewardship of the environment</w:t>
            </w:r>
          </w:p>
        </w:tc>
        <w:tc>
          <w:tcPr>
            <w:tcW w:w="9639" w:type="dxa"/>
          </w:tcPr>
          <w:p w14:paraId="730312F8"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3C8C5FD0" w14:textId="4BAEAAF9" w:rsidR="0024689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 xml:space="preserve">Deliver additional environmental benefits in the performance of the contract including working towards net zero greenhouse gas emissions. </w:t>
            </w:r>
          </w:p>
          <w:p w14:paraId="3248236D" w14:textId="06E1E4F5" w:rsidR="000A0AC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Influence staff, suppliers, customers and communities through the delivery of the contract to support environmental protection and improvement.</w:t>
            </w:r>
          </w:p>
        </w:tc>
      </w:tr>
      <w:tr w:rsidR="000A0AC5" w:rsidRPr="00193E84" w14:paraId="21FFD266" w14:textId="1483D668" w:rsidTr="00193E84">
        <w:tc>
          <w:tcPr>
            <w:tcW w:w="2693" w:type="dxa"/>
            <w:vMerge w:val="restart"/>
          </w:tcPr>
          <w:p w14:paraId="72702639"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Equal opportunity</w:t>
            </w:r>
          </w:p>
        </w:tc>
        <w:tc>
          <w:tcPr>
            <w:tcW w:w="2835" w:type="dxa"/>
          </w:tcPr>
          <w:p w14:paraId="53774786"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Reduce the disability employment gap</w:t>
            </w:r>
          </w:p>
        </w:tc>
        <w:tc>
          <w:tcPr>
            <w:tcW w:w="9639" w:type="dxa"/>
          </w:tcPr>
          <w:p w14:paraId="57FB9FEA"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0DA80652" w14:textId="23193DF5" w:rsidR="0024689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 xml:space="preserve">Demonstrate action to increase the representation of disabled people in the contract workforce. </w:t>
            </w:r>
          </w:p>
          <w:p w14:paraId="20C5040A" w14:textId="1A6AA743" w:rsidR="000A0AC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Support disabled people in developing new skills relevant to the contract, including through training schemes that result in recognised qualifications.</w:t>
            </w:r>
          </w:p>
        </w:tc>
      </w:tr>
      <w:tr w:rsidR="000A0AC5" w:rsidRPr="00193E84" w14:paraId="34B2C698" w14:textId="4138A636" w:rsidTr="00193E84">
        <w:tc>
          <w:tcPr>
            <w:tcW w:w="2693" w:type="dxa"/>
            <w:vMerge/>
          </w:tcPr>
          <w:p w14:paraId="6E374A0D" w14:textId="77777777" w:rsidR="000A0AC5" w:rsidRPr="00193E84" w:rsidRDefault="000A0AC5" w:rsidP="0011242A">
            <w:pPr>
              <w:ind w:left="0"/>
              <w:rPr>
                <w:rFonts w:asciiTheme="minorHAnsi" w:hAnsiTheme="minorHAnsi" w:cstheme="minorHAnsi"/>
                <w:sz w:val="20"/>
                <w:szCs w:val="20"/>
              </w:rPr>
            </w:pPr>
          </w:p>
        </w:tc>
        <w:tc>
          <w:tcPr>
            <w:tcW w:w="2835" w:type="dxa"/>
          </w:tcPr>
          <w:p w14:paraId="5A20BB00"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Tackle workforce inequality</w:t>
            </w:r>
          </w:p>
        </w:tc>
        <w:tc>
          <w:tcPr>
            <w:tcW w:w="9639" w:type="dxa"/>
          </w:tcPr>
          <w:p w14:paraId="6B32BC88"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699A8FC9" w14:textId="089F8538" w:rsidR="0024689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 xml:space="preserve">Demonstrate action to identify and tackle inequality in employment, skills and pay in the contract workforce. </w:t>
            </w:r>
          </w:p>
          <w:p w14:paraId="13B4E683" w14:textId="6AC65A95" w:rsidR="0024689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 xml:space="preserve">Support in-work progression to help people, including those from disadvantaged or minority groups, to move into higher paid work by developing new skills relevant to the contract. </w:t>
            </w:r>
          </w:p>
          <w:p w14:paraId="354D3066" w14:textId="568DEA88" w:rsidR="000A0AC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Demonstrate action to identify and manage the risks of modern slavery in the delivery of the contract, including in the supply chain.</w:t>
            </w:r>
          </w:p>
        </w:tc>
      </w:tr>
      <w:tr w:rsidR="000A0AC5" w:rsidRPr="00193E84" w14:paraId="44D6B9B7" w14:textId="6D46772B" w:rsidTr="00193E84">
        <w:tc>
          <w:tcPr>
            <w:tcW w:w="2693" w:type="dxa"/>
            <w:vMerge w:val="restart"/>
          </w:tcPr>
          <w:p w14:paraId="497975A8"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Wellbeing</w:t>
            </w:r>
          </w:p>
        </w:tc>
        <w:tc>
          <w:tcPr>
            <w:tcW w:w="2835" w:type="dxa"/>
          </w:tcPr>
          <w:p w14:paraId="53A38FF6"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Improve health and wellbeing</w:t>
            </w:r>
          </w:p>
        </w:tc>
        <w:tc>
          <w:tcPr>
            <w:tcW w:w="9639" w:type="dxa"/>
          </w:tcPr>
          <w:p w14:paraId="14779629"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62C17AAA" w14:textId="1D6B4C88" w:rsidR="0024689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 xml:space="preserve">Demonstrate action to support health and wellbeing, including physical and mental health, in the contract workforce. </w:t>
            </w:r>
          </w:p>
          <w:p w14:paraId="43569CB7" w14:textId="3863D12D" w:rsidR="000A0AC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Influence staff, suppliers, customers and communities through the delivery of the contract to support health and wellbeing, including physical and mental health.</w:t>
            </w:r>
          </w:p>
        </w:tc>
      </w:tr>
      <w:tr w:rsidR="000A0AC5" w:rsidRPr="00193E84" w14:paraId="53BBD09B" w14:textId="6CC6E820" w:rsidTr="00193E84">
        <w:tc>
          <w:tcPr>
            <w:tcW w:w="2693" w:type="dxa"/>
            <w:vMerge/>
          </w:tcPr>
          <w:p w14:paraId="7C9F8A27" w14:textId="77777777" w:rsidR="000A0AC5" w:rsidRPr="00193E84" w:rsidRDefault="000A0AC5" w:rsidP="0011242A">
            <w:pPr>
              <w:ind w:left="0"/>
              <w:rPr>
                <w:rFonts w:asciiTheme="minorHAnsi" w:hAnsiTheme="minorHAnsi" w:cstheme="minorHAnsi"/>
                <w:sz w:val="20"/>
                <w:szCs w:val="20"/>
              </w:rPr>
            </w:pPr>
          </w:p>
        </w:tc>
        <w:tc>
          <w:tcPr>
            <w:tcW w:w="2835" w:type="dxa"/>
          </w:tcPr>
          <w:p w14:paraId="0F83F0DC"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Improve community integration</w:t>
            </w:r>
          </w:p>
        </w:tc>
        <w:tc>
          <w:tcPr>
            <w:tcW w:w="9639" w:type="dxa"/>
          </w:tcPr>
          <w:p w14:paraId="4AC853F9"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1416D9D0" w14:textId="685C8808" w:rsidR="00246895" w:rsidRPr="00193E84" w:rsidRDefault="00246895" w:rsidP="00246895">
            <w:pPr>
              <w:pStyle w:val="T3"/>
              <w:numPr>
                <w:ilvl w:val="0"/>
                <w:numId w:val="33"/>
              </w:numPr>
              <w:rPr>
                <w:rFonts w:asciiTheme="minorHAnsi" w:hAnsiTheme="minorHAnsi" w:cstheme="minorHAnsi"/>
              </w:rPr>
            </w:pPr>
            <w:r w:rsidRPr="00193E84">
              <w:rPr>
                <w:rFonts w:asciiTheme="minorHAnsi" w:hAnsiTheme="minorHAnsi" w:cstheme="minorHAnsi"/>
              </w:rPr>
              <w:t xml:space="preserve">Demonstrate collaboration with users and communities in the co-design and delivery of the contract to support strong integrated communities. </w:t>
            </w:r>
          </w:p>
          <w:p w14:paraId="25C4170D" w14:textId="40DB8F32" w:rsidR="000A0AC5" w:rsidRPr="00193E84" w:rsidRDefault="00246895" w:rsidP="00246895">
            <w:pPr>
              <w:pStyle w:val="T3"/>
              <w:numPr>
                <w:ilvl w:val="0"/>
                <w:numId w:val="33"/>
              </w:numPr>
              <w:rPr>
                <w:rFonts w:asciiTheme="minorHAnsi" w:hAnsiTheme="minorHAnsi" w:cstheme="minorHAnsi"/>
              </w:rPr>
            </w:pPr>
            <w:r w:rsidRPr="00193E84">
              <w:rPr>
                <w:rFonts w:asciiTheme="minorHAnsi" w:hAnsiTheme="minorHAnsi" w:cstheme="minorHAnsi"/>
              </w:rPr>
              <w:t>Influence staff, suppliers, customers and communities through the delivery of the contract to support strong, integrated communities.</w:t>
            </w:r>
          </w:p>
        </w:tc>
      </w:tr>
    </w:tbl>
    <w:p w14:paraId="7CDDB3DA" w14:textId="6049AC07" w:rsidR="00A818EB" w:rsidRDefault="00A818EB" w:rsidP="00E24E7C">
      <w:pPr>
        <w:ind w:left="0"/>
        <w:rPr>
          <w:rFonts w:asciiTheme="minorHAnsi" w:hAnsiTheme="minorHAnsi" w:cstheme="minorHAnsi"/>
          <w:sz w:val="20"/>
          <w:szCs w:val="20"/>
        </w:rPr>
      </w:pPr>
    </w:p>
    <w:sectPr w:rsidR="00A818EB" w:rsidSect="00E24E7C">
      <w:pgSz w:w="16838" w:h="11906" w:orient="landscape"/>
      <w:pgMar w:top="1440" w:right="851" w:bottom="1274" w:left="709" w:header="567" w:footer="1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58E51" w14:textId="77777777" w:rsidR="00D82F60" w:rsidRDefault="00D82F60" w:rsidP="00C379D5">
      <w:pPr>
        <w:spacing w:after="0" w:line="240" w:lineRule="auto"/>
      </w:pPr>
      <w:r>
        <w:separator/>
      </w:r>
    </w:p>
    <w:p w14:paraId="5451A5B2" w14:textId="77777777" w:rsidR="00D82F60" w:rsidRDefault="00D82F60"/>
  </w:endnote>
  <w:endnote w:type="continuationSeparator" w:id="0">
    <w:p w14:paraId="6F03023C" w14:textId="77777777" w:rsidR="00D82F60" w:rsidRDefault="00D82F60" w:rsidP="00C379D5">
      <w:pPr>
        <w:spacing w:after="0" w:line="240" w:lineRule="auto"/>
      </w:pPr>
      <w:r>
        <w:continuationSeparator/>
      </w:r>
    </w:p>
    <w:p w14:paraId="6179B7B3" w14:textId="77777777" w:rsidR="00D82F60" w:rsidRDefault="00D82F60"/>
  </w:endnote>
  <w:endnote w:type="continuationNotice" w:id="1">
    <w:p w14:paraId="4A273D2E" w14:textId="77777777" w:rsidR="00D82F60" w:rsidRDefault="00D82F60">
      <w:pPr>
        <w:spacing w:after="0" w:line="240" w:lineRule="auto"/>
      </w:pPr>
    </w:p>
    <w:p w14:paraId="5E62FCAE" w14:textId="77777777" w:rsidR="00D82F60" w:rsidRDefault="00D82F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3BD72" w14:textId="77777777" w:rsidR="00D82F60" w:rsidRPr="00205BB8" w:rsidRDefault="00D82F60" w:rsidP="004A0536">
    <w:pPr>
      <w:pStyle w:val="Footer"/>
      <w:pBdr>
        <w:bottom w:val="single" w:sz="4" w:space="1" w:color="auto"/>
      </w:pBdr>
      <w:tabs>
        <w:tab w:val="clear" w:pos="9026"/>
        <w:tab w:val="right" w:pos="9214"/>
      </w:tabs>
      <w:ind w:left="-709" w:right="-22"/>
      <w:rPr>
        <w:color w:val="002060"/>
        <w:sz w:val="2"/>
      </w:rPr>
    </w:pPr>
    <w:r w:rsidRPr="00205BB8">
      <w:rPr>
        <w:color w:val="002060"/>
        <w:sz w:val="2"/>
      </w:rPr>
      <w:t xml:space="preserve">               </w:t>
    </w:r>
  </w:p>
  <w:p w14:paraId="0317F765" w14:textId="76DD82D7" w:rsidR="00D82F60" w:rsidRPr="004A0536" w:rsidRDefault="00D82F60" w:rsidP="004A0536">
    <w:pPr>
      <w:pStyle w:val="Footer"/>
      <w:tabs>
        <w:tab w:val="clear" w:pos="9026"/>
        <w:tab w:val="right" w:pos="9214"/>
      </w:tabs>
      <w:ind w:left="-709" w:right="-164"/>
      <w:rPr>
        <w:rFonts w:asciiTheme="minorHAnsi" w:hAnsiTheme="minorHAnsi" w:cstheme="minorHAnsi"/>
        <w:color w:val="002060"/>
      </w:rPr>
    </w:pPr>
    <w:r>
      <w:rPr>
        <w:rFonts w:asciiTheme="minorHAnsi" w:hAnsiTheme="minorHAnsi" w:cstheme="minorHAnsi"/>
        <w:color w:val="002060"/>
      </w:rPr>
      <w:t>Tender</w:t>
    </w:r>
    <w:r w:rsidRPr="004A0536">
      <w:rPr>
        <w:rFonts w:asciiTheme="minorHAnsi" w:hAnsiTheme="minorHAnsi" w:cstheme="minorHAnsi"/>
        <w:color w:val="002060"/>
      </w:rPr>
      <w:t xml:space="preserve">            </w:t>
    </w:r>
    <w:r>
      <w:rPr>
        <w:rFonts w:asciiTheme="minorHAnsi" w:hAnsiTheme="minorHAnsi" w:cstheme="minorHAnsi"/>
        <w:color w:val="002060"/>
      </w:rPr>
      <w:t xml:space="preserve">                                                      </w:t>
    </w:r>
    <w:r w:rsidRPr="004A0536">
      <w:rPr>
        <w:rFonts w:asciiTheme="minorHAnsi" w:hAnsiTheme="minorHAnsi" w:cstheme="minorHAnsi"/>
        <w:color w:val="002060"/>
      </w:rPr>
      <w:t xml:space="preserve"> Page </w:t>
    </w:r>
    <w:sdt>
      <w:sdtPr>
        <w:rPr>
          <w:rFonts w:asciiTheme="minorHAnsi" w:hAnsiTheme="minorHAnsi" w:cstheme="minorHAnsi"/>
          <w:color w:val="002060"/>
        </w:rPr>
        <w:id w:val="1800723855"/>
        <w:docPartObj>
          <w:docPartGallery w:val="Page Numbers (Bottom of Page)"/>
          <w:docPartUnique/>
        </w:docPartObj>
      </w:sdtPr>
      <w:sdtEndPr>
        <w:rPr>
          <w:b/>
          <w:noProof/>
        </w:rPr>
      </w:sdtEndPr>
      <w:sdtContent>
        <w:r w:rsidRPr="004A0536">
          <w:rPr>
            <w:rFonts w:asciiTheme="minorHAnsi" w:hAnsiTheme="minorHAnsi" w:cstheme="minorHAnsi"/>
            <w:color w:val="002060"/>
          </w:rPr>
          <w:fldChar w:fldCharType="begin"/>
        </w:r>
        <w:r w:rsidRPr="004A0536">
          <w:rPr>
            <w:rFonts w:asciiTheme="minorHAnsi" w:hAnsiTheme="minorHAnsi" w:cstheme="minorHAnsi"/>
            <w:color w:val="002060"/>
          </w:rPr>
          <w:instrText xml:space="preserve"> PAGE   \* MERGEFORMAT </w:instrText>
        </w:r>
        <w:r w:rsidRPr="004A0536">
          <w:rPr>
            <w:rFonts w:asciiTheme="minorHAnsi" w:hAnsiTheme="minorHAnsi" w:cstheme="minorHAnsi"/>
            <w:color w:val="002060"/>
          </w:rPr>
          <w:fldChar w:fldCharType="separate"/>
        </w:r>
        <w:r>
          <w:rPr>
            <w:rFonts w:asciiTheme="minorHAnsi" w:hAnsiTheme="minorHAnsi" w:cstheme="minorHAnsi"/>
            <w:noProof/>
            <w:color w:val="002060"/>
          </w:rPr>
          <w:t>i</w:t>
        </w:r>
        <w:r w:rsidRPr="004A0536">
          <w:rPr>
            <w:rFonts w:asciiTheme="minorHAnsi" w:hAnsiTheme="minorHAnsi" w:cstheme="minorHAnsi"/>
            <w:noProof/>
            <w:color w:val="002060"/>
          </w:rPr>
          <w:fldChar w:fldCharType="end"/>
        </w:r>
      </w:sdtContent>
    </w:sdt>
  </w:p>
  <w:p w14:paraId="6B197678" w14:textId="77777777" w:rsidR="00D82F60" w:rsidRDefault="00D82F60" w:rsidP="00381CFF">
    <w:pPr>
      <w:pStyle w:val="Footer"/>
      <w:ind w:left="0"/>
      <w:rPr>
        <w:color w:val="64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E1ED8" w14:textId="77777777" w:rsidR="00D82F60" w:rsidRPr="00205BB8" w:rsidRDefault="00D82F60" w:rsidP="004A0536">
    <w:pPr>
      <w:pStyle w:val="Footer"/>
      <w:pBdr>
        <w:bottom w:val="single" w:sz="4" w:space="1" w:color="auto"/>
      </w:pBdr>
      <w:tabs>
        <w:tab w:val="clear" w:pos="9026"/>
        <w:tab w:val="right" w:pos="9214"/>
      </w:tabs>
      <w:ind w:left="-709" w:right="-22"/>
      <w:rPr>
        <w:color w:val="002060"/>
        <w:sz w:val="2"/>
      </w:rPr>
    </w:pPr>
    <w:r w:rsidRPr="00205BB8">
      <w:rPr>
        <w:color w:val="002060"/>
        <w:sz w:val="2"/>
      </w:rPr>
      <w:t xml:space="preserve">               </w:t>
    </w:r>
  </w:p>
  <w:p w14:paraId="2F31F0FA" w14:textId="5DC15218" w:rsidR="00D82F60" w:rsidRPr="004A0536" w:rsidRDefault="00D82F60" w:rsidP="00A27706">
    <w:pPr>
      <w:pStyle w:val="Footer"/>
      <w:tabs>
        <w:tab w:val="clear" w:pos="9026"/>
        <w:tab w:val="right" w:pos="9214"/>
      </w:tabs>
      <w:ind w:left="709" w:right="-164"/>
      <w:jc w:val="left"/>
      <w:rPr>
        <w:rFonts w:asciiTheme="minorHAnsi" w:hAnsiTheme="minorHAnsi" w:cstheme="minorHAnsi"/>
        <w:color w:val="002060"/>
      </w:rPr>
    </w:pPr>
    <w:r>
      <w:rPr>
        <w:rFonts w:asciiTheme="minorHAnsi" w:hAnsiTheme="minorHAnsi" w:cstheme="minorHAnsi"/>
        <w:color w:val="002060"/>
      </w:rPr>
      <w:t xml:space="preserve">CONFIDENTIAL </w:t>
    </w:r>
    <w:r>
      <w:rPr>
        <w:rFonts w:asciiTheme="minorHAnsi" w:hAnsiTheme="minorHAnsi" w:cstheme="minorHAnsi"/>
        <w:color w:val="002060"/>
      </w:rPr>
      <w:tab/>
    </w:r>
    <w:r>
      <w:rPr>
        <w:rFonts w:asciiTheme="minorHAnsi" w:hAnsiTheme="minorHAnsi" w:cstheme="minorHAnsi"/>
        <w:color w:val="002060"/>
      </w:rPr>
      <w:tab/>
    </w:r>
    <w:r w:rsidRPr="004A0536">
      <w:rPr>
        <w:rFonts w:asciiTheme="minorHAnsi" w:hAnsiTheme="minorHAnsi" w:cstheme="minorHAnsi"/>
        <w:color w:val="002060"/>
      </w:rPr>
      <w:t xml:space="preserve">Page </w:t>
    </w:r>
    <w:sdt>
      <w:sdtPr>
        <w:rPr>
          <w:rFonts w:asciiTheme="minorHAnsi" w:hAnsiTheme="minorHAnsi" w:cstheme="minorHAnsi"/>
          <w:color w:val="002060"/>
        </w:rPr>
        <w:id w:val="-546919763"/>
        <w:docPartObj>
          <w:docPartGallery w:val="Page Numbers (Bottom of Page)"/>
          <w:docPartUnique/>
        </w:docPartObj>
      </w:sdtPr>
      <w:sdtEndPr>
        <w:rPr>
          <w:b/>
          <w:noProof/>
        </w:rPr>
      </w:sdtEndPr>
      <w:sdtContent>
        <w:r w:rsidR="00D65CBA">
          <w:rPr>
            <w:rFonts w:asciiTheme="minorHAnsi" w:hAnsiTheme="minorHAnsi" w:cstheme="minorHAnsi"/>
            <w:color w:val="002060"/>
          </w:rPr>
          <w:fldChar w:fldCharType="begin"/>
        </w:r>
        <w:r w:rsidR="00D65CBA">
          <w:rPr>
            <w:rFonts w:asciiTheme="minorHAnsi" w:hAnsiTheme="minorHAnsi" w:cstheme="minorHAnsi"/>
            <w:color w:val="002060"/>
          </w:rPr>
          <w:instrText xml:space="preserve"> PAGE   \* MERGEFORMAT </w:instrText>
        </w:r>
        <w:r w:rsidR="00D65CBA">
          <w:rPr>
            <w:rFonts w:asciiTheme="minorHAnsi" w:hAnsiTheme="minorHAnsi" w:cstheme="minorHAnsi"/>
            <w:color w:val="002060"/>
          </w:rPr>
          <w:fldChar w:fldCharType="separate"/>
        </w:r>
        <w:r w:rsidR="00D65CBA">
          <w:rPr>
            <w:rFonts w:asciiTheme="minorHAnsi" w:hAnsiTheme="minorHAnsi" w:cstheme="minorHAnsi"/>
            <w:noProof/>
            <w:color w:val="002060"/>
          </w:rPr>
          <w:t>1</w:t>
        </w:r>
        <w:r w:rsidR="00D65CBA">
          <w:rPr>
            <w:rFonts w:asciiTheme="minorHAnsi" w:hAnsiTheme="minorHAnsi" w:cstheme="minorHAnsi"/>
            <w:color w:val="002060"/>
          </w:rPr>
          <w:fldChar w:fldCharType="end"/>
        </w:r>
      </w:sdtContent>
    </w:sdt>
  </w:p>
  <w:p w14:paraId="29F67C9D" w14:textId="77777777" w:rsidR="00D82F60" w:rsidRDefault="00D82F60" w:rsidP="00381CFF">
    <w:pPr>
      <w:pStyle w:val="Footer"/>
      <w:ind w:left="0"/>
      <w:rPr>
        <w:color w:val="64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280983" w14:textId="77777777" w:rsidR="00D82F60" w:rsidRDefault="00D82F60" w:rsidP="00C379D5">
      <w:pPr>
        <w:spacing w:after="0" w:line="240" w:lineRule="auto"/>
      </w:pPr>
      <w:r>
        <w:separator/>
      </w:r>
    </w:p>
    <w:p w14:paraId="3001B8B6" w14:textId="77777777" w:rsidR="00D82F60" w:rsidRDefault="00D82F60"/>
  </w:footnote>
  <w:footnote w:type="continuationSeparator" w:id="0">
    <w:p w14:paraId="2C033E81" w14:textId="77777777" w:rsidR="00D82F60" w:rsidRDefault="00D82F60" w:rsidP="00C379D5">
      <w:pPr>
        <w:spacing w:after="0" w:line="240" w:lineRule="auto"/>
      </w:pPr>
      <w:r>
        <w:continuationSeparator/>
      </w:r>
    </w:p>
    <w:p w14:paraId="1381A8DE" w14:textId="77777777" w:rsidR="00D82F60" w:rsidRDefault="00D82F60"/>
  </w:footnote>
  <w:footnote w:type="continuationNotice" w:id="1">
    <w:p w14:paraId="2FEAF77A" w14:textId="77777777" w:rsidR="00D82F60" w:rsidRDefault="00D82F60">
      <w:pPr>
        <w:spacing w:after="0" w:line="240" w:lineRule="auto"/>
      </w:pPr>
    </w:p>
    <w:p w14:paraId="6424E327" w14:textId="77777777" w:rsidR="00D82F60" w:rsidRDefault="00D82F60"/>
  </w:footnote>
  <w:footnote w:id="2">
    <w:p w14:paraId="7DB721A8" w14:textId="011E473E" w:rsidR="00D82F60" w:rsidRDefault="00D82F60" w:rsidP="00F1788E">
      <w:pPr>
        <w:pStyle w:val="FootnoteText"/>
        <w:ind w:left="709" w:hanging="283"/>
      </w:pPr>
      <w:r>
        <w:rPr>
          <w:rStyle w:val="FootnoteReference"/>
        </w:rPr>
        <w:footnoteRef/>
      </w:r>
      <w:r>
        <w:t xml:space="preserve">   </w:t>
      </w:r>
      <w:r w:rsidRPr="00193E84">
        <w:rPr>
          <w:rFonts w:asciiTheme="minorHAnsi" w:hAnsiTheme="minorHAnsi" w:cstheme="minorHAnsi"/>
          <w:sz w:val="18"/>
          <w:szCs w:val="18"/>
        </w:rPr>
        <w:t>The University will welcome the opportunity to develop degree apprenticeships, internships and placements, Continuous Professional Development, as well as collaborative programmes and career pathways with suppliers</w:t>
      </w:r>
      <w:r w:rsidRPr="00F1788E">
        <w:rPr>
          <w:rFonts w:asciiTheme="minorHAnsi" w:hAnsiTheme="minorHAnsi" w:cstheme="minorHAnsi"/>
        </w:rPr>
        <w:t>.</w:t>
      </w:r>
      <w:r w:rsidRPr="00F1788E">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C7E3F"/>
    <w:multiLevelType w:val="hybridMultilevel"/>
    <w:tmpl w:val="FB4AD2C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024A77F7"/>
    <w:multiLevelType w:val="hybridMultilevel"/>
    <w:tmpl w:val="14A8AFC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9D0FAC"/>
    <w:multiLevelType w:val="multilevel"/>
    <w:tmpl w:val="FF642C12"/>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8F258C7"/>
    <w:multiLevelType w:val="hybridMultilevel"/>
    <w:tmpl w:val="223E1C30"/>
    <w:lvl w:ilvl="0" w:tplc="4ADC5598">
      <w:start w:val="1"/>
      <w:numFmt w:val="decimal"/>
      <w:pStyle w:val="Style1"/>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815D3A"/>
    <w:multiLevelType w:val="hybridMultilevel"/>
    <w:tmpl w:val="821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131D7F20"/>
    <w:multiLevelType w:val="hybridMultilevel"/>
    <w:tmpl w:val="802EC5E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DB71F8"/>
    <w:multiLevelType w:val="hybridMultilevel"/>
    <w:tmpl w:val="2EA8613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61734BA"/>
    <w:multiLevelType w:val="hybridMultilevel"/>
    <w:tmpl w:val="07BCFF50"/>
    <w:lvl w:ilvl="0" w:tplc="BFCEE6B6">
      <w:start w:val="1"/>
      <w:numFmt w:val="decimal"/>
      <w:lvlText w:val="%1."/>
      <w:lvlJc w:val="left"/>
      <w:pPr>
        <w:ind w:left="40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6D62D3"/>
    <w:multiLevelType w:val="hybridMultilevel"/>
    <w:tmpl w:val="0A98A3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416268"/>
    <w:multiLevelType w:val="hybridMultilevel"/>
    <w:tmpl w:val="4066063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B140D3F"/>
    <w:multiLevelType w:val="hybridMultilevel"/>
    <w:tmpl w:val="9BC8C14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4" w15:restartNumberingAfterBreak="0">
    <w:nsid w:val="20C44174"/>
    <w:multiLevelType w:val="multilevel"/>
    <w:tmpl w:val="7A743BF4"/>
    <w:lvl w:ilvl="0">
      <w:start w:val="1"/>
      <w:numFmt w:val="bullet"/>
      <w:lvlText w:val=""/>
      <w:lvlJc w:val="left"/>
      <w:pPr>
        <w:ind w:left="0" w:firstLine="1440"/>
      </w:pPr>
      <w:rPr>
        <w:rFonts w:ascii="Wingdings" w:hAnsi="Wingdings" w:hint="default"/>
      </w:rPr>
    </w:lvl>
    <w:lvl w:ilvl="1">
      <w:start w:val="1"/>
      <w:numFmt w:val="bullet"/>
      <w:lvlText w:val="o"/>
      <w:lvlJc w:val="left"/>
      <w:pPr>
        <w:ind w:left="720" w:firstLine="2160"/>
      </w:pPr>
      <w:rPr>
        <w:rFonts w:ascii="Arial" w:eastAsia="Arial" w:hAnsi="Arial" w:cs="Arial"/>
      </w:rPr>
    </w:lvl>
    <w:lvl w:ilvl="2">
      <w:start w:val="1"/>
      <w:numFmt w:val="bullet"/>
      <w:lvlText w:val="▪"/>
      <w:lvlJc w:val="left"/>
      <w:pPr>
        <w:ind w:left="1440" w:firstLine="2880"/>
      </w:pPr>
      <w:rPr>
        <w:rFonts w:ascii="Arial" w:eastAsia="Arial" w:hAnsi="Arial" w:cs="Arial"/>
      </w:rPr>
    </w:lvl>
    <w:lvl w:ilvl="3">
      <w:start w:val="1"/>
      <w:numFmt w:val="bullet"/>
      <w:lvlText w:val="●"/>
      <w:lvlJc w:val="left"/>
      <w:pPr>
        <w:ind w:left="2160" w:firstLine="3600"/>
      </w:pPr>
      <w:rPr>
        <w:rFonts w:ascii="Arial" w:eastAsia="Arial" w:hAnsi="Arial" w:cs="Arial"/>
      </w:rPr>
    </w:lvl>
    <w:lvl w:ilvl="4">
      <w:start w:val="1"/>
      <w:numFmt w:val="bullet"/>
      <w:lvlText w:val="o"/>
      <w:lvlJc w:val="left"/>
      <w:pPr>
        <w:ind w:left="2880" w:firstLine="4320"/>
      </w:pPr>
      <w:rPr>
        <w:rFonts w:ascii="Arial" w:eastAsia="Arial" w:hAnsi="Arial" w:cs="Arial"/>
      </w:rPr>
    </w:lvl>
    <w:lvl w:ilvl="5">
      <w:start w:val="1"/>
      <w:numFmt w:val="bullet"/>
      <w:lvlText w:val="▪"/>
      <w:lvlJc w:val="left"/>
      <w:pPr>
        <w:ind w:left="3600" w:firstLine="5040"/>
      </w:pPr>
      <w:rPr>
        <w:rFonts w:ascii="Arial" w:eastAsia="Arial" w:hAnsi="Arial" w:cs="Arial"/>
      </w:rPr>
    </w:lvl>
    <w:lvl w:ilvl="6">
      <w:start w:val="1"/>
      <w:numFmt w:val="bullet"/>
      <w:lvlText w:val="●"/>
      <w:lvlJc w:val="left"/>
      <w:pPr>
        <w:ind w:left="4320" w:firstLine="5760"/>
      </w:pPr>
      <w:rPr>
        <w:rFonts w:ascii="Arial" w:eastAsia="Arial" w:hAnsi="Arial" w:cs="Arial"/>
      </w:rPr>
    </w:lvl>
    <w:lvl w:ilvl="7">
      <w:start w:val="1"/>
      <w:numFmt w:val="bullet"/>
      <w:lvlText w:val="o"/>
      <w:lvlJc w:val="left"/>
      <w:pPr>
        <w:ind w:left="5040" w:firstLine="6480"/>
      </w:pPr>
      <w:rPr>
        <w:rFonts w:ascii="Arial" w:eastAsia="Arial" w:hAnsi="Arial" w:cs="Arial"/>
      </w:rPr>
    </w:lvl>
    <w:lvl w:ilvl="8">
      <w:start w:val="1"/>
      <w:numFmt w:val="bullet"/>
      <w:lvlText w:val="▪"/>
      <w:lvlJc w:val="left"/>
      <w:pPr>
        <w:ind w:left="5760" w:firstLine="7200"/>
      </w:pPr>
      <w:rPr>
        <w:rFonts w:ascii="Arial" w:eastAsia="Arial" w:hAnsi="Arial" w:cs="Arial"/>
      </w:rPr>
    </w:lvl>
  </w:abstractNum>
  <w:abstractNum w:abstractNumId="15" w15:restartNumberingAfterBreak="0">
    <w:nsid w:val="20DC46C3"/>
    <w:multiLevelType w:val="hybridMultilevel"/>
    <w:tmpl w:val="E376E7B0"/>
    <w:lvl w:ilvl="0" w:tplc="F642C6C8">
      <w:start w:val="1"/>
      <w:numFmt w:val="lowerLetter"/>
      <w:lvlText w:val="%1."/>
      <w:lvlJc w:val="left"/>
      <w:pPr>
        <w:ind w:left="720" w:hanging="360"/>
      </w:pPr>
      <w:rPr>
        <w:rFonts w:asciiTheme="minorHAnsi" w:eastAsiaTheme="minorHAnsi" w:hAnsiTheme="minorHAnsi" w:cs="Aria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7" w15:restartNumberingAfterBreak="0">
    <w:nsid w:val="2630431A"/>
    <w:multiLevelType w:val="hybridMultilevel"/>
    <w:tmpl w:val="17AEC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6A2D88"/>
    <w:multiLevelType w:val="hybridMultilevel"/>
    <w:tmpl w:val="94A883E2"/>
    <w:lvl w:ilvl="0" w:tplc="5DBC5224">
      <w:start w:val="1"/>
      <w:numFmt w:val="decimal"/>
      <w:lvlText w:val="%1."/>
      <w:lvlJc w:val="left"/>
      <w:pPr>
        <w:ind w:left="785" w:hanging="360"/>
      </w:pPr>
      <w:rPr>
        <w:rFonts w:hint="default"/>
      </w:rPr>
    </w:lvl>
    <w:lvl w:ilvl="1" w:tplc="08090019">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9" w15:restartNumberingAfterBreak="0">
    <w:nsid w:val="375F7DBA"/>
    <w:multiLevelType w:val="hybridMultilevel"/>
    <w:tmpl w:val="0194C97E"/>
    <w:lvl w:ilvl="0" w:tplc="84FADC28">
      <w:start w:val="1"/>
      <w:numFmt w:val="bullet"/>
      <w:pStyle w:val="NumberedBodyRM"/>
      <w:lvlText w:val=""/>
      <w:lvlJc w:val="left"/>
      <w:pPr>
        <w:ind w:left="1146" w:hanging="360"/>
      </w:pPr>
      <w:rPr>
        <w:rFonts w:ascii="Wingdings" w:hAnsi="Wingdings"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398319C0"/>
    <w:multiLevelType w:val="hybridMultilevel"/>
    <w:tmpl w:val="14AEA3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48173D"/>
    <w:multiLevelType w:val="hybridMultilevel"/>
    <w:tmpl w:val="5E04125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617578"/>
    <w:multiLevelType w:val="hybridMultilevel"/>
    <w:tmpl w:val="C0AAB4E4"/>
    <w:lvl w:ilvl="0" w:tplc="BFCEE6B6">
      <w:start w:val="1"/>
      <w:numFmt w:val="decimal"/>
      <w:lvlText w:val="%1."/>
      <w:lvlJc w:val="left"/>
      <w:pPr>
        <w:ind w:left="40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AE4701"/>
    <w:multiLevelType w:val="hybridMultilevel"/>
    <w:tmpl w:val="591AB8E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D242CB3"/>
    <w:multiLevelType w:val="hybridMultilevel"/>
    <w:tmpl w:val="B3900890"/>
    <w:lvl w:ilvl="0" w:tplc="FFFFFFFF">
      <w:start w:val="1"/>
      <w:numFmt w:val="bullet"/>
      <w:pStyle w:val="Sectioned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4EFD1663"/>
    <w:multiLevelType w:val="hybridMultilevel"/>
    <w:tmpl w:val="2C4EF85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23615FF"/>
    <w:multiLevelType w:val="multilevel"/>
    <w:tmpl w:val="385442C6"/>
    <w:lvl w:ilvl="0">
      <w:start w:val="1"/>
      <w:numFmt w:val="bullet"/>
      <w:lvlText w:val="●"/>
      <w:lvlJc w:val="left"/>
      <w:pPr>
        <w:ind w:left="1798" w:firstLine="1440"/>
      </w:pPr>
      <w:rPr>
        <w:rFonts w:ascii="Arial" w:eastAsia="Arial" w:hAnsi="Arial" w:cs="Arial"/>
      </w:rPr>
    </w:lvl>
    <w:lvl w:ilvl="1">
      <w:start w:val="1"/>
      <w:numFmt w:val="bullet"/>
      <w:lvlText w:val="o"/>
      <w:lvlJc w:val="left"/>
      <w:pPr>
        <w:ind w:left="2518" w:firstLine="2160"/>
      </w:pPr>
      <w:rPr>
        <w:rFonts w:ascii="Arial" w:eastAsia="Arial" w:hAnsi="Arial" w:cs="Arial"/>
      </w:rPr>
    </w:lvl>
    <w:lvl w:ilvl="2">
      <w:start w:val="1"/>
      <w:numFmt w:val="bullet"/>
      <w:lvlText w:val="▪"/>
      <w:lvlJc w:val="left"/>
      <w:pPr>
        <w:ind w:left="3238" w:firstLine="2880"/>
      </w:pPr>
      <w:rPr>
        <w:rFonts w:ascii="Arial" w:eastAsia="Arial" w:hAnsi="Arial" w:cs="Arial"/>
      </w:rPr>
    </w:lvl>
    <w:lvl w:ilvl="3">
      <w:start w:val="1"/>
      <w:numFmt w:val="bullet"/>
      <w:lvlText w:val="●"/>
      <w:lvlJc w:val="left"/>
      <w:pPr>
        <w:ind w:left="3958" w:firstLine="3600"/>
      </w:pPr>
      <w:rPr>
        <w:rFonts w:ascii="Arial" w:eastAsia="Arial" w:hAnsi="Arial" w:cs="Arial"/>
      </w:rPr>
    </w:lvl>
    <w:lvl w:ilvl="4">
      <w:start w:val="1"/>
      <w:numFmt w:val="bullet"/>
      <w:lvlText w:val="o"/>
      <w:lvlJc w:val="left"/>
      <w:pPr>
        <w:ind w:left="4678" w:firstLine="4320"/>
      </w:pPr>
      <w:rPr>
        <w:rFonts w:ascii="Arial" w:eastAsia="Arial" w:hAnsi="Arial" w:cs="Arial"/>
      </w:rPr>
    </w:lvl>
    <w:lvl w:ilvl="5">
      <w:start w:val="1"/>
      <w:numFmt w:val="bullet"/>
      <w:lvlText w:val="▪"/>
      <w:lvlJc w:val="left"/>
      <w:pPr>
        <w:ind w:left="5398" w:firstLine="5040"/>
      </w:pPr>
      <w:rPr>
        <w:rFonts w:ascii="Arial" w:eastAsia="Arial" w:hAnsi="Arial" w:cs="Arial"/>
      </w:rPr>
    </w:lvl>
    <w:lvl w:ilvl="6">
      <w:start w:val="1"/>
      <w:numFmt w:val="bullet"/>
      <w:lvlText w:val="●"/>
      <w:lvlJc w:val="left"/>
      <w:pPr>
        <w:ind w:left="6118" w:firstLine="5760"/>
      </w:pPr>
      <w:rPr>
        <w:rFonts w:ascii="Arial" w:eastAsia="Arial" w:hAnsi="Arial" w:cs="Arial"/>
      </w:rPr>
    </w:lvl>
    <w:lvl w:ilvl="7">
      <w:start w:val="1"/>
      <w:numFmt w:val="bullet"/>
      <w:lvlText w:val="o"/>
      <w:lvlJc w:val="left"/>
      <w:pPr>
        <w:ind w:left="6838" w:firstLine="6480"/>
      </w:pPr>
      <w:rPr>
        <w:rFonts w:ascii="Arial" w:eastAsia="Arial" w:hAnsi="Arial" w:cs="Arial"/>
      </w:rPr>
    </w:lvl>
    <w:lvl w:ilvl="8">
      <w:start w:val="1"/>
      <w:numFmt w:val="bullet"/>
      <w:lvlText w:val="▪"/>
      <w:lvlJc w:val="left"/>
      <w:pPr>
        <w:ind w:left="7558" w:firstLine="7200"/>
      </w:pPr>
      <w:rPr>
        <w:rFonts w:ascii="Arial" w:eastAsia="Arial" w:hAnsi="Arial" w:cs="Arial"/>
      </w:rPr>
    </w:lvl>
  </w:abstractNum>
  <w:abstractNum w:abstractNumId="27" w15:restartNumberingAfterBreak="0">
    <w:nsid w:val="527F20F1"/>
    <w:multiLevelType w:val="hybridMultilevel"/>
    <w:tmpl w:val="CE38F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1775AB"/>
    <w:multiLevelType w:val="hybridMultilevel"/>
    <w:tmpl w:val="C66EF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9E3F17"/>
    <w:multiLevelType w:val="hybridMultilevel"/>
    <w:tmpl w:val="9C1C4AC0"/>
    <w:lvl w:ilvl="0" w:tplc="ADF2B9D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76C1719"/>
    <w:multiLevelType w:val="hybridMultilevel"/>
    <w:tmpl w:val="A3FEEA7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155010"/>
    <w:multiLevelType w:val="hybridMultilevel"/>
    <w:tmpl w:val="715A23D6"/>
    <w:lvl w:ilvl="0" w:tplc="295ABED6">
      <w:start w:val="1"/>
      <w:numFmt w:val="decimal"/>
      <w:lvlText w:val="%1."/>
      <w:lvlJc w:val="left"/>
      <w:pPr>
        <w:ind w:left="40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274E12"/>
    <w:multiLevelType w:val="hybridMultilevel"/>
    <w:tmpl w:val="B08222C2"/>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256B7B"/>
    <w:multiLevelType w:val="multilevel"/>
    <w:tmpl w:val="28DA7C4E"/>
    <w:lvl w:ilvl="0">
      <w:numFmt w:val="decimal"/>
      <w:pStyle w:val="T1"/>
      <w:lvlText w:val="%1"/>
      <w:lvlJc w:val="left"/>
      <w:pPr>
        <w:tabs>
          <w:tab w:val="num" w:pos="0"/>
        </w:tabs>
        <w:ind w:left="0" w:hanging="680"/>
      </w:pPr>
      <w:rPr>
        <w:rFonts w:ascii="Arial" w:hAnsi="Arial" w:hint="default"/>
        <w:b/>
        <w:i w:val="0"/>
        <w:sz w:val="24"/>
      </w:rPr>
    </w:lvl>
    <w:lvl w:ilvl="1">
      <w:start w:val="1"/>
      <w:numFmt w:val="decimal"/>
      <w:pStyle w:val="T2"/>
      <w:lvlText w:val="%1.%2"/>
      <w:lvlJc w:val="left"/>
      <w:pPr>
        <w:tabs>
          <w:tab w:val="num" w:pos="0"/>
        </w:tabs>
        <w:ind w:left="0" w:hanging="680"/>
      </w:pPr>
      <w:rPr>
        <w:rFonts w:cs="Times New Roman" w:hint="default"/>
        <w:b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0"/>
        </w:tabs>
        <w:ind w:left="0" w:hanging="68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680"/>
        </w:tabs>
        <w:ind w:left="-680" w:firstLine="0"/>
      </w:pPr>
      <w:rPr>
        <w:rFonts w:hint="default"/>
      </w:rPr>
    </w:lvl>
    <w:lvl w:ilvl="4">
      <w:start w:val="1"/>
      <w:numFmt w:val="decimal"/>
      <w:lvlText w:val="%1.%2.%3.%4.%5"/>
      <w:lvlJc w:val="left"/>
      <w:pPr>
        <w:tabs>
          <w:tab w:val="num" w:pos="-680"/>
        </w:tabs>
        <w:ind w:left="-680" w:firstLine="0"/>
      </w:pPr>
      <w:rPr>
        <w:rFonts w:hint="default"/>
      </w:rPr>
    </w:lvl>
    <w:lvl w:ilvl="5">
      <w:start w:val="1"/>
      <w:numFmt w:val="decimal"/>
      <w:lvlText w:val="%1.%2.%3.%4.%5.%6"/>
      <w:lvlJc w:val="left"/>
      <w:pPr>
        <w:tabs>
          <w:tab w:val="num" w:pos="-680"/>
        </w:tabs>
        <w:ind w:left="-680" w:firstLine="0"/>
      </w:pPr>
      <w:rPr>
        <w:rFonts w:hint="default"/>
      </w:rPr>
    </w:lvl>
    <w:lvl w:ilvl="6">
      <w:start w:val="1"/>
      <w:numFmt w:val="decimal"/>
      <w:lvlText w:val="%1.%2.%3.%4.%5.%6.%7"/>
      <w:lvlJc w:val="left"/>
      <w:pPr>
        <w:tabs>
          <w:tab w:val="num" w:pos="-680"/>
        </w:tabs>
        <w:ind w:left="-680" w:firstLine="0"/>
      </w:pPr>
      <w:rPr>
        <w:rFonts w:hint="default"/>
      </w:rPr>
    </w:lvl>
    <w:lvl w:ilvl="7">
      <w:start w:val="1"/>
      <w:numFmt w:val="decimal"/>
      <w:lvlText w:val="%1.%2.%3.%4.%5.%6.%7.%8"/>
      <w:lvlJc w:val="left"/>
      <w:pPr>
        <w:tabs>
          <w:tab w:val="num" w:pos="-680"/>
        </w:tabs>
        <w:ind w:left="-680" w:firstLine="0"/>
      </w:pPr>
      <w:rPr>
        <w:rFonts w:hint="default"/>
      </w:rPr>
    </w:lvl>
    <w:lvl w:ilvl="8">
      <w:start w:val="1"/>
      <w:numFmt w:val="lowerRoman"/>
      <w:lvlText w:val="%9"/>
      <w:lvlJc w:val="left"/>
      <w:pPr>
        <w:tabs>
          <w:tab w:val="num" w:pos="-680"/>
        </w:tabs>
        <w:ind w:left="-680" w:firstLine="0"/>
      </w:pPr>
      <w:rPr>
        <w:rFonts w:hint="default"/>
      </w:rPr>
    </w:lvl>
  </w:abstractNum>
  <w:abstractNum w:abstractNumId="34" w15:restartNumberingAfterBreak="0">
    <w:nsid w:val="6CB52724"/>
    <w:multiLevelType w:val="hybridMultilevel"/>
    <w:tmpl w:val="69DA26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36" w15:restartNumberingAfterBreak="0">
    <w:nsid w:val="6EAD26FF"/>
    <w:multiLevelType w:val="hybridMultilevel"/>
    <w:tmpl w:val="F252FCA6"/>
    <w:lvl w:ilvl="0" w:tplc="08090005">
      <w:start w:val="1"/>
      <w:numFmt w:val="bullet"/>
      <w:lvlText w:val=""/>
      <w:lvlJc w:val="left"/>
      <w:pPr>
        <w:ind w:left="430" w:hanging="360"/>
      </w:pPr>
      <w:rPr>
        <w:rFonts w:ascii="Wingdings" w:hAnsi="Wingdings"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37" w15:restartNumberingAfterBreak="0">
    <w:nsid w:val="6EF91A98"/>
    <w:multiLevelType w:val="hybridMultilevel"/>
    <w:tmpl w:val="02640AD6"/>
    <w:lvl w:ilvl="0" w:tplc="08090001">
      <w:start w:val="1"/>
      <w:numFmt w:val="bullet"/>
      <w:lvlText w:val=""/>
      <w:lvlJc w:val="left"/>
      <w:pPr>
        <w:ind w:left="2161" w:hanging="360"/>
      </w:pPr>
      <w:rPr>
        <w:rFonts w:ascii="Symbol" w:hAnsi="Symbol" w:hint="default"/>
      </w:rPr>
    </w:lvl>
    <w:lvl w:ilvl="1" w:tplc="08090003" w:tentative="1">
      <w:start w:val="1"/>
      <w:numFmt w:val="bullet"/>
      <w:lvlText w:val="o"/>
      <w:lvlJc w:val="left"/>
      <w:pPr>
        <w:ind w:left="2881" w:hanging="360"/>
      </w:pPr>
      <w:rPr>
        <w:rFonts w:ascii="Courier New" w:hAnsi="Courier New" w:cs="Courier New" w:hint="default"/>
      </w:rPr>
    </w:lvl>
    <w:lvl w:ilvl="2" w:tplc="08090005" w:tentative="1">
      <w:start w:val="1"/>
      <w:numFmt w:val="bullet"/>
      <w:lvlText w:val=""/>
      <w:lvlJc w:val="left"/>
      <w:pPr>
        <w:ind w:left="3601" w:hanging="360"/>
      </w:pPr>
      <w:rPr>
        <w:rFonts w:ascii="Wingdings" w:hAnsi="Wingdings" w:hint="default"/>
      </w:rPr>
    </w:lvl>
    <w:lvl w:ilvl="3" w:tplc="08090001" w:tentative="1">
      <w:start w:val="1"/>
      <w:numFmt w:val="bullet"/>
      <w:lvlText w:val=""/>
      <w:lvlJc w:val="left"/>
      <w:pPr>
        <w:ind w:left="4321" w:hanging="360"/>
      </w:pPr>
      <w:rPr>
        <w:rFonts w:ascii="Symbol" w:hAnsi="Symbol" w:hint="default"/>
      </w:rPr>
    </w:lvl>
    <w:lvl w:ilvl="4" w:tplc="08090003" w:tentative="1">
      <w:start w:val="1"/>
      <w:numFmt w:val="bullet"/>
      <w:lvlText w:val="o"/>
      <w:lvlJc w:val="left"/>
      <w:pPr>
        <w:ind w:left="5041" w:hanging="360"/>
      </w:pPr>
      <w:rPr>
        <w:rFonts w:ascii="Courier New" w:hAnsi="Courier New" w:cs="Courier New" w:hint="default"/>
      </w:rPr>
    </w:lvl>
    <w:lvl w:ilvl="5" w:tplc="08090005" w:tentative="1">
      <w:start w:val="1"/>
      <w:numFmt w:val="bullet"/>
      <w:lvlText w:val=""/>
      <w:lvlJc w:val="left"/>
      <w:pPr>
        <w:ind w:left="5761" w:hanging="360"/>
      </w:pPr>
      <w:rPr>
        <w:rFonts w:ascii="Wingdings" w:hAnsi="Wingdings" w:hint="default"/>
      </w:rPr>
    </w:lvl>
    <w:lvl w:ilvl="6" w:tplc="08090001" w:tentative="1">
      <w:start w:val="1"/>
      <w:numFmt w:val="bullet"/>
      <w:lvlText w:val=""/>
      <w:lvlJc w:val="left"/>
      <w:pPr>
        <w:ind w:left="6481" w:hanging="360"/>
      </w:pPr>
      <w:rPr>
        <w:rFonts w:ascii="Symbol" w:hAnsi="Symbol" w:hint="default"/>
      </w:rPr>
    </w:lvl>
    <w:lvl w:ilvl="7" w:tplc="08090003" w:tentative="1">
      <w:start w:val="1"/>
      <w:numFmt w:val="bullet"/>
      <w:lvlText w:val="o"/>
      <w:lvlJc w:val="left"/>
      <w:pPr>
        <w:ind w:left="7201" w:hanging="360"/>
      </w:pPr>
      <w:rPr>
        <w:rFonts w:ascii="Courier New" w:hAnsi="Courier New" w:cs="Courier New" w:hint="default"/>
      </w:rPr>
    </w:lvl>
    <w:lvl w:ilvl="8" w:tplc="08090005" w:tentative="1">
      <w:start w:val="1"/>
      <w:numFmt w:val="bullet"/>
      <w:lvlText w:val=""/>
      <w:lvlJc w:val="left"/>
      <w:pPr>
        <w:ind w:left="7921" w:hanging="360"/>
      </w:pPr>
      <w:rPr>
        <w:rFonts w:ascii="Wingdings" w:hAnsi="Wingdings" w:hint="default"/>
      </w:rPr>
    </w:lvl>
  </w:abstractNum>
  <w:abstractNum w:abstractNumId="38" w15:restartNumberingAfterBreak="0">
    <w:nsid w:val="6F282B66"/>
    <w:multiLevelType w:val="hybridMultilevel"/>
    <w:tmpl w:val="3A6EEB5E"/>
    <w:lvl w:ilvl="0" w:tplc="387C45EE">
      <w:start w:val="1"/>
      <w:numFmt w:val="bullet"/>
      <w:lvlText w:val=""/>
      <w:lvlJc w:val="left"/>
      <w:pPr>
        <w:ind w:left="720" w:hanging="360"/>
      </w:pPr>
      <w:rPr>
        <w:rFonts w:ascii="Symbol" w:eastAsia="Time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0A0B0A"/>
    <w:multiLevelType w:val="hybridMultilevel"/>
    <w:tmpl w:val="5D608C9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5EC2475"/>
    <w:multiLevelType w:val="hybridMultilevel"/>
    <w:tmpl w:val="9EBE6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2" w15:restartNumberingAfterBreak="0">
    <w:nsid w:val="79976C00"/>
    <w:multiLevelType w:val="hybridMultilevel"/>
    <w:tmpl w:val="3074211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FC45BBC"/>
    <w:multiLevelType w:val="hybridMultilevel"/>
    <w:tmpl w:val="1D00F23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3"/>
  </w:num>
  <w:num w:numId="2">
    <w:abstractNumId w:val="19"/>
  </w:num>
  <w:num w:numId="3">
    <w:abstractNumId w:val="24"/>
  </w:num>
  <w:num w:numId="4">
    <w:abstractNumId w:val="3"/>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13"/>
  </w:num>
  <w:num w:numId="10">
    <w:abstractNumId w:val="35"/>
  </w:num>
  <w:num w:numId="11">
    <w:abstractNumId w:val="37"/>
  </w:num>
  <w:num w:numId="12">
    <w:abstractNumId w:val="12"/>
  </w:num>
  <w:num w:numId="13">
    <w:abstractNumId w:val="43"/>
  </w:num>
  <w:num w:numId="14">
    <w:abstractNumId w:val="14"/>
  </w:num>
  <w:num w:numId="15">
    <w:abstractNumId w:val="36"/>
  </w:num>
  <w:num w:numId="16">
    <w:abstractNumId w:val="28"/>
  </w:num>
  <w:num w:numId="17">
    <w:abstractNumId w:val="32"/>
  </w:num>
  <w:num w:numId="18">
    <w:abstractNumId w:val="15"/>
  </w:num>
  <w:num w:numId="19">
    <w:abstractNumId w:val="31"/>
  </w:num>
  <w:num w:numId="20">
    <w:abstractNumId w:val="22"/>
  </w:num>
  <w:num w:numId="21">
    <w:abstractNumId w:val="9"/>
  </w:num>
  <w:num w:numId="22">
    <w:abstractNumId w:val="23"/>
  </w:num>
  <w:num w:numId="23">
    <w:abstractNumId w:val="20"/>
  </w:num>
  <w:num w:numId="24">
    <w:abstractNumId w:val="39"/>
  </w:num>
  <w:num w:numId="25">
    <w:abstractNumId w:val="33"/>
  </w:num>
  <w:num w:numId="26">
    <w:abstractNumId w:val="25"/>
  </w:num>
  <w:num w:numId="27">
    <w:abstractNumId w:val="11"/>
  </w:num>
  <w:num w:numId="28">
    <w:abstractNumId w:val="30"/>
  </w:num>
  <w:num w:numId="29">
    <w:abstractNumId w:val="21"/>
  </w:num>
  <w:num w:numId="30">
    <w:abstractNumId w:val="0"/>
  </w:num>
  <w:num w:numId="31">
    <w:abstractNumId w:val="42"/>
  </w:num>
  <w:num w:numId="32">
    <w:abstractNumId w:val="7"/>
  </w:num>
  <w:num w:numId="33">
    <w:abstractNumId w:val="1"/>
  </w:num>
  <w:num w:numId="34">
    <w:abstractNumId w:val="29"/>
  </w:num>
  <w:num w:numId="35">
    <w:abstractNumId w:val="4"/>
  </w:num>
  <w:num w:numId="36">
    <w:abstractNumId w:val="8"/>
  </w:num>
  <w:num w:numId="37">
    <w:abstractNumId w:val="5"/>
  </w:num>
  <w:num w:numId="38">
    <w:abstractNumId w:val="40"/>
  </w:num>
  <w:num w:numId="39">
    <w:abstractNumId w:val="2"/>
  </w:num>
  <w:num w:numId="40">
    <w:abstractNumId w:val="17"/>
  </w:num>
  <w:num w:numId="41">
    <w:abstractNumId w:val="38"/>
  </w:num>
  <w:num w:numId="42">
    <w:abstractNumId w:val="18"/>
  </w:num>
  <w:num w:numId="43">
    <w:abstractNumId w:val="27"/>
  </w:num>
  <w:num w:numId="44">
    <w:abstractNumId w:val="10"/>
  </w:num>
  <w:num w:numId="45">
    <w:abstractNumId w:val="3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29D"/>
    <w:rsid w:val="00000594"/>
    <w:rsid w:val="00000BAC"/>
    <w:rsid w:val="00000DA2"/>
    <w:rsid w:val="0000186F"/>
    <w:rsid w:val="00001AA6"/>
    <w:rsid w:val="00004B31"/>
    <w:rsid w:val="0000572B"/>
    <w:rsid w:val="00006D57"/>
    <w:rsid w:val="00007BF9"/>
    <w:rsid w:val="00010495"/>
    <w:rsid w:val="00010A12"/>
    <w:rsid w:val="00011CBB"/>
    <w:rsid w:val="00011D2D"/>
    <w:rsid w:val="00011E05"/>
    <w:rsid w:val="00012109"/>
    <w:rsid w:val="0001279D"/>
    <w:rsid w:val="00013257"/>
    <w:rsid w:val="0001533E"/>
    <w:rsid w:val="0001667F"/>
    <w:rsid w:val="00016BE1"/>
    <w:rsid w:val="000239B0"/>
    <w:rsid w:val="000245C3"/>
    <w:rsid w:val="000252E1"/>
    <w:rsid w:val="0002716F"/>
    <w:rsid w:val="00030897"/>
    <w:rsid w:val="000339A5"/>
    <w:rsid w:val="0003676F"/>
    <w:rsid w:val="000403DC"/>
    <w:rsid w:val="000424D3"/>
    <w:rsid w:val="00042B21"/>
    <w:rsid w:val="00042D15"/>
    <w:rsid w:val="00042D86"/>
    <w:rsid w:val="00047AE1"/>
    <w:rsid w:val="00052902"/>
    <w:rsid w:val="000538CA"/>
    <w:rsid w:val="000544A8"/>
    <w:rsid w:val="00054531"/>
    <w:rsid w:val="00054F04"/>
    <w:rsid w:val="0005555E"/>
    <w:rsid w:val="00055613"/>
    <w:rsid w:val="00056772"/>
    <w:rsid w:val="0005747E"/>
    <w:rsid w:val="000600D1"/>
    <w:rsid w:val="000602E0"/>
    <w:rsid w:val="00062163"/>
    <w:rsid w:val="000627C1"/>
    <w:rsid w:val="000628D4"/>
    <w:rsid w:val="00062ECD"/>
    <w:rsid w:val="00065089"/>
    <w:rsid w:val="00066BD5"/>
    <w:rsid w:val="0007129F"/>
    <w:rsid w:val="00071A4A"/>
    <w:rsid w:val="00072D4A"/>
    <w:rsid w:val="0007395E"/>
    <w:rsid w:val="00073CDB"/>
    <w:rsid w:val="000746C5"/>
    <w:rsid w:val="000761DD"/>
    <w:rsid w:val="00077604"/>
    <w:rsid w:val="00077855"/>
    <w:rsid w:val="000802F2"/>
    <w:rsid w:val="000835D8"/>
    <w:rsid w:val="0008363D"/>
    <w:rsid w:val="0008569E"/>
    <w:rsid w:val="000874E1"/>
    <w:rsid w:val="000908F7"/>
    <w:rsid w:val="00091976"/>
    <w:rsid w:val="000932EF"/>
    <w:rsid w:val="00093413"/>
    <w:rsid w:val="000935F5"/>
    <w:rsid w:val="00093F95"/>
    <w:rsid w:val="0009498B"/>
    <w:rsid w:val="00096C0D"/>
    <w:rsid w:val="000A0AC5"/>
    <w:rsid w:val="000A265F"/>
    <w:rsid w:val="000A2776"/>
    <w:rsid w:val="000A2D57"/>
    <w:rsid w:val="000A3B72"/>
    <w:rsid w:val="000A4EB6"/>
    <w:rsid w:val="000A50ED"/>
    <w:rsid w:val="000A577C"/>
    <w:rsid w:val="000A644C"/>
    <w:rsid w:val="000A7867"/>
    <w:rsid w:val="000B05CF"/>
    <w:rsid w:val="000B0973"/>
    <w:rsid w:val="000B2334"/>
    <w:rsid w:val="000B2A22"/>
    <w:rsid w:val="000B32AC"/>
    <w:rsid w:val="000B3DA6"/>
    <w:rsid w:val="000B7C16"/>
    <w:rsid w:val="000C03BF"/>
    <w:rsid w:val="000C0D08"/>
    <w:rsid w:val="000C1D52"/>
    <w:rsid w:val="000C3F38"/>
    <w:rsid w:val="000C418D"/>
    <w:rsid w:val="000C49AA"/>
    <w:rsid w:val="000C5004"/>
    <w:rsid w:val="000C63F0"/>
    <w:rsid w:val="000C679A"/>
    <w:rsid w:val="000D12DB"/>
    <w:rsid w:val="000D1F61"/>
    <w:rsid w:val="000D2661"/>
    <w:rsid w:val="000D40E9"/>
    <w:rsid w:val="000D53B3"/>
    <w:rsid w:val="000D5A5D"/>
    <w:rsid w:val="000D5A6F"/>
    <w:rsid w:val="000D5D8F"/>
    <w:rsid w:val="000E027A"/>
    <w:rsid w:val="000E0A78"/>
    <w:rsid w:val="000E0DB4"/>
    <w:rsid w:val="000E1788"/>
    <w:rsid w:val="000E2958"/>
    <w:rsid w:val="000E3828"/>
    <w:rsid w:val="000E4E16"/>
    <w:rsid w:val="000E726A"/>
    <w:rsid w:val="000F1534"/>
    <w:rsid w:val="000F160D"/>
    <w:rsid w:val="000F2C13"/>
    <w:rsid w:val="000F2DE7"/>
    <w:rsid w:val="000F383E"/>
    <w:rsid w:val="000F3EC6"/>
    <w:rsid w:val="000F44EA"/>
    <w:rsid w:val="000F4915"/>
    <w:rsid w:val="000F4BB2"/>
    <w:rsid w:val="000F5406"/>
    <w:rsid w:val="000F68A5"/>
    <w:rsid w:val="00100A98"/>
    <w:rsid w:val="00100AB0"/>
    <w:rsid w:val="00101118"/>
    <w:rsid w:val="001014A0"/>
    <w:rsid w:val="0010267B"/>
    <w:rsid w:val="00103D1C"/>
    <w:rsid w:val="0010629D"/>
    <w:rsid w:val="0010677B"/>
    <w:rsid w:val="001068F1"/>
    <w:rsid w:val="00107B3C"/>
    <w:rsid w:val="0011242A"/>
    <w:rsid w:val="001132F6"/>
    <w:rsid w:val="00113400"/>
    <w:rsid w:val="001148E3"/>
    <w:rsid w:val="00120375"/>
    <w:rsid w:val="001213C7"/>
    <w:rsid w:val="00124EE4"/>
    <w:rsid w:val="0012520C"/>
    <w:rsid w:val="00127BEA"/>
    <w:rsid w:val="00135C6E"/>
    <w:rsid w:val="001378D3"/>
    <w:rsid w:val="001403E2"/>
    <w:rsid w:val="00140460"/>
    <w:rsid w:val="001406AE"/>
    <w:rsid w:val="00140BC2"/>
    <w:rsid w:val="001421F6"/>
    <w:rsid w:val="001436BF"/>
    <w:rsid w:val="001438A0"/>
    <w:rsid w:val="00143BDC"/>
    <w:rsid w:val="00144C7A"/>
    <w:rsid w:val="00145008"/>
    <w:rsid w:val="00150E73"/>
    <w:rsid w:val="001521C3"/>
    <w:rsid w:val="001546A6"/>
    <w:rsid w:val="00154A3B"/>
    <w:rsid w:val="00155734"/>
    <w:rsid w:val="0016072F"/>
    <w:rsid w:val="00160811"/>
    <w:rsid w:val="001626C5"/>
    <w:rsid w:val="00162BFA"/>
    <w:rsid w:val="00163C3C"/>
    <w:rsid w:val="00165545"/>
    <w:rsid w:val="00170277"/>
    <w:rsid w:val="001712C4"/>
    <w:rsid w:val="00172970"/>
    <w:rsid w:val="00174694"/>
    <w:rsid w:val="00174917"/>
    <w:rsid w:val="00175CA2"/>
    <w:rsid w:val="001770F0"/>
    <w:rsid w:val="00177731"/>
    <w:rsid w:val="0018144D"/>
    <w:rsid w:val="00181E12"/>
    <w:rsid w:val="001822BB"/>
    <w:rsid w:val="001826F4"/>
    <w:rsid w:val="00183191"/>
    <w:rsid w:val="0018362D"/>
    <w:rsid w:val="001855AD"/>
    <w:rsid w:val="00186100"/>
    <w:rsid w:val="0018693C"/>
    <w:rsid w:val="0018788D"/>
    <w:rsid w:val="00192807"/>
    <w:rsid w:val="00192DE6"/>
    <w:rsid w:val="001939C6"/>
    <w:rsid w:val="00193E84"/>
    <w:rsid w:val="00194CD7"/>
    <w:rsid w:val="0019697C"/>
    <w:rsid w:val="00196B6B"/>
    <w:rsid w:val="00197610"/>
    <w:rsid w:val="00197C19"/>
    <w:rsid w:val="001A0B51"/>
    <w:rsid w:val="001A35AA"/>
    <w:rsid w:val="001A369E"/>
    <w:rsid w:val="001A409F"/>
    <w:rsid w:val="001A4A1B"/>
    <w:rsid w:val="001A52C5"/>
    <w:rsid w:val="001A5992"/>
    <w:rsid w:val="001A6D97"/>
    <w:rsid w:val="001A756D"/>
    <w:rsid w:val="001B1D56"/>
    <w:rsid w:val="001B230A"/>
    <w:rsid w:val="001B2EC4"/>
    <w:rsid w:val="001B2F8E"/>
    <w:rsid w:val="001B2FD3"/>
    <w:rsid w:val="001B41F7"/>
    <w:rsid w:val="001B4327"/>
    <w:rsid w:val="001B46F3"/>
    <w:rsid w:val="001B49BD"/>
    <w:rsid w:val="001B6BA1"/>
    <w:rsid w:val="001B775B"/>
    <w:rsid w:val="001B7D41"/>
    <w:rsid w:val="001C0B2D"/>
    <w:rsid w:val="001C0B79"/>
    <w:rsid w:val="001C25F0"/>
    <w:rsid w:val="001C5773"/>
    <w:rsid w:val="001C6C1D"/>
    <w:rsid w:val="001C71CE"/>
    <w:rsid w:val="001C7A13"/>
    <w:rsid w:val="001D044B"/>
    <w:rsid w:val="001D2443"/>
    <w:rsid w:val="001D29C7"/>
    <w:rsid w:val="001D2E29"/>
    <w:rsid w:val="001D4111"/>
    <w:rsid w:val="001D442D"/>
    <w:rsid w:val="001D4B01"/>
    <w:rsid w:val="001D5041"/>
    <w:rsid w:val="001D6ADF"/>
    <w:rsid w:val="001D77E7"/>
    <w:rsid w:val="001D78B1"/>
    <w:rsid w:val="001D7F2C"/>
    <w:rsid w:val="001E0660"/>
    <w:rsid w:val="001E0B7E"/>
    <w:rsid w:val="001E0C1C"/>
    <w:rsid w:val="001E4C72"/>
    <w:rsid w:val="001E5802"/>
    <w:rsid w:val="001E60AF"/>
    <w:rsid w:val="001E62C3"/>
    <w:rsid w:val="001F0988"/>
    <w:rsid w:val="001F0DC0"/>
    <w:rsid w:val="001F3801"/>
    <w:rsid w:val="001F547C"/>
    <w:rsid w:val="001F6425"/>
    <w:rsid w:val="001F7B53"/>
    <w:rsid w:val="00201419"/>
    <w:rsid w:val="00204BFB"/>
    <w:rsid w:val="00205210"/>
    <w:rsid w:val="00205BB8"/>
    <w:rsid w:val="00206514"/>
    <w:rsid w:val="002116C3"/>
    <w:rsid w:val="00214BB0"/>
    <w:rsid w:val="00215574"/>
    <w:rsid w:val="002165A5"/>
    <w:rsid w:val="00216AC0"/>
    <w:rsid w:val="00217AD1"/>
    <w:rsid w:val="00220CED"/>
    <w:rsid w:val="0022105D"/>
    <w:rsid w:val="00221544"/>
    <w:rsid w:val="002215A1"/>
    <w:rsid w:val="00222ABF"/>
    <w:rsid w:val="0022336E"/>
    <w:rsid w:val="0022347B"/>
    <w:rsid w:val="0022471C"/>
    <w:rsid w:val="00226AB7"/>
    <w:rsid w:val="00226C51"/>
    <w:rsid w:val="00227043"/>
    <w:rsid w:val="002302FE"/>
    <w:rsid w:val="00230853"/>
    <w:rsid w:val="0023089B"/>
    <w:rsid w:val="0023181D"/>
    <w:rsid w:val="00233277"/>
    <w:rsid w:val="00233A6F"/>
    <w:rsid w:val="00234BBD"/>
    <w:rsid w:val="0023624E"/>
    <w:rsid w:val="00241542"/>
    <w:rsid w:val="002427DB"/>
    <w:rsid w:val="00243203"/>
    <w:rsid w:val="0024333B"/>
    <w:rsid w:val="00245773"/>
    <w:rsid w:val="00245B7A"/>
    <w:rsid w:val="00246337"/>
    <w:rsid w:val="002467AD"/>
    <w:rsid w:val="00246895"/>
    <w:rsid w:val="002472CF"/>
    <w:rsid w:val="002502FC"/>
    <w:rsid w:val="00251F53"/>
    <w:rsid w:val="00252B62"/>
    <w:rsid w:val="00254291"/>
    <w:rsid w:val="002542B0"/>
    <w:rsid w:val="002548BE"/>
    <w:rsid w:val="00255939"/>
    <w:rsid w:val="002562D4"/>
    <w:rsid w:val="002570A2"/>
    <w:rsid w:val="0026092C"/>
    <w:rsid w:val="0026184B"/>
    <w:rsid w:val="00262EDB"/>
    <w:rsid w:val="00262F4E"/>
    <w:rsid w:val="00263513"/>
    <w:rsid w:val="00263D65"/>
    <w:rsid w:val="002647E7"/>
    <w:rsid w:val="00272465"/>
    <w:rsid w:val="00272AB3"/>
    <w:rsid w:val="002731BF"/>
    <w:rsid w:val="00273F26"/>
    <w:rsid w:val="00274B10"/>
    <w:rsid w:val="00275ACE"/>
    <w:rsid w:val="00275B0D"/>
    <w:rsid w:val="00276168"/>
    <w:rsid w:val="00276243"/>
    <w:rsid w:val="00277393"/>
    <w:rsid w:val="002774AE"/>
    <w:rsid w:val="0028027D"/>
    <w:rsid w:val="002805EC"/>
    <w:rsid w:val="00280C7F"/>
    <w:rsid w:val="002826F7"/>
    <w:rsid w:val="00282BE3"/>
    <w:rsid w:val="002850A8"/>
    <w:rsid w:val="00285461"/>
    <w:rsid w:val="0028562B"/>
    <w:rsid w:val="00287172"/>
    <w:rsid w:val="00287448"/>
    <w:rsid w:val="00292B71"/>
    <w:rsid w:val="00292EBA"/>
    <w:rsid w:val="00293532"/>
    <w:rsid w:val="002A1884"/>
    <w:rsid w:val="002A193C"/>
    <w:rsid w:val="002A1A58"/>
    <w:rsid w:val="002A4E0D"/>
    <w:rsid w:val="002A4EC1"/>
    <w:rsid w:val="002A5845"/>
    <w:rsid w:val="002A5896"/>
    <w:rsid w:val="002A6766"/>
    <w:rsid w:val="002A6BF7"/>
    <w:rsid w:val="002A6FD3"/>
    <w:rsid w:val="002A761A"/>
    <w:rsid w:val="002A7DAE"/>
    <w:rsid w:val="002A7DCD"/>
    <w:rsid w:val="002B025C"/>
    <w:rsid w:val="002B08EB"/>
    <w:rsid w:val="002B1FB8"/>
    <w:rsid w:val="002B382B"/>
    <w:rsid w:val="002B3ECF"/>
    <w:rsid w:val="002C06DB"/>
    <w:rsid w:val="002C2922"/>
    <w:rsid w:val="002C3F08"/>
    <w:rsid w:val="002C4054"/>
    <w:rsid w:val="002C4AB3"/>
    <w:rsid w:val="002C5A20"/>
    <w:rsid w:val="002C6916"/>
    <w:rsid w:val="002C6A84"/>
    <w:rsid w:val="002C6B3E"/>
    <w:rsid w:val="002D2B85"/>
    <w:rsid w:val="002D56A5"/>
    <w:rsid w:val="002E0B5F"/>
    <w:rsid w:val="002E0E1F"/>
    <w:rsid w:val="002E25B9"/>
    <w:rsid w:val="002E2C31"/>
    <w:rsid w:val="002E2E68"/>
    <w:rsid w:val="002E3C70"/>
    <w:rsid w:val="002E4D13"/>
    <w:rsid w:val="002E514E"/>
    <w:rsid w:val="002E533F"/>
    <w:rsid w:val="002E5FB7"/>
    <w:rsid w:val="002E601B"/>
    <w:rsid w:val="002F3CC4"/>
    <w:rsid w:val="00300C3B"/>
    <w:rsid w:val="00303654"/>
    <w:rsid w:val="003062E5"/>
    <w:rsid w:val="00306866"/>
    <w:rsid w:val="00307F0C"/>
    <w:rsid w:val="00311366"/>
    <w:rsid w:val="00311C42"/>
    <w:rsid w:val="00316173"/>
    <w:rsid w:val="00316326"/>
    <w:rsid w:val="00316B9E"/>
    <w:rsid w:val="00320A37"/>
    <w:rsid w:val="00320A91"/>
    <w:rsid w:val="0032138B"/>
    <w:rsid w:val="0032170B"/>
    <w:rsid w:val="00321C68"/>
    <w:rsid w:val="00322185"/>
    <w:rsid w:val="0032218D"/>
    <w:rsid w:val="00322777"/>
    <w:rsid w:val="00324CC5"/>
    <w:rsid w:val="00325495"/>
    <w:rsid w:val="003262D8"/>
    <w:rsid w:val="0032673A"/>
    <w:rsid w:val="00326955"/>
    <w:rsid w:val="003307F1"/>
    <w:rsid w:val="00330F4A"/>
    <w:rsid w:val="00331062"/>
    <w:rsid w:val="00331782"/>
    <w:rsid w:val="003320CB"/>
    <w:rsid w:val="003321A5"/>
    <w:rsid w:val="003323D3"/>
    <w:rsid w:val="00336A02"/>
    <w:rsid w:val="00337086"/>
    <w:rsid w:val="0033E0DE"/>
    <w:rsid w:val="003417FE"/>
    <w:rsid w:val="0034242E"/>
    <w:rsid w:val="003437C4"/>
    <w:rsid w:val="00345F68"/>
    <w:rsid w:val="003509F6"/>
    <w:rsid w:val="00350A12"/>
    <w:rsid w:val="003534CE"/>
    <w:rsid w:val="0035559B"/>
    <w:rsid w:val="00355DF6"/>
    <w:rsid w:val="0035750B"/>
    <w:rsid w:val="00357ABD"/>
    <w:rsid w:val="0036151D"/>
    <w:rsid w:val="00362A25"/>
    <w:rsid w:val="003639EF"/>
    <w:rsid w:val="003656C3"/>
    <w:rsid w:val="00365BD3"/>
    <w:rsid w:val="00366228"/>
    <w:rsid w:val="00371046"/>
    <w:rsid w:val="003715AB"/>
    <w:rsid w:val="003746E7"/>
    <w:rsid w:val="00374C20"/>
    <w:rsid w:val="00375D0B"/>
    <w:rsid w:val="00377CA6"/>
    <w:rsid w:val="00377CF2"/>
    <w:rsid w:val="00377EBB"/>
    <w:rsid w:val="00377FF5"/>
    <w:rsid w:val="00381423"/>
    <w:rsid w:val="00381CFF"/>
    <w:rsid w:val="0038364D"/>
    <w:rsid w:val="00383FA9"/>
    <w:rsid w:val="00384AB4"/>
    <w:rsid w:val="003853E3"/>
    <w:rsid w:val="00385BE0"/>
    <w:rsid w:val="003900E2"/>
    <w:rsid w:val="00392938"/>
    <w:rsid w:val="00395640"/>
    <w:rsid w:val="00396D85"/>
    <w:rsid w:val="003A052E"/>
    <w:rsid w:val="003A0A5C"/>
    <w:rsid w:val="003A1FE2"/>
    <w:rsid w:val="003A36E7"/>
    <w:rsid w:val="003A497E"/>
    <w:rsid w:val="003A4AB2"/>
    <w:rsid w:val="003A4B1F"/>
    <w:rsid w:val="003A7028"/>
    <w:rsid w:val="003A7297"/>
    <w:rsid w:val="003A76E8"/>
    <w:rsid w:val="003AF2AB"/>
    <w:rsid w:val="003B0E53"/>
    <w:rsid w:val="003B1281"/>
    <w:rsid w:val="003B3606"/>
    <w:rsid w:val="003B53C7"/>
    <w:rsid w:val="003B66A1"/>
    <w:rsid w:val="003B7E7B"/>
    <w:rsid w:val="003C06AA"/>
    <w:rsid w:val="003C1CD3"/>
    <w:rsid w:val="003C26C1"/>
    <w:rsid w:val="003C37B4"/>
    <w:rsid w:val="003C39A3"/>
    <w:rsid w:val="003C40D2"/>
    <w:rsid w:val="003C68BA"/>
    <w:rsid w:val="003D0F15"/>
    <w:rsid w:val="003D11A8"/>
    <w:rsid w:val="003D1B2C"/>
    <w:rsid w:val="003D1DD8"/>
    <w:rsid w:val="003D3E68"/>
    <w:rsid w:val="003D43FE"/>
    <w:rsid w:val="003D480D"/>
    <w:rsid w:val="003D48D9"/>
    <w:rsid w:val="003D4BD4"/>
    <w:rsid w:val="003D5F51"/>
    <w:rsid w:val="003E1B64"/>
    <w:rsid w:val="003E21BA"/>
    <w:rsid w:val="003E268E"/>
    <w:rsid w:val="003E3B16"/>
    <w:rsid w:val="003E4A1F"/>
    <w:rsid w:val="003E5855"/>
    <w:rsid w:val="003E59E1"/>
    <w:rsid w:val="003E5D2B"/>
    <w:rsid w:val="003E638E"/>
    <w:rsid w:val="003E6CA5"/>
    <w:rsid w:val="003F018B"/>
    <w:rsid w:val="003F2D3B"/>
    <w:rsid w:val="003F36BC"/>
    <w:rsid w:val="003F57D3"/>
    <w:rsid w:val="003F6D5B"/>
    <w:rsid w:val="003F70DC"/>
    <w:rsid w:val="003F7B18"/>
    <w:rsid w:val="00400B5C"/>
    <w:rsid w:val="0040103B"/>
    <w:rsid w:val="00403B48"/>
    <w:rsid w:val="00404E45"/>
    <w:rsid w:val="0040552B"/>
    <w:rsid w:val="0040595D"/>
    <w:rsid w:val="00406388"/>
    <w:rsid w:val="004103D0"/>
    <w:rsid w:val="0041068D"/>
    <w:rsid w:val="0041091B"/>
    <w:rsid w:val="00411EB3"/>
    <w:rsid w:val="00415973"/>
    <w:rsid w:val="00417798"/>
    <w:rsid w:val="00417FEB"/>
    <w:rsid w:val="00420C4E"/>
    <w:rsid w:val="004213A4"/>
    <w:rsid w:val="00421761"/>
    <w:rsid w:val="004217A7"/>
    <w:rsid w:val="00421D19"/>
    <w:rsid w:val="0042273A"/>
    <w:rsid w:val="0042465D"/>
    <w:rsid w:val="00425375"/>
    <w:rsid w:val="00426F0D"/>
    <w:rsid w:val="00430183"/>
    <w:rsid w:val="00430A0C"/>
    <w:rsid w:val="004325C2"/>
    <w:rsid w:val="00434C9B"/>
    <w:rsid w:val="00436480"/>
    <w:rsid w:val="00436593"/>
    <w:rsid w:val="004366B9"/>
    <w:rsid w:val="00440E77"/>
    <w:rsid w:val="0044144B"/>
    <w:rsid w:val="00442957"/>
    <w:rsid w:val="00442C99"/>
    <w:rsid w:val="00443CAB"/>
    <w:rsid w:val="00443E7B"/>
    <w:rsid w:val="00445702"/>
    <w:rsid w:val="0044606E"/>
    <w:rsid w:val="0044620E"/>
    <w:rsid w:val="004476C7"/>
    <w:rsid w:val="0045028D"/>
    <w:rsid w:val="004502A1"/>
    <w:rsid w:val="00450F6B"/>
    <w:rsid w:val="004520A6"/>
    <w:rsid w:val="004525FF"/>
    <w:rsid w:val="00452DBC"/>
    <w:rsid w:val="004611CC"/>
    <w:rsid w:val="00462B50"/>
    <w:rsid w:val="00462D96"/>
    <w:rsid w:val="004655C5"/>
    <w:rsid w:val="00465C69"/>
    <w:rsid w:val="00466599"/>
    <w:rsid w:val="00467692"/>
    <w:rsid w:val="00470023"/>
    <w:rsid w:val="00470069"/>
    <w:rsid w:val="004729F5"/>
    <w:rsid w:val="00473484"/>
    <w:rsid w:val="0047600C"/>
    <w:rsid w:val="0047758D"/>
    <w:rsid w:val="00477732"/>
    <w:rsid w:val="00480626"/>
    <w:rsid w:val="00482E19"/>
    <w:rsid w:val="004834D0"/>
    <w:rsid w:val="004869BA"/>
    <w:rsid w:val="004872C2"/>
    <w:rsid w:val="004876B9"/>
    <w:rsid w:val="00487833"/>
    <w:rsid w:val="00490B0A"/>
    <w:rsid w:val="0049210B"/>
    <w:rsid w:val="0049229E"/>
    <w:rsid w:val="004930DD"/>
    <w:rsid w:val="00493B80"/>
    <w:rsid w:val="004940E9"/>
    <w:rsid w:val="0049552F"/>
    <w:rsid w:val="00495904"/>
    <w:rsid w:val="004A0536"/>
    <w:rsid w:val="004A0E2B"/>
    <w:rsid w:val="004A1760"/>
    <w:rsid w:val="004A296F"/>
    <w:rsid w:val="004A33BB"/>
    <w:rsid w:val="004A3976"/>
    <w:rsid w:val="004A4102"/>
    <w:rsid w:val="004A57B1"/>
    <w:rsid w:val="004A76E9"/>
    <w:rsid w:val="004B02E1"/>
    <w:rsid w:val="004B1870"/>
    <w:rsid w:val="004B3034"/>
    <w:rsid w:val="004B318A"/>
    <w:rsid w:val="004B3784"/>
    <w:rsid w:val="004B43C2"/>
    <w:rsid w:val="004B4A31"/>
    <w:rsid w:val="004B7903"/>
    <w:rsid w:val="004C0338"/>
    <w:rsid w:val="004C0FB2"/>
    <w:rsid w:val="004C3F8E"/>
    <w:rsid w:val="004D33E5"/>
    <w:rsid w:val="004D4646"/>
    <w:rsid w:val="004D52F4"/>
    <w:rsid w:val="004D56BF"/>
    <w:rsid w:val="004D5F9F"/>
    <w:rsid w:val="004D653E"/>
    <w:rsid w:val="004D7D02"/>
    <w:rsid w:val="004E042E"/>
    <w:rsid w:val="004E26EA"/>
    <w:rsid w:val="004E2FC0"/>
    <w:rsid w:val="004E344E"/>
    <w:rsid w:val="004E4C9B"/>
    <w:rsid w:val="004E50F8"/>
    <w:rsid w:val="004E77D7"/>
    <w:rsid w:val="004F00A3"/>
    <w:rsid w:val="004F0A69"/>
    <w:rsid w:val="004F0E25"/>
    <w:rsid w:val="004F12BE"/>
    <w:rsid w:val="004F3680"/>
    <w:rsid w:val="004F58C5"/>
    <w:rsid w:val="004F5D87"/>
    <w:rsid w:val="004F6261"/>
    <w:rsid w:val="005001B8"/>
    <w:rsid w:val="00500EA8"/>
    <w:rsid w:val="00501B96"/>
    <w:rsid w:val="00501FA4"/>
    <w:rsid w:val="005029A5"/>
    <w:rsid w:val="00502E06"/>
    <w:rsid w:val="00502F06"/>
    <w:rsid w:val="00503716"/>
    <w:rsid w:val="005103AA"/>
    <w:rsid w:val="00510CD1"/>
    <w:rsid w:val="00510DDB"/>
    <w:rsid w:val="005112CB"/>
    <w:rsid w:val="00513F4D"/>
    <w:rsid w:val="00514A00"/>
    <w:rsid w:val="00515562"/>
    <w:rsid w:val="00521211"/>
    <w:rsid w:val="0052239A"/>
    <w:rsid w:val="005229A1"/>
    <w:rsid w:val="0052401C"/>
    <w:rsid w:val="005259BA"/>
    <w:rsid w:val="0052634F"/>
    <w:rsid w:val="005269EA"/>
    <w:rsid w:val="00527B69"/>
    <w:rsid w:val="0053028A"/>
    <w:rsid w:val="0053111C"/>
    <w:rsid w:val="005332C1"/>
    <w:rsid w:val="005347CA"/>
    <w:rsid w:val="00534D12"/>
    <w:rsid w:val="00535D5F"/>
    <w:rsid w:val="0053687E"/>
    <w:rsid w:val="00537500"/>
    <w:rsid w:val="00540EC1"/>
    <w:rsid w:val="00542ECA"/>
    <w:rsid w:val="005454B1"/>
    <w:rsid w:val="00545670"/>
    <w:rsid w:val="00546193"/>
    <w:rsid w:val="00546A63"/>
    <w:rsid w:val="00547386"/>
    <w:rsid w:val="00547B8E"/>
    <w:rsid w:val="005503BF"/>
    <w:rsid w:val="00551648"/>
    <w:rsid w:val="00551EA6"/>
    <w:rsid w:val="005548C0"/>
    <w:rsid w:val="00554A15"/>
    <w:rsid w:val="00557028"/>
    <w:rsid w:val="005577D3"/>
    <w:rsid w:val="00557D79"/>
    <w:rsid w:val="00557F8D"/>
    <w:rsid w:val="005610B1"/>
    <w:rsid w:val="005616A8"/>
    <w:rsid w:val="00561CDD"/>
    <w:rsid w:val="005623E0"/>
    <w:rsid w:val="005668D7"/>
    <w:rsid w:val="00567E26"/>
    <w:rsid w:val="00571503"/>
    <w:rsid w:val="00571E23"/>
    <w:rsid w:val="00574D6C"/>
    <w:rsid w:val="005751B7"/>
    <w:rsid w:val="00575301"/>
    <w:rsid w:val="00575D5F"/>
    <w:rsid w:val="005765DA"/>
    <w:rsid w:val="00576A10"/>
    <w:rsid w:val="00580D1A"/>
    <w:rsid w:val="00583155"/>
    <w:rsid w:val="005837B7"/>
    <w:rsid w:val="00584132"/>
    <w:rsid w:val="00584428"/>
    <w:rsid w:val="00584505"/>
    <w:rsid w:val="0058602A"/>
    <w:rsid w:val="005920C5"/>
    <w:rsid w:val="00596316"/>
    <w:rsid w:val="005963CA"/>
    <w:rsid w:val="0059656A"/>
    <w:rsid w:val="00596F71"/>
    <w:rsid w:val="005A0D16"/>
    <w:rsid w:val="005A0ED1"/>
    <w:rsid w:val="005A114D"/>
    <w:rsid w:val="005A1342"/>
    <w:rsid w:val="005A369C"/>
    <w:rsid w:val="005A400F"/>
    <w:rsid w:val="005A4DF7"/>
    <w:rsid w:val="005A52ED"/>
    <w:rsid w:val="005A6AD3"/>
    <w:rsid w:val="005A7397"/>
    <w:rsid w:val="005B255C"/>
    <w:rsid w:val="005B43BB"/>
    <w:rsid w:val="005B4526"/>
    <w:rsid w:val="005B5925"/>
    <w:rsid w:val="005B5B0E"/>
    <w:rsid w:val="005B7502"/>
    <w:rsid w:val="005C0448"/>
    <w:rsid w:val="005C182C"/>
    <w:rsid w:val="005C2180"/>
    <w:rsid w:val="005C361C"/>
    <w:rsid w:val="005C3DB5"/>
    <w:rsid w:val="005C4866"/>
    <w:rsid w:val="005C5C23"/>
    <w:rsid w:val="005C689B"/>
    <w:rsid w:val="005D02EE"/>
    <w:rsid w:val="005D06E5"/>
    <w:rsid w:val="005D0A4F"/>
    <w:rsid w:val="005D0D46"/>
    <w:rsid w:val="005D2AFB"/>
    <w:rsid w:val="005D31C6"/>
    <w:rsid w:val="005D3B96"/>
    <w:rsid w:val="005D41C7"/>
    <w:rsid w:val="005D50A6"/>
    <w:rsid w:val="005D5E34"/>
    <w:rsid w:val="005D77AC"/>
    <w:rsid w:val="005E088A"/>
    <w:rsid w:val="005E1ACC"/>
    <w:rsid w:val="005E1BB4"/>
    <w:rsid w:val="005E21C7"/>
    <w:rsid w:val="005E369E"/>
    <w:rsid w:val="005E51E1"/>
    <w:rsid w:val="005E5241"/>
    <w:rsid w:val="005E710C"/>
    <w:rsid w:val="005F241E"/>
    <w:rsid w:val="005F2A3D"/>
    <w:rsid w:val="005F30F7"/>
    <w:rsid w:val="005F35F4"/>
    <w:rsid w:val="005F5ACA"/>
    <w:rsid w:val="005F6DB2"/>
    <w:rsid w:val="005F73A1"/>
    <w:rsid w:val="006028BF"/>
    <w:rsid w:val="00602B09"/>
    <w:rsid w:val="006049BC"/>
    <w:rsid w:val="00606D3F"/>
    <w:rsid w:val="00607F41"/>
    <w:rsid w:val="00610493"/>
    <w:rsid w:val="006104F9"/>
    <w:rsid w:val="00611E95"/>
    <w:rsid w:val="00613F2A"/>
    <w:rsid w:val="00615101"/>
    <w:rsid w:val="00616B5B"/>
    <w:rsid w:val="00617742"/>
    <w:rsid w:val="00620A25"/>
    <w:rsid w:val="00621400"/>
    <w:rsid w:val="00622C2D"/>
    <w:rsid w:val="00622FBD"/>
    <w:rsid w:val="00623FA3"/>
    <w:rsid w:val="00625947"/>
    <w:rsid w:val="0062628B"/>
    <w:rsid w:val="0062703B"/>
    <w:rsid w:val="00627FA7"/>
    <w:rsid w:val="006300BA"/>
    <w:rsid w:val="006308DE"/>
    <w:rsid w:val="00631060"/>
    <w:rsid w:val="006311D0"/>
    <w:rsid w:val="00631489"/>
    <w:rsid w:val="006324FB"/>
    <w:rsid w:val="00633002"/>
    <w:rsid w:val="0063549B"/>
    <w:rsid w:val="00637F48"/>
    <w:rsid w:val="006406EA"/>
    <w:rsid w:val="00642713"/>
    <w:rsid w:val="00642FB5"/>
    <w:rsid w:val="006502A4"/>
    <w:rsid w:val="00650AE0"/>
    <w:rsid w:val="00650BEC"/>
    <w:rsid w:val="006546E3"/>
    <w:rsid w:val="00655F35"/>
    <w:rsid w:val="00656187"/>
    <w:rsid w:val="006566AF"/>
    <w:rsid w:val="0065696A"/>
    <w:rsid w:val="00657788"/>
    <w:rsid w:val="0066175B"/>
    <w:rsid w:val="00666EA3"/>
    <w:rsid w:val="00667710"/>
    <w:rsid w:val="00670DBD"/>
    <w:rsid w:val="006715B7"/>
    <w:rsid w:val="006726EA"/>
    <w:rsid w:val="00674DC7"/>
    <w:rsid w:val="00680C50"/>
    <w:rsid w:val="006828A4"/>
    <w:rsid w:val="0068357A"/>
    <w:rsid w:val="00683644"/>
    <w:rsid w:val="00683930"/>
    <w:rsid w:val="00683B40"/>
    <w:rsid w:val="0068490E"/>
    <w:rsid w:val="0068544A"/>
    <w:rsid w:val="006870C7"/>
    <w:rsid w:val="00690D46"/>
    <w:rsid w:val="00691899"/>
    <w:rsid w:val="00691980"/>
    <w:rsid w:val="0069347C"/>
    <w:rsid w:val="00693F5B"/>
    <w:rsid w:val="006942D7"/>
    <w:rsid w:val="00696536"/>
    <w:rsid w:val="006A0DA2"/>
    <w:rsid w:val="006A16C9"/>
    <w:rsid w:val="006A3833"/>
    <w:rsid w:val="006A4C2B"/>
    <w:rsid w:val="006A5A59"/>
    <w:rsid w:val="006B096B"/>
    <w:rsid w:val="006B193A"/>
    <w:rsid w:val="006B2D3E"/>
    <w:rsid w:val="006B2D57"/>
    <w:rsid w:val="006B34F4"/>
    <w:rsid w:val="006B38AA"/>
    <w:rsid w:val="006B3C18"/>
    <w:rsid w:val="006B4F2F"/>
    <w:rsid w:val="006B5716"/>
    <w:rsid w:val="006B62D4"/>
    <w:rsid w:val="006B6F2D"/>
    <w:rsid w:val="006B72F4"/>
    <w:rsid w:val="006B7CC9"/>
    <w:rsid w:val="006C20A9"/>
    <w:rsid w:val="006C3180"/>
    <w:rsid w:val="006C39CF"/>
    <w:rsid w:val="006C45EB"/>
    <w:rsid w:val="006C548A"/>
    <w:rsid w:val="006C593D"/>
    <w:rsid w:val="006C5C06"/>
    <w:rsid w:val="006C71EB"/>
    <w:rsid w:val="006C7B74"/>
    <w:rsid w:val="006D0064"/>
    <w:rsid w:val="006D0519"/>
    <w:rsid w:val="006D0759"/>
    <w:rsid w:val="006D1ED7"/>
    <w:rsid w:val="006D2170"/>
    <w:rsid w:val="006D21EC"/>
    <w:rsid w:val="006D29C9"/>
    <w:rsid w:val="006D2C89"/>
    <w:rsid w:val="006D4D71"/>
    <w:rsid w:val="006D598A"/>
    <w:rsid w:val="006D644A"/>
    <w:rsid w:val="006D6D0E"/>
    <w:rsid w:val="006D7223"/>
    <w:rsid w:val="006D775E"/>
    <w:rsid w:val="006D7DEA"/>
    <w:rsid w:val="006E0BA5"/>
    <w:rsid w:val="006E1F72"/>
    <w:rsid w:val="006E3F4E"/>
    <w:rsid w:val="006E4102"/>
    <w:rsid w:val="006E4718"/>
    <w:rsid w:val="006E4F6D"/>
    <w:rsid w:val="006E500E"/>
    <w:rsid w:val="006F05D1"/>
    <w:rsid w:val="006F17BC"/>
    <w:rsid w:val="006F1A69"/>
    <w:rsid w:val="006F450E"/>
    <w:rsid w:val="006F567D"/>
    <w:rsid w:val="006F595D"/>
    <w:rsid w:val="007007FE"/>
    <w:rsid w:val="0070242C"/>
    <w:rsid w:val="00703F33"/>
    <w:rsid w:val="00704CC3"/>
    <w:rsid w:val="00705B23"/>
    <w:rsid w:val="00706238"/>
    <w:rsid w:val="00706621"/>
    <w:rsid w:val="0070740F"/>
    <w:rsid w:val="00710AB2"/>
    <w:rsid w:val="00713F20"/>
    <w:rsid w:val="0071499D"/>
    <w:rsid w:val="00715C3B"/>
    <w:rsid w:val="00716323"/>
    <w:rsid w:val="00717239"/>
    <w:rsid w:val="00717ED9"/>
    <w:rsid w:val="0072130D"/>
    <w:rsid w:val="00721AB4"/>
    <w:rsid w:val="0072361A"/>
    <w:rsid w:val="007244CD"/>
    <w:rsid w:val="00724817"/>
    <w:rsid w:val="0072539D"/>
    <w:rsid w:val="00725ED0"/>
    <w:rsid w:val="0072607C"/>
    <w:rsid w:val="00726362"/>
    <w:rsid w:val="00726C26"/>
    <w:rsid w:val="00731B9E"/>
    <w:rsid w:val="00731D00"/>
    <w:rsid w:val="00732B39"/>
    <w:rsid w:val="007335ED"/>
    <w:rsid w:val="00735818"/>
    <w:rsid w:val="00735B7E"/>
    <w:rsid w:val="00735D6D"/>
    <w:rsid w:val="007428A6"/>
    <w:rsid w:val="0074335A"/>
    <w:rsid w:val="00743C51"/>
    <w:rsid w:val="00743F06"/>
    <w:rsid w:val="0074599B"/>
    <w:rsid w:val="00747A84"/>
    <w:rsid w:val="00751FDB"/>
    <w:rsid w:val="00753F05"/>
    <w:rsid w:val="00755AA8"/>
    <w:rsid w:val="0075630E"/>
    <w:rsid w:val="00760C79"/>
    <w:rsid w:val="00761487"/>
    <w:rsid w:val="00762CBE"/>
    <w:rsid w:val="007630AF"/>
    <w:rsid w:val="0076471B"/>
    <w:rsid w:val="00764741"/>
    <w:rsid w:val="007666E9"/>
    <w:rsid w:val="007712C1"/>
    <w:rsid w:val="0077367A"/>
    <w:rsid w:val="00773A15"/>
    <w:rsid w:val="00773D71"/>
    <w:rsid w:val="00774580"/>
    <w:rsid w:val="007752BA"/>
    <w:rsid w:val="007755A7"/>
    <w:rsid w:val="0077745C"/>
    <w:rsid w:val="00781167"/>
    <w:rsid w:val="00781244"/>
    <w:rsid w:val="00782D0F"/>
    <w:rsid w:val="00783C74"/>
    <w:rsid w:val="00784AAA"/>
    <w:rsid w:val="0078502C"/>
    <w:rsid w:val="0078570F"/>
    <w:rsid w:val="007860D7"/>
    <w:rsid w:val="007863A8"/>
    <w:rsid w:val="00786BCE"/>
    <w:rsid w:val="00786CD6"/>
    <w:rsid w:val="007876E9"/>
    <w:rsid w:val="00787E8B"/>
    <w:rsid w:val="00790A94"/>
    <w:rsid w:val="00790F90"/>
    <w:rsid w:val="00792779"/>
    <w:rsid w:val="007954CA"/>
    <w:rsid w:val="00795EB8"/>
    <w:rsid w:val="00796292"/>
    <w:rsid w:val="00797770"/>
    <w:rsid w:val="007A0C0E"/>
    <w:rsid w:val="007A2254"/>
    <w:rsid w:val="007A484E"/>
    <w:rsid w:val="007A5B15"/>
    <w:rsid w:val="007A7EF0"/>
    <w:rsid w:val="007B18ED"/>
    <w:rsid w:val="007B2124"/>
    <w:rsid w:val="007B3290"/>
    <w:rsid w:val="007B4883"/>
    <w:rsid w:val="007B51BA"/>
    <w:rsid w:val="007C046F"/>
    <w:rsid w:val="007C080F"/>
    <w:rsid w:val="007C09CC"/>
    <w:rsid w:val="007C0D19"/>
    <w:rsid w:val="007C1155"/>
    <w:rsid w:val="007C418E"/>
    <w:rsid w:val="007C46A5"/>
    <w:rsid w:val="007C499C"/>
    <w:rsid w:val="007C53CF"/>
    <w:rsid w:val="007C5422"/>
    <w:rsid w:val="007C740E"/>
    <w:rsid w:val="007C7BF1"/>
    <w:rsid w:val="007C7F19"/>
    <w:rsid w:val="007D0828"/>
    <w:rsid w:val="007D2446"/>
    <w:rsid w:val="007D4131"/>
    <w:rsid w:val="007D6B2E"/>
    <w:rsid w:val="007D7DB2"/>
    <w:rsid w:val="007E0720"/>
    <w:rsid w:val="007E1101"/>
    <w:rsid w:val="007E47D3"/>
    <w:rsid w:val="007E56AC"/>
    <w:rsid w:val="007F0247"/>
    <w:rsid w:val="007F593B"/>
    <w:rsid w:val="007F7042"/>
    <w:rsid w:val="0080220F"/>
    <w:rsid w:val="00802597"/>
    <w:rsid w:val="00802AFC"/>
    <w:rsid w:val="00803B74"/>
    <w:rsid w:val="0080402F"/>
    <w:rsid w:val="00806615"/>
    <w:rsid w:val="00806792"/>
    <w:rsid w:val="00806958"/>
    <w:rsid w:val="008069F1"/>
    <w:rsid w:val="00806E41"/>
    <w:rsid w:val="008079C8"/>
    <w:rsid w:val="00810E26"/>
    <w:rsid w:val="00810F3D"/>
    <w:rsid w:val="0081229B"/>
    <w:rsid w:val="00812526"/>
    <w:rsid w:val="008127E4"/>
    <w:rsid w:val="0081329E"/>
    <w:rsid w:val="00816864"/>
    <w:rsid w:val="00816AF3"/>
    <w:rsid w:val="00825A81"/>
    <w:rsid w:val="008296FF"/>
    <w:rsid w:val="00832375"/>
    <w:rsid w:val="00832462"/>
    <w:rsid w:val="00832FC3"/>
    <w:rsid w:val="00833C24"/>
    <w:rsid w:val="00834935"/>
    <w:rsid w:val="00835C66"/>
    <w:rsid w:val="008361AE"/>
    <w:rsid w:val="0083654F"/>
    <w:rsid w:val="00836CA1"/>
    <w:rsid w:val="00837DC6"/>
    <w:rsid w:val="00842E2B"/>
    <w:rsid w:val="00843C73"/>
    <w:rsid w:val="00845732"/>
    <w:rsid w:val="00851A7D"/>
    <w:rsid w:val="00851CFA"/>
    <w:rsid w:val="0085236A"/>
    <w:rsid w:val="0085317E"/>
    <w:rsid w:val="00855EA1"/>
    <w:rsid w:val="008571E5"/>
    <w:rsid w:val="00861D52"/>
    <w:rsid w:val="008634B7"/>
    <w:rsid w:val="00863F1F"/>
    <w:rsid w:val="00864381"/>
    <w:rsid w:val="00865E1E"/>
    <w:rsid w:val="00866227"/>
    <w:rsid w:val="00870184"/>
    <w:rsid w:val="008712B2"/>
    <w:rsid w:val="00871AA7"/>
    <w:rsid w:val="008749DE"/>
    <w:rsid w:val="008756F7"/>
    <w:rsid w:val="0087758B"/>
    <w:rsid w:val="00880C91"/>
    <w:rsid w:val="00883259"/>
    <w:rsid w:val="00883BDB"/>
    <w:rsid w:val="00884CB3"/>
    <w:rsid w:val="008854A5"/>
    <w:rsid w:val="00885570"/>
    <w:rsid w:val="00885BA3"/>
    <w:rsid w:val="00890009"/>
    <w:rsid w:val="008905D6"/>
    <w:rsid w:val="0089209E"/>
    <w:rsid w:val="00892DA0"/>
    <w:rsid w:val="008939CC"/>
    <w:rsid w:val="0089442A"/>
    <w:rsid w:val="008945B2"/>
    <w:rsid w:val="00895078"/>
    <w:rsid w:val="00896837"/>
    <w:rsid w:val="008975BE"/>
    <w:rsid w:val="008A0DBD"/>
    <w:rsid w:val="008A1B26"/>
    <w:rsid w:val="008A3601"/>
    <w:rsid w:val="008A3D8C"/>
    <w:rsid w:val="008A52DA"/>
    <w:rsid w:val="008B023F"/>
    <w:rsid w:val="008B33EA"/>
    <w:rsid w:val="008B38E5"/>
    <w:rsid w:val="008B7165"/>
    <w:rsid w:val="008B7441"/>
    <w:rsid w:val="008C03CB"/>
    <w:rsid w:val="008C0F6E"/>
    <w:rsid w:val="008C2B06"/>
    <w:rsid w:val="008C5344"/>
    <w:rsid w:val="008C650C"/>
    <w:rsid w:val="008C6A41"/>
    <w:rsid w:val="008C6CF4"/>
    <w:rsid w:val="008D1E2F"/>
    <w:rsid w:val="008D3C0C"/>
    <w:rsid w:val="008D49DC"/>
    <w:rsid w:val="008D6491"/>
    <w:rsid w:val="008E1CBC"/>
    <w:rsid w:val="008E1F49"/>
    <w:rsid w:val="008E2F5F"/>
    <w:rsid w:val="008E343D"/>
    <w:rsid w:val="008E4493"/>
    <w:rsid w:val="008E5B93"/>
    <w:rsid w:val="008E6ED0"/>
    <w:rsid w:val="008F0144"/>
    <w:rsid w:val="008F26A5"/>
    <w:rsid w:val="008F2FF6"/>
    <w:rsid w:val="008F3B50"/>
    <w:rsid w:val="008F5574"/>
    <w:rsid w:val="008F7281"/>
    <w:rsid w:val="0090190B"/>
    <w:rsid w:val="00901FDE"/>
    <w:rsid w:val="009025B9"/>
    <w:rsid w:val="00902BB0"/>
    <w:rsid w:val="00903E0E"/>
    <w:rsid w:val="00903F7A"/>
    <w:rsid w:val="009041A2"/>
    <w:rsid w:val="0090569C"/>
    <w:rsid w:val="00907A19"/>
    <w:rsid w:val="00907AF6"/>
    <w:rsid w:val="00907B4A"/>
    <w:rsid w:val="0091023F"/>
    <w:rsid w:val="00910FEC"/>
    <w:rsid w:val="00911012"/>
    <w:rsid w:val="00911563"/>
    <w:rsid w:val="00912446"/>
    <w:rsid w:val="009125F1"/>
    <w:rsid w:val="00912EC9"/>
    <w:rsid w:val="0091358A"/>
    <w:rsid w:val="00914489"/>
    <w:rsid w:val="009146FC"/>
    <w:rsid w:val="009150A6"/>
    <w:rsid w:val="009150C8"/>
    <w:rsid w:val="00916850"/>
    <w:rsid w:val="00917928"/>
    <w:rsid w:val="00917F09"/>
    <w:rsid w:val="0091BD78"/>
    <w:rsid w:val="00920221"/>
    <w:rsid w:val="00920541"/>
    <w:rsid w:val="009206EE"/>
    <w:rsid w:val="0092210B"/>
    <w:rsid w:val="009237C6"/>
    <w:rsid w:val="00924B6D"/>
    <w:rsid w:val="00925D44"/>
    <w:rsid w:val="009261ED"/>
    <w:rsid w:val="009268B8"/>
    <w:rsid w:val="00931AD6"/>
    <w:rsid w:val="00932CB1"/>
    <w:rsid w:val="0093519F"/>
    <w:rsid w:val="00936D6A"/>
    <w:rsid w:val="0093732F"/>
    <w:rsid w:val="009408B6"/>
    <w:rsid w:val="00940914"/>
    <w:rsid w:val="00942002"/>
    <w:rsid w:val="009421CF"/>
    <w:rsid w:val="0094338F"/>
    <w:rsid w:val="00943595"/>
    <w:rsid w:val="00943D14"/>
    <w:rsid w:val="009445CC"/>
    <w:rsid w:val="00945141"/>
    <w:rsid w:val="00945C6E"/>
    <w:rsid w:val="00945CD9"/>
    <w:rsid w:val="009516AF"/>
    <w:rsid w:val="00952B6E"/>
    <w:rsid w:val="00952E4D"/>
    <w:rsid w:val="009565A2"/>
    <w:rsid w:val="00956820"/>
    <w:rsid w:val="00956B92"/>
    <w:rsid w:val="00956DFB"/>
    <w:rsid w:val="0096173C"/>
    <w:rsid w:val="00962A7C"/>
    <w:rsid w:val="00963406"/>
    <w:rsid w:val="00963A10"/>
    <w:rsid w:val="00964C70"/>
    <w:rsid w:val="00965AE0"/>
    <w:rsid w:val="00967A81"/>
    <w:rsid w:val="00967F3F"/>
    <w:rsid w:val="00970174"/>
    <w:rsid w:val="009710FE"/>
    <w:rsid w:val="00972E17"/>
    <w:rsid w:val="00975C25"/>
    <w:rsid w:val="00981030"/>
    <w:rsid w:val="0098114D"/>
    <w:rsid w:val="00981414"/>
    <w:rsid w:val="009835CA"/>
    <w:rsid w:val="00984184"/>
    <w:rsid w:val="00985799"/>
    <w:rsid w:val="009872CA"/>
    <w:rsid w:val="0099064A"/>
    <w:rsid w:val="00990BBA"/>
    <w:rsid w:val="00990F14"/>
    <w:rsid w:val="00991562"/>
    <w:rsid w:val="009920E7"/>
    <w:rsid w:val="009926B7"/>
    <w:rsid w:val="00992CCC"/>
    <w:rsid w:val="00994CC9"/>
    <w:rsid w:val="0099562C"/>
    <w:rsid w:val="0099649C"/>
    <w:rsid w:val="009A04F4"/>
    <w:rsid w:val="009A1C0E"/>
    <w:rsid w:val="009A1CF2"/>
    <w:rsid w:val="009A265D"/>
    <w:rsid w:val="009A3433"/>
    <w:rsid w:val="009A40D5"/>
    <w:rsid w:val="009A454B"/>
    <w:rsid w:val="009A7E05"/>
    <w:rsid w:val="009B03E5"/>
    <w:rsid w:val="009B2260"/>
    <w:rsid w:val="009B34D8"/>
    <w:rsid w:val="009B3C58"/>
    <w:rsid w:val="009B3EF5"/>
    <w:rsid w:val="009B7C33"/>
    <w:rsid w:val="009B7D40"/>
    <w:rsid w:val="009C0191"/>
    <w:rsid w:val="009C0612"/>
    <w:rsid w:val="009C2F81"/>
    <w:rsid w:val="009C2FC3"/>
    <w:rsid w:val="009C3733"/>
    <w:rsid w:val="009C3A2C"/>
    <w:rsid w:val="009C55B1"/>
    <w:rsid w:val="009C67D1"/>
    <w:rsid w:val="009C74AE"/>
    <w:rsid w:val="009D0D3C"/>
    <w:rsid w:val="009D2F5B"/>
    <w:rsid w:val="009D44AF"/>
    <w:rsid w:val="009D4DE3"/>
    <w:rsid w:val="009D4E46"/>
    <w:rsid w:val="009D76A5"/>
    <w:rsid w:val="009E0A96"/>
    <w:rsid w:val="009E4D17"/>
    <w:rsid w:val="009E533E"/>
    <w:rsid w:val="009E687D"/>
    <w:rsid w:val="009E68E6"/>
    <w:rsid w:val="009F10C9"/>
    <w:rsid w:val="009F10CF"/>
    <w:rsid w:val="009F142A"/>
    <w:rsid w:val="009F14AE"/>
    <w:rsid w:val="009F18AE"/>
    <w:rsid w:val="009F280E"/>
    <w:rsid w:val="009F2EF4"/>
    <w:rsid w:val="009F3A38"/>
    <w:rsid w:val="009F46CA"/>
    <w:rsid w:val="009F570F"/>
    <w:rsid w:val="009F6291"/>
    <w:rsid w:val="009F7645"/>
    <w:rsid w:val="009F7693"/>
    <w:rsid w:val="00A00067"/>
    <w:rsid w:val="00A017B1"/>
    <w:rsid w:val="00A01E65"/>
    <w:rsid w:val="00A02D19"/>
    <w:rsid w:val="00A057F3"/>
    <w:rsid w:val="00A05BB9"/>
    <w:rsid w:val="00A06E48"/>
    <w:rsid w:val="00A10840"/>
    <w:rsid w:val="00A1085F"/>
    <w:rsid w:val="00A10A72"/>
    <w:rsid w:val="00A13401"/>
    <w:rsid w:val="00A13E29"/>
    <w:rsid w:val="00A14B4A"/>
    <w:rsid w:val="00A171DC"/>
    <w:rsid w:val="00A20857"/>
    <w:rsid w:val="00A21A87"/>
    <w:rsid w:val="00A21F62"/>
    <w:rsid w:val="00A22A52"/>
    <w:rsid w:val="00A2379F"/>
    <w:rsid w:val="00A26552"/>
    <w:rsid w:val="00A26A51"/>
    <w:rsid w:val="00A27706"/>
    <w:rsid w:val="00A277DA"/>
    <w:rsid w:val="00A30C78"/>
    <w:rsid w:val="00A3159F"/>
    <w:rsid w:val="00A3231E"/>
    <w:rsid w:val="00A33609"/>
    <w:rsid w:val="00A35201"/>
    <w:rsid w:val="00A36594"/>
    <w:rsid w:val="00A366B1"/>
    <w:rsid w:val="00A36EC2"/>
    <w:rsid w:val="00A36F00"/>
    <w:rsid w:val="00A37625"/>
    <w:rsid w:val="00A40092"/>
    <w:rsid w:val="00A40D9A"/>
    <w:rsid w:val="00A41B9C"/>
    <w:rsid w:val="00A42823"/>
    <w:rsid w:val="00A43853"/>
    <w:rsid w:val="00A447A7"/>
    <w:rsid w:val="00A4534E"/>
    <w:rsid w:val="00A458D5"/>
    <w:rsid w:val="00A46399"/>
    <w:rsid w:val="00A52380"/>
    <w:rsid w:val="00A52DAE"/>
    <w:rsid w:val="00A54587"/>
    <w:rsid w:val="00A54C04"/>
    <w:rsid w:val="00A566A4"/>
    <w:rsid w:val="00A6274D"/>
    <w:rsid w:val="00A62E56"/>
    <w:rsid w:val="00A6428B"/>
    <w:rsid w:val="00A65DCC"/>
    <w:rsid w:val="00A660F4"/>
    <w:rsid w:val="00A701A1"/>
    <w:rsid w:val="00A718FE"/>
    <w:rsid w:val="00A71CA3"/>
    <w:rsid w:val="00A74361"/>
    <w:rsid w:val="00A74DEE"/>
    <w:rsid w:val="00A7500A"/>
    <w:rsid w:val="00A77364"/>
    <w:rsid w:val="00A77387"/>
    <w:rsid w:val="00A81438"/>
    <w:rsid w:val="00A8160B"/>
    <w:rsid w:val="00A818EB"/>
    <w:rsid w:val="00A81AA6"/>
    <w:rsid w:val="00A82FA1"/>
    <w:rsid w:val="00A83765"/>
    <w:rsid w:val="00A87663"/>
    <w:rsid w:val="00A90E3C"/>
    <w:rsid w:val="00A91019"/>
    <w:rsid w:val="00A925AF"/>
    <w:rsid w:val="00A94A80"/>
    <w:rsid w:val="00A94CE1"/>
    <w:rsid w:val="00A96272"/>
    <w:rsid w:val="00A96725"/>
    <w:rsid w:val="00AA156D"/>
    <w:rsid w:val="00AA487C"/>
    <w:rsid w:val="00AA6DA4"/>
    <w:rsid w:val="00AB01C9"/>
    <w:rsid w:val="00AB2BC0"/>
    <w:rsid w:val="00AB3B9B"/>
    <w:rsid w:val="00AB5605"/>
    <w:rsid w:val="00AB6DF5"/>
    <w:rsid w:val="00AB708C"/>
    <w:rsid w:val="00AC0074"/>
    <w:rsid w:val="00AC1174"/>
    <w:rsid w:val="00AC1F7B"/>
    <w:rsid w:val="00AC21F5"/>
    <w:rsid w:val="00AC3668"/>
    <w:rsid w:val="00AC4EBD"/>
    <w:rsid w:val="00AC58EA"/>
    <w:rsid w:val="00AC692E"/>
    <w:rsid w:val="00AD0C0F"/>
    <w:rsid w:val="00AD77A1"/>
    <w:rsid w:val="00AE2A07"/>
    <w:rsid w:val="00AE4F2D"/>
    <w:rsid w:val="00AE51B5"/>
    <w:rsid w:val="00AE67AA"/>
    <w:rsid w:val="00AE7622"/>
    <w:rsid w:val="00AE7A33"/>
    <w:rsid w:val="00AF05DC"/>
    <w:rsid w:val="00AF0D82"/>
    <w:rsid w:val="00AF2F01"/>
    <w:rsid w:val="00AF34E8"/>
    <w:rsid w:val="00AF37F3"/>
    <w:rsid w:val="00AF5559"/>
    <w:rsid w:val="00AF645A"/>
    <w:rsid w:val="00AF6BBD"/>
    <w:rsid w:val="00AF7839"/>
    <w:rsid w:val="00AF7D16"/>
    <w:rsid w:val="00B00262"/>
    <w:rsid w:val="00B0168F"/>
    <w:rsid w:val="00B05B97"/>
    <w:rsid w:val="00B06AD3"/>
    <w:rsid w:val="00B06F46"/>
    <w:rsid w:val="00B07CDA"/>
    <w:rsid w:val="00B10AA9"/>
    <w:rsid w:val="00B1190A"/>
    <w:rsid w:val="00B1229A"/>
    <w:rsid w:val="00B12670"/>
    <w:rsid w:val="00B132CB"/>
    <w:rsid w:val="00B13873"/>
    <w:rsid w:val="00B139E1"/>
    <w:rsid w:val="00B148C5"/>
    <w:rsid w:val="00B15DA3"/>
    <w:rsid w:val="00B16E1E"/>
    <w:rsid w:val="00B17738"/>
    <w:rsid w:val="00B17D6E"/>
    <w:rsid w:val="00B20E34"/>
    <w:rsid w:val="00B21C73"/>
    <w:rsid w:val="00B22F7A"/>
    <w:rsid w:val="00B23C8E"/>
    <w:rsid w:val="00B24020"/>
    <w:rsid w:val="00B25C3B"/>
    <w:rsid w:val="00B276CC"/>
    <w:rsid w:val="00B30A97"/>
    <w:rsid w:val="00B31CF9"/>
    <w:rsid w:val="00B31F64"/>
    <w:rsid w:val="00B32262"/>
    <w:rsid w:val="00B326DB"/>
    <w:rsid w:val="00B338AD"/>
    <w:rsid w:val="00B340DB"/>
    <w:rsid w:val="00B3592E"/>
    <w:rsid w:val="00B360FE"/>
    <w:rsid w:val="00B36E0E"/>
    <w:rsid w:val="00B37BE0"/>
    <w:rsid w:val="00B40112"/>
    <w:rsid w:val="00B40843"/>
    <w:rsid w:val="00B446E6"/>
    <w:rsid w:val="00B44A52"/>
    <w:rsid w:val="00B4617A"/>
    <w:rsid w:val="00B46F23"/>
    <w:rsid w:val="00B47233"/>
    <w:rsid w:val="00B4775D"/>
    <w:rsid w:val="00B503DF"/>
    <w:rsid w:val="00B50CA2"/>
    <w:rsid w:val="00B52A22"/>
    <w:rsid w:val="00B533C5"/>
    <w:rsid w:val="00B55398"/>
    <w:rsid w:val="00B55D90"/>
    <w:rsid w:val="00B56A40"/>
    <w:rsid w:val="00B611CA"/>
    <w:rsid w:val="00B62AA2"/>
    <w:rsid w:val="00B64E24"/>
    <w:rsid w:val="00B67D10"/>
    <w:rsid w:val="00B72A2F"/>
    <w:rsid w:val="00B74F1D"/>
    <w:rsid w:val="00B75EFB"/>
    <w:rsid w:val="00B762F4"/>
    <w:rsid w:val="00B767FC"/>
    <w:rsid w:val="00B770B9"/>
    <w:rsid w:val="00B8098D"/>
    <w:rsid w:val="00B80A17"/>
    <w:rsid w:val="00B81FBB"/>
    <w:rsid w:val="00B82095"/>
    <w:rsid w:val="00B8248E"/>
    <w:rsid w:val="00B82F53"/>
    <w:rsid w:val="00B84F47"/>
    <w:rsid w:val="00B85223"/>
    <w:rsid w:val="00B86885"/>
    <w:rsid w:val="00B87A1C"/>
    <w:rsid w:val="00B90F83"/>
    <w:rsid w:val="00B91812"/>
    <w:rsid w:val="00B923B4"/>
    <w:rsid w:val="00B9240B"/>
    <w:rsid w:val="00B93358"/>
    <w:rsid w:val="00B93DDE"/>
    <w:rsid w:val="00B93EAD"/>
    <w:rsid w:val="00B96B99"/>
    <w:rsid w:val="00BA076F"/>
    <w:rsid w:val="00BA0E4C"/>
    <w:rsid w:val="00BA1E1C"/>
    <w:rsid w:val="00BA4040"/>
    <w:rsid w:val="00BA7D52"/>
    <w:rsid w:val="00BB1D08"/>
    <w:rsid w:val="00BB3442"/>
    <w:rsid w:val="00BB42B2"/>
    <w:rsid w:val="00BB4691"/>
    <w:rsid w:val="00BB66E4"/>
    <w:rsid w:val="00BB799A"/>
    <w:rsid w:val="00BC11F3"/>
    <w:rsid w:val="00BC226A"/>
    <w:rsid w:val="00BC303F"/>
    <w:rsid w:val="00BC412E"/>
    <w:rsid w:val="00BC5005"/>
    <w:rsid w:val="00BC50B6"/>
    <w:rsid w:val="00BC5276"/>
    <w:rsid w:val="00BC6192"/>
    <w:rsid w:val="00BC6878"/>
    <w:rsid w:val="00BC78AB"/>
    <w:rsid w:val="00BD173F"/>
    <w:rsid w:val="00BD384C"/>
    <w:rsid w:val="00BD638F"/>
    <w:rsid w:val="00BE0C98"/>
    <w:rsid w:val="00BE1A22"/>
    <w:rsid w:val="00BE24D0"/>
    <w:rsid w:val="00BE469C"/>
    <w:rsid w:val="00BE4837"/>
    <w:rsid w:val="00BE514C"/>
    <w:rsid w:val="00BE681F"/>
    <w:rsid w:val="00BE7BD1"/>
    <w:rsid w:val="00BE7E64"/>
    <w:rsid w:val="00BF0A1B"/>
    <w:rsid w:val="00BF0CD2"/>
    <w:rsid w:val="00BF0F76"/>
    <w:rsid w:val="00BF10D4"/>
    <w:rsid w:val="00BF1A7B"/>
    <w:rsid w:val="00BF278C"/>
    <w:rsid w:val="00BF3267"/>
    <w:rsid w:val="00BF34FD"/>
    <w:rsid w:val="00BF651D"/>
    <w:rsid w:val="00BF6520"/>
    <w:rsid w:val="00BF72DB"/>
    <w:rsid w:val="00BF7383"/>
    <w:rsid w:val="00BF76DC"/>
    <w:rsid w:val="00C01017"/>
    <w:rsid w:val="00C02E14"/>
    <w:rsid w:val="00C03DAB"/>
    <w:rsid w:val="00C0424A"/>
    <w:rsid w:val="00C07498"/>
    <w:rsid w:val="00C075B1"/>
    <w:rsid w:val="00C0799B"/>
    <w:rsid w:val="00C07ECE"/>
    <w:rsid w:val="00C11043"/>
    <w:rsid w:val="00C123A6"/>
    <w:rsid w:val="00C12711"/>
    <w:rsid w:val="00C15FD5"/>
    <w:rsid w:val="00C20065"/>
    <w:rsid w:val="00C2123A"/>
    <w:rsid w:val="00C2185C"/>
    <w:rsid w:val="00C233BA"/>
    <w:rsid w:val="00C236E0"/>
    <w:rsid w:val="00C2436E"/>
    <w:rsid w:val="00C2514E"/>
    <w:rsid w:val="00C255DD"/>
    <w:rsid w:val="00C2738B"/>
    <w:rsid w:val="00C3000B"/>
    <w:rsid w:val="00C3013F"/>
    <w:rsid w:val="00C33926"/>
    <w:rsid w:val="00C3531C"/>
    <w:rsid w:val="00C36549"/>
    <w:rsid w:val="00C369BD"/>
    <w:rsid w:val="00C37963"/>
    <w:rsid w:val="00C379D5"/>
    <w:rsid w:val="00C37AA0"/>
    <w:rsid w:val="00C41CE2"/>
    <w:rsid w:val="00C4343C"/>
    <w:rsid w:val="00C43615"/>
    <w:rsid w:val="00C43BD7"/>
    <w:rsid w:val="00C46C7F"/>
    <w:rsid w:val="00C46FE1"/>
    <w:rsid w:val="00C50422"/>
    <w:rsid w:val="00C5136D"/>
    <w:rsid w:val="00C51B08"/>
    <w:rsid w:val="00C520D4"/>
    <w:rsid w:val="00C538B9"/>
    <w:rsid w:val="00C549A0"/>
    <w:rsid w:val="00C553B1"/>
    <w:rsid w:val="00C6077E"/>
    <w:rsid w:val="00C60AFF"/>
    <w:rsid w:val="00C620D2"/>
    <w:rsid w:val="00C622BA"/>
    <w:rsid w:val="00C6360F"/>
    <w:rsid w:val="00C64823"/>
    <w:rsid w:val="00C64FDF"/>
    <w:rsid w:val="00C667A4"/>
    <w:rsid w:val="00C675AC"/>
    <w:rsid w:val="00C67CCE"/>
    <w:rsid w:val="00C70700"/>
    <w:rsid w:val="00C70BB6"/>
    <w:rsid w:val="00C70DA8"/>
    <w:rsid w:val="00C71427"/>
    <w:rsid w:val="00C723B7"/>
    <w:rsid w:val="00C73531"/>
    <w:rsid w:val="00C74B7D"/>
    <w:rsid w:val="00C76D4B"/>
    <w:rsid w:val="00C80881"/>
    <w:rsid w:val="00C812EC"/>
    <w:rsid w:val="00C822F1"/>
    <w:rsid w:val="00C827B8"/>
    <w:rsid w:val="00C82C49"/>
    <w:rsid w:val="00C83969"/>
    <w:rsid w:val="00C85436"/>
    <w:rsid w:val="00C90B0F"/>
    <w:rsid w:val="00C93A6B"/>
    <w:rsid w:val="00C94EDD"/>
    <w:rsid w:val="00C9528E"/>
    <w:rsid w:val="00C95C86"/>
    <w:rsid w:val="00CA0D1A"/>
    <w:rsid w:val="00CA2984"/>
    <w:rsid w:val="00CA2C2D"/>
    <w:rsid w:val="00CA61C2"/>
    <w:rsid w:val="00CA74E9"/>
    <w:rsid w:val="00CB07C6"/>
    <w:rsid w:val="00CB0898"/>
    <w:rsid w:val="00CB0E03"/>
    <w:rsid w:val="00CB38C4"/>
    <w:rsid w:val="00CB51ED"/>
    <w:rsid w:val="00CB5671"/>
    <w:rsid w:val="00CB5A4E"/>
    <w:rsid w:val="00CC1A2B"/>
    <w:rsid w:val="00CC4746"/>
    <w:rsid w:val="00CD0487"/>
    <w:rsid w:val="00CD32DC"/>
    <w:rsid w:val="00CD499B"/>
    <w:rsid w:val="00CD5561"/>
    <w:rsid w:val="00CD591D"/>
    <w:rsid w:val="00CD67F4"/>
    <w:rsid w:val="00CD715C"/>
    <w:rsid w:val="00CD7C6C"/>
    <w:rsid w:val="00CE2665"/>
    <w:rsid w:val="00CE2C3A"/>
    <w:rsid w:val="00CE2F34"/>
    <w:rsid w:val="00CE4FB5"/>
    <w:rsid w:val="00CE5BCA"/>
    <w:rsid w:val="00CE627C"/>
    <w:rsid w:val="00CE7402"/>
    <w:rsid w:val="00CE7BF8"/>
    <w:rsid w:val="00CF10F7"/>
    <w:rsid w:val="00CF153B"/>
    <w:rsid w:val="00CF39A9"/>
    <w:rsid w:val="00CF3FB3"/>
    <w:rsid w:val="00CF4E7F"/>
    <w:rsid w:val="00CF602A"/>
    <w:rsid w:val="00CF6339"/>
    <w:rsid w:val="00CF6CDE"/>
    <w:rsid w:val="00CF76F6"/>
    <w:rsid w:val="00D00D84"/>
    <w:rsid w:val="00D00DD5"/>
    <w:rsid w:val="00D016CF"/>
    <w:rsid w:val="00D030C4"/>
    <w:rsid w:val="00D032E1"/>
    <w:rsid w:val="00D076CE"/>
    <w:rsid w:val="00D1129B"/>
    <w:rsid w:val="00D12631"/>
    <w:rsid w:val="00D13525"/>
    <w:rsid w:val="00D13782"/>
    <w:rsid w:val="00D14FF6"/>
    <w:rsid w:val="00D16F32"/>
    <w:rsid w:val="00D16F3A"/>
    <w:rsid w:val="00D17DC5"/>
    <w:rsid w:val="00D17F1E"/>
    <w:rsid w:val="00D21139"/>
    <w:rsid w:val="00D2223C"/>
    <w:rsid w:val="00D2224B"/>
    <w:rsid w:val="00D24734"/>
    <w:rsid w:val="00D258D2"/>
    <w:rsid w:val="00D271EC"/>
    <w:rsid w:val="00D30856"/>
    <w:rsid w:val="00D31785"/>
    <w:rsid w:val="00D318A3"/>
    <w:rsid w:val="00D32196"/>
    <w:rsid w:val="00D35351"/>
    <w:rsid w:val="00D364F4"/>
    <w:rsid w:val="00D36534"/>
    <w:rsid w:val="00D37618"/>
    <w:rsid w:val="00D37E87"/>
    <w:rsid w:val="00D417FE"/>
    <w:rsid w:val="00D427E8"/>
    <w:rsid w:val="00D45C92"/>
    <w:rsid w:val="00D46769"/>
    <w:rsid w:val="00D47575"/>
    <w:rsid w:val="00D52943"/>
    <w:rsid w:val="00D52D37"/>
    <w:rsid w:val="00D53301"/>
    <w:rsid w:val="00D53668"/>
    <w:rsid w:val="00D55A1E"/>
    <w:rsid w:val="00D55D1A"/>
    <w:rsid w:val="00D603B9"/>
    <w:rsid w:val="00D60698"/>
    <w:rsid w:val="00D6079B"/>
    <w:rsid w:val="00D60F74"/>
    <w:rsid w:val="00D6122C"/>
    <w:rsid w:val="00D6157D"/>
    <w:rsid w:val="00D620AC"/>
    <w:rsid w:val="00D65B8D"/>
    <w:rsid w:val="00D65CBA"/>
    <w:rsid w:val="00D66DD6"/>
    <w:rsid w:val="00D73BBF"/>
    <w:rsid w:val="00D75850"/>
    <w:rsid w:val="00D8036A"/>
    <w:rsid w:val="00D816A6"/>
    <w:rsid w:val="00D82C09"/>
    <w:rsid w:val="00D82F60"/>
    <w:rsid w:val="00D8494A"/>
    <w:rsid w:val="00D863AC"/>
    <w:rsid w:val="00D86BEC"/>
    <w:rsid w:val="00D90638"/>
    <w:rsid w:val="00D91D19"/>
    <w:rsid w:val="00D9218B"/>
    <w:rsid w:val="00D922A7"/>
    <w:rsid w:val="00D9344D"/>
    <w:rsid w:val="00D94AE1"/>
    <w:rsid w:val="00D95618"/>
    <w:rsid w:val="00D97C78"/>
    <w:rsid w:val="00DA002C"/>
    <w:rsid w:val="00DA07A9"/>
    <w:rsid w:val="00DA1558"/>
    <w:rsid w:val="00DA2394"/>
    <w:rsid w:val="00DA2F07"/>
    <w:rsid w:val="00DA345C"/>
    <w:rsid w:val="00DA3A20"/>
    <w:rsid w:val="00DA3D14"/>
    <w:rsid w:val="00DB1DDD"/>
    <w:rsid w:val="00DB2DD7"/>
    <w:rsid w:val="00DB2F74"/>
    <w:rsid w:val="00DB6EB9"/>
    <w:rsid w:val="00DB764F"/>
    <w:rsid w:val="00DB7B9E"/>
    <w:rsid w:val="00DC07A9"/>
    <w:rsid w:val="00DC12DC"/>
    <w:rsid w:val="00DC2090"/>
    <w:rsid w:val="00DC5836"/>
    <w:rsid w:val="00DC7531"/>
    <w:rsid w:val="00DD0942"/>
    <w:rsid w:val="00DD3068"/>
    <w:rsid w:val="00DD37D7"/>
    <w:rsid w:val="00DD4A8A"/>
    <w:rsid w:val="00DD5200"/>
    <w:rsid w:val="00DD5D57"/>
    <w:rsid w:val="00DD66F8"/>
    <w:rsid w:val="00DE1F1D"/>
    <w:rsid w:val="00DE3100"/>
    <w:rsid w:val="00DE4828"/>
    <w:rsid w:val="00DE4BD7"/>
    <w:rsid w:val="00DE536B"/>
    <w:rsid w:val="00DE5953"/>
    <w:rsid w:val="00DE5B6E"/>
    <w:rsid w:val="00DE692B"/>
    <w:rsid w:val="00DE784F"/>
    <w:rsid w:val="00DF1E25"/>
    <w:rsid w:val="00DF28FF"/>
    <w:rsid w:val="00DF3FBD"/>
    <w:rsid w:val="00DF4BC2"/>
    <w:rsid w:val="00DF703F"/>
    <w:rsid w:val="00E008DA"/>
    <w:rsid w:val="00E019B6"/>
    <w:rsid w:val="00E02967"/>
    <w:rsid w:val="00E02B93"/>
    <w:rsid w:val="00E03199"/>
    <w:rsid w:val="00E03209"/>
    <w:rsid w:val="00E03757"/>
    <w:rsid w:val="00E03EA7"/>
    <w:rsid w:val="00E06B9D"/>
    <w:rsid w:val="00E10C37"/>
    <w:rsid w:val="00E116FD"/>
    <w:rsid w:val="00E1177F"/>
    <w:rsid w:val="00E11CAB"/>
    <w:rsid w:val="00E11D75"/>
    <w:rsid w:val="00E12713"/>
    <w:rsid w:val="00E13F01"/>
    <w:rsid w:val="00E1571C"/>
    <w:rsid w:val="00E15DC9"/>
    <w:rsid w:val="00E16612"/>
    <w:rsid w:val="00E1686C"/>
    <w:rsid w:val="00E17B85"/>
    <w:rsid w:val="00E2007B"/>
    <w:rsid w:val="00E2110E"/>
    <w:rsid w:val="00E21357"/>
    <w:rsid w:val="00E21A48"/>
    <w:rsid w:val="00E24E7C"/>
    <w:rsid w:val="00E26D9D"/>
    <w:rsid w:val="00E27EE9"/>
    <w:rsid w:val="00E30523"/>
    <w:rsid w:val="00E307FD"/>
    <w:rsid w:val="00E31A05"/>
    <w:rsid w:val="00E330E3"/>
    <w:rsid w:val="00E36465"/>
    <w:rsid w:val="00E37BE3"/>
    <w:rsid w:val="00E408A1"/>
    <w:rsid w:val="00E41F10"/>
    <w:rsid w:val="00E423CE"/>
    <w:rsid w:val="00E425B8"/>
    <w:rsid w:val="00E42A6E"/>
    <w:rsid w:val="00E43403"/>
    <w:rsid w:val="00E44F1F"/>
    <w:rsid w:val="00E46E28"/>
    <w:rsid w:val="00E5076A"/>
    <w:rsid w:val="00E50984"/>
    <w:rsid w:val="00E521F7"/>
    <w:rsid w:val="00E52C7D"/>
    <w:rsid w:val="00E537C7"/>
    <w:rsid w:val="00E55174"/>
    <w:rsid w:val="00E6013D"/>
    <w:rsid w:val="00E62D72"/>
    <w:rsid w:val="00E62E41"/>
    <w:rsid w:val="00E62FDE"/>
    <w:rsid w:val="00E6459F"/>
    <w:rsid w:val="00E64EBE"/>
    <w:rsid w:val="00E661CF"/>
    <w:rsid w:val="00E66BC2"/>
    <w:rsid w:val="00E67D4F"/>
    <w:rsid w:val="00E70282"/>
    <w:rsid w:val="00E705DA"/>
    <w:rsid w:val="00E724F7"/>
    <w:rsid w:val="00E727BA"/>
    <w:rsid w:val="00E72F36"/>
    <w:rsid w:val="00E73AB6"/>
    <w:rsid w:val="00E73CDB"/>
    <w:rsid w:val="00E76888"/>
    <w:rsid w:val="00E8536F"/>
    <w:rsid w:val="00E8579C"/>
    <w:rsid w:val="00E86530"/>
    <w:rsid w:val="00E86D48"/>
    <w:rsid w:val="00E87DA0"/>
    <w:rsid w:val="00E90E0C"/>
    <w:rsid w:val="00E918F2"/>
    <w:rsid w:val="00E91C8D"/>
    <w:rsid w:val="00E935A3"/>
    <w:rsid w:val="00E94DEB"/>
    <w:rsid w:val="00E96177"/>
    <w:rsid w:val="00EA04F3"/>
    <w:rsid w:val="00EA0786"/>
    <w:rsid w:val="00EA565D"/>
    <w:rsid w:val="00EA6B0F"/>
    <w:rsid w:val="00EA6C62"/>
    <w:rsid w:val="00EA7306"/>
    <w:rsid w:val="00EB0F9D"/>
    <w:rsid w:val="00EB20A0"/>
    <w:rsid w:val="00EB25FC"/>
    <w:rsid w:val="00EB34FD"/>
    <w:rsid w:val="00EB50A9"/>
    <w:rsid w:val="00EC0565"/>
    <w:rsid w:val="00EC0CF0"/>
    <w:rsid w:val="00EC1085"/>
    <w:rsid w:val="00EC139F"/>
    <w:rsid w:val="00EC29E2"/>
    <w:rsid w:val="00EC2D47"/>
    <w:rsid w:val="00EC38A2"/>
    <w:rsid w:val="00EC5EF9"/>
    <w:rsid w:val="00ED2587"/>
    <w:rsid w:val="00ED294B"/>
    <w:rsid w:val="00ED3225"/>
    <w:rsid w:val="00ED602D"/>
    <w:rsid w:val="00ED6E0E"/>
    <w:rsid w:val="00ED7EEA"/>
    <w:rsid w:val="00EE1323"/>
    <w:rsid w:val="00EE1B37"/>
    <w:rsid w:val="00EE329C"/>
    <w:rsid w:val="00EE47BF"/>
    <w:rsid w:val="00EE532C"/>
    <w:rsid w:val="00EE5E54"/>
    <w:rsid w:val="00EE62E3"/>
    <w:rsid w:val="00EE6491"/>
    <w:rsid w:val="00EF0CD4"/>
    <w:rsid w:val="00F002A4"/>
    <w:rsid w:val="00F00A2E"/>
    <w:rsid w:val="00F0167C"/>
    <w:rsid w:val="00F0278F"/>
    <w:rsid w:val="00F03428"/>
    <w:rsid w:val="00F06565"/>
    <w:rsid w:val="00F105FA"/>
    <w:rsid w:val="00F10C0D"/>
    <w:rsid w:val="00F114A7"/>
    <w:rsid w:val="00F11B5C"/>
    <w:rsid w:val="00F13061"/>
    <w:rsid w:val="00F13527"/>
    <w:rsid w:val="00F13DAB"/>
    <w:rsid w:val="00F14494"/>
    <w:rsid w:val="00F1554E"/>
    <w:rsid w:val="00F1788E"/>
    <w:rsid w:val="00F20815"/>
    <w:rsid w:val="00F20D5E"/>
    <w:rsid w:val="00F214C8"/>
    <w:rsid w:val="00F215F2"/>
    <w:rsid w:val="00F26A7A"/>
    <w:rsid w:val="00F26D1B"/>
    <w:rsid w:val="00F3394A"/>
    <w:rsid w:val="00F33CD5"/>
    <w:rsid w:val="00F347E5"/>
    <w:rsid w:val="00F348D7"/>
    <w:rsid w:val="00F34D2E"/>
    <w:rsid w:val="00F352F9"/>
    <w:rsid w:val="00F357DA"/>
    <w:rsid w:val="00F366B1"/>
    <w:rsid w:val="00F3789E"/>
    <w:rsid w:val="00F37B0B"/>
    <w:rsid w:val="00F37CA1"/>
    <w:rsid w:val="00F4230C"/>
    <w:rsid w:val="00F43804"/>
    <w:rsid w:val="00F47D73"/>
    <w:rsid w:val="00F50213"/>
    <w:rsid w:val="00F5172F"/>
    <w:rsid w:val="00F52032"/>
    <w:rsid w:val="00F52DAB"/>
    <w:rsid w:val="00F55C9A"/>
    <w:rsid w:val="00F617B8"/>
    <w:rsid w:val="00F61FA0"/>
    <w:rsid w:val="00F62B68"/>
    <w:rsid w:val="00F63655"/>
    <w:rsid w:val="00F63F4E"/>
    <w:rsid w:val="00F66868"/>
    <w:rsid w:val="00F66E50"/>
    <w:rsid w:val="00F67207"/>
    <w:rsid w:val="00F67A99"/>
    <w:rsid w:val="00F7164D"/>
    <w:rsid w:val="00F74A6F"/>
    <w:rsid w:val="00F75328"/>
    <w:rsid w:val="00F76767"/>
    <w:rsid w:val="00F77B12"/>
    <w:rsid w:val="00F816AC"/>
    <w:rsid w:val="00F823E3"/>
    <w:rsid w:val="00F82553"/>
    <w:rsid w:val="00F825AA"/>
    <w:rsid w:val="00F86479"/>
    <w:rsid w:val="00F91FF2"/>
    <w:rsid w:val="00F924F3"/>
    <w:rsid w:val="00F937E9"/>
    <w:rsid w:val="00F93C99"/>
    <w:rsid w:val="00F940AA"/>
    <w:rsid w:val="00F94449"/>
    <w:rsid w:val="00FA0449"/>
    <w:rsid w:val="00FA1912"/>
    <w:rsid w:val="00FA25A4"/>
    <w:rsid w:val="00FA2FFE"/>
    <w:rsid w:val="00FA368F"/>
    <w:rsid w:val="00FA53DF"/>
    <w:rsid w:val="00FA5406"/>
    <w:rsid w:val="00FA68AA"/>
    <w:rsid w:val="00FA7A65"/>
    <w:rsid w:val="00FB03B1"/>
    <w:rsid w:val="00FB0FBF"/>
    <w:rsid w:val="00FB34DE"/>
    <w:rsid w:val="00FB4E57"/>
    <w:rsid w:val="00FB5571"/>
    <w:rsid w:val="00FB60DE"/>
    <w:rsid w:val="00FB75E9"/>
    <w:rsid w:val="00FC3E19"/>
    <w:rsid w:val="00FC409B"/>
    <w:rsid w:val="00FC46D2"/>
    <w:rsid w:val="00FC55B9"/>
    <w:rsid w:val="00FC6C14"/>
    <w:rsid w:val="00FD33AC"/>
    <w:rsid w:val="00FD4545"/>
    <w:rsid w:val="00FD46DB"/>
    <w:rsid w:val="00FD5066"/>
    <w:rsid w:val="00FE1770"/>
    <w:rsid w:val="00FE2FC0"/>
    <w:rsid w:val="00FE3430"/>
    <w:rsid w:val="00FE3AD7"/>
    <w:rsid w:val="00FE55B4"/>
    <w:rsid w:val="00FE6BA7"/>
    <w:rsid w:val="00FE7815"/>
    <w:rsid w:val="00FF24F3"/>
    <w:rsid w:val="00FF29ED"/>
    <w:rsid w:val="00FF2B06"/>
    <w:rsid w:val="00FF34E5"/>
    <w:rsid w:val="00FF3B58"/>
    <w:rsid w:val="00FF51EA"/>
    <w:rsid w:val="00FF6C48"/>
    <w:rsid w:val="00FF7069"/>
    <w:rsid w:val="00FF7A0B"/>
    <w:rsid w:val="01694EDB"/>
    <w:rsid w:val="025C2A71"/>
    <w:rsid w:val="05608C16"/>
    <w:rsid w:val="05B77C5B"/>
    <w:rsid w:val="05F57AD2"/>
    <w:rsid w:val="08ECEEA1"/>
    <w:rsid w:val="0912AAFF"/>
    <w:rsid w:val="0A728F64"/>
    <w:rsid w:val="0B692E68"/>
    <w:rsid w:val="0E65C7AD"/>
    <w:rsid w:val="0E9ADCFE"/>
    <w:rsid w:val="0EB80587"/>
    <w:rsid w:val="0FB2B311"/>
    <w:rsid w:val="10AFEC4F"/>
    <w:rsid w:val="131FDB51"/>
    <w:rsid w:val="133BC133"/>
    <w:rsid w:val="136D5CB6"/>
    <w:rsid w:val="13CC7648"/>
    <w:rsid w:val="1525077E"/>
    <w:rsid w:val="1552B10B"/>
    <w:rsid w:val="159674D8"/>
    <w:rsid w:val="15C7A67E"/>
    <w:rsid w:val="167B3AD5"/>
    <w:rsid w:val="169AFD1A"/>
    <w:rsid w:val="177C05FE"/>
    <w:rsid w:val="1826E7E5"/>
    <w:rsid w:val="195BB3B5"/>
    <w:rsid w:val="1A92463E"/>
    <w:rsid w:val="1B28C203"/>
    <w:rsid w:val="1B5922ED"/>
    <w:rsid w:val="1C57A5D1"/>
    <w:rsid w:val="1CA59B95"/>
    <w:rsid w:val="1CA6EB48"/>
    <w:rsid w:val="1CDB46B6"/>
    <w:rsid w:val="1D55B12B"/>
    <w:rsid w:val="1E360707"/>
    <w:rsid w:val="1E39E50B"/>
    <w:rsid w:val="1EAEFD13"/>
    <w:rsid w:val="1FD5BC59"/>
    <w:rsid w:val="22031F76"/>
    <w:rsid w:val="22316A0D"/>
    <w:rsid w:val="23FA2F9A"/>
    <w:rsid w:val="2729570D"/>
    <w:rsid w:val="2924E26F"/>
    <w:rsid w:val="2936B0A1"/>
    <w:rsid w:val="294149F7"/>
    <w:rsid w:val="2967CAF5"/>
    <w:rsid w:val="2A13E9AC"/>
    <w:rsid w:val="2D2A78D5"/>
    <w:rsid w:val="2D94EA9B"/>
    <w:rsid w:val="2E25A048"/>
    <w:rsid w:val="2FCE898D"/>
    <w:rsid w:val="3000B42F"/>
    <w:rsid w:val="3180B62E"/>
    <w:rsid w:val="31CC1DE2"/>
    <w:rsid w:val="32BDA257"/>
    <w:rsid w:val="32C4DD6B"/>
    <w:rsid w:val="32F2E177"/>
    <w:rsid w:val="33BF6FAB"/>
    <w:rsid w:val="3465297D"/>
    <w:rsid w:val="35A2FD13"/>
    <w:rsid w:val="360351F3"/>
    <w:rsid w:val="372ADEF2"/>
    <w:rsid w:val="378FA82B"/>
    <w:rsid w:val="388F8BFA"/>
    <w:rsid w:val="38E15F4B"/>
    <w:rsid w:val="3A05329F"/>
    <w:rsid w:val="3A3FFBC9"/>
    <w:rsid w:val="3ACB21B3"/>
    <w:rsid w:val="3BCC2EE3"/>
    <w:rsid w:val="3BFD3A6F"/>
    <w:rsid w:val="3C38EE9B"/>
    <w:rsid w:val="3DC55F7E"/>
    <w:rsid w:val="3E14309E"/>
    <w:rsid w:val="401833F5"/>
    <w:rsid w:val="403246EC"/>
    <w:rsid w:val="41A75AEB"/>
    <w:rsid w:val="432F07FF"/>
    <w:rsid w:val="4394E10B"/>
    <w:rsid w:val="444E69B0"/>
    <w:rsid w:val="45CEF199"/>
    <w:rsid w:val="466ACC0E"/>
    <w:rsid w:val="468654DA"/>
    <w:rsid w:val="479F6664"/>
    <w:rsid w:val="47E46534"/>
    <w:rsid w:val="4817847E"/>
    <w:rsid w:val="4B69C620"/>
    <w:rsid w:val="4B96ADE7"/>
    <w:rsid w:val="4D8BA80A"/>
    <w:rsid w:val="4E2A8739"/>
    <w:rsid w:val="501E1531"/>
    <w:rsid w:val="50736562"/>
    <w:rsid w:val="50A487AA"/>
    <w:rsid w:val="5145B681"/>
    <w:rsid w:val="522E58F6"/>
    <w:rsid w:val="523E82FA"/>
    <w:rsid w:val="52E700D5"/>
    <w:rsid w:val="531C8896"/>
    <w:rsid w:val="53717946"/>
    <w:rsid w:val="5379F030"/>
    <w:rsid w:val="537FD77E"/>
    <w:rsid w:val="55DEB9D1"/>
    <w:rsid w:val="56FEBA37"/>
    <w:rsid w:val="578FBA81"/>
    <w:rsid w:val="57F8CB40"/>
    <w:rsid w:val="5A53CBCD"/>
    <w:rsid w:val="5B0AA8C6"/>
    <w:rsid w:val="5B94732D"/>
    <w:rsid w:val="5CDAD129"/>
    <w:rsid w:val="5D2F8736"/>
    <w:rsid w:val="5D587796"/>
    <w:rsid w:val="5E0DD37C"/>
    <w:rsid w:val="5EF38E76"/>
    <w:rsid w:val="60ACE891"/>
    <w:rsid w:val="6301DBB9"/>
    <w:rsid w:val="640FA909"/>
    <w:rsid w:val="6494C6C6"/>
    <w:rsid w:val="65DCC376"/>
    <w:rsid w:val="660B8B56"/>
    <w:rsid w:val="66D93AC0"/>
    <w:rsid w:val="6762315C"/>
    <w:rsid w:val="678D3918"/>
    <w:rsid w:val="683D8C3E"/>
    <w:rsid w:val="695A0228"/>
    <w:rsid w:val="69902A36"/>
    <w:rsid w:val="6A1AC98F"/>
    <w:rsid w:val="6AC9C21C"/>
    <w:rsid w:val="6B0A10F3"/>
    <w:rsid w:val="6C00A32B"/>
    <w:rsid w:val="6CAB276F"/>
    <w:rsid w:val="6F65426D"/>
    <w:rsid w:val="70DBE79F"/>
    <w:rsid w:val="71186DFC"/>
    <w:rsid w:val="7257CB07"/>
    <w:rsid w:val="73712D18"/>
    <w:rsid w:val="75FEB55D"/>
    <w:rsid w:val="774A1F13"/>
    <w:rsid w:val="7BB28C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B1973A9"/>
  <w15:docId w15:val="{F535EB25-1BF9-4830-82BF-FB34259AB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F450E"/>
    <w:pPr>
      <w:ind w:left="426"/>
      <w:jc w:val="both"/>
    </w:pPr>
  </w:style>
  <w:style w:type="paragraph" w:styleId="Heading1">
    <w:name w:val="heading 1"/>
    <w:basedOn w:val="Normal"/>
    <w:next w:val="Normal"/>
    <w:link w:val="Heading1Char"/>
    <w:rsid w:val="006F450E"/>
    <w:pPr>
      <w:keepNext/>
      <w:keepLines/>
      <w:spacing w:before="240" w:after="0"/>
      <w:ind w:left="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rsid w:val="006F450E"/>
    <w:pPr>
      <w:keepNext/>
      <w:keepLines/>
      <w:spacing w:before="40" w:after="0"/>
      <w:ind w:left="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rsid w:val="00561CDD"/>
    <w:pPr>
      <w:keepNext/>
      <w:keepLines/>
      <w:spacing w:before="40" w:after="0"/>
      <w:ind w:left="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561CDD"/>
    <w:pPr>
      <w:keepNext/>
      <w:keepLines/>
      <w:spacing w:before="40" w:after="0"/>
      <w:ind w:left="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561CDD"/>
    <w:pPr>
      <w:keepNext/>
      <w:keepLines/>
      <w:spacing w:before="40" w:after="0"/>
      <w:ind w:left="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561CDD"/>
    <w:pPr>
      <w:keepNext/>
      <w:keepLines/>
      <w:spacing w:before="40" w:after="0"/>
      <w:ind w:left="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61CDD"/>
    <w:pPr>
      <w:keepNext/>
      <w:keepLines/>
      <w:spacing w:before="40" w:after="0"/>
      <w:ind w:left="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61CDD"/>
    <w:pPr>
      <w:keepNext/>
      <w:keepLines/>
      <w:spacing w:before="40" w:after="0"/>
      <w:ind w:left="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61CDD"/>
    <w:pPr>
      <w:keepNext/>
      <w:keepLines/>
      <w:spacing w:before="40" w:after="0"/>
      <w:ind w:left="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450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6F450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semiHidden/>
    <w:rsid w:val="00561CD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561CD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semiHidden/>
    <w:rsid w:val="00561CD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semiHidden/>
    <w:rsid w:val="00561CD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61CD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61C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61CDD"/>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link w:val="ListParagraphChar"/>
    <w:uiPriority w:val="34"/>
    <w:qFormat/>
    <w:rsid w:val="004D56BF"/>
    <w:pPr>
      <w:ind w:left="720"/>
      <w:contextualSpacing/>
    </w:pPr>
  </w:style>
  <w:style w:type="character" w:customStyle="1" w:styleId="ListParagraphChar">
    <w:name w:val="List Paragraph Char"/>
    <w:basedOn w:val="DefaultParagraphFont"/>
    <w:link w:val="ListParagraph"/>
    <w:uiPriority w:val="34"/>
    <w:rsid w:val="00B74F1D"/>
  </w:style>
  <w:style w:type="table" w:styleId="TableGrid">
    <w:name w:val="Table Grid"/>
    <w:basedOn w:val="TableNormal"/>
    <w:rsid w:val="00AB0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6F450E"/>
    <w:pPr>
      <w:spacing w:after="0" w:line="240" w:lineRule="auto"/>
      <w:ind w:left="426"/>
      <w:jc w:val="both"/>
    </w:pPr>
  </w:style>
  <w:style w:type="paragraph" w:customStyle="1" w:styleId="NumberedBodyRM">
    <w:name w:val="Numbered Body RM"/>
    <w:basedOn w:val="ListParagraph"/>
    <w:link w:val="NumberedBodyRMChar"/>
    <w:rsid w:val="00667710"/>
    <w:pPr>
      <w:numPr>
        <w:numId w:val="2"/>
      </w:numPr>
      <w:spacing w:before="120" w:after="40"/>
      <w:ind w:left="490" w:hanging="357"/>
      <w:contextualSpacing w:val="0"/>
    </w:pPr>
    <w:rPr>
      <w:rFonts w:ascii="Calibri" w:hAnsi="Calibri"/>
      <w:sz w:val="20"/>
      <w:szCs w:val="20"/>
    </w:rPr>
  </w:style>
  <w:style w:type="character" w:customStyle="1" w:styleId="NumberedBodyRMChar">
    <w:name w:val="Numbered Body RM Char"/>
    <w:basedOn w:val="ListParagraphChar"/>
    <w:link w:val="NumberedBodyRM"/>
    <w:rsid w:val="00667710"/>
    <w:rPr>
      <w:rFonts w:ascii="Calibri" w:hAnsi="Calibri"/>
      <w:sz w:val="20"/>
      <w:szCs w:val="20"/>
    </w:rPr>
  </w:style>
  <w:style w:type="paragraph" w:customStyle="1" w:styleId="T1">
    <w:name w:val="T1"/>
    <w:next w:val="Normal"/>
    <w:link w:val="T1Char"/>
    <w:qFormat/>
    <w:rsid w:val="002C3F08"/>
    <w:pPr>
      <w:keepLines/>
      <w:numPr>
        <w:numId w:val="1"/>
      </w:numPr>
      <w:tabs>
        <w:tab w:val="left" w:pos="1247"/>
      </w:tabs>
      <w:spacing w:before="180" w:after="40" w:line="300" w:lineRule="atLeast"/>
      <w:outlineLvl w:val="0"/>
    </w:pPr>
    <w:rPr>
      <w:rFonts w:eastAsia="Arial"/>
      <w:b/>
      <w:bCs/>
      <w:snapToGrid w:val="0"/>
      <w:color w:val="002060"/>
      <w:sz w:val="24"/>
      <w:szCs w:val="24"/>
    </w:rPr>
  </w:style>
  <w:style w:type="character" w:customStyle="1" w:styleId="T1Char">
    <w:name w:val="T1 Char"/>
    <w:link w:val="T1"/>
    <w:rsid w:val="002C3F08"/>
    <w:rPr>
      <w:rFonts w:eastAsia="Arial"/>
      <w:b/>
      <w:bCs/>
      <w:snapToGrid w:val="0"/>
      <w:color w:val="002060"/>
      <w:sz w:val="24"/>
      <w:szCs w:val="24"/>
    </w:rPr>
  </w:style>
  <w:style w:type="paragraph" w:customStyle="1" w:styleId="T2">
    <w:name w:val="T2"/>
    <w:basedOn w:val="T1"/>
    <w:next w:val="Normal"/>
    <w:link w:val="T2Char"/>
    <w:qFormat/>
    <w:rsid w:val="00E87DA0"/>
    <w:pPr>
      <w:numPr>
        <w:ilvl w:val="1"/>
      </w:numPr>
      <w:spacing w:after="120" w:line="300" w:lineRule="exact"/>
      <w:outlineLvl w:val="1"/>
    </w:pPr>
    <w:rPr>
      <w:rFonts w:ascii="Calibri" w:hAnsi="Calibri"/>
      <w:b w:val="0"/>
      <w:noProof/>
      <w:snapToGrid/>
      <w:szCs w:val="22"/>
      <w:lang w:val="en-US"/>
    </w:rPr>
  </w:style>
  <w:style w:type="character" w:customStyle="1" w:styleId="T2Char">
    <w:name w:val="T2 Char"/>
    <w:link w:val="T2"/>
    <w:rsid w:val="00E87DA0"/>
    <w:rPr>
      <w:rFonts w:ascii="Calibri" w:eastAsia="Arial" w:hAnsi="Calibri"/>
      <w:bCs/>
      <w:noProof/>
      <w:color w:val="002060"/>
      <w:sz w:val="24"/>
      <w:lang w:val="en-US"/>
    </w:rPr>
  </w:style>
  <w:style w:type="paragraph" w:customStyle="1" w:styleId="T3">
    <w:name w:val="T3"/>
    <w:basedOn w:val="T1"/>
    <w:link w:val="T3Char"/>
    <w:qFormat/>
    <w:rsid w:val="00493B80"/>
    <w:pPr>
      <w:numPr>
        <w:numId w:val="0"/>
      </w:numPr>
      <w:spacing w:line="260" w:lineRule="exact"/>
      <w:jc w:val="both"/>
      <w:outlineLvl w:val="2"/>
    </w:pPr>
    <w:rPr>
      <w:rFonts w:ascii="Calibri" w:eastAsia="Times" w:hAnsi="Calibri"/>
      <w:b w:val="0"/>
      <w:color w:val="auto"/>
      <w:sz w:val="20"/>
      <w:szCs w:val="20"/>
    </w:rPr>
  </w:style>
  <w:style w:type="character" w:customStyle="1" w:styleId="T3Char">
    <w:name w:val="T3 Char"/>
    <w:link w:val="T3"/>
    <w:rsid w:val="00493B80"/>
    <w:rPr>
      <w:rFonts w:ascii="Calibri" w:eastAsia="Times" w:hAnsi="Calibri" w:cs="Times New Roman"/>
      <w:bCs/>
      <w:snapToGrid w:val="0"/>
      <w:sz w:val="20"/>
      <w:szCs w:val="20"/>
    </w:rPr>
  </w:style>
  <w:style w:type="paragraph" w:styleId="Header">
    <w:name w:val="header"/>
    <w:basedOn w:val="Normal"/>
    <w:link w:val="HeaderChar"/>
    <w:uiPriority w:val="99"/>
    <w:unhideWhenUsed/>
    <w:rsid w:val="00C379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79D5"/>
  </w:style>
  <w:style w:type="paragraph" w:styleId="Footer">
    <w:name w:val="footer"/>
    <w:basedOn w:val="Normal"/>
    <w:link w:val="FooterChar"/>
    <w:uiPriority w:val="99"/>
    <w:unhideWhenUsed/>
    <w:rsid w:val="00C379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79D5"/>
  </w:style>
  <w:style w:type="paragraph" w:styleId="BalloonText">
    <w:name w:val="Balloon Text"/>
    <w:basedOn w:val="Normal"/>
    <w:link w:val="BalloonTextChar"/>
    <w:uiPriority w:val="99"/>
    <w:semiHidden/>
    <w:unhideWhenUsed/>
    <w:rsid w:val="006E5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00E"/>
    <w:rPr>
      <w:rFonts w:ascii="Tahoma" w:hAnsi="Tahoma" w:cs="Tahoma"/>
      <w:sz w:val="16"/>
      <w:szCs w:val="16"/>
    </w:rPr>
  </w:style>
  <w:style w:type="character" w:styleId="Hyperlink">
    <w:name w:val="Hyperlink"/>
    <w:basedOn w:val="DefaultParagraphFont"/>
    <w:uiPriority w:val="99"/>
    <w:unhideWhenUsed/>
    <w:rsid w:val="00B64E24"/>
    <w:rPr>
      <w:color w:val="0563C1" w:themeColor="hyperlink"/>
      <w:u w:val="single"/>
    </w:rPr>
  </w:style>
  <w:style w:type="paragraph" w:customStyle="1" w:styleId="N">
    <w:name w:val="N"/>
    <w:link w:val="NChar1"/>
    <w:rsid w:val="00E50984"/>
    <w:pPr>
      <w:tabs>
        <w:tab w:val="right" w:pos="9469"/>
      </w:tabs>
      <w:spacing w:before="180" w:after="40" w:line="260" w:lineRule="exact"/>
      <w:jc w:val="both"/>
    </w:pPr>
    <w:rPr>
      <w:rFonts w:eastAsia="Times New Roman"/>
      <w:sz w:val="20"/>
      <w:szCs w:val="20"/>
    </w:rPr>
  </w:style>
  <w:style w:type="character" w:customStyle="1" w:styleId="NChar1">
    <w:name w:val="N Char1"/>
    <w:link w:val="N"/>
    <w:rsid w:val="00E50984"/>
    <w:rPr>
      <w:rFonts w:eastAsia="Times New Roman" w:cs="Times New Roman"/>
      <w:sz w:val="20"/>
      <w:szCs w:val="20"/>
    </w:rPr>
  </w:style>
  <w:style w:type="paragraph" w:styleId="TOC1">
    <w:name w:val="toc 1"/>
    <w:basedOn w:val="Normal"/>
    <w:next w:val="Normal"/>
    <w:uiPriority w:val="39"/>
    <w:rsid w:val="00E17B85"/>
    <w:pPr>
      <w:spacing w:before="180" w:after="0" w:line="240" w:lineRule="auto"/>
      <w:ind w:left="0"/>
      <w:jc w:val="left"/>
    </w:pPr>
    <w:rPr>
      <w:rFonts w:eastAsia="Times"/>
      <w:bCs/>
      <w:caps/>
      <w:szCs w:val="28"/>
    </w:rPr>
  </w:style>
  <w:style w:type="paragraph" w:styleId="TOC2">
    <w:name w:val="toc 2"/>
    <w:basedOn w:val="Normal"/>
    <w:next w:val="Normal"/>
    <w:uiPriority w:val="39"/>
    <w:rsid w:val="00E17B85"/>
    <w:pPr>
      <w:spacing w:before="40" w:after="0" w:line="240" w:lineRule="auto"/>
      <w:ind w:left="0"/>
      <w:jc w:val="left"/>
    </w:pPr>
    <w:rPr>
      <w:rFonts w:eastAsia="Times"/>
      <w:bCs/>
      <w:szCs w:val="20"/>
    </w:rPr>
  </w:style>
  <w:style w:type="paragraph" w:customStyle="1" w:styleId="X">
    <w:name w:val="X"/>
    <w:basedOn w:val="N"/>
    <w:link w:val="XChar"/>
    <w:rsid w:val="00E17B85"/>
    <w:pPr>
      <w:spacing w:before="60" w:line="220" w:lineRule="exact"/>
    </w:pPr>
    <w:rPr>
      <w:rFonts w:eastAsia="Times"/>
    </w:rPr>
  </w:style>
  <w:style w:type="character" w:customStyle="1" w:styleId="XChar">
    <w:name w:val="X Char"/>
    <w:link w:val="X"/>
    <w:rsid w:val="00E17B85"/>
    <w:rPr>
      <w:rFonts w:ascii="Arial" w:eastAsia="Times" w:hAnsi="Arial" w:cs="Times New Roman"/>
      <w:szCs w:val="20"/>
    </w:rPr>
  </w:style>
  <w:style w:type="paragraph" w:customStyle="1" w:styleId="StyleNBold">
    <w:name w:val="Style N + Bold"/>
    <w:basedOn w:val="N"/>
    <w:rsid w:val="00E17B85"/>
    <w:rPr>
      <w:b/>
      <w:bCs/>
    </w:rPr>
  </w:style>
  <w:style w:type="paragraph" w:styleId="FootnoteText">
    <w:name w:val="footnote text"/>
    <w:basedOn w:val="Normal"/>
    <w:link w:val="FootnoteTextChar"/>
    <w:uiPriority w:val="99"/>
    <w:semiHidden/>
    <w:unhideWhenUsed/>
    <w:rsid w:val="008E44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4493"/>
    <w:rPr>
      <w:sz w:val="20"/>
      <w:szCs w:val="20"/>
    </w:rPr>
  </w:style>
  <w:style w:type="character" w:styleId="FootnoteReference">
    <w:name w:val="footnote reference"/>
    <w:basedOn w:val="DefaultParagraphFont"/>
    <w:uiPriority w:val="99"/>
    <w:semiHidden/>
    <w:unhideWhenUsed/>
    <w:rsid w:val="008E4493"/>
    <w:rPr>
      <w:vertAlign w:val="superscript"/>
    </w:rPr>
  </w:style>
  <w:style w:type="table" w:styleId="TableGridLight">
    <w:name w:val="Grid Table Light"/>
    <w:basedOn w:val="TableNormal"/>
    <w:uiPriority w:val="40"/>
    <w:rsid w:val="008E5B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ip">
    <w:name w:val="Tip"/>
    <w:basedOn w:val="T3"/>
    <w:link w:val="TipChar"/>
    <w:rsid w:val="00BA4040"/>
    <w:pPr>
      <w:shd w:val="clear" w:color="auto" w:fill="D9E2F3" w:themeFill="accent5" w:themeFillTint="33"/>
      <w:ind w:hanging="567"/>
    </w:pPr>
    <w:rPr>
      <w:b/>
      <w:color w:val="002060"/>
      <w:lang w:val="en-US"/>
    </w:rPr>
  </w:style>
  <w:style w:type="character" w:customStyle="1" w:styleId="TipChar">
    <w:name w:val="Tip Char"/>
    <w:basedOn w:val="T3Char"/>
    <w:link w:val="Tip"/>
    <w:rsid w:val="00BA4040"/>
    <w:rPr>
      <w:rFonts w:ascii="Calibri" w:eastAsia="Times" w:hAnsi="Calibri" w:cs="Times New Roman"/>
      <w:b/>
      <w:bCs/>
      <w:snapToGrid w:val="0"/>
      <w:color w:val="002060"/>
      <w:sz w:val="20"/>
      <w:szCs w:val="20"/>
      <w:shd w:val="clear" w:color="auto" w:fill="D9E2F3" w:themeFill="accent5" w:themeFillTint="33"/>
      <w:lang w:val="en-US"/>
    </w:rPr>
  </w:style>
  <w:style w:type="table" w:customStyle="1" w:styleId="TableGrid0">
    <w:name w:val="TableGrid"/>
    <w:rsid w:val="00912446"/>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SectionedBullet">
    <w:name w:val="SectionedBullet"/>
    <w:basedOn w:val="Normal"/>
    <w:rsid w:val="008361AE"/>
    <w:pPr>
      <w:numPr>
        <w:numId w:val="3"/>
      </w:numPr>
      <w:spacing w:after="240" w:line="240" w:lineRule="auto"/>
    </w:pPr>
    <w:rPr>
      <w:rFonts w:eastAsia="Times New Roman"/>
      <w:sz w:val="24"/>
      <w:szCs w:val="24"/>
      <w:lang w:val="en-AU"/>
    </w:rPr>
  </w:style>
  <w:style w:type="paragraph" w:customStyle="1" w:styleId="TableHeader">
    <w:name w:val="Table Header"/>
    <w:basedOn w:val="Normal"/>
    <w:rsid w:val="008361AE"/>
    <w:pPr>
      <w:spacing w:before="60" w:after="60"/>
      <w:ind w:left="113"/>
    </w:pPr>
    <w:rPr>
      <w:rFonts w:asciiTheme="minorHAnsi" w:hAnsiTheme="minorHAnsi" w:cstheme="minorBidi"/>
      <w:b/>
      <w:sz w:val="20"/>
    </w:rPr>
  </w:style>
  <w:style w:type="paragraph" w:customStyle="1" w:styleId="tablecontent">
    <w:name w:val="table content"/>
    <w:basedOn w:val="TableHeader"/>
    <w:rsid w:val="008361AE"/>
    <w:pPr>
      <w:spacing w:before="40" w:after="40"/>
    </w:pPr>
    <w:rPr>
      <w:rFonts w:ascii="Calibri" w:hAnsi="Calibri"/>
      <w:b w:val="0"/>
    </w:rPr>
  </w:style>
  <w:style w:type="table" w:styleId="MediumGrid3-Accent1">
    <w:name w:val="Medium Grid 3 Accent 1"/>
    <w:basedOn w:val="TableNormal"/>
    <w:uiPriority w:val="69"/>
    <w:rsid w:val="008361AE"/>
    <w:pPr>
      <w:spacing w:after="0" w:line="240" w:lineRule="auto"/>
    </w:pPr>
    <w:rPr>
      <w:rFonts w:asciiTheme="minorHAnsi" w:hAnsiTheme="minorHAnsi"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character" w:styleId="Emphasis">
    <w:name w:val="Emphasis"/>
    <w:basedOn w:val="DefaultParagraphFont"/>
    <w:rsid w:val="00E21357"/>
    <w:rPr>
      <w:i/>
      <w:iCs/>
    </w:rPr>
  </w:style>
  <w:style w:type="paragraph" w:styleId="BodyTextIndent3">
    <w:name w:val="Body Text Indent 3"/>
    <w:basedOn w:val="Normal"/>
    <w:link w:val="BodyTextIndent3Char"/>
    <w:uiPriority w:val="99"/>
    <w:rsid w:val="00E21357"/>
    <w:pPr>
      <w:widowControl w:val="0"/>
      <w:spacing w:after="120" w:line="240" w:lineRule="auto"/>
      <w:ind w:left="283"/>
      <w:jc w:val="left"/>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rsid w:val="00E21357"/>
    <w:rPr>
      <w:rFonts w:ascii="Times New Roman" w:eastAsia="Times New Roman" w:hAnsi="Times New Roman"/>
      <w:sz w:val="16"/>
      <w:szCs w:val="16"/>
    </w:rPr>
  </w:style>
  <w:style w:type="paragraph" w:customStyle="1" w:styleId="Style1">
    <w:name w:val="Style1"/>
    <w:basedOn w:val="Heading2"/>
    <w:link w:val="Style1Char"/>
    <w:rsid w:val="004366B9"/>
    <w:pPr>
      <w:numPr>
        <w:numId w:val="4"/>
      </w:numPr>
      <w:shd w:val="clear" w:color="auto" w:fill="E7E6E6" w:themeFill="background2"/>
    </w:pPr>
  </w:style>
  <w:style w:type="character" w:customStyle="1" w:styleId="Style1Char">
    <w:name w:val="Style1 Char"/>
    <w:basedOn w:val="Heading2Char"/>
    <w:link w:val="Style1"/>
    <w:rsid w:val="004366B9"/>
    <w:rPr>
      <w:rFonts w:asciiTheme="majorHAnsi" w:eastAsiaTheme="majorEastAsia" w:hAnsiTheme="majorHAnsi" w:cstheme="majorBidi"/>
      <w:color w:val="2E74B5" w:themeColor="accent1" w:themeShade="BF"/>
      <w:sz w:val="26"/>
      <w:szCs w:val="26"/>
      <w:shd w:val="clear" w:color="auto" w:fill="E7E6E6" w:themeFill="background2"/>
    </w:rPr>
  </w:style>
  <w:style w:type="paragraph" w:styleId="TOC3">
    <w:name w:val="toc 3"/>
    <w:basedOn w:val="Normal"/>
    <w:next w:val="Normal"/>
    <w:autoRedefine/>
    <w:uiPriority w:val="39"/>
    <w:unhideWhenUsed/>
    <w:rsid w:val="00BE7E64"/>
    <w:pPr>
      <w:spacing w:after="100"/>
      <w:ind w:left="440"/>
      <w:jc w:val="left"/>
    </w:pPr>
    <w:rPr>
      <w:rFonts w:asciiTheme="minorHAnsi" w:eastAsiaTheme="minorEastAsia" w:hAnsiTheme="minorHAnsi" w:cstheme="minorBidi"/>
      <w:lang w:eastAsia="en-GB"/>
    </w:rPr>
  </w:style>
  <w:style w:type="paragraph" w:styleId="TOC4">
    <w:name w:val="toc 4"/>
    <w:basedOn w:val="Normal"/>
    <w:next w:val="Normal"/>
    <w:autoRedefine/>
    <w:uiPriority w:val="39"/>
    <w:unhideWhenUsed/>
    <w:rsid w:val="00BE7E64"/>
    <w:pPr>
      <w:spacing w:after="100"/>
      <w:ind w:left="660"/>
      <w:jc w:val="left"/>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BE7E64"/>
    <w:pPr>
      <w:spacing w:after="100"/>
      <w:ind w:left="880"/>
      <w:jc w:val="left"/>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BE7E64"/>
    <w:pPr>
      <w:spacing w:after="100"/>
      <w:ind w:left="1100"/>
      <w:jc w:val="left"/>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BE7E64"/>
    <w:pPr>
      <w:spacing w:after="100"/>
      <w:ind w:left="1320"/>
      <w:jc w:val="left"/>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BE7E64"/>
    <w:pPr>
      <w:spacing w:after="100"/>
      <w:ind w:left="1540"/>
      <w:jc w:val="left"/>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BE7E64"/>
    <w:pPr>
      <w:spacing w:after="100"/>
      <w:ind w:left="1760"/>
      <w:jc w:val="left"/>
    </w:pPr>
    <w:rPr>
      <w:rFonts w:asciiTheme="minorHAnsi" w:eastAsiaTheme="minorEastAsia" w:hAnsiTheme="minorHAnsi" w:cstheme="minorBidi"/>
      <w:lang w:eastAsia="en-GB"/>
    </w:rPr>
  </w:style>
  <w:style w:type="character" w:styleId="FollowedHyperlink">
    <w:name w:val="FollowedHyperlink"/>
    <w:basedOn w:val="DefaultParagraphFont"/>
    <w:uiPriority w:val="99"/>
    <w:semiHidden/>
    <w:unhideWhenUsed/>
    <w:rsid w:val="008F0144"/>
    <w:rPr>
      <w:color w:val="954F72"/>
      <w:u w:val="single"/>
    </w:rPr>
  </w:style>
  <w:style w:type="paragraph" w:customStyle="1" w:styleId="msonormal0">
    <w:name w:val="msonormal"/>
    <w:basedOn w:val="Normal"/>
    <w:rsid w:val="008F0144"/>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63">
    <w:name w:val="xl63"/>
    <w:basedOn w:val="Normal"/>
    <w:rsid w:val="008F0144"/>
    <w:pPr>
      <w:spacing w:before="100" w:beforeAutospacing="1" w:after="100" w:afterAutospacing="1" w:line="240" w:lineRule="auto"/>
      <w:ind w:left="0"/>
      <w:jc w:val="left"/>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C90B0F"/>
    <w:rPr>
      <w:sz w:val="16"/>
      <w:szCs w:val="16"/>
    </w:rPr>
  </w:style>
  <w:style w:type="paragraph" w:styleId="CommentText">
    <w:name w:val="annotation text"/>
    <w:basedOn w:val="Normal"/>
    <w:link w:val="CommentTextChar"/>
    <w:uiPriority w:val="99"/>
    <w:semiHidden/>
    <w:unhideWhenUsed/>
    <w:rsid w:val="00C90B0F"/>
    <w:pPr>
      <w:spacing w:line="240" w:lineRule="auto"/>
    </w:pPr>
    <w:rPr>
      <w:sz w:val="20"/>
      <w:szCs w:val="20"/>
    </w:rPr>
  </w:style>
  <w:style w:type="character" w:customStyle="1" w:styleId="CommentTextChar">
    <w:name w:val="Comment Text Char"/>
    <w:basedOn w:val="DefaultParagraphFont"/>
    <w:link w:val="CommentText"/>
    <w:uiPriority w:val="99"/>
    <w:semiHidden/>
    <w:rsid w:val="00C90B0F"/>
    <w:rPr>
      <w:sz w:val="20"/>
      <w:szCs w:val="20"/>
    </w:rPr>
  </w:style>
  <w:style w:type="paragraph" w:styleId="CommentSubject">
    <w:name w:val="annotation subject"/>
    <w:basedOn w:val="CommentText"/>
    <w:next w:val="CommentText"/>
    <w:link w:val="CommentSubjectChar"/>
    <w:uiPriority w:val="99"/>
    <w:semiHidden/>
    <w:unhideWhenUsed/>
    <w:rsid w:val="00C90B0F"/>
    <w:rPr>
      <w:b/>
      <w:bCs/>
    </w:rPr>
  </w:style>
  <w:style w:type="character" w:customStyle="1" w:styleId="CommentSubjectChar">
    <w:name w:val="Comment Subject Char"/>
    <w:basedOn w:val="CommentTextChar"/>
    <w:link w:val="CommentSubject"/>
    <w:uiPriority w:val="99"/>
    <w:semiHidden/>
    <w:rsid w:val="00C90B0F"/>
    <w:rPr>
      <w:b/>
      <w:bCs/>
      <w:sz w:val="20"/>
      <w:szCs w:val="20"/>
    </w:rPr>
  </w:style>
  <w:style w:type="paragraph" w:customStyle="1" w:styleId="font5">
    <w:name w:val="font5"/>
    <w:basedOn w:val="Normal"/>
    <w:rsid w:val="008F7281"/>
    <w:pPr>
      <w:spacing w:before="100" w:beforeAutospacing="1" w:after="100" w:afterAutospacing="1" w:line="240" w:lineRule="auto"/>
      <w:ind w:left="0"/>
      <w:jc w:val="left"/>
    </w:pPr>
    <w:rPr>
      <w:rFonts w:ascii="Tahoma" w:eastAsia="Times New Roman" w:hAnsi="Tahoma" w:cs="Tahoma"/>
      <w:color w:val="000000"/>
      <w:sz w:val="18"/>
      <w:szCs w:val="18"/>
      <w:lang w:eastAsia="en-GB"/>
    </w:rPr>
  </w:style>
  <w:style w:type="paragraph" w:customStyle="1" w:styleId="font6">
    <w:name w:val="font6"/>
    <w:basedOn w:val="Normal"/>
    <w:rsid w:val="008F7281"/>
    <w:pPr>
      <w:spacing w:before="100" w:beforeAutospacing="1" w:after="100" w:afterAutospacing="1" w:line="240" w:lineRule="auto"/>
      <w:ind w:left="0"/>
      <w:jc w:val="left"/>
    </w:pPr>
    <w:rPr>
      <w:rFonts w:ascii="Tahoma" w:eastAsia="Times New Roman" w:hAnsi="Tahoma" w:cs="Tahoma"/>
      <w:b/>
      <w:bCs/>
      <w:color w:val="000000"/>
      <w:sz w:val="18"/>
      <w:szCs w:val="18"/>
      <w:lang w:eastAsia="en-GB"/>
    </w:rPr>
  </w:style>
  <w:style w:type="paragraph" w:customStyle="1" w:styleId="font7">
    <w:name w:val="font7"/>
    <w:basedOn w:val="Normal"/>
    <w:rsid w:val="008F7281"/>
    <w:pPr>
      <w:spacing w:before="100" w:beforeAutospacing="1" w:after="100" w:afterAutospacing="1" w:line="240" w:lineRule="auto"/>
      <w:ind w:left="0"/>
      <w:jc w:val="left"/>
    </w:pPr>
    <w:rPr>
      <w:rFonts w:ascii="Tahoma" w:eastAsia="Times New Roman" w:hAnsi="Tahoma" w:cs="Tahoma"/>
      <w:color w:val="000000"/>
      <w:sz w:val="18"/>
      <w:szCs w:val="18"/>
      <w:lang w:eastAsia="en-GB"/>
    </w:rPr>
  </w:style>
  <w:style w:type="paragraph" w:customStyle="1" w:styleId="font8">
    <w:name w:val="font8"/>
    <w:basedOn w:val="Normal"/>
    <w:rsid w:val="008F7281"/>
    <w:pPr>
      <w:spacing w:before="100" w:beforeAutospacing="1" w:after="100" w:afterAutospacing="1" w:line="240" w:lineRule="auto"/>
      <w:ind w:left="0"/>
      <w:jc w:val="left"/>
    </w:pPr>
    <w:rPr>
      <w:rFonts w:ascii="Tahoma" w:eastAsia="Times New Roman" w:hAnsi="Tahoma" w:cs="Tahoma"/>
      <w:b/>
      <w:bCs/>
      <w:color w:val="000000"/>
      <w:sz w:val="18"/>
      <w:szCs w:val="18"/>
      <w:lang w:eastAsia="en-GB"/>
    </w:rPr>
  </w:style>
  <w:style w:type="paragraph" w:customStyle="1" w:styleId="xl69">
    <w:name w:val="xl69"/>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70">
    <w:name w:val="xl70"/>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1">
    <w:name w:val="xl71"/>
    <w:basedOn w:val="Normal"/>
    <w:rsid w:val="008F7281"/>
    <w:pPr>
      <w:shd w:val="clear" w:color="000000" w:fill="D9D9D9"/>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73">
    <w:name w:val="xl73"/>
    <w:basedOn w:val="Normal"/>
    <w:rsid w:val="008F7281"/>
    <w:pPr>
      <w:spacing w:before="100" w:beforeAutospacing="1" w:after="100" w:afterAutospacing="1" w:line="240" w:lineRule="auto"/>
      <w:ind w:left="0"/>
      <w:jc w:val="left"/>
    </w:pPr>
    <w:rPr>
      <w:rFonts w:ascii="Times New Roman" w:eastAsia="Times New Roman" w:hAnsi="Times New Roman"/>
      <w:color w:val="000000"/>
      <w:sz w:val="24"/>
      <w:szCs w:val="24"/>
      <w:lang w:eastAsia="en-GB"/>
    </w:rPr>
  </w:style>
  <w:style w:type="paragraph" w:customStyle="1" w:styleId="xl74">
    <w:name w:val="xl74"/>
    <w:basedOn w:val="Normal"/>
    <w:rsid w:val="008F7281"/>
    <w:pPr>
      <w:spacing w:before="100" w:beforeAutospacing="1" w:after="100" w:afterAutospacing="1" w:line="240" w:lineRule="auto"/>
      <w:ind w:left="0"/>
      <w:jc w:val="left"/>
    </w:pPr>
    <w:rPr>
      <w:rFonts w:ascii="Times New Roman" w:eastAsia="Times New Roman" w:hAnsi="Times New Roman"/>
      <w:color w:val="000000"/>
      <w:sz w:val="24"/>
      <w:szCs w:val="24"/>
      <w:lang w:eastAsia="en-GB"/>
    </w:rPr>
  </w:style>
  <w:style w:type="paragraph" w:customStyle="1" w:styleId="xl75">
    <w:name w:val="xl75"/>
    <w:basedOn w:val="Normal"/>
    <w:rsid w:val="008F7281"/>
    <w:pPr>
      <w:shd w:val="clear" w:color="000000" w:fill="D9D9D9"/>
      <w:spacing w:before="100" w:beforeAutospacing="1" w:after="100" w:afterAutospacing="1" w:line="240" w:lineRule="auto"/>
      <w:ind w:left="0"/>
      <w:jc w:val="left"/>
    </w:pPr>
    <w:rPr>
      <w:rFonts w:ascii="Times New Roman" w:eastAsia="Times New Roman" w:hAnsi="Times New Roman"/>
      <w:b/>
      <w:bCs/>
      <w:color w:val="000000"/>
      <w:sz w:val="24"/>
      <w:szCs w:val="24"/>
      <w:lang w:eastAsia="en-GB"/>
    </w:rPr>
  </w:style>
  <w:style w:type="paragraph" w:customStyle="1" w:styleId="xl76">
    <w:name w:val="xl76"/>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7">
    <w:name w:val="xl77"/>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8">
    <w:name w:val="xl78"/>
    <w:basedOn w:val="Normal"/>
    <w:rsid w:val="008F7281"/>
    <w:pPr>
      <w:shd w:val="clear" w:color="000000" w:fill="BFBFBF"/>
      <w:spacing w:before="100" w:beforeAutospacing="1" w:after="100" w:afterAutospacing="1" w:line="240" w:lineRule="auto"/>
      <w:ind w:left="0"/>
      <w:jc w:val="right"/>
    </w:pPr>
    <w:rPr>
      <w:rFonts w:ascii="Times New Roman" w:eastAsia="Times New Roman" w:hAnsi="Times New Roman"/>
      <w:b/>
      <w:bCs/>
      <w:sz w:val="24"/>
      <w:szCs w:val="24"/>
      <w:lang w:eastAsia="en-GB"/>
    </w:rPr>
  </w:style>
  <w:style w:type="paragraph" w:customStyle="1" w:styleId="xl79">
    <w:name w:val="xl79"/>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0">
    <w:name w:val="xl80"/>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1">
    <w:name w:val="xl81"/>
    <w:basedOn w:val="Normal"/>
    <w:rsid w:val="008F7281"/>
    <w:pPr>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2">
    <w:name w:val="xl82"/>
    <w:basedOn w:val="Normal"/>
    <w:rsid w:val="008F7281"/>
    <w:pPr>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3">
    <w:name w:val="xl83"/>
    <w:basedOn w:val="Normal"/>
    <w:rsid w:val="008F7281"/>
    <w:pPr>
      <w:spacing w:before="100" w:beforeAutospacing="1" w:after="100" w:afterAutospacing="1" w:line="240" w:lineRule="auto"/>
      <w:ind w:left="0" w:firstLineChars="200" w:firstLine="200"/>
      <w:jc w:val="left"/>
    </w:pPr>
    <w:rPr>
      <w:rFonts w:ascii="Times New Roman" w:eastAsia="Times New Roman" w:hAnsi="Times New Roman"/>
      <w:i/>
      <w:iCs/>
      <w:sz w:val="24"/>
      <w:szCs w:val="24"/>
      <w:lang w:eastAsia="en-GB"/>
    </w:rPr>
  </w:style>
  <w:style w:type="paragraph" w:customStyle="1" w:styleId="xl84">
    <w:name w:val="xl84"/>
    <w:basedOn w:val="Normal"/>
    <w:rsid w:val="008F7281"/>
    <w:pPr>
      <w:shd w:val="clear" w:color="000000" w:fill="D9D9D9"/>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85">
    <w:name w:val="xl85"/>
    <w:basedOn w:val="Normal"/>
    <w:rsid w:val="008F7281"/>
    <w:pPr>
      <w:spacing w:before="100" w:beforeAutospacing="1" w:after="100" w:afterAutospacing="1" w:line="240" w:lineRule="auto"/>
      <w:ind w:left="0"/>
      <w:jc w:val="center"/>
    </w:pPr>
    <w:rPr>
      <w:rFonts w:ascii="Times New Roman" w:eastAsia="Times New Roman" w:hAnsi="Times New Roman"/>
      <w:sz w:val="24"/>
      <w:szCs w:val="24"/>
      <w:lang w:eastAsia="en-GB"/>
    </w:rPr>
  </w:style>
  <w:style w:type="paragraph" w:customStyle="1" w:styleId="xl86">
    <w:name w:val="xl86"/>
    <w:basedOn w:val="Normal"/>
    <w:rsid w:val="008F7281"/>
    <w:pPr>
      <w:spacing w:before="100" w:beforeAutospacing="1" w:after="100" w:afterAutospacing="1" w:line="240" w:lineRule="auto"/>
      <w:ind w:left="0"/>
      <w:jc w:val="left"/>
    </w:pPr>
    <w:rPr>
      <w:rFonts w:ascii="Calibri" w:eastAsia="Times New Roman" w:hAnsi="Calibri" w:cs="Calibri"/>
      <w:sz w:val="24"/>
      <w:szCs w:val="24"/>
      <w:lang w:eastAsia="en-GB"/>
    </w:rPr>
  </w:style>
  <w:style w:type="paragraph" w:customStyle="1" w:styleId="xl87">
    <w:name w:val="xl87"/>
    <w:basedOn w:val="Normal"/>
    <w:rsid w:val="008F7281"/>
    <w:pPr>
      <w:spacing w:before="100" w:beforeAutospacing="1" w:after="100" w:afterAutospacing="1" w:line="240" w:lineRule="auto"/>
      <w:ind w:left="0"/>
      <w:jc w:val="center"/>
    </w:pPr>
    <w:rPr>
      <w:rFonts w:ascii="Times New Roman" w:eastAsia="Times New Roman" w:hAnsi="Times New Roman"/>
      <w:sz w:val="24"/>
      <w:szCs w:val="24"/>
      <w:lang w:eastAsia="en-GB"/>
    </w:rPr>
  </w:style>
  <w:style w:type="paragraph" w:customStyle="1" w:styleId="xl88">
    <w:name w:val="xl88"/>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89">
    <w:name w:val="xl89"/>
    <w:basedOn w:val="Normal"/>
    <w:rsid w:val="008F7281"/>
    <w:pPr>
      <w:spacing w:before="100" w:beforeAutospacing="1" w:after="100" w:afterAutospacing="1" w:line="240" w:lineRule="auto"/>
      <w:ind w:left="0"/>
      <w:jc w:val="center"/>
    </w:pPr>
    <w:rPr>
      <w:rFonts w:ascii="Times New Roman" w:eastAsia="Times New Roman" w:hAnsi="Times New Roman"/>
      <w:color w:val="FF0000"/>
      <w:sz w:val="24"/>
      <w:szCs w:val="24"/>
      <w:lang w:eastAsia="en-GB"/>
    </w:rPr>
  </w:style>
  <w:style w:type="paragraph" w:customStyle="1" w:styleId="xl90">
    <w:name w:val="xl90"/>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91">
    <w:name w:val="xl91"/>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92">
    <w:name w:val="xl92"/>
    <w:basedOn w:val="Normal"/>
    <w:rsid w:val="008F7281"/>
    <w:pPr>
      <w:shd w:val="clear" w:color="000000" w:fill="D9D9D9"/>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93">
    <w:name w:val="xl93"/>
    <w:basedOn w:val="Normal"/>
    <w:rsid w:val="008F7281"/>
    <w:pPr>
      <w:shd w:val="clear" w:color="000000" w:fill="7030A0"/>
      <w:spacing w:before="100" w:beforeAutospacing="1" w:after="100" w:afterAutospacing="1" w:line="240" w:lineRule="auto"/>
      <w:ind w:left="0"/>
      <w:jc w:val="center"/>
    </w:pPr>
    <w:rPr>
      <w:rFonts w:ascii="Times New Roman" w:eastAsia="Times New Roman" w:hAnsi="Times New Roman"/>
      <w:b/>
      <w:bCs/>
      <w:color w:val="FFFFFF"/>
      <w:sz w:val="24"/>
      <w:szCs w:val="24"/>
      <w:lang w:eastAsia="en-GB"/>
    </w:rPr>
  </w:style>
  <w:style w:type="paragraph" w:customStyle="1" w:styleId="xl94">
    <w:name w:val="xl94"/>
    <w:basedOn w:val="Normal"/>
    <w:rsid w:val="008F7281"/>
    <w:pPr>
      <w:shd w:val="clear" w:color="000000" w:fill="F4B084"/>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5">
    <w:name w:val="xl95"/>
    <w:basedOn w:val="Normal"/>
    <w:rsid w:val="008F7281"/>
    <w:pPr>
      <w:shd w:val="clear" w:color="000000" w:fill="548235"/>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6">
    <w:name w:val="xl96"/>
    <w:basedOn w:val="Normal"/>
    <w:rsid w:val="008F7281"/>
    <w:pPr>
      <w:shd w:val="clear" w:color="000000" w:fill="002060"/>
      <w:spacing w:before="100" w:beforeAutospacing="1" w:after="100" w:afterAutospacing="1" w:line="240" w:lineRule="auto"/>
      <w:ind w:left="0"/>
      <w:jc w:val="center"/>
    </w:pPr>
    <w:rPr>
      <w:rFonts w:ascii="Times New Roman" w:eastAsia="Times New Roman" w:hAnsi="Times New Roman"/>
      <w:b/>
      <w:bCs/>
      <w:color w:val="FFFFFF"/>
      <w:sz w:val="24"/>
      <w:szCs w:val="24"/>
      <w:lang w:eastAsia="en-GB"/>
    </w:rPr>
  </w:style>
  <w:style w:type="paragraph" w:customStyle="1" w:styleId="xl97">
    <w:name w:val="xl97"/>
    <w:basedOn w:val="Normal"/>
    <w:rsid w:val="008F7281"/>
    <w:pPr>
      <w:shd w:val="clear" w:color="000000" w:fill="00B0F0"/>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8">
    <w:name w:val="xl98"/>
    <w:basedOn w:val="Normal"/>
    <w:rsid w:val="008F7281"/>
    <w:pPr>
      <w:shd w:val="clear" w:color="000000" w:fill="7030A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99">
    <w:name w:val="xl99"/>
    <w:basedOn w:val="Normal"/>
    <w:rsid w:val="008F7281"/>
    <w:pPr>
      <w:shd w:val="clear" w:color="000000" w:fill="F4B084"/>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0">
    <w:name w:val="xl100"/>
    <w:basedOn w:val="Normal"/>
    <w:rsid w:val="008F7281"/>
    <w:pPr>
      <w:shd w:val="clear" w:color="000000" w:fill="548235"/>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1">
    <w:name w:val="xl101"/>
    <w:basedOn w:val="Normal"/>
    <w:rsid w:val="008F7281"/>
    <w:pPr>
      <w:shd w:val="clear" w:color="000000" w:fill="00206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2">
    <w:name w:val="xl102"/>
    <w:basedOn w:val="Normal"/>
    <w:rsid w:val="008F7281"/>
    <w:pPr>
      <w:shd w:val="clear" w:color="000000" w:fill="00B0F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3">
    <w:name w:val="xl103"/>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4">
    <w:name w:val="xl104"/>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5">
    <w:name w:val="xl105"/>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6">
    <w:name w:val="xl106"/>
    <w:basedOn w:val="Normal"/>
    <w:rsid w:val="008F7281"/>
    <w:pPr>
      <w:shd w:val="clear" w:color="000000" w:fill="FFFF00"/>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Normal1">
    <w:name w:val="Normal1"/>
    <w:rsid w:val="009F142A"/>
    <w:pPr>
      <w:spacing w:after="0" w:line="240" w:lineRule="auto"/>
    </w:pPr>
    <w:rPr>
      <w:rFonts w:ascii="Times New Roman" w:eastAsia="Times New Roman" w:hAnsi="Times New Roman"/>
      <w:color w:val="000000"/>
      <w:sz w:val="24"/>
      <w:szCs w:val="24"/>
    </w:rPr>
  </w:style>
  <w:style w:type="paragraph" w:styleId="Title">
    <w:name w:val="Title"/>
    <w:basedOn w:val="Normal1"/>
    <w:next w:val="Normal1"/>
    <w:link w:val="TitleChar"/>
    <w:rsid w:val="009F142A"/>
    <w:pPr>
      <w:keepNext/>
      <w:keepLines/>
      <w:spacing w:before="480" w:after="120"/>
      <w:contextualSpacing/>
    </w:pPr>
    <w:rPr>
      <w:b/>
      <w:sz w:val="72"/>
      <w:szCs w:val="72"/>
    </w:rPr>
  </w:style>
  <w:style w:type="character" w:customStyle="1" w:styleId="TitleChar">
    <w:name w:val="Title Char"/>
    <w:basedOn w:val="DefaultParagraphFont"/>
    <w:link w:val="Title"/>
    <w:rsid w:val="009F142A"/>
    <w:rPr>
      <w:rFonts w:ascii="Times New Roman" w:eastAsia="Times New Roman" w:hAnsi="Times New Roman"/>
      <w:b/>
      <w:color w:val="000000"/>
      <w:sz w:val="72"/>
      <w:szCs w:val="72"/>
    </w:rPr>
  </w:style>
  <w:style w:type="paragraph" w:styleId="Subtitle">
    <w:name w:val="Subtitle"/>
    <w:basedOn w:val="Normal1"/>
    <w:next w:val="Normal1"/>
    <w:link w:val="SubtitleChar"/>
    <w:rsid w:val="009F142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9F142A"/>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B40112"/>
    <w:rPr>
      <w:color w:val="605E5C"/>
      <w:shd w:val="clear" w:color="auto" w:fill="E1DFDD"/>
    </w:rPr>
  </w:style>
  <w:style w:type="character" w:styleId="PlaceholderText">
    <w:name w:val="Placeholder Text"/>
    <w:basedOn w:val="DefaultParagraphFont"/>
    <w:uiPriority w:val="99"/>
    <w:semiHidden/>
    <w:rsid w:val="00E62E41"/>
    <w:rPr>
      <w:color w:val="808080"/>
    </w:rPr>
  </w:style>
  <w:style w:type="paragraph" w:customStyle="1" w:styleId="Paragraph">
    <w:name w:val="Paragraph"/>
    <w:basedOn w:val="Paragraphnonumbers"/>
    <w:uiPriority w:val="4"/>
    <w:qFormat/>
    <w:rsid w:val="00A818EB"/>
    <w:pPr>
      <w:numPr>
        <w:numId w:val="37"/>
      </w:numPr>
      <w:tabs>
        <w:tab w:val="left" w:pos="567"/>
      </w:tabs>
      <w:ind w:left="567" w:hanging="501"/>
    </w:pPr>
  </w:style>
  <w:style w:type="paragraph" w:customStyle="1" w:styleId="Paragraphnonumbers">
    <w:name w:val="Paragraph no numbers"/>
    <w:basedOn w:val="Normal"/>
    <w:uiPriority w:val="99"/>
    <w:qFormat/>
    <w:rsid w:val="00A818EB"/>
    <w:pPr>
      <w:spacing w:after="240" w:line="276" w:lineRule="auto"/>
      <w:ind w:left="0"/>
      <w:jc w:val="left"/>
    </w:pPr>
    <w:rPr>
      <w:rFonts w:eastAsia="Times New Roman"/>
      <w:sz w:val="24"/>
      <w:szCs w:val="24"/>
      <w:lang w:eastAsia="en-GB"/>
    </w:rPr>
  </w:style>
  <w:style w:type="paragraph" w:customStyle="1" w:styleId="Bulletindent1">
    <w:name w:val="Bullet indent 1"/>
    <w:basedOn w:val="Normal"/>
    <w:rsid w:val="00A818EB"/>
    <w:pPr>
      <w:numPr>
        <w:numId w:val="39"/>
      </w:numPr>
      <w:spacing w:after="0" w:line="360" w:lineRule="auto"/>
      <w:jc w:val="left"/>
    </w:pPr>
    <w:rPr>
      <w:rFonts w:eastAsia="Times New Roman"/>
      <w:sz w:val="24"/>
      <w:szCs w:val="24"/>
    </w:rPr>
  </w:style>
  <w:style w:type="paragraph" w:customStyle="1" w:styleId="StyleBulletindent1LinespacingMultiple115li">
    <w:name w:val="Style Bullet indent 1 + Line spacing:  Multiple 1.15 li"/>
    <w:basedOn w:val="Bulletindent1"/>
    <w:link w:val="StyleBulletindent1LinespacingMultiple115liChar"/>
    <w:rsid w:val="00A818EB"/>
    <w:pPr>
      <w:spacing w:line="276" w:lineRule="auto"/>
      <w:ind w:left="851"/>
    </w:pPr>
    <w:rPr>
      <w:szCs w:val="20"/>
    </w:rPr>
  </w:style>
  <w:style w:type="character" w:customStyle="1" w:styleId="StyleBulletindent1LinespacingMultiple115liChar">
    <w:name w:val="Style Bullet indent 1 + Line spacing:  Multiple 1.15 li Char"/>
    <w:basedOn w:val="DefaultParagraphFont"/>
    <w:link w:val="StyleBulletindent1LinespacingMultiple115li"/>
    <w:rsid w:val="00A818EB"/>
    <w:rPr>
      <w:rFonts w:eastAsia="Times New Roman"/>
      <w:sz w:val="24"/>
      <w:szCs w:val="20"/>
    </w:rPr>
  </w:style>
  <w:style w:type="paragraph" w:styleId="Revision">
    <w:name w:val="Revision"/>
    <w:hidden/>
    <w:uiPriority w:val="99"/>
    <w:semiHidden/>
    <w:rsid w:val="006D05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05374">
      <w:bodyDiv w:val="1"/>
      <w:marLeft w:val="0"/>
      <w:marRight w:val="0"/>
      <w:marTop w:val="0"/>
      <w:marBottom w:val="0"/>
      <w:divBdr>
        <w:top w:val="none" w:sz="0" w:space="0" w:color="auto"/>
        <w:left w:val="none" w:sz="0" w:space="0" w:color="auto"/>
        <w:bottom w:val="none" w:sz="0" w:space="0" w:color="auto"/>
        <w:right w:val="none" w:sz="0" w:space="0" w:color="auto"/>
      </w:divBdr>
    </w:div>
    <w:div w:id="181625977">
      <w:bodyDiv w:val="1"/>
      <w:marLeft w:val="0"/>
      <w:marRight w:val="0"/>
      <w:marTop w:val="0"/>
      <w:marBottom w:val="0"/>
      <w:divBdr>
        <w:top w:val="none" w:sz="0" w:space="0" w:color="auto"/>
        <w:left w:val="none" w:sz="0" w:space="0" w:color="auto"/>
        <w:bottom w:val="none" w:sz="0" w:space="0" w:color="auto"/>
        <w:right w:val="none" w:sz="0" w:space="0" w:color="auto"/>
      </w:divBdr>
    </w:div>
    <w:div w:id="254217411">
      <w:bodyDiv w:val="1"/>
      <w:marLeft w:val="0"/>
      <w:marRight w:val="0"/>
      <w:marTop w:val="0"/>
      <w:marBottom w:val="0"/>
      <w:divBdr>
        <w:top w:val="none" w:sz="0" w:space="0" w:color="auto"/>
        <w:left w:val="none" w:sz="0" w:space="0" w:color="auto"/>
        <w:bottom w:val="none" w:sz="0" w:space="0" w:color="auto"/>
        <w:right w:val="none" w:sz="0" w:space="0" w:color="auto"/>
      </w:divBdr>
    </w:div>
    <w:div w:id="269052627">
      <w:bodyDiv w:val="1"/>
      <w:marLeft w:val="0"/>
      <w:marRight w:val="0"/>
      <w:marTop w:val="0"/>
      <w:marBottom w:val="0"/>
      <w:divBdr>
        <w:top w:val="none" w:sz="0" w:space="0" w:color="auto"/>
        <w:left w:val="none" w:sz="0" w:space="0" w:color="auto"/>
        <w:bottom w:val="none" w:sz="0" w:space="0" w:color="auto"/>
        <w:right w:val="none" w:sz="0" w:space="0" w:color="auto"/>
      </w:divBdr>
    </w:div>
    <w:div w:id="702947822">
      <w:bodyDiv w:val="1"/>
      <w:marLeft w:val="0"/>
      <w:marRight w:val="0"/>
      <w:marTop w:val="0"/>
      <w:marBottom w:val="0"/>
      <w:divBdr>
        <w:top w:val="none" w:sz="0" w:space="0" w:color="auto"/>
        <w:left w:val="none" w:sz="0" w:space="0" w:color="auto"/>
        <w:bottom w:val="none" w:sz="0" w:space="0" w:color="auto"/>
        <w:right w:val="none" w:sz="0" w:space="0" w:color="auto"/>
      </w:divBdr>
    </w:div>
    <w:div w:id="845676691">
      <w:bodyDiv w:val="1"/>
      <w:marLeft w:val="0"/>
      <w:marRight w:val="0"/>
      <w:marTop w:val="0"/>
      <w:marBottom w:val="0"/>
      <w:divBdr>
        <w:top w:val="none" w:sz="0" w:space="0" w:color="auto"/>
        <w:left w:val="none" w:sz="0" w:space="0" w:color="auto"/>
        <w:bottom w:val="none" w:sz="0" w:space="0" w:color="auto"/>
        <w:right w:val="none" w:sz="0" w:space="0" w:color="auto"/>
      </w:divBdr>
    </w:div>
    <w:div w:id="916935119">
      <w:bodyDiv w:val="1"/>
      <w:marLeft w:val="0"/>
      <w:marRight w:val="0"/>
      <w:marTop w:val="0"/>
      <w:marBottom w:val="0"/>
      <w:divBdr>
        <w:top w:val="none" w:sz="0" w:space="0" w:color="auto"/>
        <w:left w:val="none" w:sz="0" w:space="0" w:color="auto"/>
        <w:bottom w:val="none" w:sz="0" w:space="0" w:color="auto"/>
        <w:right w:val="none" w:sz="0" w:space="0" w:color="auto"/>
      </w:divBdr>
    </w:div>
    <w:div w:id="1097559958">
      <w:bodyDiv w:val="1"/>
      <w:marLeft w:val="0"/>
      <w:marRight w:val="0"/>
      <w:marTop w:val="0"/>
      <w:marBottom w:val="0"/>
      <w:divBdr>
        <w:top w:val="none" w:sz="0" w:space="0" w:color="auto"/>
        <w:left w:val="none" w:sz="0" w:space="0" w:color="auto"/>
        <w:bottom w:val="none" w:sz="0" w:space="0" w:color="auto"/>
        <w:right w:val="none" w:sz="0" w:space="0" w:color="auto"/>
      </w:divBdr>
    </w:div>
    <w:div w:id="1179394522">
      <w:bodyDiv w:val="1"/>
      <w:marLeft w:val="0"/>
      <w:marRight w:val="0"/>
      <w:marTop w:val="0"/>
      <w:marBottom w:val="0"/>
      <w:divBdr>
        <w:top w:val="none" w:sz="0" w:space="0" w:color="auto"/>
        <w:left w:val="none" w:sz="0" w:space="0" w:color="auto"/>
        <w:bottom w:val="none" w:sz="0" w:space="0" w:color="auto"/>
        <w:right w:val="none" w:sz="0" w:space="0" w:color="auto"/>
      </w:divBdr>
    </w:div>
    <w:div w:id="1180003204">
      <w:bodyDiv w:val="1"/>
      <w:marLeft w:val="0"/>
      <w:marRight w:val="0"/>
      <w:marTop w:val="0"/>
      <w:marBottom w:val="0"/>
      <w:divBdr>
        <w:top w:val="none" w:sz="0" w:space="0" w:color="auto"/>
        <w:left w:val="none" w:sz="0" w:space="0" w:color="auto"/>
        <w:bottom w:val="none" w:sz="0" w:space="0" w:color="auto"/>
        <w:right w:val="none" w:sz="0" w:space="0" w:color="auto"/>
      </w:divBdr>
    </w:div>
    <w:div w:id="1187523190">
      <w:bodyDiv w:val="1"/>
      <w:marLeft w:val="0"/>
      <w:marRight w:val="0"/>
      <w:marTop w:val="0"/>
      <w:marBottom w:val="0"/>
      <w:divBdr>
        <w:top w:val="none" w:sz="0" w:space="0" w:color="auto"/>
        <w:left w:val="none" w:sz="0" w:space="0" w:color="auto"/>
        <w:bottom w:val="none" w:sz="0" w:space="0" w:color="auto"/>
        <w:right w:val="none" w:sz="0" w:space="0" w:color="auto"/>
      </w:divBdr>
    </w:div>
    <w:div w:id="1418821521">
      <w:bodyDiv w:val="1"/>
      <w:marLeft w:val="0"/>
      <w:marRight w:val="0"/>
      <w:marTop w:val="0"/>
      <w:marBottom w:val="0"/>
      <w:divBdr>
        <w:top w:val="none" w:sz="0" w:space="0" w:color="auto"/>
        <w:left w:val="none" w:sz="0" w:space="0" w:color="auto"/>
        <w:bottom w:val="none" w:sz="0" w:space="0" w:color="auto"/>
        <w:right w:val="none" w:sz="0" w:space="0" w:color="auto"/>
      </w:divBdr>
    </w:div>
    <w:div w:id="1487239785">
      <w:bodyDiv w:val="1"/>
      <w:marLeft w:val="0"/>
      <w:marRight w:val="0"/>
      <w:marTop w:val="0"/>
      <w:marBottom w:val="0"/>
      <w:divBdr>
        <w:top w:val="none" w:sz="0" w:space="0" w:color="auto"/>
        <w:left w:val="none" w:sz="0" w:space="0" w:color="auto"/>
        <w:bottom w:val="none" w:sz="0" w:space="0" w:color="auto"/>
        <w:right w:val="none" w:sz="0" w:space="0" w:color="auto"/>
      </w:divBdr>
    </w:div>
    <w:div w:id="1515876459">
      <w:bodyDiv w:val="1"/>
      <w:marLeft w:val="0"/>
      <w:marRight w:val="0"/>
      <w:marTop w:val="0"/>
      <w:marBottom w:val="0"/>
      <w:divBdr>
        <w:top w:val="none" w:sz="0" w:space="0" w:color="auto"/>
        <w:left w:val="none" w:sz="0" w:space="0" w:color="auto"/>
        <w:bottom w:val="none" w:sz="0" w:space="0" w:color="auto"/>
        <w:right w:val="none" w:sz="0" w:space="0" w:color="auto"/>
      </w:divBdr>
    </w:div>
    <w:div w:id="1609585018">
      <w:bodyDiv w:val="1"/>
      <w:marLeft w:val="0"/>
      <w:marRight w:val="0"/>
      <w:marTop w:val="0"/>
      <w:marBottom w:val="0"/>
      <w:divBdr>
        <w:top w:val="none" w:sz="0" w:space="0" w:color="auto"/>
        <w:left w:val="none" w:sz="0" w:space="0" w:color="auto"/>
        <w:bottom w:val="none" w:sz="0" w:space="0" w:color="auto"/>
        <w:right w:val="none" w:sz="0" w:space="0" w:color="auto"/>
      </w:divBdr>
    </w:div>
    <w:div w:id="1639610818">
      <w:bodyDiv w:val="1"/>
      <w:marLeft w:val="0"/>
      <w:marRight w:val="0"/>
      <w:marTop w:val="0"/>
      <w:marBottom w:val="0"/>
      <w:divBdr>
        <w:top w:val="none" w:sz="0" w:space="0" w:color="auto"/>
        <w:left w:val="none" w:sz="0" w:space="0" w:color="auto"/>
        <w:bottom w:val="none" w:sz="0" w:space="0" w:color="auto"/>
        <w:right w:val="none" w:sz="0" w:space="0" w:color="auto"/>
      </w:divBdr>
    </w:div>
    <w:div w:id="1678388856">
      <w:bodyDiv w:val="1"/>
      <w:marLeft w:val="0"/>
      <w:marRight w:val="0"/>
      <w:marTop w:val="0"/>
      <w:marBottom w:val="0"/>
      <w:divBdr>
        <w:top w:val="none" w:sz="0" w:space="0" w:color="auto"/>
        <w:left w:val="none" w:sz="0" w:space="0" w:color="auto"/>
        <w:bottom w:val="none" w:sz="0" w:space="0" w:color="auto"/>
        <w:right w:val="none" w:sz="0" w:space="0" w:color="auto"/>
      </w:divBdr>
    </w:div>
    <w:div w:id="1697385076">
      <w:bodyDiv w:val="1"/>
      <w:marLeft w:val="0"/>
      <w:marRight w:val="0"/>
      <w:marTop w:val="0"/>
      <w:marBottom w:val="0"/>
      <w:divBdr>
        <w:top w:val="none" w:sz="0" w:space="0" w:color="auto"/>
        <w:left w:val="none" w:sz="0" w:space="0" w:color="auto"/>
        <w:bottom w:val="none" w:sz="0" w:space="0" w:color="auto"/>
        <w:right w:val="none" w:sz="0" w:space="0" w:color="auto"/>
      </w:divBdr>
    </w:div>
    <w:div w:id="2003116967">
      <w:bodyDiv w:val="1"/>
      <w:marLeft w:val="0"/>
      <w:marRight w:val="0"/>
      <w:marTop w:val="0"/>
      <w:marBottom w:val="0"/>
      <w:divBdr>
        <w:top w:val="none" w:sz="0" w:space="0" w:color="auto"/>
        <w:left w:val="none" w:sz="0" w:space="0" w:color="auto"/>
        <w:bottom w:val="none" w:sz="0" w:space="0" w:color="auto"/>
        <w:right w:val="none" w:sz="0" w:space="0" w:color="auto"/>
      </w:divBdr>
    </w:div>
    <w:div w:id="211886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tenders@chi.ac.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tenders@chi.ac.uk" TargetMode="External"/><Relationship Id="rId7" Type="http://schemas.openxmlformats.org/officeDocument/2006/relationships/settings" Target="settings.xml"/><Relationship Id="rId12" Type="http://schemas.openxmlformats.org/officeDocument/2006/relationships/hyperlink" Target="mailto:Tenders@chi.ac.uk" TargetMode="External"/><Relationship Id="rId17" Type="http://schemas.openxmlformats.org/officeDocument/2006/relationships/hyperlink" Target="https://www.skillsforhealth.org.uk/wp-content/uploads/2021/07/CSTF-Eng-Subject-Guide-v1.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hse.gov.uk/legislation/hswa.htm" TargetMode="External"/><Relationship Id="rId20" Type="http://schemas.openxmlformats.org/officeDocument/2006/relationships/hyperlink" Target="mailto:tenders@chi.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ssets.publishing.service.gov.uk/media/5a74be17e5274a3f93b48726/PPN_8_16_StandardSQ_Template_v3.pdf" TargetMode="External"/><Relationship Id="rId5" Type="http://schemas.openxmlformats.org/officeDocument/2006/relationships/numbering" Target="numbering.xml"/><Relationship Id="rId15" Type="http://schemas.openxmlformats.org/officeDocument/2006/relationships/hyperlink" Target="http://www.hse.gov.uk/legislation/hswa.htm"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tenders@chi.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se.gov.uk/legislation/hswa.htm" TargetMode="External"/><Relationship Id="rId22" Type="http://schemas.openxmlformats.org/officeDocument/2006/relationships/hyperlink" Target="https://assets.publishing.service.gov.uk/media/6603fef791a320001182b066/PPN_03_24_Standard_Selection_Questionnaire_2024_Updat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ofTender xmlns="a134145b-6e99-458e-8764-f8205c3a086d">2022-05-16T14:23:51+00:00</DateofTender>
    <lcf76f155ced4ddcb4097134ff3c332f xmlns="a134145b-6e99-458e-8764-f8205c3a086d">
      <Terms xmlns="http://schemas.microsoft.com/office/infopath/2007/PartnerControls"/>
    </lcf76f155ced4ddcb4097134ff3c332f>
    <TaxCatchAll xmlns="9e790679-42de-4090-b410-de3b52e99e3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6F64131158C04A98345DC2E45B975B" ma:contentTypeVersion="17" ma:contentTypeDescription="Create a new document." ma:contentTypeScope="" ma:versionID="1638d1757e6c32fb11873e6ce2b86e2d">
  <xsd:schema xmlns:xsd="http://www.w3.org/2001/XMLSchema" xmlns:xs="http://www.w3.org/2001/XMLSchema" xmlns:p="http://schemas.microsoft.com/office/2006/metadata/properties" xmlns:ns2="a134145b-6e99-458e-8764-f8205c3a086d" xmlns:ns3="9e790679-42de-4090-b410-de3b52e99e34" targetNamespace="http://schemas.microsoft.com/office/2006/metadata/properties" ma:root="true" ma:fieldsID="e36953d000121802b8d6e6913b0eef6d" ns2:_="" ns3:_="">
    <xsd:import namespace="a134145b-6e99-458e-8764-f8205c3a086d"/>
    <xsd:import namespace="9e790679-42de-4090-b410-de3b52e99e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ofTend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4145b-6e99-458e-8764-f8205c3a0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ofTender" ma:index="14" nillable="true" ma:displayName="Date of Tender" ma:default="[today]" ma:format="DateOnly" ma:internalName="DateofTender">
      <xsd:simpleType>
        <xsd:restriction base="dms:DateTim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a802cd3-19d1-4162-9d92-4df546ef9cf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790679-42de-4090-b410-de3b52e99e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70f8289-5065-4402-af96-aaf24f8f81d8}" ma:internalName="TaxCatchAll" ma:showField="CatchAllData" ma:web="9e790679-42de-4090-b410-de3b52e99e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DEF49-8DAF-4320-A82C-91FB34F77F3B}">
  <ds:schemaRefs>
    <ds:schemaRef ds:uri="http://purl.org/dc/dcmitype/"/>
    <ds:schemaRef ds:uri="a134145b-6e99-458e-8764-f8205c3a086d"/>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9e790679-42de-4090-b410-de3b52e99e34"/>
    <ds:schemaRef ds:uri="http://www.w3.org/XML/1998/namespace"/>
  </ds:schemaRefs>
</ds:datastoreItem>
</file>

<file path=customXml/itemProps2.xml><?xml version="1.0" encoding="utf-8"?>
<ds:datastoreItem xmlns:ds="http://schemas.openxmlformats.org/officeDocument/2006/customXml" ds:itemID="{CA6E9ADC-B2C7-4057-ABCA-49DC70875A83}">
  <ds:schemaRefs>
    <ds:schemaRef ds:uri="http://schemas.microsoft.com/sharepoint/v3/contenttype/forms"/>
  </ds:schemaRefs>
</ds:datastoreItem>
</file>

<file path=customXml/itemProps3.xml><?xml version="1.0" encoding="utf-8"?>
<ds:datastoreItem xmlns:ds="http://schemas.openxmlformats.org/officeDocument/2006/customXml" ds:itemID="{3710A897-08FE-408C-85A6-A887C8F45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4145b-6e99-458e-8764-f8205c3a086d"/>
    <ds:schemaRef ds:uri="9e790679-42de-4090-b410-de3b52e99e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6499CE-C389-40B6-8E95-F7C1F5CD3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3351</Words>
  <Characters>19103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insert job title here</dc:creator>
  <cp:keywords/>
  <dc:description/>
  <cp:lastModifiedBy>Ben Thacker</cp:lastModifiedBy>
  <cp:revision>2</cp:revision>
  <cp:lastPrinted>2016-04-20T12:00:00Z</cp:lastPrinted>
  <dcterms:created xsi:type="dcterms:W3CDTF">2024-06-27T08:37:00Z</dcterms:created>
  <dcterms:modified xsi:type="dcterms:W3CDTF">2024-06-27T08:37:00Z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0x0101008F6F64131158C04A98345DC2E45B975B</vt:lpwstr>
  </property>
  <property fmtid="{D5CDD505-2E9C-101B-9397-08002B2CF9AE}" pid="3" name="MediaServiceImageTags">
    <vt:lpwstr/>
  </property>
</Properties>
</file>